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D1D3D6" w14:textId="77777777" w:rsidR="004F1A4B" w:rsidRDefault="00000000">
      <w:pPr>
        <w:spacing w:before="60" w:after="120" w:line="312" w:lineRule="auto"/>
        <w:jc w:val="center"/>
      </w:pPr>
      <w:r>
        <w:rPr>
          <w:b/>
          <w:bCs/>
          <w:color w:val="000000"/>
          <w:sz w:val="24"/>
          <w:szCs w:val="24"/>
        </w:rPr>
        <w:t>TERMO DE CONTRATO Nº 036/2026</w:t>
      </w:r>
    </w:p>
    <w:p w14:paraId="61B894AD" w14:textId="77777777" w:rsidR="004F1A4B" w:rsidRDefault="00000000">
      <w:pPr>
        <w:spacing w:before="60" w:after="120" w:line="312" w:lineRule="auto"/>
        <w:jc w:val="center"/>
      </w:pPr>
      <w:r>
        <w:rPr>
          <w:b/>
          <w:bCs/>
          <w:color w:val="000000"/>
          <w:sz w:val="24"/>
          <w:szCs w:val="24"/>
        </w:rPr>
        <w:t>DISPENSA DE LICITAÇÃO Nº 012/2026</w:t>
      </w:r>
    </w:p>
    <w:p w14:paraId="012CAC2F" w14:textId="77777777" w:rsidR="004F1A4B" w:rsidRDefault="00000000">
      <w:pPr>
        <w:spacing w:before="60" w:after="120" w:line="312" w:lineRule="auto"/>
      </w:pPr>
      <w:r>
        <w:rPr>
          <w:color w:val="000000"/>
          <w:sz w:val="24"/>
          <w:szCs w:val="24"/>
        </w:rPr>
        <w:t>Processo Administrativo nº 097/2026</w:t>
      </w:r>
    </w:p>
    <w:p w14:paraId="29D639CD" w14:textId="77777777" w:rsidR="004F1A4B" w:rsidRDefault="00000000">
      <w:pPr>
        <w:spacing w:before="240" w:after="360"/>
        <w:ind w:left="4253"/>
        <w:jc w:val="both"/>
      </w:pPr>
      <w:r>
        <w:rPr>
          <w:b/>
          <w:bCs/>
          <w:color w:val="000000"/>
          <w:sz w:val="24"/>
          <w:szCs w:val="24"/>
        </w:rPr>
        <w:t>TERMO DE CONTRATO DE PRESTAÇÃO DE SERVIÇOS ESPECIALIZADOS DE APOIO ADMINISTRATIVO E FINANCEIRO JUNTO À SECRETARIA DE FINANÇAS DO MUNICÍPIO DE ANAMÃ/AM, QUE ENTRE SI CELEBRAM A PREFEITURA MUNICIPAL DE ANAMÃ/AM E A EMPRESA 55.383.413 LEVY BENTES DE ANDRADE.</w:t>
      </w:r>
    </w:p>
    <w:p w14:paraId="1A744631" w14:textId="461BAB95" w:rsidR="004F1A4B" w:rsidRDefault="00000000">
      <w:pPr>
        <w:spacing w:before="60" w:after="120" w:line="312" w:lineRule="auto"/>
        <w:jc w:val="both"/>
      </w:pPr>
      <w:r>
        <w:rPr>
          <w:color w:val="000000"/>
          <w:sz w:val="24"/>
          <w:szCs w:val="24"/>
        </w:rPr>
        <w:t xml:space="preserve">A </w:t>
      </w:r>
      <w:r>
        <w:rPr>
          <w:b/>
          <w:bCs/>
          <w:color w:val="000000"/>
          <w:sz w:val="24"/>
          <w:szCs w:val="24"/>
        </w:rPr>
        <w:t>PREFEITURA MUNICIPAL DE ANAMÃ</w:t>
      </w:r>
      <w:r>
        <w:rPr>
          <w:color w:val="000000"/>
          <w:sz w:val="24"/>
          <w:szCs w:val="24"/>
        </w:rPr>
        <w:t xml:space="preserve">, com sede à Rua Álvaro Maia, nº 38, Centro, ANAMÃ/AM – CEP 69.445-000, inscrita no CNPJ sob o nº 04.628.020/0001-62, neste ato representada pela Prefeita Municipal, a senhora </w:t>
      </w:r>
      <w:r>
        <w:rPr>
          <w:b/>
          <w:bCs/>
          <w:color w:val="000000"/>
          <w:sz w:val="24"/>
          <w:szCs w:val="24"/>
        </w:rPr>
        <w:t>KATIA MARIA DANTAS RIBEIRO</w:t>
      </w:r>
      <w:r>
        <w:rPr>
          <w:color w:val="000000"/>
          <w:sz w:val="24"/>
          <w:szCs w:val="24"/>
        </w:rPr>
        <w:t xml:space="preserve">, brasileira, casada, portadora da Cédula de Identidade nº 16221613 e CPF nº 684.018.092-15, residente e domiciliada à Rua Álvaro Maia, S/N, Centro, ANAMÃ/AM – CEP 69.445-000, doravante designada </w:t>
      </w:r>
      <w:r>
        <w:rPr>
          <w:b/>
          <w:bCs/>
          <w:color w:val="000000"/>
          <w:sz w:val="24"/>
          <w:szCs w:val="24"/>
        </w:rPr>
        <w:t>CONTRATANTE</w:t>
      </w:r>
      <w:r>
        <w:rPr>
          <w:color w:val="000000"/>
          <w:sz w:val="24"/>
          <w:szCs w:val="24"/>
        </w:rPr>
        <w:t xml:space="preserve">, e a empresa </w:t>
      </w:r>
      <w:r>
        <w:rPr>
          <w:b/>
          <w:bCs/>
          <w:color w:val="000000"/>
          <w:sz w:val="24"/>
          <w:szCs w:val="24"/>
        </w:rPr>
        <w:t>55.383.413 LEVY BENTES DE ANDRADE</w:t>
      </w:r>
      <w:r>
        <w:rPr>
          <w:color w:val="000000"/>
          <w:sz w:val="24"/>
          <w:szCs w:val="24"/>
        </w:rPr>
        <w:t xml:space="preserve">, inscrita no CNPJ nº 55.383.413/0001-94, com sede na </w:t>
      </w:r>
      <w:r w:rsidR="002C035C" w:rsidRPr="002C035C">
        <w:rPr>
          <w:color w:val="000000"/>
          <w:sz w:val="24"/>
          <w:szCs w:val="24"/>
        </w:rPr>
        <w:t>Avenida Constantino Nery, nº 3451, apartamento 504, bairro Chapada, cidade de Manaus/AM – CEP.: 69.050-001</w:t>
      </w:r>
      <w:r w:rsidR="002C035C">
        <w:rPr>
          <w:b/>
          <w:bCs/>
          <w:color w:val="000000"/>
          <w:sz w:val="24"/>
          <w:szCs w:val="24"/>
        </w:rPr>
        <w:t xml:space="preserve"> </w:t>
      </w:r>
      <w:r>
        <w:rPr>
          <w:color w:val="000000"/>
          <w:sz w:val="24"/>
          <w:szCs w:val="24"/>
        </w:rPr>
        <w:t xml:space="preserve">, neste ato representada por seu titular, o senhor </w:t>
      </w:r>
      <w:r>
        <w:rPr>
          <w:b/>
          <w:bCs/>
          <w:color w:val="000000"/>
          <w:sz w:val="24"/>
          <w:szCs w:val="24"/>
        </w:rPr>
        <w:t>LEVY BENTES DE ANDRADE</w:t>
      </w:r>
      <w:r>
        <w:rPr>
          <w:color w:val="000000"/>
          <w:sz w:val="24"/>
          <w:szCs w:val="24"/>
        </w:rPr>
        <w:t xml:space="preserve">, brasileiro, portador </w:t>
      </w:r>
      <w:r w:rsidR="002C035C">
        <w:rPr>
          <w:color w:val="000000"/>
          <w:sz w:val="24"/>
          <w:szCs w:val="24"/>
        </w:rPr>
        <w:t>do</w:t>
      </w:r>
      <w:r>
        <w:rPr>
          <w:color w:val="000000"/>
          <w:sz w:val="24"/>
          <w:szCs w:val="24"/>
        </w:rPr>
        <w:t xml:space="preserve"> CPF </w:t>
      </w:r>
      <w:r w:rsidRPr="002C035C">
        <w:rPr>
          <w:color w:val="000000"/>
          <w:sz w:val="24"/>
          <w:szCs w:val="24"/>
        </w:rPr>
        <w:t xml:space="preserve">nº </w:t>
      </w:r>
      <w:r w:rsidR="002C035C" w:rsidRPr="002C035C">
        <w:rPr>
          <w:color w:val="000000"/>
          <w:sz w:val="24"/>
          <w:szCs w:val="24"/>
        </w:rPr>
        <w:t>704.251.652-48</w:t>
      </w:r>
      <w:r>
        <w:rPr>
          <w:color w:val="000000"/>
          <w:sz w:val="24"/>
          <w:szCs w:val="24"/>
        </w:rPr>
        <w:t xml:space="preserve">, doravante designada </w:t>
      </w:r>
      <w:r>
        <w:rPr>
          <w:b/>
          <w:bCs/>
          <w:color w:val="000000"/>
          <w:sz w:val="24"/>
          <w:szCs w:val="24"/>
        </w:rPr>
        <w:t>CONTRATADA</w:t>
      </w:r>
      <w:r>
        <w:rPr>
          <w:color w:val="000000"/>
          <w:sz w:val="24"/>
          <w:szCs w:val="24"/>
        </w:rPr>
        <w:t>, tendo em vista o que consta no Processo Administrativo nº 097/2026, na Dispensa de Licitação nº 012/2026, fundamentada no art. 75, inciso II, da Lei nº 14.133/2021, e em observância às disposições da referida Lei, resolvem celebrar o presente Termo de Contrato, mediante as cláusulas e condições a seguir enunciadas.</w:t>
      </w:r>
    </w:p>
    <w:p w14:paraId="79B5872C" w14:textId="77777777" w:rsidR="004F1A4B" w:rsidRDefault="00000000">
      <w:pPr>
        <w:keepNext/>
        <w:spacing w:before="240" w:after="120" w:line="312" w:lineRule="auto"/>
        <w:jc w:val="both"/>
      </w:pPr>
      <w:r>
        <w:rPr>
          <w:b/>
          <w:bCs/>
          <w:color w:val="000000"/>
          <w:sz w:val="24"/>
          <w:szCs w:val="24"/>
        </w:rPr>
        <w:t>CLÁUSULA PRIMEIRA – OBJETO (art. 92, I e II)</w:t>
      </w:r>
    </w:p>
    <w:p w14:paraId="440FA27A" w14:textId="77777777" w:rsidR="004F1A4B" w:rsidRDefault="00000000">
      <w:pPr>
        <w:spacing w:before="60" w:after="120" w:line="312" w:lineRule="auto"/>
        <w:ind w:left="567" w:hanging="567"/>
        <w:jc w:val="both"/>
        <w:rPr>
          <w:color w:val="000000"/>
          <w:sz w:val="24"/>
          <w:szCs w:val="24"/>
        </w:rPr>
      </w:pPr>
      <w:r>
        <w:rPr>
          <w:color w:val="000000"/>
          <w:sz w:val="24"/>
          <w:szCs w:val="24"/>
        </w:rPr>
        <w:t xml:space="preserve">1.1  O objeto do presente instrumento é a </w:t>
      </w:r>
      <w:r>
        <w:rPr>
          <w:b/>
          <w:bCs/>
          <w:color w:val="000000"/>
          <w:sz w:val="24"/>
          <w:szCs w:val="24"/>
        </w:rPr>
        <w:t>CONTRATAÇÃO DE PRESTAÇÃO DE SERVIÇOS ESPECIALIZADOS DE APOIO ADMINISTRATIVO E FINANCEIRO JUNTO À SECRETARIA DE FINANÇAS DO MUNICÍPIO DE ANAMÃ</w:t>
      </w:r>
      <w:r>
        <w:rPr>
          <w:color w:val="000000"/>
          <w:sz w:val="24"/>
          <w:szCs w:val="24"/>
        </w:rPr>
        <w:t>, nas condições estabelecidas no Termo de Referência.</w:t>
      </w:r>
    </w:p>
    <w:p w14:paraId="1320E719" w14:textId="77777777" w:rsidR="002C035C" w:rsidRDefault="002C035C">
      <w:pPr>
        <w:spacing w:before="60" w:after="120" w:line="312" w:lineRule="auto"/>
        <w:ind w:left="567" w:hanging="567"/>
        <w:jc w:val="both"/>
        <w:rPr>
          <w:color w:val="000000"/>
          <w:sz w:val="24"/>
          <w:szCs w:val="24"/>
        </w:rPr>
      </w:pPr>
    </w:p>
    <w:p w14:paraId="08D28F5A" w14:textId="77777777" w:rsidR="002C035C" w:rsidRDefault="002C035C">
      <w:pPr>
        <w:spacing w:before="60" w:after="120" w:line="312" w:lineRule="auto"/>
        <w:ind w:left="567" w:hanging="567"/>
        <w:jc w:val="both"/>
      </w:pPr>
    </w:p>
    <w:p w14:paraId="26D8EB61" w14:textId="77777777" w:rsidR="004F1A4B" w:rsidRDefault="00000000" w:rsidP="002C035C">
      <w:pPr>
        <w:keepNext/>
        <w:spacing w:line="312" w:lineRule="auto"/>
        <w:ind w:left="567" w:hanging="567"/>
        <w:jc w:val="both"/>
        <w:rPr>
          <w:color w:val="000000"/>
          <w:sz w:val="24"/>
          <w:szCs w:val="24"/>
        </w:rPr>
      </w:pPr>
      <w:r>
        <w:rPr>
          <w:color w:val="000000"/>
          <w:sz w:val="24"/>
          <w:szCs w:val="24"/>
        </w:rPr>
        <w:lastRenderedPageBreak/>
        <w:t>1.2  Objeto da contratação:</w:t>
      </w:r>
    </w:p>
    <w:p w14:paraId="444D1DA5" w14:textId="77777777" w:rsidR="002C035C" w:rsidRDefault="002C035C" w:rsidP="002C035C">
      <w:pPr>
        <w:keepNext/>
        <w:spacing w:line="312" w:lineRule="auto"/>
        <w:jc w:val="both"/>
      </w:pPr>
    </w:p>
    <w:tbl>
      <w:tblPr>
        <w:tblW w:w="9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0" w:type="dxa"/>
          <w:right w:w="80" w:type="dxa"/>
        </w:tblCellMar>
        <w:tblLook w:val="0000" w:firstRow="0" w:lastRow="0" w:firstColumn="0" w:lastColumn="0" w:noHBand="0" w:noVBand="0"/>
      </w:tblPr>
      <w:tblGrid>
        <w:gridCol w:w="780"/>
        <w:gridCol w:w="3410"/>
        <w:gridCol w:w="1080"/>
        <w:gridCol w:w="800"/>
        <w:gridCol w:w="1500"/>
        <w:gridCol w:w="1500"/>
      </w:tblGrid>
      <w:tr w:rsidR="004F1A4B" w14:paraId="6F89C674" w14:textId="77777777">
        <w:tblPrEx>
          <w:tblCellMar>
            <w:top w:w="0" w:type="dxa"/>
            <w:bottom w:w="0" w:type="dxa"/>
          </w:tblCellMar>
        </w:tblPrEx>
        <w:trPr>
          <w:cantSplit/>
          <w:tblHeader/>
          <w:jc w:val="center"/>
        </w:trPr>
        <w:tc>
          <w:tcPr>
            <w:tcW w:w="780" w:type="dxa"/>
            <w:shd w:val="clear" w:color="auto" w:fill="D9D9D9"/>
            <w:vAlign w:val="center"/>
          </w:tcPr>
          <w:p w14:paraId="6ACA9F88" w14:textId="77777777" w:rsidR="004F1A4B" w:rsidRDefault="00000000">
            <w:pPr>
              <w:spacing w:before="40" w:after="40"/>
              <w:jc w:val="center"/>
            </w:pPr>
            <w:r>
              <w:rPr>
                <w:b/>
                <w:bCs/>
                <w:color w:val="000000"/>
              </w:rPr>
              <w:t>ITEM</w:t>
            </w:r>
          </w:p>
        </w:tc>
        <w:tc>
          <w:tcPr>
            <w:tcW w:w="3410" w:type="dxa"/>
            <w:shd w:val="clear" w:color="auto" w:fill="D9D9D9"/>
            <w:vAlign w:val="center"/>
          </w:tcPr>
          <w:p w14:paraId="7A57268E" w14:textId="77777777" w:rsidR="004F1A4B" w:rsidRDefault="00000000">
            <w:pPr>
              <w:spacing w:before="40" w:after="40"/>
              <w:jc w:val="center"/>
            </w:pPr>
            <w:r>
              <w:rPr>
                <w:b/>
                <w:bCs/>
                <w:color w:val="000000"/>
              </w:rPr>
              <w:t>DESCRIÇÃO</w:t>
            </w:r>
          </w:p>
        </w:tc>
        <w:tc>
          <w:tcPr>
            <w:tcW w:w="1080" w:type="dxa"/>
            <w:shd w:val="clear" w:color="auto" w:fill="D9D9D9"/>
            <w:vAlign w:val="center"/>
          </w:tcPr>
          <w:p w14:paraId="7C6F030E" w14:textId="77777777" w:rsidR="004F1A4B" w:rsidRDefault="00000000">
            <w:pPr>
              <w:spacing w:before="40" w:after="40"/>
              <w:jc w:val="center"/>
            </w:pPr>
            <w:r>
              <w:rPr>
                <w:b/>
                <w:bCs/>
                <w:color w:val="000000"/>
              </w:rPr>
              <w:t>UND.</w:t>
            </w:r>
          </w:p>
        </w:tc>
        <w:tc>
          <w:tcPr>
            <w:tcW w:w="800" w:type="dxa"/>
            <w:shd w:val="clear" w:color="auto" w:fill="D9D9D9"/>
            <w:vAlign w:val="center"/>
          </w:tcPr>
          <w:p w14:paraId="49D51876" w14:textId="77777777" w:rsidR="004F1A4B" w:rsidRDefault="00000000">
            <w:pPr>
              <w:spacing w:before="40" w:after="40"/>
              <w:jc w:val="center"/>
            </w:pPr>
            <w:r>
              <w:rPr>
                <w:b/>
                <w:bCs/>
                <w:color w:val="000000"/>
              </w:rPr>
              <w:t>QTD.</w:t>
            </w:r>
          </w:p>
        </w:tc>
        <w:tc>
          <w:tcPr>
            <w:tcW w:w="1500" w:type="dxa"/>
            <w:shd w:val="clear" w:color="auto" w:fill="D9D9D9"/>
            <w:vAlign w:val="center"/>
          </w:tcPr>
          <w:p w14:paraId="0F1841C2" w14:textId="77777777" w:rsidR="004F1A4B" w:rsidRDefault="00000000">
            <w:pPr>
              <w:spacing w:before="40" w:after="40"/>
              <w:jc w:val="center"/>
            </w:pPr>
            <w:r>
              <w:rPr>
                <w:b/>
                <w:bCs/>
                <w:color w:val="000000"/>
              </w:rPr>
              <w:t>VALOR MENSAL</w:t>
            </w:r>
          </w:p>
        </w:tc>
        <w:tc>
          <w:tcPr>
            <w:tcW w:w="1500" w:type="dxa"/>
            <w:shd w:val="clear" w:color="auto" w:fill="D9D9D9"/>
            <w:vAlign w:val="center"/>
          </w:tcPr>
          <w:p w14:paraId="309F6F9E" w14:textId="77777777" w:rsidR="004F1A4B" w:rsidRDefault="00000000">
            <w:pPr>
              <w:spacing w:before="40" w:after="40"/>
              <w:jc w:val="center"/>
            </w:pPr>
            <w:r>
              <w:rPr>
                <w:b/>
                <w:bCs/>
                <w:color w:val="000000"/>
              </w:rPr>
              <w:t>VALOR TOTAL</w:t>
            </w:r>
          </w:p>
        </w:tc>
      </w:tr>
      <w:tr w:rsidR="004F1A4B" w14:paraId="05ED93B7" w14:textId="77777777">
        <w:tblPrEx>
          <w:tblCellMar>
            <w:top w:w="0" w:type="dxa"/>
            <w:bottom w:w="0" w:type="dxa"/>
          </w:tblCellMar>
        </w:tblPrEx>
        <w:trPr>
          <w:cantSplit/>
          <w:jc w:val="center"/>
        </w:trPr>
        <w:tc>
          <w:tcPr>
            <w:tcW w:w="780" w:type="dxa"/>
            <w:vAlign w:val="center"/>
          </w:tcPr>
          <w:p w14:paraId="138F49FA" w14:textId="77777777" w:rsidR="004F1A4B" w:rsidRDefault="00000000">
            <w:pPr>
              <w:spacing w:before="40" w:after="40"/>
              <w:jc w:val="center"/>
            </w:pPr>
            <w:r>
              <w:rPr>
                <w:color w:val="000000"/>
                <w:sz w:val="22"/>
                <w:szCs w:val="22"/>
              </w:rPr>
              <w:t>1</w:t>
            </w:r>
          </w:p>
        </w:tc>
        <w:tc>
          <w:tcPr>
            <w:tcW w:w="3410" w:type="dxa"/>
            <w:vAlign w:val="center"/>
          </w:tcPr>
          <w:p w14:paraId="7B15BCA1" w14:textId="77777777" w:rsidR="004F1A4B" w:rsidRDefault="00000000">
            <w:pPr>
              <w:spacing w:before="40" w:after="40"/>
              <w:jc w:val="both"/>
            </w:pPr>
            <w:r>
              <w:rPr>
                <w:color w:val="000000"/>
                <w:sz w:val="22"/>
                <w:szCs w:val="22"/>
              </w:rPr>
              <w:t>Prestação de serviços especializados de apoio administrativo e financeiro junto à Secretaria Municipal de Economia e Finanças, conforme especificações do Termo de Referência</w:t>
            </w:r>
          </w:p>
        </w:tc>
        <w:tc>
          <w:tcPr>
            <w:tcW w:w="1080" w:type="dxa"/>
            <w:vAlign w:val="center"/>
          </w:tcPr>
          <w:p w14:paraId="0BF27144" w14:textId="77777777" w:rsidR="004F1A4B" w:rsidRPr="002C035C" w:rsidRDefault="00000000">
            <w:pPr>
              <w:spacing w:before="40" w:after="40"/>
              <w:jc w:val="center"/>
            </w:pPr>
            <w:r w:rsidRPr="002C035C">
              <w:rPr>
                <w:color w:val="000000"/>
                <w:sz w:val="22"/>
                <w:szCs w:val="22"/>
              </w:rPr>
              <w:t>Mês</w:t>
            </w:r>
          </w:p>
        </w:tc>
        <w:tc>
          <w:tcPr>
            <w:tcW w:w="800" w:type="dxa"/>
            <w:vAlign w:val="center"/>
          </w:tcPr>
          <w:p w14:paraId="6EEFEC15" w14:textId="77777777" w:rsidR="004F1A4B" w:rsidRPr="002C035C" w:rsidRDefault="00000000">
            <w:pPr>
              <w:spacing w:before="40" w:after="40"/>
              <w:jc w:val="center"/>
            </w:pPr>
            <w:r w:rsidRPr="002C035C">
              <w:rPr>
                <w:color w:val="000000"/>
                <w:sz w:val="22"/>
                <w:szCs w:val="22"/>
              </w:rPr>
              <w:t>05</w:t>
            </w:r>
          </w:p>
        </w:tc>
        <w:tc>
          <w:tcPr>
            <w:tcW w:w="1500" w:type="dxa"/>
            <w:vAlign w:val="center"/>
          </w:tcPr>
          <w:p w14:paraId="0540CC2E" w14:textId="77777777" w:rsidR="004F1A4B" w:rsidRPr="002C035C" w:rsidRDefault="00000000">
            <w:pPr>
              <w:spacing w:before="40" w:after="40"/>
              <w:jc w:val="center"/>
            </w:pPr>
            <w:r w:rsidRPr="002C035C">
              <w:rPr>
                <w:color w:val="000000"/>
                <w:sz w:val="22"/>
                <w:szCs w:val="22"/>
              </w:rPr>
              <w:t>R$ 7.000,00</w:t>
            </w:r>
          </w:p>
        </w:tc>
        <w:tc>
          <w:tcPr>
            <w:tcW w:w="1500" w:type="dxa"/>
            <w:vAlign w:val="center"/>
          </w:tcPr>
          <w:p w14:paraId="21E5BF6E" w14:textId="77777777" w:rsidR="004F1A4B" w:rsidRDefault="00000000">
            <w:pPr>
              <w:spacing w:before="40" w:after="40"/>
              <w:jc w:val="center"/>
            </w:pPr>
            <w:r>
              <w:rPr>
                <w:color w:val="000000"/>
                <w:sz w:val="22"/>
                <w:szCs w:val="22"/>
              </w:rPr>
              <w:t>R$ 35.000,00</w:t>
            </w:r>
          </w:p>
        </w:tc>
      </w:tr>
      <w:tr w:rsidR="004F1A4B" w14:paraId="4AA83C49" w14:textId="77777777">
        <w:tblPrEx>
          <w:tblCellMar>
            <w:top w:w="0" w:type="dxa"/>
            <w:bottom w:w="0" w:type="dxa"/>
          </w:tblCellMar>
        </w:tblPrEx>
        <w:trPr>
          <w:cantSplit/>
          <w:jc w:val="center"/>
        </w:trPr>
        <w:tc>
          <w:tcPr>
            <w:tcW w:w="780" w:type="dxa"/>
            <w:vAlign w:val="center"/>
          </w:tcPr>
          <w:p w14:paraId="0648822A" w14:textId="77777777" w:rsidR="004F1A4B" w:rsidRDefault="004F1A4B">
            <w:pPr>
              <w:spacing w:before="40" w:after="40"/>
              <w:jc w:val="center"/>
            </w:pPr>
          </w:p>
        </w:tc>
        <w:tc>
          <w:tcPr>
            <w:tcW w:w="3410" w:type="dxa"/>
            <w:vAlign w:val="center"/>
          </w:tcPr>
          <w:p w14:paraId="26B63EF4" w14:textId="77777777" w:rsidR="004F1A4B" w:rsidRDefault="00000000">
            <w:pPr>
              <w:spacing w:before="40" w:after="40"/>
            </w:pPr>
            <w:r>
              <w:rPr>
                <w:b/>
                <w:bCs/>
                <w:color w:val="000000"/>
                <w:sz w:val="22"/>
                <w:szCs w:val="22"/>
              </w:rPr>
              <w:t>VALOR TOTAL DA CONTRATAÇÃO</w:t>
            </w:r>
          </w:p>
        </w:tc>
        <w:tc>
          <w:tcPr>
            <w:tcW w:w="1080" w:type="dxa"/>
            <w:vAlign w:val="center"/>
          </w:tcPr>
          <w:p w14:paraId="3899EB3C" w14:textId="77777777" w:rsidR="004F1A4B" w:rsidRDefault="004F1A4B">
            <w:pPr>
              <w:spacing w:before="40" w:after="40"/>
              <w:jc w:val="center"/>
            </w:pPr>
          </w:p>
        </w:tc>
        <w:tc>
          <w:tcPr>
            <w:tcW w:w="800" w:type="dxa"/>
            <w:vAlign w:val="center"/>
          </w:tcPr>
          <w:p w14:paraId="03E2396A" w14:textId="77777777" w:rsidR="004F1A4B" w:rsidRDefault="004F1A4B">
            <w:pPr>
              <w:spacing w:before="40" w:after="40"/>
              <w:jc w:val="center"/>
            </w:pPr>
          </w:p>
        </w:tc>
        <w:tc>
          <w:tcPr>
            <w:tcW w:w="1500" w:type="dxa"/>
            <w:vAlign w:val="center"/>
          </w:tcPr>
          <w:p w14:paraId="18C1381B" w14:textId="77777777" w:rsidR="004F1A4B" w:rsidRDefault="004F1A4B">
            <w:pPr>
              <w:spacing w:before="40" w:after="40"/>
              <w:jc w:val="center"/>
            </w:pPr>
          </w:p>
        </w:tc>
        <w:tc>
          <w:tcPr>
            <w:tcW w:w="1500" w:type="dxa"/>
            <w:vAlign w:val="center"/>
          </w:tcPr>
          <w:p w14:paraId="479217CF" w14:textId="77777777" w:rsidR="004F1A4B" w:rsidRDefault="00000000">
            <w:pPr>
              <w:spacing w:before="40" w:after="40"/>
              <w:jc w:val="center"/>
            </w:pPr>
            <w:r>
              <w:rPr>
                <w:b/>
                <w:bCs/>
                <w:color w:val="000000"/>
                <w:sz w:val="22"/>
                <w:szCs w:val="22"/>
              </w:rPr>
              <w:t>R$ 35.000,00</w:t>
            </w:r>
          </w:p>
        </w:tc>
      </w:tr>
    </w:tbl>
    <w:p w14:paraId="331D9F6D" w14:textId="77777777" w:rsidR="004F1A4B" w:rsidRDefault="00000000">
      <w:pPr>
        <w:spacing w:before="60" w:after="120" w:line="312" w:lineRule="auto"/>
        <w:ind w:left="567" w:hanging="567"/>
        <w:jc w:val="both"/>
      </w:pPr>
      <w:r>
        <w:rPr>
          <w:color w:val="000000"/>
          <w:sz w:val="24"/>
          <w:szCs w:val="24"/>
        </w:rPr>
        <w:t>1.3  Vinculam esta contratação, independentemente de transcrição:</w:t>
      </w:r>
    </w:p>
    <w:p w14:paraId="1279E973" w14:textId="77777777" w:rsidR="004F1A4B" w:rsidRDefault="00000000">
      <w:pPr>
        <w:spacing w:before="60" w:after="120" w:line="312" w:lineRule="auto"/>
        <w:ind w:left="1134" w:hanging="425"/>
        <w:jc w:val="both"/>
      </w:pPr>
      <w:r>
        <w:rPr>
          <w:color w:val="000000"/>
          <w:sz w:val="24"/>
          <w:szCs w:val="24"/>
        </w:rPr>
        <w:t>a)  o Termo de Referência;</w:t>
      </w:r>
    </w:p>
    <w:p w14:paraId="69FD93E0" w14:textId="77777777" w:rsidR="004F1A4B" w:rsidRDefault="00000000">
      <w:pPr>
        <w:spacing w:before="60" w:after="120" w:line="312" w:lineRule="auto"/>
        <w:ind w:left="1134" w:hanging="425"/>
        <w:jc w:val="both"/>
      </w:pPr>
      <w:r>
        <w:rPr>
          <w:color w:val="000000"/>
          <w:sz w:val="24"/>
          <w:szCs w:val="24"/>
        </w:rPr>
        <w:t>b)  o Aviso de Dispensa de Licitação publicado em 18 de setembro de 2026, nos termos do art. 75, § 3º, da Lei nº 14.133/2021;</w:t>
      </w:r>
    </w:p>
    <w:p w14:paraId="401EF3EF" w14:textId="77777777" w:rsidR="004F1A4B" w:rsidRDefault="00000000">
      <w:pPr>
        <w:spacing w:before="60" w:after="120" w:line="312" w:lineRule="auto"/>
        <w:ind w:left="1134" w:hanging="425"/>
        <w:jc w:val="both"/>
      </w:pPr>
      <w:r>
        <w:rPr>
          <w:color w:val="000000"/>
          <w:sz w:val="24"/>
          <w:szCs w:val="24"/>
        </w:rPr>
        <w:t>c)  a Autorização de Contratação Direta;</w:t>
      </w:r>
    </w:p>
    <w:p w14:paraId="7E80DF74" w14:textId="77777777" w:rsidR="004F1A4B" w:rsidRDefault="00000000">
      <w:pPr>
        <w:spacing w:before="60" w:after="120" w:line="312" w:lineRule="auto"/>
        <w:ind w:left="1134" w:hanging="425"/>
        <w:jc w:val="both"/>
      </w:pPr>
      <w:r>
        <w:rPr>
          <w:color w:val="000000"/>
          <w:sz w:val="24"/>
          <w:szCs w:val="24"/>
        </w:rPr>
        <w:t>d)  a Proposta da contratada;</w:t>
      </w:r>
    </w:p>
    <w:p w14:paraId="310957DB" w14:textId="77777777" w:rsidR="004F1A4B" w:rsidRDefault="00000000">
      <w:pPr>
        <w:spacing w:before="60" w:after="120" w:line="312" w:lineRule="auto"/>
        <w:ind w:left="1134" w:hanging="425"/>
        <w:jc w:val="both"/>
      </w:pPr>
      <w:r>
        <w:rPr>
          <w:color w:val="000000"/>
          <w:sz w:val="24"/>
          <w:szCs w:val="24"/>
        </w:rPr>
        <w:t>e)  eventuais anexos dos documentos supracitados.</w:t>
      </w:r>
    </w:p>
    <w:p w14:paraId="4E7C49FE" w14:textId="77777777" w:rsidR="004F1A4B" w:rsidRDefault="00000000">
      <w:pPr>
        <w:keepNext/>
        <w:spacing w:before="240" w:after="120" w:line="312" w:lineRule="auto"/>
        <w:jc w:val="both"/>
      </w:pPr>
      <w:r>
        <w:rPr>
          <w:b/>
          <w:bCs/>
          <w:color w:val="000000"/>
          <w:sz w:val="24"/>
          <w:szCs w:val="24"/>
        </w:rPr>
        <w:t>CLÁUSULA SEGUNDA – VIGÊNCIA E PRORROGAÇÃO (art. 92, VII; arts. 105 a 107)</w:t>
      </w:r>
    </w:p>
    <w:p w14:paraId="112F8286" w14:textId="77777777" w:rsidR="004F1A4B" w:rsidRDefault="00000000">
      <w:pPr>
        <w:spacing w:before="60" w:after="120" w:line="312" w:lineRule="auto"/>
        <w:ind w:left="567" w:hanging="567"/>
        <w:jc w:val="both"/>
      </w:pPr>
      <w:r>
        <w:rPr>
          <w:color w:val="000000"/>
          <w:sz w:val="24"/>
          <w:szCs w:val="24"/>
        </w:rPr>
        <w:t xml:space="preserve">2.1  O prazo de vigência da contratação é de </w:t>
      </w:r>
      <w:r>
        <w:rPr>
          <w:b/>
          <w:bCs/>
          <w:color w:val="000000"/>
          <w:sz w:val="24"/>
          <w:szCs w:val="24"/>
        </w:rPr>
        <w:t>24/09/2026 a 24/02/2027</w:t>
      </w:r>
      <w:r>
        <w:rPr>
          <w:color w:val="000000"/>
          <w:sz w:val="24"/>
          <w:szCs w:val="24"/>
        </w:rPr>
        <w:t>, contado a partir da assinatura deste Termo de Contrato, na forma do art. 105 da Lei nº 14.133/2021.</w:t>
      </w:r>
    </w:p>
    <w:p w14:paraId="66AEFBB6" w14:textId="77777777" w:rsidR="004F1A4B" w:rsidRDefault="00000000">
      <w:pPr>
        <w:spacing w:before="60" w:after="120" w:line="312" w:lineRule="auto"/>
        <w:ind w:left="567" w:hanging="567"/>
        <w:jc w:val="both"/>
      </w:pPr>
      <w:r>
        <w:rPr>
          <w:color w:val="000000"/>
          <w:sz w:val="24"/>
          <w:szCs w:val="24"/>
        </w:rPr>
        <w:t>2.2  Caso o Termo de Referência caracterize os serviços como de natureza continuada, o prazo de vigência poderá ser prorrogado, nos termos dos arts. 106 e 107 da Lei nº 14.133/2021, mediante termo aditivo, desde que haja previsão no Termo de Referência, justificativa da autoridade competente, manutenção das condições de habilitação, comprovação da vantajosidade da prorrogação e disponibilidade orçamentária, observado, para fins de enquadramento na dispensa, o limite do art. 75, inciso II, e § 1º, da mesma Lei.</w:t>
      </w:r>
    </w:p>
    <w:p w14:paraId="61FB5553" w14:textId="77777777" w:rsidR="004F1A4B" w:rsidRDefault="00000000">
      <w:pPr>
        <w:spacing w:before="60" w:after="120" w:line="312" w:lineRule="auto"/>
        <w:ind w:left="567" w:hanging="567"/>
        <w:jc w:val="both"/>
      </w:pPr>
      <w:r>
        <w:rPr>
          <w:color w:val="000000"/>
          <w:sz w:val="24"/>
          <w:szCs w:val="24"/>
        </w:rPr>
        <w:t>2.3  A contratada não tem direito subjetivo à prorrogação contratual.</w:t>
      </w:r>
    </w:p>
    <w:p w14:paraId="020533B0" w14:textId="77777777" w:rsidR="004F1A4B" w:rsidRDefault="00000000">
      <w:pPr>
        <w:keepNext/>
        <w:spacing w:before="240" w:after="120" w:line="312" w:lineRule="auto"/>
        <w:jc w:val="both"/>
      </w:pPr>
      <w:r>
        <w:rPr>
          <w:b/>
          <w:bCs/>
          <w:color w:val="000000"/>
          <w:sz w:val="24"/>
          <w:szCs w:val="24"/>
        </w:rPr>
        <w:t>CLÁUSULA TERCEIRA – MODELOS DE EXECUÇÃO E GESTÃO CONTRATUAIS (art. 92, IV, VII e XVIII)</w:t>
      </w:r>
    </w:p>
    <w:p w14:paraId="1C9C94F2" w14:textId="77777777" w:rsidR="004F1A4B" w:rsidRDefault="00000000">
      <w:pPr>
        <w:spacing w:before="60" w:after="120" w:line="312" w:lineRule="auto"/>
        <w:ind w:left="567" w:hanging="567"/>
        <w:jc w:val="both"/>
      </w:pPr>
      <w:r>
        <w:rPr>
          <w:color w:val="000000"/>
          <w:sz w:val="24"/>
          <w:szCs w:val="24"/>
        </w:rPr>
        <w:t>3.1  O regime de execução contratual, os modelos de gestão e de execução, assim como os prazos e condições de início, execução, acompanhamento e recebimento do objeto constam no Termo de Referência, anexo a este Termo de Contrato.</w:t>
      </w:r>
    </w:p>
    <w:p w14:paraId="3E0ACFA0" w14:textId="77777777" w:rsidR="004F1A4B" w:rsidRDefault="00000000">
      <w:pPr>
        <w:spacing w:before="60" w:after="120" w:line="312" w:lineRule="auto"/>
        <w:ind w:left="567" w:hanging="567"/>
        <w:jc w:val="both"/>
      </w:pPr>
      <w:r>
        <w:rPr>
          <w:color w:val="000000"/>
          <w:sz w:val="24"/>
          <w:szCs w:val="24"/>
        </w:rPr>
        <w:lastRenderedPageBreak/>
        <w:t>3.2  Os serviços serão prestados junto à Secretaria Municipal de Economia e Finanças, nos dias, horários e formas definidos no Termo de Referência, cabendo à contratada apresentar, mensalmente, relatório das atividades executadas, que instruirá o atesto da nota fiscal pelo fiscal do contrato.</w:t>
      </w:r>
    </w:p>
    <w:p w14:paraId="3FCBF116" w14:textId="77777777" w:rsidR="004F1A4B" w:rsidRDefault="00000000">
      <w:pPr>
        <w:spacing w:before="60" w:after="120" w:line="312" w:lineRule="auto"/>
        <w:ind w:left="567" w:hanging="567"/>
        <w:jc w:val="both"/>
      </w:pPr>
      <w:r>
        <w:rPr>
          <w:color w:val="000000"/>
          <w:sz w:val="24"/>
          <w:szCs w:val="24"/>
        </w:rPr>
        <w:t>3.3  O recebimento provisório e definitivo dos serviços observará o disposto no art. 140, inciso I, da Lei nº 14.133/2021.</w:t>
      </w:r>
    </w:p>
    <w:p w14:paraId="0DECA92B" w14:textId="77777777" w:rsidR="004F1A4B" w:rsidRDefault="00000000">
      <w:pPr>
        <w:keepNext/>
        <w:spacing w:before="240" w:after="120" w:line="312" w:lineRule="auto"/>
        <w:jc w:val="both"/>
      </w:pPr>
      <w:r>
        <w:rPr>
          <w:b/>
          <w:bCs/>
          <w:color w:val="000000"/>
          <w:sz w:val="24"/>
          <w:szCs w:val="24"/>
        </w:rPr>
        <w:t>CLÁUSULA QUARTA – SUBCONTRATAÇÃO</w:t>
      </w:r>
    </w:p>
    <w:p w14:paraId="4B2297BC" w14:textId="77777777" w:rsidR="004F1A4B" w:rsidRDefault="00000000">
      <w:pPr>
        <w:spacing w:before="60" w:after="120" w:line="312" w:lineRule="auto"/>
        <w:ind w:left="567" w:hanging="567"/>
        <w:jc w:val="both"/>
      </w:pPr>
      <w:r>
        <w:rPr>
          <w:color w:val="000000"/>
          <w:sz w:val="24"/>
          <w:szCs w:val="24"/>
        </w:rPr>
        <w:t>4.1  Não será admitida a subcontratação do objeto contratual.</w:t>
      </w:r>
    </w:p>
    <w:p w14:paraId="0923DB38" w14:textId="77777777" w:rsidR="004F1A4B" w:rsidRDefault="00000000">
      <w:pPr>
        <w:keepNext/>
        <w:spacing w:before="240" w:after="120" w:line="312" w:lineRule="auto"/>
        <w:jc w:val="both"/>
      </w:pPr>
      <w:r>
        <w:rPr>
          <w:b/>
          <w:bCs/>
          <w:color w:val="000000"/>
          <w:sz w:val="24"/>
          <w:szCs w:val="24"/>
        </w:rPr>
        <w:t>CLÁUSULA QUINTA – PREÇO (art. 92, V)</w:t>
      </w:r>
    </w:p>
    <w:p w14:paraId="3F9DB79B" w14:textId="77777777" w:rsidR="004F1A4B" w:rsidRDefault="00000000">
      <w:pPr>
        <w:spacing w:before="60" w:after="120" w:line="312" w:lineRule="auto"/>
        <w:ind w:left="567" w:hanging="567"/>
        <w:jc w:val="both"/>
      </w:pPr>
      <w:r>
        <w:rPr>
          <w:color w:val="000000"/>
          <w:sz w:val="24"/>
          <w:szCs w:val="24"/>
        </w:rPr>
        <w:t xml:space="preserve">5.1  O valor total da contratação é de </w:t>
      </w:r>
      <w:r>
        <w:rPr>
          <w:b/>
          <w:bCs/>
          <w:color w:val="000000"/>
          <w:sz w:val="24"/>
          <w:szCs w:val="24"/>
        </w:rPr>
        <w:t xml:space="preserve">R$ 35.000,00 (trinta e cinco </w:t>
      </w:r>
      <w:r w:rsidRPr="002C035C">
        <w:rPr>
          <w:b/>
          <w:bCs/>
          <w:color w:val="000000"/>
          <w:sz w:val="24"/>
          <w:szCs w:val="24"/>
        </w:rPr>
        <w:t>mil reais)</w:t>
      </w:r>
      <w:r w:rsidRPr="002C035C">
        <w:rPr>
          <w:color w:val="000000"/>
          <w:sz w:val="24"/>
          <w:szCs w:val="24"/>
        </w:rPr>
        <w:t xml:space="preserve">, </w:t>
      </w:r>
      <w:r w:rsidRPr="002C035C">
        <w:rPr>
          <w:b/>
          <w:bCs/>
          <w:color w:val="000000"/>
          <w:sz w:val="24"/>
          <w:szCs w:val="24"/>
        </w:rPr>
        <w:t>correspondente a 05 (cinco) parcelas mensais de R$ 7.000,00 (sete mil reais)</w:t>
      </w:r>
      <w:r w:rsidRPr="002C035C">
        <w:rPr>
          <w:color w:val="000000"/>
          <w:sz w:val="24"/>
          <w:szCs w:val="24"/>
        </w:rPr>
        <w:t>.</w:t>
      </w:r>
    </w:p>
    <w:p w14:paraId="20997AFF" w14:textId="77777777" w:rsidR="004F1A4B" w:rsidRDefault="00000000">
      <w:pPr>
        <w:spacing w:before="60" w:after="120" w:line="312" w:lineRule="auto"/>
        <w:ind w:left="567" w:hanging="567"/>
        <w:jc w:val="both"/>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deslocamento, seguro e outros necessários ao cumprimento integral do objeto da contratação.</w:t>
      </w:r>
    </w:p>
    <w:p w14:paraId="3B103944" w14:textId="77777777" w:rsidR="004F1A4B" w:rsidRDefault="00000000">
      <w:pPr>
        <w:keepNext/>
        <w:spacing w:before="240" w:after="120" w:line="312" w:lineRule="auto"/>
        <w:jc w:val="both"/>
      </w:pPr>
      <w:r>
        <w:rPr>
          <w:b/>
          <w:bCs/>
          <w:color w:val="000000"/>
          <w:sz w:val="24"/>
          <w:szCs w:val="24"/>
        </w:rPr>
        <w:t>CLÁUSULA SEXTA – PAGAMENTO (art. 92, V e VI)</w:t>
      </w:r>
    </w:p>
    <w:p w14:paraId="7871BB1E" w14:textId="77777777" w:rsidR="004F1A4B" w:rsidRDefault="00000000">
      <w:pPr>
        <w:spacing w:before="60" w:after="120" w:line="312" w:lineRule="auto"/>
        <w:ind w:left="567" w:hanging="567"/>
        <w:jc w:val="both"/>
      </w:pPr>
      <w:r>
        <w:rPr>
          <w:color w:val="000000"/>
          <w:sz w:val="24"/>
          <w:szCs w:val="24"/>
        </w:rPr>
        <w:t>6.1  O prazo para pagamento à contratada e demais condições a ele referentes encontram-se definidos no Termo de Referência, anexo a este Termo de Contrato.</w:t>
      </w:r>
    </w:p>
    <w:p w14:paraId="3E2470CC" w14:textId="77777777" w:rsidR="004F1A4B" w:rsidRDefault="00000000">
      <w:pPr>
        <w:spacing w:before="60" w:after="120" w:line="312" w:lineRule="auto"/>
        <w:ind w:left="567" w:hanging="567"/>
        <w:jc w:val="both"/>
      </w:pPr>
      <w:r>
        <w:rPr>
          <w:color w:val="000000"/>
          <w:sz w:val="24"/>
          <w:szCs w:val="24"/>
        </w:rPr>
        <w:t>6.2  O pagamento será efetuado mensalmente, mediante apresentação da nota fiscal de serviços acompanhada do relatório de atividades do período e das certidões de regularidade fiscal e trabalhista, após o atesto do fiscal do contrato, observada a ordem cronológica de pagamentos prevista no art. 141 da Lei nº 14.133/2021.</w:t>
      </w:r>
    </w:p>
    <w:p w14:paraId="1708288A" w14:textId="77777777" w:rsidR="004F1A4B" w:rsidRDefault="00000000">
      <w:pPr>
        <w:spacing w:before="60" w:after="120" w:line="312" w:lineRule="auto"/>
        <w:ind w:left="567" w:hanging="567"/>
        <w:jc w:val="both"/>
      </w:pPr>
      <w:r>
        <w:rPr>
          <w:color w:val="000000"/>
          <w:sz w:val="24"/>
          <w:szCs w:val="24"/>
        </w:rPr>
        <w:t>6.3  Serão efetuadas, quando cabíveis, as retenções tributárias previstas na legislação vigente, observado o regime tributário da contratada.</w:t>
      </w:r>
    </w:p>
    <w:p w14:paraId="2F07F539" w14:textId="77777777" w:rsidR="004F1A4B" w:rsidRDefault="00000000">
      <w:pPr>
        <w:keepNext/>
        <w:spacing w:before="240" w:after="120" w:line="312" w:lineRule="auto"/>
        <w:jc w:val="both"/>
      </w:pPr>
      <w:r>
        <w:rPr>
          <w:b/>
          <w:bCs/>
          <w:color w:val="000000"/>
          <w:sz w:val="24"/>
          <w:szCs w:val="24"/>
        </w:rPr>
        <w:t>CLÁUSULA SÉTIMA – REAJUSTE (art. 92, V, e § 3º)</w:t>
      </w:r>
    </w:p>
    <w:p w14:paraId="5F57634C" w14:textId="77777777" w:rsidR="004F1A4B" w:rsidRDefault="00000000">
      <w:pPr>
        <w:spacing w:before="60" w:after="120" w:line="312" w:lineRule="auto"/>
        <w:ind w:left="567" w:hanging="567"/>
        <w:jc w:val="both"/>
      </w:pPr>
      <w:r>
        <w:rPr>
          <w:color w:val="000000"/>
          <w:sz w:val="24"/>
          <w:szCs w:val="24"/>
        </w:rPr>
        <w:t>7.1  Os preços inicialmente contratados são fixos e irreajustáveis no prazo de um ano contado da data do orçamento estimado (art. 25, § 7º, e art. 92, § 3º, da Lei nº 14.133/2021).</w:t>
      </w:r>
    </w:p>
    <w:p w14:paraId="36894169" w14:textId="77777777" w:rsidR="004F1A4B" w:rsidRDefault="00000000">
      <w:pPr>
        <w:spacing w:before="60" w:after="120" w:line="312" w:lineRule="auto"/>
        <w:ind w:left="567" w:hanging="567"/>
        <w:jc w:val="both"/>
      </w:pPr>
      <w:r>
        <w:rPr>
          <w:color w:val="000000"/>
          <w:sz w:val="24"/>
          <w:szCs w:val="24"/>
        </w:rPr>
        <w:t>7.2  Após o interregno de um ano, e independentemente de pedido da contratada, os preços iniciais serão reajustados, mediante a aplicação, pela contratante, do Índice Geral de Preços – Mercado (IGP-M), exclusivamente para as obrigações iniciadas e concluídas após a ocorrência da anualidade.</w:t>
      </w:r>
    </w:p>
    <w:p w14:paraId="4A9F3B13" w14:textId="77777777" w:rsidR="004F1A4B" w:rsidRDefault="00000000">
      <w:pPr>
        <w:spacing w:before="60" w:after="120" w:line="312" w:lineRule="auto"/>
        <w:ind w:left="567" w:hanging="567"/>
        <w:jc w:val="both"/>
      </w:pPr>
      <w:r>
        <w:rPr>
          <w:color w:val="000000"/>
          <w:sz w:val="24"/>
          <w:szCs w:val="24"/>
        </w:rPr>
        <w:lastRenderedPageBreak/>
        <w:t>7.3  Nos reajustes subsequentes ao primeiro, o interregno mínimo de um ano será contado a partir dos efeitos financeiros do último reajuste.</w:t>
      </w:r>
    </w:p>
    <w:p w14:paraId="59AA3140" w14:textId="77777777" w:rsidR="004F1A4B" w:rsidRDefault="00000000">
      <w:pPr>
        <w:spacing w:before="60" w:after="120" w:line="312" w:lineRule="auto"/>
        <w:ind w:left="567" w:hanging="567"/>
        <w:jc w:val="both"/>
      </w:pPr>
      <w:r>
        <w:rPr>
          <w:color w:val="000000"/>
          <w:sz w:val="24"/>
          <w:szCs w:val="24"/>
        </w:rPr>
        <w:t>7.4  No caso de atraso ou não divulgação do(s) índice(s) de reajustamento, a contratante pagará à contratada a importância calculada pela última variação conhecida, liquidando a diferença correspondente tão logo seja(m) divulgado(s) o(s) índice(s) definitivo(s).</w:t>
      </w:r>
    </w:p>
    <w:p w14:paraId="71304CEC" w14:textId="77777777" w:rsidR="004F1A4B" w:rsidRDefault="00000000">
      <w:pPr>
        <w:spacing w:before="60" w:after="120" w:line="312" w:lineRule="auto"/>
        <w:ind w:left="567" w:hanging="567"/>
        <w:jc w:val="both"/>
      </w:pPr>
      <w:r>
        <w:rPr>
          <w:color w:val="000000"/>
          <w:sz w:val="24"/>
          <w:szCs w:val="24"/>
        </w:rPr>
        <w:t>7.5  Nas aferições finais, o(s) índice(s) utilizado(s) para reajuste será(ão), obrigatoriamente, o(s) definitivo(s).</w:t>
      </w:r>
    </w:p>
    <w:p w14:paraId="6503F06B" w14:textId="77777777" w:rsidR="004F1A4B" w:rsidRDefault="00000000">
      <w:pPr>
        <w:spacing w:before="60" w:after="120" w:line="312" w:lineRule="auto"/>
        <w:ind w:left="567" w:hanging="567"/>
        <w:jc w:val="both"/>
      </w:pPr>
      <w:r>
        <w:rPr>
          <w:color w:val="000000"/>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632B2E48" w14:textId="77777777" w:rsidR="004F1A4B" w:rsidRDefault="00000000">
      <w:pPr>
        <w:spacing w:before="60" w:after="120" w:line="312" w:lineRule="auto"/>
        <w:ind w:left="567" w:hanging="567"/>
        <w:jc w:val="both"/>
      </w:pPr>
      <w:r>
        <w:rPr>
          <w:color w:val="000000"/>
          <w:sz w:val="24"/>
          <w:szCs w:val="24"/>
        </w:rPr>
        <w:t>7.7  Na ausência de previsão legal quanto ao índice substituto, as partes elegerão novo índice oficial, para reajustamento do preço do valor remanescente, por meio de termo aditivo.</w:t>
      </w:r>
    </w:p>
    <w:p w14:paraId="0A9B7233" w14:textId="77777777" w:rsidR="004F1A4B" w:rsidRDefault="00000000">
      <w:pPr>
        <w:spacing w:before="60" w:after="120" w:line="312" w:lineRule="auto"/>
        <w:ind w:left="567" w:hanging="567"/>
        <w:jc w:val="both"/>
      </w:pPr>
      <w:r>
        <w:rPr>
          <w:color w:val="000000"/>
          <w:sz w:val="24"/>
          <w:szCs w:val="24"/>
        </w:rPr>
        <w:t>7.8  O reajuste será realizado por apostilamento (art. 136, I, da Lei nº 14.133/2021).</w:t>
      </w:r>
    </w:p>
    <w:p w14:paraId="0878D38A" w14:textId="77777777" w:rsidR="004F1A4B" w:rsidRDefault="00000000">
      <w:pPr>
        <w:keepNext/>
        <w:spacing w:before="240" w:after="120" w:line="312" w:lineRule="auto"/>
        <w:jc w:val="both"/>
      </w:pPr>
      <w:r>
        <w:rPr>
          <w:b/>
          <w:bCs/>
          <w:color w:val="000000"/>
          <w:sz w:val="24"/>
          <w:szCs w:val="24"/>
        </w:rPr>
        <w:t>CLÁUSULA OITAVA – OBRIGAÇÕES DA CONTRATANTE (art. 92, X, XI e XIV)</w:t>
      </w:r>
    </w:p>
    <w:p w14:paraId="1E5813C6" w14:textId="77777777" w:rsidR="004F1A4B" w:rsidRDefault="00000000">
      <w:pPr>
        <w:spacing w:before="60" w:after="120" w:line="312" w:lineRule="auto"/>
        <w:ind w:left="567" w:hanging="567"/>
        <w:jc w:val="both"/>
      </w:pPr>
      <w:r>
        <w:rPr>
          <w:color w:val="000000"/>
          <w:sz w:val="24"/>
          <w:szCs w:val="24"/>
        </w:rPr>
        <w:t>8.1  São obrigações da Contratante:</w:t>
      </w:r>
    </w:p>
    <w:p w14:paraId="33FB6713" w14:textId="77777777" w:rsidR="004F1A4B" w:rsidRDefault="00000000">
      <w:pPr>
        <w:spacing w:before="60" w:after="120" w:line="312" w:lineRule="auto"/>
        <w:ind w:left="1134" w:hanging="567"/>
        <w:jc w:val="both"/>
      </w:pPr>
      <w:r>
        <w:rPr>
          <w:color w:val="000000"/>
          <w:sz w:val="24"/>
          <w:szCs w:val="24"/>
        </w:rPr>
        <w:t>8.1.1  exigir o cumprimento de todas as obrigações assumidas pela Contratada, de acordo com o contrato e seus anexos;</w:t>
      </w:r>
    </w:p>
    <w:p w14:paraId="4EAE1D11" w14:textId="77777777" w:rsidR="004F1A4B" w:rsidRDefault="00000000">
      <w:pPr>
        <w:spacing w:before="60" w:after="120" w:line="312" w:lineRule="auto"/>
        <w:ind w:left="1134" w:hanging="567"/>
        <w:jc w:val="both"/>
      </w:pPr>
      <w:r>
        <w:rPr>
          <w:color w:val="000000"/>
          <w:sz w:val="24"/>
          <w:szCs w:val="24"/>
        </w:rPr>
        <w:t>8.1.2  receber o objeto no prazo e nas condições estabelecidas no Termo de Referência;</w:t>
      </w:r>
    </w:p>
    <w:p w14:paraId="089DF4DD" w14:textId="77777777" w:rsidR="004F1A4B" w:rsidRDefault="00000000">
      <w:pPr>
        <w:spacing w:before="60" w:after="120" w:line="312" w:lineRule="auto"/>
        <w:ind w:left="1134" w:hanging="567"/>
        <w:jc w:val="both"/>
      </w:pPr>
      <w:r>
        <w:rPr>
          <w:color w:val="000000"/>
          <w:sz w:val="24"/>
          <w:szCs w:val="24"/>
        </w:rPr>
        <w:t>8.1.3  notificar a Contratada, por escrito, sobre vícios, defeitos ou incorreções verificadas nos serviços prestados, para que sejam por ela refeitos, reparados ou corrigidos, no total ou em parte, às suas expensas;</w:t>
      </w:r>
    </w:p>
    <w:p w14:paraId="2EC7740A" w14:textId="77777777" w:rsidR="004F1A4B" w:rsidRDefault="00000000">
      <w:pPr>
        <w:spacing w:before="60" w:after="120" w:line="312" w:lineRule="auto"/>
        <w:ind w:left="1134" w:hanging="567"/>
        <w:jc w:val="both"/>
      </w:pPr>
      <w:r>
        <w:rPr>
          <w:color w:val="000000"/>
          <w:sz w:val="24"/>
          <w:szCs w:val="24"/>
        </w:rPr>
        <w:t>8.1.4  acompanhar e fiscalizar a execução do contrato e o cumprimento das obrigações pela Contratada;</w:t>
      </w:r>
    </w:p>
    <w:p w14:paraId="34BB6E7D" w14:textId="77777777" w:rsidR="004F1A4B" w:rsidRDefault="00000000">
      <w:pPr>
        <w:spacing w:before="60" w:after="120" w:line="312" w:lineRule="auto"/>
        <w:ind w:left="1134" w:hanging="567"/>
        <w:jc w:val="both"/>
      </w:pPr>
      <w:r>
        <w:rPr>
          <w:color w:val="000000"/>
          <w:sz w:val="24"/>
          <w:szCs w:val="24"/>
        </w:rPr>
        <w:t>8.1.5  proporcionar à Contratada o acesso às informações, documentos e instalações estritamente necessários à execução dos serviços, sem fornecimento de senhas pessoais de servidores;</w:t>
      </w:r>
    </w:p>
    <w:p w14:paraId="158A767F" w14:textId="77777777" w:rsidR="004F1A4B" w:rsidRDefault="00000000">
      <w:pPr>
        <w:spacing w:before="60" w:after="120" w:line="312" w:lineRule="auto"/>
        <w:ind w:left="1134" w:hanging="567"/>
        <w:jc w:val="both"/>
      </w:pPr>
      <w:r>
        <w:rPr>
          <w:color w:val="000000"/>
          <w:sz w:val="24"/>
          <w:szCs w:val="24"/>
        </w:rPr>
        <w:t>8.1.6  efetuar o pagamento à Contratada do valor correspondente aos serviços prestados, no prazo, forma e condições estabelecidos no presente Contrato e no Termo de Referência;</w:t>
      </w:r>
    </w:p>
    <w:p w14:paraId="7BF0ABBE" w14:textId="77777777" w:rsidR="004F1A4B" w:rsidRDefault="00000000">
      <w:pPr>
        <w:spacing w:before="60" w:after="120" w:line="312" w:lineRule="auto"/>
        <w:ind w:left="1134" w:hanging="567"/>
        <w:jc w:val="both"/>
      </w:pPr>
      <w:r>
        <w:rPr>
          <w:color w:val="000000"/>
          <w:sz w:val="24"/>
          <w:szCs w:val="24"/>
        </w:rPr>
        <w:t>8.1.7  aplicar à Contratada as sanções previstas na lei e neste Contrato;</w:t>
      </w:r>
    </w:p>
    <w:p w14:paraId="5AF98E69" w14:textId="77777777" w:rsidR="004F1A4B" w:rsidRDefault="00000000">
      <w:pPr>
        <w:spacing w:before="60" w:after="120" w:line="312" w:lineRule="auto"/>
        <w:ind w:left="1134" w:hanging="567"/>
        <w:jc w:val="both"/>
      </w:pPr>
      <w:r>
        <w:rPr>
          <w:color w:val="000000"/>
          <w:sz w:val="24"/>
          <w:szCs w:val="24"/>
        </w:rPr>
        <w:lastRenderedPageBreak/>
        <w:t>8.1.8  cientificar a Procuradoria-Geral do Município, ou o órgão de assessoramento jurídico equivalente, para adoção das medidas cabíveis quando do descumprimento de obrigações pela Contratada;</w:t>
      </w:r>
    </w:p>
    <w:p w14:paraId="32D92BAF" w14:textId="77777777" w:rsidR="004F1A4B" w:rsidRDefault="00000000">
      <w:pPr>
        <w:spacing w:before="60" w:after="120" w:line="312" w:lineRule="auto"/>
        <w:ind w:left="1134" w:hanging="567"/>
        <w:jc w:val="both"/>
      </w:pPr>
      <w:r>
        <w:rPr>
          <w:color w:val="000000"/>
          <w:sz w:val="24"/>
          <w:szCs w:val="24"/>
        </w:rPr>
        <w:t>8.1.9  explicitamente emitir decisão sobre todas as solicitações e reclamações relacionadas à execução do presente Contrato, ressalvados os requerimentos manifestamente impertinentes, meramente protelatórios ou de nenhum interesse para a boa execução do ajuste, no prazo de 30 (trinta) dias, a contar da data do protocolo do requerimento, admitida a prorrogação motivada por igual período (art. 123 da Lei nº 14.133/2021);</w:t>
      </w:r>
    </w:p>
    <w:p w14:paraId="506DB4BC" w14:textId="77777777" w:rsidR="004F1A4B" w:rsidRDefault="00000000">
      <w:pPr>
        <w:spacing w:before="60" w:after="120" w:line="312" w:lineRule="auto"/>
        <w:ind w:left="1134" w:hanging="567"/>
        <w:jc w:val="both"/>
      </w:pPr>
      <w:r>
        <w:rPr>
          <w:color w:val="000000"/>
          <w:sz w:val="24"/>
          <w:szCs w:val="24"/>
        </w:rPr>
        <w:t>8.1.10  responder eventuais pedidos de restabelecimento do equilíbrio econômico-financeiro feitos pela Contratada no prazo máximo de 30 (trinta) dias (art. 92, XI).</w:t>
      </w:r>
    </w:p>
    <w:p w14:paraId="1BBB7A2C" w14:textId="77777777" w:rsidR="004F1A4B" w:rsidRDefault="00000000">
      <w:pPr>
        <w:spacing w:before="60" w:after="120" w:line="312" w:lineRule="auto"/>
        <w:ind w:left="567" w:hanging="567"/>
        <w:jc w:val="both"/>
      </w:pPr>
      <w:r>
        <w:rPr>
          <w:color w:val="000000"/>
          <w:sz w:val="24"/>
          <w:szCs w:val="24"/>
        </w:rPr>
        <w:t>8.2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24AB6B7" w14:textId="77777777" w:rsidR="004F1A4B" w:rsidRDefault="00000000">
      <w:pPr>
        <w:keepNext/>
        <w:spacing w:before="240" w:after="120" w:line="312" w:lineRule="auto"/>
        <w:jc w:val="both"/>
      </w:pPr>
      <w:r>
        <w:rPr>
          <w:b/>
          <w:bCs/>
          <w:color w:val="000000"/>
          <w:sz w:val="24"/>
          <w:szCs w:val="24"/>
        </w:rPr>
        <w:t>CLÁUSULA NONA – OBRIGAÇÕES DA CONTRATADA (art. 92, XIV, XVI e XVII)</w:t>
      </w:r>
    </w:p>
    <w:p w14:paraId="07503DF6" w14:textId="77777777" w:rsidR="004F1A4B" w:rsidRDefault="00000000">
      <w:pPr>
        <w:spacing w:before="60" w:after="120" w:line="312" w:lineRule="auto"/>
        <w:ind w:left="567" w:hanging="567"/>
        <w:jc w:val="both"/>
      </w:pPr>
      <w:r>
        <w:rPr>
          <w:color w:val="000000"/>
          <w:sz w:val="24"/>
          <w:szCs w:val="24"/>
        </w:rPr>
        <w:t>9.1  A Contratada deve cumprir todas as obrigações constantes deste Contrato e de seus anexos, assumindo como exclusivamente seus os riscos e as despesas decorrentes da boa e perfeita execução do objeto, observando, ainda, as obrigações a seguir dispostas:</w:t>
      </w:r>
    </w:p>
    <w:p w14:paraId="2C65B1AE" w14:textId="77777777" w:rsidR="004F1A4B" w:rsidRDefault="00000000">
      <w:pPr>
        <w:spacing w:before="60" w:after="120" w:line="312" w:lineRule="auto"/>
        <w:ind w:left="1134" w:hanging="567"/>
        <w:jc w:val="both"/>
      </w:pPr>
      <w:r>
        <w:rPr>
          <w:color w:val="000000"/>
          <w:sz w:val="24"/>
          <w:szCs w:val="24"/>
        </w:rPr>
        <w:t>9.1.1  executar os serviços com zelo, diligência e observância das normas legais e regulamentares aplicáveis à administração financeira, orçamentária e contábil do setor público, por meio de profissional(is) com a qualificação exigida no Termo de Referência;</w:t>
      </w:r>
    </w:p>
    <w:p w14:paraId="545E2A3B" w14:textId="77777777" w:rsidR="004F1A4B" w:rsidRDefault="00000000">
      <w:pPr>
        <w:spacing w:before="60" w:after="120" w:line="312" w:lineRule="auto"/>
        <w:ind w:left="1134" w:hanging="567"/>
        <w:jc w:val="both"/>
      </w:pPr>
      <w:r>
        <w:rPr>
          <w:color w:val="000000"/>
          <w:sz w:val="24"/>
          <w:szCs w:val="24"/>
        </w:rPr>
        <w:t>9.1.2  comunicar à Contratante, no prazo máximo de 24 (vinte e quatro) horas, os motivos que impossibilitem o cumprimento dos prazos previstos, com a devida comprovação;</w:t>
      </w:r>
    </w:p>
    <w:p w14:paraId="3B86F5B5" w14:textId="77777777" w:rsidR="004F1A4B" w:rsidRDefault="00000000">
      <w:pPr>
        <w:spacing w:before="60" w:after="120" w:line="312" w:lineRule="auto"/>
        <w:ind w:left="1134" w:hanging="567"/>
        <w:jc w:val="both"/>
      </w:pPr>
      <w:r>
        <w:rPr>
          <w:color w:val="000000"/>
          <w:sz w:val="24"/>
          <w:szCs w:val="24"/>
        </w:rPr>
        <w:t>9.1.3  atender às determinações regulares emitidas pelo fiscal ou gestor do contrato ou autoridade superior (art. 137, II, da Lei nº 14.133/2021) e prestar todo esclarecimento ou informação por eles solicitados;</w:t>
      </w:r>
    </w:p>
    <w:p w14:paraId="438D01F0" w14:textId="77777777" w:rsidR="004F1A4B" w:rsidRDefault="00000000">
      <w:pPr>
        <w:spacing w:before="60" w:after="120" w:line="312" w:lineRule="auto"/>
        <w:ind w:left="1134" w:hanging="567"/>
        <w:jc w:val="both"/>
      </w:pPr>
      <w:r>
        <w:rPr>
          <w:color w:val="000000"/>
          <w:sz w:val="24"/>
          <w:szCs w:val="24"/>
        </w:rPr>
        <w:t>9.1.4  refazer, corrigir ou complementar, às suas expensas, no total ou em parte, no prazo fixado pelo fiscal do contrato, os serviços nos quais se verificarem vícios, defeitos ou incorreções;</w:t>
      </w:r>
    </w:p>
    <w:p w14:paraId="13901E38" w14:textId="77777777" w:rsidR="004F1A4B" w:rsidRDefault="00000000">
      <w:pPr>
        <w:spacing w:before="60" w:after="120" w:line="312" w:lineRule="auto"/>
        <w:ind w:left="1134" w:hanging="567"/>
        <w:jc w:val="both"/>
      </w:pPr>
      <w:r>
        <w:rPr>
          <w:color w:val="000000"/>
          <w:sz w:val="24"/>
          <w:szCs w:val="24"/>
        </w:rPr>
        <w:t xml:space="preserve">9.1.5  responsabilizar-se pelos vícios e danos decorrentes da execução do objeto, bem como por todo e qualquer dano causado à Administração ou a terceiros, não </w:t>
      </w:r>
      <w:r>
        <w:rPr>
          <w:color w:val="000000"/>
          <w:sz w:val="24"/>
          <w:szCs w:val="24"/>
        </w:rPr>
        <w:lastRenderedPageBreak/>
        <w:t>reduzindo essa responsabilidade a fiscalização ou o acompanhamento da execução contratual pela Contratante, que ficará autorizada a descontar dos pagamentos devidos o valor correspondente aos danos sofridos (art. 120 da Lei nº 14.133/2021);</w:t>
      </w:r>
    </w:p>
    <w:p w14:paraId="1AE40F81" w14:textId="77777777" w:rsidR="004F1A4B" w:rsidRDefault="00000000">
      <w:pPr>
        <w:spacing w:before="60" w:after="120" w:line="312" w:lineRule="auto"/>
        <w:ind w:left="1134" w:hanging="567"/>
        <w:jc w:val="both"/>
      </w:pPr>
      <w:r>
        <w:rPr>
          <w:color w:val="000000"/>
          <w:sz w:val="24"/>
          <w:szCs w:val="24"/>
        </w:rPr>
        <w:t>9.1.6  apresentar, junto com a nota fiscal para fins de pagamento, os seguintes documentos: a) prova de regularidade relativa à Seguridade Social; b) certidão conjunta relativa aos tributos federais e à Dívida Ativa da União; c) certidões que comprovem a regularidade perante as Fazendas Estadual e Municipal do domicílio ou sede da Contratada; d) Certificado de Regularidade do FGTS – CRF; e e) Certidão Negativa de Débitos Trabalhistas – CNDT;</w:t>
      </w:r>
    </w:p>
    <w:p w14:paraId="3A339471" w14:textId="77777777" w:rsidR="004F1A4B" w:rsidRDefault="00000000">
      <w:pPr>
        <w:spacing w:before="60" w:after="120" w:line="312" w:lineRule="auto"/>
        <w:ind w:left="1134" w:hanging="567"/>
        <w:jc w:val="both"/>
      </w:pPr>
      <w:r>
        <w:rPr>
          <w:color w:val="000000"/>
          <w:sz w:val="24"/>
          <w:szCs w:val="24"/>
        </w:rPr>
        <w:t>9.1.7  responsabilizar-se pelo cumprimento de todas as obrigações trabalhistas, previdenciárias, fiscais, comerciais e as demais previstas em legislação específica, cuja inadimplência não transfere a responsabilidade à Contratante e não poderá onerar o objeto do contrato (art. 121 da Lei nº 14.133/2021);</w:t>
      </w:r>
    </w:p>
    <w:p w14:paraId="67D27EF3" w14:textId="77777777" w:rsidR="004F1A4B" w:rsidRDefault="00000000">
      <w:pPr>
        <w:spacing w:before="60" w:after="120" w:line="312" w:lineRule="auto"/>
        <w:ind w:left="1134" w:hanging="567"/>
        <w:jc w:val="both"/>
      </w:pPr>
      <w:r>
        <w:rPr>
          <w:color w:val="000000"/>
          <w:sz w:val="24"/>
          <w:szCs w:val="24"/>
        </w:rPr>
        <w:t>9.1.8  comunicar ao fiscal do contrato, no prazo de 24 (vinte e quatro) horas, qualquer ocorrência anormal que se verifique na execução do objeto contratual;</w:t>
      </w:r>
    </w:p>
    <w:p w14:paraId="115D308F" w14:textId="77777777" w:rsidR="004F1A4B" w:rsidRDefault="00000000">
      <w:pPr>
        <w:spacing w:before="60" w:after="120" w:line="312" w:lineRule="auto"/>
        <w:ind w:left="1134" w:hanging="567"/>
        <w:jc w:val="both"/>
      </w:pPr>
      <w:r>
        <w:rPr>
          <w:color w:val="000000"/>
          <w:sz w:val="24"/>
          <w:szCs w:val="24"/>
        </w:rPr>
        <w:t>9.1.9  paralisar, por determinação da Contratante, qualquer atividade que não esteja sendo executada de acordo com a boa técnica ou que ponha em risco a regularidade dos atos e registros da Administração;</w:t>
      </w:r>
    </w:p>
    <w:p w14:paraId="3F1C903A" w14:textId="77777777" w:rsidR="004F1A4B" w:rsidRDefault="00000000">
      <w:pPr>
        <w:spacing w:before="60" w:after="120" w:line="312" w:lineRule="auto"/>
        <w:ind w:left="1134" w:hanging="567"/>
        <w:jc w:val="both"/>
      </w:pPr>
      <w:r>
        <w:rPr>
          <w:color w:val="000000"/>
          <w:sz w:val="24"/>
          <w:szCs w:val="24"/>
        </w:rPr>
        <w:t>9.1.10  manter, durante toda a vigência do contrato, em compatibilidade com as obrigações assumidas, todas as condições exigidas para habilitação e qualificação na contratação direta (art. 92, XVI);</w:t>
      </w:r>
    </w:p>
    <w:p w14:paraId="45D5D657" w14:textId="77777777" w:rsidR="004F1A4B" w:rsidRDefault="00000000">
      <w:pPr>
        <w:spacing w:before="60" w:after="120" w:line="312" w:lineRule="auto"/>
        <w:ind w:left="1134" w:hanging="567"/>
        <w:jc w:val="both"/>
      </w:pPr>
      <w:r>
        <w:rPr>
          <w:color w:val="000000"/>
          <w:sz w:val="24"/>
          <w:szCs w:val="24"/>
        </w:rPr>
        <w:t>9.1.11  cumprir, quando aplicável, durante todo o período de execução do contrato, a reserva de cargos prevista em lei para pessoa com deficiência, para reabilitado da Previdência Social ou para aprendiz (art. 116 da Lei nº 14.133/2021), comprovando-a no prazo fixado pelo fiscal do contrato (art. 116, parágrafo único);</w:t>
      </w:r>
    </w:p>
    <w:p w14:paraId="378C9635" w14:textId="77777777" w:rsidR="004F1A4B" w:rsidRDefault="00000000">
      <w:pPr>
        <w:spacing w:before="60" w:after="120" w:line="312" w:lineRule="auto"/>
        <w:ind w:left="1134" w:hanging="567"/>
        <w:jc w:val="both"/>
      </w:pPr>
      <w:r>
        <w:rPr>
          <w:color w:val="000000"/>
          <w:sz w:val="24"/>
          <w:szCs w:val="24"/>
        </w:rPr>
        <w:t>9.1.12  guardar sigilo sobre todas as informações, dados e documentos obtidos em decorrência do cumprimento do contrato, vedada sua divulgação ou utilização para fins estranhos ao objeto, observando a Lei nº 13.709/2018 (Lei Geral de Proteção de Dados Pessoais) no tratamento de dados pessoais de servidores, fornecedores e contribuintes;</w:t>
      </w:r>
    </w:p>
    <w:p w14:paraId="276B377D" w14:textId="77777777" w:rsidR="004F1A4B" w:rsidRDefault="00000000">
      <w:pPr>
        <w:spacing w:before="60" w:after="120" w:line="312" w:lineRule="auto"/>
        <w:ind w:left="1134" w:hanging="567"/>
        <w:jc w:val="both"/>
      </w:pPr>
      <w:r>
        <w:rPr>
          <w:color w:val="000000"/>
          <w:sz w:val="24"/>
          <w:szCs w:val="24"/>
        </w:rPr>
        <w:t>9.1.13  devolver à Contratante, ao término do contrato, todos os documentos, arquivos e registros a que teve acesso ou que produziu em razão da execução dos serviços;</w:t>
      </w:r>
    </w:p>
    <w:p w14:paraId="573C6DC8" w14:textId="77777777" w:rsidR="004F1A4B" w:rsidRDefault="00000000">
      <w:pPr>
        <w:spacing w:before="60" w:after="120" w:line="312" w:lineRule="auto"/>
        <w:ind w:left="1134" w:hanging="567"/>
        <w:jc w:val="both"/>
      </w:pPr>
      <w:r>
        <w:rPr>
          <w:color w:val="000000"/>
          <w:sz w:val="24"/>
          <w:szCs w:val="24"/>
        </w:rPr>
        <w:t xml:space="preserve">9.1.14  arcar com o ônus decorrente de eventual equívoco no dimensionamento dos quantitativos de sua proposta, inclusive quanto aos custos variáveis decorrentes de </w:t>
      </w:r>
      <w:r>
        <w:rPr>
          <w:color w:val="000000"/>
          <w:sz w:val="24"/>
          <w:szCs w:val="24"/>
        </w:rPr>
        <w:lastRenderedPageBreak/>
        <w:t>fatores futuros e incertos, exceto quando ocorrer algum dos eventos arrolados no art. 124, II, “d”, da Lei nº 14.133/2021;</w:t>
      </w:r>
    </w:p>
    <w:p w14:paraId="444C7469" w14:textId="77777777" w:rsidR="004F1A4B" w:rsidRDefault="00000000">
      <w:pPr>
        <w:spacing w:before="60" w:after="120" w:line="312" w:lineRule="auto"/>
        <w:ind w:left="1134" w:hanging="567"/>
        <w:jc w:val="both"/>
      </w:pPr>
      <w:r>
        <w:rPr>
          <w:color w:val="000000"/>
          <w:sz w:val="24"/>
          <w:szCs w:val="24"/>
        </w:rPr>
        <w:t>9.1.15  cumprir, além dos postulados legais vigentes de âmbito federal, estadual ou municipal, as normas de segurança e de acesso a sistemas da Contratante.</w:t>
      </w:r>
    </w:p>
    <w:p w14:paraId="441AC96B" w14:textId="77777777" w:rsidR="004F1A4B" w:rsidRDefault="00000000">
      <w:pPr>
        <w:keepNext/>
        <w:spacing w:before="240" w:after="120" w:line="312" w:lineRule="auto"/>
        <w:jc w:val="both"/>
      </w:pPr>
      <w:r>
        <w:rPr>
          <w:b/>
          <w:bCs/>
          <w:color w:val="000000"/>
          <w:sz w:val="24"/>
          <w:szCs w:val="24"/>
        </w:rPr>
        <w:t>CLÁUSULA DÉCIMA – NATUREZA DOS SERVIÇOS E VEDAÇÕES (art. 48)</w:t>
      </w:r>
    </w:p>
    <w:p w14:paraId="52ADEF94" w14:textId="77777777" w:rsidR="004F1A4B" w:rsidRDefault="00000000">
      <w:pPr>
        <w:spacing w:before="60" w:after="120" w:line="312" w:lineRule="auto"/>
        <w:ind w:left="567" w:hanging="567"/>
        <w:jc w:val="both"/>
      </w:pPr>
      <w:r>
        <w:rPr>
          <w:color w:val="000000"/>
          <w:sz w:val="24"/>
          <w:szCs w:val="24"/>
        </w:rPr>
        <w:t>10.1  Os serviços contratados possuem natureza de apoio técnico e operacional, não constituindo atividade inerente a cargo efetivo do quadro de pessoal da Contratante, sendo vedado à Contratada e a seus profissionais:</w:t>
      </w:r>
    </w:p>
    <w:p w14:paraId="75CCD535" w14:textId="77777777" w:rsidR="004F1A4B" w:rsidRDefault="00000000">
      <w:pPr>
        <w:spacing w:before="60" w:after="120" w:line="312" w:lineRule="auto"/>
        <w:ind w:left="1134" w:hanging="425"/>
        <w:jc w:val="both"/>
      </w:pPr>
      <w:r>
        <w:rPr>
          <w:color w:val="000000"/>
          <w:sz w:val="24"/>
          <w:szCs w:val="24"/>
        </w:rPr>
        <w:t>a)  praticar atos privativos de servidor público, tais como ordenação de despesa, autorização de empenho, liquidação ou pagamento, assinatura de atos administrativos ou de documentos em nome da Administração;</w:t>
      </w:r>
    </w:p>
    <w:p w14:paraId="4E1C474B" w14:textId="77777777" w:rsidR="004F1A4B" w:rsidRDefault="00000000">
      <w:pPr>
        <w:spacing w:before="60" w:after="120" w:line="312" w:lineRule="auto"/>
        <w:ind w:left="1134" w:hanging="425"/>
        <w:jc w:val="both"/>
      </w:pPr>
      <w:r>
        <w:rPr>
          <w:color w:val="000000"/>
          <w:sz w:val="24"/>
          <w:szCs w:val="24"/>
        </w:rPr>
        <w:t>b)  utilizar login, senha, certificado digital ou credencial pessoal de servidor em sistemas da Contratante ou de órgãos externos;</w:t>
      </w:r>
    </w:p>
    <w:p w14:paraId="2DE7D772" w14:textId="77777777" w:rsidR="004F1A4B" w:rsidRDefault="00000000">
      <w:pPr>
        <w:spacing w:before="60" w:after="120" w:line="312" w:lineRule="auto"/>
        <w:ind w:left="1134" w:hanging="425"/>
        <w:jc w:val="both"/>
      </w:pPr>
      <w:r>
        <w:rPr>
          <w:color w:val="000000"/>
          <w:sz w:val="24"/>
          <w:szCs w:val="24"/>
        </w:rPr>
        <w:t>c)  exercer atribuições de fiscalização ou gestão do próprio contrato.</w:t>
      </w:r>
    </w:p>
    <w:p w14:paraId="32410A08" w14:textId="77777777" w:rsidR="004F1A4B" w:rsidRDefault="00000000">
      <w:pPr>
        <w:spacing w:before="60" w:after="120" w:line="312" w:lineRule="auto"/>
        <w:ind w:left="567" w:hanging="567"/>
        <w:jc w:val="both"/>
      </w:pPr>
      <w:r>
        <w:rPr>
          <w:color w:val="000000"/>
          <w:sz w:val="24"/>
          <w:szCs w:val="24"/>
        </w:rPr>
        <w:t>10.2  É vedado à Administração, na execução deste contrato, praticar atos de ingerência na administração da Contratada, tais como exercer o poder de mando sobre seus profissionais, direcionar a contratação de pessoas para trabalhar na Contratada ou definir forma de pagamento mediante exclusivo reembolso de salários (art. 48, I a VI, da Lei nº 14.133/2021).</w:t>
      </w:r>
    </w:p>
    <w:p w14:paraId="042A91AD" w14:textId="77777777" w:rsidR="004F1A4B" w:rsidRDefault="00000000">
      <w:pPr>
        <w:spacing w:before="60" w:after="120" w:line="312" w:lineRule="auto"/>
        <w:ind w:left="567" w:hanging="567"/>
        <w:jc w:val="both"/>
      </w:pPr>
      <w:r>
        <w:rPr>
          <w:color w:val="000000"/>
          <w:sz w:val="24"/>
          <w:szCs w:val="24"/>
        </w:rPr>
        <w:t>10.3  A execução deste contrato não gera vínculo empregatício entre a Contratante e a Contratada ou seus profissionais.</w:t>
      </w:r>
    </w:p>
    <w:p w14:paraId="7023593C" w14:textId="77777777" w:rsidR="004F1A4B" w:rsidRDefault="00000000">
      <w:pPr>
        <w:spacing w:before="60" w:after="120" w:line="312" w:lineRule="auto"/>
        <w:ind w:left="567" w:hanging="567"/>
        <w:jc w:val="both"/>
      </w:pPr>
      <w:r>
        <w:rPr>
          <w:color w:val="000000"/>
          <w:sz w:val="24"/>
          <w:szCs w:val="24"/>
        </w:rPr>
        <w:t>10.4  Durante a vigência do contrato, é vedado à Contratada contratar cônjuge, companheiro ou parente em linha reta, colateral ou por afinidade, até o terceiro grau, de dirigente da Contratante ou de agente público que tenha desempenhado função no processo de contratação ou que atue na fiscalização ou na gestão do contrato (art. 48, parágrafo único, da Lei nº 14.133/2021).</w:t>
      </w:r>
    </w:p>
    <w:p w14:paraId="17234644" w14:textId="77777777" w:rsidR="004F1A4B" w:rsidRDefault="00000000">
      <w:pPr>
        <w:keepNext/>
        <w:spacing w:before="240" w:after="120" w:line="312" w:lineRule="auto"/>
        <w:jc w:val="both"/>
      </w:pPr>
      <w:r>
        <w:rPr>
          <w:b/>
          <w:bCs/>
          <w:color w:val="000000"/>
          <w:sz w:val="24"/>
          <w:szCs w:val="24"/>
        </w:rPr>
        <w:t>CLÁUSULA DÉCIMA PRIMEIRA – DO ACOMPANHAMENTO E DA FISCALIZAÇÃO (art. 117)</w:t>
      </w:r>
    </w:p>
    <w:p w14:paraId="3F4B4EBC" w14:textId="1F98D552" w:rsidR="004F1A4B" w:rsidRDefault="00000000" w:rsidP="002C035C">
      <w:pPr>
        <w:pStyle w:val="p1"/>
      </w:pPr>
      <w:r>
        <w:rPr>
          <w:sz w:val="24"/>
          <w:szCs w:val="24"/>
        </w:rPr>
        <w:t xml:space="preserve">11.1  Durante a vigência deste Termo de Contrato, a execução do objeto será acompanhada e fiscalizada pela servidora </w:t>
      </w:r>
      <w:r w:rsidR="002C035C" w:rsidRPr="002C035C">
        <w:rPr>
          <w:b/>
          <w:bCs/>
          <w:sz w:val="24"/>
          <w:szCs w:val="24"/>
        </w:rPr>
        <w:t>ALMIRA DE NAZARÉ DE SOUZA VALENTE</w:t>
      </w:r>
      <w:r w:rsidR="002C035C">
        <w:rPr>
          <w:b/>
          <w:bCs/>
        </w:rPr>
        <w:t xml:space="preserve"> </w:t>
      </w:r>
      <w:r>
        <w:rPr>
          <w:sz w:val="24"/>
          <w:szCs w:val="24"/>
        </w:rPr>
        <w:t>, designada por portaria específica, permitida a assistência de terceiros (art. 117 da Lei nº 14.133/2021).</w:t>
      </w:r>
    </w:p>
    <w:p w14:paraId="47184655" w14:textId="45AA3B48" w:rsidR="004F1A4B" w:rsidRDefault="00000000">
      <w:pPr>
        <w:spacing w:before="60" w:after="120" w:line="312" w:lineRule="auto"/>
        <w:ind w:left="567" w:hanging="567"/>
        <w:jc w:val="both"/>
      </w:pPr>
      <w:r>
        <w:rPr>
          <w:color w:val="000000"/>
          <w:sz w:val="24"/>
          <w:szCs w:val="24"/>
        </w:rPr>
        <w:t>11.2  </w:t>
      </w:r>
      <w:r w:rsidR="002C035C">
        <w:rPr>
          <w:color w:val="000000"/>
          <w:sz w:val="24"/>
          <w:szCs w:val="24"/>
        </w:rPr>
        <w:t>A</w:t>
      </w:r>
      <w:r>
        <w:rPr>
          <w:color w:val="000000"/>
          <w:sz w:val="24"/>
          <w:szCs w:val="24"/>
        </w:rPr>
        <w:t xml:space="preserve"> fiscal do contrato anotará em registro próprio todas as ocorrências relacionadas à execução do contrato, determinando o que for necessário para a regularização das faltas </w:t>
      </w:r>
      <w:r>
        <w:rPr>
          <w:color w:val="000000"/>
          <w:sz w:val="24"/>
          <w:szCs w:val="24"/>
        </w:rPr>
        <w:lastRenderedPageBreak/>
        <w:t>ou dos defeitos observados (art. 117, § 1º), e poderá sustar qualquer trabalho que esteja sendo executado em desacordo com o especificado no Termo de Referência.</w:t>
      </w:r>
    </w:p>
    <w:p w14:paraId="094F0206" w14:textId="77777777" w:rsidR="004F1A4B" w:rsidRDefault="00000000">
      <w:pPr>
        <w:spacing w:before="60" w:after="120" w:line="312" w:lineRule="auto"/>
        <w:ind w:left="567" w:hanging="567"/>
        <w:jc w:val="both"/>
      </w:pPr>
      <w:r>
        <w:rPr>
          <w:color w:val="000000"/>
          <w:sz w:val="24"/>
          <w:szCs w:val="24"/>
        </w:rPr>
        <w:t>11.3  Durante a vigência deste Termo de Contrato, a Contratada deve manter preposto, aceito pela Administração, para representá-la sempre que necessário (art. 118 da Lei nº 14.133/2021).</w:t>
      </w:r>
    </w:p>
    <w:p w14:paraId="370D5D2C" w14:textId="77777777" w:rsidR="004F1A4B" w:rsidRDefault="00000000">
      <w:pPr>
        <w:spacing w:before="60" w:after="120" w:line="312" w:lineRule="auto"/>
        <w:ind w:left="567" w:hanging="567"/>
        <w:jc w:val="both"/>
      </w:pPr>
      <w:r>
        <w:rPr>
          <w:color w:val="000000"/>
          <w:sz w:val="24"/>
          <w:szCs w:val="24"/>
        </w:rPr>
        <w:t>11.4  A atestação de conformidade dos serviços cabe ao fiscal do contrato ou a outro servidor designado para esse fim.</w:t>
      </w:r>
    </w:p>
    <w:p w14:paraId="16BC3548" w14:textId="77777777" w:rsidR="004F1A4B" w:rsidRDefault="00000000">
      <w:pPr>
        <w:keepNext/>
        <w:spacing w:before="240" w:after="120" w:line="312" w:lineRule="auto"/>
        <w:jc w:val="both"/>
      </w:pPr>
      <w:r>
        <w:rPr>
          <w:b/>
          <w:bCs/>
          <w:color w:val="000000"/>
          <w:sz w:val="24"/>
          <w:szCs w:val="24"/>
        </w:rPr>
        <w:t>CLÁUSULA DÉCIMA SEGUNDA – DA GESTÃO DO CONTRATO</w:t>
      </w:r>
    </w:p>
    <w:p w14:paraId="4D54CBE5" w14:textId="77777777" w:rsidR="004F1A4B" w:rsidRDefault="00000000">
      <w:pPr>
        <w:spacing w:before="60" w:after="120" w:line="312" w:lineRule="auto"/>
        <w:ind w:left="567" w:hanging="567"/>
        <w:jc w:val="both"/>
      </w:pPr>
      <w:r>
        <w:rPr>
          <w:color w:val="000000"/>
          <w:sz w:val="24"/>
          <w:szCs w:val="24"/>
        </w:rPr>
        <w:t xml:space="preserve">12.1  A CONTRATANTE designa como gestora deste Contrato a </w:t>
      </w:r>
      <w:r w:rsidRPr="002C035C">
        <w:rPr>
          <w:color w:val="000000"/>
          <w:sz w:val="24"/>
          <w:szCs w:val="24"/>
        </w:rPr>
        <w:t xml:space="preserve">servidora </w:t>
      </w:r>
      <w:r w:rsidRPr="002C035C">
        <w:rPr>
          <w:b/>
          <w:bCs/>
          <w:color w:val="000000"/>
          <w:sz w:val="24"/>
          <w:szCs w:val="24"/>
        </w:rPr>
        <w:t>SAMANTHA VALÉRIO DA CONCEIÇÃO</w:t>
      </w:r>
      <w:r w:rsidRPr="002C035C">
        <w:rPr>
          <w:color w:val="000000"/>
          <w:sz w:val="24"/>
          <w:szCs w:val="24"/>
        </w:rPr>
        <w:t xml:space="preserve"> – Gestora de Contratos, pa</w:t>
      </w:r>
      <w:r>
        <w:rPr>
          <w:color w:val="000000"/>
          <w:sz w:val="24"/>
          <w:szCs w:val="24"/>
        </w:rPr>
        <w:t>ra as questões administrativas, ou quem ela designar por termo próprio.</w:t>
      </w:r>
    </w:p>
    <w:p w14:paraId="491EE7A2" w14:textId="77777777" w:rsidR="004F1A4B" w:rsidRDefault="00000000">
      <w:pPr>
        <w:spacing w:before="60" w:after="120" w:line="312" w:lineRule="auto"/>
        <w:ind w:left="567" w:hanging="567"/>
        <w:jc w:val="both"/>
      </w:pPr>
      <w:r>
        <w:rPr>
          <w:color w:val="000000"/>
          <w:sz w:val="24"/>
          <w:szCs w:val="24"/>
        </w:rPr>
        <w:t>12.2  Compete à gestora acima designada, dentre outras atribuições:</w:t>
      </w:r>
    </w:p>
    <w:p w14:paraId="41A90AB7" w14:textId="77777777" w:rsidR="004F1A4B" w:rsidRDefault="00000000">
      <w:pPr>
        <w:spacing w:before="60" w:after="120" w:line="312" w:lineRule="auto"/>
        <w:ind w:left="1134" w:hanging="425"/>
        <w:jc w:val="both"/>
      </w:pPr>
      <w:r>
        <w:rPr>
          <w:color w:val="000000"/>
          <w:sz w:val="24"/>
          <w:szCs w:val="24"/>
        </w:rPr>
        <w:t>I – acompanhar o processo em todas as suas fases, até a assinatura do contrato;</w:t>
      </w:r>
    </w:p>
    <w:p w14:paraId="0D0CF8A8" w14:textId="77777777" w:rsidR="004F1A4B" w:rsidRDefault="00000000">
      <w:pPr>
        <w:spacing w:before="60" w:after="120" w:line="312" w:lineRule="auto"/>
        <w:ind w:left="1134" w:hanging="425"/>
        <w:jc w:val="both"/>
      </w:pPr>
      <w:r>
        <w:rPr>
          <w:color w:val="000000"/>
          <w:sz w:val="24"/>
          <w:szCs w:val="24"/>
        </w:rPr>
        <w:t>II – abrir pasta para cada contrato, visando arquivar eventuais termos aditivos e apostilamentos;</w:t>
      </w:r>
    </w:p>
    <w:p w14:paraId="45AC0745" w14:textId="77777777" w:rsidR="004F1A4B" w:rsidRDefault="00000000">
      <w:pPr>
        <w:spacing w:before="60" w:after="120" w:line="312" w:lineRule="auto"/>
        <w:ind w:left="1134" w:hanging="425"/>
        <w:jc w:val="both"/>
      </w:pPr>
      <w:r>
        <w:rPr>
          <w:color w:val="000000"/>
          <w:sz w:val="24"/>
          <w:szCs w:val="24"/>
        </w:rPr>
        <w:t>III – controlar o prazo de vigência do instrumento contratual sob sua responsabilidade e encaminhar o processo administrativo à unidade de contratos, com antecedência mínima de 30 (trinta) dias, com a solicitação de prorrogação, se for o caso;</w:t>
      </w:r>
    </w:p>
    <w:p w14:paraId="739FAB6B" w14:textId="77777777" w:rsidR="004F1A4B" w:rsidRDefault="00000000">
      <w:pPr>
        <w:spacing w:before="60" w:after="120" w:line="312" w:lineRule="auto"/>
        <w:ind w:left="1134" w:hanging="425"/>
        <w:jc w:val="both"/>
      </w:pPr>
      <w:r>
        <w:rPr>
          <w:color w:val="000000"/>
          <w:sz w:val="24"/>
          <w:szCs w:val="24"/>
        </w:rPr>
        <w:t>IV – anotar em formulário próprio todas as ocorrências relacionadas com a execução do contrato, determinando o que for necessário à regularização das faltas ou defeitos observados;</w:t>
      </w:r>
    </w:p>
    <w:p w14:paraId="4F802167" w14:textId="77777777" w:rsidR="004F1A4B" w:rsidRDefault="00000000">
      <w:pPr>
        <w:spacing w:before="60" w:after="120" w:line="312" w:lineRule="auto"/>
        <w:ind w:left="1134" w:hanging="425"/>
        <w:jc w:val="both"/>
      </w:pPr>
      <w:r>
        <w:rPr>
          <w:color w:val="000000"/>
          <w:sz w:val="24"/>
          <w:szCs w:val="24"/>
        </w:rPr>
        <w:t>V – comunicar à unidade competente, formalmente, irregularidades cometidas passíveis de penalidade, após os contatos prévios com a contratada;</w:t>
      </w:r>
    </w:p>
    <w:p w14:paraId="018E5E17" w14:textId="77777777" w:rsidR="004F1A4B" w:rsidRDefault="00000000">
      <w:pPr>
        <w:spacing w:before="60" w:after="120" w:line="312" w:lineRule="auto"/>
        <w:ind w:left="1134" w:hanging="425"/>
        <w:jc w:val="both"/>
      </w:pPr>
      <w:r>
        <w:rPr>
          <w:color w:val="000000"/>
          <w:sz w:val="24"/>
          <w:szCs w:val="24"/>
        </w:rPr>
        <w:t>VI – solicitar à unidade competente esclarecimentos de dúvidas relativas ao contrato sob sua responsabilidade;</w:t>
      </w:r>
    </w:p>
    <w:p w14:paraId="4DBC3A86" w14:textId="77777777" w:rsidR="004F1A4B" w:rsidRDefault="00000000">
      <w:pPr>
        <w:spacing w:before="60" w:after="120" w:line="312" w:lineRule="auto"/>
        <w:ind w:left="1134" w:hanging="425"/>
        <w:jc w:val="both"/>
      </w:pPr>
      <w:r>
        <w:rPr>
          <w:color w:val="000000"/>
          <w:sz w:val="24"/>
          <w:szCs w:val="24"/>
        </w:rPr>
        <w:t>VII – verificar se a execução dos serviços será cumprida integral ou parceladamente;</w:t>
      </w:r>
    </w:p>
    <w:p w14:paraId="491DF9ED" w14:textId="77777777" w:rsidR="004F1A4B" w:rsidRDefault="00000000">
      <w:pPr>
        <w:spacing w:before="60" w:after="120" w:line="312" w:lineRule="auto"/>
        <w:ind w:left="1134" w:hanging="425"/>
        <w:jc w:val="both"/>
      </w:pPr>
      <w:r>
        <w:rPr>
          <w:color w:val="000000"/>
          <w:sz w:val="24"/>
          <w:szCs w:val="24"/>
        </w:rPr>
        <w:t>VIII – receber as notas fiscais atestadas pelo fiscal e encaminhá-las à unidade competente para pagamento;</w:t>
      </w:r>
    </w:p>
    <w:p w14:paraId="1E09D6D6" w14:textId="77777777" w:rsidR="004F1A4B" w:rsidRDefault="00000000">
      <w:pPr>
        <w:spacing w:before="60" w:after="120" w:line="312" w:lineRule="auto"/>
        <w:ind w:left="1134" w:hanging="425"/>
        <w:jc w:val="both"/>
      </w:pPr>
      <w:r>
        <w:rPr>
          <w:color w:val="000000"/>
          <w:sz w:val="24"/>
          <w:szCs w:val="24"/>
        </w:rPr>
        <w:t>IX – acompanhar a evolução dos preços de mercado referentes ao objeto contratado e informar à unidade competente as oscilações bruscas;</w:t>
      </w:r>
    </w:p>
    <w:p w14:paraId="7A838C22" w14:textId="77777777" w:rsidR="004F1A4B" w:rsidRDefault="00000000">
      <w:pPr>
        <w:spacing w:before="60" w:after="120" w:line="312" w:lineRule="auto"/>
        <w:ind w:left="1134" w:hanging="425"/>
        <w:jc w:val="both"/>
      </w:pPr>
      <w:r>
        <w:rPr>
          <w:color w:val="000000"/>
          <w:sz w:val="24"/>
          <w:szCs w:val="24"/>
        </w:rPr>
        <w:t>X – verificar se o prazo de execução, as especificações e as quantidades encontram-se de acordo com o estabelecido no instrumento contratual;</w:t>
      </w:r>
    </w:p>
    <w:p w14:paraId="23A3DDA1" w14:textId="77777777" w:rsidR="004F1A4B" w:rsidRDefault="00000000">
      <w:pPr>
        <w:spacing w:before="60" w:after="120" w:line="312" w:lineRule="auto"/>
        <w:ind w:left="1134" w:hanging="425"/>
        <w:jc w:val="both"/>
      </w:pPr>
      <w:r>
        <w:rPr>
          <w:color w:val="000000"/>
          <w:sz w:val="24"/>
          <w:szCs w:val="24"/>
        </w:rPr>
        <w:lastRenderedPageBreak/>
        <w:t>XI – receber, provisória e definitivamente, os serviços sob sua responsabilidade, mediante termo circunstanciado, quando não for designada comissão de recebimento ou outro servidor;</w:t>
      </w:r>
    </w:p>
    <w:p w14:paraId="607A24E8" w14:textId="77777777" w:rsidR="004F1A4B" w:rsidRDefault="00000000">
      <w:pPr>
        <w:spacing w:before="60" w:after="120" w:line="312" w:lineRule="auto"/>
        <w:ind w:left="1134" w:hanging="425"/>
        <w:jc w:val="both"/>
      </w:pPr>
      <w:r>
        <w:rPr>
          <w:color w:val="000000"/>
          <w:sz w:val="24"/>
          <w:szCs w:val="24"/>
        </w:rPr>
        <w:t>XII – comunicar à unidade competente eventuais atrasos nos prazos de execução do objeto, bem como os pedidos de prorrogação, se for o caso;</w:t>
      </w:r>
    </w:p>
    <w:p w14:paraId="48E6B3B2" w14:textId="77777777" w:rsidR="004F1A4B" w:rsidRDefault="00000000">
      <w:pPr>
        <w:spacing w:before="60" w:after="120" w:line="312" w:lineRule="auto"/>
        <w:ind w:left="1134" w:hanging="425"/>
        <w:jc w:val="both"/>
      </w:pPr>
      <w:r>
        <w:rPr>
          <w:color w:val="000000"/>
          <w:sz w:val="24"/>
          <w:szCs w:val="24"/>
        </w:rPr>
        <w:t>XIII – zelar pela fiel execução dos serviços, sobretudo no que concerne à qualidade dos serviços prestados;</w:t>
      </w:r>
    </w:p>
    <w:p w14:paraId="55887E37" w14:textId="77777777" w:rsidR="004F1A4B" w:rsidRDefault="00000000">
      <w:pPr>
        <w:spacing w:before="60" w:after="120" w:line="312" w:lineRule="auto"/>
        <w:ind w:left="1134" w:hanging="425"/>
        <w:jc w:val="both"/>
      </w:pPr>
      <w:r>
        <w:rPr>
          <w:color w:val="000000"/>
          <w:sz w:val="24"/>
          <w:szCs w:val="24"/>
        </w:rPr>
        <w:t>XIV – manter controle atualizado dos pagamentos efetuados, em ordem cronológica, observando para que o valor do contrato não seja ultrapassado;</w:t>
      </w:r>
    </w:p>
    <w:p w14:paraId="705EF9EA" w14:textId="77777777" w:rsidR="004F1A4B" w:rsidRDefault="00000000">
      <w:pPr>
        <w:spacing w:before="60" w:after="120" w:line="312" w:lineRule="auto"/>
        <w:ind w:left="1134" w:hanging="425"/>
        <w:jc w:val="both"/>
      </w:pPr>
      <w:r>
        <w:rPr>
          <w:color w:val="000000"/>
          <w:sz w:val="24"/>
          <w:szCs w:val="24"/>
        </w:rPr>
        <w:t>XV – solicitar à unidade de programação orçamentária disponibilidade de recursos para o pagamento de valores que tenham extrapolado o valor do contrato e necessitem de reconhecimento de dívida;</w:t>
      </w:r>
    </w:p>
    <w:p w14:paraId="06A68278" w14:textId="77777777" w:rsidR="004F1A4B" w:rsidRDefault="00000000">
      <w:pPr>
        <w:spacing w:before="60" w:after="120" w:line="312" w:lineRule="auto"/>
        <w:ind w:left="1134" w:hanging="425"/>
        <w:jc w:val="both"/>
      </w:pPr>
      <w:r>
        <w:rPr>
          <w:color w:val="000000"/>
          <w:sz w:val="24"/>
          <w:szCs w:val="24"/>
        </w:rPr>
        <w:t>XVI – informar à unidade de programação orçamentária e financeira, até 15 de dezembro de cada ano, as obrigações financeiras não liquidadas no exercício, visando à obtenção de reforço, cancelamento e/ou inscrição de saldos de empenho à conta de restos a pagar;</w:t>
      </w:r>
    </w:p>
    <w:p w14:paraId="3CE7DDD5" w14:textId="77777777" w:rsidR="004F1A4B" w:rsidRDefault="00000000">
      <w:pPr>
        <w:spacing w:before="60" w:after="120" w:line="312" w:lineRule="auto"/>
        <w:ind w:left="1134" w:hanging="425"/>
        <w:jc w:val="both"/>
      </w:pPr>
      <w:r>
        <w:rPr>
          <w:color w:val="000000"/>
          <w:sz w:val="24"/>
          <w:szCs w:val="24"/>
        </w:rPr>
        <w:t>XVII – encaminhar à unidade de programação orçamentária e financeira, até o mês de novembro de cada exercício, os pedidos de empenhamento para os contratos ainda em vigor no exercício seguinte;</w:t>
      </w:r>
    </w:p>
    <w:p w14:paraId="2635FC9D" w14:textId="77777777" w:rsidR="004F1A4B" w:rsidRDefault="00000000">
      <w:pPr>
        <w:spacing w:before="60" w:after="120" w:line="312" w:lineRule="auto"/>
        <w:ind w:left="1134" w:hanging="425"/>
        <w:jc w:val="both"/>
      </w:pPr>
      <w:r>
        <w:rPr>
          <w:color w:val="000000"/>
          <w:sz w:val="24"/>
          <w:szCs w:val="24"/>
        </w:rPr>
        <w:t>XVIII – manter sob sua guarda os processos de contratação.</w:t>
      </w:r>
    </w:p>
    <w:p w14:paraId="0028CA69" w14:textId="77777777" w:rsidR="004F1A4B" w:rsidRDefault="00000000">
      <w:pPr>
        <w:spacing w:before="60" w:after="120" w:line="312" w:lineRule="auto"/>
        <w:ind w:left="567" w:hanging="567"/>
        <w:jc w:val="both"/>
      </w:pPr>
      <w:r>
        <w:rPr>
          <w:color w:val="000000"/>
          <w:sz w:val="24"/>
          <w:szCs w:val="24"/>
        </w:rPr>
        <w:t>12.3  A gestora do Termo de Contrato, por força de atribuições formalmente estatuídas, tem particulares deveres que, se não cumpridos, poderão resultar em responsabilização civil, penal e administrativa.</w:t>
      </w:r>
    </w:p>
    <w:p w14:paraId="37E9DA8A" w14:textId="77777777" w:rsidR="004F1A4B" w:rsidRDefault="00000000">
      <w:pPr>
        <w:spacing w:before="60" w:after="120" w:line="312" w:lineRule="auto"/>
        <w:ind w:left="567" w:hanging="567"/>
        <w:jc w:val="both"/>
      </w:pPr>
      <w:r>
        <w:rPr>
          <w:color w:val="000000"/>
          <w:sz w:val="24"/>
          <w:szCs w:val="24"/>
        </w:rPr>
        <w:t>12.4  As normas municipais preveem as penalidades disciplinares a serem aplicadas aos servidores pelo exercício irregular de atribuições a eles afetas, que são: a) advertência; b) suspensão; c) demissão; d) cassação de aposentadoria ou disponibilidade; e) destituição de cargo em comissão; f) destituição de função comissionada.</w:t>
      </w:r>
    </w:p>
    <w:p w14:paraId="2171A30C" w14:textId="77777777" w:rsidR="004F1A4B" w:rsidRDefault="00000000">
      <w:pPr>
        <w:spacing w:before="60" w:after="120" w:line="312" w:lineRule="auto"/>
        <w:ind w:left="567" w:hanging="567"/>
        <w:jc w:val="both"/>
      </w:pPr>
      <w:r>
        <w:rPr>
          <w:color w:val="000000"/>
          <w:sz w:val="24"/>
          <w:szCs w:val="24"/>
        </w:rPr>
        <w:t>12.5  Na aplicação dessas penalidades, serão consideradas a natureza e a gravidade da infração cometida, bem como os danos que dela provierem para o serviço público.</w:t>
      </w:r>
    </w:p>
    <w:p w14:paraId="1F88CD17" w14:textId="77777777" w:rsidR="004F1A4B" w:rsidRDefault="00000000">
      <w:pPr>
        <w:spacing w:before="60" w:after="120" w:line="312" w:lineRule="auto"/>
        <w:ind w:left="567" w:hanging="567"/>
        <w:jc w:val="both"/>
      </w:pPr>
      <w:r>
        <w:rPr>
          <w:color w:val="000000"/>
          <w:sz w:val="24"/>
          <w:szCs w:val="24"/>
        </w:rPr>
        <w:t>12.6  As sanções administrativas poderão cumular-se com as sanções civis e penais, sendo independentes entre si.</w:t>
      </w:r>
    </w:p>
    <w:p w14:paraId="5E30BB01" w14:textId="77777777" w:rsidR="004F1A4B" w:rsidRDefault="00000000">
      <w:pPr>
        <w:spacing w:before="60" w:after="120" w:line="312" w:lineRule="auto"/>
        <w:ind w:left="567" w:hanging="567"/>
        <w:jc w:val="both"/>
      </w:pPr>
      <w:r>
        <w:rPr>
          <w:color w:val="000000"/>
          <w:sz w:val="24"/>
          <w:szCs w:val="24"/>
        </w:rPr>
        <w:t>12.7  A responsabilidade civil decorre de ato omissivo ou comissivo, doloso ou culposo, que resulte em prejuízo ao erário ou a terceiros. A responsabilidade penal abrange os crimes e as contravenções imputadas ao servidor nessa qualidade.</w:t>
      </w:r>
    </w:p>
    <w:p w14:paraId="0E82F26D" w14:textId="77777777" w:rsidR="004F1A4B" w:rsidRDefault="00000000">
      <w:pPr>
        <w:spacing w:before="60" w:after="120" w:line="312" w:lineRule="auto"/>
        <w:ind w:left="567" w:hanging="567"/>
        <w:jc w:val="both"/>
      </w:pPr>
      <w:r>
        <w:rPr>
          <w:color w:val="000000"/>
          <w:sz w:val="24"/>
          <w:szCs w:val="24"/>
        </w:rPr>
        <w:lastRenderedPageBreak/>
        <w:t>12.8  Se comissão de sindicância ou de processo administrativo disciplinar concluir que a infração constitui ilícito penal, os autos serão encaminhados ao Ministério Público.</w:t>
      </w:r>
    </w:p>
    <w:p w14:paraId="509B0A00" w14:textId="77777777" w:rsidR="004F1A4B" w:rsidRDefault="00000000">
      <w:pPr>
        <w:keepNext/>
        <w:spacing w:before="240" w:after="120" w:line="312" w:lineRule="auto"/>
        <w:jc w:val="both"/>
      </w:pPr>
      <w:r>
        <w:rPr>
          <w:b/>
          <w:bCs/>
          <w:color w:val="000000"/>
          <w:sz w:val="24"/>
          <w:szCs w:val="24"/>
        </w:rPr>
        <w:t>CLÁUSULA DÉCIMA TERCEIRA – GARANTIA DE EXECUÇÃO (art. 92, XII)</w:t>
      </w:r>
    </w:p>
    <w:p w14:paraId="66DB8A00" w14:textId="77777777" w:rsidR="004F1A4B" w:rsidRDefault="00000000">
      <w:pPr>
        <w:spacing w:before="60" w:after="120" w:line="312" w:lineRule="auto"/>
        <w:ind w:left="567" w:hanging="567"/>
        <w:jc w:val="both"/>
      </w:pPr>
      <w:r>
        <w:rPr>
          <w:color w:val="000000"/>
          <w:sz w:val="24"/>
          <w:szCs w:val="24"/>
        </w:rPr>
        <w:t>13.1  Não haverá exigência de garantia contratual da execução.</w:t>
      </w:r>
    </w:p>
    <w:p w14:paraId="0F4A0057" w14:textId="77777777" w:rsidR="004F1A4B" w:rsidRDefault="00000000">
      <w:pPr>
        <w:keepNext/>
        <w:spacing w:before="240" w:after="120" w:line="312" w:lineRule="auto"/>
        <w:jc w:val="both"/>
      </w:pPr>
      <w:r>
        <w:rPr>
          <w:b/>
          <w:bCs/>
          <w:color w:val="000000"/>
          <w:sz w:val="24"/>
          <w:szCs w:val="24"/>
        </w:rPr>
        <w:t>CLÁUSULA DÉCIMA QUARTA – INFRAÇÕES E SANÇÕES ADMINISTRATIVAS (art. 92, XIV)</w:t>
      </w:r>
    </w:p>
    <w:p w14:paraId="24FBB105" w14:textId="77777777" w:rsidR="004F1A4B" w:rsidRDefault="00000000">
      <w:pPr>
        <w:spacing w:before="60" w:after="120" w:line="312" w:lineRule="auto"/>
        <w:ind w:left="567" w:hanging="567"/>
        <w:jc w:val="both"/>
      </w:pPr>
      <w:r>
        <w:rPr>
          <w:color w:val="000000"/>
          <w:sz w:val="24"/>
          <w:szCs w:val="24"/>
        </w:rPr>
        <w:t>14.1  Comete infração administrativa, nos termos do art. 155 da Lei nº 14.133/2021, a Contratada que:</w:t>
      </w:r>
    </w:p>
    <w:p w14:paraId="66C2D51F" w14:textId="77777777" w:rsidR="004F1A4B" w:rsidRDefault="00000000">
      <w:pPr>
        <w:spacing w:before="60" w:after="120" w:line="312" w:lineRule="auto"/>
        <w:ind w:left="1134" w:hanging="425"/>
        <w:jc w:val="both"/>
      </w:pPr>
      <w:r>
        <w:rPr>
          <w:color w:val="000000"/>
          <w:sz w:val="24"/>
          <w:szCs w:val="24"/>
        </w:rPr>
        <w:t>a)  der causa à inexecução parcial do contrato;</w:t>
      </w:r>
    </w:p>
    <w:p w14:paraId="5B76EAF7" w14:textId="77777777" w:rsidR="004F1A4B" w:rsidRDefault="00000000">
      <w:pPr>
        <w:spacing w:before="60" w:after="120" w:line="312" w:lineRule="auto"/>
        <w:ind w:left="1134" w:hanging="425"/>
        <w:jc w:val="both"/>
      </w:pPr>
      <w:r>
        <w:rPr>
          <w:color w:val="000000"/>
          <w:sz w:val="24"/>
          <w:szCs w:val="24"/>
        </w:rPr>
        <w:t>b)  der causa à inexecução parcial do contrato que cause grave dano à Administração, ao funcionamento dos serviços públicos ou ao interesse coletivo;</w:t>
      </w:r>
    </w:p>
    <w:p w14:paraId="7C20E45D" w14:textId="77777777" w:rsidR="004F1A4B" w:rsidRDefault="00000000">
      <w:pPr>
        <w:spacing w:before="60" w:after="120" w:line="312" w:lineRule="auto"/>
        <w:ind w:left="1134" w:hanging="425"/>
        <w:jc w:val="both"/>
      </w:pPr>
      <w:r>
        <w:rPr>
          <w:color w:val="000000"/>
          <w:sz w:val="24"/>
          <w:szCs w:val="24"/>
        </w:rPr>
        <w:t>c)  der causa à inexecução total do contrato;</w:t>
      </w:r>
    </w:p>
    <w:p w14:paraId="14E5AD70" w14:textId="77777777" w:rsidR="004F1A4B" w:rsidRDefault="00000000">
      <w:pPr>
        <w:spacing w:before="60" w:after="120" w:line="312" w:lineRule="auto"/>
        <w:ind w:left="1134" w:hanging="425"/>
        <w:jc w:val="both"/>
      </w:pPr>
      <w:r>
        <w:rPr>
          <w:color w:val="000000"/>
          <w:sz w:val="24"/>
          <w:szCs w:val="24"/>
        </w:rPr>
        <w:t>d)  ensejar o retardamento da execução do objeto da contratação sem motivo justificado;</w:t>
      </w:r>
    </w:p>
    <w:p w14:paraId="4A3B5982" w14:textId="77777777" w:rsidR="004F1A4B" w:rsidRDefault="00000000">
      <w:pPr>
        <w:spacing w:before="60" w:after="120" w:line="312" w:lineRule="auto"/>
        <w:ind w:left="1134" w:hanging="425"/>
        <w:jc w:val="both"/>
      </w:pPr>
      <w:r>
        <w:rPr>
          <w:color w:val="000000"/>
          <w:sz w:val="24"/>
          <w:szCs w:val="24"/>
        </w:rPr>
        <w:t>e)  apresentar documentação falsa ou prestar declaração falsa durante a execução do contrato;</w:t>
      </w:r>
    </w:p>
    <w:p w14:paraId="61E5B66D" w14:textId="77777777" w:rsidR="004F1A4B" w:rsidRDefault="00000000">
      <w:pPr>
        <w:spacing w:before="60" w:after="120" w:line="312" w:lineRule="auto"/>
        <w:ind w:left="1134" w:hanging="425"/>
        <w:jc w:val="both"/>
      </w:pPr>
      <w:r>
        <w:rPr>
          <w:color w:val="000000"/>
          <w:sz w:val="24"/>
          <w:szCs w:val="24"/>
        </w:rPr>
        <w:t>f)  praticar ato fraudulento na execução do contrato;</w:t>
      </w:r>
    </w:p>
    <w:p w14:paraId="44946A82" w14:textId="77777777" w:rsidR="004F1A4B" w:rsidRDefault="00000000">
      <w:pPr>
        <w:spacing w:before="60" w:after="120" w:line="312" w:lineRule="auto"/>
        <w:ind w:left="1134" w:hanging="425"/>
        <w:jc w:val="both"/>
      </w:pPr>
      <w:r>
        <w:rPr>
          <w:color w:val="000000"/>
          <w:sz w:val="24"/>
          <w:szCs w:val="24"/>
        </w:rPr>
        <w:t>g)  comportar-se de modo inidôneo ou cometer fraude de qualquer natureza;</w:t>
      </w:r>
    </w:p>
    <w:p w14:paraId="0CC6E12F" w14:textId="77777777" w:rsidR="004F1A4B" w:rsidRDefault="00000000">
      <w:pPr>
        <w:spacing w:before="60" w:after="120" w:line="312" w:lineRule="auto"/>
        <w:ind w:left="1134" w:hanging="425"/>
        <w:jc w:val="both"/>
      </w:pPr>
      <w:r>
        <w:rPr>
          <w:color w:val="000000"/>
          <w:sz w:val="24"/>
          <w:szCs w:val="24"/>
        </w:rPr>
        <w:t>h)  praticar ato lesivo previsto no art. 5º da Lei nº 12.846, de 1º de agosto de 2013.</w:t>
      </w:r>
    </w:p>
    <w:p w14:paraId="44B98763" w14:textId="77777777" w:rsidR="004F1A4B" w:rsidRDefault="00000000">
      <w:pPr>
        <w:spacing w:before="60" w:after="120" w:line="312" w:lineRule="auto"/>
        <w:ind w:left="567" w:hanging="567"/>
        <w:jc w:val="both"/>
      </w:pPr>
      <w:r>
        <w:rPr>
          <w:color w:val="000000"/>
          <w:sz w:val="24"/>
          <w:szCs w:val="24"/>
        </w:rPr>
        <w:t>14.2  Serão aplicadas à Contratada que incorrer nas infrações acima descritas as seguintes sanções (art. 156):</w:t>
      </w:r>
    </w:p>
    <w:p w14:paraId="1C8BCD77" w14:textId="77777777" w:rsidR="004F1A4B" w:rsidRDefault="00000000">
      <w:pPr>
        <w:spacing w:before="60" w:after="120" w:line="312" w:lineRule="auto"/>
        <w:ind w:left="1134" w:hanging="425"/>
        <w:jc w:val="both"/>
      </w:pPr>
      <w:r>
        <w:rPr>
          <w:color w:val="000000"/>
          <w:sz w:val="24"/>
          <w:szCs w:val="24"/>
        </w:rPr>
        <w:t>I –  advertência, quando a Contratada der causa à inexecução parcial do contrato, sempre que não se justificar a imposição de penalidade mais grave (art. 156, § 2º);</w:t>
      </w:r>
    </w:p>
    <w:p w14:paraId="3A56024E" w14:textId="77777777" w:rsidR="004F1A4B" w:rsidRDefault="00000000">
      <w:pPr>
        <w:spacing w:before="60" w:after="120" w:line="312" w:lineRule="auto"/>
        <w:ind w:left="1134" w:hanging="425"/>
        <w:jc w:val="both"/>
      </w:pPr>
      <w:r>
        <w:rPr>
          <w:color w:val="000000"/>
          <w:sz w:val="24"/>
          <w:szCs w:val="24"/>
        </w:rPr>
        <w:t>II –  impedimento de licitar e contratar, quando praticadas as condutas descritas nas alíneas “b”, “c” e “d” do item 14.1, sempre que não se justificar a imposição de penalidade mais grave (art. 156, § 4º);</w:t>
      </w:r>
    </w:p>
    <w:p w14:paraId="10A34D65" w14:textId="77777777" w:rsidR="004F1A4B" w:rsidRDefault="00000000">
      <w:pPr>
        <w:spacing w:before="60" w:after="120" w:line="312" w:lineRule="auto"/>
        <w:ind w:left="1134" w:hanging="425"/>
        <w:jc w:val="both"/>
      </w:pPr>
      <w:r>
        <w:rPr>
          <w:color w:val="000000"/>
          <w:sz w:val="24"/>
          <w:szCs w:val="24"/>
        </w:rPr>
        <w:t>III –  declaração de inidoneidade para licitar e contratar, quando praticadas as condutas descritas nas alíneas “e”, “f”, “g” e “h” do item 14.1, bem como nas alíneas “b”, “c” e “d” que justifiquem a imposição de penalidade mais grave (art. 156, § 5º);</w:t>
      </w:r>
    </w:p>
    <w:p w14:paraId="63DCD41C" w14:textId="77777777" w:rsidR="004F1A4B" w:rsidRDefault="00000000">
      <w:pPr>
        <w:spacing w:before="60" w:after="120" w:line="312" w:lineRule="auto"/>
        <w:ind w:left="1134" w:hanging="425"/>
        <w:jc w:val="both"/>
      </w:pPr>
      <w:r>
        <w:rPr>
          <w:color w:val="000000"/>
          <w:sz w:val="24"/>
          <w:szCs w:val="24"/>
        </w:rPr>
        <w:t xml:space="preserve">IV –  multa: (1) moratória de 2% (dois por cento) por dia de atraso injustificado sobre o valor da parcela inadimplida, até o limite de 30 (trinta) dias (art. 162); (2) </w:t>
      </w:r>
      <w:r>
        <w:rPr>
          <w:color w:val="000000"/>
          <w:sz w:val="24"/>
          <w:szCs w:val="24"/>
        </w:rPr>
        <w:lastRenderedPageBreak/>
        <w:t>compensatória de 10% (dez por cento) sobre o valor total do contrato, no caso de inexecução total, e de 5% (cinco por cento) sobre o valor da parcela inadimplida, no caso de inexecução parcial, observados os limites do art. 156, § 3º.</w:t>
      </w:r>
    </w:p>
    <w:p w14:paraId="29C22DC2" w14:textId="77777777" w:rsidR="004F1A4B" w:rsidRDefault="00000000">
      <w:pPr>
        <w:spacing w:before="60" w:after="120" w:line="312" w:lineRule="auto"/>
        <w:ind w:left="567" w:hanging="567"/>
        <w:jc w:val="both"/>
      </w:pPr>
      <w:r>
        <w:rPr>
          <w:color w:val="000000"/>
          <w:sz w:val="24"/>
          <w:szCs w:val="24"/>
        </w:rPr>
        <w:t>14.3  A aplicação das sanções previstas neste Contrato não exclui, em hipótese alguma, a obrigação de reparação integral do dano causado à Contratante (art. 156, § 9º).</w:t>
      </w:r>
    </w:p>
    <w:p w14:paraId="1962416C" w14:textId="77777777" w:rsidR="004F1A4B" w:rsidRDefault="00000000">
      <w:pPr>
        <w:spacing w:before="60" w:after="120" w:line="312" w:lineRule="auto"/>
        <w:ind w:left="567" w:hanging="567"/>
        <w:jc w:val="both"/>
      </w:pPr>
      <w:r>
        <w:rPr>
          <w:color w:val="000000"/>
          <w:sz w:val="24"/>
          <w:szCs w:val="24"/>
        </w:rPr>
        <w:t>14.4  Todas as sanções previstas neste Contrato poderão ser aplicadas cumulativamente com a multa (art. 156, § 7º).</w:t>
      </w:r>
    </w:p>
    <w:p w14:paraId="69748CD2" w14:textId="77777777" w:rsidR="004F1A4B" w:rsidRDefault="00000000">
      <w:pPr>
        <w:spacing w:before="60" w:after="120" w:line="312" w:lineRule="auto"/>
        <w:ind w:left="567" w:hanging="567"/>
        <w:jc w:val="both"/>
      </w:pPr>
      <w:r>
        <w:rPr>
          <w:color w:val="000000"/>
          <w:sz w:val="24"/>
          <w:szCs w:val="24"/>
        </w:rPr>
        <w:t>14.5  Antes da aplicação da multa será facultada a defesa do interessado no prazo de 15 (quinze) dias úteis, contado da data de sua intimação (art. 157).</w:t>
      </w:r>
    </w:p>
    <w:p w14:paraId="374B4428" w14:textId="77777777" w:rsidR="004F1A4B" w:rsidRDefault="00000000">
      <w:pPr>
        <w:spacing w:before="60" w:after="120" w:line="312" w:lineRule="auto"/>
        <w:ind w:left="567" w:hanging="567"/>
        <w:jc w:val="both"/>
      </w:pPr>
      <w:r>
        <w:rPr>
          <w:color w:val="000000"/>
          <w:sz w:val="24"/>
          <w:szCs w:val="24"/>
        </w:rPr>
        <w:t>14.6  Se a multa aplicada e as indenizações cabíveis forem superiores ao valor do pagamento eventualmente devido pela Contratante à Contratada, além da perda desse valor, a diferença será cobrada administrativa ou judicialmente (art. 156, § 8º).</w:t>
      </w:r>
    </w:p>
    <w:p w14:paraId="5D8293A3" w14:textId="77777777" w:rsidR="004F1A4B" w:rsidRDefault="00000000">
      <w:pPr>
        <w:spacing w:before="60" w:after="120" w:line="312" w:lineRule="auto"/>
        <w:ind w:left="567" w:hanging="567"/>
        <w:jc w:val="both"/>
      </w:pPr>
      <w:r>
        <w:rPr>
          <w:color w:val="000000"/>
          <w:sz w:val="24"/>
          <w:szCs w:val="24"/>
        </w:rPr>
        <w:t>14.7  A aplicação das sanções de impedimento de licitar e contratar e de declaração de inidoneidade realizar-se-á em processo de responsabilização que assegure o contraditório e a ampla defesa à Contratada, observando-se o procedimento previsto no art. 158 da Lei nº 14.133/2021.</w:t>
      </w:r>
    </w:p>
    <w:p w14:paraId="7566BDA3" w14:textId="77777777" w:rsidR="004F1A4B" w:rsidRDefault="00000000">
      <w:pPr>
        <w:spacing w:before="60" w:after="120" w:line="312" w:lineRule="auto"/>
        <w:ind w:left="567" w:hanging="567"/>
        <w:jc w:val="both"/>
      </w:pPr>
      <w:r>
        <w:rPr>
          <w:color w:val="000000"/>
          <w:sz w:val="24"/>
          <w:szCs w:val="24"/>
        </w:rPr>
        <w:t>14.8  Na aplicação das sanções serão considerados (art. 156, § 1º): a) a natureza e a gravidade da infração cometida; b) as peculiaridades do caso concreto; c) as circunstâncias agravantes ou atenuantes; d) os danos que dela provierem para a Contratante; e) a implantação ou o aperfeiçoamento de programa de integridade, conforme normas e orientações dos órgãos de controle.</w:t>
      </w:r>
    </w:p>
    <w:p w14:paraId="018605DD" w14:textId="77777777" w:rsidR="004F1A4B" w:rsidRDefault="00000000">
      <w:pPr>
        <w:spacing w:before="60" w:after="120" w:line="312" w:lineRule="auto"/>
        <w:ind w:left="567" w:hanging="567"/>
        <w:jc w:val="both"/>
      </w:pPr>
      <w:r>
        <w:rPr>
          <w:color w:val="000000"/>
          <w:sz w:val="24"/>
          <w:szCs w:val="24"/>
        </w:rPr>
        <w:t>14.9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referida Lei (art. 159).</w:t>
      </w:r>
    </w:p>
    <w:p w14:paraId="0D9B9521" w14:textId="77777777" w:rsidR="004F1A4B" w:rsidRDefault="00000000">
      <w:pPr>
        <w:spacing w:before="60" w:after="120" w:line="312" w:lineRule="auto"/>
        <w:ind w:left="567" w:hanging="567"/>
        <w:jc w:val="both"/>
      </w:pPr>
      <w:r>
        <w:rPr>
          <w:color w:val="000000"/>
          <w:sz w:val="24"/>
          <w:szCs w:val="24"/>
        </w:rPr>
        <w:t>14.10  A personalidade jurídica da Contratada poderá ser desconsiderada sempre que utilizada com abuso do direito para facilitar, encobrir ou dissimular a prática dos atos ilícitos previstos neste Contrato ou para provocar confusão patrimonial, observados o contraditório, a ampla defesa e a obrigatoriedade de análise jurídica prévia (art. 160).</w:t>
      </w:r>
    </w:p>
    <w:p w14:paraId="24B4BC0D" w14:textId="77777777" w:rsidR="004F1A4B" w:rsidRDefault="00000000">
      <w:pPr>
        <w:spacing w:before="60" w:after="120" w:line="312" w:lineRule="auto"/>
        <w:ind w:left="567" w:hanging="567"/>
        <w:jc w:val="both"/>
      </w:pPr>
      <w:r>
        <w:rPr>
          <w:color w:val="000000"/>
          <w:sz w:val="24"/>
          <w:szCs w:val="24"/>
        </w:rPr>
        <w:t>14.11  A Contratante deverá, no prazo máximo de 15 (quinze) dias úteis, contado da data de aplicação da sanção, informar e manter atualizados os dados relativos às sanções aplicadas, para fins de publicidade no Cadastro Nacional de Empresas Inidôneas e Suspensas (CEIS) e no Cadastro Nacional de Empresas Punidas (CNEP) (art. 161).</w:t>
      </w:r>
    </w:p>
    <w:p w14:paraId="449F1261" w14:textId="77777777" w:rsidR="004F1A4B" w:rsidRDefault="00000000">
      <w:pPr>
        <w:spacing w:before="60" w:after="120" w:line="312" w:lineRule="auto"/>
        <w:ind w:left="567" w:hanging="567"/>
        <w:jc w:val="both"/>
      </w:pPr>
      <w:r>
        <w:rPr>
          <w:color w:val="000000"/>
          <w:sz w:val="24"/>
          <w:szCs w:val="24"/>
        </w:rPr>
        <w:lastRenderedPageBreak/>
        <w:t>14.12  As sanções de impedimento de licitar e contratar e de declaração de inidoneidade para licitar ou contratar são passíveis de reabilitação na forma do art. 163 da Lei nº 14.133/2021.</w:t>
      </w:r>
    </w:p>
    <w:p w14:paraId="2590F8A8" w14:textId="77777777" w:rsidR="004F1A4B" w:rsidRDefault="00000000">
      <w:pPr>
        <w:spacing w:before="60" w:after="120" w:line="312" w:lineRule="auto"/>
        <w:ind w:left="567" w:hanging="567"/>
        <w:jc w:val="both"/>
      </w:pPr>
      <w:r>
        <w:rPr>
          <w:color w:val="000000"/>
          <w:sz w:val="24"/>
          <w:szCs w:val="24"/>
        </w:rPr>
        <w:t>14.13  Os débitos da Contratada para com a Contratante, resultantes de multa administrativa e/ou indenizações, não inscritos em dívida ativa, poderão ser compensados, total ou parcialmente, com os créditos devidos pela Contratante decorrentes deste mesmo contrato ou de outros contratos administrativos que a Contratada possua com o Município.</w:t>
      </w:r>
    </w:p>
    <w:p w14:paraId="45A005FE" w14:textId="77777777" w:rsidR="004F1A4B" w:rsidRDefault="00000000">
      <w:pPr>
        <w:keepNext/>
        <w:spacing w:before="240" w:after="120" w:line="312" w:lineRule="auto"/>
        <w:jc w:val="both"/>
      </w:pPr>
      <w:r>
        <w:rPr>
          <w:b/>
          <w:bCs/>
          <w:color w:val="000000"/>
          <w:sz w:val="24"/>
          <w:szCs w:val="24"/>
        </w:rPr>
        <w:t>CLÁUSULA DÉCIMA QUINTA – DA EXTINÇÃO CONTRATUAL (art. 92, XIX)</w:t>
      </w:r>
    </w:p>
    <w:p w14:paraId="2712CD9F" w14:textId="77777777" w:rsidR="004F1A4B" w:rsidRDefault="00000000">
      <w:pPr>
        <w:spacing w:before="60" w:after="120" w:line="312" w:lineRule="auto"/>
        <w:ind w:left="567" w:hanging="567"/>
        <w:jc w:val="both"/>
      </w:pPr>
      <w:r>
        <w:rPr>
          <w:color w:val="000000"/>
          <w:sz w:val="24"/>
          <w:szCs w:val="24"/>
        </w:rPr>
        <w:t>15.1  O contrato será extinto quando cumpridas as obrigações de ambas as partes, ou ao término de sua vigência, ressalvada a hipótese de prorrogação.</w:t>
      </w:r>
    </w:p>
    <w:p w14:paraId="17671944" w14:textId="77777777" w:rsidR="004F1A4B" w:rsidRDefault="00000000">
      <w:pPr>
        <w:spacing w:before="60" w:after="120" w:line="312" w:lineRule="auto"/>
        <w:ind w:left="567" w:hanging="567"/>
        <w:jc w:val="both"/>
      </w:pPr>
      <w:r>
        <w:rPr>
          <w:color w:val="000000"/>
          <w:sz w:val="24"/>
          <w:szCs w:val="24"/>
        </w:rPr>
        <w:t>15.2  O contrato poderá ser extinto antes do prazo nele fixado, sem ônus para a Contratante, quando esta não dispuser de créditos orçamentários para sua continuidade ou quando entender que o contrato não mais lhe oferece vantagem (art. 106, III).</w:t>
      </w:r>
    </w:p>
    <w:p w14:paraId="69410AA3" w14:textId="77777777" w:rsidR="004F1A4B" w:rsidRDefault="00000000">
      <w:pPr>
        <w:spacing w:before="60" w:after="120" w:line="312" w:lineRule="auto"/>
        <w:ind w:left="567" w:hanging="567"/>
        <w:jc w:val="both"/>
      </w:pPr>
      <w:r>
        <w:rPr>
          <w:color w:val="000000"/>
          <w:sz w:val="24"/>
          <w:szCs w:val="24"/>
        </w:rPr>
        <w:t>15.3  O contrato poderá ainda ser extinto pelos motivos previstos no art. 137 da Lei nº 14.133/2021, de forma unilateral, consensual ou por decisão arbitral ou judicial (art. 138), assegurados o contraditório e a ampla defesa, e, em especial:</w:t>
      </w:r>
    </w:p>
    <w:p w14:paraId="7F41ED3F" w14:textId="77777777" w:rsidR="004F1A4B" w:rsidRDefault="00000000">
      <w:pPr>
        <w:spacing w:before="60" w:after="120" w:line="312" w:lineRule="auto"/>
        <w:ind w:left="1134" w:hanging="425"/>
        <w:jc w:val="both"/>
      </w:pPr>
      <w:r>
        <w:rPr>
          <w:color w:val="000000"/>
          <w:sz w:val="24"/>
          <w:szCs w:val="24"/>
        </w:rPr>
        <w:t>a)  caso se constate que a Contratada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IV, da Lei nº 14.133/2021);</w:t>
      </w:r>
    </w:p>
    <w:p w14:paraId="1F378885" w14:textId="77777777" w:rsidR="004F1A4B" w:rsidRDefault="00000000">
      <w:pPr>
        <w:spacing w:before="60" w:after="120" w:line="312" w:lineRule="auto"/>
        <w:ind w:left="1134" w:hanging="425"/>
        <w:jc w:val="both"/>
      </w:pPr>
      <w:r>
        <w:rPr>
          <w:color w:val="000000"/>
          <w:sz w:val="24"/>
          <w:szCs w:val="24"/>
        </w:rPr>
        <w:t>b)  em caso de descumprimento da vedação prevista no item 10.4 deste Contrato (art. 48, parágrafo único).</w:t>
      </w:r>
    </w:p>
    <w:p w14:paraId="307D08BF" w14:textId="77777777" w:rsidR="004F1A4B" w:rsidRDefault="00000000">
      <w:pPr>
        <w:keepNext/>
        <w:spacing w:before="240" w:after="120" w:line="312" w:lineRule="auto"/>
        <w:jc w:val="both"/>
      </w:pPr>
      <w:r>
        <w:rPr>
          <w:b/>
          <w:bCs/>
          <w:color w:val="000000"/>
          <w:sz w:val="24"/>
          <w:szCs w:val="24"/>
        </w:rPr>
        <w:t>CLÁUSULA DÉCIMA SEXTA – DOTAÇÃO ORÇAMENTÁRIA (art. 92, VIII)</w:t>
      </w:r>
    </w:p>
    <w:p w14:paraId="47C5443A" w14:textId="77777777" w:rsidR="004F1A4B" w:rsidRDefault="00000000">
      <w:pPr>
        <w:spacing w:before="60" w:after="120" w:line="312" w:lineRule="auto"/>
        <w:ind w:left="567" w:hanging="567"/>
        <w:jc w:val="both"/>
      </w:pPr>
      <w:r>
        <w:rPr>
          <w:color w:val="000000"/>
          <w:sz w:val="24"/>
          <w:szCs w:val="24"/>
        </w:rPr>
        <w:t>16.1  As despesas decorrentes da presente contratação correrão à conta de recursos específicos consignados no Orçamento da Prefeitura, na dotação abaixo discriminada:</w:t>
      </w:r>
    </w:p>
    <w:p w14:paraId="75D751CA" w14:textId="77777777" w:rsidR="004F1A4B" w:rsidRDefault="00000000">
      <w:pPr>
        <w:spacing w:before="60" w:after="120" w:line="312" w:lineRule="auto"/>
        <w:ind w:left="1134" w:hanging="425"/>
        <w:jc w:val="both"/>
      </w:pPr>
      <w:r>
        <w:rPr>
          <w:b/>
          <w:bCs/>
          <w:color w:val="000000"/>
          <w:sz w:val="24"/>
          <w:szCs w:val="24"/>
        </w:rPr>
        <w:t>Unidade Orçamentária:</w:t>
      </w:r>
      <w:r>
        <w:rPr>
          <w:color w:val="000000"/>
          <w:sz w:val="24"/>
          <w:szCs w:val="24"/>
        </w:rPr>
        <w:t xml:space="preserve"> 03.01 – Secretaria Municipal de Economia e Finanças;</w:t>
      </w:r>
    </w:p>
    <w:p w14:paraId="6069A1B9" w14:textId="77777777" w:rsidR="004F1A4B" w:rsidRDefault="00000000">
      <w:pPr>
        <w:spacing w:before="60" w:after="120" w:line="312" w:lineRule="auto"/>
        <w:ind w:left="1134" w:hanging="425"/>
        <w:jc w:val="both"/>
      </w:pPr>
      <w:r>
        <w:rPr>
          <w:b/>
          <w:bCs/>
          <w:color w:val="000000"/>
          <w:sz w:val="24"/>
          <w:szCs w:val="24"/>
        </w:rPr>
        <w:t>Programa de Trabalho:</w:t>
      </w:r>
      <w:r>
        <w:rPr>
          <w:color w:val="000000"/>
          <w:sz w:val="24"/>
          <w:szCs w:val="24"/>
        </w:rPr>
        <w:t xml:space="preserve"> 04.123.0049.2041.000 – Manutenção da Secretaria Municipal de Economia e Finanças;</w:t>
      </w:r>
    </w:p>
    <w:p w14:paraId="4F6E3343" w14:textId="77777777" w:rsidR="004F1A4B" w:rsidRDefault="00000000">
      <w:pPr>
        <w:spacing w:before="60" w:after="120" w:line="312" w:lineRule="auto"/>
        <w:ind w:left="1134" w:hanging="425"/>
        <w:jc w:val="both"/>
      </w:pPr>
      <w:r>
        <w:rPr>
          <w:b/>
          <w:bCs/>
          <w:color w:val="000000"/>
          <w:sz w:val="24"/>
          <w:szCs w:val="24"/>
        </w:rPr>
        <w:t>Elemento de Despesa:</w:t>
      </w:r>
      <w:r>
        <w:rPr>
          <w:color w:val="000000"/>
          <w:sz w:val="24"/>
          <w:szCs w:val="24"/>
        </w:rPr>
        <w:t xml:space="preserve"> 3.3.90.39.00 – Outros Serviços de Terceiros – Pessoa Jurídica.</w:t>
      </w:r>
    </w:p>
    <w:p w14:paraId="51B1713F" w14:textId="77777777" w:rsidR="004F1A4B" w:rsidRDefault="00000000">
      <w:pPr>
        <w:spacing w:before="60" w:after="120" w:line="312" w:lineRule="auto"/>
        <w:ind w:left="567" w:hanging="567"/>
        <w:jc w:val="both"/>
      </w:pPr>
      <w:r>
        <w:rPr>
          <w:color w:val="000000"/>
          <w:sz w:val="24"/>
          <w:szCs w:val="24"/>
        </w:rPr>
        <w:lastRenderedPageBreak/>
        <w:t>16.2  A dotação relativa ao exercício financeiro subsequente será indicada após aprovação da Lei Orçamentária respectiva e liberação dos créditos correspondentes, mediante apostilamento.</w:t>
      </w:r>
    </w:p>
    <w:p w14:paraId="1F526AE9" w14:textId="77777777" w:rsidR="004F1A4B" w:rsidRDefault="00000000">
      <w:pPr>
        <w:keepNext/>
        <w:spacing w:before="240" w:after="120" w:line="312" w:lineRule="auto"/>
        <w:jc w:val="both"/>
      </w:pPr>
      <w:r>
        <w:rPr>
          <w:b/>
          <w:bCs/>
          <w:color w:val="000000"/>
          <w:sz w:val="24"/>
          <w:szCs w:val="24"/>
        </w:rPr>
        <w:t>CLÁUSULA DÉCIMA SÉTIMA – DOS CASOS OMISSOS (art. 92, III)</w:t>
      </w:r>
    </w:p>
    <w:p w14:paraId="37DC2B23" w14:textId="77777777" w:rsidR="004F1A4B" w:rsidRDefault="00000000">
      <w:pPr>
        <w:spacing w:before="60" w:after="120" w:line="312" w:lineRule="auto"/>
        <w:ind w:left="567" w:hanging="567"/>
        <w:jc w:val="both"/>
      </w:pPr>
      <w:r>
        <w:rPr>
          <w:color w:val="000000"/>
          <w:sz w:val="24"/>
          <w:szCs w:val="24"/>
        </w:rPr>
        <w:t>17.1  Os casos omissos serão decididos pela Contratante, segundo as disposições contidas na Lei nº 14.133/2021 e demais normas aplicáveis e, subsidiariamente, segundo as disposições contidas na Lei nº 8.078/1990 – Código de Defesa do Consumidor – e nas normas e princípios gerais dos contratos.</w:t>
      </w:r>
    </w:p>
    <w:p w14:paraId="146FA3ED" w14:textId="77777777" w:rsidR="004F1A4B" w:rsidRDefault="00000000">
      <w:pPr>
        <w:keepNext/>
        <w:spacing w:before="240" w:after="120" w:line="312" w:lineRule="auto"/>
        <w:jc w:val="both"/>
      </w:pPr>
      <w:r>
        <w:rPr>
          <w:b/>
          <w:bCs/>
          <w:color w:val="000000"/>
          <w:sz w:val="24"/>
          <w:szCs w:val="24"/>
        </w:rPr>
        <w:t>CLÁUSULA DÉCIMA OITAVA – ALTERAÇÕES</w:t>
      </w:r>
    </w:p>
    <w:p w14:paraId="19F07625" w14:textId="77777777" w:rsidR="004F1A4B" w:rsidRDefault="00000000">
      <w:pPr>
        <w:spacing w:before="60" w:after="120" w:line="312" w:lineRule="auto"/>
        <w:ind w:left="567" w:hanging="567"/>
        <w:jc w:val="both"/>
      </w:pPr>
      <w:r>
        <w:rPr>
          <w:color w:val="000000"/>
          <w:sz w:val="24"/>
          <w:szCs w:val="24"/>
        </w:rPr>
        <w:t>18.1  Eventuais alterações contratuais reger-se-ão pela disciplina dos arts. 124 e seguintes da Lei nº 14.133/2021.</w:t>
      </w:r>
    </w:p>
    <w:p w14:paraId="38F12203" w14:textId="77777777" w:rsidR="004F1A4B" w:rsidRDefault="00000000">
      <w:pPr>
        <w:spacing w:before="60" w:after="120" w:line="312" w:lineRule="auto"/>
        <w:ind w:left="567" w:hanging="567"/>
        <w:jc w:val="both"/>
      </w:pPr>
      <w:r>
        <w:rPr>
          <w:color w:val="000000"/>
          <w:sz w:val="24"/>
          <w:szCs w:val="24"/>
        </w:rPr>
        <w:t>18.2  A Contratada é obrigada a aceitar, nas mesmas condições contratuais, os acréscimos ou supressões que se fizerem necessários, até o limite de 25% (vinte e cinco por cento) do valor inicial atualizado do contrato (art. 125).</w:t>
      </w:r>
    </w:p>
    <w:p w14:paraId="15B2AC40" w14:textId="77777777" w:rsidR="004F1A4B" w:rsidRDefault="00000000">
      <w:pPr>
        <w:spacing w:before="60" w:after="120" w:line="312" w:lineRule="auto"/>
        <w:ind w:left="567" w:hanging="567"/>
        <w:jc w:val="both"/>
      </w:pPr>
      <w:r>
        <w:rPr>
          <w:color w:val="000000"/>
          <w:sz w:val="24"/>
          <w:szCs w:val="24"/>
        </w:rPr>
        <w:t>18.3  As alterações contratuais deverão ser promovidas mediante celebração de termo aditivo, submetido à prévia aprovação da assessoria jurídica da Contratante, salvo nos casos de justificada necessidade de antecipação de seus efeitos, hipótese em que a formalização do aditivo deverá ocorrer no prazo máximo de 1 (um) mês (art. 132).</w:t>
      </w:r>
    </w:p>
    <w:p w14:paraId="0286E0F4" w14:textId="77777777" w:rsidR="004F1A4B" w:rsidRDefault="00000000">
      <w:pPr>
        <w:spacing w:before="60" w:after="120" w:line="312" w:lineRule="auto"/>
        <w:ind w:left="567" w:hanging="567"/>
        <w:jc w:val="both"/>
      </w:pPr>
      <w:r>
        <w:rPr>
          <w:color w:val="000000"/>
          <w:sz w:val="24"/>
          <w:szCs w:val="24"/>
        </w:rPr>
        <w:t>18.4  Registros que não caracterizam alteração do contrato podem ser realizados por simples apostila, dispensada a celebração de termo aditivo, na forma do art. 136 da Lei nº 14.133/2021.</w:t>
      </w:r>
    </w:p>
    <w:p w14:paraId="0B70B1FB" w14:textId="77777777" w:rsidR="004F1A4B" w:rsidRDefault="00000000">
      <w:pPr>
        <w:keepNext/>
        <w:spacing w:before="240" w:after="120" w:line="312" w:lineRule="auto"/>
        <w:jc w:val="both"/>
      </w:pPr>
      <w:r>
        <w:rPr>
          <w:b/>
          <w:bCs/>
          <w:color w:val="000000"/>
          <w:sz w:val="24"/>
          <w:szCs w:val="24"/>
        </w:rPr>
        <w:t>CLÁUSULA DÉCIMA NONA – DA PUBLICAÇÃO (arts. 91 e 94)</w:t>
      </w:r>
    </w:p>
    <w:p w14:paraId="7D68ACA5" w14:textId="77777777" w:rsidR="004F1A4B" w:rsidRDefault="00000000">
      <w:pPr>
        <w:spacing w:before="60" w:after="120" w:line="312" w:lineRule="auto"/>
        <w:ind w:left="567" w:hanging="567"/>
        <w:jc w:val="both"/>
      </w:pPr>
      <w:r>
        <w:rPr>
          <w:color w:val="000000"/>
          <w:sz w:val="24"/>
          <w:szCs w:val="24"/>
        </w:rPr>
        <w:t>19.1  Incumbirá à Contratante divulgar o presente instrumento no Portal Nacional de Contratações Públicas (PNCP), no prazo de 10 (dez) dias úteis contados de sua assinatura, como condição indispensável para sua eficácia (art. 94, II, da Lei nº 14.133/2021), bem como publicar seu extrato no órgão oficial de imprensa do Município e manter sua íntegra disponível no sítio eletrônico oficial.</w:t>
      </w:r>
    </w:p>
    <w:p w14:paraId="33B42B32" w14:textId="77777777" w:rsidR="004F1A4B" w:rsidRDefault="00000000">
      <w:pPr>
        <w:keepNext/>
        <w:spacing w:before="240" w:after="120" w:line="312" w:lineRule="auto"/>
        <w:jc w:val="both"/>
      </w:pPr>
      <w:r>
        <w:rPr>
          <w:b/>
          <w:bCs/>
          <w:color w:val="000000"/>
          <w:sz w:val="24"/>
          <w:szCs w:val="24"/>
        </w:rPr>
        <w:t>CLÁUSULA VIGÉSIMA – FORO (art. 92, § 1º)</w:t>
      </w:r>
    </w:p>
    <w:p w14:paraId="21E9F20F" w14:textId="77777777" w:rsidR="004F1A4B" w:rsidRDefault="00000000">
      <w:pPr>
        <w:spacing w:before="60" w:after="120" w:line="312" w:lineRule="auto"/>
        <w:ind w:left="567" w:hanging="567"/>
        <w:jc w:val="both"/>
      </w:pPr>
      <w:r>
        <w:rPr>
          <w:color w:val="000000"/>
          <w:sz w:val="24"/>
          <w:szCs w:val="24"/>
        </w:rPr>
        <w:t>20.1  As partes elegem desde já o foro da COMARCA DE ANAMÃ/AM para dirimir quaisquer ações ou demandas resultantes da execução deste TERMO DE CONTRATO, com expressa renúncia de qualquer outro, por mais privilegiado que seja.</w:t>
      </w:r>
    </w:p>
    <w:p w14:paraId="26F7FB93" w14:textId="77777777" w:rsidR="004F1A4B" w:rsidRDefault="00000000">
      <w:pPr>
        <w:spacing w:before="60" w:after="120" w:line="312" w:lineRule="auto"/>
        <w:jc w:val="both"/>
      </w:pPr>
      <w:r>
        <w:rPr>
          <w:color w:val="000000"/>
          <w:sz w:val="24"/>
          <w:szCs w:val="24"/>
        </w:rPr>
        <w:lastRenderedPageBreak/>
        <w:t>E, por estarem assim justas e contratadas, as partes assinam o presente instrumento em 02 (duas) vias de igual teor e forma, na presença das testemunhas abaixo, para que produza seus efeitos legais.</w:t>
      </w:r>
    </w:p>
    <w:p w14:paraId="127AECE1" w14:textId="580AAB23" w:rsidR="004F1A4B" w:rsidRDefault="00000000">
      <w:pPr>
        <w:spacing w:before="360" w:after="720"/>
        <w:jc w:val="right"/>
      </w:pPr>
      <w:r>
        <w:rPr>
          <w:color w:val="000000"/>
          <w:sz w:val="24"/>
          <w:szCs w:val="24"/>
        </w:rPr>
        <w:t>A</w:t>
      </w:r>
      <w:r w:rsidR="002C035C">
        <w:rPr>
          <w:color w:val="000000"/>
          <w:sz w:val="24"/>
          <w:szCs w:val="24"/>
        </w:rPr>
        <w:t>namã</w:t>
      </w:r>
      <w:r>
        <w:rPr>
          <w:color w:val="000000"/>
          <w:sz w:val="24"/>
          <w:szCs w:val="24"/>
        </w:rPr>
        <w:t>/AM, 24 de setembro de 2026.</w:t>
      </w:r>
    </w:p>
    <w:tbl>
      <w:tblPr>
        <w:tblW w:w="9070" w:type="dxa"/>
        <w:jc w:val="center"/>
        <w:tblBorders>
          <w:top w:val="nil"/>
          <w:left w:val="nil"/>
          <w:bottom w:val="nil"/>
          <w:right w:val="nil"/>
          <w:insideH w:val="nil"/>
          <w:insideV w:val="nil"/>
        </w:tblBorders>
        <w:tblLayout w:type="fixed"/>
        <w:tblCellMar>
          <w:left w:w="80" w:type="dxa"/>
          <w:right w:w="80" w:type="dxa"/>
        </w:tblCellMar>
        <w:tblLook w:val="0000" w:firstRow="0" w:lastRow="0" w:firstColumn="0" w:lastColumn="0" w:noHBand="0" w:noVBand="0"/>
      </w:tblPr>
      <w:tblGrid>
        <w:gridCol w:w="4535"/>
        <w:gridCol w:w="4535"/>
      </w:tblGrid>
      <w:tr w:rsidR="004F1A4B" w14:paraId="57C3128E" w14:textId="77777777">
        <w:tblPrEx>
          <w:tblCellMar>
            <w:top w:w="0" w:type="dxa"/>
            <w:bottom w:w="0" w:type="dxa"/>
          </w:tblCellMar>
        </w:tblPrEx>
        <w:trPr>
          <w:cantSplit/>
          <w:jc w:val="center"/>
        </w:trPr>
        <w:tc>
          <w:tcPr>
            <w:tcW w:w="4535" w:type="dxa"/>
          </w:tcPr>
          <w:p w14:paraId="10DE293E" w14:textId="77777777" w:rsidR="004F1A4B" w:rsidRDefault="00000000">
            <w:pPr>
              <w:jc w:val="center"/>
            </w:pPr>
            <w:r>
              <w:rPr>
                <w:color w:val="000000"/>
                <w:sz w:val="22"/>
                <w:szCs w:val="22"/>
              </w:rPr>
              <w:t>_________________________________</w:t>
            </w:r>
          </w:p>
          <w:p w14:paraId="35E0D729" w14:textId="77777777" w:rsidR="004F1A4B" w:rsidRDefault="00000000">
            <w:pPr>
              <w:jc w:val="center"/>
            </w:pPr>
            <w:r>
              <w:rPr>
                <w:b/>
                <w:bCs/>
                <w:color w:val="000000"/>
                <w:sz w:val="22"/>
                <w:szCs w:val="22"/>
              </w:rPr>
              <w:t>KATIA MARIA DANTAS RIBEIRO</w:t>
            </w:r>
          </w:p>
          <w:p w14:paraId="0DAB1D1C" w14:textId="77777777" w:rsidR="004F1A4B" w:rsidRDefault="00000000">
            <w:pPr>
              <w:jc w:val="center"/>
            </w:pPr>
            <w:r>
              <w:rPr>
                <w:color w:val="000000"/>
                <w:sz w:val="22"/>
                <w:szCs w:val="22"/>
              </w:rPr>
              <w:t>Prefeita Municipal de Anamã/AM</w:t>
            </w:r>
          </w:p>
          <w:p w14:paraId="78886D25" w14:textId="77777777" w:rsidR="004F1A4B" w:rsidRDefault="00000000">
            <w:pPr>
              <w:jc w:val="center"/>
            </w:pPr>
            <w:r>
              <w:rPr>
                <w:b/>
                <w:bCs/>
                <w:color w:val="000000"/>
                <w:sz w:val="22"/>
                <w:szCs w:val="22"/>
              </w:rPr>
              <w:t>CONTRATANTE</w:t>
            </w:r>
          </w:p>
        </w:tc>
        <w:tc>
          <w:tcPr>
            <w:tcW w:w="4535" w:type="dxa"/>
          </w:tcPr>
          <w:p w14:paraId="24D02A91" w14:textId="77777777" w:rsidR="004F1A4B" w:rsidRDefault="00000000">
            <w:pPr>
              <w:jc w:val="center"/>
            </w:pPr>
            <w:r>
              <w:rPr>
                <w:color w:val="000000"/>
                <w:sz w:val="22"/>
                <w:szCs w:val="22"/>
              </w:rPr>
              <w:t>_________________________________</w:t>
            </w:r>
          </w:p>
          <w:p w14:paraId="60FDB565" w14:textId="77777777" w:rsidR="004F1A4B" w:rsidRDefault="00000000">
            <w:pPr>
              <w:jc w:val="center"/>
            </w:pPr>
            <w:r>
              <w:rPr>
                <w:b/>
                <w:bCs/>
                <w:color w:val="000000"/>
                <w:sz w:val="22"/>
                <w:szCs w:val="22"/>
              </w:rPr>
              <w:t>55.383.413 LEVY BENTES DE ANDRADE</w:t>
            </w:r>
          </w:p>
          <w:p w14:paraId="0024D0CB" w14:textId="77777777" w:rsidR="004F1A4B" w:rsidRDefault="00000000">
            <w:pPr>
              <w:jc w:val="center"/>
            </w:pPr>
            <w:r>
              <w:rPr>
                <w:color w:val="000000"/>
                <w:sz w:val="22"/>
                <w:szCs w:val="22"/>
              </w:rPr>
              <w:t>Levy Bentes de Andrade – Titular</w:t>
            </w:r>
          </w:p>
          <w:p w14:paraId="1F6A9AD8" w14:textId="77777777" w:rsidR="004F1A4B" w:rsidRDefault="00000000">
            <w:pPr>
              <w:jc w:val="center"/>
            </w:pPr>
            <w:r>
              <w:rPr>
                <w:b/>
                <w:bCs/>
                <w:color w:val="000000"/>
                <w:sz w:val="22"/>
                <w:szCs w:val="22"/>
              </w:rPr>
              <w:t>CONTRATADA</w:t>
            </w:r>
          </w:p>
        </w:tc>
      </w:tr>
    </w:tbl>
    <w:p w14:paraId="71ABC1C0" w14:textId="77777777" w:rsidR="004F1A4B" w:rsidRDefault="00000000">
      <w:pPr>
        <w:spacing w:before="600" w:after="240"/>
        <w:jc w:val="both"/>
      </w:pPr>
      <w:r>
        <w:rPr>
          <w:b/>
          <w:bCs/>
          <w:color w:val="000000"/>
          <w:sz w:val="24"/>
          <w:szCs w:val="24"/>
        </w:rPr>
        <w:t>Testemunhas:</w:t>
      </w:r>
    </w:p>
    <w:p w14:paraId="396AABA6" w14:textId="77777777" w:rsidR="002C035C" w:rsidRDefault="00000000">
      <w:pPr>
        <w:spacing w:before="240" w:after="360"/>
        <w:jc w:val="both"/>
        <w:rPr>
          <w:color w:val="000000"/>
          <w:sz w:val="24"/>
          <w:szCs w:val="24"/>
        </w:rPr>
      </w:pPr>
      <w:r>
        <w:rPr>
          <w:color w:val="000000"/>
          <w:sz w:val="24"/>
          <w:szCs w:val="24"/>
        </w:rPr>
        <w:t xml:space="preserve">1ª ______________________________________  </w:t>
      </w:r>
    </w:p>
    <w:p w14:paraId="3877E1E0" w14:textId="1753E45D" w:rsidR="004F1A4B" w:rsidRDefault="00000000">
      <w:pPr>
        <w:spacing w:before="60" w:after="120" w:line="312" w:lineRule="auto"/>
        <w:jc w:val="both"/>
      </w:pPr>
      <w:r>
        <w:rPr>
          <w:color w:val="000000"/>
          <w:sz w:val="24"/>
          <w:szCs w:val="24"/>
        </w:rPr>
        <w:t>2ª ______________________________________</w:t>
      </w:r>
    </w:p>
    <w:sectPr w:rsidR="004F1A4B">
      <w:headerReference w:type="default" r:id="rId7"/>
      <w:footerReference w:type="default" r:id="rId8"/>
      <w:pgSz w:w="11906" w:h="16838"/>
      <w:pgMar w:top="1701" w:right="1134" w:bottom="1134"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C0AE8E" w14:textId="77777777" w:rsidR="00D2584C" w:rsidRDefault="00D2584C">
      <w:r>
        <w:separator/>
      </w:r>
    </w:p>
  </w:endnote>
  <w:endnote w:type="continuationSeparator" w:id="0">
    <w:p w14:paraId="5EA9F600" w14:textId="77777777" w:rsidR="00D2584C" w:rsidRDefault="00D25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FreeSans">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Arial">
    <w:altName w:val="Century Gothic"/>
    <w:panose1 w:val="020B0602020204020303"/>
    <w:charset w:val="00"/>
    <w:family w:val="roman"/>
    <w:notTrueType/>
    <w:pitch w:val="default"/>
  </w:font>
  <w:font w:name="Liberation Sans">
    <w:altName w:val="Arial"/>
    <w:panose1 w:val="020B0604020202020204"/>
    <w:charset w:val="00"/>
    <w:family w:val="swiss"/>
    <w:pitch w:val="variable"/>
  </w:font>
  <w:font w:name="Noto Sans CJK SC">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4E5F7B" w14:textId="77777777" w:rsidR="004F1A4B" w:rsidRDefault="004F1A4B">
    <w:pPr>
      <w:pStyle w:val="Rodap"/>
      <w:pBdr>
        <w:bottom w:val="single" w:sz="12" w:space="1" w:color="000000"/>
      </w:pBdr>
      <w:rPr>
        <w:rFonts w:ascii="Arial" w:hAnsi="Arial" w:cs="Arial"/>
        <w:i/>
      </w:rPr>
    </w:pPr>
  </w:p>
  <w:p w14:paraId="2BB1FE40" w14:textId="77777777" w:rsidR="004F1A4B" w:rsidRDefault="00000000">
    <w:pPr>
      <w:jc w:val="center"/>
      <w:rPr>
        <w:b/>
        <w:color w:val="595959"/>
        <w:sz w:val="24"/>
        <w:szCs w:val="24"/>
      </w:rPr>
    </w:pPr>
    <w:r>
      <w:rPr>
        <w:b/>
        <w:color w:val="595959"/>
        <w:sz w:val="24"/>
        <w:szCs w:val="24"/>
      </w:rPr>
      <w:t>Rua Álvaro Maia, nº 38, Centro, CEP: 69.445-000, Anamã/AM</w:t>
    </w:r>
  </w:p>
  <w:p w14:paraId="6673ADCC" w14:textId="77777777" w:rsidR="004F1A4B" w:rsidRDefault="00000000">
    <w:pPr>
      <w:pStyle w:val="Rodap"/>
      <w:jc w:val="center"/>
      <w:rPr>
        <w:rFonts w:ascii="Times New Roman" w:eastAsia="Times New Roman" w:hAnsi="Times New Roman"/>
        <w:b/>
        <w:color w:val="595959"/>
        <w:sz w:val="24"/>
        <w:szCs w:val="24"/>
        <w:lang w:eastAsia="pt-BR"/>
      </w:rPr>
    </w:pPr>
    <w:r>
      <w:rPr>
        <w:rFonts w:ascii="Times New Roman" w:eastAsia="Times New Roman" w:hAnsi="Times New Roman"/>
        <w:b/>
        <w:color w:val="595959"/>
        <w:sz w:val="24"/>
        <w:szCs w:val="24"/>
        <w:lang w:eastAsia="pt-BR"/>
      </w:rPr>
      <w:t>Email: prefeituraanama.contato@gmail.com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B6BF53" w14:textId="77777777" w:rsidR="00D2584C" w:rsidRDefault="00D2584C">
      <w:r>
        <w:separator/>
      </w:r>
    </w:p>
  </w:footnote>
  <w:footnote w:type="continuationSeparator" w:id="0">
    <w:p w14:paraId="610DF115" w14:textId="77777777" w:rsidR="00D2584C" w:rsidRDefault="00D25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3913FA" w14:textId="027CDD32" w:rsidR="004F1A4B" w:rsidRDefault="00000000">
    <w:pPr>
      <w:pStyle w:val="Cabealho"/>
    </w:pPr>
    <w:r>
      <w:rPr>
        <w:noProof/>
      </w:rPr>
      <w:pict w14:anchorId="1DD1D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 o:spid="_x0000_s1026" type="#_x0000_t75" style="position:absolute;margin-left:-17.55pt;margin-top:-12pt;width:110.25pt;height:48pt;z-index:-2;visibility:visible;mso-wrap-style:square;mso-wrap-distance-left:9.05pt;mso-wrap-distance-top:0;mso-wrap-distance-right:9.05pt;mso-wrap-distance-bottom:0;mso-position-horizontal:absolute;mso-position-horizontal-relative:text;mso-position-vertical:absolute;mso-position-vertical-relative:text">
          <v:imagedata r:id="rId1" o:title="" croptop="-39f" cropbottom="-39f" cropleft="-17f" cropright="-17f"/>
        </v:shape>
      </w:pict>
    </w:r>
    <w:r>
      <w:rPr>
        <w:noProof/>
      </w:rPr>
      <w:pict w14:anchorId="391D2C8A">
        <v:shape id="Image1" o:spid="_x0000_s1025" type="#_x0000_t75" style="position:absolute;margin-left:367.9pt;margin-top:-27pt;width:85.5pt;height:60.75pt;z-index:-1;visibility:visible;mso-wrap-style:square;mso-wrap-distance-left:9.05pt;mso-wrap-distance-top:0;mso-wrap-distance-right:9.05pt;mso-wrap-distance-bottom:0;mso-position-horizontal:absolute;mso-position-horizontal-relative:text;mso-position-vertical:absolute;mso-position-vertical-relative:text">
          <v:imagedata r:id="rId2" o:title="" croptop="-31f" cropbottom="-31f" cropleft="-22f" cropright="-22f"/>
        </v:shape>
      </w:pict>
    </w:r>
    <w:r>
      <w:rPr>
        <w:rFonts w:ascii="Arial" w:eastAsia="Arial" w:hAnsi="Arial" w:cs="Arial"/>
        <w:sz w:val="24"/>
        <w:szCs w:val="24"/>
      </w:rPr>
      <w:t xml:space="preserve">                                             </w:t>
    </w:r>
    <w:r>
      <w:rPr>
        <w:rFonts w:ascii="Times New Roman" w:hAnsi="Times New Roman"/>
        <w:b/>
        <w:bCs/>
        <w:sz w:val="28"/>
        <w:szCs w:val="28"/>
      </w:rPr>
      <w:t>ESTADO DO AMAZONAS</w:t>
    </w:r>
  </w:p>
  <w:p w14:paraId="47C01C29" w14:textId="77777777" w:rsidR="004F1A4B" w:rsidRDefault="00000000">
    <w:pPr>
      <w:pStyle w:val="Cabealho"/>
      <w:rPr>
        <w:rFonts w:ascii="Times New Roman" w:hAnsi="Times New Roman"/>
        <w:b/>
        <w:bCs/>
        <w:sz w:val="28"/>
        <w:szCs w:val="28"/>
      </w:rPr>
    </w:pPr>
    <w:r>
      <w:rPr>
        <w:rFonts w:ascii="Times New Roman" w:eastAsia="Times New Roman" w:hAnsi="Times New Roman"/>
        <w:b/>
        <w:bCs/>
        <w:sz w:val="28"/>
        <w:szCs w:val="28"/>
      </w:rPr>
      <w:t xml:space="preserve">                             </w:t>
    </w:r>
    <w:r>
      <w:rPr>
        <w:rFonts w:ascii="Times New Roman" w:hAnsi="Times New Roman"/>
        <w:b/>
        <w:bCs/>
        <w:sz w:val="28"/>
        <w:szCs w:val="28"/>
      </w:rPr>
      <w:t>PREFEITURA MUNICIPAL DE ANAMÃ</w:t>
    </w:r>
  </w:p>
  <w:p w14:paraId="30052F88" w14:textId="77777777" w:rsidR="004F1A4B" w:rsidRDefault="004F1A4B">
    <w:pPr>
      <w:pStyle w:val="Cabealho"/>
      <w:spacing w:line="240" w:lineRule="exact"/>
      <w:jc w:val="center"/>
      <w:rPr>
        <w:rFonts w:ascii="Times New Roman" w:hAnsi="Times New Roman" w:cs="Calibri"/>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1A3321"/>
    <w:multiLevelType w:val="multilevel"/>
    <w:tmpl w:val="6E7CF0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BB4895"/>
    <w:multiLevelType w:val="multilevel"/>
    <w:tmpl w:val="5E10E38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AEB1DFD"/>
    <w:multiLevelType w:val="multilevel"/>
    <w:tmpl w:val="416E71CE"/>
    <w:lvl w:ilvl="0">
      <w:start w:val="17"/>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122C6852"/>
    <w:multiLevelType w:val="multilevel"/>
    <w:tmpl w:val="BB809946"/>
    <w:lvl w:ilvl="0">
      <w:start w:val="13"/>
      <w:numFmt w:val="decimal"/>
      <w:lvlText w:val="%1"/>
      <w:lvlJc w:val="left"/>
      <w:pPr>
        <w:tabs>
          <w:tab w:val="num" w:pos="0"/>
        </w:tabs>
        <w:ind w:left="672" w:hanging="672"/>
      </w:pPr>
    </w:lvl>
    <w:lvl w:ilvl="1">
      <w:start w:val="4"/>
      <w:numFmt w:val="decimal"/>
      <w:lvlText w:val="%1.%2"/>
      <w:lvlJc w:val="left"/>
      <w:pPr>
        <w:tabs>
          <w:tab w:val="num" w:pos="0"/>
        </w:tabs>
        <w:ind w:left="1239" w:hanging="672"/>
      </w:pPr>
    </w:lvl>
    <w:lvl w:ilvl="2">
      <w:start w:val="2"/>
      <w:numFmt w:val="decimal"/>
      <w:lvlText w:val="%1.%2.%3"/>
      <w:lvlJc w:val="left"/>
      <w:pPr>
        <w:tabs>
          <w:tab w:val="num" w:pos="0"/>
        </w:tabs>
        <w:ind w:left="1854" w:hanging="720"/>
      </w:pPr>
    </w:lvl>
    <w:lvl w:ilvl="3">
      <w:start w:val="1"/>
      <w:numFmt w:val="decimal"/>
      <w:lvlText w:val="%1.%2.%3.%4"/>
      <w:lvlJc w:val="left"/>
      <w:pPr>
        <w:tabs>
          <w:tab w:val="num" w:pos="0"/>
        </w:tabs>
        <w:ind w:left="2781" w:hanging="108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4275" w:hanging="144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769" w:hanging="1800"/>
      </w:pPr>
    </w:lvl>
    <w:lvl w:ilvl="8">
      <w:start w:val="1"/>
      <w:numFmt w:val="decimal"/>
      <w:lvlText w:val="%1.%2.%3.%4.%5.%6.%7.%8.%9"/>
      <w:lvlJc w:val="left"/>
      <w:pPr>
        <w:tabs>
          <w:tab w:val="num" w:pos="0"/>
        </w:tabs>
        <w:ind w:left="6336" w:hanging="1800"/>
      </w:pPr>
    </w:lvl>
  </w:abstractNum>
  <w:abstractNum w:abstractNumId="4" w15:restartNumberingAfterBreak="0">
    <w:nsid w:val="1A0D1FEB"/>
    <w:multiLevelType w:val="multilevel"/>
    <w:tmpl w:val="6CFC5EA6"/>
    <w:lvl w:ilvl="0">
      <w:start w:val="18"/>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5" w15:restartNumberingAfterBreak="0">
    <w:nsid w:val="1E926D1E"/>
    <w:multiLevelType w:val="multilevel"/>
    <w:tmpl w:val="E5D25C14"/>
    <w:lvl w:ilvl="0">
      <w:start w:val="1"/>
      <w:numFmt w:val="lowerLetter"/>
      <w:lvlText w:val="%1)"/>
      <w:lvlJc w:val="left"/>
      <w:pPr>
        <w:tabs>
          <w:tab w:val="num" w:pos="708"/>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230113B3"/>
    <w:multiLevelType w:val="multilevel"/>
    <w:tmpl w:val="E0689A5C"/>
    <w:lvl w:ilvl="0">
      <w:start w:val="14"/>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24D37640"/>
    <w:multiLevelType w:val="multilevel"/>
    <w:tmpl w:val="903A98A0"/>
    <w:lvl w:ilvl="0">
      <w:start w:val="4"/>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8" w15:restartNumberingAfterBreak="0">
    <w:nsid w:val="25C66203"/>
    <w:multiLevelType w:val="multilevel"/>
    <w:tmpl w:val="9AD4419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31B4349"/>
    <w:multiLevelType w:val="multilevel"/>
    <w:tmpl w:val="2AE2855C"/>
    <w:lvl w:ilvl="0">
      <w:start w:val="13"/>
      <w:numFmt w:val="decimal"/>
      <w:lvlText w:val="%1."/>
      <w:lvlJc w:val="left"/>
      <w:pPr>
        <w:tabs>
          <w:tab w:val="num" w:pos="0"/>
        </w:tabs>
        <w:ind w:left="744" w:hanging="744"/>
      </w:pPr>
    </w:lvl>
    <w:lvl w:ilvl="1">
      <w:start w:val="4"/>
      <w:numFmt w:val="decimal"/>
      <w:lvlText w:val="%1.%2."/>
      <w:lvlJc w:val="left"/>
      <w:pPr>
        <w:tabs>
          <w:tab w:val="num" w:pos="0"/>
        </w:tabs>
        <w:ind w:left="1453" w:hanging="744"/>
      </w:pPr>
    </w:lvl>
    <w:lvl w:ilvl="2">
      <w:start w:val="1"/>
      <w:numFmt w:val="decimal"/>
      <w:lvlText w:val="%1.%2.%3."/>
      <w:lvlJc w:val="left"/>
      <w:pPr>
        <w:tabs>
          <w:tab w:val="num" w:pos="0"/>
        </w:tabs>
        <w:ind w:left="2162" w:hanging="744"/>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10" w15:restartNumberingAfterBreak="0">
    <w:nsid w:val="3EEB0D4B"/>
    <w:multiLevelType w:val="multilevel"/>
    <w:tmpl w:val="64A8EDB2"/>
    <w:lvl w:ilvl="0">
      <w:start w:val="8"/>
      <w:numFmt w:val="decimal"/>
      <w:lvlText w:val="%1"/>
      <w:lvlJc w:val="left"/>
      <w:pPr>
        <w:tabs>
          <w:tab w:val="num" w:pos="0"/>
        </w:tabs>
        <w:ind w:left="360" w:hanging="360"/>
      </w:pPr>
      <w:rPr>
        <w:b w:val="0"/>
      </w:r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11" w15:restartNumberingAfterBreak="0">
    <w:nsid w:val="437C3094"/>
    <w:multiLevelType w:val="multilevel"/>
    <w:tmpl w:val="B5307EC0"/>
    <w:lvl w:ilvl="0">
      <w:start w:val="1"/>
      <w:numFmt w:val="lowerRoman"/>
      <w:lvlText w:val="%1."/>
      <w:lvlJc w:val="righ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4A501369"/>
    <w:multiLevelType w:val="multilevel"/>
    <w:tmpl w:val="B34E5D32"/>
    <w:lvl w:ilvl="0">
      <w:start w:val="13"/>
      <w:numFmt w:val="decimal"/>
      <w:lvlText w:val="%1."/>
      <w:lvlJc w:val="left"/>
      <w:pPr>
        <w:tabs>
          <w:tab w:val="num" w:pos="0"/>
        </w:tabs>
        <w:ind w:left="540" w:hanging="540"/>
      </w:pPr>
    </w:lvl>
    <w:lvl w:ilvl="1">
      <w:start w:val="3"/>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3" w15:restartNumberingAfterBreak="0">
    <w:nsid w:val="4EB52E39"/>
    <w:multiLevelType w:val="multilevel"/>
    <w:tmpl w:val="E9CCCDF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4" w15:restartNumberingAfterBreak="0">
    <w:nsid w:val="55BC591D"/>
    <w:multiLevelType w:val="multilevel"/>
    <w:tmpl w:val="10DC0AAC"/>
    <w:lvl w:ilvl="0">
      <w:start w:val="15"/>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5" w15:restartNumberingAfterBreak="0">
    <w:nsid w:val="5AF373C9"/>
    <w:multiLevelType w:val="multilevel"/>
    <w:tmpl w:val="8BE8DBE4"/>
    <w:lvl w:ilvl="0">
      <w:start w:val="10"/>
      <w:numFmt w:val="decimal"/>
      <w:lvlText w:val="%1"/>
      <w:lvlJc w:val="left"/>
      <w:pPr>
        <w:tabs>
          <w:tab w:val="num" w:pos="0"/>
        </w:tabs>
        <w:ind w:left="468" w:hanging="468"/>
      </w:pPr>
    </w:lvl>
    <w:lvl w:ilvl="1">
      <w:start w:val="1"/>
      <w:numFmt w:val="decimal"/>
      <w:lvlText w:val="%1.%2"/>
      <w:lvlJc w:val="left"/>
      <w:pPr>
        <w:tabs>
          <w:tab w:val="num" w:pos="0"/>
        </w:tabs>
        <w:ind w:left="468" w:hanging="468"/>
      </w:pPr>
      <w:rPr>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15:restartNumberingAfterBreak="0">
    <w:nsid w:val="5D392367"/>
    <w:multiLevelType w:val="multilevel"/>
    <w:tmpl w:val="9934D8F6"/>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7" w15:restartNumberingAfterBreak="0">
    <w:nsid w:val="5D7B083A"/>
    <w:multiLevelType w:val="multilevel"/>
    <w:tmpl w:val="94C61F54"/>
    <w:lvl w:ilvl="0">
      <w:start w:val="1"/>
      <w:numFmt w:val="upperRoman"/>
      <w:pStyle w:val="Subttulo"/>
      <w:lvlText w:val="%1."/>
      <w:lvlJc w:val="left"/>
      <w:pPr>
        <w:tabs>
          <w:tab w:val="num" w:pos="72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008673C"/>
    <w:multiLevelType w:val="multilevel"/>
    <w:tmpl w:val="86062A4E"/>
    <w:lvl w:ilvl="0">
      <w:start w:val="16"/>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9" w15:restartNumberingAfterBreak="0">
    <w:nsid w:val="62116CD1"/>
    <w:multiLevelType w:val="multilevel"/>
    <w:tmpl w:val="C97E6CD0"/>
    <w:lvl w:ilvl="0">
      <w:start w:val="9"/>
      <w:numFmt w:val="decimal"/>
      <w:lvlText w:val="%1"/>
      <w:lvlJc w:val="left"/>
      <w:pPr>
        <w:tabs>
          <w:tab w:val="num" w:pos="0"/>
        </w:tabs>
        <w:ind w:left="360" w:hanging="360"/>
      </w:pPr>
    </w:lvl>
    <w:lvl w:ilvl="1">
      <w:start w:val="1"/>
      <w:numFmt w:val="decimal"/>
      <w:lvlText w:val="%1.%2"/>
      <w:lvlJc w:val="left"/>
      <w:pPr>
        <w:tabs>
          <w:tab w:val="num" w:pos="0"/>
        </w:tabs>
        <w:ind w:left="502" w:hanging="360"/>
      </w:pPr>
      <w:rPr>
        <w:b w:val="0"/>
        <w:bCs w:val="0"/>
      </w:rPr>
    </w:lvl>
    <w:lvl w:ilvl="2">
      <w:start w:val="1"/>
      <w:numFmt w:val="decimal"/>
      <w:lvlText w:val="%1.%2.%3"/>
      <w:lvlJc w:val="left"/>
      <w:pPr>
        <w:tabs>
          <w:tab w:val="num" w:pos="0"/>
        </w:tabs>
        <w:ind w:left="6816"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0" w15:restartNumberingAfterBreak="0">
    <w:nsid w:val="6CAB236A"/>
    <w:multiLevelType w:val="multilevel"/>
    <w:tmpl w:val="9800D29C"/>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1" w15:restartNumberingAfterBreak="0">
    <w:nsid w:val="706D4EA7"/>
    <w:multiLevelType w:val="multilevel"/>
    <w:tmpl w:val="2C2AB312"/>
    <w:lvl w:ilvl="0">
      <w:start w:val="5"/>
      <w:numFmt w:val="decimal"/>
      <w:lvlText w:val="%1"/>
      <w:lvlJc w:val="left"/>
      <w:pPr>
        <w:tabs>
          <w:tab w:val="num" w:pos="0"/>
        </w:tabs>
        <w:ind w:left="360" w:hanging="360"/>
      </w:pPr>
    </w:lvl>
    <w:lvl w:ilvl="1">
      <w:start w:val="2"/>
      <w:numFmt w:val="decimal"/>
      <w:lvlText w:val="%1.%2"/>
      <w:lvlJc w:val="left"/>
      <w:pPr>
        <w:tabs>
          <w:tab w:val="num" w:pos="708"/>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22" w15:restartNumberingAfterBreak="0">
    <w:nsid w:val="72B016C1"/>
    <w:multiLevelType w:val="multilevel"/>
    <w:tmpl w:val="4BF8DEEE"/>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3" w15:restartNumberingAfterBreak="0">
    <w:nsid w:val="78FA621C"/>
    <w:multiLevelType w:val="multilevel"/>
    <w:tmpl w:val="37D8A976"/>
    <w:lvl w:ilvl="0">
      <w:start w:val="13"/>
      <w:numFmt w:val="decimal"/>
      <w:lvlText w:val="%1"/>
      <w:lvlJc w:val="left"/>
      <w:pPr>
        <w:tabs>
          <w:tab w:val="num" w:pos="0"/>
        </w:tabs>
        <w:ind w:left="468" w:hanging="468"/>
      </w:pPr>
    </w:lvl>
    <w:lvl w:ilvl="1">
      <w:start w:val="4"/>
      <w:numFmt w:val="decimal"/>
      <w:lvlText w:val="%1.%2"/>
      <w:lvlJc w:val="left"/>
      <w:pPr>
        <w:tabs>
          <w:tab w:val="num" w:pos="0"/>
        </w:tabs>
        <w:ind w:left="468" w:hanging="468"/>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16cid:durableId="660811249">
    <w:abstractNumId w:val="0"/>
  </w:num>
  <w:num w:numId="2" w16cid:durableId="1468350224">
    <w:abstractNumId w:val="5"/>
  </w:num>
  <w:num w:numId="3" w16cid:durableId="735934868">
    <w:abstractNumId w:val="8"/>
  </w:num>
  <w:num w:numId="4" w16cid:durableId="42096091">
    <w:abstractNumId w:val="6"/>
  </w:num>
  <w:num w:numId="5" w16cid:durableId="69625513">
    <w:abstractNumId w:val="11"/>
  </w:num>
  <w:num w:numId="6" w16cid:durableId="553465466">
    <w:abstractNumId w:val="4"/>
  </w:num>
  <w:num w:numId="7" w16cid:durableId="356779182">
    <w:abstractNumId w:val="17"/>
  </w:num>
  <w:num w:numId="8" w16cid:durableId="1182815829">
    <w:abstractNumId w:val="15"/>
  </w:num>
  <w:num w:numId="9" w16cid:durableId="92017414">
    <w:abstractNumId w:val="3"/>
  </w:num>
  <w:num w:numId="10" w16cid:durableId="1436562655">
    <w:abstractNumId w:val="21"/>
  </w:num>
  <w:num w:numId="11" w16cid:durableId="1778409120">
    <w:abstractNumId w:val="16"/>
  </w:num>
  <w:num w:numId="12" w16cid:durableId="2076195598">
    <w:abstractNumId w:val="23"/>
  </w:num>
  <w:num w:numId="13" w16cid:durableId="1844389767">
    <w:abstractNumId w:val="22"/>
  </w:num>
  <w:num w:numId="14" w16cid:durableId="1651591093">
    <w:abstractNumId w:val="9"/>
  </w:num>
  <w:num w:numId="15" w16cid:durableId="1043679272">
    <w:abstractNumId w:val="19"/>
  </w:num>
  <w:num w:numId="16" w16cid:durableId="727343871">
    <w:abstractNumId w:val="14"/>
  </w:num>
  <w:num w:numId="17" w16cid:durableId="977800175">
    <w:abstractNumId w:val="20"/>
  </w:num>
  <w:num w:numId="18" w16cid:durableId="1394618237">
    <w:abstractNumId w:val="12"/>
  </w:num>
  <w:num w:numId="19" w16cid:durableId="980423636">
    <w:abstractNumId w:val="18"/>
  </w:num>
  <w:num w:numId="20" w16cid:durableId="62684631">
    <w:abstractNumId w:val="2"/>
  </w:num>
  <w:num w:numId="21" w16cid:durableId="745297487">
    <w:abstractNumId w:val="13"/>
  </w:num>
  <w:num w:numId="22" w16cid:durableId="347219631">
    <w:abstractNumId w:val="10"/>
  </w:num>
  <w:num w:numId="23" w16cid:durableId="2141873103">
    <w:abstractNumId w:val="7"/>
  </w:num>
  <w:num w:numId="24" w16cid:durableId="200816572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oNotTrackMoves/>
  <w:defaultTabStop w:val="708"/>
  <w:autoHyphenation/>
  <w:hyphenationZone w:val="425"/>
  <w:characterSpacingControl w:val="doNotCompress"/>
  <w:hdrShapeDefaults>
    <o:shapedefaults v:ext="edit" spidmax="1027"/>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1A4B"/>
    <w:rsid w:val="002C035C"/>
    <w:rsid w:val="004F1A4B"/>
    <w:rsid w:val="005F2C69"/>
    <w:rsid w:val="00D258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2DBCC86F"/>
  <w15:docId w15:val="{57E6C417-F71A-0844-ABA6-EE1444FE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Liberation Serif" w:eastAsia="Noto Serif CJK SC" w:hAnsi="Liberation Serif" w:cs="Free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3">
    <w:name w:val="heading 3"/>
    <w:basedOn w:val="Normal"/>
    <w:next w:val="Normal"/>
    <w:uiPriority w:val="9"/>
    <w:semiHidden/>
    <w:unhideWhenUsed/>
    <w:qFormat/>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keepNext/>
      <w:numPr>
        <w:ilvl w:val="4"/>
        <w:numId w:val="1"/>
      </w:numPr>
      <w:jc w:val="center"/>
      <w:outlineLvl w:val="4"/>
    </w:pPr>
    <w:rPr>
      <w:rFonts w:ascii="Arial" w:hAnsi="Arial" w:cs="Arial"/>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style>
  <w:style w:type="character" w:customStyle="1" w:styleId="WW8Num5z0">
    <w:name w:val="WW8Num5z0"/>
    <w:qFormat/>
  </w:style>
  <w:style w:type="character" w:customStyle="1" w:styleId="WW8Num7z0">
    <w:name w:val="WW8Num7z0"/>
    <w:qFormat/>
  </w:style>
  <w:style w:type="character" w:customStyle="1" w:styleId="WW8Num7z1">
    <w:name w:val="WW8Num7z1"/>
    <w:qFormat/>
    <w:rPr>
      <w:sz w:val="24"/>
      <w:szCs w:val="24"/>
    </w:rPr>
  </w:style>
  <w:style w:type="character" w:customStyle="1" w:styleId="WW8Num8z0">
    <w:name w:val="WW8Num8z0"/>
    <w:qFormat/>
  </w:style>
  <w:style w:type="character" w:customStyle="1" w:styleId="WW8Num9z0">
    <w:name w:val="WW8Num9z0"/>
    <w:qFormat/>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b w:val="0"/>
      <w:bCs w:val="0"/>
    </w:rPr>
  </w:style>
  <w:style w:type="character" w:customStyle="1" w:styleId="WW8Num12z1">
    <w:name w:val="WW8Num12z1"/>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5z1">
    <w:name w:val="WW8Num15z1"/>
    <w:qFormat/>
    <w:rPr>
      <w:b w:val="0"/>
      <w:bCs w:val="0"/>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b w:val="0"/>
    </w:rPr>
  </w:style>
  <w:style w:type="character" w:customStyle="1" w:styleId="WW8Num23z0">
    <w:name w:val="WW8Num23z0"/>
    <w:qFormat/>
  </w:style>
  <w:style w:type="character" w:customStyle="1" w:styleId="WW8Num24z1">
    <w:name w:val="WW8Num24z1"/>
    <w:qFormat/>
    <w:rPr>
      <w:b w:val="0"/>
      <w:i w:val="0"/>
    </w:rPr>
  </w:style>
  <w:style w:type="character" w:customStyle="1" w:styleId="WW8Num24z2">
    <w:name w:val="WW8Num24z2"/>
    <w:qFormat/>
    <w:rPr>
      <w:b w:val="0"/>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TextodebaloChar">
    <w:name w:val="Texto de balão Char"/>
    <w:qFormat/>
    <w:rPr>
      <w:rFonts w:ascii="Tahoma" w:hAnsi="Tahoma" w:cs="Tahoma"/>
      <w:sz w:val="16"/>
      <w:szCs w:val="16"/>
    </w:rPr>
  </w:style>
  <w:style w:type="character" w:styleId="Hyperlink">
    <w:name w:val="Hyperlink"/>
    <w:rPr>
      <w:color w:val="0000FF"/>
      <w:u w:val="single"/>
    </w:rPr>
  </w:style>
  <w:style w:type="character" w:customStyle="1" w:styleId="Ttulo3Char">
    <w:name w:val="Título 3 Char"/>
    <w:qFormat/>
    <w:rPr>
      <w:rFonts w:ascii="Arial" w:eastAsia="Times New Roman" w:hAnsi="Arial" w:cs="Arial"/>
      <w:b/>
      <w:bCs/>
      <w:sz w:val="26"/>
      <w:szCs w:val="26"/>
    </w:rPr>
  </w:style>
  <w:style w:type="character" w:customStyle="1" w:styleId="Ttulo5Char">
    <w:name w:val="Título 5 Char"/>
    <w:qFormat/>
    <w:rPr>
      <w:rFonts w:ascii="Arial" w:eastAsia="Times New Roman" w:hAnsi="Arial" w:cs="Arial"/>
      <w:b/>
      <w:bCs/>
      <w:szCs w:val="20"/>
    </w:rPr>
  </w:style>
  <w:style w:type="character" w:customStyle="1" w:styleId="SemEspaamentoChar">
    <w:name w:val="Sem Espaçamento Char"/>
    <w:qFormat/>
    <w:rPr>
      <w:rFonts w:eastAsia="Times New Roman"/>
      <w:sz w:val="22"/>
      <w:szCs w:val="22"/>
    </w:rPr>
  </w:style>
  <w:style w:type="character" w:customStyle="1" w:styleId="RecuodecorpodetextoChar">
    <w:name w:val="Recuo de corpo de texto Char"/>
    <w:qFormat/>
    <w:rPr>
      <w:rFonts w:ascii="Times New Roman" w:eastAsia="Times New Roman" w:hAnsi="Times New Roman" w:cs="Times New Roman"/>
    </w:rPr>
  </w:style>
  <w:style w:type="character" w:customStyle="1" w:styleId="CorpodetextoChar">
    <w:name w:val="Corpo de texto Char"/>
    <w:qFormat/>
    <w:rPr>
      <w:rFonts w:ascii="Times New Roman" w:eastAsia="Times New Roman" w:hAnsi="Times New Roman" w:cs="Times New Roman"/>
    </w:rPr>
  </w:style>
  <w:style w:type="character" w:customStyle="1" w:styleId="SubttuloChar">
    <w:name w:val="Subtítulo Char"/>
    <w:qFormat/>
    <w:rPr>
      <w:rFonts w:ascii="Futura Lt BT;Arial" w:eastAsia="Times New Roman" w:hAnsi="Futura Lt BT;Arial" w:cs="Futura Lt BT;Arial"/>
      <w:b/>
      <w:bCs/>
      <w:smallCaps/>
    </w:rPr>
  </w:style>
  <w:style w:type="character" w:styleId="Nmerodepgina">
    <w:name w:val="page number"/>
  </w:style>
  <w:style w:type="character" w:styleId="Forte">
    <w:name w:val="Strong"/>
    <w:qFormat/>
    <w:rPr>
      <w:b/>
      <w:bCs/>
    </w:rPr>
  </w:style>
  <w:style w:type="character" w:customStyle="1" w:styleId="Ttulo4Char">
    <w:name w:val="Título 4 Char"/>
    <w:qFormat/>
    <w:rPr>
      <w:rFonts w:ascii="Calibri" w:eastAsia="Times New Roman" w:hAnsi="Calibri" w:cs="Times New Roman"/>
      <w:b/>
      <w:bCs/>
      <w:sz w:val="28"/>
      <w:szCs w:val="28"/>
    </w:rPr>
  </w:style>
  <w:style w:type="paragraph" w:customStyle="1" w:styleId="Heading">
    <w:name w:val="Heading"/>
    <w:basedOn w:val="Normal"/>
    <w:next w:val="Corpodetexto"/>
    <w:qFormat/>
    <w:pPr>
      <w:keepNext/>
      <w:spacing w:before="240" w:after="120"/>
    </w:pPr>
    <w:rPr>
      <w:rFonts w:ascii="Liberation Sans" w:eastAsia="Noto Sans CJK SC" w:hAnsi="Liberation Sans" w:cs="FreeSans"/>
      <w:sz w:val="28"/>
      <w:szCs w:val="28"/>
    </w:rPr>
  </w:style>
  <w:style w:type="paragraph" w:styleId="Corpodetexto">
    <w:name w:val="Body Text"/>
    <w:basedOn w:val="Normal"/>
    <w:pPr>
      <w:spacing w:after="120"/>
    </w:p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rPr>
      <w:rFonts w:ascii="Calibri" w:eastAsia="Calibri" w:hAnsi="Calibri"/>
      <w:sz w:val="22"/>
      <w:szCs w:val="22"/>
    </w:rPr>
  </w:style>
  <w:style w:type="paragraph" w:styleId="Rodap">
    <w:name w:val="footer"/>
    <w:basedOn w:val="Normal"/>
    <w:rPr>
      <w:rFonts w:ascii="Calibri" w:eastAsia="Calibri" w:hAnsi="Calibri"/>
      <w:sz w:val="22"/>
      <w:szCs w:val="22"/>
    </w:rPr>
  </w:style>
  <w:style w:type="paragraph" w:styleId="Textodebalo">
    <w:name w:val="Balloon Text"/>
    <w:basedOn w:val="Normal"/>
    <w:qFormat/>
    <w:rPr>
      <w:rFonts w:ascii="Tahoma" w:eastAsia="Calibri" w:hAnsi="Tahoma" w:cs="Tahoma"/>
      <w:sz w:val="16"/>
      <w:szCs w:val="16"/>
    </w:rPr>
  </w:style>
  <w:style w:type="paragraph" w:customStyle="1" w:styleId="Corpodetexto21">
    <w:name w:val="Corpo de texto 21"/>
    <w:basedOn w:val="Normal"/>
    <w:qFormat/>
    <w:pPr>
      <w:jc w:val="both"/>
    </w:pPr>
    <w:rPr>
      <w:sz w:val="26"/>
    </w:rPr>
  </w:style>
  <w:style w:type="paragraph" w:styleId="SemEspaamento">
    <w:name w:val="No Spacing"/>
    <w:qFormat/>
    <w:pPr>
      <w:suppressAutoHyphens/>
    </w:pPr>
    <w:rPr>
      <w:rFonts w:ascii="Calibri" w:eastAsia="Times New Roman" w:hAnsi="Calibri" w:cs="Times New Roman"/>
      <w:sz w:val="22"/>
      <w:szCs w:val="22"/>
      <w:lang w:eastAsia="zh-CN"/>
    </w:rPr>
  </w:style>
  <w:style w:type="paragraph" w:styleId="Recuodecorpodetexto">
    <w:name w:val="Body Text Indent"/>
    <w:basedOn w:val="Normal"/>
    <w:pPr>
      <w:spacing w:after="120"/>
      <w:ind w:left="283"/>
    </w:pPr>
  </w:style>
  <w:style w:type="paragraph" w:styleId="Subttulo">
    <w:name w:val="Subtitle"/>
    <w:basedOn w:val="Normal"/>
    <w:next w:val="Corpodetexto"/>
    <w:uiPriority w:val="11"/>
    <w:qFormat/>
    <w:pPr>
      <w:numPr>
        <w:numId w:val="7"/>
      </w:numPr>
    </w:pPr>
    <w:rPr>
      <w:rFonts w:ascii="Futura Lt BT;Arial" w:hAnsi="Futura Lt BT;Arial" w:cs="Futura Lt BT;Arial"/>
      <w:b/>
      <w:bCs/>
      <w:smallCaps/>
    </w:rPr>
  </w:style>
  <w:style w:type="paragraph" w:customStyle="1" w:styleId="Default">
    <w:name w:val="Default"/>
    <w:qFormat/>
    <w:pPr>
      <w:suppressAutoHyphens/>
      <w:autoSpaceDE w:val="0"/>
    </w:pPr>
    <w:rPr>
      <w:rFonts w:ascii="Calibri" w:eastAsia="Calibri" w:hAnsi="Calibri" w:cs="Calibri"/>
      <w:color w:val="000000"/>
      <w:sz w:val="24"/>
      <w:szCs w:val="24"/>
      <w:lang w:eastAsia="zh-CN"/>
    </w:rPr>
  </w:style>
  <w:style w:type="paragraph" w:styleId="PargrafodaLista">
    <w:name w:val="List Paragraph"/>
    <w:basedOn w:val="Normal"/>
    <w:qFormat/>
    <w:pPr>
      <w:spacing w:after="200" w:line="276" w:lineRule="auto"/>
      <w:ind w:left="720"/>
      <w:contextualSpacing/>
    </w:pPr>
    <w:rPr>
      <w:rFonts w:ascii="Calibri" w:eastAsia="Calibri" w:hAnsi="Calibri" w:cs="Calibri"/>
      <w:sz w:val="22"/>
      <w:szCs w:val="22"/>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paragraph" w:customStyle="1" w:styleId="p1">
    <w:name w:val="p1"/>
    <w:basedOn w:val="Normal"/>
    <w:rsid w:val="002C035C"/>
    <w:pPr>
      <w:suppressAutoHyphens w:val="0"/>
    </w:pPr>
    <w:rPr>
      <w:color w:val="000000"/>
      <w:sz w:val="15"/>
      <w:szCs w:val="15"/>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388</TotalTime>
  <Pages>14</Pages>
  <Words>4575</Words>
  <Characters>24709</Characters>
  <Application>Microsoft Office Word</Application>
  <DocSecurity>0</DocSecurity>
  <Lines>205</Lines>
  <Paragraphs>58</Paragraphs>
  <ScaleCrop>false</ScaleCrop>
  <Company/>
  <LinksUpToDate>false</LinksUpToDate>
  <CharactersWithSpaces>29226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Aline Silva</cp:lastModifiedBy>
  <cp:revision>2</cp:revision>
  <dcterms:created xsi:type="dcterms:W3CDTF">2026-10-08T18:49:00Z</dcterms:created>
  <dcterms:modified xsi:type="dcterms:W3CDTF">2026-10-08T18:56:00Z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2025-01-28T23:50:00Z</dcterms:created>
  <dc:creator>Cat - 02</dc:creator>
  <dc:description/>
  <cp:keywords/>
  <dc:language>en-US</dc:language>
  <cp:lastModifiedBy>Anne Caroline Rodrigues</cp:lastModifiedBy>
  <cp:lastPrinted>2026-08-10T14:34:00Z</cp:lastPrinted>
  <dcterms:modified xsi:type="dcterms:W3CDTF">2026-08-10T14:34:00Z</dcterms:modified>
  <cp:revision>37</cp:revision>
  <dc:subject/>
  <dc:title/>
</cp:coreProperties>
</file>