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723130" w14:textId="45A0AC24" w:rsidR="00AA7ED6" w:rsidRPr="00FC120A" w:rsidRDefault="00326795" w:rsidP="00775368">
      <w:pPr>
        <w:rPr>
          <w:rFonts w:ascii="Times New Roman" w:hAnsi="Times New Roman" w:cs="Times New Roman"/>
          <w:sz w:val="24"/>
          <w:szCs w:val="24"/>
        </w:rPr>
      </w:pPr>
      <w:r w:rsidRPr="00FC12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7D2F894" w14:textId="1345F4CF" w:rsidR="00AA7ED6" w:rsidRPr="00775368" w:rsidRDefault="00326795" w:rsidP="0077536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120A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40FE43E7" w14:textId="77777777" w:rsidR="00AA7ED6" w:rsidRPr="00FC120A" w:rsidRDefault="00AA7ED6" w:rsidP="00FC120A">
      <w:pPr>
        <w:spacing w:after="120" w:line="276" w:lineRule="auto"/>
        <w:ind w:right="-15"/>
        <w:rPr>
          <w:rFonts w:ascii="Times New Roman" w:hAnsi="Times New Roman" w:cs="Times New Roman"/>
          <w:color w:val="FF0000"/>
          <w:sz w:val="24"/>
          <w:szCs w:val="24"/>
        </w:rPr>
      </w:pPr>
    </w:p>
    <w:p w14:paraId="757FCEC1" w14:textId="77777777" w:rsidR="00AA7ED6" w:rsidRPr="00FC120A" w:rsidRDefault="00AA7ED6">
      <w:pPr>
        <w:spacing w:after="120" w:line="276" w:lineRule="auto"/>
        <w:ind w:right="-15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432BBA26" w14:textId="77777777" w:rsidR="00AA7ED6" w:rsidRPr="00FC120A" w:rsidRDefault="00AA7ED6">
      <w:pPr>
        <w:spacing w:after="120" w:line="276" w:lineRule="auto"/>
        <w:ind w:right="-15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7F911D57" w14:textId="77777777" w:rsidR="00AA7ED6" w:rsidRPr="00FC120A" w:rsidRDefault="00AA7ED6">
      <w:pPr>
        <w:spacing w:after="120" w:line="276" w:lineRule="auto"/>
        <w:ind w:right="-15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7D1F9521" w14:textId="618424E7" w:rsidR="00AA7ED6" w:rsidRDefault="00AA7ED6">
      <w:pPr>
        <w:spacing w:after="120" w:line="276" w:lineRule="auto"/>
        <w:ind w:right="-15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2588A768" w14:textId="77777777" w:rsidR="00C27109" w:rsidRPr="00FC120A" w:rsidRDefault="00C27109">
      <w:pPr>
        <w:spacing w:after="120" w:line="276" w:lineRule="auto"/>
        <w:ind w:right="-15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3FA8FD03" w14:textId="77777777" w:rsidR="00AA7ED6" w:rsidRPr="00FC120A" w:rsidRDefault="00AA7ED6">
      <w:pPr>
        <w:spacing w:after="120" w:line="276" w:lineRule="auto"/>
        <w:ind w:right="-15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66E5916D" w14:textId="77777777" w:rsidR="00AA7ED6" w:rsidRPr="00FC120A" w:rsidRDefault="00AA7ED6" w:rsidP="00326795">
      <w:pPr>
        <w:spacing w:after="120" w:line="276" w:lineRule="auto"/>
        <w:ind w:right="-15"/>
        <w:rPr>
          <w:rFonts w:ascii="Times New Roman" w:hAnsi="Times New Roman" w:cs="Times New Roman"/>
          <w:color w:val="FF0000"/>
          <w:sz w:val="24"/>
          <w:szCs w:val="24"/>
        </w:rPr>
      </w:pPr>
    </w:p>
    <w:p w14:paraId="1008FBAF" w14:textId="77777777" w:rsidR="00AA7ED6" w:rsidRPr="00FC120A" w:rsidRDefault="00AA7ED6">
      <w:pPr>
        <w:spacing w:after="120" w:line="276" w:lineRule="auto"/>
        <w:ind w:right="-15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43AC306E" w14:textId="18E32CC3" w:rsidR="00AA7ED6" w:rsidRPr="00DF6E3F" w:rsidRDefault="0012191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BFBFBF"/>
        <w:tabs>
          <w:tab w:val="center" w:pos="4851"/>
          <w:tab w:val="right" w:pos="9270"/>
        </w:tabs>
        <w:ind w:right="99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</w:rPr>
        <w:t>TERMO DE REFERÊNCIA</w:t>
      </w:r>
    </w:p>
    <w:p w14:paraId="3FCACD38" w14:textId="77777777" w:rsidR="00AA7ED6" w:rsidRPr="00FC120A" w:rsidRDefault="00AA7ED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22FAE57" w14:textId="77777777" w:rsidR="00AA7ED6" w:rsidRPr="00FC120A" w:rsidRDefault="00AA7ED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A402701" w14:textId="068B136E" w:rsidR="00AA7ED6" w:rsidRDefault="00AA7ED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07523DA" w14:textId="77777777" w:rsidR="00C27109" w:rsidRPr="00FC120A" w:rsidRDefault="00C2710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A2544AD" w14:textId="77777777" w:rsidR="00AA7ED6" w:rsidRPr="00FC120A" w:rsidRDefault="00AA7ED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2C88F98" w14:textId="0B3E035C" w:rsidR="00AA7ED6" w:rsidRPr="00FC120A" w:rsidRDefault="00326795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C120A">
        <w:rPr>
          <w:rFonts w:ascii="Times New Roman" w:hAnsi="Times New Roman" w:cs="Times New Roman"/>
          <w:b/>
          <w:sz w:val="24"/>
          <w:szCs w:val="24"/>
        </w:rPr>
        <w:t>OBJETO:</w:t>
      </w:r>
      <w:r w:rsidRPr="00FC120A">
        <w:rPr>
          <w:rFonts w:ascii="Times New Roman" w:hAnsi="Times New Roman" w:cs="Times New Roman"/>
          <w:sz w:val="24"/>
          <w:szCs w:val="24"/>
        </w:rPr>
        <w:t xml:space="preserve"> </w:t>
      </w:r>
      <w:r w:rsidR="00C27109" w:rsidRPr="00C27109">
        <w:rPr>
          <w:rFonts w:ascii="Times New Roman" w:hAnsi="Times New Roman" w:cs="Times New Roman"/>
          <w:bCs/>
          <w:sz w:val="24"/>
          <w:szCs w:val="24"/>
        </w:rPr>
        <w:t>CONTRATAÇÃO DE EMPRESA PARA AQUISIÇÃO DE BEBEDOURO</w:t>
      </w:r>
      <w:r w:rsidR="00742766">
        <w:rPr>
          <w:rFonts w:ascii="Times New Roman" w:hAnsi="Times New Roman" w:cs="Times New Roman"/>
          <w:bCs/>
          <w:sz w:val="24"/>
          <w:szCs w:val="24"/>
        </w:rPr>
        <w:t>S</w:t>
      </w:r>
      <w:r w:rsidR="00C27109" w:rsidRPr="00C27109">
        <w:rPr>
          <w:rFonts w:ascii="Times New Roman" w:hAnsi="Times New Roman" w:cs="Times New Roman"/>
          <w:bCs/>
          <w:sz w:val="24"/>
          <w:szCs w:val="24"/>
        </w:rPr>
        <w:t xml:space="preserve"> DE COLUNA </w:t>
      </w:r>
      <w:r w:rsidR="00587A0C">
        <w:rPr>
          <w:rFonts w:ascii="Times New Roman" w:hAnsi="Times New Roman" w:cs="Times New Roman"/>
          <w:bCs/>
          <w:sz w:val="24"/>
          <w:szCs w:val="24"/>
        </w:rPr>
        <w:t xml:space="preserve">E INDUSTRIAL </w:t>
      </w:r>
      <w:r w:rsidR="00C27109" w:rsidRPr="00C27109">
        <w:rPr>
          <w:rFonts w:ascii="Times New Roman" w:hAnsi="Times New Roman" w:cs="Times New Roman"/>
          <w:bCs/>
          <w:sz w:val="24"/>
          <w:szCs w:val="24"/>
        </w:rPr>
        <w:t>PARA ATENDER AS NECESSIDADES DA</w:t>
      </w:r>
      <w:r w:rsidR="00742766">
        <w:rPr>
          <w:rFonts w:ascii="Times New Roman" w:hAnsi="Times New Roman" w:cs="Times New Roman"/>
          <w:bCs/>
          <w:sz w:val="24"/>
          <w:szCs w:val="24"/>
        </w:rPr>
        <w:t xml:space="preserve">S </w:t>
      </w:r>
      <w:r w:rsidR="00C27109" w:rsidRPr="00C27109">
        <w:rPr>
          <w:rFonts w:ascii="Times New Roman" w:hAnsi="Times New Roman" w:cs="Times New Roman"/>
          <w:bCs/>
          <w:sz w:val="24"/>
          <w:szCs w:val="24"/>
        </w:rPr>
        <w:t>SECRETARIA</w:t>
      </w:r>
      <w:r w:rsidR="00742766">
        <w:rPr>
          <w:rFonts w:ascii="Times New Roman" w:hAnsi="Times New Roman" w:cs="Times New Roman"/>
          <w:bCs/>
          <w:sz w:val="24"/>
          <w:szCs w:val="24"/>
        </w:rPr>
        <w:t>S EXECUTIVAS E EXTRAORDINÁRIAS</w:t>
      </w:r>
      <w:r w:rsidR="00C27109">
        <w:rPr>
          <w:rFonts w:ascii="Times New Roman" w:hAnsi="Times New Roman" w:cs="Times New Roman"/>
          <w:bCs/>
          <w:sz w:val="24"/>
          <w:szCs w:val="24"/>
        </w:rPr>
        <w:t>.</w:t>
      </w:r>
    </w:p>
    <w:p w14:paraId="53397F87" w14:textId="77777777" w:rsidR="00AA7ED6" w:rsidRPr="00FC120A" w:rsidRDefault="00AA7ED6">
      <w:pPr>
        <w:spacing w:after="120" w:line="276" w:lineRule="auto"/>
        <w:ind w:right="-15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5FDE388E" w14:textId="77777777" w:rsidR="00AA7ED6" w:rsidRPr="00FC120A" w:rsidRDefault="00AA7ED6">
      <w:pPr>
        <w:rPr>
          <w:rFonts w:ascii="Times New Roman" w:hAnsi="Times New Roman" w:cs="Times New Roman"/>
          <w:sz w:val="24"/>
          <w:szCs w:val="24"/>
        </w:rPr>
      </w:pPr>
    </w:p>
    <w:p w14:paraId="6B2C899B" w14:textId="77777777" w:rsidR="00AA7ED6" w:rsidRPr="00FC120A" w:rsidRDefault="00AA7ED6">
      <w:pPr>
        <w:rPr>
          <w:rFonts w:ascii="Times New Roman" w:hAnsi="Times New Roman" w:cs="Times New Roman"/>
          <w:sz w:val="24"/>
          <w:szCs w:val="24"/>
        </w:rPr>
      </w:pPr>
    </w:p>
    <w:p w14:paraId="26A80056" w14:textId="77777777" w:rsidR="00AA7ED6" w:rsidRPr="00FC120A" w:rsidRDefault="00AA7ED6">
      <w:pPr>
        <w:rPr>
          <w:rFonts w:ascii="Times New Roman" w:hAnsi="Times New Roman" w:cs="Times New Roman"/>
          <w:sz w:val="24"/>
          <w:szCs w:val="24"/>
        </w:rPr>
      </w:pPr>
    </w:p>
    <w:p w14:paraId="1621B4FE" w14:textId="77777777" w:rsidR="00AA7ED6" w:rsidRPr="00FC120A" w:rsidRDefault="00AA7ED6">
      <w:pPr>
        <w:rPr>
          <w:rFonts w:ascii="Times New Roman" w:hAnsi="Times New Roman" w:cs="Times New Roman"/>
          <w:sz w:val="24"/>
          <w:szCs w:val="24"/>
        </w:rPr>
      </w:pPr>
    </w:p>
    <w:p w14:paraId="26292E45" w14:textId="77777777" w:rsidR="00AA7ED6" w:rsidRPr="00FC120A" w:rsidRDefault="00AA7ED6">
      <w:pPr>
        <w:rPr>
          <w:rFonts w:ascii="Times New Roman" w:hAnsi="Times New Roman" w:cs="Times New Roman"/>
          <w:sz w:val="24"/>
          <w:szCs w:val="24"/>
        </w:rPr>
      </w:pPr>
    </w:p>
    <w:p w14:paraId="14E0D72C" w14:textId="77777777" w:rsidR="00AA7ED6" w:rsidRPr="00FC120A" w:rsidRDefault="00AA7ED6">
      <w:pPr>
        <w:rPr>
          <w:rFonts w:ascii="Times New Roman" w:hAnsi="Times New Roman" w:cs="Times New Roman"/>
          <w:sz w:val="24"/>
          <w:szCs w:val="24"/>
        </w:rPr>
      </w:pPr>
    </w:p>
    <w:p w14:paraId="10AB7F1D" w14:textId="77777777" w:rsidR="00AA7ED6" w:rsidRPr="00FC120A" w:rsidRDefault="00AA7ED6">
      <w:pPr>
        <w:rPr>
          <w:rFonts w:ascii="Times New Roman" w:hAnsi="Times New Roman" w:cs="Times New Roman"/>
          <w:sz w:val="24"/>
          <w:szCs w:val="24"/>
        </w:rPr>
      </w:pPr>
    </w:p>
    <w:p w14:paraId="1E3843FE" w14:textId="77777777" w:rsidR="00AA7ED6" w:rsidRPr="00FC120A" w:rsidRDefault="00AA7ED6">
      <w:pPr>
        <w:rPr>
          <w:rFonts w:ascii="Times New Roman" w:hAnsi="Times New Roman" w:cs="Times New Roman"/>
          <w:sz w:val="24"/>
          <w:szCs w:val="24"/>
        </w:rPr>
      </w:pPr>
    </w:p>
    <w:p w14:paraId="6F95338C" w14:textId="32D526B3" w:rsidR="00AA7ED6" w:rsidRDefault="00AA7ED6">
      <w:pPr>
        <w:rPr>
          <w:rFonts w:ascii="Times New Roman" w:hAnsi="Times New Roman" w:cs="Times New Roman"/>
          <w:sz w:val="24"/>
          <w:szCs w:val="24"/>
        </w:rPr>
      </w:pPr>
    </w:p>
    <w:p w14:paraId="363A5D32" w14:textId="78161B88" w:rsidR="00C27109" w:rsidRDefault="00C27109">
      <w:pPr>
        <w:rPr>
          <w:rFonts w:ascii="Times New Roman" w:hAnsi="Times New Roman" w:cs="Times New Roman"/>
          <w:sz w:val="24"/>
          <w:szCs w:val="24"/>
        </w:rPr>
      </w:pPr>
    </w:p>
    <w:p w14:paraId="032B1E7B" w14:textId="571382A9" w:rsidR="00C27109" w:rsidRDefault="00C27109">
      <w:pPr>
        <w:rPr>
          <w:rFonts w:ascii="Times New Roman" w:hAnsi="Times New Roman" w:cs="Times New Roman"/>
          <w:sz w:val="24"/>
          <w:szCs w:val="24"/>
        </w:rPr>
      </w:pPr>
    </w:p>
    <w:p w14:paraId="22887B17" w14:textId="68E6F832" w:rsidR="00C27109" w:rsidRDefault="00C27109">
      <w:pPr>
        <w:rPr>
          <w:rFonts w:ascii="Times New Roman" w:hAnsi="Times New Roman" w:cs="Times New Roman"/>
          <w:sz w:val="24"/>
          <w:szCs w:val="24"/>
        </w:rPr>
      </w:pPr>
    </w:p>
    <w:p w14:paraId="7FCC8401" w14:textId="77777777" w:rsidR="00C27109" w:rsidRDefault="00C27109">
      <w:pPr>
        <w:rPr>
          <w:rFonts w:ascii="Times New Roman" w:hAnsi="Times New Roman" w:cs="Times New Roman"/>
          <w:sz w:val="24"/>
          <w:szCs w:val="24"/>
        </w:rPr>
      </w:pPr>
    </w:p>
    <w:p w14:paraId="48F5D66B" w14:textId="77777777" w:rsidR="00FC120A" w:rsidRPr="00FC120A" w:rsidRDefault="00FC120A">
      <w:pPr>
        <w:rPr>
          <w:rFonts w:ascii="Times New Roman" w:hAnsi="Times New Roman" w:cs="Times New Roman"/>
          <w:sz w:val="24"/>
          <w:szCs w:val="24"/>
        </w:rPr>
      </w:pPr>
    </w:p>
    <w:p w14:paraId="3A29B256" w14:textId="77777777" w:rsidR="00AA7ED6" w:rsidRPr="00FC120A" w:rsidRDefault="00AA7ED6">
      <w:pPr>
        <w:rPr>
          <w:rFonts w:ascii="Times New Roman" w:hAnsi="Times New Roman" w:cs="Times New Roman"/>
          <w:sz w:val="24"/>
          <w:szCs w:val="24"/>
        </w:rPr>
      </w:pPr>
    </w:p>
    <w:p w14:paraId="6CAB5851" w14:textId="77777777" w:rsidR="00AA7ED6" w:rsidRPr="00FC120A" w:rsidRDefault="00326795" w:rsidP="00DF6E3F">
      <w:pPr>
        <w:keepNext/>
        <w:keepLines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120A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DO OBJETO</w:t>
      </w:r>
    </w:p>
    <w:p w14:paraId="04681BC8" w14:textId="31238276" w:rsidR="00AA7ED6" w:rsidRPr="00C27109" w:rsidRDefault="004A419F" w:rsidP="00DF6E3F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C120A">
        <w:rPr>
          <w:rFonts w:ascii="Times New Roman" w:hAnsi="Times New Roman" w:cs="Times New Roman"/>
          <w:sz w:val="24"/>
          <w:szCs w:val="24"/>
        </w:rPr>
        <w:t xml:space="preserve">1.1 </w:t>
      </w:r>
      <w:r w:rsidR="00EC769E">
        <w:rPr>
          <w:rFonts w:ascii="Times New Roman" w:hAnsi="Times New Roman" w:cs="Times New Roman"/>
          <w:sz w:val="24"/>
          <w:szCs w:val="24"/>
        </w:rPr>
        <w:t xml:space="preserve">Constitui objeto do Presente </w:t>
      </w:r>
      <w:r w:rsidR="0012191B">
        <w:rPr>
          <w:rFonts w:ascii="Times New Roman" w:hAnsi="Times New Roman" w:cs="Times New Roman"/>
          <w:sz w:val="24"/>
          <w:szCs w:val="24"/>
        </w:rPr>
        <w:t xml:space="preserve">Termo de Referência </w:t>
      </w:r>
      <w:r w:rsidR="00EC769E">
        <w:rPr>
          <w:rFonts w:ascii="Times New Roman" w:hAnsi="Times New Roman" w:cs="Times New Roman"/>
          <w:sz w:val="24"/>
          <w:szCs w:val="24"/>
        </w:rPr>
        <w:t xml:space="preserve">a </w:t>
      </w:r>
      <w:r w:rsidR="00C27109" w:rsidRPr="00C27109">
        <w:rPr>
          <w:rFonts w:ascii="Times New Roman" w:hAnsi="Times New Roman" w:cs="Times New Roman"/>
          <w:b/>
          <w:sz w:val="24"/>
          <w:szCs w:val="24"/>
        </w:rPr>
        <w:t>CONTRATAÇÃO DE EMPRESA PARA AQUISIÇÃO DE BEBEDOURO</w:t>
      </w:r>
      <w:r w:rsidR="00742766">
        <w:rPr>
          <w:rFonts w:ascii="Times New Roman" w:hAnsi="Times New Roman" w:cs="Times New Roman"/>
          <w:b/>
          <w:sz w:val="24"/>
          <w:szCs w:val="24"/>
        </w:rPr>
        <w:t>S</w:t>
      </w:r>
      <w:r w:rsidR="00C27109" w:rsidRPr="00C27109">
        <w:rPr>
          <w:rFonts w:ascii="Times New Roman" w:hAnsi="Times New Roman" w:cs="Times New Roman"/>
          <w:b/>
          <w:sz w:val="24"/>
          <w:szCs w:val="24"/>
        </w:rPr>
        <w:t xml:space="preserve"> DE COLUNA </w:t>
      </w:r>
      <w:r w:rsidR="00587A0C">
        <w:rPr>
          <w:rFonts w:ascii="Times New Roman" w:hAnsi="Times New Roman" w:cs="Times New Roman"/>
          <w:b/>
          <w:sz w:val="24"/>
          <w:szCs w:val="24"/>
        </w:rPr>
        <w:t xml:space="preserve">E INDUSTRIAL </w:t>
      </w:r>
      <w:r w:rsidR="00C27109" w:rsidRPr="00C27109">
        <w:rPr>
          <w:rFonts w:ascii="Times New Roman" w:hAnsi="Times New Roman" w:cs="Times New Roman"/>
          <w:b/>
          <w:sz w:val="24"/>
          <w:szCs w:val="24"/>
        </w:rPr>
        <w:t>PARA ATENDER AS NECESSIDADES DA</w:t>
      </w:r>
      <w:r w:rsidR="00742766">
        <w:rPr>
          <w:rFonts w:ascii="Times New Roman" w:hAnsi="Times New Roman" w:cs="Times New Roman"/>
          <w:b/>
          <w:sz w:val="24"/>
          <w:szCs w:val="24"/>
        </w:rPr>
        <w:t>S</w:t>
      </w:r>
      <w:r w:rsidR="00C27109" w:rsidRPr="00C27109">
        <w:rPr>
          <w:rFonts w:ascii="Times New Roman" w:hAnsi="Times New Roman" w:cs="Times New Roman"/>
          <w:b/>
          <w:sz w:val="24"/>
          <w:szCs w:val="24"/>
        </w:rPr>
        <w:t xml:space="preserve"> SECRETARIA</w:t>
      </w:r>
      <w:r w:rsidR="00742766">
        <w:rPr>
          <w:rFonts w:ascii="Times New Roman" w:hAnsi="Times New Roman" w:cs="Times New Roman"/>
          <w:b/>
          <w:sz w:val="24"/>
          <w:szCs w:val="24"/>
        </w:rPr>
        <w:t>S</w:t>
      </w:r>
      <w:r w:rsidR="00C27109" w:rsidRPr="00C271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766">
        <w:rPr>
          <w:rFonts w:ascii="Times New Roman" w:hAnsi="Times New Roman" w:cs="Times New Roman"/>
          <w:b/>
          <w:sz w:val="24"/>
          <w:szCs w:val="24"/>
        </w:rPr>
        <w:t>EXECUTIVAS E EXTRAORDINÁRIA</w:t>
      </w:r>
      <w:r w:rsidR="00742766">
        <w:rPr>
          <w:rFonts w:ascii="Times New Roman" w:hAnsi="Times New Roman" w:cs="Times New Roman"/>
          <w:bCs/>
          <w:sz w:val="24"/>
          <w:szCs w:val="24"/>
        </w:rPr>
        <w:t>, conforme a Lei Federal nº 14.133/21</w:t>
      </w:r>
      <w:r w:rsidR="00C27109" w:rsidRPr="00C27109">
        <w:rPr>
          <w:rFonts w:ascii="Times New Roman" w:hAnsi="Times New Roman" w:cs="Times New Roman"/>
          <w:b/>
          <w:sz w:val="24"/>
          <w:szCs w:val="24"/>
        </w:rPr>
        <w:t>.</w:t>
      </w:r>
    </w:p>
    <w:p w14:paraId="3AAADDAD" w14:textId="7EBEF327" w:rsidR="00AA7ED6" w:rsidRPr="00FC120A" w:rsidRDefault="00ED306A" w:rsidP="007B27D1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6B7">
        <w:rPr>
          <w:rFonts w:ascii="Times New Roman" w:hAnsi="Times New Roman" w:cs="Times New Roman"/>
          <w:sz w:val="24"/>
          <w:szCs w:val="24"/>
        </w:rPr>
        <w:t>1.</w:t>
      </w:r>
      <w:r w:rsidR="003A2E2D">
        <w:rPr>
          <w:rFonts w:ascii="Times New Roman" w:hAnsi="Times New Roman" w:cs="Times New Roman"/>
          <w:sz w:val="24"/>
          <w:szCs w:val="24"/>
        </w:rPr>
        <w:t>2</w:t>
      </w:r>
      <w:r w:rsidRPr="006C1A26">
        <w:rPr>
          <w:rFonts w:ascii="Times New Roman" w:hAnsi="Times New Roman" w:cs="Times New Roman"/>
          <w:sz w:val="24"/>
          <w:szCs w:val="24"/>
        </w:rPr>
        <w:t xml:space="preserve"> </w:t>
      </w:r>
      <w:r w:rsidR="00326795" w:rsidRPr="006C1A26">
        <w:rPr>
          <w:rFonts w:ascii="Times New Roman" w:hAnsi="Times New Roman" w:cs="Times New Roman"/>
          <w:sz w:val="24"/>
          <w:szCs w:val="24"/>
        </w:rPr>
        <w:t xml:space="preserve">O contrato terá vigência pelo período de </w:t>
      </w:r>
      <w:r w:rsidR="008376B7" w:rsidRPr="006C1A26">
        <w:rPr>
          <w:rFonts w:ascii="Times New Roman" w:hAnsi="Times New Roman" w:cs="Times New Roman"/>
          <w:sz w:val="24"/>
          <w:szCs w:val="24"/>
        </w:rPr>
        <w:t>12</w:t>
      </w:r>
      <w:r w:rsidR="00326795" w:rsidRPr="006C1A26">
        <w:rPr>
          <w:rFonts w:ascii="Times New Roman" w:hAnsi="Times New Roman" w:cs="Times New Roman"/>
          <w:sz w:val="24"/>
          <w:szCs w:val="24"/>
        </w:rPr>
        <w:t xml:space="preserve"> (</w:t>
      </w:r>
      <w:r w:rsidR="008376B7" w:rsidRPr="006C1A26">
        <w:rPr>
          <w:rFonts w:ascii="Times New Roman" w:hAnsi="Times New Roman" w:cs="Times New Roman"/>
          <w:sz w:val="24"/>
          <w:szCs w:val="24"/>
        </w:rPr>
        <w:t>doze</w:t>
      </w:r>
      <w:r w:rsidR="00326795" w:rsidRPr="006C1A26">
        <w:rPr>
          <w:rFonts w:ascii="Times New Roman" w:hAnsi="Times New Roman" w:cs="Times New Roman"/>
          <w:sz w:val="24"/>
          <w:szCs w:val="24"/>
        </w:rPr>
        <w:t xml:space="preserve">) </w:t>
      </w:r>
      <w:r w:rsidR="008376B7" w:rsidRPr="006C1A26">
        <w:rPr>
          <w:rFonts w:ascii="Times New Roman" w:hAnsi="Times New Roman" w:cs="Times New Roman"/>
          <w:sz w:val="24"/>
          <w:szCs w:val="24"/>
        </w:rPr>
        <w:t>meses</w:t>
      </w:r>
      <w:r w:rsidR="00326795" w:rsidRPr="006C1A26">
        <w:rPr>
          <w:rFonts w:ascii="Times New Roman" w:hAnsi="Times New Roman" w:cs="Times New Roman"/>
          <w:sz w:val="24"/>
          <w:szCs w:val="24"/>
        </w:rPr>
        <w:t xml:space="preserve">, com base no artigo </w:t>
      </w:r>
      <w:r w:rsidR="00D72C9B" w:rsidRPr="006C1A26">
        <w:rPr>
          <w:rFonts w:ascii="Times New Roman" w:hAnsi="Times New Roman" w:cs="Times New Roman"/>
          <w:sz w:val="24"/>
          <w:szCs w:val="24"/>
        </w:rPr>
        <w:t>106</w:t>
      </w:r>
      <w:r w:rsidR="00326795" w:rsidRPr="006C1A26">
        <w:rPr>
          <w:rFonts w:ascii="Times New Roman" w:hAnsi="Times New Roman" w:cs="Times New Roman"/>
          <w:sz w:val="24"/>
          <w:szCs w:val="24"/>
        </w:rPr>
        <w:t>, da Lei n</w:t>
      </w:r>
      <w:r w:rsidR="006C1A26">
        <w:rPr>
          <w:rFonts w:ascii="Times New Roman" w:hAnsi="Times New Roman" w:cs="Times New Roman"/>
          <w:sz w:val="24"/>
          <w:szCs w:val="24"/>
        </w:rPr>
        <w:t>º 14.133/21</w:t>
      </w:r>
      <w:r w:rsidR="00326795" w:rsidRPr="006C1A26">
        <w:rPr>
          <w:rFonts w:ascii="Times New Roman" w:hAnsi="Times New Roman" w:cs="Times New Roman"/>
          <w:sz w:val="24"/>
          <w:szCs w:val="24"/>
        </w:rPr>
        <w:t>.</w:t>
      </w:r>
    </w:p>
    <w:p w14:paraId="532816A4" w14:textId="272F8039" w:rsidR="00AA7ED6" w:rsidRDefault="00A25163" w:rsidP="007B27D1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25163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6795" w:rsidRPr="00A251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DA </w:t>
      </w:r>
      <w:r w:rsidR="0054040D" w:rsidRPr="0054040D">
        <w:rPr>
          <w:rFonts w:ascii="Times New Roman" w:hAnsi="Times New Roman"/>
          <w:b/>
          <w:bCs/>
          <w:sz w:val="24"/>
          <w:szCs w:val="24"/>
        </w:rPr>
        <w:t>FUNDAMENTAÇÃO</w:t>
      </w:r>
      <w:r w:rsidR="0054040D" w:rsidRPr="00A251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54040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E </w:t>
      </w:r>
      <w:r w:rsidR="00326795" w:rsidRPr="00A25163">
        <w:rPr>
          <w:rFonts w:ascii="Times New Roman" w:hAnsi="Times New Roman" w:cs="Times New Roman"/>
          <w:b/>
          <w:color w:val="000000"/>
          <w:sz w:val="24"/>
          <w:szCs w:val="24"/>
        </w:rPr>
        <w:t>JUSTIFICATIVA E OBJETIVO DA CONTRATAÇÃO</w:t>
      </w:r>
    </w:p>
    <w:p w14:paraId="73E02E16" w14:textId="3359600A" w:rsidR="00ED306A" w:rsidRPr="00A7343C" w:rsidRDefault="00ED306A" w:rsidP="007B27D1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03849134"/>
      <w:r w:rsidRPr="007B27D1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A7343C">
        <w:rPr>
          <w:rFonts w:ascii="Times New Roman" w:hAnsi="Times New Roman" w:cs="Times New Roman"/>
          <w:color w:val="000000"/>
          <w:sz w:val="24"/>
          <w:szCs w:val="24"/>
        </w:rPr>
        <w:t xml:space="preserve">1 </w:t>
      </w:r>
      <w:r w:rsidRPr="00A7343C">
        <w:rPr>
          <w:rFonts w:ascii="Times New Roman" w:hAnsi="Times New Roman" w:cs="Times New Roman"/>
          <w:sz w:val="24"/>
          <w:szCs w:val="24"/>
        </w:rPr>
        <w:t xml:space="preserve">A presente </w:t>
      </w:r>
      <w:r w:rsidR="00EC769E" w:rsidRPr="00A7343C">
        <w:rPr>
          <w:rFonts w:ascii="Times New Roman" w:hAnsi="Times New Roman" w:cs="Times New Roman"/>
          <w:sz w:val="24"/>
          <w:szCs w:val="24"/>
        </w:rPr>
        <w:t>aquisição do bebedouro</w:t>
      </w:r>
      <w:r w:rsidR="00A7343C">
        <w:rPr>
          <w:rFonts w:ascii="Times New Roman" w:hAnsi="Times New Roman" w:cs="Times New Roman"/>
          <w:sz w:val="24"/>
          <w:szCs w:val="24"/>
        </w:rPr>
        <w:t xml:space="preserve"> elétrico de coluna com torneiras, uma vez que o equipamento é de grande importância no sentido de atender as necessidades da</w:t>
      </w:r>
      <w:r w:rsidR="00742766">
        <w:rPr>
          <w:rFonts w:ascii="Times New Roman" w:hAnsi="Times New Roman" w:cs="Times New Roman"/>
          <w:sz w:val="24"/>
          <w:szCs w:val="24"/>
        </w:rPr>
        <w:t>s</w:t>
      </w:r>
      <w:r w:rsidR="00A7343C">
        <w:rPr>
          <w:rFonts w:ascii="Times New Roman" w:hAnsi="Times New Roman" w:cs="Times New Roman"/>
          <w:sz w:val="24"/>
          <w:szCs w:val="24"/>
        </w:rPr>
        <w:t xml:space="preserve"> </w:t>
      </w:r>
      <w:r w:rsidR="00EC769E" w:rsidRPr="00A7343C">
        <w:rPr>
          <w:rFonts w:ascii="Times New Roman" w:hAnsi="Times New Roman" w:cs="Times New Roman"/>
          <w:sz w:val="24"/>
          <w:szCs w:val="24"/>
        </w:rPr>
        <w:t>Secretaria</w:t>
      </w:r>
      <w:r w:rsidR="00742766">
        <w:rPr>
          <w:rFonts w:ascii="Times New Roman" w:hAnsi="Times New Roman" w:cs="Times New Roman"/>
          <w:sz w:val="24"/>
          <w:szCs w:val="24"/>
        </w:rPr>
        <w:t>s</w:t>
      </w:r>
      <w:r w:rsidR="00EC769E" w:rsidRPr="00A7343C">
        <w:rPr>
          <w:rFonts w:ascii="Times New Roman" w:hAnsi="Times New Roman" w:cs="Times New Roman"/>
          <w:sz w:val="24"/>
          <w:szCs w:val="24"/>
        </w:rPr>
        <w:t xml:space="preserve"> </w:t>
      </w:r>
      <w:r w:rsidR="00742766">
        <w:rPr>
          <w:rFonts w:ascii="Times New Roman" w:hAnsi="Times New Roman" w:cs="Times New Roman"/>
          <w:sz w:val="24"/>
          <w:szCs w:val="24"/>
        </w:rPr>
        <w:t>Executivas e Extraordinárias do Município de Presidente Figueiredo/AM.</w:t>
      </w:r>
    </w:p>
    <w:p w14:paraId="4A5E7D17" w14:textId="4619B569" w:rsidR="00BB783A" w:rsidRDefault="00A7343C" w:rsidP="007B27D1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 </w:t>
      </w:r>
      <w:r w:rsidR="00BB783A" w:rsidRPr="00A7343C">
        <w:rPr>
          <w:rFonts w:ascii="Times New Roman" w:hAnsi="Times New Roman" w:cs="Times New Roman"/>
          <w:sz w:val="24"/>
          <w:szCs w:val="24"/>
        </w:rPr>
        <w:t xml:space="preserve">A necessidade da aquisição do bebedouro se dá para suprir a demanda de consumo de água potável pelos empregados e visitantes que frequentam </w:t>
      </w:r>
      <w:r>
        <w:rPr>
          <w:rFonts w:ascii="Times New Roman" w:hAnsi="Times New Roman" w:cs="Times New Roman"/>
          <w:sz w:val="24"/>
          <w:szCs w:val="24"/>
        </w:rPr>
        <w:t>a</w:t>
      </w:r>
      <w:r w:rsidR="0074276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Secretaria</w:t>
      </w:r>
      <w:r w:rsidR="00742766">
        <w:rPr>
          <w:rFonts w:ascii="Times New Roman" w:hAnsi="Times New Roman" w:cs="Times New Roman"/>
          <w:sz w:val="24"/>
          <w:szCs w:val="24"/>
        </w:rPr>
        <w:t>s</w:t>
      </w:r>
      <w:r w:rsidR="00BB783A" w:rsidRPr="00A7343C">
        <w:rPr>
          <w:rFonts w:ascii="Times New Roman" w:hAnsi="Times New Roman" w:cs="Times New Roman"/>
          <w:sz w:val="24"/>
          <w:szCs w:val="24"/>
        </w:rPr>
        <w:t xml:space="preserve">. Atualmente </w:t>
      </w:r>
      <w:r w:rsidR="00742766">
        <w:rPr>
          <w:rFonts w:ascii="Times New Roman" w:hAnsi="Times New Roman" w:cs="Times New Roman"/>
          <w:sz w:val="24"/>
          <w:szCs w:val="24"/>
        </w:rPr>
        <w:t xml:space="preserve">algumas Secretarias </w:t>
      </w:r>
      <w:r>
        <w:rPr>
          <w:rFonts w:ascii="Times New Roman" w:hAnsi="Times New Roman" w:cs="Times New Roman"/>
          <w:sz w:val="24"/>
          <w:szCs w:val="24"/>
        </w:rPr>
        <w:t xml:space="preserve">não tem </w:t>
      </w:r>
      <w:r w:rsidR="00BB783A" w:rsidRPr="00A7343C">
        <w:rPr>
          <w:rFonts w:ascii="Times New Roman" w:hAnsi="Times New Roman" w:cs="Times New Roman"/>
          <w:sz w:val="24"/>
          <w:szCs w:val="24"/>
        </w:rPr>
        <w:t>bebedouro, não atendendo a alta demanda de consumo pelo público existente. Te</w:t>
      </w:r>
      <w:r>
        <w:rPr>
          <w:rFonts w:ascii="Times New Roman" w:hAnsi="Times New Roman" w:cs="Times New Roman"/>
          <w:sz w:val="24"/>
          <w:szCs w:val="24"/>
        </w:rPr>
        <w:t xml:space="preserve">ndo </w:t>
      </w:r>
      <w:r w:rsidR="00BB783A" w:rsidRPr="00A7343C">
        <w:rPr>
          <w:rFonts w:ascii="Times New Roman" w:hAnsi="Times New Roman" w:cs="Times New Roman"/>
          <w:sz w:val="24"/>
          <w:szCs w:val="24"/>
        </w:rPr>
        <w:t>em vista ainda o clima da cidade de</w:t>
      </w:r>
      <w:r>
        <w:rPr>
          <w:rFonts w:ascii="Times New Roman" w:hAnsi="Times New Roman" w:cs="Times New Roman"/>
          <w:sz w:val="24"/>
          <w:szCs w:val="24"/>
        </w:rPr>
        <w:t xml:space="preserve"> Presidente Figueiredo</w:t>
      </w:r>
      <w:r w:rsidR="00BB783A" w:rsidRPr="00A7343C">
        <w:rPr>
          <w:rFonts w:ascii="Times New Roman" w:hAnsi="Times New Roman" w:cs="Times New Roman"/>
          <w:sz w:val="24"/>
          <w:szCs w:val="24"/>
        </w:rPr>
        <w:t xml:space="preserve"> com altas temperaturas, o que demanda um consumo ainda maior de água refrigerada para consumo humano. A presente aquisição visa atender os públicos garantindo assim o bem-estar dos</w:t>
      </w:r>
      <w:r w:rsidR="0028478A">
        <w:rPr>
          <w:rFonts w:ascii="Times New Roman" w:hAnsi="Times New Roman" w:cs="Times New Roman"/>
          <w:sz w:val="24"/>
          <w:szCs w:val="24"/>
        </w:rPr>
        <w:t xml:space="preserve"> </w:t>
      </w:r>
      <w:r w:rsidR="00BB783A" w:rsidRPr="00A7343C">
        <w:rPr>
          <w:rFonts w:ascii="Times New Roman" w:hAnsi="Times New Roman" w:cs="Times New Roman"/>
          <w:sz w:val="24"/>
          <w:szCs w:val="24"/>
        </w:rPr>
        <w:t xml:space="preserve">funcionários deste espaço. </w:t>
      </w:r>
    </w:p>
    <w:p w14:paraId="21BFB364" w14:textId="11F4E9FD" w:rsidR="00B4109C" w:rsidRDefault="00B4109C" w:rsidP="007B27D1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 Considerando a análise realizada no Estudo Técnico Preliminar a modalidade será de DISPENSA, conforme Lei Federal nº 14.133/21, que diz:</w:t>
      </w:r>
    </w:p>
    <w:p w14:paraId="2504A544" w14:textId="361B6F62" w:rsidR="00B4109C" w:rsidRDefault="00B4109C" w:rsidP="00B4109C">
      <w:pPr>
        <w:autoSpaceDE w:val="0"/>
        <w:spacing w:line="360" w:lineRule="auto"/>
        <w:ind w:left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2.3.1 </w:t>
      </w:r>
      <w:r w:rsidRPr="00B4109C">
        <w:rPr>
          <w:rFonts w:ascii="Times New Roman" w:hAnsi="Times New Roman" w:cs="Times New Roman"/>
          <w:b/>
          <w:bCs/>
          <w:i/>
          <w:iCs/>
          <w:sz w:val="24"/>
          <w:szCs w:val="24"/>
        </w:rPr>
        <w:t>Art. 75 – É dispensável a licitação: II – para contratação que envolva valores inferiores a R$ 50.000,00 (cinquenta mil reais), no caso de outros serviços e compras.</w:t>
      </w:r>
    </w:p>
    <w:p w14:paraId="5DA399A8" w14:textId="5AF747F3" w:rsidR="002E6DEF" w:rsidRDefault="002E6DEF" w:rsidP="002E6DEF">
      <w:pPr>
        <w:tabs>
          <w:tab w:val="left" w:pos="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450E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</w:t>
      </w:r>
      <w:r w:rsidRPr="006450E3">
        <w:rPr>
          <w:rFonts w:ascii="Times New Roman" w:hAnsi="Times New Roman" w:cs="Times New Roman"/>
          <w:b/>
          <w:sz w:val="24"/>
          <w:szCs w:val="24"/>
        </w:rPr>
        <w:t xml:space="preserve">DA </w:t>
      </w:r>
      <w:r>
        <w:rPr>
          <w:rFonts w:ascii="Times New Roman" w:hAnsi="Times New Roman" w:cs="Times New Roman"/>
          <w:b/>
          <w:sz w:val="24"/>
          <w:szCs w:val="24"/>
        </w:rPr>
        <w:t>DESCRIÇÃO DA SOLUÇÃO</w:t>
      </w:r>
    </w:p>
    <w:p w14:paraId="3AF4FA82" w14:textId="122E836B" w:rsidR="002E6DEF" w:rsidRPr="002E6DEF" w:rsidRDefault="002E6DEF" w:rsidP="002E6DEF">
      <w:pPr>
        <w:pStyle w:val="Nivel1"/>
        <w:numPr>
          <w:ilvl w:val="0"/>
          <w:numId w:val="0"/>
        </w:numPr>
        <w:tabs>
          <w:tab w:val="left" w:pos="567"/>
        </w:tabs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3.1 </w:t>
      </w:r>
      <w:r w:rsidRPr="002F4863">
        <w:rPr>
          <w:rFonts w:ascii="Times New Roman" w:hAnsi="Times New Roman" w:cs="Times New Roman"/>
          <w:b w:val="0"/>
          <w:sz w:val="24"/>
          <w:szCs w:val="24"/>
        </w:rPr>
        <w:t>O quantitativo estimado fo</w:t>
      </w:r>
      <w:r>
        <w:rPr>
          <w:rFonts w:ascii="Times New Roman" w:hAnsi="Times New Roman" w:cs="Times New Roman"/>
          <w:b w:val="0"/>
          <w:sz w:val="24"/>
          <w:szCs w:val="24"/>
        </w:rPr>
        <w:t>i</w:t>
      </w:r>
      <w:r w:rsidRPr="002F4863">
        <w:rPr>
          <w:rFonts w:ascii="Times New Roman" w:hAnsi="Times New Roman" w:cs="Times New Roman"/>
          <w:b w:val="0"/>
          <w:sz w:val="24"/>
          <w:szCs w:val="24"/>
        </w:rPr>
        <w:t xml:space="preserve"> levantado pela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Secretaria </w:t>
      </w:r>
      <w:r w:rsidR="00742766">
        <w:rPr>
          <w:rFonts w:ascii="Times New Roman" w:hAnsi="Times New Roman" w:cs="Times New Roman"/>
          <w:b w:val="0"/>
          <w:sz w:val="24"/>
          <w:szCs w:val="24"/>
        </w:rPr>
        <w:t>Municipal de Governo - SEMGOV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5D00091C" w14:textId="7AB08139" w:rsidR="002E6DEF" w:rsidRDefault="002E6DEF" w:rsidP="00742766">
      <w:pPr>
        <w:tabs>
          <w:tab w:val="left" w:pos="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Pr="006450E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6450E3">
        <w:rPr>
          <w:rFonts w:ascii="Times New Roman" w:hAnsi="Times New Roman" w:cs="Times New Roman"/>
          <w:b/>
          <w:sz w:val="24"/>
          <w:szCs w:val="24"/>
        </w:rPr>
        <w:t xml:space="preserve">DA </w:t>
      </w:r>
      <w:r>
        <w:rPr>
          <w:rFonts w:ascii="Times New Roman" w:hAnsi="Times New Roman" w:cs="Times New Roman"/>
          <w:b/>
          <w:sz w:val="24"/>
          <w:szCs w:val="24"/>
        </w:rPr>
        <w:t>CLASSIFICAÇÃO DOS BENS COMUNS</w:t>
      </w:r>
    </w:p>
    <w:p w14:paraId="0B643574" w14:textId="77777777" w:rsidR="002E6DEF" w:rsidRPr="002E6DEF" w:rsidRDefault="002E6DEF" w:rsidP="00742766">
      <w:p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E6DEF">
        <w:rPr>
          <w:rFonts w:ascii="Times New Roman" w:hAnsi="Times New Roman" w:cs="Times New Roman"/>
          <w:bCs/>
          <w:sz w:val="24"/>
          <w:szCs w:val="24"/>
        </w:rPr>
        <w:t xml:space="preserve">4.1 </w:t>
      </w:r>
      <w:r w:rsidRPr="002E6DEF">
        <w:rPr>
          <w:rFonts w:ascii="Times New Roman" w:hAnsi="Times New Roman" w:cs="Times New Roman"/>
          <w:sz w:val="24"/>
          <w:shd w:val="clear" w:color="auto" w:fill="FFFFFF"/>
        </w:rPr>
        <w:t>Bens comuns </w:t>
      </w:r>
      <w:r w:rsidRPr="002E6DEF">
        <w:rPr>
          <w:rFonts w:ascii="Times New Roman" w:hAnsi="Times New Roman" w:cs="Times New Roman"/>
          <w:sz w:val="24"/>
        </w:rPr>
        <w:t>são aqueles cujos padrões de desempenho e qualidade possam ser objetivamente definidos pelo edital, por meio de especificações reconhecidas e usuais do mercado</w:t>
      </w:r>
      <w:r w:rsidRPr="002E6DEF">
        <w:rPr>
          <w:rFonts w:ascii="Times New Roman" w:hAnsi="Times New Roman" w:cs="Times New Roman"/>
          <w:sz w:val="24"/>
          <w:shd w:val="clear" w:color="auto" w:fill="FFFFFF"/>
        </w:rPr>
        <w:t> (art. 6º, XIII da Lei nº 14.133/2021).</w:t>
      </w:r>
    </w:p>
    <w:p w14:paraId="605A60F0" w14:textId="1E634922" w:rsidR="002E6DEF" w:rsidRPr="002E6DEF" w:rsidRDefault="002E6DEF" w:rsidP="002E6DEF">
      <w:pPr>
        <w:tabs>
          <w:tab w:val="left" w:pos="0"/>
        </w:tabs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B901350" w14:textId="19D98090" w:rsidR="002E6DEF" w:rsidRPr="002E6DEF" w:rsidRDefault="002E6DEF" w:rsidP="002E6DEF">
      <w:pPr>
        <w:tabs>
          <w:tab w:val="left" w:pos="0"/>
        </w:tabs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58CE4AF" w14:textId="617EEEFF" w:rsidR="002E6DEF" w:rsidRPr="00B4109C" w:rsidRDefault="002E6DEF" w:rsidP="002E6DEF">
      <w:pPr>
        <w:autoSpaceDE w:val="0"/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bookmarkEnd w:id="0"/>
    <w:p w14:paraId="1AB1B7F9" w14:textId="26CBAA41" w:rsidR="00A7343C" w:rsidRPr="00BD5B02" w:rsidRDefault="002E6DEF" w:rsidP="00BD5B02">
      <w:pPr>
        <w:tabs>
          <w:tab w:val="left" w:pos="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2544E2" w:rsidRPr="006450E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326795" w:rsidRPr="006450E3">
        <w:rPr>
          <w:rFonts w:ascii="Times New Roman" w:hAnsi="Times New Roman" w:cs="Times New Roman"/>
          <w:b/>
          <w:sz w:val="24"/>
          <w:szCs w:val="24"/>
        </w:rPr>
        <w:t>D</w:t>
      </w:r>
      <w:r w:rsidR="007B27D1" w:rsidRPr="006450E3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A7343C">
        <w:rPr>
          <w:rFonts w:ascii="Times New Roman" w:hAnsi="Times New Roman" w:cs="Times New Roman"/>
          <w:b/>
          <w:sz w:val="24"/>
          <w:szCs w:val="24"/>
        </w:rPr>
        <w:t>ESPECIFICAÇÃO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790"/>
        <w:gridCol w:w="6493"/>
        <w:gridCol w:w="1083"/>
        <w:gridCol w:w="843"/>
      </w:tblGrid>
      <w:tr w:rsidR="00A7343C" w:rsidRPr="00B96370" w14:paraId="59B63B52" w14:textId="77777777" w:rsidTr="00587A0C">
        <w:tc>
          <w:tcPr>
            <w:tcW w:w="790" w:type="dxa"/>
          </w:tcPr>
          <w:p w14:paraId="514309ED" w14:textId="77777777" w:rsidR="00A7343C" w:rsidRPr="007024D2" w:rsidRDefault="00A7343C" w:rsidP="00FE015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Item</w:t>
            </w:r>
          </w:p>
        </w:tc>
        <w:tc>
          <w:tcPr>
            <w:tcW w:w="6493" w:type="dxa"/>
          </w:tcPr>
          <w:p w14:paraId="13E0A93C" w14:textId="77777777" w:rsidR="00A7343C" w:rsidRPr="007024D2" w:rsidRDefault="00A7343C" w:rsidP="00FE015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 w:rsidRPr="0070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083" w:type="dxa"/>
          </w:tcPr>
          <w:p w14:paraId="2CC917FF" w14:textId="77777777" w:rsidR="00A7343C" w:rsidRPr="007024D2" w:rsidRDefault="00A7343C" w:rsidP="00FE01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70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843" w:type="dxa"/>
          </w:tcPr>
          <w:p w14:paraId="39AA6A21" w14:textId="18DE5E58" w:rsidR="00A7343C" w:rsidRPr="007024D2" w:rsidRDefault="00A7343C" w:rsidP="00FE015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70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Q</w:t>
            </w:r>
            <w:r w:rsidR="00BD5B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tde</w:t>
            </w:r>
            <w:proofErr w:type="spellEnd"/>
          </w:p>
        </w:tc>
      </w:tr>
      <w:tr w:rsidR="00A7343C" w14:paraId="2BB72462" w14:textId="77777777" w:rsidTr="00587A0C">
        <w:tc>
          <w:tcPr>
            <w:tcW w:w="790" w:type="dxa"/>
          </w:tcPr>
          <w:p w14:paraId="3F0E8FA2" w14:textId="77777777" w:rsidR="00A7343C" w:rsidRPr="007024D2" w:rsidRDefault="00A7343C" w:rsidP="00FE015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6493" w:type="dxa"/>
          </w:tcPr>
          <w:p w14:paraId="588389D7" w14:textId="77777777" w:rsidR="00A7343C" w:rsidRDefault="00A7343C" w:rsidP="00FE015B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pt-BR"/>
              </w:rPr>
              <w:t>Bebedouro de Coluna</w:t>
            </w:r>
            <w:r w:rsidR="00BD5B02">
              <w:rPr>
                <w:rFonts w:ascii="Times New Roman" w:eastAsia="Times New Roman" w:hAnsi="Times New Roman" w:cs="Times New Roman"/>
                <w:bCs/>
                <w:color w:val="000000"/>
                <w:lang w:eastAsia="pt-BR"/>
              </w:rPr>
              <w:t xml:space="preserve"> com 2 torneiras:</w:t>
            </w:r>
          </w:p>
          <w:p w14:paraId="6B002335" w14:textId="77777777" w:rsidR="00BD5B02" w:rsidRDefault="00BD5B02" w:rsidP="00BD5B02">
            <w:pPr>
              <w:pStyle w:val="PargrafodaLista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Voltagem: 110 volts</w:t>
            </w:r>
          </w:p>
          <w:p w14:paraId="6535320B" w14:textId="77777777" w:rsidR="00BD5B02" w:rsidRDefault="00BD5B02" w:rsidP="00BD5B02">
            <w:pPr>
              <w:pStyle w:val="PargrafodaLista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Refrigeração por Compressor</w:t>
            </w:r>
          </w:p>
          <w:p w14:paraId="03D948C7" w14:textId="77777777" w:rsidR="00BD5B02" w:rsidRDefault="00BD5B02" w:rsidP="00BD5B02">
            <w:pPr>
              <w:pStyle w:val="PargrafodaLista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Controle externo de temperatura via Termostato</w:t>
            </w:r>
          </w:p>
          <w:p w14:paraId="2D58B78F" w14:textId="77777777" w:rsidR="00BD5B02" w:rsidRDefault="00BD5B02" w:rsidP="00BD5B02">
            <w:pPr>
              <w:pStyle w:val="PargrafodaLista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Bandeja de água removível: Sim</w:t>
            </w:r>
          </w:p>
          <w:p w14:paraId="5D55B94D" w14:textId="77777777" w:rsidR="00BD5B02" w:rsidRDefault="00BD5B02" w:rsidP="00BD5B02">
            <w:pPr>
              <w:pStyle w:val="PargrafodaLista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Tipo de água: Natural e Gelada;</w:t>
            </w:r>
          </w:p>
          <w:p w14:paraId="0063C0C5" w14:textId="77777777" w:rsidR="00BD5B02" w:rsidRDefault="00BD5B02" w:rsidP="00BD5B02">
            <w:pPr>
              <w:pStyle w:val="PargrafodaLista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Capacidade refrigeração de no mínimo 3,5 litros/hora;</w:t>
            </w:r>
          </w:p>
          <w:p w14:paraId="6614C177" w14:textId="77777777" w:rsidR="00BD5B02" w:rsidRDefault="00BD5B02" w:rsidP="00BD5B02">
            <w:pPr>
              <w:pStyle w:val="PargrafodaLista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Galões de 20 litros: Sim;</w:t>
            </w:r>
          </w:p>
          <w:p w14:paraId="47D04627" w14:textId="77777777" w:rsidR="00BD5B02" w:rsidRDefault="00BD5B02" w:rsidP="00BD5B02">
            <w:pPr>
              <w:pStyle w:val="PargrafodaLista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Aceita copos grandes: Sim</w:t>
            </w:r>
          </w:p>
          <w:p w14:paraId="106F95F8" w14:textId="77777777" w:rsidR="00BD5B02" w:rsidRDefault="00BD5B02" w:rsidP="00BD5B02">
            <w:pPr>
              <w:pStyle w:val="PargrafodaLista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Torneiras: 02, sendo 01 para água gelada e 01 para água natural;</w:t>
            </w:r>
          </w:p>
          <w:p w14:paraId="34A1F76C" w14:textId="77777777" w:rsidR="00BD5B02" w:rsidRDefault="00BD5B02" w:rsidP="00BD5B02">
            <w:pPr>
              <w:pStyle w:val="PargrafodaLista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Cor: Branca;</w:t>
            </w:r>
          </w:p>
          <w:p w14:paraId="191D3C5C" w14:textId="77777777" w:rsidR="00BD5B02" w:rsidRDefault="00BD5B02" w:rsidP="00BD5B02">
            <w:pPr>
              <w:pStyle w:val="PargrafodaLista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Dimensão aproximadamente do Produto: 31 x 99 x 31 mm;</w:t>
            </w:r>
          </w:p>
          <w:p w14:paraId="2CA90156" w14:textId="5083D81D" w:rsidR="00BD5B02" w:rsidRPr="00BD5B02" w:rsidRDefault="00BD5B02" w:rsidP="00BD5B02">
            <w:pPr>
              <w:pStyle w:val="PargrafodaLista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Garantia do Fornecedor: mínima de 12 meses</w:t>
            </w:r>
          </w:p>
        </w:tc>
        <w:tc>
          <w:tcPr>
            <w:tcW w:w="1083" w:type="dxa"/>
          </w:tcPr>
          <w:p w14:paraId="6AA4FEA8" w14:textId="77777777" w:rsidR="00A7343C" w:rsidRPr="007024D2" w:rsidRDefault="00A7343C" w:rsidP="00BD5B0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843" w:type="dxa"/>
          </w:tcPr>
          <w:p w14:paraId="56CA58A2" w14:textId="14848D2C" w:rsidR="00A7343C" w:rsidRPr="007024D2" w:rsidRDefault="00742766" w:rsidP="00FE015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  <w:tr w:rsidR="00587A0C" w14:paraId="2447A0E2" w14:textId="77777777" w:rsidTr="00587A0C">
        <w:tc>
          <w:tcPr>
            <w:tcW w:w="790" w:type="dxa"/>
          </w:tcPr>
          <w:p w14:paraId="3F337C6E" w14:textId="3EA1E045" w:rsidR="00587A0C" w:rsidRPr="00587A0C" w:rsidRDefault="00587A0C" w:rsidP="00587A0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6493" w:type="dxa"/>
          </w:tcPr>
          <w:p w14:paraId="63258EA8" w14:textId="77777777" w:rsidR="00587A0C" w:rsidRPr="00587A0C" w:rsidRDefault="00587A0C" w:rsidP="00587A0C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A0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Bebedouro Industrial coluna 2 torneiras natural gelado 110v</w:t>
            </w:r>
            <w:r w:rsidRPr="00587A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14:paraId="32DEA9D6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Corpo e estrutura em aço inox 430. Tampa e pés reguláveis de plástico (ABS injetado);</w:t>
            </w:r>
          </w:p>
          <w:p w14:paraId="23263250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Aparador de água (pingadeira) em aço Inox 430;</w:t>
            </w:r>
          </w:p>
          <w:p w14:paraId="0B64EA0D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Serpentina em aço inox 304 (interna);</w:t>
            </w:r>
          </w:p>
          <w:p w14:paraId="3973B709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Reservatório em polipropileno atóxico;</w:t>
            </w:r>
          </w:p>
          <w:p w14:paraId="2741A498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Isolamento térmico em EPS;</w:t>
            </w:r>
          </w:p>
          <w:p w14:paraId="1C542A45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Boia Controladora do nível de água;</w:t>
            </w:r>
          </w:p>
          <w:p w14:paraId="63E664BE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Tomada de 3 pinos conforme a norma da ABNT/</w:t>
            </w:r>
            <w:proofErr w:type="spellStart"/>
            <w:r w:rsidRPr="00587A0C">
              <w:t>nbr</w:t>
            </w:r>
            <w:proofErr w:type="spellEnd"/>
            <w:r w:rsidRPr="00587A0C">
              <w:t>/603351</w:t>
            </w:r>
          </w:p>
          <w:p w14:paraId="18B3B866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Certificado pelo INMETRO;</w:t>
            </w:r>
          </w:p>
          <w:p w14:paraId="41B5DFB2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Termostato com 7 níveis para controle de temperatura;</w:t>
            </w:r>
          </w:p>
          <w:p w14:paraId="795383CE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Gás ecológico R134A;</w:t>
            </w:r>
          </w:p>
          <w:p w14:paraId="13F4755E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Refrigeração por compressor que garante maior eficiência;</w:t>
            </w:r>
          </w:p>
          <w:p w14:paraId="2447509F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 xml:space="preserve">Motor Elgin 1/8+ </w:t>
            </w:r>
            <w:proofErr w:type="spellStart"/>
            <w:r w:rsidRPr="00587A0C">
              <w:t>hp</w:t>
            </w:r>
            <w:proofErr w:type="spellEnd"/>
            <w:r w:rsidRPr="00587A0C">
              <w:t xml:space="preserve"> 127v (1,8A) 220W.</w:t>
            </w:r>
          </w:p>
          <w:p w14:paraId="5EECA373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Tensão/potência: 110v (não é bivolt);</w:t>
            </w:r>
          </w:p>
          <w:p w14:paraId="37475BC1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 xml:space="preserve">Consumo médio: 9,21 </w:t>
            </w:r>
            <w:proofErr w:type="spellStart"/>
            <w:r w:rsidRPr="00587A0C">
              <w:t>kw</w:t>
            </w:r>
            <w:proofErr w:type="spellEnd"/>
            <w:r w:rsidRPr="00587A0C">
              <w:t>/h mês;</w:t>
            </w:r>
          </w:p>
          <w:p w14:paraId="4797C0F2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Altura da entrada de água em relação ao solo: 1,29m;</w:t>
            </w:r>
          </w:p>
          <w:p w14:paraId="23D1E8D8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Altura do ponto de esgotamento em relação ao solo: 51cm;</w:t>
            </w:r>
          </w:p>
          <w:p w14:paraId="46DE73A5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Altura da torneira em relação ao solo: 93cm;</w:t>
            </w:r>
          </w:p>
          <w:p w14:paraId="5F075E3A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Altura do aparador de água em relação ao solo: 72,5cm (borda superior);</w:t>
            </w:r>
          </w:p>
          <w:p w14:paraId="38B6B661" w14:textId="77777777" w:rsidR="00587A0C" w:rsidRPr="00587A0C" w:rsidRDefault="00587A0C" w:rsidP="00587A0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jc w:val="both"/>
            </w:pPr>
            <w:r w:rsidRPr="00587A0C">
              <w:t>Distância entre o aparador de água e torneira: 27,5cm (fundo do aparador);</w:t>
            </w:r>
          </w:p>
          <w:p w14:paraId="3539519E" w14:textId="547F82E0" w:rsidR="00587A0C" w:rsidRPr="00587A0C" w:rsidRDefault="00587A0C" w:rsidP="00587A0C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Dimensões (</w:t>
            </w:r>
            <w:proofErr w:type="spellStart"/>
            <w:r w:rsidRPr="00587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cxaxp</w:t>
            </w:r>
            <w:proofErr w:type="spellEnd"/>
            <w:r w:rsidRPr="00587A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sem embalagem altura x largura x profundidade x peso 132cm x 56cm x 51cm x 20kg.</w:t>
            </w:r>
          </w:p>
        </w:tc>
        <w:tc>
          <w:tcPr>
            <w:tcW w:w="1083" w:type="dxa"/>
          </w:tcPr>
          <w:p w14:paraId="72FCE313" w14:textId="3ACCAAD6" w:rsidR="00587A0C" w:rsidRPr="00587A0C" w:rsidRDefault="00587A0C" w:rsidP="00587A0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843" w:type="dxa"/>
          </w:tcPr>
          <w:p w14:paraId="6AA05772" w14:textId="58C296F4" w:rsidR="00587A0C" w:rsidRPr="00587A0C" w:rsidRDefault="00587A0C" w:rsidP="00587A0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A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02</w:t>
            </w:r>
          </w:p>
        </w:tc>
      </w:tr>
    </w:tbl>
    <w:p w14:paraId="3EE0BB1A" w14:textId="77777777" w:rsidR="002E6DEF" w:rsidRDefault="002E6DEF" w:rsidP="004C0C63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1" w:name="_Hlk143074882"/>
    </w:p>
    <w:p w14:paraId="648DFFA2" w14:textId="3DA35AD7" w:rsidR="00AA7ED6" w:rsidRPr="00AD5B0E" w:rsidRDefault="002E6DEF" w:rsidP="004C0C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="00326795" w:rsidRPr="00AD5B0E">
        <w:rPr>
          <w:rFonts w:ascii="Times New Roman" w:hAnsi="Times New Roman" w:cs="Times New Roman"/>
          <w:b/>
          <w:color w:val="000000"/>
          <w:sz w:val="24"/>
          <w:szCs w:val="24"/>
        </w:rPr>
        <w:t>.   D</w:t>
      </w:r>
      <w:r w:rsidR="00BD5B02">
        <w:rPr>
          <w:rFonts w:ascii="Times New Roman" w:hAnsi="Times New Roman" w:cs="Times New Roman"/>
          <w:b/>
          <w:color w:val="000000"/>
          <w:sz w:val="24"/>
          <w:szCs w:val="24"/>
        </w:rPr>
        <w:t>O L</w:t>
      </w:r>
      <w:r w:rsidR="00E04D99">
        <w:rPr>
          <w:rFonts w:ascii="Times New Roman" w:hAnsi="Times New Roman" w:cs="Times New Roman"/>
          <w:b/>
          <w:color w:val="000000"/>
          <w:sz w:val="24"/>
          <w:szCs w:val="24"/>
        </w:rPr>
        <w:t>O</w:t>
      </w:r>
      <w:r w:rsidR="00BD5B0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CAL DE ENTREGA DO </w:t>
      </w:r>
      <w:r w:rsidR="00326795" w:rsidRPr="00AD5B0E">
        <w:rPr>
          <w:rFonts w:ascii="Times New Roman" w:hAnsi="Times New Roman" w:cs="Times New Roman"/>
          <w:b/>
          <w:color w:val="000000"/>
          <w:sz w:val="24"/>
          <w:szCs w:val="24"/>
        </w:rPr>
        <w:t>OBJETO</w:t>
      </w:r>
    </w:p>
    <w:p w14:paraId="3694D5D3" w14:textId="7DC75FB9" w:rsidR="00AA7ED6" w:rsidRDefault="002E6DEF" w:rsidP="00AD5B0E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43075288"/>
      <w:bookmarkEnd w:id="1"/>
      <w:r>
        <w:rPr>
          <w:rFonts w:ascii="Times New Roman" w:hAnsi="Times New Roman" w:cs="Times New Roman"/>
          <w:bCs/>
          <w:sz w:val="24"/>
          <w:szCs w:val="24"/>
        </w:rPr>
        <w:lastRenderedPageBreak/>
        <w:t>6</w:t>
      </w:r>
      <w:r w:rsidR="00326795" w:rsidRPr="00AD5B0E">
        <w:rPr>
          <w:rFonts w:ascii="Times New Roman" w:hAnsi="Times New Roman" w:cs="Times New Roman"/>
          <w:bCs/>
          <w:sz w:val="24"/>
          <w:szCs w:val="24"/>
        </w:rPr>
        <w:t>.1</w:t>
      </w:r>
      <w:r w:rsidR="00326795" w:rsidRPr="00AD5B0E">
        <w:rPr>
          <w:rFonts w:ascii="Times New Roman" w:hAnsi="Times New Roman" w:cs="Times New Roman"/>
          <w:sz w:val="24"/>
          <w:szCs w:val="24"/>
        </w:rPr>
        <w:t xml:space="preserve"> </w:t>
      </w:r>
      <w:r w:rsidR="00BD5B02">
        <w:rPr>
          <w:rFonts w:ascii="Times New Roman" w:hAnsi="Times New Roman" w:cs="Times New Roman"/>
          <w:sz w:val="24"/>
          <w:szCs w:val="24"/>
        </w:rPr>
        <w:t xml:space="preserve">O local para a realização da entrega </w:t>
      </w:r>
      <w:r w:rsidR="00E04D99">
        <w:rPr>
          <w:rFonts w:ascii="Times New Roman" w:hAnsi="Times New Roman" w:cs="Times New Roman"/>
          <w:sz w:val="24"/>
          <w:szCs w:val="24"/>
        </w:rPr>
        <w:t xml:space="preserve">no prédio da Prefeitura Municipal, sito à Rua </w:t>
      </w:r>
      <w:proofErr w:type="spellStart"/>
      <w:r w:rsidR="00E04D99">
        <w:rPr>
          <w:rFonts w:ascii="Times New Roman" w:hAnsi="Times New Roman" w:cs="Times New Roman"/>
          <w:sz w:val="24"/>
          <w:szCs w:val="24"/>
        </w:rPr>
        <w:t>Urubuí</w:t>
      </w:r>
      <w:proofErr w:type="spellEnd"/>
      <w:r w:rsidR="00E04D99">
        <w:rPr>
          <w:rFonts w:ascii="Times New Roman" w:hAnsi="Times New Roman" w:cs="Times New Roman"/>
          <w:sz w:val="24"/>
          <w:szCs w:val="24"/>
        </w:rPr>
        <w:t>, 113 – Centro – no horário de 08:00 às 13:00h de segunda-feira a sexta-feira</w:t>
      </w:r>
      <w:r w:rsidR="00326795" w:rsidRPr="00FC120A">
        <w:rPr>
          <w:rFonts w:ascii="Times New Roman" w:hAnsi="Times New Roman" w:cs="Times New Roman"/>
          <w:sz w:val="24"/>
          <w:szCs w:val="24"/>
        </w:rPr>
        <w:t>.</w:t>
      </w:r>
    </w:p>
    <w:p w14:paraId="1BB89964" w14:textId="0690A38B" w:rsidR="002E6DEF" w:rsidRDefault="002E6DEF" w:rsidP="002E6DEF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Pr="00FC120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DA </w:t>
      </w:r>
      <w:r w:rsidRPr="00FC120A">
        <w:rPr>
          <w:rFonts w:ascii="Times New Roman" w:hAnsi="Times New Roman" w:cs="Times New Roman"/>
          <w:b/>
          <w:color w:val="000000"/>
          <w:sz w:val="24"/>
          <w:szCs w:val="24"/>
        </w:rPr>
        <w:t>GESTÃO E FISCALIZAÇÃO DO OBJETO A SER CONTRATADO</w:t>
      </w:r>
    </w:p>
    <w:p w14:paraId="700E8C6D" w14:textId="77777777" w:rsidR="002E6DEF" w:rsidRDefault="002E6DEF" w:rsidP="002E6DEF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6D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7.1 </w:t>
      </w:r>
      <w:r w:rsidRPr="006450E3">
        <w:rPr>
          <w:rFonts w:ascii="Times New Roman" w:hAnsi="Times New Roman" w:cs="Times New Roman"/>
          <w:color w:val="000000"/>
          <w:sz w:val="24"/>
          <w:szCs w:val="24"/>
        </w:rPr>
        <w:t>A gestão</w:t>
      </w:r>
      <w:r w:rsidRPr="00FC120A">
        <w:rPr>
          <w:rFonts w:ascii="Times New Roman" w:hAnsi="Times New Roman" w:cs="Times New Roman"/>
          <w:color w:val="000000"/>
          <w:sz w:val="24"/>
          <w:szCs w:val="24"/>
        </w:rPr>
        <w:t xml:space="preserve"> e acompanhamento da execução dos serviços a ser contratados consistem na verificação da conformidade da prestação dos mesmos, dos materiais, técnicas e equipamentos empregados, de forma a assegurar o perfeito cumprimento do ajuste, que serão exercidos por um ou mais representantes da Contratante, especialmente designados, na forma dos 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FC120A">
        <w:rPr>
          <w:rFonts w:ascii="Times New Roman" w:hAnsi="Times New Roman" w:cs="Times New Roman"/>
          <w:color w:val="000000"/>
          <w:sz w:val="24"/>
          <w:szCs w:val="24"/>
        </w:rPr>
        <w:t xml:space="preserve">rt.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117 </w:t>
      </w:r>
      <w:r w:rsidRPr="00FC120A">
        <w:rPr>
          <w:rFonts w:ascii="Times New Roman" w:hAnsi="Times New Roman" w:cs="Times New Roman"/>
          <w:color w:val="000000"/>
          <w:sz w:val="24"/>
          <w:szCs w:val="24"/>
        </w:rPr>
        <w:t xml:space="preserve"> da Lei nº </w:t>
      </w:r>
      <w:r>
        <w:rPr>
          <w:rFonts w:ascii="Times New Roman" w:hAnsi="Times New Roman" w:cs="Times New Roman"/>
          <w:color w:val="000000"/>
          <w:sz w:val="24"/>
          <w:szCs w:val="24"/>
        </w:rPr>
        <w:t>14.133</w:t>
      </w:r>
      <w:r w:rsidRPr="00FC120A">
        <w:rPr>
          <w:rFonts w:ascii="Times New Roman" w:hAnsi="Times New Roman" w:cs="Times New Roman"/>
          <w:color w:val="000000"/>
          <w:sz w:val="24"/>
          <w:szCs w:val="24"/>
        </w:rPr>
        <w:t xml:space="preserve">, de </w:t>
      </w:r>
      <w:r>
        <w:rPr>
          <w:rFonts w:ascii="Times New Roman" w:hAnsi="Times New Roman" w:cs="Times New Roman"/>
          <w:color w:val="000000"/>
          <w:sz w:val="24"/>
          <w:szCs w:val="24"/>
        </w:rPr>
        <w:t>2021</w:t>
      </w:r>
      <w:r w:rsidRPr="00FC120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5DEC663" w14:textId="0B059B29" w:rsidR="002E6DEF" w:rsidRDefault="002E6DEF" w:rsidP="002E6DEF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7.2 </w:t>
      </w:r>
      <w:r>
        <w:rPr>
          <w:rFonts w:ascii="Times New Roman" w:hAnsi="Times New Roman" w:cs="Times New Roman"/>
          <w:color w:val="000000"/>
          <w:sz w:val="24"/>
          <w:szCs w:val="24"/>
        </w:rPr>
        <w:t>A empresa ficará sujeita a mais ampla e irrestrita fiscalização, obrigando-se a prestar todos os esclarecimentos por ventura requeridos pela contratante, que designará um representante para acompanhar a execução do Contrato;</w:t>
      </w:r>
    </w:p>
    <w:p w14:paraId="58A7EDDB" w14:textId="77777777" w:rsidR="002E6DEF" w:rsidRDefault="002E6DEF" w:rsidP="002E6DEF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 A execução do contrato será acompanhada e fiscalizada por servidor designado por portaria, a ser publicado posteriormente pela Contratante.</w:t>
      </w:r>
    </w:p>
    <w:p w14:paraId="55354A50" w14:textId="77777777" w:rsidR="002E6DEF" w:rsidRDefault="002E6DEF" w:rsidP="002E6DEF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7.4 </w:t>
      </w:r>
      <w:r>
        <w:rPr>
          <w:rFonts w:ascii="Times New Roman" w:hAnsi="Times New Roman" w:cs="Times New Roman"/>
          <w:color w:val="000000"/>
          <w:sz w:val="24"/>
          <w:szCs w:val="24"/>
        </w:rPr>
        <w:t>A existência da fiscalização da contratante, de nenhum modo diminui ou altera a responsabilidade da empresa contratada, na execução do Contrato.</w:t>
      </w:r>
    </w:p>
    <w:p w14:paraId="711E24AC" w14:textId="3A0A8EC6" w:rsidR="002E6DEF" w:rsidRPr="002E6DEF" w:rsidRDefault="002E6DEF" w:rsidP="002E6DEF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7.5 A execução do Contrato será acompanhada e fiscalizada por um representante do CONTRATANTE, especialmente designado, observando o que se segue:</w:t>
      </w:r>
    </w:p>
    <w:p w14:paraId="64B03D28" w14:textId="77777777" w:rsidR="002E6DEF" w:rsidRPr="00FC120A" w:rsidRDefault="002E6DEF" w:rsidP="00AD5B0E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14:paraId="327B60FD" w14:textId="304807DB" w:rsidR="0090144F" w:rsidRDefault="0090144F" w:rsidP="0090144F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a) O representante do CONTRATANTE anotará em registro próprio todas as ocorrências relacionadas com a execução do Contrato, inclusive a observância do prazo de vigência do mesmo, determinando o que for necessário à regularização das faltas ou defeitos observados;</w:t>
      </w:r>
    </w:p>
    <w:p w14:paraId="0E3E77FA" w14:textId="421409C9" w:rsidR="003A2E2D" w:rsidRPr="002E6DEF" w:rsidRDefault="0090144F" w:rsidP="002E6DEF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b) As decisões e providencias que ultrapassarem a competência do representante deverão ser solicitadas a seus superiores em tempo hábil para adoção das medidas convenientes.</w:t>
      </w:r>
      <w:r w:rsidRPr="009014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069BEA60" w14:textId="7C3EA969" w:rsidR="00B4109C" w:rsidRPr="00B4109C" w:rsidRDefault="002E6DEF" w:rsidP="00936A5A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="00B4109C" w:rsidRPr="00FC120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DAS </w:t>
      </w:r>
      <w:r w:rsidR="00B4109C" w:rsidRPr="00AC6ED4">
        <w:rPr>
          <w:rFonts w:ascii="Times New Roman" w:hAnsi="Times New Roman" w:cs="Times New Roman"/>
          <w:b/>
          <w:color w:val="000000"/>
          <w:sz w:val="24"/>
          <w:szCs w:val="24"/>
        </w:rPr>
        <w:t>OBRIGAÇÕES DA CONTRATANTE</w:t>
      </w:r>
    </w:p>
    <w:p w14:paraId="5C1575A6" w14:textId="1F8403D8" w:rsidR="00AA7ED6" w:rsidRPr="00936A5A" w:rsidRDefault="002E6DEF" w:rsidP="00936A5A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.1 Exigir o cumprimento de todas as obrigações assumidas pela CONTRATADA, de acordo com as cláusulas contratuais e os termos de sua proposta;</w:t>
      </w:r>
    </w:p>
    <w:p w14:paraId="3E4F5512" w14:textId="1D133C2A" w:rsidR="00AA7ED6" w:rsidRPr="00936A5A" w:rsidRDefault="002E6DEF" w:rsidP="00936A5A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.2 Exercer o acompanhamento e a fiscalização d</w:t>
      </w:r>
      <w:r w:rsidR="00AC6ED4">
        <w:rPr>
          <w:rFonts w:ascii="Times New Roman" w:hAnsi="Times New Roman" w:cs="Times New Roman"/>
          <w:bCs/>
          <w:color w:val="000000"/>
          <w:sz w:val="24"/>
          <w:szCs w:val="24"/>
        </w:rPr>
        <w:t>a entrega do produto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, por servidor especialmente designado, anotando em registro próprio as falhas detectadas, indicando dia, mês e ano, bem como o nome dos empregados eventualmente envolvidos, e encaminhando os apontamentos à autoridade competente para as providências cabíveis;</w:t>
      </w:r>
    </w:p>
    <w:p w14:paraId="047F5F5F" w14:textId="12CC8A8F" w:rsidR="00AA7ED6" w:rsidRPr="00936A5A" w:rsidRDefault="002E6DEF" w:rsidP="00936A5A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8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.3 Notificar a CONTRATADA por escrito da ocorrência de eventuais imperfeições, falhas ou irregularidades constatadas n</w:t>
      </w:r>
      <w:r w:rsidR="00AC6ED4">
        <w:rPr>
          <w:rFonts w:ascii="Times New Roman" w:hAnsi="Times New Roman" w:cs="Times New Roman"/>
          <w:bCs/>
          <w:color w:val="000000"/>
          <w:sz w:val="24"/>
          <w:szCs w:val="24"/>
        </w:rPr>
        <w:t>a entrega do produto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, fixando prazo para a sua correção, certificando-se que as soluções por ela propostas sejam as mais adequadas;</w:t>
      </w:r>
    </w:p>
    <w:p w14:paraId="257A6C19" w14:textId="45787504" w:rsidR="00AA7ED6" w:rsidRPr="00936A5A" w:rsidRDefault="002E6DEF" w:rsidP="00936A5A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.4 </w:t>
      </w:r>
      <w:r w:rsidR="00AC6ED4">
        <w:rPr>
          <w:rFonts w:ascii="Times New Roman" w:hAnsi="Times New Roman" w:cs="Times New Roman"/>
          <w:bCs/>
          <w:color w:val="000000"/>
          <w:sz w:val="24"/>
          <w:szCs w:val="24"/>
        </w:rPr>
        <w:t>Efetuar o pagamento devido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no prazo e condições estabelecidas neste </w:t>
      </w:r>
      <w:r w:rsidR="0012191B">
        <w:rPr>
          <w:rFonts w:ascii="Times New Roman" w:hAnsi="Times New Roman" w:cs="Times New Roman"/>
          <w:bCs/>
          <w:color w:val="000000"/>
          <w:sz w:val="24"/>
          <w:szCs w:val="24"/>
        </w:rPr>
        <w:t>Termo de Referência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6491B17A" w14:textId="59EEDB45" w:rsidR="00AA7ED6" w:rsidRPr="00936A5A" w:rsidRDefault="007B420E" w:rsidP="00936A5A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.5 Efetuar as retenções tributárias devidas sobre o valor da Nota Fiscal/Fatura da CONTRATADA, no que couber, em conformidade com a legislação vigente.</w:t>
      </w:r>
    </w:p>
    <w:p w14:paraId="44529094" w14:textId="3166A56A" w:rsidR="00AA7ED6" w:rsidRPr="00936A5A" w:rsidRDefault="002E6DEF" w:rsidP="00936A5A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.6 Não praticar atos de ingerência na administração da CONTRATADA, tais como:</w:t>
      </w:r>
    </w:p>
    <w:p w14:paraId="2E814FE3" w14:textId="611DCC11" w:rsidR="00AA7ED6" w:rsidRPr="00936A5A" w:rsidRDefault="002E6DEF" w:rsidP="00936A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.6.1 exercer o poder de mando sobre os empregados da CONTRATADA, devendo reportar-se somente aos prepostos ou responsáveis por ela indicados, exceto quando o objeto da contratação previr o atendimento direto, tais como nos serviços de recepção e apoio ao usuário;</w:t>
      </w:r>
    </w:p>
    <w:p w14:paraId="31E2944D" w14:textId="3128D2D2" w:rsidR="00AA7ED6" w:rsidRPr="00936A5A" w:rsidRDefault="002E6DEF" w:rsidP="00936A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.6.2 direcionar a contratação de pessoas para trabalhar nas empresas Contratadas;</w:t>
      </w:r>
    </w:p>
    <w:p w14:paraId="5C6029D5" w14:textId="73D6C48D" w:rsidR="00AA7ED6" w:rsidRPr="00936A5A" w:rsidRDefault="002E6DEF" w:rsidP="00936A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.6.3 promover ou aceitar o desvio de funções dos trabalhadores da CONTRATADA, mediante a utilização destes em atividades distintas daquelas previstas no objeto da contratação e em relação à função específica para a qual o trabalhador foi contratado; e</w:t>
      </w:r>
    </w:p>
    <w:p w14:paraId="7031C4BD" w14:textId="454CED50" w:rsidR="00AA7ED6" w:rsidRPr="00936A5A" w:rsidRDefault="002E6DEF" w:rsidP="00936A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.6.4 considerar os trabalhadores da CONTRATADA como colaboradores eventuais do próprio órgão ou entidade responsável pela contratação.</w:t>
      </w:r>
    </w:p>
    <w:p w14:paraId="40558A3C" w14:textId="2B5DD6D3" w:rsidR="00AA7ED6" w:rsidRPr="00936A5A" w:rsidRDefault="002E6DEF" w:rsidP="00936A5A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.7 </w:t>
      </w:r>
      <w:r w:rsidR="009A262A">
        <w:rPr>
          <w:rFonts w:ascii="Times New Roman" w:hAnsi="Times New Roman" w:cs="Times New Roman"/>
          <w:bCs/>
          <w:color w:val="000000"/>
          <w:sz w:val="24"/>
          <w:szCs w:val="24"/>
        </w:rPr>
        <w:t>Exigir o cumprimento de todos os compromissos assumidos pela empresa fornecedora, de acordo com os termos de sua proposta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4FD03679" w14:textId="0D3BE591" w:rsidR="00AA7ED6" w:rsidRPr="00936A5A" w:rsidRDefault="002E6DEF" w:rsidP="00936A5A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D70917">
        <w:rPr>
          <w:rFonts w:ascii="Times New Roman" w:hAnsi="Times New Roman" w:cs="Times New Roman"/>
          <w:bCs/>
          <w:color w:val="000000"/>
          <w:sz w:val="24"/>
          <w:szCs w:val="24"/>
        </w:rPr>
        <w:t>.8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6795" w:rsidRPr="00936A5A">
        <w:rPr>
          <w:rFonts w:ascii="Times New Roman" w:hAnsi="Times New Roman" w:cs="Times New Roman"/>
          <w:bCs/>
          <w:sz w:val="24"/>
          <w:szCs w:val="24"/>
        </w:rPr>
        <w:t xml:space="preserve">Rejeitar, no todo ou em parte, quando em desacordo com as especificações constantes neste </w:t>
      </w:r>
      <w:r w:rsidR="0012191B">
        <w:rPr>
          <w:rFonts w:ascii="Times New Roman" w:hAnsi="Times New Roman" w:cs="Times New Roman"/>
          <w:bCs/>
          <w:sz w:val="24"/>
          <w:szCs w:val="24"/>
        </w:rPr>
        <w:t>Termo de Referência</w:t>
      </w:r>
      <w:r w:rsidR="00936A5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26795" w:rsidRPr="00936A5A">
        <w:rPr>
          <w:rFonts w:ascii="Times New Roman" w:hAnsi="Times New Roman" w:cs="Times New Roman"/>
          <w:bCs/>
          <w:sz w:val="24"/>
          <w:szCs w:val="24"/>
        </w:rPr>
        <w:t>e na proposta, devendo ser corrigidos/refeitos/substituídos no prazo fixado pelo fiscal do contrato, às custas da Contratada, sem prejuízo da aplicação de penalidades</w:t>
      </w:r>
      <w:r w:rsidR="00936A5A">
        <w:rPr>
          <w:rFonts w:ascii="Times New Roman" w:hAnsi="Times New Roman" w:cs="Times New Roman"/>
          <w:bCs/>
          <w:sz w:val="24"/>
          <w:szCs w:val="24"/>
        </w:rPr>
        <w:t>;</w:t>
      </w:r>
    </w:p>
    <w:p w14:paraId="01C69F0C" w14:textId="0B9B7A5A" w:rsidR="00AA7ED6" w:rsidRDefault="002E6DEF" w:rsidP="00936A5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D70917"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Cientificar o órgão de representação judicial da Procuradoria Geral do Município para adoção das medidas cabíveis quando do</w:t>
      </w:r>
      <w:r w:rsidR="00326795" w:rsidRPr="00FC120A">
        <w:rPr>
          <w:rFonts w:ascii="Times New Roman" w:hAnsi="Times New Roman" w:cs="Times New Roman"/>
          <w:color w:val="000000"/>
          <w:sz w:val="24"/>
          <w:szCs w:val="24"/>
        </w:rPr>
        <w:t xml:space="preserve"> descumprimento das obrigações pela CONTRATADA.</w:t>
      </w:r>
    </w:p>
    <w:p w14:paraId="6CBD7C27" w14:textId="40B69C5C" w:rsidR="00D70917" w:rsidRPr="00FC120A" w:rsidRDefault="002E6DEF" w:rsidP="00936A5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D70917">
        <w:rPr>
          <w:rFonts w:ascii="Times New Roman" w:hAnsi="Times New Roman" w:cs="Times New Roman"/>
          <w:color w:val="000000"/>
          <w:sz w:val="24"/>
          <w:szCs w:val="24"/>
        </w:rPr>
        <w:t>.10 Emitir Autorização de Fornecimento, ou qualquer outro documento equivalente, com todas as informações necessárias, por intermédio do representante da Administração designado, e comunicar à empresa por meio de telefone, ou e-mail da emissão da mesma.</w:t>
      </w:r>
    </w:p>
    <w:p w14:paraId="3BD02FBB" w14:textId="1FC89879" w:rsidR="00AA7ED6" w:rsidRPr="00FC120A" w:rsidRDefault="002E6DEF" w:rsidP="00936A5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="00326795" w:rsidRPr="00FC120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DAS </w:t>
      </w:r>
      <w:r w:rsidR="00326795" w:rsidRPr="00FC120A">
        <w:rPr>
          <w:rFonts w:ascii="Times New Roman" w:hAnsi="Times New Roman" w:cs="Times New Roman"/>
          <w:b/>
          <w:color w:val="000000"/>
          <w:sz w:val="24"/>
          <w:szCs w:val="24"/>
        </w:rPr>
        <w:t>OBRIGAÇÕES DA CONTRATADA</w:t>
      </w:r>
    </w:p>
    <w:p w14:paraId="3CC3DE65" w14:textId="144572D4" w:rsidR="00AA7ED6" w:rsidRPr="00936A5A" w:rsidRDefault="002E6DEF" w:rsidP="00936A5A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.1 </w:t>
      </w:r>
      <w:r w:rsidR="00E906ED">
        <w:rPr>
          <w:rFonts w:ascii="Times New Roman" w:hAnsi="Times New Roman" w:cs="Times New Roman"/>
          <w:bCs/>
          <w:color w:val="000000"/>
          <w:sz w:val="24"/>
          <w:szCs w:val="24"/>
        </w:rPr>
        <w:t>Prestar imediatamente os esclarecimentos que a CONTRATANTE solicitar, após a assinatura do contrato;</w:t>
      </w:r>
    </w:p>
    <w:p w14:paraId="4137A1C8" w14:textId="54FDE875" w:rsidR="00AA7ED6" w:rsidRPr="00936A5A" w:rsidRDefault="002E6DEF" w:rsidP="00936A5A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9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.2 </w:t>
      </w:r>
      <w:r w:rsidR="00E906ED">
        <w:rPr>
          <w:rFonts w:ascii="Times New Roman" w:hAnsi="Times New Roman" w:cs="Times New Roman"/>
          <w:bCs/>
          <w:color w:val="000000"/>
          <w:sz w:val="24"/>
          <w:szCs w:val="24"/>
        </w:rPr>
        <w:t>A presença da fiscalização não atenua as responsabilidades</w:t>
      </w:r>
      <w:r w:rsidR="007A2C1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assumidas pela CONTRATADA;</w:t>
      </w:r>
    </w:p>
    <w:p w14:paraId="0E464E60" w14:textId="40D9B20D" w:rsidR="00AA7ED6" w:rsidRPr="00936A5A" w:rsidRDefault="002E6DEF" w:rsidP="00936A5A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.3 Responsabilizar-se pelos vícios e danos decorrentes da execução do objeto, bem como por todo e qualquer dano causado ao Município ou à órgão municipal, devendo ressarcir imediatamente a Administração em sua integralidade, ficando a CONTRATANTE autorizada a descontar da garantia, caso exigida no edital, ou dos pagamentos devidos à CONTRATADA, o valor correspondente aos danos sofridos;</w:t>
      </w:r>
    </w:p>
    <w:p w14:paraId="3A396EC0" w14:textId="154EEAE6" w:rsidR="00AA7ED6" w:rsidRPr="00936A5A" w:rsidRDefault="002E6DEF" w:rsidP="00936A5A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.4 Utilizar empregados habilitados e com conhecimentos básicos dos serviços a serem executados, em conformidade com as normas e determinações em vigor;</w:t>
      </w:r>
    </w:p>
    <w:p w14:paraId="485A863B" w14:textId="1024D3C1" w:rsidR="00AA7ED6" w:rsidRPr="00936A5A" w:rsidRDefault="002E6DEF" w:rsidP="00050DB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.5 </w:t>
      </w:r>
      <w:r w:rsidR="00326795" w:rsidRPr="00936A5A">
        <w:rPr>
          <w:rFonts w:ascii="Times New Roman" w:hAnsi="Times New Roman" w:cs="Times New Roman"/>
          <w:bCs/>
          <w:sz w:val="24"/>
          <w:szCs w:val="24"/>
        </w:rPr>
        <w:t xml:space="preserve">A empresa CONTRATADA deverá entregar ao setor responsável pela fiscalização do contrato, até o dia trinta do mês seguinte ao da prestação dos serviços, os seguintes documentos: </w:t>
      </w:r>
      <w:r w:rsidR="00050DB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26795" w:rsidRPr="00936A5A">
        <w:rPr>
          <w:rFonts w:ascii="Times New Roman" w:hAnsi="Times New Roman" w:cs="Times New Roman"/>
          <w:bCs/>
          <w:sz w:val="24"/>
          <w:szCs w:val="24"/>
        </w:rPr>
        <w:t>1) prova de regularidade relativa à Seguridade Social; 2) certidão conjunta relativa aos tributos federais e à Dívida Ativa da União; 3) certidões que comprovem a regularidade perante a Fazenda Municipal e Estadual do domicílio ou sede do contratado; 4) Certidão de Regularidade do FGTS – CRF; e 5) Certidão Negativa de Débitos Trabalhistas – CNDT;</w:t>
      </w:r>
    </w:p>
    <w:p w14:paraId="53DC4E0A" w14:textId="6F8A2C2A" w:rsidR="00AA7ED6" w:rsidRPr="00936A5A" w:rsidRDefault="002E6DEF" w:rsidP="00936A5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326795" w:rsidRPr="00936A5A">
        <w:rPr>
          <w:rFonts w:ascii="Times New Roman" w:hAnsi="Times New Roman" w:cs="Times New Roman"/>
          <w:bCs/>
          <w:sz w:val="24"/>
          <w:szCs w:val="24"/>
        </w:rPr>
        <w:t xml:space="preserve">.6 Responsabilizar-se pelo cumprimento das obrigações previstas em Acordo, Convenção, Dissídio Coletivo de Trabalho ou equivalentes das categorias abrangidas pelo contrato, por todas as obrigações trabalhistas, sociais, previdenciárias, tributárias e as demais previstas em legislação específica, cuja inadimplência não transfere a responsabilidade à CONTRATANTE. </w:t>
      </w:r>
    </w:p>
    <w:p w14:paraId="45AAAFD9" w14:textId="36416260" w:rsidR="00AA7ED6" w:rsidRDefault="002E6DEF" w:rsidP="00936A5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326795" w:rsidRPr="00936A5A">
        <w:rPr>
          <w:rFonts w:ascii="Times New Roman" w:hAnsi="Times New Roman" w:cs="Times New Roman"/>
          <w:bCs/>
          <w:sz w:val="24"/>
          <w:szCs w:val="24"/>
        </w:rPr>
        <w:t xml:space="preserve">.7 Comunicar ao Fiscal do contrato, no prazo de 24 (vinte e quatro) horas, qualquer ocorrência anormal ou </w:t>
      </w:r>
      <w:r w:rsidR="00326795" w:rsidRPr="00936A5A">
        <w:rPr>
          <w:rFonts w:ascii="Times New Roman" w:hAnsi="Times New Roman" w:cs="Times New Roman"/>
          <w:bCs/>
          <w:color w:val="000000"/>
          <w:sz w:val="24"/>
          <w:szCs w:val="24"/>
        </w:rPr>
        <w:t>acidente</w:t>
      </w:r>
      <w:r w:rsidR="00326795" w:rsidRPr="00936A5A">
        <w:rPr>
          <w:rFonts w:ascii="Times New Roman" w:hAnsi="Times New Roman" w:cs="Times New Roman"/>
          <w:bCs/>
          <w:sz w:val="24"/>
          <w:szCs w:val="24"/>
        </w:rPr>
        <w:t xml:space="preserve"> que se verifique no local dos serviços.</w:t>
      </w:r>
    </w:p>
    <w:p w14:paraId="4A4AC3BD" w14:textId="7C15171B" w:rsidR="007A2C11" w:rsidRDefault="002E6DEF" w:rsidP="00936A5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7A2C11">
        <w:rPr>
          <w:rFonts w:ascii="Times New Roman" w:hAnsi="Times New Roman" w:cs="Times New Roman"/>
          <w:bCs/>
          <w:sz w:val="24"/>
          <w:szCs w:val="24"/>
        </w:rPr>
        <w:t>.8 Executar a entrega do objeto em conformidade com o detalhamento expressos na especificação item 3 e observadas as normas constantes deste instrumento.</w:t>
      </w:r>
    </w:p>
    <w:p w14:paraId="73E6888E" w14:textId="1E689D16" w:rsidR="007A2C11" w:rsidRDefault="002E6DEF" w:rsidP="00936A5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7A2C11">
        <w:rPr>
          <w:rFonts w:ascii="Times New Roman" w:hAnsi="Times New Roman" w:cs="Times New Roman"/>
          <w:bCs/>
          <w:sz w:val="24"/>
          <w:szCs w:val="24"/>
        </w:rPr>
        <w:t>.9 Assumir os ônus</w:t>
      </w:r>
      <w:r w:rsidR="00815697">
        <w:rPr>
          <w:rFonts w:ascii="Times New Roman" w:hAnsi="Times New Roman" w:cs="Times New Roman"/>
          <w:bCs/>
          <w:sz w:val="24"/>
          <w:szCs w:val="24"/>
        </w:rPr>
        <w:t xml:space="preserve"> e responsabilidade pelo recolhimento de todos os tributos federais, estaduais e municipais que incidam ou venham a incidir sobre o objeto deste </w:t>
      </w:r>
      <w:r w:rsidR="0012191B">
        <w:rPr>
          <w:rFonts w:ascii="Times New Roman" w:hAnsi="Times New Roman" w:cs="Times New Roman"/>
          <w:bCs/>
          <w:sz w:val="24"/>
          <w:szCs w:val="24"/>
        </w:rPr>
        <w:t>Termo de Referência</w:t>
      </w:r>
      <w:r w:rsidR="00815697">
        <w:rPr>
          <w:rFonts w:ascii="Times New Roman" w:hAnsi="Times New Roman" w:cs="Times New Roman"/>
          <w:bCs/>
          <w:sz w:val="24"/>
          <w:szCs w:val="24"/>
        </w:rPr>
        <w:t>.</w:t>
      </w:r>
    </w:p>
    <w:p w14:paraId="183CB4B2" w14:textId="0F2251C7" w:rsidR="00815697" w:rsidRDefault="002E6DEF" w:rsidP="00936A5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103F85">
        <w:rPr>
          <w:rFonts w:ascii="Times New Roman" w:hAnsi="Times New Roman" w:cs="Times New Roman"/>
          <w:bCs/>
          <w:sz w:val="24"/>
          <w:szCs w:val="24"/>
        </w:rPr>
        <w:t>.10 Arcar com todas as despesas, diretas e indiretas, decorrentes do cumprimento das obrigações assumidas, inclusive aquelas com eventuais deslocamentos, enquanto perdurar a vigência da garantia do objeto.</w:t>
      </w:r>
    </w:p>
    <w:p w14:paraId="2B13F7DF" w14:textId="709A9B6A" w:rsidR="00103F85" w:rsidRDefault="002E6DEF" w:rsidP="00936A5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103F85">
        <w:rPr>
          <w:rFonts w:ascii="Times New Roman" w:hAnsi="Times New Roman" w:cs="Times New Roman"/>
          <w:bCs/>
          <w:sz w:val="24"/>
          <w:szCs w:val="24"/>
        </w:rPr>
        <w:t>.11 A Contratada obriga-se a atender ao objeto deste Contrato de acordo com as especificações e critérios estabelecidos no Edital de Licitação, e seus Anexos, propostas apresentadas.</w:t>
      </w:r>
    </w:p>
    <w:p w14:paraId="301C9E60" w14:textId="71E7FAB8" w:rsidR="00103F85" w:rsidRDefault="002E6DEF" w:rsidP="00936A5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103F85">
        <w:rPr>
          <w:rFonts w:ascii="Times New Roman" w:hAnsi="Times New Roman" w:cs="Times New Roman"/>
          <w:bCs/>
          <w:sz w:val="24"/>
          <w:szCs w:val="24"/>
        </w:rPr>
        <w:t>.12 Deverá fornecer Nota Fiscal/Fatura.</w:t>
      </w:r>
    </w:p>
    <w:p w14:paraId="776C50E2" w14:textId="368FD7E7" w:rsidR="00815697" w:rsidRPr="00936A5A" w:rsidRDefault="002E6DEF" w:rsidP="00936A5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9</w:t>
      </w:r>
      <w:r w:rsidR="00103F85">
        <w:rPr>
          <w:rFonts w:ascii="Times New Roman" w:hAnsi="Times New Roman" w:cs="Times New Roman"/>
          <w:bCs/>
          <w:sz w:val="24"/>
          <w:szCs w:val="24"/>
        </w:rPr>
        <w:t>.13 Manter, durante o período de fornecimento do objeto, todas as condições de habilitação e qualificação exigidas no Edital e Anexos.</w:t>
      </w:r>
    </w:p>
    <w:p w14:paraId="62229BA6" w14:textId="11522680" w:rsidR="00AA7ED6" w:rsidRPr="00103F85" w:rsidRDefault="002E6DEF" w:rsidP="00050DB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326795" w:rsidRPr="00103F85">
        <w:rPr>
          <w:rFonts w:ascii="Times New Roman" w:hAnsi="Times New Roman" w:cs="Times New Roman"/>
          <w:b/>
          <w:sz w:val="24"/>
          <w:szCs w:val="24"/>
        </w:rPr>
        <w:t xml:space="preserve">. DO PAGAMENTO </w:t>
      </w:r>
    </w:p>
    <w:p w14:paraId="64BA1E59" w14:textId="1510A993" w:rsidR="00AA7ED6" w:rsidRPr="00103F85" w:rsidRDefault="002E6DEF" w:rsidP="00050DB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10</w:t>
      </w:r>
      <w:r w:rsidR="00326795" w:rsidRPr="00103F85">
        <w:rPr>
          <w:rFonts w:ascii="Times New Roman" w:hAnsi="Times New Roman" w:cs="Times New Roman"/>
          <w:bCs/>
          <w:sz w:val="24"/>
          <w:szCs w:val="24"/>
        </w:rPr>
        <w:t xml:space="preserve">.1 </w:t>
      </w:r>
      <w:r w:rsidR="00103F85" w:rsidRPr="00EB6835">
        <w:rPr>
          <w:rFonts w:ascii="Times New Roman" w:hAnsi="Times New Roman" w:cs="Times New Roman"/>
          <w:color w:val="000000"/>
          <w:sz w:val="24"/>
          <w:lang w:eastAsia="en-US"/>
        </w:rPr>
        <w:t xml:space="preserve">O pagamento será realizado no prazo máximo de até </w:t>
      </w:r>
      <w:r w:rsidR="00103F85" w:rsidRPr="00EB6835">
        <w:rPr>
          <w:rFonts w:ascii="Times New Roman" w:hAnsi="Times New Roman" w:cs="Times New Roman"/>
          <w:sz w:val="24"/>
          <w:lang w:eastAsia="en-US"/>
        </w:rPr>
        <w:t xml:space="preserve">30 (trinta) </w:t>
      </w:r>
      <w:r w:rsidR="00103F85" w:rsidRPr="00EB6835">
        <w:rPr>
          <w:rFonts w:ascii="Times New Roman" w:hAnsi="Times New Roman" w:cs="Times New Roman"/>
          <w:color w:val="000000"/>
          <w:sz w:val="24"/>
          <w:lang w:eastAsia="en-US"/>
        </w:rPr>
        <w:t xml:space="preserve">dias, contados a partir </w:t>
      </w:r>
      <w:r w:rsidR="00103F85" w:rsidRPr="00EB6835">
        <w:rPr>
          <w:rFonts w:ascii="Times New Roman" w:hAnsi="Times New Roman" w:cs="Times New Roman"/>
          <w:color w:val="000000"/>
          <w:sz w:val="24"/>
        </w:rPr>
        <w:t xml:space="preserve">do recebimento da Nota Fiscal ou Fatura, </w:t>
      </w:r>
      <w:r w:rsidR="00103F85" w:rsidRPr="00EB6835">
        <w:rPr>
          <w:rFonts w:ascii="Times New Roman" w:hAnsi="Times New Roman" w:cs="Times New Roman"/>
          <w:color w:val="000000"/>
          <w:sz w:val="24"/>
          <w:lang w:eastAsia="en-US"/>
        </w:rPr>
        <w:t>através de ordem bancária, para crédito em banco, agência e conta corrente indicados pelo contratado</w:t>
      </w:r>
    </w:p>
    <w:p w14:paraId="7471AA21" w14:textId="046C7186" w:rsidR="008D44A9" w:rsidRPr="00EB6835" w:rsidRDefault="002E6DEF" w:rsidP="008D44A9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trike/>
          <w:color w:val="000000"/>
          <w:sz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10</w:t>
      </w:r>
      <w:r w:rsidR="008D44A9">
        <w:rPr>
          <w:rFonts w:ascii="Times New Roman" w:hAnsi="Times New Roman" w:cs="Times New Roman"/>
          <w:bCs/>
          <w:sz w:val="24"/>
          <w:szCs w:val="24"/>
        </w:rPr>
        <w:t xml:space="preserve">.2 </w:t>
      </w:r>
      <w:r w:rsidR="008D44A9" w:rsidRPr="00EB6835">
        <w:rPr>
          <w:rFonts w:ascii="Times New Roman" w:hAnsi="Times New Roman" w:cs="Times New Roman"/>
          <w:color w:val="000000"/>
          <w:sz w:val="24"/>
        </w:rPr>
        <w:t>Considera-se ocorrido o recebimento da nota fiscal ou fatura no momento em que o órgão contratante atestar a execução do objeto do contrato.</w:t>
      </w:r>
    </w:p>
    <w:p w14:paraId="38181AFC" w14:textId="1697142A" w:rsidR="00AA7ED6" w:rsidRPr="00050DB4" w:rsidRDefault="002E6DEF" w:rsidP="008D44A9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10</w:t>
      </w:r>
      <w:r w:rsidR="00326795" w:rsidRPr="00050DB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.3 </w:t>
      </w:r>
      <w:r w:rsidR="008D44A9" w:rsidRPr="00EB6835">
        <w:rPr>
          <w:rFonts w:ascii="Times New Roman" w:hAnsi="Times New Roman" w:cs="Times New Roman"/>
          <w:color w:val="000000"/>
          <w:sz w:val="24"/>
        </w:rPr>
        <w:t>O pagamento de contrato cujo objeto seja imprescindível para assegurar a integridade do patrimônio público ou para manter o funcionamento das atividades finalistas do órgão ou entidade, quando demonstrado o risco de descontinuidade da prestação de serviço de relevância ou cumprimento da missão institucional, conforme o Art.141 §1º - V da Lei 14.133/21.</w:t>
      </w:r>
    </w:p>
    <w:p w14:paraId="5669603A" w14:textId="703907CE" w:rsidR="008D44A9" w:rsidRDefault="002E6DEF" w:rsidP="008D44A9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10</w:t>
      </w:r>
      <w:r w:rsidR="00326795" w:rsidRPr="00050DB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.4 </w:t>
      </w:r>
      <w:r w:rsidR="008D44A9" w:rsidRPr="00EB6835">
        <w:rPr>
          <w:rFonts w:ascii="Times New Roman" w:hAnsi="Times New Roman" w:cs="Times New Roman"/>
          <w:color w:val="000000"/>
          <w:sz w:val="24"/>
        </w:rPr>
        <w:t xml:space="preserve">A Nota Fiscal ou Fatura deverá ser obrigatoriamente acompanhada da comprovação da regularidade fiscal, constatada por meio de consulta on-line ao SICAF ou, na impossibilidade de acesso </w:t>
      </w:r>
      <w:r w:rsidR="008D44A9" w:rsidRPr="00EB6835">
        <w:rPr>
          <w:rFonts w:ascii="Times New Roman" w:hAnsi="Times New Roman" w:cs="Times New Roman"/>
          <w:color w:val="000000"/>
          <w:sz w:val="24"/>
          <w:lang w:eastAsia="en-US"/>
        </w:rPr>
        <w:t>ao</w:t>
      </w:r>
      <w:r w:rsidR="008D44A9" w:rsidRPr="00EB6835">
        <w:rPr>
          <w:rFonts w:ascii="Times New Roman" w:hAnsi="Times New Roman" w:cs="Times New Roman"/>
          <w:color w:val="000000"/>
          <w:sz w:val="24"/>
        </w:rPr>
        <w:t xml:space="preserve"> referido Sistema, mediante consulta aos sítios eletrônicos oficiais ou à documentação mencionada no Art. 68 na Lei</w:t>
      </w:r>
      <w:r w:rsidR="008D44A9" w:rsidRPr="00EB6835">
        <w:rPr>
          <w:rFonts w:ascii="Times New Roman" w:hAnsi="Times New Roman" w:cs="Times New Roman"/>
          <w:sz w:val="24"/>
          <w:lang w:eastAsia="en-US"/>
        </w:rPr>
        <w:t xml:space="preserve"> 14.133/21</w:t>
      </w:r>
      <w:r w:rsidR="008D44A9" w:rsidRPr="00EB6835">
        <w:rPr>
          <w:rFonts w:ascii="Times New Roman" w:hAnsi="Times New Roman" w:cs="Times New Roman"/>
          <w:color w:val="000000"/>
          <w:sz w:val="24"/>
        </w:rPr>
        <w:t>.</w:t>
      </w:r>
    </w:p>
    <w:p w14:paraId="07FB1D4A" w14:textId="487E802F" w:rsidR="008D44A9" w:rsidRPr="00EB6835" w:rsidRDefault="00C74DC9" w:rsidP="008D44A9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10</w:t>
      </w:r>
      <w:r w:rsidR="008D44A9">
        <w:rPr>
          <w:rFonts w:ascii="Times New Roman" w:hAnsi="Times New Roman" w:cs="Times New Roman"/>
          <w:color w:val="000000"/>
          <w:sz w:val="24"/>
        </w:rPr>
        <w:t xml:space="preserve">.4.1 </w:t>
      </w:r>
      <w:r w:rsidR="008D44A9" w:rsidRPr="00EB6835">
        <w:rPr>
          <w:rFonts w:ascii="Times New Roman" w:hAnsi="Times New Roman" w:cs="Times New Roman"/>
          <w:color w:val="000000"/>
          <w:sz w:val="24"/>
        </w:rPr>
        <w:t xml:space="preserve">Constatando-se, junto ao SICAF, a situação de irregularidade do fornecedor contratado, deverão ser tomadas as providências previstas no do art. 31 da Instrução </w:t>
      </w:r>
      <w:r w:rsidR="008D44A9" w:rsidRPr="00EB6835">
        <w:rPr>
          <w:rFonts w:ascii="Times New Roman" w:hAnsi="Times New Roman" w:cs="Times New Roman"/>
          <w:color w:val="000000"/>
          <w:sz w:val="24"/>
          <w:lang w:eastAsia="en-US"/>
        </w:rPr>
        <w:t>Normativa</w:t>
      </w:r>
      <w:r w:rsidR="008D44A9" w:rsidRPr="00EB6835">
        <w:rPr>
          <w:rFonts w:ascii="Times New Roman" w:hAnsi="Times New Roman" w:cs="Times New Roman"/>
          <w:color w:val="000000"/>
          <w:sz w:val="24"/>
        </w:rPr>
        <w:t xml:space="preserve"> nº 3, de 26 de abril de 2018.</w:t>
      </w:r>
    </w:p>
    <w:p w14:paraId="1CD0C919" w14:textId="4E1A4978" w:rsidR="008D44A9" w:rsidRDefault="00C74DC9" w:rsidP="008D44A9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</w:rPr>
        <w:t>10</w:t>
      </w:r>
      <w:r w:rsidR="008D44A9">
        <w:rPr>
          <w:rFonts w:ascii="Times New Roman" w:hAnsi="Times New Roman" w:cs="Times New Roman"/>
          <w:color w:val="000000"/>
          <w:sz w:val="24"/>
        </w:rPr>
        <w:t xml:space="preserve">.5 </w:t>
      </w:r>
      <w:r w:rsidR="008D44A9" w:rsidRPr="00EB6835">
        <w:rPr>
          <w:rFonts w:ascii="Times New Roman" w:hAnsi="Times New Roman" w:cs="Times New Roman"/>
          <w:color w:val="000000"/>
          <w:sz w:val="24"/>
          <w:lang w:eastAsia="en-US"/>
        </w:rPr>
        <w:t xml:space="preserve">Havendo erro na apresentação da Nota Fiscal ou dos documentos pertinentes à contratação, ou, ainda, circunstância que impeça a liquidação da despesa, como, por exemplo, </w:t>
      </w:r>
      <w:r w:rsidR="008D44A9" w:rsidRPr="00EB6835">
        <w:rPr>
          <w:rFonts w:ascii="Times New Roman" w:hAnsi="Times New Roman" w:cs="Times New Roman"/>
          <w:color w:val="000000"/>
          <w:sz w:val="24"/>
        </w:rPr>
        <w:t>obrigação financeira pendente, decorrente de penalidade imposta ou inadimplência,</w:t>
      </w:r>
      <w:r w:rsidR="008D44A9" w:rsidRPr="00EB6835">
        <w:rPr>
          <w:rFonts w:ascii="Times New Roman" w:hAnsi="Times New Roman" w:cs="Times New Roman"/>
          <w:color w:val="000000"/>
          <w:sz w:val="24"/>
          <w:lang w:eastAsia="en-US"/>
        </w:rPr>
        <w:t xml:space="preserve">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0979A3C8" w14:textId="71F5AE5C" w:rsidR="008D44A9" w:rsidRPr="008D44A9" w:rsidRDefault="00C74DC9" w:rsidP="00587A0C">
      <w:pPr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  <w:lang w:eastAsia="en-US"/>
        </w:rPr>
        <w:t>10</w:t>
      </w:r>
      <w:r w:rsidR="008D44A9" w:rsidRPr="008D44A9">
        <w:rPr>
          <w:rFonts w:ascii="Times New Roman" w:hAnsi="Times New Roman" w:cs="Times New Roman"/>
          <w:color w:val="000000"/>
          <w:sz w:val="24"/>
          <w:lang w:eastAsia="en-US"/>
        </w:rPr>
        <w:t xml:space="preserve">.6 </w:t>
      </w:r>
      <w:r w:rsidR="008D44A9" w:rsidRPr="008D44A9">
        <w:rPr>
          <w:rFonts w:ascii="Times New Roman" w:hAnsi="Times New Roman" w:cs="Times New Roman"/>
          <w:sz w:val="24"/>
          <w:lang w:eastAsia="en-US"/>
        </w:rPr>
        <w:t>Será considerada data do pagamento o dia em que constar como emitida a ordem bancária para pagamento.</w:t>
      </w:r>
    </w:p>
    <w:p w14:paraId="3611A7B1" w14:textId="3A7A7708" w:rsidR="008D44A9" w:rsidRDefault="00C74DC9" w:rsidP="00587A0C">
      <w:pPr>
        <w:pStyle w:val="PargrafodaLista"/>
        <w:ind w:left="0"/>
        <w:contextualSpacing w:val="0"/>
        <w:jc w:val="both"/>
        <w:rPr>
          <w:rFonts w:ascii="Times New Roman" w:hAnsi="Times New Roman" w:cs="Times New Roman"/>
          <w:sz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  <w:lang w:eastAsia="en-US"/>
        </w:rPr>
        <w:t>10</w:t>
      </w:r>
      <w:r w:rsidR="008D44A9">
        <w:rPr>
          <w:rFonts w:ascii="Times New Roman" w:hAnsi="Times New Roman" w:cs="Times New Roman"/>
          <w:color w:val="000000"/>
          <w:sz w:val="24"/>
          <w:lang w:eastAsia="en-US"/>
        </w:rPr>
        <w:t xml:space="preserve">.7 </w:t>
      </w:r>
      <w:r w:rsidR="008D44A9" w:rsidRPr="00EB6835">
        <w:rPr>
          <w:rFonts w:ascii="Times New Roman" w:hAnsi="Times New Roman" w:cs="Times New Roman"/>
          <w:sz w:val="24"/>
          <w:lang w:eastAsia="en-US"/>
        </w:rPr>
        <w:t>Antes de cada pagamento à contratada, será realizada consulta ao SICAF para verificar a manutenção das condições de habilitação exigidas no edital.</w:t>
      </w:r>
    </w:p>
    <w:p w14:paraId="56C8E9DE" w14:textId="4CCC1B98" w:rsidR="008D44A9" w:rsidRPr="008D44A9" w:rsidRDefault="00C74DC9" w:rsidP="00587A0C">
      <w:pPr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>
        <w:rPr>
          <w:rFonts w:ascii="Times New Roman" w:hAnsi="Times New Roman" w:cs="Times New Roman"/>
          <w:sz w:val="24"/>
          <w:lang w:eastAsia="en-US"/>
        </w:rPr>
        <w:t>10</w:t>
      </w:r>
      <w:r w:rsidR="008D44A9" w:rsidRPr="008D44A9">
        <w:rPr>
          <w:rFonts w:ascii="Times New Roman" w:hAnsi="Times New Roman" w:cs="Times New Roman"/>
          <w:sz w:val="24"/>
          <w:lang w:eastAsia="en-US"/>
        </w:rPr>
        <w:t>.8 Constatando-se, junto ao SICAF,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717EB4C7" w14:textId="0C22E870" w:rsidR="008D44A9" w:rsidRDefault="00C74DC9" w:rsidP="00587A0C">
      <w:pPr>
        <w:jc w:val="both"/>
        <w:rPr>
          <w:rFonts w:ascii="Times New Roman" w:hAnsi="Times New Roman" w:cs="Times New Roman"/>
          <w:sz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  <w:lang w:eastAsia="en-US"/>
        </w:rPr>
        <w:t>10</w:t>
      </w:r>
      <w:r w:rsidR="008D44A9" w:rsidRPr="008D44A9">
        <w:rPr>
          <w:rFonts w:ascii="Times New Roman" w:hAnsi="Times New Roman" w:cs="Times New Roman"/>
          <w:color w:val="000000"/>
          <w:sz w:val="24"/>
          <w:lang w:eastAsia="en-US"/>
        </w:rPr>
        <w:t xml:space="preserve">.9 </w:t>
      </w:r>
      <w:r w:rsidR="008D44A9" w:rsidRPr="008D44A9">
        <w:rPr>
          <w:rFonts w:ascii="Times New Roman" w:hAnsi="Times New Roman" w:cs="Times New Roman"/>
          <w:sz w:val="24"/>
          <w:lang w:eastAsia="en-US"/>
        </w:rPr>
        <w:t xml:space="preserve">Previamente à emissão de nota de empenho e a cada pagamento, a Administração deverá realizar consulta ao SICAF para identificar possível suspensão temporária de participação em </w:t>
      </w:r>
      <w:r w:rsidR="008D44A9" w:rsidRPr="008D44A9">
        <w:rPr>
          <w:rFonts w:ascii="Times New Roman" w:hAnsi="Times New Roman" w:cs="Times New Roman"/>
          <w:sz w:val="24"/>
          <w:lang w:eastAsia="en-US"/>
        </w:rPr>
        <w:lastRenderedPageBreak/>
        <w:t>licitação, no âmbito do órgão ou entidade, proibição de contratar com o Poder Público, bem como ocorrências impeditivas indiretas, observado o disposto no art. 29, da Instrução Normativa nº 3, de 26 de abril de 2018.</w:t>
      </w:r>
    </w:p>
    <w:p w14:paraId="14905038" w14:textId="760CF6B7" w:rsidR="008D44A9" w:rsidRPr="008D44A9" w:rsidRDefault="00C74DC9" w:rsidP="00587A0C">
      <w:pPr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>
        <w:rPr>
          <w:rFonts w:ascii="Times New Roman" w:hAnsi="Times New Roman" w:cs="Times New Roman"/>
          <w:sz w:val="24"/>
          <w:lang w:eastAsia="en-US"/>
        </w:rPr>
        <w:t>10</w:t>
      </w:r>
      <w:r w:rsidR="008D44A9" w:rsidRPr="008D44A9">
        <w:rPr>
          <w:rFonts w:ascii="Times New Roman" w:hAnsi="Times New Roman" w:cs="Times New Roman"/>
          <w:sz w:val="24"/>
          <w:lang w:eastAsia="en-US"/>
        </w:rPr>
        <w:t xml:space="preserve">.10 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  </w:t>
      </w:r>
    </w:p>
    <w:p w14:paraId="61DC1118" w14:textId="3F360463" w:rsidR="008D44A9" w:rsidRPr="008D44A9" w:rsidRDefault="00C74DC9" w:rsidP="00587A0C">
      <w:pPr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  <w:lang w:eastAsia="en-US"/>
        </w:rPr>
        <w:t>10</w:t>
      </w:r>
      <w:r w:rsidR="008D44A9" w:rsidRPr="008D44A9">
        <w:rPr>
          <w:rFonts w:ascii="Times New Roman" w:hAnsi="Times New Roman" w:cs="Times New Roman"/>
          <w:color w:val="000000"/>
          <w:sz w:val="24"/>
          <w:lang w:eastAsia="en-US"/>
        </w:rPr>
        <w:t xml:space="preserve">.11 </w:t>
      </w:r>
      <w:r w:rsidR="008D44A9" w:rsidRPr="008D44A9">
        <w:rPr>
          <w:rFonts w:ascii="Times New Roman" w:hAnsi="Times New Roman" w:cs="Times New Roman"/>
          <w:sz w:val="24"/>
          <w:lang w:eastAsia="en-US"/>
        </w:rPr>
        <w:t xml:space="preserve">Persistindo a irregularidade, a contratante deverá adotar as medidas necessárias à rescisão contratual nos autos do processo administrativo correspondente, assegurada à contratada a ampla defesa. </w:t>
      </w:r>
    </w:p>
    <w:p w14:paraId="548141D8" w14:textId="69E080D3" w:rsidR="008D44A9" w:rsidRPr="008D44A9" w:rsidRDefault="00C74DC9" w:rsidP="00587A0C">
      <w:pPr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  <w:lang w:eastAsia="en-US"/>
        </w:rPr>
        <w:t>10</w:t>
      </w:r>
      <w:r w:rsidR="008D44A9" w:rsidRPr="008D44A9">
        <w:rPr>
          <w:rFonts w:ascii="Times New Roman" w:hAnsi="Times New Roman" w:cs="Times New Roman"/>
          <w:color w:val="000000"/>
          <w:sz w:val="24"/>
          <w:lang w:eastAsia="en-US"/>
        </w:rPr>
        <w:t xml:space="preserve">.12 </w:t>
      </w:r>
      <w:r w:rsidR="008D44A9" w:rsidRPr="008D44A9">
        <w:rPr>
          <w:rFonts w:ascii="Times New Roman" w:hAnsi="Times New Roman" w:cs="Times New Roman"/>
          <w:sz w:val="24"/>
          <w:lang w:eastAsia="en-US"/>
        </w:rPr>
        <w:t xml:space="preserve">Havendo a efetiva execução do objeto, os pagamentos serão realizados normalmente, até que se decida pela rescisão do contrato, caso a contratada não regularize sua situação junto ao SICAF.  </w:t>
      </w:r>
    </w:p>
    <w:p w14:paraId="55B65503" w14:textId="5D24AEDD" w:rsidR="008D44A9" w:rsidRDefault="00C74DC9" w:rsidP="00587A0C">
      <w:pPr>
        <w:ind w:left="720"/>
        <w:jc w:val="both"/>
        <w:rPr>
          <w:rFonts w:ascii="Times New Roman" w:hAnsi="Times New Roman" w:cs="Times New Roman"/>
          <w:sz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  <w:lang w:eastAsia="en-US"/>
        </w:rPr>
        <w:t>10</w:t>
      </w:r>
      <w:r w:rsidR="008D44A9" w:rsidRPr="008D44A9">
        <w:rPr>
          <w:rFonts w:ascii="Times New Roman" w:hAnsi="Times New Roman" w:cs="Times New Roman"/>
          <w:color w:val="000000"/>
          <w:sz w:val="24"/>
          <w:lang w:eastAsia="en-US"/>
        </w:rPr>
        <w:t xml:space="preserve">.12.1 </w:t>
      </w:r>
      <w:r w:rsidR="008D44A9" w:rsidRPr="008D44A9">
        <w:rPr>
          <w:rFonts w:ascii="Times New Roman" w:hAnsi="Times New Roman" w:cs="Times New Roman"/>
          <w:sz w:val="24"/>
          <w:lang w:eastAsia="en-US"/>
        </w:rPr>
        <w:t>Será rescindido o contrato em execução com a contratada inadimplente no SICAF, salvo por motivo de economicidade, segurança nacional ou outro de interesse público de alta relevância, devidamente justificado, em qualquer caso, pela máxima autoridade da contratante.</w:t>
      </w:r>
    </w:p>
    <w:p w14:paraId="1CF8B673" w14:textId="0CC1F434" w:rsidR="008D44A9" w:rsidRDefault="00C74DC9" w:rsidP="00587A0C">
      <w:p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  <w:lang w:eastAsia="en-US"/>
        </w:rPr>
        <w:t>10</w:t>
      </w:r>
      <w:r w:rsidR="008D44A9">
        <w:rPr>
          <w:rFonts w:ascii="Times New Roman" w:hAnsi="Times New Roman" w:cs="Times New Roman"/>
          <w:color w:val="000000"/>
          <w:sz w:val="24"/>
          <w:lang w:eastAsia="en-US"/>
        </w:rPr>
        <w:t xml:space="preserve">.13 </w:t>
      </w:r>
      <w:r w:rsidR="008D44A9" w:rsidRPr="00EB6835">
        <w:rPr>
          <w:rFonts w:ascii="Times New Roman" w:hAnsi="Times New Roman" w:cs="Times New Roman"/>
          <w:color w:val="000000"/>
          <w:sz w:val="24"/>
        </w:rPr>
        <w:t>Quando do pagamento, será efetuada a retenção tributária prevista na legislação aplicável.</w:t>
      </w:r>
    </w:p>
    <w:p w14:paraId="111F6796" w14:textId="4C3E4A93" w:rsidR="008D44A9" w:rsidRDefault="00C74DC9" w:rsidP="00587A0C">
      <w:pPr>
        <w:tabs>
          <w:tab w:val="left" w:pos="1440"/>
        </w:tabs>
        <w:autoSpaceDE w:val="0"/>
        <w:snapToGrid w:val="0"/>
        <w:ind w:left="72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10</w:t>
      </w:r>
      <w:r w:rsidR="008D44A9">
        <w:rPr>
          <w:rFonts w:ascii="Times New Roman" w:hAnsi="Times New Roman" w:cs="Times New Roman"/>
          <w:color w:val="000000"/>
          <w:sz w:val="24"/>
        </w:rPr>
        <w:t xml:space="preserve">.13.1 </w:t>
      </w:r>
      <w:r w:rsidR="008D44A9" w:rsidRPr="00EB6835">
        <w:rPr>
          <w:rFonts w:ascii="Times New Roman" w:hAnsi="Times New Roman" w:cs="Times New Roman"/>
          <w:color w:val="000000"/>
          <w:sz w:val="24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2B535D9F" w14:textId="52BE84F5" w:rsidR="008D44A9" w:rsidRPr="00F24C8E" w:rsidRDefault="00C74DC9" w:rsidP="00587A0C">
      <w:p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10</w:t>
      </w:r>
      <w:r w:rsidR="008D44A9" w:rsidRPr="00F24C8E">
        <w:rPr>
          <w:rFonts w:ascii="Times New Roman" w:hAnsi="Times New Roman" w:cs="Times New Roman"/>
          <w:color w:val="000000"/>
          <w:sz w:val="24"/>
        </w:rPr>
        <w:t>.14 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383B7614" w14:textId="77777777" w:rsidR="008D44A9" w:rsidRPr="00EB6835" w:rsidRDefault="008D44A9" w:rsidP="00587A0C">
      <w:pPr>
        <w:tabs>
          <w:tab w:val="left" w:pos="1701"/>
        </w:tabs>
        <w:ind w:left="1134"/>
        <w:jc w:val="both"/>
        <w:rPr>
          <w:rFonts w:ascii="Times New Roman" w:hAnsi="Times New Roman" w:cs="Times New Roman"/>
          <w:color w:val="000000"/>
          <w:sz w:val="24"/>
        </w:rPr>
      </w:pPr>
      <w:r w:rsidRPr="00EB6835">
        <w:rPr>
          <w:rFonts w:ascii="Times New Roman" w:hAnsi="Times New Roman" w:cs="Times New Roman"/>
          <w:color w:val="000000"/>
          <w:sz w:val="24"/>
        </w:rPr>
        <w:t>EM = I x N x VP, sendo:</w:t>
      </w:r>
    </w:p>
    <w:p w14:paraId="5C2DA485" w14:textId="77777777" w:rsidR="008D44A9" w:rsidRPr="00EB6835" w:rsidRDefault="008D44A9" w:rsidP="00587A0C">
      <w:pPr>
        <w:tabs>
          <w:tab w:val="left" w:pos="1701"/>
        </w:tabs>
        <w:ind w:left="1134"/>
        <w:jc w:val="both"/>
        <w:rPr>
          <w:rFonts w:ascii="Times New Roman" w:hAnsi="Times New Roman" w:cs="Times New Roman"/>
          <w:snapToGrid w:val="0"/>
          <w:color w:val="000000"/>
          <w:sz w:val="24"/>
        </w:rPr>
      </w:pPr>
      <w:r w:rsidRPr="00EB6835">
        <w:rPr>
          <w:rFonts w:ascii="Times New Roman" w:hAnsi="Times New Roman" w:cs="Times New Roman"/>
          <w:snapToGrid w:val="0"/>
          <w:color w:val="000000"/>
          <w:sz w:val="24"/>
        </w:rPr>
        <w:t>EM = Encargos moratórios;</w:t>
      </w:r>
    </w:p>
    <w:p w14:paraId="5E0D788D" w14:textId="77777777" w:rsidR="008D44A9" w:rsidRPr="00EB6835" w:rsidRDefault="008D44A9" w:rsidP="00587A0C">
      <w:pPr>
        <w:tabs>
          <w:tab w:val="left" w:pos="1701"/>
        </w:tabs>
        <w:ind w:left="1134"/>
        <w:jc w:val="both"/>
        <w:rPr>
          <w:rFonts w:ascii="Times New Roman" w:hAnsi="Times New Roman" w:cs="Times New Roman"/>
          <w:color w:val="000000"/>
          <w:sz w:val="24"/>
        </w:rPr>
      </w:pPr>
      <w:r w:rsidRPr="00EB6835">
        <w:rPr>
          <w:rFonts w:ascii="Times New Roman" w:hAnsi="Times New Roman" w:cs="Times New Roman"/>
          <w:color w:val="000000"/>
          <w:sz w:val="24"/>
        </w:rPr>
        <w:t>N = Número de dias entre a data prevista para o pagamento e a do efetivo pagamento;</w:t>
      </w:r>
    </w:p>
    <w:p w14:paraId="45D6AB30" w14:textId="77777777" w:rsidR="008D44A9" w:rsidRPr="00EB6835" w:rsidRDefault="008D44A9" w:rsidP="00587A0C">
      <w:pPr>
        <w:tabs>
          <w:tab w:val="left" w:pos="1701"/>
        </w:tabs>
        <w:ind w:left="1134"/>
        <w:jc w:val="both"/>
        <w:rPr>
          <w:rFonts w:ascii="Times New Roman" w:hAnsi="Times New Roman" w:cs="Times New Roman"/>
          <w:color w:val="000000"/>
          <w:sz w:val="24"/>
        </w:rPr>
      </w:pPr>
      <w:r w:rsidRPr="00EB6835">
        <w:rPr>
          <w:rFonts w:ascii="Times New Roman" w:hAnsi="Times New Roman" w:cs="Times New Roman"/>
          <w:color w:val="000000"/>
          <w:sz w:val="24"/>
        </w:rPr>
        <w:t>VP = Valor da parcela a ser paga.</w:t>
      </w:r>
    </w:p>
    <w:p w14:paraId="6C665B47" w14:textId="577234D7" w:rsidR="008D44A9" w:rsidRPr="00EB6835" w:rsidRDefault="008D44A9" w:rsidP="00587A0C">
      <w:pPr>
        <w:tabs>
          <w:tab w:val="left" w:pos="1440"/>
        </w:tabs>
        <w:autoSpaceDE w:val="0"/>
        <w:snapToGrid w:val="0"/>
        <w:ind w:left="1134"/>
        <w:jc w:val="both"/>
        <w:rPr>
          <w:rFonts w:ascii="Times New Roman" w:hAnsi="Times New Roman" w:cs="Times New Roman"/>
          <w:color w:val="000000"/>
          <w:sz w:val="24"/>
        </w:rPr>
      </w:pPr>
      <w:r w:rsidRPr="00EB6835">
        <w:rPr>
          <w:rFonts w:ascii="Times New Roman" w:hAnsi="Times New Roman" w:cs="Times New Roman"/>
          <w:snapToGrid w:val="0"/>
          <w:color w:val="000000"/>
          <w:sz w:val="24"/>
        </w:rPr>
        <w:t xml:space="preserve">I = Índice de compensação financeira = </w:t>
      </w:r>
      <w:r w:rsidRPr="00EB6835">
        <w:rPr>
          <w:rFonts w:ascii="Times New Roman" w:hAnsi="Times New Roman" w:cs="Times New Roman"/>
          <w:color w:val="000000"/>
          <w:sz w:val="24"/>
        </w:rPr>
        <w:t>0,00016438, assim apurado:</w:t>
      </w:r>
    </w:p>
    <w:p w14:paraId="54D8C54C" w14:textId="7CD59B10" w:rsidR="008D44A9" w:rsidRPr="008D44A9" w:rsidRDefault="008D44A9" w:rsidP="00742766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4"/>
        </w:rPr>
      </w:pPr>
    </w:p>
    <w:tbl>
      <w:tblPr>
        <w:tblStyle w:val="Tabelacomgrade"/>
        <w:tblpPr w:leftFromText="141" w:rightFromText="141" w:vertAnchor="text" w:tblpX="425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4"/>
        <w:gridCol w:w="588"/>
        <w:gridCol w:w="1276"/>
        <w:gridCol w:w="4784"/>
      </w:tblGrid>
      <w:tr w:rsidR="008D44A9" w:rsidRPr="00EB6835" w14:paraId="03A8065A" w14:textId="77777777" w:rsidTr="00587A0C">
        <w:trPr>
          <w:trHeight w:val="1276"/>
        </w:trPr>
        <w:tc>
          <w:tcPr>
            <w:tcW w:w="2214" w:type="dxa"/>
            <w:vAlign w:val="center"/>
          </w:tcPr>
          <w:p w14:paraId="0638BDCC" w14:textId="77777777" w:rsidR="008D44A9" w:rsidRPr="00EB6835" w:rsidRDefault="008D44A9" w:rsidP="00587A0C">
            <w:pPr>
              <w:tabs>
                <w:tab w:val="left" w:pos="1701"/>
              </w:tabs>
              <w:ind w:left="1134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bookmarkStart w:id="3" w:name="_Hlk158986001"/>
            <w:r w:rsidRPr="00EB6835">
              <w:rPr>
                <w:rFonts w:ascii="Times New Roman" w:hAnsi="Times New Roman" w:cs="Times New Roman"/>
                <w:color w:val="000000"/>
                <w:sz w:val="24"/>
              </w:rPr>
              <w:t>I = (TX)</w:t>
            </w:r>
          </w:p>
        </w:tc>
        <w:tc>
          <w:tcPr>
            <w:tcW w:w="588" w:type="dxa"/>
            <w:vAlign w:val="center"/>
          </w:tcPr>
          <w:p w14:paraId="49D5F70D" w14:textId="77777777" w:rsidR="008D44A9" w:rsidRPr="00EB6835" w:rsidRDefault="008D44A9" w:rsidP="00587A0C">
            <w:pPr>
              <w:tabs>
                <w:tab w:val="left" w:pos="1701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EB6835">
              <w:rPr>
                <w:rFonts w:ascii="Times New Roman" w:hAnsi="Times New Roman" w:cs="Times New Roman"/>
                <w:color w:val="000000"/>
                <w:sz w:val="24"/>
              </w:rPr>
              <w:t xml:space="preserve">I = </w:t>
            </w:r>
          </w:p>
        </w:tc>
        <w:tc>
          <w:tcPr>
            <w:tcW w:w="1276" w:type="dxa"/>
          </w:tcPr>
          <w:p w14:paraId="3073938D" w14:textId="77777777" w:rsidR="008D44A9" w:rsidRPr="00EB6835" w:rsidRDefault="008D44A9" w:rsidP="00587A0C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B6835">
              <w:rPr>
                <w:rFonts w:ascii="Times New Roman" w:hAnsi="Times New Roman" w:cs="Times New Roman"/>
                <w:color w:val="000000"/>
                <w:sz w:val="24"/>
              </w:rPr>
              <w:t>6 / 100)</w:t>
            </w:r>
            <w:r w:rsidRPr="00EB6835">
              <w:rPr>
                <w:rFonts w:ascii="Times New Roman" w:hAnsi="Times New Roman" w:cs="Times New Roman"/>
                <w:sz w:val="24"/>
              </w:rPr>
              <w:t xml:space="preserve"> 365</w:t>
            </w:r>
          </w:p>
        </w:tc>
        <w:tc>
          <w:tcPr>
            <w:tcW w:w="4784" w:type="dxa"/>
            <w:vAlign w:val="center"/>
          </w:tcPr>
          <w:p w14:paraId="5CF05C4A" w14:textId="77777777" w:rsidR="008D44A9" w:rsidRPr="00EB6835" w:rsidRDefault="008D44A9" w:rsidP="00587A0C">
            <w:pPr>
              <w:tabs>
                <w:tab w:val="left" w:pos="1701"/>
              </w:tabs>
              <w:ind w:left="1134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B6835">
              <w:rPr>
                <w:rFonts w:ascii="Times New Roman" w:hAnsi="Times New Roman" w:cs="Times New Roman"/>
                <w:color w:val="000000"/>
                <w:sz w:val="24"/>
              </w:rPr>
              <w:t>I = 0,00016438</w:t>
            </w:r>
          </w:p>
          <w:p w14:paraId="0C117B72" w14:textId="77777777" w:rsidR="008D44A9" w:rsidRPr="00EB6835" w:rsidRDefault="008D44A9" w:rsidP="00587A0C">
            <w:pPr>
              <w:tabs>
                <w:tab w:val="left" w:pos="1701"/>
              </w:tabs>
              <w:ind w:left="1134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B6835">
              <w:rPr>
                <w:rFonts w:ascii="Times New Roman" w:hAnsi="Times New Roman" w:cs="Times New Roman"/>
                <w:color w:val="000000"/>
                <w:sz w:val="24"/>
              </w:rPr>
              <w:t>TX = Percentual da taxa anual = 6%</w:t>
            </w:r>
          </w:p>
          <w:p w14:paraId="15B981DC" w14:textId="77777777" w:rsidR="008D44A9" w:rsidRPr="00EB6835" w:rsidRDefault="008D44A9" w:rsidP="00587A0C">
            <w:pPr>
              <w:tabs>
                <w:tab w:val="left" w:pos="1701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14:paraId="08B7864E" w14:textId="77777777" w:rsidR="008D44A9" w:rsidRPr="00EB6835" w:rsidRDefault="008D44A9" w:rsidP="00587A0C">
            <w:pPr>
              <w:tabs>
                <w:tab w:val="left" w:pos="1701"/>
              </w:tabs>
              <w:ind w:left="1134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</w:tbl>
    <w:bookmarkEnd w:id="3"/>
    <w:p w14:paraId="78731D59" w14:textId="379F7D8A" w:rsidR="00F24C8E" w:rsidRPr="00F24C8E" w:rsidRDefault="00C74DC9" w:rsidP="00742766">
      <w:pPr>
        <w:pStyle w:val="Nivel1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</w:t>
      </w:r>
      <w:r w:rsidR="00326795" w:rsidRPr="00F24C8E">
        <w:rPr>
          <w:rFonts w:ascii="Times New Roman" w:hAnsi="Times New Roman" w:cs="Times New Roman"/>
          <w:bCs/>
          <w:sz w:val="24"/>
          <w:szCs w:val="24"/>
        </w:rPr>
        <w:t>.</w:t>
      </w:r>
      <w:r w:rsidR="00F24C8E" w:rsidRPr="00F24C8E">
        <w:rPr>
          <w:rFonts w:ascii="Times New Roman" w:hAnsi="Times New Roman" w:cs="Times New Roman"/>
          <w:bCs/>
          <w:sz w:val="24"/>
          <w:szCs w:val="24"/>
        </w:rPr>
        <w:t xml:space="preserve"> DO REAJUSTE </w:t>
      </w:r>
    </w:p>
    <w:p w14:paraId="43A40F5F" w14:textId="7B85D8F4" w:rsidR="00F24C8E" w:rsidRDefault="00C74DC9" w:rsidP="0074276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11</w:t>
      </w:r>
      <w:r w:rsidR="00F24C8E" w:rsidRPr="00F24C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.1 </w:t>
      </w:r>
      <w:r w:rsidR="00F24C8E" w:rsidRPr="00F24C8E">
        <w:rPr>
          <w:rFonts w:ascii="Times New Roman" w:hAnsi="Times New Roman" w:cs="Times New Roman"/>
          <w:color w:val="000000"/>
          <w:sz w:val="24"/>
        </w:rPr>
        <w:t>Os preços são fixos e irreajustáveis no prazo de um ano contado da data limite para a apresentação das propostas.</w:t>
      </w:r>
    </w:p>
    <w:p w14:paraId="603A7669" w14:textId="540E0B22" w:rsidR="00F24C8E" w:rsidRDefault="00C74DC9" w:rsidP="00742766">
      <w:pPr>
        <w:pStyle w:val="PargrafodaLista"/>
        <w:spacing w:line="360" w:lineRule="auto"/>
        <w:ind w:left="709"/>
        <w:contextualSpacing w:val="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11</w:t>
      </w:r>
      <w:r w:rsidR="00F24C8E">
        <w:rPr>
          <w:rFonts w:ascii="Times New Roman" w:hAnsi="Times New Roman" w:cs="Times New Roman"/>
          <w:color w:val="000000"/>
          <w:sz w:val="24"/>
        </w:rPr>
        <w:t xml:space="preserve">.1.1 </w:t>
      </w:r>
      <w:r w:rsidR="00F24C8E" w:rsidRPr="00EB6835">
        <w:rPr>
          <w:rFonts w:ascii="Times New Roman" w:hAnsi="Times New Roman" w:cs="Times New Roman"/>
          <w:sz w:val="24"/>
        </w:rPr>
        <w:t xml:space="preserve">Dentro do prazo de vigência do contrato e mediante solicitação da contratada, os preços contratados poderão sofrer reajuste após o interregno de um ano, aplicando-se o </w:t>
      </w:r>
      <w:r w:rsidR="00F24C8E" w:rsidRPr="00EB6835">
        <w:rPr>
          <w:rFonts w:ascii="Times New Roman" w:hAnsi="Times New Roman" w:cs="Times New Roman"/>
          <w:sz w:val="24"/>
        </w:rPr>
        <w:lastRenderedPageBreak/>
        <w:t>índice IPCA/IBGE exclusivamente para as obrigações iniciadas e concluídas após a ocorrência da anualidade</w:t>
      </w:r>
      <w:r w:rsidR="00F24C8E" w:rsidRPr="00EB6835">
        <w:rPr>
          <w:rFonts w:ascii="Times New Roman" w:hAnsi="Times New Roman" w:cs="Times New Roman"/>
          <w:color w:val="000000"/>
          <w:sz w:val="24"/>
        </w:rPr>
        <w:t>.</w:t>
      </w:r>
    </w:p>
    <w:p w14:paraId="707D2499" w14:textId="496924F2" w:rsidR="00F24C8E" w:rsidRPr="00F24C8E" w:rsidRDefault="00C74DC9" w:rsidP="0074276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11</w:t>
      </w:r>
      <w:r w:rsidR="00F24C8E" w:rsidRPr="00F24C8E">
        <w:rPr>
          <w:rFonts w:ascii="Times New Roman" w:hAnsi="Times New Roman" w:cs="Times New Roman"/>
          <w:color w:val="000000"/>
          <w:sz w:val="24"/>
        </w:rPr>
        <w:t>.2 Nos reajustes subsequentes ao primeiro, o interregno mínimo de um ano será contado a partir dos efeitos financeiros do último reajuste.</w:t>
      </w:r>
    </w:p>
    <w:p w14:paraId="1BCF33D1" w14:textId="6A5D6F55" w:rsidR="00F24C8E" w:rsidRDefault="00C74DC9" w:rsidP="00742766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11</w:t>
      </w:r>
      <w:r w:rsidR="00F24C8E">
        <w:rPr>
          <w:rFonts w:ascii="Times New Roman" w:hAnsi="Times New Roman" w:cs="Times New Roman"/>
          <w:color w:val="000000"/>
          <w:sz w:val="24"/>
        </w:rPr>
        <w:t xml:space="preserve">.3 </w:t>
      </w:r>
      <w:r w:rsidR="00F24C8E" w:rsidRPr="00EB6835">
        <w:rPr>
          <w:rFonts w:ascii="Times New Roman" w:hAnsi="Times New Roman" w:cs="Times New Roman"/>
          <w:color w:val="000000"/>
          <w:sz w:val="24"/>
        </w:rPr>
        <w:t xml:space="preserve">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04F4E4CC" w14:textId="1B8871EB" w:rsidR="00F24C8E" w:rsidRDefault="00C74DC9" w:rsidP="00F24C8E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11</w:t>
      </w:r>
      <w:r w:rsidR="00F24C8E">
        <w:rPr>
          <w:rFonts w:ascii="Times New Roman" w:hAnsi="Times New Roman" w:cs="Times New Roman"/>
          <w:color w:val="000000"/>
          <w:sz w:val="24"/>
        </w:rPr>
        <w:t xml:space="preserve">.4 </w:t>
      </w:r>
      <w:r w:rsidR="00F24C8E" w:rsidRPr="00EB6835">
        <w:rPr>
          <w:rFonts w:ascii="Times New Roman" w:hAnsi="Times New Roman" w:cs="Times New Roman"/>
          <w:color w:val="000000"/>
          <w:sz w:val="24"/>
        </w:rPr>
        <w:t>Nas aferições finais, o índice utilizado para reajuste será, obrigatoriamente, o definitivo.</w:t>
      </w:r>
    </w:p>
    <w:p w14:paraId="489504A4" w14:textId="67F76805" w:rsidR="00F24C8E" w:rsidRDefault="00C74DC9" w:rsidP="00F24C8E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11</w:t>
      </w:r>
      <w:r w:rsidR="00F24C8E">
        <w:rPr>
          <w:rFonts w:ascii="Times New Roman" w:hAnsi="Times New Roman" w:cs="Times New Roman"/>
          <w:color w:val="000000"/>
          <w:sz w:val="24"/>
        </w:rPr>
        <w:t xml:space="preserve">.5 </w:t>
      </w:r>
      <w:r w:rsidR="00F24C8E" w:rsidRPr="00EB6835">
        <w:rPr>
          <w:rFonts w:ascii="Times New Roman" w:hAnsi="Times New Roman" w:cs="Times New Roman"/>
          <w:color w:val="000000"/>
          <w:sz w:val="24"/>
        </w:rPr>
        <w:t>Caso o índice estabelecido para reajustamento venha a ser extinto ou de qualquer forma não possa mais ser utilizado, será adotado, em substituição, o que vier a ser determinado pela legislação então em vigor.</w:t>
      </w:r>
    </w:p>
    <w:p w14:paraId="10CDE4C4" w14:textId="6B266494" w:rsidR="00F24C8E" w:rsidRDefault="00C74DC9" w:rsidP="00F24C8E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11</w:t>
      </w:r>
      <w:r w:rsidR="00F24C8E">
        <w:rPr>
          <w:rFonts w:ascii="Times New Roman" w:hAnsi="Times New Roman" w:cs="Times New Roman"/>
          <w:color w:val="000000"/>
          <w:sz w:val="24"/>
        </w:rPr>
        <w:t xml:space="preserve">.6 </w:t>
      </w:r>
      <w:r w:rsidR="00F24C8E" w:rsidRPr="00EB6835">
        <w:rPr>
          <w:rFonts w:ascii="Times New Roman" w:hAnsi="Times New Roman" w:cs="Times New Roman"/>
          <w:color w:val="000000"/>
          <w:sz w:val="24"/>
        </w:rPr>
        <w:t xml:space="preserve">Na ausência de previsão legal quanto ao índice substituto, as partes elegerão novo índice oficial, para reajustamento do preço do valor remanescente, por meio de termo aditivo. </w:t>
      </w:r>
    </w:p>
    <w:p w14:paraId="72F03D7E" w14:textId="3ED4ABB6" w:rsidR="00F24C8E" w:rsidRDefault="00C74DC9" w:rsidP="00F24C8E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</w:t>
      </w:r>
      <w:r w:rsidR="00F24C8E">
        <w:rPr>
          <w:rFonts w:ascii="Times New Roman" w:hAnsi="Times New Roman" w:cs="Times New Roman"/>
          <w:color w:val="000000"/>
          <w:sz w:val="24"/>
        </w:rPr>
        <w:t xml:space="preserve">.7 </w:t>
      </w:r>
      <w:r w:rsidR="00F24C8E" w:rsidRPr="00EB6835">
        <w:rPr>
          <w:rFonts w:ascii="Times New Roman" w:hAnsi="Times New Roman" w:cs="Times New Roman"/>
          <w:color w:val="000000"/>
          <w:sz w:val="24"/>
        </w:rPr>
        <w:t>O reajuste será realizado por apostilamento.</w:t>
      </w:r>
    </w:p>
    <w:p w14:paraId="17E58E22" w14:textId="77777777" w:rsidR="00587A0C" w:rsidRDefault="00587A0C" w:rsidP="00587A0C">
      <w:pPr>
        <w:pStyle w:val="Nivel1"/>
        <w:numPr>
          <w:ilvl w:val="0"/>
          <w:numId w:val="0"/>
        </w:numPr>
        <w:spacing w:before="0" w:after="0"/>
        <w:ind w:left="360" w:hanging="360"/>
        <w:rPr>
          <w:rFonts w:ascii="Times New Roman" w:hAnsi="Times New Roman" w:cs="Times New Roman"/>
          <w:bCs/>
          <w:sz w:val="24"/>
          <w:szCs w:val="24"/>
        </w:rPr>
      </w:pPr>
      <w:r w:rsidRPr="00F24C8E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F24C8E">
        <w:rPr>
          <w:rFonts w:ascii="Times New Roman" w:hAnsi="Times New Roman" w:cs="Times New Roman"/>
          <w:bCs/>
          <w:sz w:val="24"/>
          <w:szCs w:val="24"/>
        </w:rPr>
        <w:t>. D</w:t>
      </w:r>
      <w:r>
        <w:rPr>
          <w:rFonts w:ascii="Times New Roman" w:hAnsi="Times New Roman" w:cs="Times New Roman"/>
          <w:bCs/>
          <w:sz w:val="24"/>
          <w:szCs w:val="24"/>
        </w:rPr>
        <w:t>AS SANÇÕES ADMINISTRATTIVAS</w:t>
      </w:r>
    </w:p>
    <w:p w14:paraId="5C8A7E00" w14:textId="77777777" w:rsidR="00587A0C" w:rsidRDefault="00587A0C" w:rsidP="00587A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5CD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55CD1">
        <w:rPr>
          <w:rFonts w:ascii="Times New Roman" w:hAnsi="Times New Roman" w:cs="Times New Roman"/>
          <w:sz w:val="24"/>
          <w:szCs w:val="24"/>
        </w:rPr>
        <w:t xml:space="preserve">.1 </w:t>
      </w:r>
      <w:r>
        <w:rPr>
          <w:rFonts w:ascii="Times New Roman" w:hAnsi="Times New Roman" w:cs="Times New Roman"/>
          <w:sz w:val="24"/>
          <w:szCs w:val="24"/>
        </w:rPr>
        <w:t>As sanções e penalidades que poderão ser aplicadas à licitante são as previstas no Art. 155 e seus incisos da Lei Federal nº 14.133/21 e alterações posteriores.</w:t>
      </w:r>
    </w:p>
    <w:p w14:paraId="4810A310" w14:textId="77777777" w:rsidR="00587A0C" w:rsidRDefault="00587A0C" w:rsidP="00587A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12.2 Demais sanções, advertências, punições e glosas conforme disposto no edital do certame.</w:t>
      </w:r>
    </w:p>
    <w:p w14:paraId="414C6737" w14:textId="77777777" w:rsidR="00587A0C" w:rsidRPr="006F2127" w:rsidRDefault="00587A0C" w:rsidP="00587A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12.3 Para todas as sanções e processos se dará sempre o amplo direito à defesa e contraditório.</w:t>
      </w:r>
    </w:p>
    <w:p w14:paraId="71B49A72" w14:textId="2E711007" w:rsidR="00F24C8E" w:rsidRDefault="00F24C8E" w:rsidP="00587A0C">
      <w:pPr>
        <w:pStyle w:val="Nivel1"/>
        <w:numPr>
          <w:ilvl w:val="0"/>
          <w:numId w:val="0"/>
        </w:numPr>
        <w:spacing w:before="0" w:after="0"/>
        <w:rPr>
          <w:rFonts w:ascii="Times New Roman" w:hAnsi="Times New Roman" w:cs="Times New Roman"/>
          <w:bCs/>
          <w:sz w:val="24"/>
          <w:szCs w:val="24"/>
        </w:rPr>
      </w:pPr>
      <w:r w:rsidRPr="00F24C8E">
        <w:rPr>
          <w:rFonts w:ascii="Times New Roman" w:hAnsi="Times New Roman" w:cs="Times New Roman"/>
          <w:bCs/>
          <w:sz w:val="24"/>
          <w:szCs w:val="24"/>
        </w:rPr>
        <w:t>1</w:t>
      </w:r>
      <w:r w:rsidR="00587A0C">
        <w:rPr>
          <w:rFonts w:ascii="Times New Roman" w:hAnsi="Times New Roman" w:cs="Times New Roman"/>
          <w:bCs/>
          <w:sz w:val="24"/>
          <w:szCs w:val="24"/>
        </w:rPr>
        <w:t>3</w:t>
      </w:r>
      <w:r w:rsidRPr="00F24C8E">
        <w:rPr>
          <w:rFonts w:ascii="Times New Roman" w:hAnsi="Times New Roman" w:cs="Times New Roman"/>
          <w:bCs/>
          <w:sz w:val="24"/>
          <w:szCs w:val="24"/>
        </w:rPr>
        <w:t>. D</w:t>
      </w:r>
      <w:r>
        <w:rPr>
          <w:rFonts w:ascii="Times New Roman" w:hAnsi="Times New Roman" w:cs="Times New Roman"/>
          <w:bCs/>
          <w:sz w:val="24"/>
          <w:szCs w:val="24"/>
        </w:rPr>
        <w:t>A GARANTIA DA EXECUÇÃO</w:t>
      </w:r>
    </w:p>
    <w:p w14:paraId="0CC7474E" w14:textId="5AC2AEBC" w:rsidR="00F24C8E" w:rsidRDefault="00F24C8E" w:rsidP="00F24C8E">
      <w:pPr>
        <w:pStyle w:val="PargrafodaLista"/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87A0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 </w:t>
      </w:r>
      <w:r w:rsidRPr="00EB6835">
        <w:rPr>
          <w:rFonts w:ascii="Times New Roman" w:hAnsi="Times New Roman" w:cs="Times New Roman"/>
          <w:sz w:val="24"/>
        </w:rPr>
        <w:t>A fiscalização da contratação será exercida pelo setor competente a quem competirá dirimir as dúvidas que surgirem no curso da execução do contrato, e de tudo dará ciência à Administração.</w:t>
      </w:r>
    </w:p>
    <w:p w14:paraId="6772B691" w14:textId="618C6119" w:rsidR="00F24C8E" w:rsidRDefault="00F24C8E" w:rsidP="00F24C8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Cs/>
          <w:iCs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t>1</w:t>
      </w:r>
      <w:r w:rsidR="00587A0C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.2 </w:t>
      </w:r>
      <w:r w:rsidRPr="00EB6835">
        <w:rPr>
          <w:rFonts w:ascii="Times New Roman" w:hAnsi="Times New Roman" w:cs="Times New Roman"/>
          <w:sz w:val="24"/>
        </w:rPr>
        <w:t>A fiscalização de que trata este item não exclui nem reduz a responsabilidade da fornecedora, inclusive perante terceiros, conforme o art. 96 da Lei nº 14.133/21.</w:t>
      </w:r>
      <w:r w:rsidRPr="00EB6835">
        <w:rPr>
          <w:rFonts w:ascii="Times New Roman" w:hAnsi="Times New Roman" w:cs="Times New Roman"/>
          <w:bCs/>
          <w:iCs/>
          <w:color w:val="FF0000"/>
          <w:sz w:val="24"/>
        </w:rPr>
        <w:t xml:space="preserve"> </w:t>
      </w:r>
    </w:p>
    <w:p w14:paraId="078914DD" w14:textId="0279BAF1" w:rsidR="00F24C8E" w:rsidRPr="00EB6835" w:rsidRDefault="00F24C8E" w:rsidP="00F24C8E">
      <w:pPr>
        <w:pStyle w:val="PargrafodaLista"/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F24C8E">
        <w:rPr>
          <w:rFonts w:ascii="Times New Roman" w:hAnsi="Times New Roman" w:cs="Times New Roman"/>
          <w:bCs/>
          <w:iCs/>
          <w:sz w:val="24"/>
        </w:rPr>
        <w:t>1</w:t>
      </w:r>
      <w:r w:rsidR="00587A0C">
        <w:rPr>
          <w:rFonts w:ascii="Times New Roman" w:hAnsi="Times New Roman" w:cs="Times New Roman"/>
          <w:bCs/>
          <w:iCs/>
          <w:sz w:val="24"/>
        </w:rPr>
        <w:t>3</w:t>
      </w:r>
      <w:r w:rsidRPr="00F24C8E">
        <w:rPr>
          <w:rFonts w:ascii="Times New Roman" w:hAnsi="Times New Roman" w:cs="Times New Roman"/>
          <w:bCs/>
          <w:iCs/>
          <w:sz w:val="24"/>
        </w:rPr>
        <w:t xml:space="preserve">.3 </w:t>
      </w:r>
      <w:r w:rsidRPr="00EB6835">
        <w:rPr>
          <w:rFonts w:ascii="Times New Roman" w:hAnsi="Times New Roman" w:cs="Times New Roman"/>
          <w:sz w:val="24"/>
        </w:rPr>
        <w:t xml:space="preserve">O fiscal do contrato anotará em registro próprio todas as ocorrências relacionadas com a Execução do contrato, indicando dia, mês e ano, bem como o nome dos funcionários eventualmente envolvidos, determinando o que for necessário à regularização das faltas ou </w:t>
      </w:r>
      <w:r w:rsidRPr="00EB6835">
        <w:rPr>
          <w:rFonts w:ascii="Times New Roman" w:hAnsi="Times New Roman" w:cs="Times New Roman"/>
          <w:sz w:val="24"/>
        </w:rPr>
        <w:lastRenderedPageBreak/>
        <w:t>defeitos observados e encaminhando os apontamentos à autoridade competente para as providências cabíveis.</w:t>
      </w:r>
    </w:p>
    <w:p w14:paraId="16BE98FD" w14:textId="519ACADF" w:rsidR="00AA7ED6" w:rsidRPr="000A18C2" w:rsidRDefault="00326795" w:rsidP="000A18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20A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587A0C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Pr="00FC120A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0A18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C120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DA ESTIMATIVA DE PREÇOS E PREÇOS REFERENCIAIS</w:t>
      </w:r>
      <w:r w:rsidRPr="00FC120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23A4D0A" w14:textId="38F8F79A" w:rsidR="00C74DC9" w:rsidRPr="000A18C2" w:rsidRDefault="00326795" w:rsidP="000A18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A18C2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587A0C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Pr="000A18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.1 O custo estimado da contratação é de </w:t>
      </w:r>
      <w:r w:rsidRPr="00C8668F">
        <w:rPr>
          <w:rFonts w:ascii="Times New Roman" w:hAnsi="Times New Roman" w:cs="Times New Roman"/>
          <w:b/>
          <w:color w:val="000000"/>
          <w:sz w:val="24"/>
          <w:szCs w:val="24"/>
        </w:rPr>
        <w:t>R</w:t>
      </w:r>
      <w:r w:rsidRPr="00FC354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$ </w:t>
      </w:r>
      <w:r w:rsidR="00C01A31">
        <w:rPr>
          <w:rFonts w:ascii="Times New Roman" w:hAnsi="Times New Roman" w:cs="Times New Roman"/>
          <w:b/>
          <w:color w:val="000000"/>
          <w:sz w:val="24"/>
          <w:szCs w:val="24"/>
        </w:rPr>
        <w:t>27</w:t>
      </w:r>
      <w:r w:rsidR="00587A0C">
        <w:rPr>
          <w:rFonts w:ascii="Times New Roman" w:hAnsi="Times New Roman" w:cs="Times New Roman"/>
          <w:b/>
          <w:color w:val="000000"/>
          <w:sz w:val="24"/>
          <w:szCs w:val="24"/>
        </w:rPr>
        <w:t>.8</w:t>
      </w:r>
      <w:r w:rsidR="00C01A31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="00587A0C">
        <w:rPr>
          <w:rFonts w:ascii="Times New Roman" w:hAnsi="Times New Roman" w:cs="Times New Roman"/>
          <w:b/>
          <w:color w:val="000000"/>
          <w:sz w:val="24"/>
          <w:szCs w:val="24"/>
        </w:rPr>
        <w:t>9,3</w:t>
      </w:r>
      <w:r w:rsidR="00C01A31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Pr="00FC354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</w:t>
      </w:r>
      <w:r w:rsidR="00C01A31">
        <w:rPr>
          <w:rFonts w:ascii="Times New Roman" w:hAnsi="Times New Roman" w:cs="Times New Roman"/>
          <w:b/>
          <w:color w:val="000000"/>
          <w:sz w:val="24"/>
          <w:szCs w:val="24"/>
        </w:rPr>
        <w:t>vinte e sete</w:t>
      </w:r>
      <w:r w:rsidR="00587A0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74276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mil, </w:t>
      </w:r>
      <w:r w:rsidR="00587A0C">
        <w:rPr>
          <w:rFonts w:ascii="Times New Roman" w:hAnsi="Times New Roman" w:cs="Times New Roman"/>
          <w:b/>
          <w:color w:val="000000"/>
          <w:sz w:val="24"/>
          <w:szCs w:val="24"/>
        </w:rPr>
        <w:t>oitocentos e</w:t>
      </w:r>
      <w:r w:rsidR="00C01A3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sessenta e </w:t>
      </w:r>
      <w:r w:rsidR="00587A0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nove </w:t>
      </w:r>
      <w:proofErr w:type="gramStart"/>
      <w:r w:rsidR="00587A0C">
        <w:rPr>
          <w:rFonts w:ascii="Times New Roman" w:hAnsi="Times New Roman" w:cs="Times New Roman"/>
          <w:b/>
          <w:color w:val="000000"/>
          <w:sz w:val="24"/>
          <w:szCs w:val="24"/>
        </w:rPr>
        <w:t>reais</w:t>
      </w:r>
      <w:r w:rsidR="00C01A31">
        <w:rPr>
          <w:rFonts w:ascii="Times New Roman" w:hAnsi="Times New Roman" w:cs="Times New Roman"/>
          <w:b/>
          <w:color w:val="000000"/>
          <w:sz w:val="24"/>
          <w:szCs w:val="24"/>
        </w:rPr>
        <w:t>,</w:t>
      </w:r>
      <w:r w:rsidR="00587A0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trinta</w:t>
      </w:r>
      <w:proofErr w:type="gramEnd"/>
      <w:r w:rsidR="00587A0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e </w:t>
      </w:r>
      <w:r w:rsidR="00C01A31">
        <w:rPr>
          <w:rFonts w:ascii="Times New Roman" w:hAnsi="Times New Roman" w:cs="Times New Roman"/>
          <w:b/>
          <w:color w:val="000000"/>
          <w:sz w:val="24"/>
          <w:szCs w:val="24"/>
        </w:rPr>
        <w:t>trê</w:t>
      </w:r>
      <w:r w:rsidR="00587A0C">
        <w:rPr>
          <w:rFonts w:ascii="Times New Roman" w:hAnsi="Times New Roman" w:cs="Times New Roman"/>
          <w:b/>
          <w:color w:val="000000"/>
          <w:sz w:val="24"/>
          <w:szCs w:val="24"/>
        </w:rPr>
        <w:t>s centavos</w:t>
      </w:r>
      <w:r w:rsidR="000A18C2" w:rsidRPr="00FC3542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Pr="00FC3542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0A18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6EA35AAE" w14:textId="184CDD41" w:rsidR="00AA7ED6" w:rsidRPr="00FC120A" w:rsidRDefault="00326795" w:rsidP="000A18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120A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587A0C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Pr="00FC120A">
        <w:rPr>
          <w:rFonts w:ascii="Times New Roman" w:hAnsi="Times New Roman" w:cs="Times New Roman"/>
          <w:b/>
          <w:color w:val="000000"/>
          <w:sz w:val="24"/>
          <w:szCs w:val="24"/>
        </w:rPr>
        <w:t>. DOS RECURSOS ORÇAMENTÁRIOS</w:t>
      </w:r>
      <w:r w:rsidRPr="00FC120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BDABD2D" w14:textId="7CF8BC1A" w:rsidR="00AA7ED6" w:rsidRPr="00FC120A" w:rsidRDefault="00326795" w:rsidP="000A18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18C2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587A0C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Pr="000A18C2">
        <w:rPr>
          <w:rFonts w:ascii="Times New Roman" w:hAnsi="Times New Roman" w:cs="Times New Roman"/>
          <w:bCs/>
          <w:color w:val="000000"/>
          <w:sz w:val="24"/>
          <w:szCs w:val="24"/>
        </w:rPr>
        <w:t>.1</w:t>
      </w:r>
      <w:r w:rsidRPr="00FC120A">
        <w:rPr>
          <w:rFonts w:ascii="Times New Roman" w:hAnsi="Times New Roman" w:cs="Times New Roman"/>
          <w:color w:val="000000"/>
          <w:sz w:val="24"/>
          <w:szCs w:val="24"/>
        </w:rPr>
        <w:t xml:space="preserve"> A dotação orçamentária será informada pela Secretaria Municipal de Planejamento, referente ao exercício 202</w:t>
      </w:r>
      <w:r w:rsidR="00F24C8E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FC120A">
        <w:rPr>
          <w:rFonts w:ascii="Times New Roman" w:hAnsi="Times New Roman" w:cs="Times New Roman"/>
          <w:color w:val="000000"/>
          <w:sz w:val="24"/>
          <w:szCs w:val="24"/>
        </w:rPr>
        <w:t>, de acordo com a disponibilidade orçamentária e financeira.</w:t>
      </w:r>
    </w:p>
    <w:p w14:paraId="0ED2E0FE" w14:textId="77777777" w:rsidR="000A18C2" w:rsidRPr="00FC120A" w:rsidRDefault="000A18C2" w:rsidP="00F24C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592FD3A" w14:textId="77777777" w:rsidR="00AA7ED6" w:rsidRPr="00FC120A" w:rsidRDefault="00AA7ED6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097AF3" w14:textId="40EA5E93" w:rsidR="00AA7ED6" w:rsidRPr="00FC120A" w:rsidRDefault="0032679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-3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C120A">
        <w:rPr>
          <w:rFonts w:ascii="Times New Roman" w:hAnsi="Times New Roman" w:cs="Times New Roman"/>
          <w:color w:val="000000"/>
          <w:sz w:val="24"/>
          <w:szCs w:val="24"/>
        </w:rPr>
        <w:t xml:space="preserve">Presidente Figueiredo, </w:t>
      </w:r>
      <w:r w:rsidR="000128DC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FC3542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FC120A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0128DC">
        <w:rPr>
          <w:rFonts w:ascii="Times New Roman" w:hAnsi="Times New Roman" w:cs="Times New Roman"/>
          <w:color w:val="000000"/>
          <w:sz w:val="24"/>
          <w:szCs w:val="24"/>
        </w:rPr>
        <w:t>maio</w:t>
      </w:r>
      <w:r w:rsidRPr="00FC120A">
        <w:rPr>
          <w:rFonts w:ascii="Times New Roman" w:hAnsi="Times New Roman" w:cs="Times New Roman"/>
          <w:color w:val="000000"/>
          <w:sz w:val="24"/>
          <w:szCs w:val="24"/>
        </w:rPr>
        <w:t xml:space="preserve"> de 202</w:t>
      </w:r>
      <w:r w:rsidR="00F24C8E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FC120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160A37B" w14:textId="77777777" w:rsidR="00AA7ED6" w:rsidRPr="00FC120A" w:rsidRDefault="00AA7ED6" w:rsidP="000A18C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6C5ACE" w14:textId="77777777" w:rsidR="00AA7ED6" w:rsidRPr="00FC120A" w:rsidRDefault="00AA7ED6">
      <w:pPr>
        <w:ind w:left="4248"/>
        <w:rPr>
          <w:rFonts w:ascii="Times New Roman" w:hAnsi="Times New Roman" w:cs="Times New Roman"/>
          <w:sz w:val="24"/>
          <w:szCs w:val="24"/>
        </w:rPr>
      </w:pPr>
    </w:p>
    <w:p w14:paraId="1EE488BA" w14:textId="02B18436" w:rsidR="00AA7ED6" w:rsidRPr="00FC120A" w:rsidRDefault="00F24C8E">
      <w:pPr>
        <w:tabs>
          <w:tab w:val="left" w:pos="4365"/>
        </w:tabs>
        <w:spacing w:line="276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ANTONIO CARLOS MACIEL DA SILVA</w:t>
      </w:r>
    </w:p>
    <w:p w14:paraId="405DF833" w14:textId="417DAD65" w:rsidR="00AA7ED6" w:rsidRDefault="00326795">
      <w:pPr>
        <w:spacing w:line="276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C120A">
        <w:rPr>
          <w:rFonts w:ascii="Times New Roman" w:hAnsi="Times New Roman" w:cs="Times New Roman"/>
          <w:sz w:val="24"/>
          <w:szCs w:val="24"/>
        </w:rPr>
        <w:t xml:space="preserve">Secretário Municipal de </w:t>
      </w:r>
      <w:r w:rsidR="000A18C2">
        <w:rPr>
          <w:rFonts w:ascii="Times New Roman" w:hAnsi="Times New Roman" w:cs="Times New Roman"/>
          <w:sz w:val="24"/>
          <w:szCs w:val="24"/>
        </w:rPr>
        <w:t>Governo</w:t>
      </w:r>
    </w:p>
    <w:p w14:paraId="5D31050F" w14:textId="2AF4985B" w:rsidR="00290892" w:rsidRDefault="00326795" w:rsidP="005D4698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C120A">
        <w:rPr>
          <w:rFonts w:ascii="Times New Roman" w:hAnsi="Times New Roman" w:cs="Times New Roman"/>
          <w:sz w:val="24"/>
          <w:szCs w:val="24"/>
        </w:rPr>
        <w:t xml:space="preserve">    </w:t>
      </w:r>
      <w:bookmarkStart w:id="4" w:name="_GoBack"/>
      <w:bookmarkEnd w:id="4"/>
    </w:p>
    <w:sectPr w:rsidR="00290892" w:rsidSect="00742766">
      <w:headerReference w:type="default" r:id="rId8"/>
      <w:pgSz w:w="11906" w:h="16838"/>
      <w:pgMar w:top="1389" w:right="1701" w:bottom="1582" w:left="1134" w:header="1276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0290E7" w14:textId="77777777" w:rsidR="00C27109" w:rsidRDefault="00C27109">
      <w:r>
        <w:separator/>
      </w:r>
    </w:p>
  </w:endnote>
  <w:endnote w:type="continuationSeparator" w:id="0">
    <w:p w14:paraId="1CEE23F5" w14:textId="77777777" w:rsidR="00C27109" w:rsidRDefault="00C27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ED9815" w14:textId="77777777" w:rsidR="00C27109" w:rsidRDefault="00C27109">
      <w:r>
        <w:separator/>
      </w:r>
    </w:p>
  </w:footnote>
  <w:footnote w:type="continuationSeparator" w:id="0">
    <w:p w14:paraId="54C69CB3" w14:textId="77777777" w:rsidR="00C27109" w:rsidRDefault="00C27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525843" w14:textId="00021132" w:rsidR="00C27109" w:rsidRDefault="00C27109">
    <w:pPr>
      <w:pBdr>
        <w:top w:val="nil"/>
        <w:left w:val="nil"/>
        <w:bottom w:val="nil"/>
        <w:right w:val="nil"/>
        <w:between w:val="nil"/>
      </w:pBdr>
      <w:ind w:left="567" w:right="849"/>
      <w:jc w:val="center"/>
      <w:rPr>
        <w:color w:val="000000"/>
      </w:rPr>
    </w:pPr>
    <w:r>
      <w:rPr>
        <w:noProof/>
      </w:rPr>
      <w:drawing>
        <wp:anchor distT="0" distB="0" distL="0" distR="0" simplePos="0" relativeHeight="251661312" behindDoc="1" locked="0" layoutInCell="1" hidden="0" allowOverlap="1" wp14:anchorId="77C72C66" wp14:editId="3C07207C">
          <wp:simplePos x="0" y="0"/>
          <wp:positionH relativeFrom="column">
            <wp:posOffset>-97155</wp:posOffset>
          </wp:positionH>
          <wp:positionV relativeFrom="paragraph">
            <wp:posOffset>-364490</wp:posOffset>
          </wp:positionV>
          <wp:extent cx="645160" cy="61976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5160" cy="6197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t xml:space="preserve">PREFEITURA MUNICIPAL DE PRESIDENTE FIGUEIREDO </w:t>
    </w:r>
    <w:r>
      <w:rPr>
        <w:noProof/>
      </w:rPr>
      <w:drawing>
        <wp:anchor distT="0" distB="0" distL="0" distR="0" simplePos="0" relativeHeight="251662336" behindDoc="1" locked="0" layoutInCell="1" hidden="0" allowOverlap="1" wp14:anchorId="0E2B5387" wp14:editId="2F301FA3">
          <wp:simplePos x="0" y="0"/>
          <wp:positionH relativeFrom="column">
            <wp:posOffset>7729855</wp:posOffset>
          </wp:positionH>
          <wp:positionV relativeFrom="paragraph">
            <wp:posOffset>-459104</wp:posOffset>
          </wp:positionV>
          <wp:extent cx="1421765" cy="709295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21765" cy="7092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210EB2B" w14:textId="26101454" w:rsidR="00C27109" w:rsidRDefault="00C27109">
    <w:pPr>
      <w:pBdr>
        <w:top w:val="nil"/>
        <w:left w:val="nil"/>
        <w:bottom w:val="nil"/>
        <w:right w:val="nil"/>
        <w:between w:val="nil"/>
      </w:pBdr>
      <w:ind w:left="567" w:right="849"/>
      <w:jc w:val="center"/>
      <w:rPr>
        <w:color w:val="000000"/>
      </w:rPr>
    </w:pPr>
    <w:r>
      <w:rPr>
        <w:b/>
        <w:color w:val="000000"/>
      </w:rPr>
      <w:t>SECRETARIA MUNICIPAL DE GOVERNO</w:t>
    </w:r>
  </w:p>
  <w:p w14:paraId="5E1A8884" w14:textId="77777777" w:rsidR="00C27109" w:rsidRDefault="00C27109">
    <w:pPr>
      <w:pBdr>
        <w:top w:val="nil"/>
        <w:left w:val="nil"/>
        <w:bottom w:val="nil"/>
        <w:right w:val="nil"/>
        <w:between w:val="nil"/>
      </w:pBdr>
      <w:ind w:left="567" w:right="849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E6419"/>
    <w:multiLevelType w:val="multilevel"/>
    <w:tmpl w:val="A28C51AE"/>
    <w:lvl w:ilvl="0">
      <w:start w:val="3"/>
      <w:numFmt w:val="decimal"/>
      <w:lvlText w:val="%1"/>
      <w:lvlJc w:val="left"/>
      <w:pPr>
        <w:ind w:left="360" w:hanging="360"/>
      </w:pPr>
      <w:rPr>
        <w:rFonts w:eastAsiaTheme="majorEastAsia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ajorEastAsia"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ajorEastAsia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aj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ajorEastAsia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aj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ajorEastAsia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ajorEastAsia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ajorEastAsia" w:hint="default"/>
      </w:rPr>
    </w:lvl>
  </w:abstractNum>
  <w:abstractNum w:abstractNumId="1" w15:restartNumberingAfterBreak="0">
    <w:nsid w:val="19B91402"/>
    <w:multiLevelType w:val="multilevel"/>
    <w:tmpl w:val="6AF6D93E"/>
    <w:lvl w:ilvl="0">
      <w:start w:val="2"/>
      <w:numFmt w:val="decimal"/>
      <w:lvlText w:val="%1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ascii="Arial" w:eastAsia="Arial" w:hAnsi="Arial" w:cs="Arial"/>
        <w:b/>
        <w:vertAlign w:val="baseline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ascii="Arial" w:eastAsia="Arial" w:hAnsi="Arial" w:cs="Arial"/>
        <w:vertAlign w:val="baseline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ascii="Arial" w:eastAsia="Arial" w:hAnsi="Arial" w:cs="Arial"/>
        <w:vertAlign w:val="baseline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ascii="Arial" w:eastAsia="Arial" w:hAnsi="Arial" w:cs="Arial"/>
        <w:vertAlign w:val="baseline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ascii="Arial" w:eastAsia="Arial" w:hAnsi="Arial" w:cs="Arial"/>
        <w:vertAlign w:val="baseline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ascii="Arial" w:eastAsia="Arial" w:hAnsi="Arial" w:cs="Arial"/>
        <w:vertAlign w:val="baseline"/>
      </w:rPr>
    </w:lvl>
  </w:abstractNum>
  <w:abstractNum w:abstractNumId="2" w15:restartNumberingAfterBreak="0">
    <w:nsid w:val="1D5C100D"/>
    <w:multiLevelType w:val="multilevel"/>
    <w:tmpl w:val="49F24A50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hint="default"/>
        <w:b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AA931AE"/>
    <w:multiLevelType w:val="multilevel"/>
    <w:tmpl w:val="29785B7E"/>
    <w:lvl w:ilvl="0">
      <w:start w:val="3"/>
      <w:numFmt w:val="decimal"/>
      <w:lvlText w:val="%1"/>
      <w:lvlJc w:val="left"/>
      <w:pPr>
        <w:ind w:left="360" w:hanging="360"/>
      </w:pPr>
      <w:rPr>
        <w:rFonts w:eastAsiaTheme="majorEastAsia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ajorEastAsi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ajorEastAsi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ajorEastAsi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ajorEastAsi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ajorEastAsi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ajorEastAsi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ajorEastAsi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ajorEastAsia" w:hint="default"/>
        <w:b/>
      </w:rPr>
    </w:lvl>
  </w:abstractNum>
  <w:abstractNum w:abstractNumId="4" w15:restartNumberingAfterBreak="0">
    <w:nsid w:val="3FF4438C"/>
    <w:multiLevelType w:val="multilevel"/>
    <w:tmpl w:val="CB365E4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strike w:val="0"/>
        <w:color w:val="000000" w:themeColor="text1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40FB2239"/>
    <w:multiLevelType w:val="multilevel"/>
    <w:tmpl w:val="4C42E8EC"/>
    <w:lvl w:ilvl="0">
      <w:start w:val="20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 w15:restartNumberingAfterBreak="0">
    <w:nsid w:val="494B003F"/>
    <w:multiLevelType w:val="hybridMultilevel"/>
    <w:tmpl w:val="277655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3E3373"/>
    <w:multiLevelType w:val="multilevel"/>
    <w:tmpl w:val="F460CCF0"/>
    <w:lvl w:ilvl="0">
      <w:start w:val="1"/>
      <w:numFmt w:val="decimal"/>
      <w:lvlText w:val="%1."/>
      <w:lvlJc w:val="left"/>
      <w:pPr>
        <w:ind w:left="786" w:hanging="360"/>
      </w:pPr>
      <w:rPr>
        <w:b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1992" w:hanging="432"/>
      </w:pPr>
      <w:rPr>
        <w:b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i w:val="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3343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594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098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602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178" w:hanging="1440"/>
      </w:pPr>
      <w:rPr>
        <w:vertAlign w:val="baseline"/>
      </w:rPr>
    </w:lvl>
  </w:abstractNum>
  <w:abstractNum w:abstractNumId="8" w15:restartNumberingAfterBreak="0">
    <w:nsid w:val="66D710B6"/>
    <w:multiLevelType w:val="hybridMultilevel"/>
    <w:tmpl w:val="A4F039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2"/>
  </w:num>
  <w:num w:numId="7">
    <w:abstractNumId w:val="0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ED6"/>
    <w:rsid w:val="000128DC"/>
    <w:rsid w:val="00050DB4"/>
    <w:rsid w:val="000A18C2"/>
    <w:rsid w:val="00103F85"/>
    <w:rsid w:val="0012191B"/>
    <w:rsid w:val="00142577"/>
    <w:rsid w:val="001F79E6"/>
    <w:rsid w:val="002318EA"/>
    <w:rsid w:val="0024335F"/>
    <w:rsid w:val="002544E2"/>
    <w:rsid w:val="0028478A"/>
    <w:rsid w:val="00290892"/>
    <w:rsid w:val="002C30CE"/>
    <w:rsid w:val="002E6DEF"/>
    <w:rsid w:val="00326795"/>
    <w:rsid w:val="003A2E2D"/>
    <w:rsid w:val="003A6CFF"/>
    <w:rsid w:val="003F708C"/>
    <w:rsid w:val="004A419F"/>
    <w:rsid w:val="004C0C63"/>
    <w:rsid w:val="004E273A"/>
    <w:rsid w:val="0054040D"/>
    <w:rsid w:val="00587A0C"/>
    <w:rsid w:val="005D4698"/>
    <w:rsid w:val="005F4A30"/>
    <w:rsid w:val="00610BA3"/>
    <w:rsid w:val="006450E3"/>
    <w:rsid w:val="0065120D"/>
    <w:rsid w:val="006932EF"/>
    <w:rsid w:val="006A33AD"/>
    <w:rsid w:val="006B2C76"/>
    <w:rsid w:val="006C1A26"/>
    <w:rsid w:val="007024D2"/>
    <w:rsid w:val="00742766"/>
    <w:rsid w:val="00764497"/>
    <w:rsid w:val="00775368"/>
    <w:rsid w:val="007A2C11"/>
    <w:rsid w:val="007B27D1"/>
    <w:rsid w:val="007B420E"/>
    <w:rsid w:val="00815697"/>
    <w:rsid w:val="008376B7"/>
    <w:rsid w:val="00853786"/>
    <w:rsid w:val="008D44A9"/>
    <w:rsid w:val="0090144F"/>
    <w:rsid w:val="00936A5A"/>
    <w:rsid w:val="009A262A"/>
    <w:rsid w:val="009C571E"/>
    <w:rsid w:val="00A25163"/>
    <w:rsid w:val="00A46CE2"/>
    <w:rsid w:val="00A7343C"/>
    <w:rsid w:val="00AA7ED6"/>
    <w:rsid w:val="00AC6ED4"/>
    <w:rsid w:val="00AD2511"/>
    <w:rsid w:val="00AD5B0E"/>
    <w:rsid w:val="00AF3143"/>
    <w:rsid w:val="00B4109C"/>
    <w:rsid w:val="00B67A61"/>
    <w:rsid w:val="00BB783A"/>
    <w:rsid w:val="00BD5B02"/>
    <w:rsid w:val="00C01A31"/>
    <w:rsid w:val="00C22574"/>
    <w:rsid w:val="00C25075"/>
    <w:rsid w:val="00C27109"/>
    <w:rsid w:val="00C30E49"/>
    <w:rsid w:val="00C74DC9"/>
    <w:rsid w:val="00C8668F"/>
    <w:rsid w:val="00D44AA5"/>
    <w:rsid w:val="00D70917"/>
    <w:rsid w:val="00D72C9B"/>
    <w:rsid w:val="00DF6E3F"/>
    <w:rsid w:val="00E04D99"/>
    <w:rsid w:val="00E77729"/>
    <w:rsid w:val="00E906ED"/>
    <w:rsid w:val="00E95F7B"/>
    <w:rsid w:val="00EC769E"/>
    <w:rsid w:val="00ED306A"/>
    <w:rsid w:val="00F24C8E"/>
    <w:rsid w:val="00F4034D"/>
    <w:rsid w:val="00F71E71"/>
    <w:rsid w:val="00F941BC"/>
    <w:rsid w:val="00FC120A"/>
    <w:rsid w:val="00FC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F618"/>
  <w15:docId w15:val="{D1AB4487-EEF3-449F-9D75-9D27087F4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75" w:type="dxa"/>
        <w:left w:w="75" w:type="dxa"/>
        <w:bottom w:w="75" w:type="dxa"/>
        <w:right w:w="7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75" w:type="dxa"/>
        <w:left w:w="75" w:type="dxa"/>
        <w:bottom w:w="75" w:type="dxa"/>
        <w:right w:w="7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3267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6795"/>
  </w:style>
  <w:style w:type="paragraph" w:styleId="Rodap">
    <w:name w:val="footer"/>
    <w:basedOn w:val="Normal"/>
    <w:link w:val="RodapChar"/>
    <w:unhideWhenUsed/>
    <w:rsid w:val="003267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26795"/>
  </w:style>
  <w:style w:type="paragraph" w:styleId="PargrafodaLista">
    <w:name w:val="List Paragraph"/>
    <w:aliases w:val="Segundo,Lista Itens,List Paragraph,Parágrafo da Lista11"/>
    <w:basedOn w:val="Normal"/>
    <w:link w:val="PargrafodaListaChar"/>
    <w:uiPriority w:val="34"/>
    <w:qFormat/>
    <w:rsid w:val="004A419F"/>
    <w:pPr>
      <w:ind w:left="720"/>
      <w:contextualSpacing/>
    </w:pPr>
  </w:style>
  <w:style w:type="table" w:styleId="Tabelacomgrade">
    <w:name w:val="Table Grid"/>
    <w:basedOn w:val="Tabelanormal"/>
    <w:rsid w:val="0076449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30E4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0E49"/>
    <w:rPr>
      <w:rFonts w:ascii="Segoe UI" w:hAnsi="Segoe UI" w:cs="Segoe UI"/>
      <w:sz w:val="18"/>
      <w:szCs w:val="18"/>
    </w:rPr>
  </w:style>
  <w:style w:type="character" w:customStyle="1" w:styleId="PargrafodaListaChar">
    <w:name w:val="Parágrafo da Lista Char"/>
    <w:aliases w:val="Segundo Char,Lista Itens Char,List Paragraph Char,Parágrafo da Lista11 Char"/>
    <w:link w:val="PargrafodaLista"/>
    <w:uiPriority w:val="34"/>
    <w:qFormat/>
    <w:locked/>
    <w:rsid w:val="008D44A9"/>
  </w:style>
  <w:style w:type="paragraph" w:customStyle="1" w:styleId="Nivel1">
    <w:name w:val="Nivel1"/>
    <w:basedOn w:val="Ttulo1"/>
    <w:next w:val="Normal"/>
    <w:link w:val="Nivel1Char"/>
    <w:qFormat/>
    <w:rsid w:val="00F24C8E"/>
    <w:pPr>
      <w:numPr>
        <w:numId w:val="6"/>
      </w:numPr>
      <w:spacing w:line="276" w:lineRule="auto"/>
      <w:jc w:val="both"/>
    </w:pPr>
    <w:rPr>
      <w:rFonts w:eastAsiaTheme="majorEastAsia"/>
      <w:color w:val="000000"/>
      <w:sz w:val="20"/>
      <w:szCs w:val="20"/>
    </w:rPr>
  </w:style>
  <w:style w:type="character" w:customStyle="1" w:styleId="Nivel1Char">
    <w:name w:val="Nivel1 Char"/>
    <w:basedOn w:val="Fontepargpadro"/>
    <w:link w:val="Nivel1"/>
    <w:rsid w:val="00F24C8E"/>
    <w:rPr>
      <w:rFonts w:eastAsiaTheme="majorEastAsia"/>
      <w:b/>
      <w:color w:val="000000"/>
    </w:rPr>
  </w:style>
  <w:style w:type="paragraph" w:styleId="NormalWeb">
    <w:name w:val="Normal (Web)"/>
    <w:basedOn w:val="Normal"/>
    <w:uiPriority w:val="99"/>
    <w:unhideWhenUsed/>
    <w:rsid w:val="00587A0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05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54E78-AF67-4B73-BD3E-CCFB35F20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10</Pages>
  <Words>3049</Words>
  <Characters>16468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Gilsomar Trindade</dc:creator>
  <cp:lastModifiedBy>Afonso Linhares</cp:lastModifiedBy>
  <cp:revision>18</cp:revision>
  <cp:lastPrinted>2024-05-09T19:46:00Z</cp:lastPrinted>
  <dcterms:created xsi:type="dcterms:W3CDTF">2024-02-16T15:43:00Z</dcterms:created>
  <dcterms:modified xsi:type="dcterms:W3CDTF">2024-05-21T20:16:00Z</dcterms:modified>
</cp:coreProperties>
</file>