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A941E" w14:textId="4F50B89E" w:rsidR="00346748" w:rsidRPr="00FC120A" w:rsidRDefault="00326795" w:rsidP="007257B9">
      <w:pPr>
        <w:rPr>
          <w:rFonts w:ascii="Times New Roman" w:hAnsi="Times New Roman" w:cs="Times New Roman"/>
          <w:sz w:val="24"/>
          <w:szCs w:val="24"/>
        </w:rPr>
      </w:pPr>
      <w:r w:rsidRPr="00FC120A">
        <w:rPr>
          <w:rFonts w:ascii="Times New Roman" w:hAnsi="Times New Roman" w:cs="Times New Roman"/>
          <w:b/>
          <w:sz w:val="24"/>
          <w:szCs w:val="24"/>
        </w:rPr>
        <w:t xml:space="preserve">                                                                                                                                                                                                                                                                                                                                                                                                                                                                                                                                                              </w:t>
      </w:r>
      <w:r w:rsidR="00346748" w:rsidRPr="00FC120A">
        <w:rPr>
          <w:rFonts w:ascii="Times New Roman" w:hAnsi="Times New Roman" w:cs="Times New Roman"/>
          <w:sz w:val="24"/>
          <w:szCs w:val="24"/>
        </w:rPr>
        <w:t xml:space="preserve">           </w:t>
      </w:r>
    </w:p>
    <w:p w14:paraId="47D2F894" w14:textId="1345F4CF" w:rsidR="00AA7ED6" w:rsidRPr="00775368" w:rsidRDefault="00326795" w:rsidP="00775368">
      <w:pPr>
        <w:spacing w:line="360" w:lineRule="auto"/>
        <w:jc w:val="center"/>
        <w:rPr>
          <w:rFonts w:ascii="Times New Roman" w:hAnsi="Times New Roman" w:cs="Times New Roman"/>
          <w:sz w:val="24"/>
          <w:szCs w:val="24"/>
        </w:rPr>
      </w:pPr>
      <w:r w:rsidRPr="00FC120A">
        <w:rPr>
          <w:rFonts w:ascii="Times New Roman" w:hAnsi="Times New Roman" w:cs="Times New Roman"/>
          <w:sz w:val="24"/>
          <w:szCs w:val="24"/>
        </w:rPr>
        <w:t xml:space="preserve">            </w:t>
      </w:r>
    </w:p>
    <w:p w14:paraId="40FE43E7" w14:textId="77777777" w:rsidR="00AA7ED6" w:rsidRPr="00FC120A" w:rsidRDefault="00AA7ED6" w:rsidP="00FC120A">
      <w:pPr>
        <w:spacing w:after="120" w:line="276" w:lineRule="auto"/>
        <w:ind w:right="-15"/>
        <w:rPr>
          <w:rFonts w:ascii="Times New Roman" w:hAnsi="Times New Roman" w:cs="Times New Roman"/>
          <w:color w:val="FF0000"/>
          <w:sz w:val="24"/>
          <w:szCs w:val="24"/>
        </w:rPr>
      </w:pPr>
    </w:p>
    <w:p w14:paraId="7F911D57" w14:textId="77777777" w:rsidR="00AA7ED6" w:rsidRPr="00FC120A" w:rsidRDefault="00AA7ED6" w:rsidP="007257B9">
      <w:pPr>
        <w:spacing w:after="120" w:line="276" w:lineRule="auto"/>
        <w:ind w:right="-15"/>
        <w:rPr>
          <w:rFonts w:ascii="Times New Roman" w:hAnsi="Times New Roman" w:cs="Times New Roman"/>
          <w:color w:val="FF0000"/>
          <w:sz w:val="24"/>
          <w:szCs w:val="24"/>
        </w:rPr>
      </w:pPr>
    </w:p>
    <w:p w14:paraId="38DFF2A2" w14:textId="77777777" w:rsidR="00346748" w:rsidRPr="00FC120A" w:rsidRDefault="00346748" w:rsidP="00346748">
      <w:pPr>
        <w:spacing w:after="120" w:line="276" w:lineRule="auto"/>
        <w:ind w:right="-15"/>
        <w:rPr>
          <w:rFonts w:ascii="Times New Roman" w:hAnsi="Times New Roman" w:cs="Times New Roman"/>
          <w:color w:val="FF0000"/>
          <w:sz w:val="24"/>
          <w:szCs w:val="24"/>
        </w:rPr>
      </w:pPr>
    </w:p>
    <w:p w14:paraId="3FA8FD03" w14:textId="54D03D76" w:rsidR="00AA7ED6" w:rsidRDefault="00AA7ED6">
      <w:pPr>
        <w:spacing w:after="120" w:line="276" w:lineRule="auto"/>
        <w:ind w:right="-15"/>
        <w:jc w:val="center"/>
        <w:rPr>
          <w:rFonts w:ascii="Times New Roman" w:hAnsi="Times New Roman" w:cs="Times New Roman"/>
          <w:color w:val="FF0000"/>
          <w:sz w:val="24"/>
          <w:szCs w:val="24"/>
        </w:rPr>
      </w:pPr>
    </w:p>
    <w:p w14:paraId="53D2BF1E" w14:textId="77777777" w:rsidR="00346748" w:rsidRPr="00FC120A" w:rsidRDefault="00346748">
      <w:pPr>
        <w:spacing w:after="120" w:line="276" w:lineRule="auto"/>
        <w:ind w:right="-15"/>
        <w:jc w:val="center"/>
        <w:rPr>
          <w:rFonts w:ascii="Times New Roman" w:hAnsi="Times New Roman" w:cs="Times New Roman"/>
          <w:color w:val="FF0000"/>
          <w:sz w:val="24"/>
          <w:szCs w:val="24"/>
        </w:rPr>
      </w:pPr>
    </w:p>
    <w:p w14:paraId="66E5916D" w14:textId="77777777" w:rsidR="00AA7ED6" w:rsidRPr="00FC120A" w:rsidRDefault="00AA7ED6" w:rsidP="00326795">
      <w:pPr>
        <w:spacing w:after="120" w:line="276" w:lineRule="auto"/>
        <w:ind w:right="-15"/>
        <w:rPr>
          <w:rFonts w:ascii="Times New Roman" w:hAnsi="Times New Roman" w:cs="Times New Roman"/>
          <w:color w:val="FF0000"/>
          <w:sz w:val="24"/>
          <w:szCs w:val="24"/>
        </w:rPr>
      </w:pPr>
    </w:p>
    <w:p w14:paraId="1008FBAF" w14:textId="77777777" w:rsidR="00AA7ED6" w:rsidRPr="00FC120A" w:rsidRDefault="00AA7ED6">
      <w:pPr>
        <w:spacing w:after="120" w:line="276" w:lineRule="auto"/>
        <w:ind w:right="-15"/>
        <w:jc w:val="center"/>
        <w:rPr>
          <w:rFonts w:ascii="Times New Roman" w:hAnsi="Times New Roman" w:cs="Times New Roman"/>
          <w:color w:val="FF0000"/>
          <w:sz w:val="24"/>
          <w:szCs w:val="24"/>
        </w:rPr>
      </w:pPr>
    </w:p>
    <w:p w14:paraId="43AC306E" w14:textId="18E32CC3" w:rsidR="00AA7ED6" w:rsidRPr="00DF6E3F" w:rsidRDefault="0012191B">
      <w:pPr>
        <w:pBdr>
          <w:top w:val="single" w:sz="4" w:space="1" w:color="000000"/>
          <w:left w:val="single" w:sz="4" w:space="4" w:color="000000"/>
          <w:bottom w:val="single" w:sz="4" w:space="1" w:color="000000"/>
          <w:right w:val="single" w:sz="4" w:space="4" w:color="000000"/>
          <w:between w:val="nil"/>
        </w:pBdr>
        <w:shd w:val="clear" w:color="auto" w:fill="BFBFBF"/>
        <w:tabs>
          <w:tab w:val="center" w:pos="4851"/>
          <w:tab w:val="right" w:pos="9270"/>
        </w:tabs>
        <w:ind w:right="99"/>
        <w:jc w:val="center"/>
        <w:rPr>
          <w:rFonts w:ascii="Times New Roman" w:hAnsi="Times New Roman" w:cs="Times New Roman"/>
          <w:b/>
          <w:color w:val="000000"/>
          <w:sz w:val="36"/>
          <w:szCs w:val="36"/>
        </w:rPr>
      </w:pPr>
      <w:r>
        <w:rPr>
          <w:rFonts w:ascii="Times New Roman" w:hAnsi="Times New Roman" w:cs="Times New Roman"/>
          <w:b/>
          <w:color w:val="000000"/>
          <w:sz w:val="36"/>
          <w:szCs w:val="36"/>
        </w:rPr>
        <w:t>TERMO DE REFERÊNCIA</w:t>
      </w:r>
    </w:p>
    <w:p w14:paraId="3FCACD38"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622FAE57"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5A402701" w14:textId="068B136E" w:rsidR="00AA7ED6" w:rsidRDefault="00AA7ED6">
      <w:pPr>
        <w:pBdr>
          <w:top w:val="nil"/>
          <w:left w:val="nil"/>
          <w:bottom w:val="nil"/>
          <w:right w:val="nil"/>
          <w:between w:val="nil"/>
        </w:pBdr>
        <w:jc w:val="center"/>
        <w:rPr>
          <w:rFonts w:ascii="Times New Roman" w:hAnsi="Times New Roman" w:cs="Times New Roman"/>
          <w:color w:val="000000"/>
          <w:sz w:val="24"/>
          <w:szCs w:val="24"/>
        </w:rPr>
      </w:pPr>
    </w:p>
    <w:p w14:paraId="207523DA" w14:textId="77777777" w:rsidR="00C27109" w:rsidRPr="00FC120A" w:rsidRDefault="00C27109">
      <w:pPr>
        <w:pBdr>
          <w:top w:val="nil"/>
          <w:left w:val="nil"/>
          <w:bottom w:val="nil"/>
          <w:right w:val="nil"/>
          <w:between w:val="nil"/>
        </w:pBdr>
        <w:jc w:val="center"/>
        <w:rPr>
          <w:rFonts w:ascii="Times New Roman" w:hAnsi="Times New Roman" w:cs="Times New Roman"/>
          <w:color w:val="000000"/>
          <w:sz w:val="24"/>
          <w:szCs w:val="24"/>
        </w:rPr>
      </w:pPr>
    </w:p>
    <w:p w14:paraId="6A2544AD" w14:textId="77777777" w:rsidR="00AA7ED6" w:rsidRPr="00FC120A" w:rsidRDefault="00AA7ED6">
      <w:pPr>
        <w:pBdr>
          <w:top w:val="nil"/>
          <w:left w:val="nil"/>
          <w:bottom w:val="nil"/>
          <w:right w:val="nil"/>
          <w:between w:val="nil"/>
        </w:pBdr>
        <w:jc w:val="center"/>
        <w:rPr>
          <w:rFonts w:ascii="Times New Roman" w:hAnsi="Times New Roman" w:cs="Times New Roman"/>
          <w:color w:val="000000"/>
          <w:sz w:val="24"/>
          <w:szCs w:val="24"/>
        </w:rPr>
      </w:pPr>
    </w:p>
    <w:p w14:paraId="53397F87" w14:textId="23CFCC8F" w:rsidR="00AA7ED6" w:rsidRPr="00FC120A" w:rsidRDefault="00326795" w:rsidP="000D1972">
      <w:pPr>
        <w:spacing w:line="360" w:lineRule="auto"/>
        <w:jc w:val="both"/>
        <w:rPr>
          <w:rFonts w:ascii="Times New Roman" w:hAnsi="Times New Roman" w:cs="Times New Roman"/>
          <w:color w:val="FF0000"/>
          <w:sz w:val="24"/>
          <w:szCs w:val="24"/>
        </w:rPr>
      </w:pPr>
      <w:r w:rsidRPr="000D1972">
        <w:rPr>
          <w:rFonts w:ascii="Times New Roman" w:hAnsi="Times New Roman" w:cs="Times New Roman"/>
          <w:b/>
          <w:sz w:val="28"/>
          <w:szCs w:val="28"/>
        </w:rPr>
        <w:t>OBJETO:</w:t>
      </w:r>
      <w:r w:rsidRPr="00FC120A">
        <w:rPr>
          <w:rFonts w:ascii="Times New Roman" w:hAnsi="Times New Roman" w:cs="Times New Roman"/>
          <w:sz w:val="24"/>
          <w:szCs w:val="24"/>
        </w:rPr>
        <w:t xml:space="preserve"> </w:t>
      </w:r>
      <w:r w:rsidR="00071E58" w:rsidRPr="00B07992">
        <w:rPr>
          <w:rFonts w:ascii="Times New Roman" w:hAnsi="Times New Roman" w:cs="Times New Roman"/>
          <w:bCs/>
          <w:sz w:val="28"/>
          <w:szCs w:val="28"/>
        </w:rPr>
        <w:t xml:space="preserve">CONTRATAÇÃO DE EMPRESA </w:t>
      </w:r>
      <w:r w:rsidR="00071E58">
        <w:rPr>
          <w:rFonts w:ascii="Times New Roman" w:hAnsi="Times New Roman" w:cs="Times New Roman"/>
          <w:bCs/>
          <w:sz w:val="28"/>
          <w:szCs w:val="28"/>
        </w:rPr>
        <w:t xml:space="preserve">PARA AQUISIÇÃO DOS ITENS FRACASSADOS DA DISPENSA 001/24, QUE OBJETIVA AQUISIÇÃO DE </w:t>
      </w:r>
      <w:r w:rsidR="00071E58" w:rsidRPr="005C1CBA">
        <w:rPr>
          <w:rFonts w:ascii="Times New Roman" w:hAnsi="Times New Roman" w:cs="Times New Roman"/>
          <w:sz w:val="28"/>
          <w:szCs w:val="28"/>
        </w:rPr>
        <w:t xml:space="preserve">MATERIAL PERMANENTE PARA </w:t>
      </w:r>
      <w:r w:rsidR="00071E58">
        <w:rPr>
          <w:rFonts w:ascii="Times New Roman" w:hAnsi="Times New Roman" w:cs="Times New Roman"/>
          <w:sz w:val="28"/>
          <w:szCs w:val="28"/>
        </w:rPr>
        <w:t>O ENFRENTAMENTO A QUEIMADAS E INCENDIOS FLORESTAIS NO MUNICIPIO DE PRESIDENTE FIGUEIREDO</w:t>
      </w:r>
      <w:r w:rsidR="00071E58" w:rsidRPr="008A3A49">
        <w:rPr>
          <w:rFonts w:ascii="Times New Roman" w:hAnsi="Times New Roman" w:cs="Times New Roman"/>
          <w:b/>
          <w:bCs/>
          <w:sz w:val="28"/>
          <w:szCs w:val="28"/>
        </w:rPr>
        <w:t>.</w:t>
      </w:r>
    </w:p>
    <w:p w14:paraId="5FDE388E" w14:textId="77777777" w:rsidR="00AA7ED6" w:rsidRPr="00FC120A" w:rsidRDefault="00AA7ED6">
      <w:pPr>
        <w:rPr>
          <w:rFonts w:ascii="Times New Roman" w:hAnsi="Times New Roman" w:cs="Times New Roman"/>
          <w:sz w:val="24"/>
          <w:szCs w:val="24"/>
        </w:rPr>
      </w:pPr>
    </w:p>
    <w:p w14:paraId="6B2C899B" w14:textId="77777777" w:rsidR="00AA7ED6" w:rsidRPr="00FC120A" w:rsidRDefault="00AA7ED6">
      <w:pPr>
        <w:rPr>
          <w:rFonts w:ascii="Times New Roman" w:hAnsi="Times New Roman" w:cs="Times New Roman"/>
          <w:sz w:val="24"/>
          <w:szCs w:val="24"/>
        </w:rPr>
      </w:pPr>
    </w:p>
    <w:p w14:paraId="26A80056" w14:textId="77777777" w:rsidR="00AA7ED6" w:rsidRPr="00FC120A" w:rsidRDefault="00AA7ED6">
      <w:pPr>
        <w:rPr>
          <w:rFonts w:ascii="Times New Roman" w:hAnsi="Times New Roman" w:cs="Times New Roman"/>
          <w:sz w:val="24"/>
          <w:szCs w:val="24"/>
        </w:rPr>
      </w:pPr>
    </w:p>
    <w:p w14:paraId="1621B4FE" w14:textId="77777777" w:rsidR="00AA7ED6" w:rsidRPr="00FC120A" w:rsidRDefault="00AA7ED6">
      <w:pPr>
        <w:rPr>
          <w:rFonts w:ascii="Times New Roman" w:hAnsi="Times New Roman" w:cs="Times New Roman"/>
          <w:sz w:val="24"/>
          <w:szCs w:val="24"/>
        </w:rPr>
      </w:pPr>
    </w:p>
    <w:p w14:paraId="26292E45" w14:textId="77777777" w:rsidR="00AA7ED6" w:rsidRPr="00FC120A" w:rsidRDefault="00AA7ED6">
      <w:pPr>
        <w:rPr>
          <w:rFonts w:ascii="Times New Roman" w:hAnsi="Times New Roman" w:cs="Times New Roman"/>
          <w:sz w:val="24"/>
          <w:szCs w:val="24"/>
        </w:rPr>
      </w:pPr>
    </w:p>
    <w:p w14:paraId="14E0D72C" w14:textId="77777777" w:rsidR="00AA7ED6" w:rsidRPr="00FC120A" w:rsidRDefault="00AA7ED6">
      <w:pPr>
        <w:rPr>
          <w:rFonts w:ascii="Times New Roman" w:hAnsi="Times New Roman" w:cs="Times New Roman"/>
          <w:sz w:val="24"/>
          <w:szCs w:val="24"/>
        </w:rPr>
      </w:pPr>
    </w:p>
    <w:p w14:paraId="10AB7F1D" w14:textId="77777777" w:rsidR="00AA7ED6" w:rsidRPr="00FC120A" w:rsidRDefault="00AA7ED6">
      <w:pPr>
        <w:rPr>
          <w:rFonts w:ascii="Times New Roman" w:hAnsi="Times New Roman" w:cs="Times New Roman"/>
          <w:sz w:val="24"/>
          <w:szCs w:val="24"/>
        </w:rPr>
      </w:pPr>
    </w:p>
    <w:p w14:paraId="1E3843FE" w14:textId="77777777" w:rsidR="00AA7ED6" w:rsidRPr="00FC120A" w:rsidRDefault="00AA7ED6">
      <w:pPr>
        <w:rPr>
          <w:rFonts w:ascii="Times New Roman" w:hAnsi="Times New Roman" w:cs="Times New Roman"/>
          <w:sz w:val="24"/>
          <w:szCs w:val="24"/>
        </w:rPr>
      </w:pPr>
    </w:p>
    <w:p w14:paraId="6F95338C" w14:textId="32D526B3" w:rsidR="00AA7ED6" w:rsidRDefault="00AA7ED6">
      <w:pPr>
        <w:rPr>
          <w:rFonts w:ascii="Times New Roman" w:hAnsi="Times New Roman" w:cs="Times New Roman"/>
          <w:sz w:val="24"/>
          <w:szCs w:val="24"/>
        </w:rPr>
      </w:pPr>
    </w:p>
    <w:p w14:paraId="363A5D32" w14:textId="78161B88" w:rsidR="00C27109" w:rsidRDefault="00C27109">
      <w:pPr>
        <w:rPr>
          <w:rFonts w:ascii="Times New Roman" w:hAnsi="Times New Roman" w:cs="Times New Roman"/>
          <w:sz w:val="24"/>
          <w:szCs w:val="24"/>
        </w:rPr>
      </w:pPr>
    </w:p>
    <w:p w14:paraId="032B1E7B" w14:textId="571382A9" w:rsidR="00C27109" w:rsidRDefault="00C27109">
      <w:pPr>
        <w:rPr>
          <w:rFonts w:ascii="Times New Roman" w:hAnsi="Times New Roman" w:cs="Times New Roman"/>
          <w:sz w:val="24"/>
          <w:szCs w:val="24"/>
        </w:rPr>
      </w:pPr>
    </w:p>
    <w:p w14:paraId="22887B17" w14:textId="68E6F832" w:rsidR="00C27109" w:rsidRDefault="00C27109">
      <w:pPr>
        <w:rPr>
          <w:rFonts w:ascii="Times New Roman" w:hAnsi="Times New Roman" w:cs="Times New Roman"/>
          <w:sz w:val="24"/>
          <w:szCs w:val="24"/>
        </w:rPr>
      </w:pPr>
    </w:p>
    <w:p w14:paraId="7FCC8401" w14:textId="2CF1AD29" w:rsidR="00C27109" w:rsidRDefault="00C27109">
      <w:pPr>
        <w:rPr>
          <w:rFonts w:ascii="Times New Roman" w:hAnsi="Times New Roman" w:cs="Times New Roman"/>
          <w:sz w:val="24"/>
          <w:szCs w:val="24"/>
        </w:rPr>
      </w:pPr>
    </w:p>
    <w:p w14:paraId="4E8CCC7E" w14:textId="65C3AC40" w:rsidR="00534368" w:rsidRDefault="00534368">
      <w:pPr>
        <w:rPr>
          <w:rFonts w:ascii="Times New Roman" w:hAnsi="Times New Roman" w:cs="Times New Roman"/>
          <w:sz w:val="24"/>
          <w:szCs w:val="24"/>
        </w:rPr>
      </w:pPr>
    </w:p>
    <w:p w14:paraId="1EB40D29" w14:textId="7C69A5AC" w:rsidR="006A14EB" w:rsidRDefault="006A14EB">
      <w:pPr>
        <w:rPr>
          <w:rFonts w:ascii="Times New Roman" w:hAnsi="Times New Roman" w:cs="Times New Roman"/>
          <w:sz w:val="24"/>
          <w:szCs w:val="24"/>
        </w:rPr>
      </w:pPr>
    </w:p>
    <w:p w14:paraId="7C05B822" w14:textId="6A836374" w:rsidR="006A14EB" w:rsidRDefault="006A14EB">
      <w:pPr>
        <w:rPr>
          <w:rFonts w:ascii="Times New Roman" w:hAnsi="Times New Roman" w:cs="Times New Roman"/>
          <w:sz w:val="24"/>
          <w:szCs w:val="24"/>
        </w:rPr>
      </w:pPr>
    </w:p>
    <w:p w14:paraId="4D8B48DC" w14:textId="77777777" w:rsidR="009D36DF" w:rsidRDefault="009D36DF">
      <w:pPr>
        <w:rPr>
          <w:rFonts w:ascii="Times New Roman" w:hAnsi="Times New Roman" w:cs="Times New Roman"/>
          <w:sz w:val="24"/>
          <w:szCs w:val="24"/>
        </w:rPr>
      </w:pPr>
    </w:p>
    <w:p w14:paraId="01B1AFE3" w14:textId="77777777" w:rsidR="00534368" w:rsidRDefault="00534368">
      <w:pPr>
        <w:rPr>
          <w:rFonts w:ascii="Times New Roman" w:hAnsi="Times New Roman" w:cs="Times New Roman"/>
          <w:sz w:val="24"/>
          <w:szCs w:val="24"/>
        </w:rPr>
      </w:pPr>
    </w:p>
    <w:p w14:paraId="48F5D66B" w14:textId="77777777" w:rsidR="00FC120A" w:rsidRPr="00FC120A" w:rsidRDefault="00FC120A">
      <w:pPr>
        <w:rPr>
          <w:rFonts w:ascii="Times New Roman" w:hAnsi="Times New Roman" w:cs="Times New Roman"/>
          <w:sz w:val="24"/>
          <w:szCs w:val="24"/>
        </w:rPr>
      </w:pPr>
    </w:p>
    <w:p w14:paraId="3A29B256" w14:textId="77777777" w:rsidR="00AA7ED6" w:rsidRPr="00FC120A" w:rsidRDefault="00AA7ED6">
      <w:pPr>
        <w:rPr>
          <w:rFonts w:ascii="Times New Roman" w:hAnsi="Times New Roman" w:cs="Times New Roman"/>
          <w:sz w:val="24"/>
          <w:szCs w:val="24"/>
        </w:rPr>
      </w:pPr>
    </w:p>
    <w:p w14:paraId="6CAB5851" w14:textId="77777777" w:rsidR="00AA7ED6" w:rsidRPr="00FC120A" w:rsidRDefault="00326795" w:rsidP="00DF6E3F">
      <w:pPr>
        <w:keepNext/>
        <w:keepLines/>
        <w:numPr>
          <w:ilvl w:val="0"/>
          <w:numId w:val="3"/>
        </w:numPr>
        <w:pBdr>
          <w:top w:val="nil"/>
          <w:left w:val="nil"/>
          <w:bottom w:val="nil"/>
          <w:right w:val="nil"/>
          <w:between w:val="nil"/>
        </w:pBdr>
        <w:tabs>
          <w:tab w:val="left" w:pos="426"/>
        </w:tabs>
        <w:spacing w:line="360" w:lineRule="auto"/>
        <w:ind w:left="0" w:firstLine="0"/>
        <w:jc w:val="both"/>
        <w:rPr>
          <w:rFonts w:ascii="Times New Roman" w:hAnsi="Times New Roman" w:cs="Times New Roman"/>
          <w:color w:val="000000"/>
          <w:sz w:val="24"/>
          <w:szCs w:val="24"/>
        </w:rPr>
      </w:pPr>
      <w:r w:rsidRPr="00FC120A">
        <w:rPr>
          <w:rFonts w:ascii="Times New Roman" w:hAnsi="Times New Roman" w:cs="Times New Roman"/>
          <w:b/>
          <w:color w:val="000000"/>
          <w:sz w:val="24"/>
          <w:szCs w:val="24"/>
        </w:rPr>
        <w:t>DO OBJETO</w:t>
      </w:r>
    </w:p>
    <w:p w14:paraId="04681BC8" w14:textId="02B149B8" w:rsidR="00AA7ED6" w:rsidRPr="000D1972" w:rsidRDefault="004A419F" w:rsidP="004744A8">
      <w:pPr>
        <w:spacing w:line="360" w:lineRule="auto"/>
        <w:jc w:val="both"/>
        <w:rPr>
          <w:rFonts w:ascii="Times New Roman" w:hAnsi="Times New Roman" w:cs="Times New Roman"/>
          <w:b/>
          <w:color w:val="FF0000"/>
          <w:sz w:val="24"/>
          <w:szCs w:val="24"/>
        </w:rPr>
      </w:pPr>
      <w:r w:rsidRPr="00FC120A">
        <w:rPr>
          <w:rFonts w:ascii="Times New Roman" w:hAnsi="Times New Roman" w:cs="Times New Roman"/>
          <w:sz w:val="24"/>
          <w:szCs w:val="24"/>
        </w:rPr>
        <w:t xml:space="preserve">1.1 </w:t>
      </w:r>
      <w:r w:rsidR="00EC769E">
        <w:rPr>
          <w:rFonts w:ascii="Times New Roman" w:hAnsi="Times New Roman" w:cs="Times New Roman"/>
          <w:sz w:val="24"/>
          <w:szCs w:val="24"/>
        </w:rPr>
        <w:t xml:space="preserve">Constitui objeto do Presente </w:t>
      </w:r>
      <w:r w:rsidR="0012191B">
        <w:rPr>
          <w:rFonts w:ascii="Times New Roman" w:hAnsi="Times New Roman" w:cs="Times New Roman"/>
          <w:sz w:val="24"/>
          <w:szCs w:val="24"/>
        </w:rPr>
        <w:t xml:space="preserve">Termo de Referência </w:t>
      </w:r>
      <w:r w:rsidR="00EC769E">
        <w:rPr>
          <w:rFonts w:ascii="Times New Roman" w:hAnsi="Times New Roman" w:cs="Times New Roman"/>
          <w:sz w:val="24"/>
          <w:szCs w:val="24"/>
        </w:rPr>
        <w:t xml:space="preserve">a </w:t>
      </w:r>
      <w:r w:rsidR="00071E58" w:rsidRPr="00071E58">
        <w:rPr>
          <w:rFonts w:ascii="Times New Roman" w:hAnsi="Times New Roman" w:cs="Times New Roman"/>
          <w:b/>
          <w:sz w:val="24"/>
          <w:szCs w:val="24"/>
        </w:rPr>
        <w:t>CONTRATAÇÃO DE EMPRESA PARA AQUISIÇÃO DOS ITENS FRACASSADOS DA DISPENSA 001/24, QUE OBJETIVA AQUISIÇÃO DE MATERIAL PERMANENTE PARA O ENFRENTAMENTO A QUEIMADAS E INCENDIOS FLORESTAIS NO MUNICIPIO DE PRESIDENTE FIGUEIREDO</w:t>
      </w:r>
      <w:r w:rsidR="00AA58AA">
        <w:rPr>
          <w:rFonts w:ascii="Times New Roman" w:hAnsi="Times New Roman" w:cs="Times New Roman"/>
          <w:bCs/>
          <w:sz w:val="24"/>
          <w:szCs w:val="24"/>
        </w:rPr>
        <w:t>,</w:t>
      </w:r>
      <w:r w:rsidR="001E0F71">
        <w:rPr>
          <w:rFonts w:ascii="Times New Roman" w:hAnsi="Times New Roman" w:cs="Times New Roman"/>
          <w:bCs/>
          <w:sz w:val="24"/>
          <w:szCs w:val="24"/>
        </w:rPr>
        <w:t xml:space="preserve"> </w:t>
      </w:r>
      <w:r w:rsidR="006A14EB">
        <w:rPr>
          <w:rFonts w:ascii="Times New Roman" w:hAnsi="Times New Roman" w:cs="Times New Roman"/>
          <w:bCs/>
          <w:sz w:val="24"/>
          <w:szCs w:val="24"/>
        </w:rPr>
        <w:t>conforme condições e especificações descritas neste Termo de Referência.</w:t>
      </w:r>
    </w:p>
    <w:p w14:paraId="30B59534" w14:textId="76D95631" w:rsidR="004744A8" w:rsidRPr="00071E58" w:rsidRDefault="00ED306A" w:rsidP="00071E58">
      <w:pPr>
        <w:tabs>
          <w:tab w:val="left" w:pos="567"/>
        </w:tabs>
        <w:spacing w:line="360" w:lineRule="auto"/>
        <w:jc w:val="both"/>
        <w:rPr>
          <w:rFonts w:ascii="Times New Roman" w:hAnsi="Times New Roman" w:cs="Times New Roman"/>
          <w:sz w:val="24"/>
          <w:szCs w:val="24"/>
        </w:rPr>
      </w:pPr>
      <w:r w:rsidRPr="008376B7">
        <w:rPr>
          <w:rFonts w:ascii="Times New Roman" w:hAnsi="Times New Roman" w:cs="Times New Roman"/>
          <w:sz w:val="24"/>
          <w:szCs w:val="24"/>
        </w:rPr>
        <w:t>1.</w:t>
      </w:r>
      <w:r w:rsidR="003A2E2D">
        <w:rPr>
          <w:rFonts w:ascii="Times New Roman" w:hAnsi="Times New Roman" w:cs="Times New Roman"/>
          <w:sz w:val="24"/>
          <w:szCs w:val="24"/>
        </w:rPr>
        <w:t>2</w:t>
      </w:r>
      <w:r w:rsidRPr="006C1A26">
        <w:rPr>
          <w:rFonts w:ascii="Times New Roman" w:hAnsi="Times New Roman" w:cs="Times New Roman"/>
          <w:sz w:val="24"/>
          <w:szCs w:val="24"/>
        </w:rPr>
        <w:t xml:space="preserve"> </w:t>
      </w:r>
      <w:r w:rsidR="00326795" w:rsidRPr="006C1A26">
        <w:rPr>
          <w:rFonts w:ascii="Times New Roman" w:hAnsi="Times New Roman" w:cs="Times New Roman"/>
          <w:sz w:val="24"/>
          <w:szCs w:val="24"/>
        </w:rPr>
        <w:t xml:space="preserve">O contrato terá vigência pelo período de </w:t>
      </w:r>
      <w:r w:rsidR="00A2458E">
        <w:rPr>
          <w:rFonts w:ascii="Times New Roman" w:hAnsi="Times New Roman" w:cs="Times New Roman"/>
          <w:sz w:val="24"/>
          <w:szCs w:val="24"/>
        </w:rPr>
        <w:t>120</w:t>
      </w:r>
      <w:r w:rsidR="006A14EB">
        <w:rPr>
          <w:rFonts w:ascii="Times New Roman" w:hAnsi="Times New Roman" w:cs="Times New Roman"/>
          <w:sz w:val="24"/>
          <w:szCs w:val="24"/>
        </w:rPr>
        <w:t xml:space="preserve"> </w:t>
      </w:r>
      <w:r w:rsidR="00326795" w:rsidRPr="006C1A26">
        <w:rPr>
          <w:rFonts w:ascii="Times New Roman" w:hAnsi="Times New Roman" w:cs="Times New Roman"/>
          <w:sz w:val="24"/>
          <w:szCs w:val="24"/>
        </w:rPr>
        <w:t>(</w:t>
      </w:r>
      <w:r w:rsidR="00A2458E">
        <w:rPr>
          <w:rFonts w:ascii="Times New Roman" w:hAnsi="Times New Roman" w:cs="Times New Roman"/>
          <w:sz w:val="24"/>
          <w:szCs w:val="24"/>
        </w:rPr>
        <w:t>cento e vinte</w:t>
      </w:r>
      <w:r w:rsidR="00326795" w:rsidRPr="006C1A26">
        <w:rPr>
          <w:rFonts w:ascii="Times New Roman" w:hAnsi="Times New Roman" w:cs="Times New Roman"/>
          <w:sz w:val="24"/>
          <w:szCs w:val="24"/>
        </w:rPr>
        <w:t xml:space="preserve">) </w:t>
      </w:r>
      <w:r w:rsidR="00A2458E">
        <w:rPr>
          <w:rFonts w:ascii="Times New Roman" w:hAnsi="Times New Roman" w:cs="Times New Roman"/>
          <w:sz w:val="24"/>
          <w:szCs w:val="24"/>
        </w:rPr>
        <w:t>dia</w:t>
      </w:r>
      <w:r w:rsidR="008376B7" w:rsidRPr="006C1A26">
        <w:rPr>
          <w:rFonts w:ascii="Times New Roman" w:hAnsi="Times New Roman" w:cs="Times New Roman"/>
          <w:sz w:val="24"/>
          <w:szCs w:val="24"/>
        </w:rPr>
        <w:t>s</w:t>
      </w:r>
      <w:r w:rsidR="00326795" w:rsidRPr="006C1A26">
        <w:rPr>
          <w:rFonts w:ascii="Times New Roman" w:hAnsi="Times New Roman" w:cs="Times New Roman"/>
          <w:sz w:val="24"/>
          <w:szCs w:val="24"/>
        </w:rPr>
        <w:t xml:space="preserve">, </w:t>
      </w:r>
      <w:r w:rsidR="004744A8">
        <w:rPr>
          <w:rFonts w:ascii="Times New Roman" w:hAnsi="Times New Roman" w:cs="Times New Roman"/>
          <w:sz w:val="24"/>
          <w:szCs w:val="24"/>
        </w:rPr>
        <w:t xml:space="preserve">a contar da assinatura do contrato, </w:t>
      </w:r>
      <w:r w:rsidR="004744A8" w:rsidRPr="00071E58">
        <w:rPr>
          <w:rFonts w:ascii="Times New Roman" w:hAnsi="Times New Roman" w:cs="Times New Roman"/>
          <w:sz w:val="24"/>
          <w:szCs w:val="24"/>
        </w:rPr>
        <w:t>com base no artigo 106, da Lei nº 14.133/21</w:t>
      </w:r>
    </w:p>
    <w:p w14:paraId="532816A4" w14:textId="78996B48" w:rsidR="00AA7ED6" w:rsidRPr="00071E58" w:rsidRDefault="00A25163" w:rsidP="00071E58">
      <w:pPr>
        <w:tabs>
          <w:tab w:val="left" w:pos="567"/>
        </w:tabs>
        <w:spacing w:line="360" w:lineRule="auto"/>
        <w:jc w:val="both"/>
        <w:rPr>
          <w:rFonts w:ascii="Times New Roman" w:hAnsi="Times New Roman" w:cs="Times New Roman"/>
          <w:b/>
          <w:color w:val="000000"/>
          <w:sz w:val="24"/>
          <w:szCs w:val="24"/>
        </w:rPr>
      </w:pPr>
      <w:r w:rsidRPr="00071E58">
        <w:rPr>
          <w:rFonts w:ascii="Times New Roman" w:hAnsi="Times New Roman" w:cs="Times New Roman"/>
          <w:b/>
          <w:bCs/>
          <w:sz w:val="24"/>
          <w:szCs w:val="24"/>
        </w:rPr>
        <w:t>2.</w:t>
      </w:r>
      <w:r w:rsidRPr="00071E58">
        <w:rPr>
          <w:rFonts w:ascii="Times New Roman" w:hAnsi="Times New Roman" w:cs="Times New Roman"/>
          <w:sz w:val="24"/>
          <w:szCs w:val="24"/>
        </w:rPr>
        <w:t xml:space="preserve"> </w:t>
      </w:r>
      <w:r w:rsidR="00326795" w:rsidRPr="00071E58">
        <w:rPr>
          <w:rFonts w:ascii="Times New Roman" w:hAnsi="Times New Roman" w:cs="Times New Roman"/>
          <w:b/>
          <w:color w:val="000000"/>
          <w:sz w:val="24"/>
          <w:szCs w:val="24"/>
        </w:rPr>
        <w:t xml:space="preserve">DA </w:t>
      </w:r>
      <w:r w:rsidR="0054040D" w:rsidRPr="00071E58">
        <w:rPr>
          <w:rFonts w:ascii="Times New Roman" w:hAnsi="Times New Roman"/>
          <w:b/>
          <w:bCs/>
          <w:sz w:val="24"/>
          <w:szCs w:val="24"/>
        </w:rPr>
        <w:t>FUNDAMENTAÇÃO</w:t>
      </w:r>
      <w:r w:rsidR="0054040D" w:rsidRPr="00071E58">
        <w:rPr>
          <w:rFonts w:ascii="Times New Roman" w:hAnsi="Times New Roman" w:cs="Times New Roman"/>
          <w:b/>
          <w:color w:val="000000"/>
          <w:sz w:val="24"/>
          <w:szCs w:val="24"/>
        </w:rPr>
        <w:t xml:space="preserve"> E </w:t>
      </w:r>
      <w:r w:rsidR="00326795" w:rsidRPr="00071E58">
        <w:rPr>
          <w:rFonts w:ascii="Times New Roman" w:hAnsi="Times New Roman" w:cs="Times New Roman"/>
          <w:b/>
          <w:color w:val="000000"/>
          <w:sz w:val="24"/>
          <w:szCs w:val="24"/>
        </w:rPr>
        <w:t>JUSTIFICATIVA E OBJETIVO DA CONTRATAÇÃO</w:t>
      </w:r>
    </w:p>
    <w:p w14:paraId="2E497BC7" w14:textId="058F81A1" w:rsidR="000D1972" w:rsidRPr="00071E58" w:rsidRDefault="00ED306A" w:rsidP="00071E58">
      <w:pPr>
        <w:autoSpaceDE w:val="0"/>
        <w:spacing w:line="360" w:lineRule="auto"/>
        <w:jc w:val="both"/>
        <w:rPr>
          <w:rFonts w:ascii="Times New Roman" w:hAnsi="Times New Roman" w:cs="Times New Roman"/>
          <w:color w:val="000000"/>
          <w:sz w:val="24"/>
          <w:szCs w:val="24"/>
        </w:rPr>
      </w:pPr>
      <w:bookmarkStart w:id="0" w:name="_Hlk103849134"/>
      <w:r w:rsidRPr="00071E58">
        <w:rPr>
          <w:rFonts w:ascii="Times New Roman" w:hAnsi="Times New Roman" w:cs="Times New Roman"/>
          <w:color w:val="000000"/>
          <w:sz w:val="24"/>
          <w:szCs w:val="24"/>
        </w:rPr>
        <w:t>2.1</w:t>
      </w:r>
      <w:r w:rsidR="003F389B" w:rsidRPr="00071E58">
        <w:rPr>
          <w:rFonts w:ascii="Times New Roman" w:hAnsi="Times New Roman" w:cs="Times New Roman"/>
          <w:color w:val="000000"/>
          <w:sz w:val="24"/>
          <w:szCs w:val="24"/>
        </w:rPr>
        <w:t xml:space="preserve"> </w:t>
      </w:r>
      <w:r w:rsidR="000D1972" w:rsidRPr="00071E58">
        <w:rPr>
          <w:rFonts w:ascii="Times New Roman" w:hAnsi="Times New Roman" w:cs="Times New Roman"/>
          <w:sz w:val="24"/>
          <w:szCs w:val="24"/>
        </w:rPr>
        <w:t>A Fundamentação da Contratação e de seu quantitativo encontra-se pormenorizada em Tópico específico dos Estudos Técnicos Preliminares, apêndice deste Termo de Referência.</w:t>
      </w:r>
    </w:p>
    <w:p w14:paraId="1E87BDCE" w14:textId="77777777" w:rsidR="00071E58" w:rsidRPr="00071E58" w:rsidRDefault="000D1972" w:rsidP="00071E58">
      <w:pPr>
        <w:pStyle w:val="Nivel1"/>
        <w:numPr>
          <w:ilvl w:val="0"/>
          <w:numId w:val="0"/>
        </w:numPr>
        <w:spacing w:before="0" w:after="0" w:line="360" w:lineRule="auto"/>
        <w:rPr>
          <w:rFonts w:ascii="Times New Roman" w:hAnsi="Times New Roman" w:cs="Times New Roman"/>
          <w:b w:val="0"/>
          <w:bCs/>
          <w:iCs/>
          <w:sz w:val="24"/>
          <w:szCs w:val="24"/>
        </w:rPr>
      </w:pPr>
      <w:r w:rsidRPr="00071E58">
        <w:rPr>
          <w:rFonts w:ascii="Times New Roman" w:hAnsi="Times New Roman" w:cs="Times New Roman"/>
          <w:b w:val="0"/>
          <w:bCs/>
          <w:sz w:val="24"/>
          <w:szCs w:val="24"/>
        </w:rPr>
        <w:t xml:space="preserve">2.2 </w:t>
      </w:r>
      <w:r w:rsidR="00071E58" w:rsidRPr="00071E58">
        <w:rPr>
          <w:rFonts w:ascii="Times New Roman" w:eastAsia="Cambria" w:hAnsi="Times New Roman" w:cs="Times New Roman"/>
          <w:b w:val="0"/>
          <w:bCs/>
          <w:sz w:val="24"/>
          <w:szCs w:val="24"/>
        </w:rPr>
        <w:t>A aquisição dos bens e equipamentos e de fundamental importância para que Secretaria Municipal do Meio Ambiente e Sustentabilidade do Município de Presidente Figueiredo, possa aumentar sua capacidade de enfrentamento as ocorrências de queimadas e incêndios florestais derivadas da forte estiagem que assola a região  Amazônica agravada, este ano, pelo fenômeno “El Niño”, e que, de acordo com as últimas previsões da Organização das Nações Unidas (ONU), este fenômeno climático irá continuar durante todo o primeiro semestre de 2024, com especial atenção até o mês de abril deste mesmo ano</w:t>
      </w:r>
      <w:r w:rsidR="00071E58" w:rsidRPr="00071E58">
        <w:rPr>
          <w:rFonts w:ascii="Times New Roman" w:hAnsi="Times New Roman" w:cs="Times New Roman"/>
          <w:b w:val="0"/>
          <w:bCs/>
          <w:sz w:val="24"/>
          <w:szCs w:val="24"/>
        </w:rPr>
        <w:t>.</w:t>
      </w:r>
    </w:p>
    <w:p w14:paraId="58895190" w14:textId="60546D12" w:rsidR="00071E58" w:rsidRPr="00071E58" w:rsidRDefault="00071E58" w:rsidP="00071E58">
      <w:pPr>
        <w:pStyle w:val="Nivel1"/>
        <w:numPr>
          <w:ilvl w:val="0"/>
          <w:numId w:val="0"/>
        </w:numPr>
        <w:spacing w:before="0" w:after="0" w:line="360" w:lineRule="auto"/>
        <w:rPr>
          <w:rFonts w:ascii="Times New Roman" w:hAnsi="Times New Roman" w:cs="Times New Roman"/>
          <w:b w:val="0"/>
          <w:bCs/>
          <w:sz w:val="24"/>
          <w:szCs w:val="24"/>
        </w:rPr>
      </w:pPr>
      <w:r>
        <w:rPr>
          <w:rFonts w:ascii="Times New Roman" w:eastAsia="Cambria" w:hAnsi="Times New Roman" w:cs="Times New Roman"/>
          <w:b w:val="0"/>
          <w:bCs/>
          <w:sz w:val="24"/>
          <w:szCs w:val="24"/>
        </w:rPr>
        <w:t xml:space="preserve">2.3 </w:t>
      </w:r>
      <w:r w:rsidRPr="00071E58">
        <w:rPr>
          <w:rFonts w:ascii="Times New Roman" w:eastAsia="Cambria" w:hAnsi="Times New Roman" w:cs="Times New Roman"/>
          <w:b w:val="0"/>
          <w:bCs/>
          <w:sz w:val="24"/>
          <w:szCs w:val="24"/>
        </w:rPr>
        <w:t>O conjunto de equipamentos selecionados para aquisição visa proporcionar maior eficiência no combate de incêndios e queimadas florestais, assim como, proporcionar proteção adequada aos servidores da Secretaria envolvidos nos trabalhos, doando-lhes de equipamentos e vestuários apropriados de proteção individual</w:t>
      </w:r>
      <w:r w:rsidRPr="00071E58">
        <w:rPr>
          <w:rFonts w:ascii="Times New Roman" w:hAnsi="Times New Roman" w:cs="Times New Roman"/>
          <w:b w:val="0"/>
          <w:bCs/>
          <w:sz w:val="24"/>
          <w:szCs w:val="24"/>
        </w:rPr>
        <w:t>.</w:t>
      </w:r>
    </w:p>
    <w:p w14:paraId="6ABF0836" w14:textId="45EC41C9" w:rsidR="00071E58" w:rsidRPr="00071E58" w:rsidRDefault="00071E58" w:rsidP="00071E58">
      <w:pPr>
        <w:pStyle w:val="Nivel1"/>
        <w:numPr>
          <w:ilvl w:val="0"/>
          <w:numId w:val="0"/>
        </w:numPr>
        <w:spacing w:before="0" w:after="0" w:line="360" w:lineRule="auto"/>
        <w:rPr>
          <w:rFonts w:ascii="Times New Roman" w:hAnsi="Times New Roman" w:cs="Times New Roman"/>
          <w:b w:val="0"/>
          <w:iCs/>
          <w:sz w:val="24"/>
          <w:szCs w:val="24"/>
        </w:rPr>
      </w:pPr>
      <w:r w:rsidRPr="00071E58">
        <w:rPr>
          <w:rFonts w:ascii="Times New Roman" w:eastAsia="Cambria" w:hAnsi="Times New Roman" w:cs="Times New Roman"/>
          <w:b w:val="0"/>
          <w:bCs/>
          <w:sz w:val="24"/>
          <w:szCs w:val="24"/>
        </w:rPr>
        <w:t>2.4 Vale ressaltar que a compra emergencial dos produtos relacionados nesse termo de referência, utilizara recursos provenientes de doação financeira feita pela Mineração TABOCA S.A ao Fundo Municipal de Meio Ambiente, cuja aprovação para seu emprego, ocorreu em reuni</w:t>
      </w:r>
      <w:r>
        <w:rPr>
          <w:rFonts w:ascii="Times New Roman" w:eastAsia="Cambria" w:hAnsi="Times New Roman" w:cs="Times New Roman"/>
          <w:b w:val="0"/>
          <w:bCs/>
          <w:sz w:val="24"/>
          <w:szCs w:val="24"/>
        </w:rPr>
        <w:t>ã</w:t>
      </w:r>
      <w:r w:rsidRPr="00071E58">
        <w:rPr>
          <w:rFonts w:ascii="Times New Roman" w:eastAsia="Cambria" w:hAnsi="Times New Roman" w:cs="Times New Roman"/>
          <w:b w:val="0"/>
          <w:bCs/>
          <w:sz w:val="24"/>
          <w:szCs w:val="24"/>
        </w:rPr>
        <w:t>o do Conselho Municipal</w:t>
      </w:r>
      <w:r w:rsidRPr="00071E58">
        <w:rPr>
          <w:rFonts w:ascii="Times New Roman" w:hAnsi="Times New Roman" w:cs="Times New Roman"/>
          <w:b w:val="0"/>
          <w:iCs/>
          <w:sz w:val="24"/>
          <w:szCs w:val="24"/>
        </w:rPr>
        <w:t xml:space="preserve"> </w:t>
      </w:r>
      <w:r w:rsidRPr="00071E58">
        <w:rPr>
          <w:rFonts w:ascii="Times New Roman" w:eastAsia="Cambria" w:hAnsi="Times New Roman" w:cs="Times New Roman"/>
          <w:b w:val="0"/>
          <w:bCs/>
          <w:sz w:val="24"/>
          <w:szCs w:val="24"/>
        </w:rPr>
        <w:t xml:space="preserve">Controle Ambiental – COMUCA, realizada no dia 01/11/2023. </w:t>
      </w:r>
    </w:p>
    <w:p w14:paraId="011C1175" w14:textId="264B7910" w:rsidR="000D1972" w:rsidRPr="00071E58" w:rsidRDefault="00071E58" w:rsidP="00071E58">
      <w:pPr>
        <w:spacing w:line="360" w:lineRule="auto"/>
        <w:jc w:val="both"/>
        <w:rPr>
          <w:rFonts w:ascii="Times New Roman" w:hAnsi="Times New Roman" w:cs="Times New Roman"/>
          <w:sz w:val="24"/>
          <w:szCs w:val="24"/>
        </w:rPr>
      </w:pPr>
      <w:r w:rsidRPr="00071E58">
        <w:rPr>
          <w:rFonts w:ascii="Times New Roman" w:hAnsi="Times New Roman" w:cs="Times New Roman"/>
          <w:b/>
          <w:iCs/>
          <w:sz w:val="24"/>
          <w:szCs w:val="24"/>
        </w:rPr>
        <w:t xml:space="preserve">2.5 </w:t>
      </w:r>
      <w:r>
        <w:rPr>
          <w:rFonts w:ascii="Times New Roman" w:hAnsi="Times New Roman" w:cs="Times New Roman"/>
          <w:sz w:val="24"/>
          <w:szCs w:val="24"/>
        </w:rPr>
        <w:t xml:space="preserve">Vale ressaltar que os itens supracitados foram </w:t>
      </w:r>
      <w:r w:rsidRPr="00BA32D3">
        <w:rPr>
          <w:rFonts w:ascii="Times New Roman" w:hAnsi="Times New Roman" w:cs="Times New Roman"/>
          <w:b/>
          <w:bCs/>
          <w:sz w:val="24"/>
          <w:szCs w:val="24"/>
        </w:rPr>
        <w:t>FRACASSADOS</w:t>
      </w:r>
      <w:r>
        <w:rPr>
          <w:rFonts w:ascii="Times New Roman" w:hAnsi="Times New Roman" w:cs="Times New Roman"/>
          <w:sz w:val="24"/>
          <w:szCs w:val="24"/>
        </w:rPr>
        <w:t xml:space="preserve"> na </w:t>
      </w:r>
      <w:r w:rsidRPr="00BA32D3">
        <w:rPr>
          <w:rFonts w:ascii="Times New Roman" w:hAnsi="Times New Roman" w:cs="Times New Roman"/>
          <w:b/>
          <w:bCs/>
          <w:sz w:val="24"/>
          <w:szCs w:val="24"/>
        </w:rPr>
        <w:t>DISPENSA 001/24 (1, 2, 3, 4 , 7, 10, 12, 13, 17, 18, 19, 20, 21, 22, 23, 24, 25, 26 e 27)</w:t>
      </w:r>
      <w:r>
        <w:rPr>
          <w:rFonts w:ascii="Times New Roman" w:hAnsi="Times New Roman" w:cs="Times New Roman"/>
          <w:sz w:val="24"/>
          <w:szCs w:val="24"/>
        </w:rPr>
        <w:t xml:space="preserve">, devido o tempo de realização do Rito Processual Comum, dentro deste prazo houve instabilidade nos preços, causando alterações nos valores já orçados por esta Secretaria, sendo assim houve nova busca de preços </w:t>
      </w:r>
      <w:r>
        <w:rPr>
          <w:rFonts w:ascii="Times New Roman" w:hAnsi="Times New Roman" w:cs="Times New Roman"/>
          <w:sz w:val="24"/>
          <w:szCs w:val="24"/>
        </w:rPr>
        <w:lastRenderedPageBreak/>
        <w:t>para adequar a realidade do mercado, tornando possível, um novo processo licitatório sem que haja fracasso dos itens.</w:t>
      </w:r>
    </w:p>
    <w:p w14:paraId="5DA399A8" w14:textId="41F60BAB" w:rsidR="002E6DEF" w:rsidRDefault="002E6DEF" w:rsidP="000D1972">
      <w:pPr>
        <w:autoSpaceDE w:val="0"/>
        <w:spacing w:line="360" w:lineRule="auto"/>
        <w:jc w:val="both"/>
        <w:rPr>
          <w:rFonts w:ascii="Times New Roman" w:hAnsi="Times New Roman" w:cs="Times New Roman"/>
          <w:b/>
          <w:sz w:val="24"/>
          <w:szCs w:val="24"/>
        </w:rPr>
      </w:pPr>
      <w:r w:rsidRPr="006450E3">
        <w:rPr>
          <w:rFonts w:ascii="Times New Roman" w:hAnsi="Times New Roman" w:cs="Times New Roman"/>
          <w:b/>
          <w:color w:val="000000"/>
          <w:sz w:val="24"/>
          <w:szCs w:val="24"/>
        </w:rPr>
        <w:t xml:space="preserve">3. </w:t>
      </w:r>
      <w:r w:rsidRPr="006450E3">
        <w:rPr>
          <w:rFonts w:ascii="Times New Roman" w:hAnsi="Times New Roman" w:cs="Times New Roman"/>
          <w:b/>
          <w:sz w:val="24"/>
          <w:szCs w:val="24"/>
        </w:rPr>
        <w:t xml:space="preserve">DA </w:t>
      </w:r>
      <w:r>
        <w:rPr>
          <w:rFonts w:ascii="Times New Roman" w:hAnsi="Times New Roman" w:cs="Times New Roman"/>
          <w:b/>
          <w:sz w:val="24"/>
          <w:szCs w:val="24"/>
        </w:rPr>
        <w:t>DESCRIÇÃO DA SOLUÇÃO</w:t>
      </w:r>
    </w:p>
    <w:p w14:paraId="232F3EEC" w14:textId="728988A9" w:rsidR="00B40CF5" w:rsidRDefault="002E6DEF" w:rsidP="000D1972">
      <w:pPr>
        <w:widowControl w:val="0"/>
        <w:tabs>
          <w:tab w:val="left" w:pos="994"/>
        </w:tabs>
        <w:autoSpaceDE w:val="0"/>
        <w:autoSpaceDN w:val="0"/>
        <w:spacing w:line="360" w:lineRule="auto"/>
        <w:ind w:right="680"/>
        <w:jc w:val="both"/>
        <w:rPr>
          <w:rFonts w:ascii="Times New Roman" w:hAnsi="Times New Roman" w:cs="Times New Roman"/>
          <w:sz w:val="24"/>
          <w:szCs w:val="24"/>
        </w:rPr>
      </w:pPr>
      <w:r>
        <w:rPr>
          <w:rFonts w:ascii="Times New Roman" w:hAnsi="Times New Roman" w:cs="Times New Roman"/>
          <w:sz w:val="24"/>
          <w:szCs w:val="24"/>
        </w:rPr>
        <w:t xml:space="preserve">3.1 </w:t>
      </w:r>
      <w:r w:rsidR="00B40CF5">
        <w:rPr>
          <w:rFonts w:ascii="Times New Roman" w:hAnsi="Times New Roman" w:cs="Times New Roman"/>
          <w:sz w:val="24"/>
          <w:szCs w:val="24"/>
        </w:rPr>
        <w:t xml:space="preserve">Considerando a análise realizada no Estudo Técnico Preliminar a modalidade será de </w:t>
      </w:r>
      <w:r w:rsidR="00B40CF5" w:rsidRPr="00CC35DD">
        <w:rPr>
          <w:rFonts w:ascii="Times New Roman" w:hAnsi="Times New Roman" w:cs="Times New Roman"/>
          <w:b/>
          <w:bCs/>
          <w:i/>
          <w:iCs/>
          <w:sz w:val="24"/>
          <w:szCs w:val="24"/>
        </w:rPr>
        <w:t>DISPENSA</w:t>
      </w:r>
      <w:r w:rsidR="00B40CF5">
        <w:rPr>
          <w:rFonts w:ascii="Times New Roman" w:hAnsi="Times New Roman" w:cs="Times New Roman"/>
          <w:sz w:val="24"/>
          <w:szCs w:val="24"/>
        </w:rPr>
        <w:t>, conforme Art. 75, inciso II</w:t>
      </w:r>
      <w:r w:rsidR="00BA32D3">
        <w:rPr>
          <w:rFonts w:ascii="Times New Roman" w:hAnsi="Times New Roman" w:cs="Times New Roman"/>
          <w:sz w:val="24"/>
          <w:szCs w:val="24"/>
        </w:rPr>
        <w:t xml:space="preserve"> – </w:t>
      </w:r>
      <w:bookmarkStart w:id="1" w:name="_Hlk168569677"/>
      <w:r w:rsidR="00BA32D3">
        <w:rPr>
          <w:rFonts w:ascii="Times New Roman" w:hAnsi="Times New Roman" w:cs="Times New Roman"/>
          <w:sz w:val="24"/>
          <w:szCs w:val="24"/>
        </w:rPr>
        <w:t>Atualizado pelo Decreto 11.871/23</w:t>
      </w:r>
      <w:r w:rsidR="00071E58">
        <w:rPr>
          <w:rFonts w:ascii="Times New Roman" w:hAnsi="Times New Roman" w:cs="Times New Roman"/>
          <w:sz w:val="24"/>
          <w:szCs w:val="24"/>
        </w:rPr>
        <w:t>,</w:t>
      </w:r>
      <w:bookmarkEnd w:id="1"/>
      <w:r w:rsidR="00071E58">
        <w:rPr>
          <w:rFonts w:ascii="Times New Roman" w:hAnsi="Times New Roman" w:cs="Times New Roman"/>
          <w:sz w:val="24"/>
          <w:szCs w:val="24"/>
        </w:rPr>
        <w:t xml:space="preserve"> </w:t>
      </w:r>
      <w:r w:rsidR="00B40CF5">
        <w:rPr>
          <w:rFonts w:ascii="Times New Roman" w:hAnsi="Times New Roman" w:cs="Times New Roman"/>
          <w:sz w:val="24"/>
          <w:szCs w:val="24"/>
        </w:rPr>
        <w:t>da Lei Federal nº 14.133/21, que diz:</w:t>
      </w:r>
    </w:p>
    <w:p w14:paraId="668DB64E" w14:textId="5839EC5C" w:rsidR="00B40CF5" w:rsidRDefault="00B40CF5" w:rsidP="00B40CF5">
      <w:pPr>
        <w:spacing w:line="360" w:lineRule="auto"/>
        <w:ind w:left="720" w:right="713"/>
        <w:jc w:val="both"/>
        <w:rPr>
          <w:rFonts w:ascii="Times New Roman" w:hAnsi="Times New Roman" w:cs="Times New Roman"/>
          <w:b/>
          <w:i/>
          <w:sz w:val="24"/>
        </w:rPr>
      </w:pPr>
      <w:r>
        <w:rPr>
          <w:rFonts w:ascii="Times New Roman" w:hAnsi="Times New Roman" w:cs="Times New Roman"/>
          <w:sz w:val="24"/>
          <w:szCs w:val="24"/>
        </w:rPr>
        <w:t xml:space="preserve">3.1.1 </w:t>
      </w:r>
      <w:r w:rsidRPr="00476F10">
        <w:rPr>
          <w:rFonts w:ascii="Times New Roman" w:hAnsi="Times New Roman" w:cs="Times New Roman"/>
          <w:b/>
          <w:i/>
          <w:sz w:val="24"/>
        </w:rPr>
        <w:t xml:space="preserve">Art. 75 – É dispensável a licitação: </w:t>
      </w:r>
    </w:p>
    <w:p w14:paraId="4DA0AD0D" w14:textId="7735F374" w:rsidR="000D1972" w:rsidRPr="00071E58" w:rsidRDefault="00B40CF5" w:rsidP="00071E58">
      <w:pPr>
        <w:spacing w:line="360" w:lineRule="auto"/>
        <w:ind w:left="1440" w:right="713"/>
        <w:jc w:val="both"/>
        <w:rPr>
          <w:rFonts w:ascii="Times New Roman" w:hAnsi="Times New Roman" w:cs="Times New Roman"/>
          <w:b/>
          <w:i/>
          <w:sz w:val="24"/>
        </w:rPr>
      </w:pPr>
      <w:bookmarkStart w:id="2" w:name="_Hlk168569703"/>
      <w:r w:rsidRPr="00476F10">
        <w:rPr>
          <w:rFonts w:ascii="Times New Roman" w:hAnsi="Times New Roman" w:cs="Times New Roman"/>
          <w:b/>
          <w:i/>
          <w:sz w:val="24"/>
        </w:rPr>
        <w:t>II – para contratação que envolva valores inferiores a R$ 5</w:t>
      </w:r>
      <w:r w:rsidR="00BA32D3">
        <w:rPr>
          <w:rFonts w:ascii="Times New Roman" w:hAnsi="Times New Roman" w:cs="Times New Roman"/>
          <w:b/>
          <w:i/>
          <w:sz w:val="24"/>
        </w:rPr>
        <w:t>9</w:t>
      </w:r>
      <w:r w:rsidRPr="00476F10">
        <w:rPr>
          <w:rFonts w:ascii="Times New Roman" w:hAnsi="Times New Roman" w:cs="Times New Roman"/>
          <w:b/>
          <w:i/>
          <w:sz w:val="24"/>
        </w:rPr>
        <w:t>.</w:t>
      </w:r>
      <w:r w:rsidR="00BA32D3">
        <w:rPr>
          <w:rFonts w:ascii="Times New Roman" w:hAnsi="Times New Roman" w:cs="Times New Roman"/>
          <w:b/>
          <w:i/>
          <w:sz w:val="24"/>
        </w:rPr>
        <w:t>906,02</w:t>
      </w:r>
      <w:r w:rsidRPr="00476F10">
        <w:rPr>
          <w:rFonts w:ascii="Times New Roman" w:hAnsi="Times New Roman" w:cs="Times New Roman"/>
          <w:b/>
          <w:i/>
          <w:sz w:val="24"/>
        </w:rPr>
        <w:t xml:space="preserve"> (cinquenta </w:t>
      </w:r>
      <w:r w:rsidR="00BA32D3">
        <w:rPr>
          <w:rFonts w:ascii="Times New Roman" w:hAnsi="Times New Roman" w:cs="Times New Roman"/>
          <w:b/>
          <w:i/>
          <w:sz w:val="24"/>
        </w:rPr>
        <w:t xml:space="preserve">e nove </w:t>
      </w:r>
      <w:r w:rsidRPr="00476F10">
        <w:rPr>
          <w:rFonts w:ascii="Times New Roman" w:hAnsi="Times New Roman" w:cs="Times New Roman"/>
          <w:b/>
          <w:i/>
          <w:sz w:val="24"/>
        </w:rPr>
        <w:t>mil</w:t>
      </w:r>
      <w:r w:rsidR="00BA32D3">
        <w:rPr>
          <w:rFonts w:ascii="Times New Roman" w:hAnsi="Times New Roman" w:cs="Times New Roman"/>
          <w:b/>
          <w:i/>
          <w:sz w:val="24"/>
        </w:rPr>
        <w:t xml:space="preserve">, novecentos e seis </w:t>
      </w:r>
      <w:r w:rsidRPr="00476F10">
        <w:rPr>
          <w:rFonts w:ascii="Times New Roman" w:hAnsi="Times New Roman" w:cs="Times New Roman"/>
          <w:b/>
          <w:i/>
          <w:sz w:val="24"/>
        </w:rPr>
        <w:t>reais</w:t>
      </w:r>
      <w:r w:rsidR="00BA32D3">
        <w:rPr>
          <w:rFonts w:ascii="Times New Roman" w:hAnsi="Times New Roman" w:cs="Times New Roman"/>
          <w:b/>
          <w:i/>
          <w:sz w:val="24"/>
        </w:rPr>
        <w:t xml:space="preserve"> e dois centavos</w:t>
      </w:r>
      <w:r w:rsidRPr="00476F10">
        <w:rPr>
          <w:rFonts w:ascii="Times New Roman" w:hAnsi="Times New Roman" w:cs="Times New Roman"/>
          <w:b/>
          <w:i/>
          <w:sz w:val="24"/>
        </w:rPr>
        <w:t>), no caso de outros serviços e compras.</w:t>
      </w:r>
    </w:p>
    <w:bookmarkEnd w:id="2"/>
    <w:p w14:paraId="0737D731" w14:textId="36E9A2DB" w:rsidR="00CC35DD" w:rsidRDefault="002E6DEF" w:rsidP="003F389B">
      <w:pPr>
        <w:spacing w:line="360" w:lineRule="auto"/>
        <w:jc w:val="both"/>
        <w:rPr>
          <w:rFonts w:ascii="Times New Roman" w:hAnsi="Times New Roman" w:cs="Times New Roman"/>
          <w:b/>
          <w:sz w:val="24"/>
          <w:szCs w:val="24"/>
        </w:rPr>
      </w:pPr>
      <w:r>
        <w:rPr>
          <w:rFonts w:ascii="Times New Roman" w:hAnsi="Times New Roman" w:cs="Times New Roman"/>
          <w:b/>
          <w:color w:val="000000"/>
          <w:sz w:val="24"/>
          <w:szCs w:val="24"/>
        </w:rPr>
        <w:t>4</w:t>
      </w:r>
      <w:r w:rsidRPr="006450E3">
        <w:rPr>
          <w:rFonts w:ascii="Times New Roman" w:hAnsi="Times New Roman" w:cs="Times New Roman"/>
          <w:b/>
          <w:color w:val="000000"/>
          <w:sz w:val="24"/>
          <w:szCs w:val="24"/>
        </w:rPr>
        <w:t xml:space="preserve">. </w:t>
      </w:r>
      <w:bookmarkEnd w:id="0"/>
      <w:r w:rsidR="00CC35DD">
        <w:rPr>
          <w:rFonts w:ascii="Times New Roman" w:hAnsi="Times New Roman" w:cs="Times New Roman"/>
          <w:b/>
          <w:sz w:val="24"/>
          <w:szCs w:val="24"/>
        </w:rPr>
        <w:t>DA CLASSIFICAÇÃO DOS BENS COMUNS</w:t>
      </w:r>
    </w:p>
    <w:p w14:paraId="6F6D6213" w14:textId="281BBD8A" w:rsidR="00B40CF5" w:rsidRDefault="00CC35DD" w:rsidP="00CC35DD">
      <w:pPr>
        <w:tabs>
          <w:tab w:val="left" w:pos="0"/>
        </w:tabs>
        <w:spacing w:line="360" w:lineRule="auto"/>
        <w:rPr>
          <w:rFonts w:ascii="Times New Roman" w:hAnsi="Times New Roman" w:cs="Times New Roman"/>
          <w:sz w:val="24"/>
          <w:shd w:val="clear" w:color="auto" w:fill="FFFFFF"/>
        </w:rPr>
      </w:pPr>
      <w:r>
        <w:rPr>
          <w:rFonts w:ascii="Times New Roman" w:hAnsi="Times New Roman" w:cs="Times New Roman"/>
          <w:bCs/>
          <w:sz w:val="24"/>
          <w:szCs w:val="24"/>
        </w:rPr>
        <w:t xml:space="preserve">4.1 </w:t>
      </w:r>
      <w:r>
        <w:rPr>
          <w:rFonts w:ascii="Times New Roman" w:hAnsi="Times New Roman" w:cs="Times New Roman"/>
          <w:sz w:val="24"/>
          <w:shd w:val="clear" w:color="auto" w:fill="FFFFFF"/>
        </w:rPr>
        <w:t>Bens comuns </w:t>
      </w:r>
      <w:r>
        <w:rPr>
          <w:rFonts w:ascii="Times New Roman" w:hAnsi="Times New Roman" w:cs="Times New Roman"/>
          <w:sz w:val="24"/>
        </w:rPr>
        <w:t>são aqueles cujos padrões de desempenho e qualidade possam ser objetivamente definidos pelo edital, por meio de especificações reconhecidas e usuais do mercado</w:t>
      </w:r>
      <w:r>
        <w:rPr>
          <w:rFonts w:ascii="Times New Roman" w:hAnsi="Times New Roman" w:cs="Times New Roman"/>
          <w:sz w:val="24"/>
          <w:shd w:val="clear" w:color="auto" w:fill="FFFFFF"/>
        </w:rPr>
        <w:t> (art. 6º, XIII da Lei nº 14.133/2021</w:t>
      </w:r>
    </w:p>
    <w:p w14:paraId="1AB1B7F9" w14:textId="6DC30B51" w:rsidR="00A7343C" w:rsidRPr="00BD5B02" w:rsidRDefault="002E6DEF" w:rsidP="00CC35DD">
      <w:pPr>
        <w:tabs>
          <w:tab w:val="left" w:pos="0"/>
        </w:tabs>
        <w:spacing w:line="360" w:lineRule="auto"/>
        <w:rPr>
          <w:rFonts w:ascii="Times New Roman" w:hAnsi="Times New Roman" w:cs="Times New Roman"/>
          <w:b/>
          <w:sz w:val="24"/>
          <w:szCs w:val="24"/>
        </w:rPr>
      </w:pPr>
      <w:r>
        <w:rPr>
          <w:rFonts w:ascii="Times New Roman" w:hAnsi="Times New Roman" w:cs="Times New Roman"/>
          <w:b/>
          <w:color w:val="000000"/>
          <w:sz w:val="24"/>
          <w:szCs w:val="24"/>
        </w:rPr>
        <w:t>5</w:t>
      </w:r>
      <w:r w:rsidR="002544E2" w:rsidRPr="006450E3">
        <w:rPr>
          <w:rFonts w:ascii="Times New Roman" w:hAnsi="Times New Roman" w:cs="Times New Roman"/>
          <w:b/>
          <w:color w:val="000000"/>
          <w:sz w:val="24"/>
          <w:szCs w:val="24"/>
        </w:rPr>
        <w:t xml:space="preserve">. </w:t>
      </w:r>
      <w:r w:rsidR="00326795" w:rsidRPr="006450E3">
        <w:rPr>
          <w:rFonts w:ascii="Times New Roman" w:hAnsi="Times New Roman" w:cs="Times New Roman"/>
          <w:b/>
          <w:sz w:val="24"/>
          <w:szCs w:val="24"/>
        </w:rPr>
        <w:t>D</w:t>
      </w:r>
      <w:r w:rsidR="007B27D1" w:rsidRPr="006450E3">
        <w:rPr>
          <w:rFonts w:ascii="Times New Roman" w:hAnsi="Times New Roman" w:cs="Times New Roman"/>
          <w:b/>
          <w:sz w:val="24"/>
          <w:szCs w:val="24"/>
        </w:rPr>
        <w:t xml:space="preserve">A </w:t>
      </w:r>
      <w:r w:rsidR="00A7343C">
        <w:rPr>
          <w:rFonts w:ascii="Times New Roman" w:hAnsi="Times New Roman" w:cs="Times New Roman"/>
          <w:b/>
          <w:sz w:val="24"/>
          <w:szCs w:val="24"/>
        </w:rPr>
        <w:t>ESPECIFICAÇÃO</w:t>
      </w:r>
    </w:p>
    <w:tbl>
      <w:tblPr>
        <w:tblStyle w:val="Tabelacomgrade"/>
        <w:tblW w:w="0" w:type="auto"/>
        <w:tblLayout w:type="fixed"/>
        <w:tblLook w:val="04A0" w:firstRow="1" w:lastRow="0" w:firstColumn="1" w:lastColumn="0" w:noHBand="0" w:noVBand="1"/>
      </w:tblPr>
      <w:tblGrid>
        <w:gridCol w:w="741"/>
        <w:gridCol w:w="7235"/>
        <w:gridCol w:w="992"/>
        <w:gridCol w:w="1028"/>
      </w:tblGrid>
      <w:tr w:rsidR="00143671" w:rsidRPr="006A6B89" w14:paraId="2E46F3EF" w14:textId="77777777" w:rsidTr="00CE6C0F">
        <w:tc>
          <w:tcPr>
            <w:tcW w:w="741" w:type="dxa"/>
          </w:tcPr>
          <w:p w14:paraId="10B49BCA" w14:textId="77777777" w:rsidR="00143671" w:rsidRPr="006A6B89" w:rsidRDefault="00143671" w:rsidP="00CE6C0F">
            <w:pPr>
              <w:spacing w:before="240" w:after="60"/>
              <w:jc w:val="center"/>
              <w:rPr>
                <w:rFonts w:ascii="Times New Roman" w:eastAsia="Times New Roman" w:hAnsi="Times New Roman" w:cs="Times New Roman"/>
                <w:b/>
                <w:bCs/>
                <w:i/>
                <w:iCs/>
              </w:rPr>
            </w:pPr>
            <w:bookmarkStart w:id="3" w:name="_Hlk143074882"/>
            <w:r w:rsidRPr="006A6B89">
              <w:rPr>
                <w:rFonts w:ascii="Times New Roman" w:eastAsia="Times New Roman" w:hAnsi="Times New Roman" w:cs="Times New Roman"/>
                <w:b/>
                <w:bCs/>
                <w:i/>
                <w:iCs/>
              </w:rPr>
              <w:t>Item</w:t>
            </w:r>
          </w:p>
        </w:tc>
        <w:tc>
          <w:tcPr>
            <w:tcW w:w="7235" w:type="dxa"/>
          </w:tcPr>
          <w:p w14:paraId="7BC95FE8" w14:textId="77777777" w:rsidR="00143671" w:rsidRPr="006A6B89" w:rsidRDefault="00143671" w:rsidP="00CE6C0F">
            <w:pPr>
              <w:spacing w:before="240" w:after="60"/>
              <w:jc w:val="center"/>
              <w:rPr>
                <w:rFonts w:ascii="Times New Roman" w:eastAsia="Times New Roman" w:hAnsi="Times New Roman" w:cs="Times New Roman"/>
                <w:b/>
                <w:bCs/>
                <w:i/>
                <w:iCs/>
              </w:rPr>
            </w:pPr>
            <w:r w:rsidRPr="006A6B89">
              <w:rPr>
                <w:rFonts w:ascii="Times New Roman" w:eastAsia="Times New Roman" w:hAnsi="Times New Roman" w:cs="Times New Roman"/>
                <w:b/>
                <w:bCs/>
                <w:i/>
                <w:iCs/>
              </w:rPr>
              <w:t>Descrição</w:t>
            </w:r>
          </w:p>
        </w:tc>
        <w:tc>
          <w:tcPr>
            <w:tcW w:w="992" w:type="dxa"/>
          </w:tcPr>
          <w:p w14:paraId="77714B14" w14:textId="77777777" w:rsidR="00143671" w:rsidRPr="006A6B89" w:rsidRDefault="00143671" w:rsidP="00CE6C0F">
            <w:pPr>
              <w:spacing w:before="240" w:after="60"/>
              <w:jc w:val="center"/>
              <w:rPr>
                <w:rFonts w:ascii="Times New Roman" w:eastAsia="Times New Roman" w:hAnsi="Times New Roman" w:cs="Times New Roman"/>
                <w:b/>
                <w:bCs/>
                <w:i/>
                <w:iCs/>
              </w:rPr>
            </w:pPr>
            <w:r w:rsidRPr="006A6B89">
              <w:rPr>
                <w:rFonts w:ascii="Times New Roman" w:eastAsia="Times New Roman" w:hAnsi="Times New Roman" w:cs="Times New Roman"/>
                <w:b/>
                <w:bCs/>
                <w:i/>
                <w:iCs/>
              </w:rPr>
              <w:t>Unidade</w:t>
            </w:r>
          </w:p>
        </w:tc>
        <w:tc>
          <w:tcPr>
            <w:tcW w:w="1028" w:type="dxa"/>
          </w:tcPr>
          <w:p w14:paraId="505A2B96" w14:textId="77777777" w:rsidR="00143671" w:rsidRPr="006A6B89" w:rsidRDefault="00143671" w:rsidP="00CE6C0F">
            <w:pPr>
              <w:spacing w:before="240" w:after="60"/>
              <w:jc w:val="center"/>
              <w:rPr>
                <w:rFonts w:ascii="Times New Roman" w:eastAsia="Times New Roman" w:hAnsi="Times New Roman" w:cs="Times New Roman"/>
                <w:b/>
                <w:bCs/>
                <w:i/>
                <w:iCs/>
              </w:rPr>
            </w:pPr>
            <w:r w:rsidRPr="006A6B89">
              <w:rPr>
                <w:rFonts w:ascii="Times New Roman" w:eastAsia="Times New Roman" w:hAnsi="Times New Roman" w:cs="Times New Roman"/>
                <w:b/>
                <w:bCs/>
                <w:i/>
                <w:iCs/>
              </w:rPr>
              <w:t>Qtde</w:t>
            </w:r>
          </w:p>
        </w:tc>
      </w:tr>
      <w:tr w:rsidR="00143671" w:rsidRPr="006A6B89" w14:paraId="79FC27D6" w14:textId="77777777" w:rsidTr="00CE6C0F">
        <w:trPr>
          <w:trHeight w:val="1237"/>
        </w:trPr>
        <w:tc>
          <w:tcPr>
            <w:tcW w:w="741" w:type="dxa"/>
            <w:vAlign w:val="center"/>
          </w:tcPr>
          <w:p w14:paraId="7308D483" w14:textId="77777777" w:rsidR="00143671" w:rsidRPr="006A6B89" w:rsidRDefault="00143671" w:rsidP="00CE6C0F">
            <w:pPr>
              <w:spacing w:before="240" w:after="60"/>
              <w:jc w:val="center"/>
              <w:rPr>
                <w:rFonts w:ascii="Times New Roman" w:eastAsia="Times New Roman" w:hAnsi="Times New Roman" w:cs="Times New Roman"/>
                <w:i/>
                <w:iCs/>
              </w:rPr>
            </w:pPr>
            <w:r w:rsidRPr="006A6B89">
              <w:rPr>
                <w:rFonts w:ascii="Times New Roman" w:hAnsi="Times New Roman" w:cs="Times New Roman"/>
                <w:i/>
                <w:iCs/>
              </w:rPr>
              <w:t>1</w:t>
            </w:r>
          </w:p>
        </w:tc>
        <w:tc>
          <w:tcPr>
            <w:tcW w:w="7235" w:type="dxa"/>
            <w:vAlign w:val="center"/>
          </w:tcPr>
          <w:p w14:paraId="34CDAABD" w14:textId="77777777" w:rsidR="00143671" w:rsidRPr="006A6B89" w:rsidRDefault="00143671" w:rsidP="00CE6C0F">
            <w:pPr>
              <w:spacing w:before="240" w:after="60"/>
              <w:jc w:val="both"/>
              <w:rPr>
                <w:rFonts w:ascii="Times New Roman" w:eastAsia="Times New Roman" w:hAnsi="Times New Roman" w:cs="Times New Roman"/>
                <w:i/>
                <w:iCs/>
              </w:rPr>
            </w:pPr>
            <w:r w:rsidRPr="006A6B89">
              <w:rPr>
                <w:rFonts w:ascii="Times New Roman" w:eastAsia="Cambria" w:hAnsi="Times New Roman" w:cs="Times New Roman"/>
                <w:b/>
                <w:bCs/>
                <w:i/>
                <w:iCs/>
              </w:rPr>
              <w:t xml:space="preserve">Garrafa térmica </w:t>
            </w:r>
            <w:r w:rsidRPr="006A6B89">
              <w:rPr>
                <w:rFonts w:ascii="Times New Roman" w:eastAsia="Cambria" w:hAnsi="Times New Roman" w:cs="Times New Roman"/>
                <w:i/>
                <w:iCs/>
              </w:rPr>
              <w:t>Capacidade e para 12 litros – Dimensões (Compr. X Larg. x Alt.: 286 x 286 x 400 mm, capacidade: 12 Litros, facilita a colocação de gelo, pés retrateis, conservaça8o térmica de, no mínimo 10 horas, isolamento térmico com espuma de PU poliuretano), livre de CFC, material não toxico e reciclável, sistema de serviço botão.</w:t>
            </w:r>
          </w:p>
        </w:tc>
        <w:tc>
          <w:tcPr>
            <w:tcW w:w="992" w:type="dxa"/>
            <w:vAlign w:val="center"/>
          </w:tcPr>
          <w:p w14:paraId="511BE5F5" w14:textId="77777777" w:rsidR="00143671" w:rsidRPr="006A6B89" w:rsidRDefault="00143671" w:rsidP="00CE6C0F">
            <w:pPr>
              <w:spacing w:before="240" w:after="60"/>
              <w:jc w:val="center"/>
              <w:rPr>
                <w:rFonts w:ascii="Times New Roman" w:eastAsia="Times New Roman" w:hAnsi="Times New Roman" w:cs="Times New Roman"/>
                <w:i/>
                <w:iCs/>
              </w:rPr>
            </w:pPr>
            <w:r w:rsidRPr="006A6B89">
              <w:rPr>
                <w:rFonts w:ascii="Times New Roman" w:hAnsi="Times New Roman" w:cs="Times New Roman"/>
                <w:i/>
                <w:iCs/>
                <w:color w:val="0F243E"/>
              </w:rPr>
              <w:t>Unid.</w:t>
            </w:r>
          </w:p>
        </w:tc>
        <w:tc>
          <w:tcPr>
            <w:tcW w:w="1028" w:type="dxa"/>
            <w:vAlign w:val="center"/>
          </w:tcPr>
          <w:p w14:paraId="3651C4EA" w14:textId="77777777" w:rsidR="00143671" w:rsidRPr="006A6B89" w:rsidRDefault="00143671" w:rsidP="00CE6C0F">
            <w:pPr>
              <w:spacing w:before="240" w:after="60"/>
              <w:jc w:val="center"/>
              <w:rPr>
                <w:rFonts w:ascii="Times New Roman" w:eastAsia="Times New Roman" w:hAnsi="Times New Roman" w:cs="Times New Roman"/>
                <w:i/>
                <w:iCs/>
              </w:rPr>
            </w:pPr>
            <w:r w:rsidRPr="006A6B89">
              <w:rPr>
                <w:rFonts w:ascii="Times New Roman" w:hAnsi="Times New Roman" w:cs="Times New Roman"/>
                <w:i/>
                <w:iCs/>
              </w:rPr>
              <w:t>2</w:t>
            </w:r>
          </w:p>
        </w:tc>
      </w:tr>
      <w:tr w:rsidR="00143671" w:rsidRPr="006A6B89" w14:paraId="7971DD13" w14:textId="77777777" w:rsidTr="00CE6C0F">
        <w:trPr>
          <w:trHeight w:val="509"/>
        </w:trPr>
        <w:tc>
          <w:tcPr>
            <w:tcW w:w="741" w:type="dxa"/>
            <w:vAlign w:val="center"/>
          </w:tcPr>
          <w:p w14:paraId="59912CFC" w14:textId="77777777"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2</w:t>
            </w:r>
          </w:p>
        </w:tc>
        <w:tc>
          <w:tcPr>
            <w:tcW w:w="7235" w:type="dxa"/>
            <w:vAlign w:val="center"/>
          </w:tcPr>
          <w:p w14:paraId="31779D49"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Máscara com filtro</w:t>
            </w:r>
            <w:r w:rsidRPr="006A6B89">
              <w:rPr>
                <w:rFonts w:ascii="Times New Roman" w:eastAsia="Cambria" w:hAnsi="Times New Roman" w:cs="Times New Roman"/>
                <w:i/>
                <w:iCs/>
              </w:rPr>
              <w:t xml:space="preserve"> para combate incêndio florestal - Mascara tipo lenço amarela com refletivo para combate a incêndio florestal, antichamas.</w:t>
            </w:r>
          </w:p>
        </w:tc>
        <w:tc>
          <w:tcPr>
            <w:tcW w:w="992" w:type="dxa"/>
            <w:vAlign w:val="center"/>
          </w:tcPr>
          <w:p w14:paraId="54D9B5E9" w14:textId="77777777"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color w:val="0F243E"/>
              </w:rPr>
              <w:t>Unid.</w:t>
            </w:r>
          </w:p>
        </w:tc>
        <w:tc>
          <w:tcPr>
            <w:tcW w:w="1028" w:type="dxa"/>
            <w:vAlign w:val="center"/>
          </w:tcPr>
          <w:p w14:paraId="3F2494EB" w14:textId="77777777"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4</w:t>
            </w:r>
          </w:p>
        </w:tc>
      </w:tr>
      <w:tr w:rsidR="00143671" w:rsidRPr="006A6B89" w14:paraId="3A43C160" w14:textId="77777777" w:rsidTr="00CE6C0F">
        <w:trPr>
          <w:trHeight w:val="690"/>
        </w:trPr>
        <w:tc>
          <w:tcPr>
            <w:tcW w:w="741" w:type="dxa"/>
            <w:vAlign w:val="center"/>
          </w:tcPr>
          <w:p w14:paraId="203B1CB6" w14:textId="77777777"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3</w:t>
            </w:r>
          </w:p>
        </w:tc>
        <w:tc>
          <w:tcPr>
            <w:tcW w:w="7235" w:type="dxa"/>
            <w:vAlign w:val="center"/>
          </w:tcPr>
          <w:p w14:paraId="16C940DF" w14:textId="77777777" w:rsidR="00143671" w:rsidRPr="006A6B89" w:rsidRDefault="00143671" w:rsidP="00CE6C0F">
            <w:pPr>
              <w:jc w:val="both"/>
              <w:rPr>
                <w:rFonts w:ascii="Times New Roman" w:hAnsi="Times New Roman" w:cs="Times New Roman"/>
                <w:i/>
                <w:iCs/>
              </w:rPr>
            </w:pPr>
            <w:r w:rsidRPr="006A6B89">
              <w:rPr>
                <w:rFonts w:ascii="Times New Roman" w:eastAsia="Cambria" w:hAnsi="Times New Roman" w:cs="Times New Roman"/>
                <w:b/>
                <w:bCs/>
                <w:i/>
                <w:iCs/>
              </w:rPr>
              <w:t>Gandola Bombeiro Civil Manga</w:t>
            </w:r>
            <w:r w:rsidRPr="006A6B89">
              <w:rPr>
                <w:rFonts w:ascii="Times New Roman" w:eastAsia="Cambria" w:hAnsi="Times New Roman" w:cs="Times New Roman"/>
                <w:i/>
                <w:iCs/>
              </w:rPr>
              <w:t xml:space="preserve"> - Gandola Bombeiro Civil Manga RIP STOP Bordado na Frente e nas Costas</w:t>
            </w:r>
            <w:r>
              <w:rPr>
                <w:rFonts w:ascii="Times New Roman" w:eastAsia="Cambria" w:hAnsi="Times New Roman" w:cs="Times New Roman"/>
                <w:i/>
                <w:iCs/>
              </w:rPr>
              <w:t xml:space="preserve"> </w:t>
            </w:r>
            <w:r w:rsidRPr="006A6B89">
              <w:rPr>
                <w:rFonts w:ascii="Times New Roman" w:eastAsia="Cambria" w:hAnsi="Times New Roman" w:cs="Times New Roman"/>
                <w:i/>
                <w:iCs/>
              </w:rPr>
              <w:t>Material RIP STOP</w:t>
            </w:r>
            <w:r>
              <w:rPr>
                <w:rFonts w:ascii="Times New Roman" w:eastAsia="Cambria" w:hAnsi="Times New Roman" w:cs="Times New Roman"/>
                <w:i/>
                <w:iCs/>
              </w:rPr>
              <w:t xml:space="preserve">. </w:t>
            </w:r>
            <w:r w:rsidRPr="006A6B89">
              <w:rPr>
                <w:rFonts w:ascii="Times New Roman" w:eastAsia="Cambria" w:hAnsi="Times New Roman" w:cs="Times New Roman"/>
                <w:i/>
                <w:iCs/>
              </w:rPr>
              <w:t>Uso: uniforme</w:t>
            </w:r>
          </w:p>
        </w:tc>
        <w:tc>
          <w:tcPr>
            <w:tcW w:w="992" w:type="dxa"/>
          </w:tcPr>
          <w:p w14:paraId="41CA5AD1"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0B0AD96C"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rPr>
              <w:t>17</w:t>
            </w:r>
          </w:p>
        </w:tc>
      </w:tr>
      <w:tr w:rsidR="00143671" w:rsidRPr="006A6B89" w14:paraId="1832676E" w14:textId="77777777" w:rsidTr="00CE6C0F">
        <w:tc>
          <w:tcPr>
            <w:tcW w:w="741" w:type="dxa"/>
            <w:vAlign w:val="center"/>
          </w:tcPr>
          <w:p w14:paraId="545E621B" w14:textId="77777777"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4</w:t>
            </w:r>
          </w:p>
        </w:tc>
        <w:tc>
          <w:tcPr>
            <w:tcW w:w="7235" w:type="dxa"/>
            <w:vAlign w:val="center"/>
          </w:tcPr>
          <w:p w14:paraId="43E684AB" w14:textId="77777777" w:rsidR="00143671" w:rsidRPr="006A6B89" w:rsidRDefault="00143671" w:rsidP="00CE6C0F">
            <w:pPr>
              <w:spacing w:line="238" w:lineRule="auto"/>
              <w:jc w:val="both"/>
              <w:rPr>
                <w:rFonts w:ascii="Times New Roman" w:hAnsi="Times New Roman" w:cs="Times New Roman"/>
                <w:i/>
                <w:iCs/>
              </w:rPr>
            </w:pPr>
            <w:r w:rsidRPr="006A6B89">
              <w:rPr>
                <w:rFonts w:ascii="Times New Roman" w:eastAsia="Cambria" w:hAnsi="Times New Roman" w:cs="Times New Roman"/>
                <w:b/>
                <w:bCs/>
                <w:i/>
                <w:iCs/>
              </w:rPr>
              <w:t xml:space="preserve">Chapéu Tático - </w:t>
            </w:r>
            <w:r w:rsidRPr="006A6B89">
              <w:rPr>
                <w:rFonts w:ascii="Times New Roman" w:eastAsia="Cambria" w:hAnsi="Times New Roman" w:cs="Times New Roman"/>
                <w:i/>
                <w:iCs/>
              </w:rPr>
              <w:t>O Chapéu Bonie hat WTC e&gt; confeccionado em tecido RipStop 67% Poliéster 33% Algoda8o com tingimento em Alta Solidez. Possui em suas costuras a melhor tecnologia em fios COATS CORRENTE. Maior resistência de igniça8o ao fogo quando comparado ao 100% algoda8o e poliéster/algoda8o.</w:t>
            </w:r>
            <w:r w:rsidRPr="006A6B89">
              <w:rPr>
                <w:rFonts w:ascii="Times New Roman" w:hAnsi="Times New Roman" w:cs="Times New Roman"/>
                <w:i/>
                <w:iCs/>
              </w:rPr>
              <w:t xml:space="preserve"> </w:t>
            </w:r>
            <w:r w:rsidRPr="006A6B89">
              <w:rPr>
                <w:rFonts w:ascii="Times New Roman" w:eastAsia="Cambria" w:hAnsi="Times New Roman" w:cs="Times New Roman"/>
                <w:i/>
                <w:iCs/>
              </w:rPr>
              <w:t>Possui excepcional resistência ao rasgo</w:t>
            </w:r>
            <w:r>
              <w:rPr>
                <w:rFonts w:ascii="Times New Roman" w:eastAsia="Cambria" w:hAnsi="Times New Roman" w:cs="Times New Roman"/>
                <w:i/>
                <w:iCs/>
              </w:rPr>
              <w:t xml:space="preserve">. </w:t>
            </w:r>
            <w:r w:rsidRPr="006A6B89">
              <w:rPr>
                <w:rFonts w:ascii="Times New Roman" w:eastAsia="Cambria" w:hAnsi="Times New Roman" w:cs="Times New Roman"/>
                <w:b/>
                <w:i/>
                <w:iCs/>
              </w:rPr>
              <w:t>Uso: Uniforme</w:t>
            </w:r>
          </w:p>
        </w:tc>
        <w:tc>
          <w:tcPr>
            <w:tcW w:w="992" w:type="dxa"/>
          </w:tcPr>
          <w:p w14:paraId="7D7C6C4F"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29540AE3"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rPr>
              <w:t>17</w:t>
            </w:r>
          </w:p>
        </w:tc>
      </w:tr>
      <w:tr w:rsidR="00143671" w:rsidRPr="006A6B89" w14:paraId="78BB4046" w14:textId="77777777" w:rsidTr="00CE6C0F">
        <w:tc>
          <w:tcPr>
            <w:tcW w:w="741" w:type="dxa"/>
            <w:vAlign w:val="center"/>
          </w:tcPr>
          <w:p w14:paraId="60B6ACF1" w14:textId="62679B5B"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5</w:t>
            </w:r>
          </w:p>
        </w:tc>
        <w:tc>
          <w:tcPr>
            <w:tcW w:w="7235" w:type="dxa"/>
          </w:tcPr>
          <w:p w14:paraId="5B158C6A"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Óculos de combate a incêndio -  </w:t>
            </w:r>
            <w:r w:rsidRPr="006A6B89">
              <w:rPr>
                <w:rFonts w:ascii="Times New Roman" w:hAnsi="Times New Roman" w:cs="Times New Roman"/>
                <w:i/>
                <w:iCs/>
                <w:color w:val="ABABAB"/>
              </w:rPr>
              <w:t xml:space="preserve"> </w:t>
            </w:r>
            <w:r w:rsidRPr="006A6B89">
              <w:rPr>
                <w:rFonts w:ascii="Times New Roman" w:hAnsi="Times New Roman" w:cs="Times New Roman"/>
                <w:i/>
                <w:iCs/>
              </w:rPr>
              <w:t>Óculos de proteção vft com armação compacta para uma perfeita adaptação aos capacetes florestais da Vallfirest. Sistema de fixação rápida, câmara ventilada para evitar lesões e lentes com tratamento anti-embaciamento e anti-risco.</w:t>
            </w:r>
          </w:p>
        </w:tc>
        <w:tc>
          <w:tcPr>
            <w:tcW w:w="992" w:type="dxa"/>
            <w:vAlign w:val="center"/>
          </w:tcPr>
          <w:p w14:paraId="64B8A9CE"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1B5721E0"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5</w:t>
            </w:r>
          </w:p>
        </w:tc>
      </w:tr>
      <w:tr w:rsidR="00143671" w:rsidRPr="006A6B89" w14:paraId="5628D6FE" w14:textId="77777777" w:rsidTr="00CE6C0F">
        <w:tc>
          <w:tcPr>
            <w:tcW w:w="741" w:type="dxa"/>
            <w:vAlign w:val="center"/>
          </w:tcPr>
          <w:p w14:paraId="429DBC95" w14:textId="28AF3273"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6</w:t>
            </w:r>
          </w:p>
        </w:tc>
        <w:tc>
          <w:tcPr>
            <w:tcW w:w="7235" w:type="dxa"/>
          </w:tcPr>
          <w:p w14:paraId="38588369" w14:textId="2EC12DA9"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Lanterna de cabeça - </w:t>
            </w:r>
            <w:r w:rsidRPr="006A6B89">
              <w:rPr>
                <w:rFonts w:ascii="Times New Roman" w:eastAsia="Cambria" w:hAnsi="Times New Roman" w:cs="Times New Roman"/>
                <w:i/>
                <w:iCs/>
              </w:rPr>
              <w:t>Tipo de LED: LED CRWW XML P90, Material: metal com</w:t>
            </w:r>
            <w:r w:rsidRPr="006A6B89">
              <w:rPr>
                <w:rFonts w:ascii="Times New Roman" w:hAnsi="Times New Roman" w:cs="Times New Roman"/>
                <w:i/>
                <w:iCs/>
              </w:rPr>
              <w:t xml:space="preserve"> </w:t>
            </w:r>
            <w:r w:rsidRPr="006A6B89">
              <w:rPr>
                <w:rFonts w:ascii="Times New Roman" w:eastAsia="Cambria" w:hAnsi="Times New Roman" w:cs="Times New Roman"/>
                <w:i/>
                <w:iCs/>
              </w:rPr>
              <w:t xml:space="preserve">usinagem de precisa8o, fonte de energia: 3 x Bateria 18650, carregador: </w:t>
            </w:r>
            <w:r w:rsidRPr="006A6B89">
              <w:rPr>
                <w:rFonts w:ascii="Times New Roman" w:eastAsia="Cambria" w:hAnsi="Times New Roman" w:cs="Times New Roman"/>
                <w:i/>
                <w:iCs/>
              </w:rPr>
              <w:lastRenderedPageBreak/>
              <w:t>4, v a 5v (carregador de celular), resistente a</w:t>
            </w:r>
            <w:r w:rsidR="004E077C">
              <w:rPr>
                <w:rFonts w:ascii="Times New Roman" w:eastAsia="Cambria" w:hAnsi="Times New Roman" w:cs="Times New Roman"/>
                <w:i/>
                <w:iCs/>
              </w:rPr>
              <w:t xml:space="preserve"> chuva: Sim, peso com baterias 349g, inclinação 90 graus, 1 cabo USB,</w:t>
            </w:r>
          </w:p>
        </w:tc>
        <w:tc>
          <w:tcPr>
            <w:tcW w:w="992" w:type="dxa"/>
          </w:tcPr>
          <w:p w14:paraId="36B62079"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lastRenderedPageBreak/>
              <w:t>Unid.</w:t>
            </w:r>
          </w:p>
        </w:tc>
        <w:tc>
          <w:tcPr>
            <w:tcW w:w="1028" w:type="dxa"/>
            <w:vAlign w:val="center"/>
          </w:tcPr>
          <w:p w14:paraId="040886D2"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4</w:t>
            </w:r>
          </w:p>
        </w:tc>
      </w:tr>
      <w:tr w:rsidR="00143671" w:rsidRPr="006A6B89" w14:paraId="53063EF8" w14:textId="77777777" w:rsidTr="00CE6C0F">
        <w:tc>
          <w:tcPr>
            <w:tcW w:w="741" w:type="dxa"/>
            <w:vAlign w:val="center"/>
          </w:tcPr>
          <w:p w14:paraId="77CCAAA8" w14:textId="59F8E7EA"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7</w:t>
            </w:r>
          </w:p>
        </w:tc>
        <w:tc>
          <w:tcPr>
            <w:tcW w:w="7235" w:type="dxa"/>
            <w:vAlign w:val="center"/>
          </w:tcPr>
          <w:p w14:paraId="01BBEDD0"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Protetor auricular de   silicone 14DB (com fio) - </w:t>
            </w:r>
            <w:r w:rsidRPr="006A6B89">
              <w:rPr>
                <w:rFonts w:ascii="Times New Roman" w:eastAsia="Cambria" w:hAnsi="Times New Roman" w:cs="Times New Roman"/>
                <w:i/>
                <w:iCs/>
              </w:rPr>
              <w:t>Protetor auditivo confeccionado em silicone; plug de 03 flanges macias e cônicas com dimensões variáveis,</w:t>
            </w:r>
            <w:r w:rsidRPr="006A6B89">
              <w:rPr>
                <w:rFonts w:ascii="Times New Roman" w:hAnsi="Times New Roman" w:cs="Times New Roman"/>
                <w:i/>
                <w:iCs/>
              </w:rPr>
              <w:t xml:space="preserve"> </w:t>
            </w:r>
            <w:r w:rsidRPr="006A6B89">
              <w:rPr>
                <w:rFonts w:ascii="Times New Roman" w:eastAsia="Cambria" w:hAnsi="Times New Roman" w:cs="Times New Roman"/>
                <w:i/>
                <w:iCs/>
              </w:rPr>
              <w:t xml:space="preserve">moldável a differences’ canais; com cordão de polipropileno; modelo com forma ergonômica; flanges macias que proporcionam maior conforto ao usuário; adaptável sobre qualquer tipo de canal auditivo; embalados individualmente em case rígido. </w:t>
            </w:r>
            <w:r w:rsidRPr="006A6B89">
              <w:rPr>
                <w:rFonts w:ascii="Times New Roman" w:eastAsia="Cambria" w:hAnsi="Times New Roman" w:cs="Times New Roman"/>
                <w:b/>
                <w:i/>
                <w:iCs/>
              </w:rPr>
              <w:t>(PARES).</w:t>
            </w:r>
          </w:p>
        </w:tc>
        <w:tc>
          <w:tcPr>
            <w:tcW w:w="992" w:type="dxa"/>
          </w:tcPr>
          <w:p w14:paraId="219F04EE" w14:textId="77777777" w:rsidR="00143671" w:rsidRPr="006A6B89" w:rsidRDefault="00143671" w:rsidP="00CE6C0F">
            <w:pPr>
              <w:spacing w:before="240" w:after="60"/>
              <w:jc w:val="center"/>
              <w:rPr>
                <w:rFonts w:ascii="Times New Roman" w:hAnsi="Times New Roman" w:cs="Times New Roman"/>
                <w:i/>
                <w:iCs/>
                <w:color w:val="0F243E"/>
              </w:rPr>
            </w:pPr>
          </w:p>
          <w:p w14:paraId="6C8CD310"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7189EAEB"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10</w:t>
            </w:r>
          </w:p>
        </w:tc>
      </w:tr>
      <w:tr w:rsidR="00143671" w:rsidRPr="006A6B89" w14:paraId="24B7BE9A" w14:textId="77777777" w:rsidTr="00CE6C0F">
        <w:tc>
          <w:tcPr>
            <w:tcW w:w="741" w:type="dxa"/>
            <w:vAlign w:val="center"/>
          </w:tcPr>
          <w:p w14:paraId="31AA84D7" w14:textId="5A1234E1"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8</w:t>
            </w:r>
          </w:p>
        </w:tc>
        <w:tc>
          <w:tcPr>
            <w:tcW w:w="7235" w:type="dxa"/>
          </w:tcPr>
          <w:p w14:paraId="75B6F04A"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Coturno Tático - </w:t>
            </w:r>
            <w:r w:rsidRPr="006A6B89">
              <w:rPr>
                <w:rFonts w:ascii="Times New Roman" w:eastAsia="Cambria" w:hAnsi="Times New Roman" w:cs="Times New Roman"/>
                <w:i/>
                <w:iCs/>
              </w:rPr>
              <w:t xml:space="preserve">Vulcano ou Couro e Lona, </w:t>
            </w:r>
          </w:p>
        </w:tc>
        <w:tc>
          <w:tcPr>
            <w:tcW w:w="992" w:type="dxa"/>
          </w:tcPr>
          <w:p w14:paraId="062D2BF7"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0DFC578F"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17</w:t>
            </w:r>
          </w:p>
        </w:tc>
      </w:tr>
      <w:tr w:rsidR="00143671" w:rsidRPr="006A6B89" w14:paraId="3C810634" w14:textId="77777777" w:rsidTr="00CE6C0F">
        <w:tc>
          <w:tcPr>
            <w:tcW w:w="741" w:type="dxa"/>
            <w:vAlign w:val="center"/>
          </w:tcPr>
          <w:p w14:paraId="3817CF85" w14:textId="49A6BF28"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9</w:t>
            </w:r>
          </w:p>
        </w:tc>
        <w:tc>
          <w:tcPr>
            <w:tcW w:w="7235" w:type="dxa"/>
          </w:tcPr>
          <w:p w14:paraId="0480F64A"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Facão com bainha - </w:t>
            </w:r>
            <w:r w:rsidRPr="006A6B89">
              <w:rPr>
                <w:rFonts w:ascii="Times New Roman" w:eastAsia="Cambria" w:hAnsi="Times New Roman" w:cs="Times New Roman"/>
                <w:i/>
                <w:iCs/>
                <w:sz w:val="20"/>
                <w:szCs w:val="20"/>
              </w:rPr>
              <w:t xml:space="preserve">18 polegadas de lâmina - cabo de madeira- total de 60 cm- </w:t>
            </w:r>
            <w:r w:rsidRPr="006A6B89">
              <w:rPr>
                <w:rFonts w:ascii="Times New Roman" w:eastAsia="Cambria" w:hAnsi="Times New Roman" w:cs="Times New Roman"/>
                <w:b/>
                <w:i/>
                <w:iCs/>
                <w:sz w:val="20"/>
                <w:szCs w:val="20"/>
              </w:rPr>
              <w:t>com bainha de couro</w:t>
            </w:r>
          </w:p>
        </w:tc>
        <w:tc>
          <w:tcPr>
            <w:tcW w:w="992" w:type="dxa"/>
          </w:tcPr>
          <w:p w14:paraId="6275279C"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437D6463"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5</w:t>
            </w:r>
          </w:p>
        </w:tc>
      </w:tr>
      <w:tr w:rsidR="00143671" w:rsidRPr="006A6B89" w14:paraId="10641FBA" w14:textId="77777777" w:rsidTr="00CE6C0F">
        <w:tc>
          <w:tcPr>
            <w:tcW w:w="741" w:type="dxa"/>
            <w:vAlign w:val="center"/>
          </w:tcPr>
          <w:p w14:paraId="3CD7C35F" w14:textId="5FBB8AA6"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10</w:t>
            </w:r>
          </w:p>
        </w:tc>
        <w:tc>
          <w:tcPr>
            <w:tcW w:w="7235" w:type="dxa"/>
          </w:tcPr>
          <w:p w14:paraId="3C6EDC1E"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Bainha de couro -</w:t>
            </w:r>
            <w:r w:rsidRPr="006A6B89">
              <w:rPr>
                <w:rFonts w:ascii="Times New Roman" w:eastAsia="Cambria" w:hAnsi="Times New Roman" w:cs="Times New Roman"/>
                <w:i/>
                <w:iCs/>
              </w:rPr>
              <w:t xml:space="preserve"> Bainha para faca8o de 18 polegadas, 60 cm</w:t>
            </w:r>
          </w:p>
        </w:tc>
        <w:tc>
          <w:tcPr>
            <w:tcW w:w="992" w:type="dxa"/>
          </w:tcPr>
          <w:p w14:paraId="03FF451E"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730B37AF"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5</w:t>
            </w:r>
          </w:p>
        </w:tc>
      </w:tr>
      <w:tr w:rsidR="00143671" w:rsidRPr="006A6B89" w14:paraId="2D7F3180" w14:textId="77777777" w:rsidTr="00CE6C0F">
        <w:tc>
          <w:tcPr>
            <w:tcW w:w="741" w:type="dxa"/>
            <w:vAlign w:val="center"/>
          </w:tcPr>
          <w:p w14:paraId="6C21CC74" w14:textId="27B4FB68"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1</w:t>
            </w:r>
            <w:r w:rsidR="00A2458E">
              <w:rPr>
                <w:rFonts w:ascii="Times New Roman" w:hAnsi="Times New Roman" w:cs="Times New Roman"/>
                <w:i/>
                <w:iCs/>
              </w:rPr>
              <w:t>1</w:t>
            </w:r>
          </w:p>
        </w:tc>
        <w:tc>
          <w:tcPr>
            <w:tcW w:w="7235" w:type="dxa"/>
          </w:tcPr>
          <w:p w14:paraId="67AD6C95"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Enxada com rastelo Mcleod- </w:t>
            </w:r>
            <w:r w:rsidRPr="006A6B89">
              <w:rPr>
                <w:rFonts w:ascii="Times New Roman" w:eastAsia="Cambria" w:hAnsi="Times New Roman" w:cs="Times New Roman"/>
                <w:i/>
                <w:iCs/>
              </w:rPr>
              <w:t>Ferramenta combinada utilizada para limpar linhas de fogo, excelente no combate a incêndio florestal, abrindo pequenas faixas ou aceiros, para cavar pequenas valas, rastelar dentre outros, cabo de madeira com 150cm de comprimento, peso: 2,3kg, dentes de 9 cm.</w:t>
            </w:r>
          </w:p>
        </w:tc>
        <w:tc>
          <w:tcPr>
            <w:tcW w:w="992" w:type="dxa"/>
          </w:tcPr>
          <w:p w14:paraId="032B8672" w14:textId="77777777" w:rsidR="00143671" w:rsidRPr="006A6B89" w:rsidRDefault="00143671" w:rsidP="00CE6C0F">
            <w:pPr>
              <w:spacing w:before="240" w:after="60"/>
              <w:jc w:val="center"/>
              <w:rPr>
                <w:rFonts w:ascii="Times New Roman" w:hAnsi="Times New Roman" w:cs="Times New Roman"/>
                <w:i/>
                <w:iCs/>
                <w:color w:val="0F243E"/>
              </w:rPr>
            </w:pPr>
          </w:p>
          <w:p w14:paraId="37D16F9F"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78B4070B"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2</w:t>
            </w:r>
          </w:p>
        </w:tc>
      </w:tr>
      <w:tr w:rsidR="00143671" w:rsidRPr="006A6B89" w14:paraId="5D7089C0" w14:textId="77777777" w:rsidTr="00CE6C0F">
        <w:tc>
          <w:tcPr>
            <w:tcW w:w="741" w:type="dxa"/>
            <w:vAlign w:val="center"/>
          </w:tcPr>
          <w:p w14:paraId="039AC2C3" w14:textId="3A10A5D1"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w:t>
            </w:r>
            <w:r w:rsidR="00143671" w:rsidRPr="006A6B89">
              <w:rPr>
                <w:rFonts w:ascii="Times New Roman" w:hAnsi="Times New Roman" w:cs="Times New Roman"/>
                <w:i/>
                <w:iCs/>
              </w:rPr>
              <w:t>2</w:t>
            </w:r>
          </w:p>
        </w:tc>
        <w:tc>
          <w:tcPr>
            <w:tcW w:w="7235" w:type="dxa"/>
            <w:vAlign w:val="center"/>
          </w:tcPr>
          <w:p w14:paraId="632E5C59" w14:textId="77777777" w:rsidR="00143671" w:rsidRPr="006A6B89" w:rsidRDefault="00143671" w:rsidP="00CE6C0F">
            <w:pPr>
              <w:jc w:val="both"/>
              <w:rPr>
                <w:rFonts w:ascii="Times New Roman" w:eastAsia="Cambria" w:hAnsi="Times New Roman" w:cs="Times New Roman"/>
                <w:b/>
                <w:bCs/>
                <w:i/>
                <w:iCs/>
              </w:rPr>
            </w:pPr>
            <w:r w:rsidRPr="006A6B89">
              <w:rPr>
                <w:rFonts w:ascii="Times New Roman" w:eastAsia="Cambria" w:hAnsi="Times New Roman" w:cs="Times New Roman"/>
                <w:b/>
                <w:bCs/>
                <w:i/>
                <w:iCs/>
              </w:rPr>
              <w:t xml:space="preserve">Carretinha (carreta para adptar em carro) – </w:t>
            </w:r>
            <w:r w:rsidRPr="006A6B89">
              <w:rPr>
                <w:rFonts w:ascii="Times New Roman" w:eastAsia="Cambria" w:hAnsi="Times New Roman" w:cs="Times New Roman"/>
                <w:i/>
                <w:iCs/>
              </w:rPr>
              <w:t>Reboque fazendinha com:</w:t>
            </w:r>
            <w:r w:rsidRPr="006A6B89">
              <w:rPr>
                <w:rFonts w:ascii="Times New Roman" w:eastAsia="Cambria" w:hAnsi="Times New Roman" w:cs="Times New Roman"/>
                <w:b/>
                <w:bCs/>
                <w:i/>
                <w:iCs/>
              </w:rPr>
              <w:t xml:space="preserve"> </w:t>
            </w:r>
            <w:r w:rsidRPr="006A6B89">
              <w:rPr>
                <w:rFonts w:ascii="Times New Roman" w:eastAsia="Cambria" w:hAnsi="Times New Roman" w:cs="Times New Roman"/>
                <w:i/>
                <w:iCs/>
              </w:rPr>
              <w:t>2000 mm comprimento; 1200mm largura; 750mm altura</w:t>
            </w:r>
            <w:r w:rsidRPr="006A6B89">
              <w:rPr>
                <w:rFonts w:ascii="Times New Roman" w:eastAsia="Cambria" w:hAnsi="Times New Roman" w:cs="Times New Roman"/>
                <w:b/>
                <w:bCs/>
                <w:i/>
                <w:iCs/>
              </w:rPr>
              <w:t xml:space="preserve"> </w:t>
            </w:r>
            <w:r w:rsidRPr="006A6B89">
              <w:rPr>
                <w:rFonts w:ascii="Times New Roman" w:eastAsia="Cambria" w:hAnsi="Times New Roman" w:cs="Times New Roman"/>
                <w:i/>
                <w:iCs/>
              </w:rPr>
              <w:t>02 eixos; 04 pneus 14”; assoalho madeira lei; lanternas led</w:t>
            </w:r>
            <w:r w:rsidRPr="006A6B89">
              <w:rPr>
                <w:rFonts w:ascii="Times New Roman" w:hAnsi="Times New Roman" w:cs="Times New Roman"/>
                <w:i/>
                <w:iCs/>
              </w:rPr>
              <w:t xml:space="preserve"> </w:t>
            </w:r>
            <w:r w:rsidRPr="006A6B89">
              <w:rPr>
                <w:rFonts w:ascii="Times New Roman" w:eastAsia="Cambria" w:hAnsi="Times New Roman" w:cs="Times New Roman"/>
                <w:i/>
                <w:iCs/>
              </w:rPr>
              <w:t>sem estepe; tampa traseira tipo porteira</w:t>
            </w:r>
          </w:p>
          <w:p w14:paraId="0499B44D" w14:textId="77777777" w:rsidR="00143671" w:rsidRPr="006A6B89" w:rsidRDefault="00143671" w:rsidP="00CE6C0F">
            <w:pPr>
              <w:jc w:val="both"/>
              <w:rPr>
                <w:rFonts w:ascii="Times New Roman" w:hAnsi="Times New Roman" w:cs="Times New Roman"/>
                <w:i/>
                <w:iCs/>
              </w:rPr>
            </w:pPr>
            <w:r w:rsidRPr="006A6B89">
              <w:rPr>
                <w:rFonts w:ascii="Times New Roman" w:eastAsia="Cambria" w:hAnsi="Times New Roman" w:cs="Times New Roman"/>
                <w:b/>
                <w:bCs/>
                <w:i/>
                <w:iCs/>
              </w:rPr>
              <w:t>EMPLACADA</w:t>
            </w:r>
            <w:r w:rsidRPr="006A6B89">
              <w:rPr>
                <w:rFonts w:ascii="Times New Roman" w:eastAsia="Cambria" w:hAnsi="Times New Roman" w:cs="Times New Roman"/>
                <w:i/>
                <w:iCs/>
              </w:rPr>
              <w:t>.; Capacidade: 1.200kg</w:t>
            </w:r>
          </w:p>
        </w:tc>
        <w:tc>
          <w:tcPr>
            <w:tcW w:w="992" w:type="dxa"/>
          </w:tcPr>
          <w:p w14:paraId="17A6AC04"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7021D836"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1</w:t>
            </w:r>
          </w:p>
        </w:tc>
      </w:tr>
      <w:tr w:rsidR="00143671" w:rsidRPr="006A6B89" w14:paraId="70016D0D" w14:textId="77777777" w:rsidTr="00CE6C0F">
        <w:tc>
          <w:tcPr>
            <w:tcW w:w="741" w:type="dxa"/>
            <w:vAlign w:val="center"/>
          </w:tcPr>
          <w:p w14:paraId="41616796" w14:textId="03EAA358" w:rsidR="00143671" w:rsidRPr="006A6B89" w:rsidRDefault="00143671" w:rsidP="00CE6C0F">
            <w:pPr>
              <w:spacing w:before="240" w:after="60"/>
              <w:jc w:val="center"/>
              <w:rPr>
                <w:rFonts w:ascii="Times New Roman" w:hAnsi="Times New Roman" w:cs="Times New Roman"/>
                <w:i/>
                <w:iCs/>
              </w:rPr>
            </w:pPr>
            <w:r w:rsidRPr="006A6B89">
              <w:rPr>
                <w:rFonts w:ascii="Times New Roman" w:hAnsi="Times New Roman" w:cs="Times New Roman"/>
                <w:i/>
                <w:iCs/>
              </w:rPr>
              <w:t>1</w:t>
            </w:r>
            <w:r w:rsidR="00A2458E">
              <w:rPr>
                <w:rFonts w:ascii="Times New Roman" w:hAnsi="Times New Roman" w:cs="Times New Roman"/>
                <w:i/>
                <w:iCs/>
              </w:rPr>
              <w:t>3</w:t>
            </w:r>
          </w:p>
        </w:tc>
        <w:tc>
          <w:tcPr>
            <w:tcW w:w="7235" w:type="dxa"/>
            <w:vAlign w:val="center"/>
          </w:tcPr>
          <w:p w14:paraId="50CFC15B" w14:textId="77777777" w:rsidR="00143671" w:rsidRPr="006A6B89" w:rsidRDefault="00143671" w:rsidP="00CE6C0F">
            <w:pPr>
              <w:jc w:val="both"/>
              <w:rPr>
                <w:rFonts w:ascii="Times New Roman" w:hAnsi="Times New Roman" w:cs="Times New Roman"/>
                <w:i/>
                <w:iCs/>
              </w:rPr>
            </w:pPr>
            <w:r w:rsidRPr="006A6B89">
              <w:rPr>
                <w:rFonts w:ascii="Times New Roman" w:eastAsia="Cambria" w:hAnsi="Times New Roman" w:cs="Times New Roman"/>
                <w:b/>
                <w:bCs/>
                <w:i/>
                <w:iCs/>
              </w:rPr>
              <w:t xml:space="preserve">Moto bomba - </w:t>
            </w:r>
            <w:r w:rsidRPr="006A6B89">
              <w:rPr>
                <w:rFonts w:ascii="Times New Roman" w:eastAsia="Cambria" w:hAnsi="Times New Roman" w:cs="Times New Roman"/>
                <w:i/>
                <w:iCs/>
              </w:rPr>
              <w:t xml:space="preserve">Moto bomba Centrifuga Schneider Prevença8o Incêndio BPI-92S R2.1/2 </w:t>
            </w:r>
            <w:r w:rsidRPr="006A6B89">
              <w:rPr>
                <w:rFonts w:ascii="Times New Roman" w:hAnsi="Times New Roman" w:cs="Times New Roman"/>
                <w:i/>
                <w:iCs/>
              </w:rPr>
              <w:t xml:space="preserve">- </w:t>
            </w:r>
            <w:r w:rsidRPr="006A6B89">
              <w:rPr>
                <w:rFonts w:ascii="Times New Roman" w:eastAsia="Cambria" w:hAnsi="Times New Roman" w:cs="Times New Roman"/>
                <w:i/>
                <w:iCs/>
              </w:rPr>
              <w:t>1CV 127/220/254V Aplicaça8o: - Rede de hidrantes; Rede de sprinklers; Sistema fixo de espuma adaptado a? rede de hidrantes; Sistemas de prevença8o e combate contra incêndio.</w:t>
            </w:r>
            <w:r w:rsidRPr="006A6B89">
              <w:rPr>
                <w:rFonts w:ascii="Times New Roman" w:hAnsi="Times New Roman" w:cs="Times New Roman"/>
                <w:i/>
                <w:iCs/>
              </w:rPr>
              <w:t xml:space="preserve"> </w:t>
            </w:r>
            <w:r w:rsidRPr="006A6B89">
              <w:rPr>
                <w:rFonts w:ascii="Times New Roman" w:eastAsia="Cambria" w:hAnsi="Times New Roman" w:cs="Times New Roman"/>
                <w:i/>
                <w:iCs/>
              </w:rPr>
              <w:t>Especificações Técnicas: Potência: 1cv; Tensa8o: 127/220/254 Volts; Fase: Monofásica - com capacitor</w:t>
            </w:r>
          </w:p>
        </w:tc>
        <w:tc>
          <w:tcPr>
            <w:tcW w:w="992" w:type="dxa"/>
          </w:tcPr>
          <w:p w14:paraId="4D398E0F" w14:textId="77777777" w:rsidR="00143671" w:rsidRPr="006A6B89" w:rsidRDefault="00143671" w:rsidP="00CE6C0F">
            <w:pPr>
              <w:spacing w:before="240" w:after="60"/>
              <w:jc w:val="center"/>
              <w:rPr>
                <w:rFonts w:ascii="Times New Roman" w:hAnsi="Times New Roman" w:cs="Times New Roman"/>
                <w:i/>
                <w:iCs/>
                <w:color w:val="0F243E"/>
              </w:rPr>
            </w:pPr>
          </w:p>
          <w:p w14:paraId="340BB2A9"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3FD1D5BC" w14:textId="77777777" w:rsidR="00143671" w:rsidRPr="006A6B89" w:rsidRDefault="00143671" w:rsidP="00CE6C0F">
            <w:pPr>
              <w:spacing w:before="240" w:after="60"/>
              <w:jc w:val="center"/>
              <w:rPr>
                <w:rFonts w:ascii="Times New Roman" w:hAnsi="Times New Roman" w:cs="Times New Roman"/>
                <w:i/>
                <w:iCs/>
                <w:color w:val="000000"/>
              </w:rPr>
            </w:pPr>
            <w:r w:rsidRPr="006A6B89">
              <w:rPr>
                <w:rFonts w:ascii="Times New Roman" w:hAnsi="Times New Roman" w:cs="Times New Roman"/>
                <w:i/>
                <w:iCs/>
                <w:color w:val="000000"/>
              </w:rPr>
              <w:t>1</w:t>
            </w:r>
          </w:p>
        </w:tc>
      </w:tr>
      <w:tr w:rsidR="00143671" w:rsidRPr="006A6B89" w14:paraId="71807262" w14:textId="77777777" w:rsidTr="00CE6C0F">
        <w:tc>
          <w:tcPr>
            <w:tcW w:w="741" w:type="dxa"/>
            <w:vAlign w:val="center"/>
          </w:tcPr>
          <w:p w14:paraId="01C1912D" w14:textId="3F537523"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14</w:t>
            </w:r>
          </w:p>
        </w:tc>
        <w:tc>
          <w:tcPr>
            <w:tcW w:w="7235" w:type="dxa"/>
          </w:tcPr>
          <w:p w14:paraId="79EB0BCA"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Adaptador para motobomba - </w:t>
            </w:r>
            <w:r w:rsidRPr="006A6B89">
              <w:rPr>
                <w:rFonts w:ascii="Times New Roman" w:eastAsia="Cambria" w:hAnsi="Times New Roman" w:cs="Times New Roman"/>
                <w:i/>
                <w:iCs/>
              </w:rPr>
              <w:t>Bocal Mangote para moto bomba de 3 polegadas.</w:t>
            </w:r>
            <w:r w:rsidRPr="006A6B89">
              <w:rPr>
                <w:rFonts w:ascii="Times New Roman" w:hAnsi="Times New Roman" w:cs="Times New Roman"/>
                <w:i/>
                <w:iCs/>
              </w:rPr>
              <w:t xml:space="preserve"> </w:t>
            </w:r>
            <w:r w:rsidRPr="006A6B89">
              <w:rPr>
                <w:rFonts w:ascii="Times New Roman" w:eastAsia="Cambria" w:hAnsi="Times New Roman" w:cs="Times New Roman"/>
                <w:i/>
                <w:iCs/>
              </w:rPr>
              <w:t>Pode ser usado na entrada ou saída, alumínio.</w:t>
            </w:r>
          </w:p>
        </w:tc>
        <w:tc>
          <w:tcPr>
            <w:tcW w:w="992" w:type="dxa"/>
          </w:tcPr>
          <w:p w14:paraId="4930372D"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59C18E64"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t>1</w:t>
            </w:r>
          </w:p>
        </w:tc>
      </w:tr>
      <w:tr w:rsidR="00143671" w:rsidRPr="006A6B89" w14:paraId="2D5DAE41" w14:textId="77777777" w:rsidTr="00CE6C0F">
        <w:tc>
          <w:tcPr>
            <w:tcW w:w="741" w:type="dxa"/>
            <w:vAlign w:val="center"/>
          </w:tcPr>
          <w:p w14:paraId="67B1148F" w14:textId="19A2905A"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15</w:t>
            </w:r>
          </w:p>
        </w:tc>
        <w:tc>
          <w:tcPr>
            <w:tcW w:w="7235" w:type="dxa"/>
          </w:tcPr>
          <w:p w14:paraId="0F6E8EA4"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Mangueira de incêndio </w:t>
            </w:r>
            <w:r w:rsidRPr="006A6B89">
              <w:rPr>
                <w:rFonts w:ascii="Times New Roman" w:eastAsia="Cambria" w:hAnsi="Times New Roman" w:cs="Times New Roman"/>
                <w:i/>
                <w:iCs/>
              </w:rPr>
              <w:t xml:space="preserve">– 1,5 polegadas (90m) é construída externamente com reforço têxtil simples em fibra de 100% poliéster e internamente por um composto de borracha sintética vulcanizada diretamente ao tecido. </w:t>
            </w:r>
            <w:r w:rsidRPr="006A6B89">
              <w:rPr>
                <w:rFonts w:ascii="Times New Roman" w:hAnsi="Times New Roman" w:cs="Times New Roman"/>
                <w:i/>
                <w:iCs/>
              </w:rPr>
              <w:t xml:space="preserve">(30m) </w:t>
            </w:r>
          </w:p>
        </w:tc>
        <w:tc>
          <w:tcPr>
            <w:tcW w:w="992" w:type="dxa"/>
          </w:tcPr>
          <w:p w14:paraId="1F62D125"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2CFE2852"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t>3</w:t>
            </w:r>
          </w:p>
        </w:tc>
      </w:tr>
      <w:tr w:rsidR="00143671" w:rsidRPr="006A6B89" w14:paraId="15873AC9" w14:textId="77777777" w:rsidTr="00CE6C0F">
        <w:tc>
          <w:tcPr>
            <w:tcW w:w="741" w:type="dxa"/>
            <w:vAlign w:val="center"/>
          </w:tcPr>
          <w:p w14:paraId="7DF2ACA1" w14:textId="74EBF417"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16</w:t>
            </w:r>
          </w:p>
        </w:tc>
        <w:tc>
          <w:tcPr>
            <w:tcW w:w="7235" w:type="dxa"/>
          </w:tcPr>
          <w:p w14:paraId="61D5A575"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Apito - </w:t>
            </w:r>
            <w:r w:rsidRPr="006A6B89">
              <w:rPr>
                <w:rFonts w:ascii="Times New Roman" w:eastAsia="Cambria" w:hAnsi="Times New Roman" w:cs="Times New Roman"/>
                <w:i/>
                <w:iCs/>
              </w:rPr>
              <w:t>Possui anel de fixaça8o(argolinha) em sua ponta, emite cerca de 115 Db de som, mede aproximadamente 5,2 cm de comprimento.</w:t>
            </w:r>
          </w:p>
        </w:tc>
        <w:tc>
          <w:tcPr>
            <w:tcW w:w="992" w:type="dxa"/>
          </w:tcPr>
          <w:p w14:paraId="5C3954D7"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1E78A60E"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t>5</w:t>
            </w:r>
          </w:p>
        </w:tc>
      </w:tr>
      <w:tr w:rsidR="00143671" w:rsidRPr="006A6B89" w14:paraId="2ADC1821" w14:textId="77777777" w:rsidTr="00CE6C0F">
        <w:tc>
          <w:tcPr>
            <w:tcW w:w="741" w:type="dxa"/>
            <w:vAlign w:val="center"/>
          </w:tcPr>
          <w:p w14:paraId="7FE6E05F" w14:textId="71AAEB8E"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17</w:t>
            </w:r>
          </w:p>
        </w:tc>
        <w:tc>
          <w:tcPr>
            <w:tcW w:w="7235" w:type="dxa"/>
          </w:tcPr>
          <w:p w14:paraId="573A94EC"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Mochila de Hidratação -</w:t>
            </w:r>
            <w:r w:rsidRPr="006A6B89">
              <w:rPr>
                <w:rFonts w:ascii="Times New Roman" w:eastAsia="Cambria" w:hAnsi="Times New Roman" w:cs="Times New Roman"/>
                <w:i/>
                <w:iCs/>
              </w:rPr>
              <w:t xml:space="preserve"> Mochila AQUA Base 2 litros</w:t>
            </w:r>
          </w:p>
        </w:tc>
        <w:tc>
          <w:tcPr>
            <w:tcW w:w="992" w:type="dxa"/>
          </w:tcPr>
          <w:p w14:paraId="7D6FF7AC"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4B7D8ECC"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t>5</w:t>
            </w:r>
          </w:p>
        </w:tc>
      </w:tr>
      <w:tr w:rsidR="00143671" w:rsidRPr="006A6B89" w14:paraId="58DF9346" w14:textId="77777777" w:rsidTr="00CE6C0F">
        <w:tc>
          <w:tcPr>
            <w:tcW w:w="741" w:type="dxa"/>
            <w:vAlign w:val="center"/>
          </w:tcPr>
          <w:p w14:paraId="589672AB" w14:textId="3CC33C09"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18</w:t>
            </w:r>
          </w:p>
        </w:tc>
        <w:tc>
          <w:tcPr>
            <w:tcW w:w="7235" w:type="dxa"/>
          </w:tcPr>
          <w:p w14:paraId="1EB9EB4E"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Lima chata - </w:t>
            </w:r>
            <w:r w:rsidRPr="006A6B89">
              <w:rPr>
                <w:rFonts w:ascii="Times New Roman" w:eastAsia="Cambria" w:hAnsi="Times New Roman" w:cs="Times New Roman"/>
                <w:i/>
                <w:iCs/>
              </w:rPr>
              <w:t xml:space="preserve">A lima 8" (2 dois) lados e possui 200 mm de comprimento, 20mm de largura e 3,3mm de espessura. </w:t>
            </w:r>
          </w:p>
        </w:tc>
        <w:tc>
          <w:tcPr>
            <w:tcW w:w="992" w:type="dxa"/>
          </w:tcPr>
          <w:p w14:paraId="5D84D95D"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t>Unid.</w:t>
            </w:r>
          </w:p>
        </w:tc>
        <w:tc>
          <w:tcPr>
            <w:tcW w:w="1028" w:type="dxa"/>
            <w:vAlign w:val="center"/>
          </w:tcPr>
          <w:p w14:paraId="4C93B04F"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t>1</w:t>
            </w:r>
          </w:p>
        </w:tc>
      </w:tr>
      <w:tr w:rsidR="00143671" w:rsidRPr="006A6B89" w14:paraId="2348AF9E" w14:textId="77777777" w:rsidTr="00CE6C0F">
        <w:tc>
          <w:tcPr>
            <w:tcW w:w="741" w:type="dxa"/>
            <w:vAlign w:val="center"/>
          </w:tcPr>
          <w:p w14:paraId="1421D6B3" w14:textId="7968C55B" w:rsidR="00143671" w:rsidRPr="006A6B89" w:rsidRDefault="00A2458E" w:rsidP="00CE6C0F">
            <w:pPr>
              <w:spacing w:before="240" w:after="60"/>
              <w:jc w:val="center"/>
              <w:rPr>
                <w:rFonts w:ascii="Times New Roman" w:hAnsi="Times New Roman" w:cs="Times New Roman"/>
                <w:i/>
                <w:iCs/>
              </w:rPr>
            </w:pPr>
            <w:r>
              <w:rPr>
                <w:rFonts w:ascii="Times New Roman" w:hAnsi="Times New Roman" w:cs="Times New Roman"/>
                <w:i/>
                <w:iCs/>
              </w:rPr>
              <w:t>19</w:t>
            </w:r>
            <w:bookmarkStart w:id="4" w:name="_GoBack"/>
            <w:bookmarkEnd w:id="4"/>
          </w:p>
        </w:tc>
        <w:tc>
          <w:tcPr>
            <w:tcW w:w="7235" w:type="dxa"/>
          </w:tcPr>
          <w:p w14:paraId="71364493" w14:textId="77777777" w:rsidR="00143671" w:rsidRPr="006A6B89" w:rsidRDefault="00143671" w:rsidP="00CE6C0F">
            <w:pPr>
              <w:spacing w:before="240" w:after="60"/>
              <w:jc w:val="both"/>
              <w:rPr>
                <w:rFonts w:ascii="Times New Roman" w:hAnsi="Times New Roman" w:cs="Times New Roman"/>
                <w:i/>
                <w:iCs/>
              </w:rPr>
            </w:pPr>
            <w:r w:rsidRPr="006A6B89">
              <w:rPr>
                <w:rFonts w:ascii="Times New Roman" w:eastAsia="Cambria" w:hAnsi="Times New Roman" w:cs="Times New Roman"/>
                <w:b/>
                <w:bCs/>
                <w:i/>
                <w:iCs/>
              </w:rPr>
              <w:t xml:space="preserve">Bolsa para resgate tamanho pequena (completa) - </w:t>
            </w:r>
            <w:r w:rsidRPr="006A6B89">
              <w:rPr>
                <w:rFonts w:ascii="Times New Roman" w:eastAsia="Cambria" w:hAnsi="Times New Roman" w:cs="Times New Roman"/>
                <w:i/>
                <w:iCs/>
              </w:rPr>
              <w:t xml:space="preserve"> Equipamento para resgate produzida em nylon resistente com alça regulável e o revestimento de material térmico; possui duas repartições, sendo uma para imobilização (talas, colares, ataduras, etc.), e outra contendo estojos descartáveis de contatos que adicionam </w:t>
            </w:r>
            <w:r w:rsidRPr="006A6B89">
              <w:rPr>
                <w:rFonts w:ascii="Times New Roman" w:eastAsia="Cambria" w:hAnsi="Times New Roman" w:cs="Times New Roman"/>
                <w:i/>
                <w:iCs/>
              </w:rPr>
              <w:lastRenderedPageBreak/>
              <w:t>materiais para queimaduras, vias aéreas, acesso venoso, parto e apoio; a parte  superior dos estojos sa8o de material transparente facilitando a visualizaça8o do conteúdo interno. Utilizada no resgate em várias situaço8es, procurando se adequar as necessidades. Disponível em diversas cores, completa com os acessorios e com logotipo da contratante.</w:t>
            </w:r>
          </w:p>
        </w:tc>
        <w:tc>
          <w:tcPr>
            <w:tcW w:w="992" w:type="dxa"/>
          </w:tcPr>
          <w:p w14:paraId="49F1BA68" w14:textId="77777777" w:rsidR="00143671" w:rsidRDefault="00143671" w:rsidP="00CE6C0F">
            <w:pPr>
              <w:spacing w:before="240" w:after="60"/>
              <w:jc w:val="center"/>
              <w:rPr>
                <w:rFonts w:ascii="Times New Roman" w:hAnsi="Times New Roman" w:cs="Times New Roman"/>
                <w:i/>
                <w:iCs/>
                <w:color w:val="0F243E"/>
              </w:rPr>
            </w:pPr>
          </w:p>
          <w:p w14:paraId="5988FD20" w14:textId="77777777" w:rsidR="00143671" w:rsidRDefault="00143671" w:rsidP="00CE6C0F">
            <w:pPr>
              <w:spacing w:before="240" w:after="60"/>
              <w:jc w:val="center"/>
              <w:rPr>
                <w:rFonts w:ascii="Times New Roman" w:hAnsi="Times New Roman" w:cs="Times New Roman"/>
                <w:i/>
                <w:iCs/>
                <w:color w:val="0F243E"/>
              </w:rPr>
            </w:pPr>
          </w:p>
          <w:p w14:paraId="77638A31" w14:textId="77777777" w:rsidR="00143671" w:rsidRPr="006A6B89" w:rsidRDefault="00143671" w:rsidP="00CE6C0F">
            <w:pPr>
              <w:spacing w:before="240" w:after="60"/>
              <w:jc w:val="center"/>
              <w:rPr>
                <w:rFonts w:ascii="Times New Roman" w:hAnsi="Times New Roman" w:cs="Times New Roman"/>
                <w:i/>
                <w:iCs/>
                <w:color w:val="0F243E"/>
              </w:rPr>
            </w:pPr>
            <w:r w:rsidRPr="006A6B89">
              <w:rPr>
                <w:rFonts w:ascii="Times New Roman" w:hAnsi="Times New Roman" w:cs="Times New Roman"/>
                <w:i/>
                <w:iCs/>
                <w:color w:val="0F243E"/>
              </w:rPr>
              <w:lastRenderedPageBreak/>
              <w:t>Unid.</w:t>
            </w:r>
          </w:p>
        </w:tc>
        <w:tc>
          <w:tcPr>
            <w:tcW w:w="1028" w:type="dxa"/>
            <w:vAlign w:val="center"/>
          </w:tcPr>
          <w:p w14:paraId="40B96446" w14:textId="77777777" w:rsidR="00143671" w:rsidRPr="006A6B89" w:rsidRDefault="00143671" w:rsidP="00CE6C0F">
            <w:pPr>
              <w:spacing w:before="240" w:after="60"/>
              <w:jc w:val="center"/>
              <w:rPr>
                <w:rFonts w:ascii="Times New Roman" w:hAnsi="Times New Roman" w:cs="Times New Roman"/>
                <w:i/>
                <w:iCs/>
                <w:color w:val="000000"/>
              </w:rPr>
            </w:pPr>
            <w:r>
              <w:rPr>
                <w:rFonts w:ascii="Times New Roman" w:hAnsi="Times New Roman" w:cs="Times New Roman"/>
                <w:i/>
                <w:iCs/>
                <w:color w:val="000000"/>
              </w:rPr>
              <w:lastRenderedPageBreak/>
              <w:t>1</w:t>
            </w:r>
          </w:p>
        </w:tc>
      </w:tr>
    </w:tbl>
    <w:p w14:paraId="5F0F9102" w14:textId="77777777" w:rsidR="002E25E9" w:rsidRDefault="002E25E9" w:rsidP="004C0C63">
      <w:pPr>
        <w:rPr>
          <w:rFonts w:ascii="Times New Roman" w:hAnsi="Times New Roman" w:cs="Times New Roman"/>
          <w:b/>
          <w:color w:val="000000"/>
          <w:sz w:val="24"/>
          <w:szCs w:val="24"/>
        </w:rPr>
      </w:pPr>
    </w:p>
    <w:p w14:paraId="648DFFA2" w14:textId="3DA35AD7" w:rsidR="00AA7ED6" w:rsidRPr="00AD5B0E" w:rsidRDefault="002E6DEF" w:rsidP="0086241E">
      <w:pPr>
        <w:spacing w:line="360" w:lineRule="auto"/>
        <w:rPr>
          <w:rFonts w:ascii="Times New Roman" w:hAnsi="Times New Roman" w:cs="Times New Roman"/>
          <w:sz w:val="24"/>
          <w:szCs w:val="24"/>
        </w:rPr>
      </w:pPr>
      <w:r>
        <w:rPr>
          <w:rFonts w:ascii="Times New Roman" w:hAnsi="Times New Roman" w:cs="Times New Roman"/>
          <w:b/>
          <w:color w:val="000000"/>
          <w:sz w:val="24"/>
          <w:szCs w:val="24"/>
        </w:rPr>
        <w:t>6</w:t>
      </w:r>
      <w:r w:rsidR="00326795" w:rsidRPr="00AD5B0E">
        <w:rPr>
          <w:rFonts w:ascii="Times New Roman" w:hAnsi="Times New Roman" w:cs="Times New Roman"/>
          <w:b/>
          <w:color w:val="000000"/>
          <w:sz w:val="24"/>
          <w:szCs w:val="24"/>
        </w:rPr>
        <w:t>.   D</w:t>
      </w:r>
      <w:r w:rsidR="00BD5B02">
        <w:rPr>
          <w:rFonts w:ascii="Times New Roman" w:hAnsi="Times New Roman" w:cs="Times New Roman"/>
          <w:b/>
          <w:color w:val="000000"/>
          <w:sz w:val="24"/>
          <w:szCs w:val="24"/>
        </w:rPr>
        <w:t>O L</w:t>
      </w:r>
      <w:r w:rsidR="00E04D99">
        <w:rPr>
          <w:rFonts w:ascii="Times New Roman" w:hAnsi="Times New Roman" w:cs="Times New Roman"/>
          <w:b/>
          <w:color w:val="000000"/>
          <w:sz w:val="24"/>
          <w:szCs w:val="24"/>
        </w:rPr>
        <w:t>O</w:t>
      </w:r>
      <w:r w:rsidR="00BD5B02">
        <w:rPr>
          <w:rFonts w:ascii="Times New Roman" w:hAnsi="Times New Roman" w:cs="Times New Roman"/>
          <w:b/>
          <w:color w:val="000000"/>
          <w:sz w:val="24"/>
          <w:szCs w:val="24"/>
        </w:rPr>
        <w:t xml:space="preserve">CAL DE ENTREGA DO </w:t>
      </w:r>
      <w:r w:rsidR="00326795" w:rsidRPr="00AD5B0E">
        <w:rPr>
          <w:rFonts w:ascii="Times New Roman" w:hAnsi="Times New Roman" w:cs="Times New Roman"/>
          <w:b/>
          <w:color w:val="000000"/>
          <w:sz w:val="24"/>
          <w:szCs w:val="24"/>
        </w:rPr>
        <w:t>OBJETO</w:t>
      </w:r>
    </w:p>
    <w:p w14:paraId="73C4BC9C" w14:textId="7FCF9FAA" w:rsidR="007D1E86" w:rsidRPr="0086241E" w:rsidRDefault="002E6DEF" w:rsidP="0086241E">
      <w:pPr>
        <w:tabs>
          <w:tab w:val="left" w:pos="567"/>
        </w:tabs>
        <w:spacing w:line="360" w:lineRule="auto"/>
        <w:jc w:val="both"/>
        <w:rPr>
          <w:rFonts w:ascii="Times New Roman" w:hAnsi="Times New Roman" w:cs="Times New Roman"/>
          <w:sz w:val="24"/>
          <w:szCs w:val="24"/>
        </w:rPr>
      </w:pPr>
      <w:bookmarkStart w:id="5" w:name="_Hlk143075288"/>
      <w:bookmarkEnd w:id="3"/>
      <w:r w:rsidRPr="0086241E">
        <w:rPr>
          <w:rFonts w:ascii="Times New Roman" w:hAnsi="Times New Roman" w:cs="Times New Roman"/>
          <w:bCs/>
          <w:sz w:val="24"/>
          <w:szCs w:val="24"/>
        </w:rPr>
        <w:t>6</w:t>
      </w:r>
      <w:r w:rsidR="00326795" w:rsidRPr="0086241E">
        <w:rPr>
          <w:rFonts w:ascii="Times New Roman" w:hAnsi="Times New Roman" w:cs="Times New Roman"/>
          <w:bCs/>
          <w:sz w:val="24"/>
          <w:szCs w:val="24"/>
        </w:rPr>
        <w:t>.1</w:t>
      </w:r>
      <w:r w:rsidR="00326795" w:rsidRPr="0086241E">
        <w:rPr>
          <w:rFonts w:ascii="Times New Roman" w:hAnsi="Times New Roman" w:cs="Times New Roman"/>
          <w:sz w:val="24"/>
          <w:szCs w:val="24"/>
        </w:rPr>
        <w:t xml:space="preserve"> </w:t>
      </w:r>
      <w:r w:rsidR="00CC35DD" w:rsidRPr="0086241E">
        <w:rPr>
          <w:rFonts w:ascii="Times New Roman" w:hAnsi="Times New Roman" w:cs="Times New Roman"/>
          <w:sz w:val="24"/>
          <w:szCs w:val="24"/>
        </w:rPr>
        <w:t xml:space="preserve">O local para a realização da entrega será no prédio </w:t>
      </w:r>
      <w:r w:rsidR="003F389B" w:rsidRPr="0086241E">
        <w:rPr>
          <w:rFonts w:ascii="Times New Roman" w:hAnsi="Times New Roman" w:cs="Times New Roman"/>
          <w:sz w:val="24"/>
          <w:szCs w:val="24"/>
        </w:rPr>
        <w:t>d</w:t>
      </w:r>
      <w:r w:rsidR="000D1972">
        <w:rPr>
          <w:rFonts w:ascii="Times New Roman" w:hAnsi="Times New Roman" w:cs="Times New Roman"/>
          <w:sz w:val="24"/>
          <w:szCs w:val="24"/>
        </w:rPr>
        <w:t>a SEMMAS</w:t>
      </w:r>
      <w:r w:rsidR="00CC35DD" w:rsidRPr="0086241E">
        <w:rPr>
          <w:rFonts w:ascii="Times New Roman" w:hAnsi="Times New Roman" w:cs="Times New Roman"/>
          <w:sz w:val="24"/>
          <w:szCs w:val="24"/>
        </w:rPr>
        <w:t xml:space="preserve">, sito à </w:t>
      </w:r>
      <w:r w:rsidR="000D1972">
        <w:rPr>
          <w:rFonts w:ascii="Times New Roman" w:hAnsi="Times New Roman" w:cs="Times New Roman"/>
          <w:sz w:val="24"/>
          <w:szCs w:val="24"/>
        </w:rPr>
        <w:t>Av. Padre Caleri, nº 518 – Tancredo Neves</w:t>
      </w:r>
      <w:r w:rsidR="00CC35DD" w:rsidRPr="0086241E">
        <w:rPr>
          <w:rFonts w:ascii="Times New Roman" w:hAnsi="Times New Roman" w:cs="Times New Roman"/>
          <w:sz w:val="24"/>
          <w:szCs w:val="24"/>
        </w:rPr>
        <w:t xml:space="preserve"> – no horário de 08:00 às 13:00h de segunda-feira a sexta-feira.</w:t>
      </w:r>
    </w:p>
    <w:p w14:paraId="773D68DA" w14:textId="283DD56E" w:rsidR="0086241E" w:rsidRPr="0086241E" w:rsidRDefault="0086241E" w:rsidP="0086241E">
      <w:pPr>
        <w:tabs>
          <w:tab w:val="left" w:pos="567"/>
        </w:tabs>
        <w:spacing w:line="360" w:lineRule="auto"/>
        <w:jc w:val="both"/>
        <w:rPr>
          <w:rFonts w:ascii="Times New Roman" w:hAnsi="Times New Roman" w:cs="Times New Roman"/>
          <w:sz w:val="24"/>
          <w:szCs w:val="24"/>
        </w:rPr>
      </w:pPr>
      <w:r w:rsidRPr="0086241E">
        <w:rPr>
          <w:rFonts w:ascii="Times New Roman" w:hAnsi="Times New Roman" w:cs="Times New Roman"/>
          <w:sz w:val="24"/>
          <w:szCs w:val="24"/>
        </w:rPr>
        <w:t>6.2 O prazo de entrega do</w:t>
      </w:r>
      <w:r>
        <w:rPr>
          <w:rFonts w:ascii="Times New Roman" w:hAnsi="Times New Roman" w:cs="Times New Roman"/>
          <w:sz w:val="24"/>
          <w:szCs w:val="24"/>
        </w:rPr>
        <w:t xml:space="preserve"> </w:t>
      </w:r>
      <w:r w:rsidRPr="0086241E">
        <w:rPr>
          <w:rFonts w:ascii="Times New Roman" w:hAnsi="Times New Roman" w:cs="Times New Roman"/>
          <w:sz w:val="24"/>
          <w:szCs w:val="24"/>
        </w:rPr>
        <w:t>objeto da licitação será de 10 (dez) dias úteis após a apresentação da requisição de fornecimento.</w:t>
      </w:r>
    </w:p>
    <w:p w14:paraId="3B48C360" w14:textId="3096E78D" w:rsidR="0086241E" w:rsidRPr="0086241E" w:rsidRDefault="0086241E" w:rsidP="0086241E">
      <w:pPr>
        <w:tabs>
          <w:tab w:val="left" w:pos="567"/>
        </w:tabs>
        <w:spacing w:line="360" w:lineRule="auto"/>
        <w:jc w:val="both"/>
        <w:rPr>
          <w:rFonts w:ascii="Times New Roman" w:hAnsi="Times New Roman" w:cs="Times New Roman"/>
          <w:sz w:val="24"/>
          <w:szCs w:val="24"/>
        </w:rPr>
      </w:pPr>
      <w:r w:rsidRPr="0086241E">
        <w:rPr>
          <w:rFonts w:ascii="Times New Roman" w:hAnsi="Times New Roman" w:cs="Times New Roman"/>
          <w:sz w:val="24"/>
          <w:szCs w:val="24"/>
        </w:rPr>
        <w:t>6.3 O</w:t>
      </w:r>
      <w:r>
        <w:rPr>
          <w:rFonts w:ascii="Times New Roman" w:hAnsi="Times New Roman" w:cs="Times New Roman"/>
          <w:sz w:val="24"/>
          <w:szCs w:val="24"/>
        </w:rPr>
        <w:t xml:space="preserve">s </w:t>
      </w:r>
      <w:r w:rsidRPr="0086241E">
        <w:rPr>
          <w:rFonts w:ascii="Times New Roman" w:hAnsi="Times New Roman" w:cs="Times New Roman"/>
          <w:sz w:val="24"/>
          <w:szCs w:val="24"/>
        </w:rPr>
        <w:t>produtos deverão ser entregues acondicionados adequadamente, de forma a permitir completa segurança durante o transporte.</w:t>
      </w:r>
    </w:p>
    <w:p w14:paraId="189E006E" w14:textId="15BF8656" w:rsidR="0086241E" w:rsidRPr="0086241E" w:rsidRDefault="0086241E" w:rsidP="0086241E">
      <w:pPr>
        <w:tabs>
          <w:tab w:val="left" w:pos="567"/>
        </w:tabs>
        <w:spacing w:line="360" w:lineRule="auto"/>
        <w:jc w:val="both"/>
        <w:rPr>
          <w:rFonts w:ascii="Times New Roman" w:hAnsi="Times New Roman" w:cs="Times New Roman"/>
          <w:sz w:val="24"/>
          <w:szCs w:val="24"/>
        </w:rPr>
      </w:pPr>
      <w:r w:rsidRPr="0086241E">
        <w:rPr>
          <w:rFonts w:ascii="Times New Roman" w:hAnsi="Times New Roman" w:cs="Times New Roman"/>
          <w:sz w:val="24"/>
          <w:szCs w:val="24"/>
        </w:rPr>
        <w:t xml:space="preserve">6.4 Os produtos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 </w:t>
      </w:r>
    </w:p>
    <w:p w14:paraId="50ED53D3" w14:textId="77777777" w:rsidR="007D1E86" w:rsidRDefault="00D62404" w:rsidP="007D1E86">
      <w:pPr>
        <w:tabs>
          <w:tab w:val="left" w:pos="567"/>
        </w:tabs>
        <w:spacing w:line="360" w:lineRule="auto"/>
        <w:jc w:val="both"/>
        <w:rPr>
          <w:rFonts w:ascii="Times New Roman" w:hAnsi="Times New Roman" w:cs="Times New Roman"/>
          <w:sz w:val="24"/>
          <w:szCs w:val="24"/>
        </w:rPr>
      </w:pPr>
      <w:r>
        <w:rPr>
          <w:rFonts w:ascii="Times New Roman" w:hAnsi="Times New Roman" w:cs="Times New Roman"/>
          <w:b/>
          <w:color w:val="000000"/>
          <w:sz w:val="24"/>
          <w:szCs w:val="24"/>
        </w:rPr>
        <w:t>7</w:t>
      </w:r>
      <w:r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DA </w:t>
      </w:r>
      <w:r w:rsidRPr="00FC120A">
        <w:rPr>
          <w:rFonts w:ascii="Times New Roman" w:hAnsi="Times New Roman" w:cs="Times New Roman"/>
          <w:b/>
          <w:color w:val="000000"/>
          <w:sz w:val="24"/>
          <w:szCs w:val="24"/>
        </w:rPr>
        <w:t>GESTÃO E FISCALIZAÇÃO DO OBJETO A SER CONTRATADO</w:t>
      </w:r>
    </w:p>
    <w:p w14:paraId="0419FC16" w14:textId="77777777" w:rsidR="007D1E86" w:rsidRDefault="00D62404" w:rsidP="007D1E86">
      <w:pPr>
        <w:tabs>
          <w:tab w:val="left" w:pos="567"/>
        </w:tabs>
        <w:spacing w:line="360" w:lineRule="auto"/>
        <w:jc w:val="both"/>
        <w:rPr>
          <w:rFonts w:ascii="Times New Roman" w:hAnsi="Times New Roman" w:cs="Times New Roman"/>
          <w:sz w:val="24"/>
          <w:szCs w:val="24"/>
        </w:rPr>
      </w:pPr>
      <w:r w:rsidRPr="002E6DEF">
        <w:rPr>
          <w:rFonts w:ascii="Times New Roman" w:hAnsi="Times New Roman" w:cs="Times New Roman"/>
          <w:bCs/>
          <w:color w:val="000000"/>
          <w:sz w:val="24"/>
          <w:szCs w:val="24"/>
        </w:rPr>
        <w:t xml:space="preserve">7.1 </w:t>
      </w:r>
      <w:r w:rsidRPr="006450E3">
        <w:rPr>
          <w:rFonts w:ascii="Times New Roman" w:hAnsi="Times New Roman" w:cs="Times New Roman"/>
          <w:color w:val="000000"/>
          <w:sz w:val="24"/>
          <w:szCs w:val="24"/>
        </w:rPr>
        <w:t>A gestão</w:t>
      </w:r>
      <w:r w:rsidRPr="00FC120A">
        <w:rPr>
          <w:rFonts w:ascii="Times New Roman" w:hAnsi="Times New Roman" w:cs="Times New Roman"/>
          <w:color w:val="000000"/>
          <w:sz w:val="24"/>
          <w:szCs w:val="24"/>
        </w:rPr>
        <w:t xml:space="preserve"> e acompanhamento da execução dos serviços a ser contratados consistem na verificação da conformidade da prestação dos mesmos, dos materiais, técnicas e equipamentos empregados, de forma a assegurar o perfeito cumprimento do ajuste, que serão exercidos por um ou mais representantes da Contratante, especialmente designados, na forma dos </w:t>
      </w:r>
      <w:r>
        <w:rPr>
          <w:rFonts w:ascii="Times New Roman" w:hAnsi="Times New Roman" w:cs="Times New Roman"/>
          <w:color w:val="000000"/>
          <w:sz w:val="24"/>
          <w:szCs w:val="24"/>
        </w:rPr>
        <w:t>A</w:t>
      </w:r>
      <w:r w:rsidRPr="00FC120A">
        <w:rPr>
          <w:rFonts w:ascii="Times New Roman" w:hAnsi="Times New Roman" w:cs="Times New Roman"/>
          <w:color w:val="000000"/>
          <w:sz w:val="24"/>
          <w:szCs w:val="24"/>
        </w:rPr>
        <w:t xml:space="preserve">rt. </w:t>
      </w:r>
      <w:r>
        <w:rPr>
          <w:rFonts w:ascii="Times New Roman" w:hAnsi="Times New Roman" w:cs="Times New Roman"/>
          <w:color w:val="000000"/>
          <w:sz w:val="24"/>
          <w:szCs w:val="24"/>
        </w:rPr>
        <w:t xml:space="preserve">117 </w:t>
      </w:r>
      <w:r w:rsidRPr="00FC120A">
        <w:rPr>
          <w:rFonts w:ascii="Times New Roman" w:hAnsi="Times New Roman" w:cs="Times New Roman"/>
          <w:color w:val="000000"/>
          <w:sz w:val="24"/>
          <w:szCs w:val="24"/>
        </w:rPr>
        <w:t xml:space="preserve"> da Lei nº </w:t>
      </w:r>
      <w:r>
        <w:rPr>
          <w:rFonts w:ascii="Times New Roman" w:hAnsi="Times New Roman" w:cs="Times New Roman"/>
          <w:color w:val="000000"/>
          <w:sz w:val="24"/>
          <w:szCs w:val="24"/>
        </w:rPr>
        <w:t>14.133</w:t>
      </w:r>
      <w:r w:rsidRPr="00FC120A">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t>2021</w:t>
      </w:r>
      <w:r w:rsidRPr="00FC120A">
        <w:rPr>
          <w:rFonts w:ascii="Times New Roman" w:hAnsi="Times New Roman" w:cs="Times New Roman"/>
          <w:color w:val="000000"/>
          <w:sz w:val="24"/>
          <w:szCs w:val="24"/>
        </w:rPr>
        <w:t>.</w:t>
      </w:r>
    </w:p>
    <w:p w14:paraId="164FB8DF" w14:textId="77777777" w:rsidR="007D1E86" w:rsidRDefault="00D62404" w:rsidP="007D1E86">
      <w:pPr>
        <w:tabs>
          <w:tab w:val="left" w:pos="567"/>
        </w:tabs>
        <w:spacing w:line="360" w:lineRule="auto"/>
        <w:jc w:val="both"/>
        <w:rPr>
          <w:rFonts w:ascii="Times New Roman" w:hAnsi="Times New Roman" w:cs="Times New Roman"/>
          <w:sz w:val="24"/>
          <w:szCs w:val="24"/>
        </w:rPr>
      </w:pPr>
      <w:r>
        <w:rPr>
          <w:rFonts w:ascii="Times New Roman" w:hAnsi="Times New Roman" w:cs="Times New Roman"/>
          <w:bCs/>
          <w:color w:val="000000"/>
          <w:sz w:val="24"/>
          <w:szCs w:val="24"/>
        </w:rPr>
        <w:t xml:space="preserve">7.2 </w:t>
      </w:r>
      <w:r>
        <w:rPr>
          <w:rFonts w:ascii="Times New Roman" w:hAnsi="Times New Roman" w:cs="Times New Roman"/>
          <w:color w:val="000000"/>
          <w:sz w:val="24"/>
          <w:szCs w:val="24"/>
        </w:rPr>
        <w:t>A empresa ficará sujeita a mais ampla e irrestrita fiscalização, obrigando-se a prestar todos os esclarecimentos por ventura requeridos pela contratante, que designará um representante para acompanhar a execução do Contrato;</w:t>
      </w:r>
    </w:p>
    <w:p w14:paraId="72A38DBF" w14:textId="77777777" w:rsidR="007D1E86" w:rsidRDefault="00D62404" w:rsidP="007D1E86">
      <w:pPr>
        <w:tabs>
          <w:tab w:val="left" w:pos="567"/>
        </w:tabs>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7.3 A execução do contrato será acompanhada e fiscalizada por servidor designado por portaria, a ser publicado posteriormente pela Contratante.</w:t>
      </w:r>
    </w:p>
    <w:p w14:paraId="41DD2AB5" w14:textId="77777777" w:rsidR="007D1E86" w:rsidRDefault="00D62404" w:rsidP="007D1E86">
      <w:pPr>
        <w:tabs>
          <w:tab w:val="left" w:pos="567"/>
        </w:tabs>
        <w:spacing w:line="360" w:lineRule="auto"/>
        <w:jc w:val="both"/>
        <w:rPr>
          <w:rFonts w:ascii="Times New Roman" w:hAnsi="Times New Roman" w:cs="Times New Roman"/>
          <w:sz w:val="24"/>
          <w:szCs w:val="24"/>
        </w:rPr>
      </w:pPr>
      <w:r>
        <w:rPr>
          <w:rFonts w:ascii="Times New Roman" w:hAnsi="Times New Roman" w:cs="Times New Roman"/>
          <w:bCs/>
          <w:color w:val="000000"/>
          <w:sz w:val="24"/>
          <w:szCs w:val="24"/>
        </w:rPr>
        <w:t xml:space="preserve">7.4 </w:t>
      </w:r>
      <w:r>
        <w:rPr>
          <w:rFonts w:ascii="Times New Roman" w:hAnsi="Times New Roman" w:cs="Times New Roman"/>
          <w:color w:val="000000"/>
          <w:sz w:val="24"/>
          <w:szCs w:val="24"/>
        </w:rPr>
        <w:t>A existência da fiscalização da contratante, de nenhum modo diminui ou altera a responsabilidade da empresa contratada, na execução do Contrato.</w:t>
      </w:r>
    </w:p>
    <w:p w14:paraId="6659A9B4" w14:textId="77777777" w:rsidR="007D1E86" w:rsidRDefault="002E6DEF" w:rsidP="007D1E86">
      <w:pPr>
        <w:tabs>
          <w:tab w:val="left" w:pos="567"/>
        </w:tabs>
        <w:spacing w:line="360" w:lineRule="auto"/>
        <w:jc w:val="both"/>
        <w:rPr>
          <w:rFonts w:ascii="Times New Roman" w:hAnsi="Times New Roman" w:cs="Times New Roman"/>
          <w:sz w:val="24"/>
          <w:szCs w:val="24"/>
        </w:rPr>
      </w:pPr>
      <w:r>
        <w:rPr>
          <w:rFonts w:ascii="Times New Roman" w:hAnsi="Times New Roman" w:cs="Times New Roman"/>
          <w:bCs/>
          <w:color w:val="000000"/>
          <w:sz w:val="24"/>
          <w:szCs w:val="24"/>
        </w:rPr>
        <w:t>7.5 A execução do Contrato será acompanhada e fiscalizada por um representante do CONTRATANTE, especialmente designado, observando o que se segue:</w:t>
      </w:r>
      <w:bookmarkEnd w:id="5"/>
    </w:p>
    <w:p w14:paraId="0FB6526E" w14:textId="77777777" w:rsidR="007D1E86" w:rsidRDefault="0090144F" w:rsidP="007D1E86">
      <w:pPr>
        <w:tabs>
          <w:tab w:val="left" w:pos="567"/>
        </w:tabs>
        <w:spacing w:line="360" w:lineRule="auto"/>
        <w:ind w:left="567"/>
        <w:jc w:val="both"/>
        <w:rPr>
          <w:rFonts w:ascii="Times New Roman" w:hAnsi="Times New Roman" w:cs="Times New Roman"/>
          <w:sz w:val="24"/>
          <w:szCs w:val="24"/>
        </w:rPr>
      </w:pPr>
      <w:r>
        <w:rPr>
          <w:rFonts w:ascii="Times New Roman" w:hAnsi="Times New Roman" w:cs="Times New Roman"/>
          <w:color w:val="000000"/>
          <w:sz w:val="24"/>
          <w:szCs w:val="24"/>
        </w:rPr>
        <w:t xml:space="preserve">a) O representante do CONTRATANTE anotará em registro próprio todas as ocorrências relacionadas com a execução do Contrato, inclusive a observância do prazo de vigência </w:t>
      </w:r>
      <w:r>
        <w:rPr>
          <w:rFonts w:ascii="Times New Roman" w:hAnsi="Times New Roman" w:cs="Times New Roman"/>
          <w:color w:val="000000"/>
          <w:sz w:val="24"/>
          <w:szCs w:val="24"/>
        </w:rPr>
        <w:lastRenderedPageBreak/>
        <w:t>do mesmo, determinando o que for necessário à regularização das faltas ou defeitos observados;</w:t>
      </w:r>
    </w:p>
    <w:p w14:paraId="784241E6" w14:textId="32B59C23" w:rsidR="003F389B" w:rsidRPr="007B732B" w:rsidRDefault="0090144F" w:rsidP="0086241E">
      <w:pPr>
        <w:tabs>
          <w:tab w:val="left" w:pos="567"/>
        </w:tabs>
        <w:spacing w:line="360" w:lineRule="auto"/>
        <w:ind w:left="720"/>
        <w:jc w:val="both"/>
        <w:rPr>
          <w:rFonts w:ascii="Times New Roman" w:hAnsi="Times New Roman" w:cs="Times New Roman"/>
          <w:bCs/>
          <w:color w:val="000000"/>
          <w:sz w:val="24"/>
          <w:szCs w:val="24"/>
        </w:rPr>
      </w:pPr>
      <w:r>
        <w:rPr>
          <w:rFonts w:ascii="Times New Roman" w:hAnsi="Times New Roman" w:cs="Times New Roman"/>
          <w:color w:val="000000"/>
          <w:sz w:val="24"/>
          <w:szCs w:val="24"/>
        </w:rPr>
        <w:t>b) As decisões e providencias que ultrapassarem a competência do representante deverão ser solicitadas a seus superiores em tempo hábil para adoção das medidas convenientes.</w:t>
      </w:r>
    </w:p>
    <w:p w14:paraId="069BEA60" w14:textId="7C3EA969" w:rsidR="00B4109C" w:rsidRPr="00B4109C" w:rsidRDefault="002E6DEF" w:rsidP="00936A5A">
      <w:pPr>
        <w:tabs>
          <w:tab w:val="left" w:pos="567"/>
        </w:tabs>
        <w:spacing w:line="360" w:lineRule="auto"/>
        <w:jc w:val="both"/>
        <w:rPr>
          <w:rFonts w:ascii="Times New Roman" w:hAnsi="Times New Roman" w:cs="Times New Roman"/>
          <w:sz w:val="24"/>
          <w:szCs w:val="24"/>
        </w:rPr>
      </w:pPr>
      <w:r>
        <w:rPr>
          <w:rFonts w:ascii="Times New Roman" w:hAnsi="Times New Roman" w:cs="Times New Roman"/>
          <w:b/>
          <w:color w:val="000000"/>
          <w:sz w:val="24"/>
          <w:szCs w:val="24"/>
        </w:rPr>
        <w:t>8</w:t>
      </w:r>
      <w:r w:rsidR="00B4109C"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DAS </w:t>
      </w:r>
      <w:r w:rsidR="00B4109C" w:rsidRPr="00AC6ED4">
        <w:rPr>
          <w:rFonts w:ascii="Times New Roman" w:hAnsi="Times New Roman" w:cs="Times New Roman"/>
          <w:b/>
          <w:color w:val="000000"/>
          <w:sz w:val="24"/>
          <w:szCs w:val="24"/>
        </w:rPr>
        <w:t>OBRIGAÇÕES DA CONTRATANTE</w:t>
      </w:r>
    </w:p>
    <w:p w14:paraId="5C1575A6" w14:textId="1F8403D8" w:rsidR="00AA7ED6" w:rsidRPr="00936A5A" w:rsidRDefault="002E6DEF"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.1 Exigir o cumprimento de todas as obrigações assumidas pela CONTRATADA, de acordo com as cláusulas contratuais e os termos de sua proposta;</w:t>
      </w:r>
    </w:p>
    <w:p w14:paraId="3E4F5512" w14:textId="1D133C2A" w:rsidR="00AA7ED6" w:rsidRPr="00936A5A" w:rsidRDefault="002E6DEF"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.2 Exercer o acompanhamento e a fiscalização d</w:t>
      </w:r>
      <w:r w:rsidR="00AC6ED4">
        <w:rPr>
          <w:rFonts w:ascii="Times New Roman" w:hAnsi="Times New Roman" w:cs="Times New Roman"/>
          <w:bCs/>
          <w:color w:val="000000"/>
          <w:sz w:val="24"/>
          <w:szCs w:val="24"/>
        </w:rPr>
        <w:t>a entrega do produto</w:t>
      </w:r>
      <w:r w:rsidR="00326795" w:rsidRPr="00936A5A">
        <w:rPr>
          <w:rFonts w:ascii="Times New Roman" w:hAnsi="Times New Roman" w:cs="Times New Roman"/>
          <w:bCs/>
          <w:color w:val="000000"/>
          <w:sz w:val="24"/>
          <w:szCs w:val="24"/>
        </w:rPr>
        <w:t>, por servidor especialmente designado, anotando em registro próprio as falhas detectadas, indicando dia, mês e ano, bem como o nome dos empregados eventualmente envolvidos, e encaminhando os apontamentos à autoridade competente para as providências cabíveis;</w:t>
      </w:r>
    </w:p>
    <w:p w14:paraId="047F5F5F" w14:textId="12CC8A8F" w:rsidR="00AA7ED6" w:rsidRPr="00936A5A" w:rsidRDefault="002E6DEF"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.3 Notificar a CONTRATADA por escrito da ocorrência de eventuais imperfeições, falhas ou irregularidades constatadas n</w:t>
      </w:r>
      <w:r w:rsidR="00AC6ED4">
        <w:rPr>
          <w:rFonts w:ascii="Times New Roman" w:hAnsi="Times New Roman" w:cs="Times New Roman"/>
          <w:bCs/>
          <w:color w:val="000000"/>
          <w:sz w:val="24"/>
          <w:szCs w:val="24"/>
        </w:rPr>
        <w:t>a entrega do produto</w:t>
      </w:r>
      <w:r w:rsidR="00326795" w:rsidRPr="00936A5A">
        <w:rPr>
          <w:rFonts w:ascii="Times New Roman" w:hAnsi="Times New Roman" w:cs="Times New Roman"/>
          <w:bCs/>
          <w:color w:val="000000"/>
          <w:sz w:val="24"/>
          <w:szCs w:val="24"/>
        </w:rPr>
        <w:t>, fixando prazo para a sua correção, certificando-se que as soluções por ela propostas sejam as mais adequadas;</w:t>
      </w:r>
    </w:p>
    <w:p w14:paraId="257A6C19" w14:textId="45787504" w:rsidR="00AA7ED6" w:rsidRPr="00936A5A" w:rsidRDefault="002E6DEF"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 xml:space="preserve">.4 </w:t>
      </w:r>
      <w:r w:rsidR="00AC6ED4">
        <w:rPr>
          <w:rFonts w:ascii="Times New Roman" w:hAnsi="Times New Roman" w:cs="Times New Roman"/>
          <w:bCs/>
          <w:color w:val="000000"/>
          <w:sz w:val="24"/>
          <w:szCs w:val="24"/>
        </w:rPr>
        <w:t>Efetuar o pagamento devido</w:t>
      </w:r>
      <w:r w:rsidR="00326795" w:rsidRPr="00936A5A">
        <w:rPr>
          <w:rFonts w:ascii="Times New Roman" w:hAnsi="Times New Roman" w:cs="Times New Roman"/>
          <w:bCs/>
          <w:color w:val="000000"/>
          <w:sz w:val="24"/>
          <w:szCs w:val="24"/>
        </w:rPr>
        <w:t xml:space="preserve">, no prazo e condições estabelecidas neste </w:t>
      </w:r>
      <w:r w:rsidR="0012191B">
        <w:rPr>
          <w:rFonts w:ascii="Times New Roman" w:hAnsi="Times New Roman" w:cs="Times New Roman"/>
          <w:bCs/>
          <w:color w:val="000000"/>
          <w:sz w:val="24"/>
          <w:szCs w:val="24"/>
        </w:rPr>
        <w:t>Termo de Referência</w:t>
      </w:r>
      <w:r w:rsidR="00326795" w:rsidRPr="00936A5A">
        <w:rPr>
          <w:rFonts w:ascii="Times New Roman" w:hAnsi="Times New Roman" w:cs="Times New Roman"/>
          <w:bCs/>
          <w:color w:val="000000"/>
          <w:sz w:val="24"/>
          <w:szCs w:val="24"/>
        </w:rPr>
        <w:t>.</w:t>
      </w:r>
    </w:p>
    <w:p w14:paraId="6491B17A" w14:textId="59EEDB45" w:rsidR="00AA7ED6" w:rsidRPr="00936A5A" w:rsidRDefault="007B420E"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6</w:t>
      </w:r>
      <w:r w:rsidR="00326795" w:rsidRPr="00936A5A">
        <w:rPr>
          <w:rFonts w:ascii="Times New Roman" w:hAnsi="Times New Roman" w:cs="Times New Roman"/>
          <w:bCs/>
          <w:color w:val="000000"/>
          <w:sz w:val="24"/>
          <w:szCs w:val="24"/>
        </w:rPr>
        <w:t>.5 Efetuar as retenções tributárias devidas sobre o valor da Nota Fiscal/Fatura da CONTRATADA, no que couber, em conformidade com a legislação vigente.</w:t>
      </w:r>
    </w:p>
    <w:p w14:paraId="44529094" w14:textId="3166A56A" w:rsidR="00AA7ED6" w:rsidRPr="00936A5A" w:rsidRDefault="002E6DEF" w:rsidP="00936A5A">
      <w:pPr>
        <w:tabs>
          <w:tab w:val="left" w:pos="567"/>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.6 Não praticar atos de ingerência na administração da CONTRATADA, tais como:</w:t>
      </w:r>
    </w:p>
    <w:p w14:paraId="2E814FE3" w14:textId="611DCC11" w:rsidR="00AA7ED6" w:rsidRPr="00936A5A" w:rsidRDefault="002E6DEF" w:rsidP="00936A5A">
      <w:pPr>
        <w:pBdr>
          <w:top w:val="nil"/>
          <w:left w:val="nil"/>
          <w:bottom w:val="nil"/>
          <w:right w:val="nil"/>
          <w:between w:val="nil"/>
        </w:pBdr>
        <w:spacing w:line="360" w:lineRule="auto"/>
        <w:ind w:left="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.6.1 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31E2944D" w14:textId="3128D2D2" w:rsidR="00AA7ED6" w:rsidRPr="00936A5A" w:rsidRDefault="002E6DEF" w:rsidP="00936A5A">
      <w:pPr>
        <w:pBdr>
          <w:top w:val="nil"/>
          <w:left w:val="nil"/>
          <w:bottom w:val="nil"/>
          <w:right w:val="nil"/>
          <w:between w:val="nil"/>
        </w:pBdr>
        <w:spacing w:line="360" w:lineRule="auto"/>
        <w:ind w:left="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.6.2 direcionar a contratação de pessoas para trabalhar nas empresas Contratadas;</w:t>
      </w:r>
    </w:p>
    <w:p w14:paraId="5C6029D5" w14:textId="73D6C48D" w:rsidR="00AA7ED6" w:rsidRPr="00936A5A" w:rsidRDefault="002E6DEF" w:rsidP="00936A5A">
      <w:pPr>
        <w:pBdr>
          <w:top w:val="nil"/>
          <w:left w:val="nil"/>
          <w:bottom w:val="nil"/>
          <w:right w:val="nil"/>
          <w:between w:val="nil"/>
        </w:pBdr>
        <w:spacing w:line="360" w:lineRule="auto"/>
        <w:ind w:left="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.6.3 promover ou aceitar o desvio de funções dos trabalhadores da CONTRATADA, mediante a utilização destes em atividades distintas daquelas previstas no objeto da contratação e em relação à função específica para a qual o trabalhador foi contratado; e</w:t>
      </w:r>
    </w:p>
    <w:p w14:paraId="7031C4BD" w14:textId="454CED50" w:rsidR="00AA7ED6" w:rsidRPr="00936A5A" w:rsidRDefault="002E6DEF" w:rsidP="00936A5A">
      <w:pPr>
        <w:pBdr>
          <w:top w:val="nil"/>
          <w:left w:val="nil"/>
          <w:bottom w:val="nil"/>
          <w:right w:val="nil"/>
          <w:between w:val="nil"/>
        </w:pBdr>
        <w:spacing w:line="360" w:lineRule="auto"/>
        <w:ind w:left="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.6.4 considerar os trabalhadores da CONTRATADA como colaboradores eventuais do próprio órgão ou entidade responsável pela contratação.</w:t>
      </w:r>
    </w:p>
    <w:p w14:paraId="40558A3C" w14:textId="2B5DD6D3" w:rsidR="00AA7ED6" w:rsidRPr="00936A5A" w:rsidRDefault="002E6DEF" w:rsidP="00936A5A">
      <w:pPr>
        <w:pBdr>
          <w:top w:val="nil"/>
          <w:left w:val="nil"/>
          <w:bottom w:val="nil"/>
          <w:right w:val="nil"/>
          <w:between w:val="nil"/>
        </w:pBdr>
        <w:tabs>
          <w:tab w:val="left" w:pos="0"/>
        </w:tabs>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 xml:space="preserve">.7 </w:t>
      </w:r>
      <w:r w:rsidR="009A262A">
        <w:rPr>
          <w:rFonts w:ascii="Times New Roman" w:hAnsi="Times New Roman" w:cs="Times New Roman"/>
          <w:bCs/>
          <w:color w:val="000000"/>
          <w:sz w:val="24"/>
          <w:szCs w:val="24"/>
        </w:rPr>
        <w:t>Exigir o cumprimento de todos os compromissos assumidos pela empresa fornecedora, de acordo com os termos de sua proposta</w:t>
      </w:r>
      <w:r w:rsidR="00326795" w:rsidRPr="00936A5A">
        <w:rPr>
          <w:rFonts w:ascii="Times New Roman" w:hAnsi="Times New Roman" w:cs="Times New Roman"/>
          <w:bCs/>
          <w:color w:val="000000"/>
          <w:sz w:val="24"/>
          <w:szCs w:val="24"/>
        </w:rPr>
        <w:t>.</w:t>
      </w:r>
    </w:p>
    <w:p w14:paraId="4FD03679" w14:textId="0D3BE591"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8</w:t>
      </w:r>
      <w:r w:rsidR="00D70917">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 xml:space="preserve"> </w:t>
      </w:r>
      <w:r w:rsidR="00326795" w:rsidRPr="00936A5A">
        <w:rPr>
          <w:rFonts w:ascii="Times New Roman" w:hAnsi="Times New Roman" w:cs="Times New Roman"/>
          <w:bCs/>
          <w:sz w:val="24"/>
          <w:szCs w:val="24"/>
        </w:rPr>
        <w:t xml:space="preserve">Rejeitar, no todo ou em parte, quando em desacordo com as especificações constantes neste </w:t>
      </w:r>
      <w:r w:rsidR="0012191B">
        <w:rPr>
          <w:rFonts w:ascii="Times New Roman" w:hAnsi="Times New Roman" w:cs="Times New Roman"/>
          <w:bCs/>
          <w:sz w:val="24"/>
          <w:szCs w:val="24"/>
        </w:rPr>
        <w:t>Termo de Referência</w:t>
      </w:r>
      <w:r w:rsidR="00936A5A">
        <w:rPr>
          <w:rFonts w:ascii="Times New Roman" w:hAnsi="Times New Roman" w:cs="Times New Roman"/>
          <w:bCs/>
          <w:sz w:val="24"/>
          <w:szCs w:val="24"/>
        </w:rPr>
        <w:t xml:space="preserve"> </w:t>
      </w:r>
      <w:r w:rsidR="00326795" w:rsidRPr="00936A5A">
        <w:rPr>
          <w:rFonts w:ascii="Times New Roman" w:hAnsi="Times New Roman" w:cs="Times New Roman"/>
          <w:bCs/>
          <w:sz w:val="24"/>
          <w:szCs w:val="24"/>
        </w:rPr>
        <w:t>e na proposta, devendo ser corrigidos/refeitos/substituídos no prazo fixado pelo fiscal do contrato, às custas da Contratada, sem prejuízo da aplicação de penalidades</w:t>
      </w:r>
      <w:r w:rsidR="00936A5A">
        <w:rPr>
          <w:rFonts w:ascii="Times New Roman" w:hAnsi="Times New Roman" w:cs="Times New Roman"/>
          <w:bCs/>
          <w:sz w:val="24"/>
          <w:szCs w:val="24"/>
        </w:rPr>
        <w:t>;</w:t>
      </w:r>
    </w:p>
    <w:p w14:paraId="01C69F0C" w14:textId="0B9B7A5A" w:rsidR="00AA7ED6" w:rsidRDefault="002E6DEF" w:rsidP="00936A5A">
      <w:pPr>
        <w:spacing w:line="360" w:lineRule="auto"/>
        <w:jc w:val="both"/>
        <w:rPr>
          <w:rFonts w:ascii="Times New Roman" w:hAnsi="Times New Roman" w:cs="Times New Roman"/>
          <w:color w:val="000000"/>
          <w:sz w:val="24"/>
          <w:szCs w:val="24"/>
        </w:rPr>
      </w:pPr>
      <w:r>
        <w:rPr>
          <w:rFonts w:ascii="Times New Roman" w:hAnsi="Times New Roman" w:cs="Times New Roman"/>
          <w:bCs/>
          <w:color w:val="000000"/>
          <w:sz w:val="24"/>
          <w:szCs w:val="24"/>
        </w:rPr>
        <w:t>8</w:t>
      </w:r>
      <w:r w:rsidR="00326795" w:rsidRPr="00936A5A">
        <w:rPr>
          <w:rFonts w:ascii="Times New Roman" w:hAnsi="Times New Roman" w:cs="Times New Roman"/>
          <w:bCs/>
          <w:color w:val="000000"/>
          <w:sz w:val="24"/>
          <w:szCs w:val="24"/>
        </w:rPr>
        <w:t>.</w:t>
      </w:r>
      <w:r w:rsidR="00D70917">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 Cientificar o órgão de representação judicial da Procuradoria Geral do Município para adoção das medidas cabíveis quando do</w:t>
      </w:r>
      <w:r w:rsidR="00326795" w:rsidRPr="00FC120A">
        <w:rPr>
          <w:rFonts w:ascii="Times New Roman" w:hAnsi="Times New Roman" w:cs="Times New Roman"/>
          <w:color w:val="000000"/>
          <w:sz w:val="24"/>
          <w:szCs w:val="24"/>
        </w:rPr>
        <w:t xml:space="preserve"> descumprimento das obrigações pela CONTRATADA.</w:t>
      </w:r>
    </w:p>
    <w:p w14:paraId="6CBD7C27" w14:textId="40B69C5C" w:rsidR="00D70917" w:rsidRPr="00FC120A" w:rsidRDefault="002E6DEF" w:rsidP="00936A5A">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D70917">
        <w:rPr>
          <w:rFonts w:ascii="Times New Roman" w:hAnsi="Times New Roman" w:cs="Times New Roman"/>
          <w:color w:val="000000"/>
          <w:sz w:val="24"/>
          <w:szCs w:val="24"/>
        </w:rPr>
        <w:t>.10 Emitir Autorização de Fornecimento, ou qualquer outro documento equivalente, com todas as informações necessárias, por intermédio do representante da Administração designado, e comunicar à empresa por meio de telefone, ou e-mail da emissão da mesma.</w:t>
      </w:r>
    </w:p>
    <w:p w14:paraId="3BD02FBB" w14:textId="1FC89879" w:rsidR="00AA7ED6" w:rsidRPr="00FC120A" w:rsidRDefault="002E6DEF" w:rsidP="00936A5A">
      <w:pPr>
        <w:keepNext/>
        <w:keepLines/>
        <w:pBdr>
          <w:top w:val="nil"/>
          <w:left w:val="nil"/>
          <w:bottom w:val="nil"/>
          <w:right w:val="nil"/>
          <w:between w:val="nil"/>
        </w:pBdr>
        <w:tabs>
          <w:tab w:val="left" w:pos="567"/>
        </w:tabs>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9</w:t>
      </w:r>
      <w:r w:rsidR="00326795" w:rsidRPr="00FC120A">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 DAS </w:t>
      </w:r>
      <w:r w:rsidR="00326795" w:rsidRPr="00FC120A">
        <w:rPr>
          <w:rFonts w:ascii="Times New Roman" w:hAnsi="Times New Roman" w:cs="Times New Roman"/>
          <w:b/>
          <w:color w:val="000000"/>
          <w:sz w:val="24"/>
          <w:szCs w:val="24"/>
        </w:rPr>
        <w:t>OBRIGAÇÕES DA CONTRATADA</w:t>
      </w:r>
    </w:p>
    <w:p w14:paraId="3CC3DE65" w14:textId="144572D4"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.1 </w:t>
      </w:r>
      <w:r w:rsidR="00E906ED">
        <w:rPr>
          <w:rFonts w:ascii="Times New Roman" w:hAnsi="Times New Roman" w:cs="Times New Roman"/>
          <w:bCs/>
          <w:color w:val="000000"/>
          <w:sz w:val="24"/>
          <w:szCs w:val="24"/>
        </w:rPr>
        <w:t>Prestar imediatamente os esclarecimentos que a CONTRATANTE solicitar, após a assinatura do contrato;</w:t>
      </w:r>
    </w:p>
    <w:p w14:paraId="4137A1C8" w14:textId="54FDE875"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.2 </w:t>
      </w:r>
      <w:r w:rsidR="00E906ED">
        <w:rPr>
          <w:rFonts w:ascii="Times New Roman" w:hAnsi="Times New Roman" w:cs="Times New Roman"/>
          <w:bCs/>
          <w:color w:val="000000"/>
          <w:sz w:val="24"/>
          <w:szCs w:val="24"/>
        </w:rPr>
        <w:t>A presença da fiscalização não atenua as responsabilidades</w:t>
      </w:r>
      <w:r w:rsidR="007A2C11">
        <w:rPr>
          <w:rFonts w:ascii="Times New Roman" w:hAnsi="Times New Roman" w:cs="Times New Roman"/>
          <w:bCs/>
          <w:color w:val="000000"/>
          <w:sz w:val="24"/>
          <w:szCs w:val="24"/>
        </w:rPr>
        <w:t xml:space="preserve"> assumidas pela CONTRATADA;</w:t>
      </w:r>
    </w:p>
    <w:p w14:paraId="0E464E60" w14:textId="40D9B20D"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.3 Responsabilizar-se pelos vícios e danos decorrentes da execução do objeto, bem como por todo e qualquer dano causado ao Município ou à órgão municipal, devendo ressarcir imediatamente a Administração em sua integralidade, ficando a CONTRATANTE autorizada a descontar da garantia, caso exigida no edital, ou dos pagamentos devidos à CONTRATADA, o valor correspondente aos danos sofridos;</w:t>
      </w:r>
    </w:p>
    <w:p w14:paraId="3A396EC0" w14:textId="154EEAE6" w:rsidR="00AA7ED6" w:rsidRPr="00936A5A" w:rsidRDefault="002E6DEF" w:rsidP="00936A5A">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.4 Utilizar empregados habilitados e com conhecimentos básicos dos serviços a serem executados, em conformidade com as normas e determinações em vigor;</w:t>
      </w:r>
    </w:p>
    <w:p w14:paraId="485A863B" w14:textId="1024D3C1" w:rsidR="00AA7ED6" w:rsidRPr="00936A5A" w:rsidRDefault="002E6DEF" w:rsidP="00050DB4">
      <w:pPr>
        <w:spacing w:line="360" w:lineRule="auto"/>
        <w:jc w:val="both"/>
        <w:rPr>
          <w:rFonts w:ascii="Times New Roman" w:hAnsi="Times New Roman" w:cs="Times New Roman"/>
          <w:bCs/>
          <w:sz w:val="24"/>
          <w:szCs w:val="24"/>
        </w:rPr>
      </w:pPr>
      <w:r>
        <w:rPr>
          <w:rFonts w:ascii="Times New Roman" w:hAnsi="Times New Roman" w:cs="Times New Roman"/>
          <w:bCs/>
          <w:color w:val="000000"/>
          <w:sz w:val="24"/>
          <w:szCs w:val="24"/>
        </w:rPr>
        <w:t>9</w:t>
      </w:r>
      <w:r w:rsidR="00326795" w:rsidRPr="00936A5A">
        <w:rPr>
          <w:rFonts w:ascii="Times New Roman" w:hAnsi="Times New Roman" w:cs="Times New Roman"/>
          <w:bCs/>
          <w:color w:val="000000"/>
          <w:sz w:val="24"/>
          <w:szCs w:val="24"/>
        </w:rPr>
        <w:t xml:space="preserve">.5 </w:t>
      </w:r>
      <w:r w:rsidR="00326795" w:rsidRPr="00936A5A">
        <w:rPr>
          <w:rFonts w:ascii="Times New Roman" w:hAnsi="Times New Roman" w:cs="Times New Roman"/>
          <w:bCs/>
          <w:sz w:val="24"/>
          <w:szCs w:val="24"/>
        </w:rPr>
        <w:t xml:space="preserve">A empresa CONTRATADA deverá entregar ao setor responsável pela fiscalização do contrato, até o dia trinta do mês seguinte ao da prestação dos serviços, os seguintes documentos: </w:t>
      </w:r>
      <w:r w:rsidR="00050DB4">
        <w:rPr>
          <w:rFonts w:ascii="Times New Roman" w:hAnsi="Times New Roman" w:cs="Times New Roman"/>
          <w:bCs/>
          <w:sz w:val="24"/>
          <w:szCs w:val="24"/>
        </w:rPr>
        <w:t xml:space="preserve"> </w:t>
      </w:r>
      <w:r w:rsidR="00326795" w:rsidRPr="00936A5A">
        <w:rPr>
          <w:rFonts w:ascii="Times New Roman" w:hAnsi="Times New Roman" w:cs="Times New Roman"/>
          <w:bCs/>
          <w:sz w:val="24"/>
          <w:szCs w:val="24"/>
        </w:rPr>
        <w:t>1) prova de regularidade relativa à Seguridade Social; 2) certidão conjunta relativa aos tributos federais e à Dívida Ativa da União; 3) certidões que comprovem a regularidade perante a Fazenda Municipal e Estadual do domicílio ou sede do contratado; 4) Certidão de Regularidade do FGTS – CRF; e 5) Certidão Negativa de Débitos Trabalhistas – CNDT;</w:t>
      </w:r>
    </w:p>
    <w:p w14:paraId="53DC4E0A" w14:textId="6F8A2C2A" w:rsidR="00AA7ED6" w:rsidRPr="00936A5A"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326795" w:rsidRPr="00936A5A">
        <w:rPr>
          <w:rFonts w:ascii="Times New Roman" w:hAnsi="Times New Roman" w:cs="Times New Roman"/>
          <w:bCs/>
          <w:sz w:val="24"/>
          <w:szCs w:val="24"/>
        </w:rPr>
        <w:t xml:space="preserve">.6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45AAAFD9" w14:textId="36416260" w:rsidR="00AA7ED6"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9</w:t>
      </w:r>
      <w:r w:rsidR="00326795" w:rsidRPr="00936A5A">
        <w:rPr>
          <w:rFonts w:ascii="Times New Roman" w:hAnsi="Times New Roman" w:cs="Times New Roman"/>
          <w:bCs/>
          <w:sz w:val="24"/>
          <w:szCs w:val="24"/>
        </w:rPr>
        <w:t xml:space="preserve">.7 Comunicar ao Fiscal do contrato, no prazo de 24 (vinte e quatro) horas, qualquer ocorrência anormal ou </w:t>
      </w:r>
      <w:r w:rsidR="00326795" w:rsidRPr="00936A5A">
        <w:rPr>
          <w:rFonts w:ascii="Times New Roman" w:hAnsi="Times New Roman" w:cs="Times New Roman"/>
          <w:bCs/>
          <w:color w:val="000000"/>
          <w:sz w:val="24"/>
          <w:szCs w:val="24"/>
        </w:rPr>
        <w:t>acidente</w:t>
      </w:r>
      <w:r w:rsidR="00326795" w:rsidRPr="00936A5A">
        <w:rPr>
          <w:rFonts w:ascii="Times New Roman" w:hAnsi="Times New Roman" w:cs="Times New Roman"/>
          <w:bCs/>
          <w:sz w:val="24"/>
          <w:szCs w:val="24"/>
        </w:rPr>
        <w:t xml:space="preserve"> que se verifique no local dos serviços.</w:t>
      </w:r>
    </w:p>
    <w:p w14:paraId="4A4AC3BD" w14:textId="7C15171B" w:rsidR="007A2C11"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7A2C11">
        <w:rPr>
          <w:rFonts w:ascii="Times New Roman" w:hAnsi="Times New Roman" w:cs="Times New Roman"/>
          <w:bCs/>
          <w:sz w:val="24"/>
          <w:szCs w:val="24"/>
        </w:rPr>
        <w:t>.8 Executar a entrega do objeto em conformidade com o detalhamento expressos na especificação item 3 e observadas as normas constantes deste instrumento.</w:t>
      </w:r>
    </w:p>
    <w:p w14:paraId="73E6888E" w14:textId="1E689D16" w:rsidR="007A2C11"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7A2C11">
        <w:rPr>
          <w:rFonts w:ascii="Times New Roman" w:hAnsi="Times New Roman" w:cs="Times New Roman"/>
          <w:bCs/>
          <w:sz w:val="24"/>
          <w:szCs w:val="24"/>
        </w:rPr>
        <w:t>.9 Assumir os ônus</w:t>
      </w:r>
      <w:r w:rsidR="00815697">
        <w:rPr>
          <w:rFonts w:ascii="Times New Roman" w:hAnsi="Times New Roman" w:cs="Times New Roman"/>
          <w:bCs/>
          <w:sz w:val="24"/>
          <w:szCs w:val="24"/>
        </w:rPr>
        <w:t xml:space="preserve"> e responsabilidade pelo recolhimento de todos os tributos federais, estaduais e municipais que incidam ou venham a incidir sobre o objeto deste </w:t>
      </w:r>
      <w:r w:rsidR="0012191B">
        <w:rPr>
          <w:rFonts w:ascii="Times New Roman" w:hAnsi="Times New Roman" w:cs="Times New Roman"/>
          <w:bCs/>
          <w:sz w:val="24"/>
          <w:szCs w:val="24"/>
        </w:rPr>
        <w:t>Termo de Referência</w:t>
      </w:r>
      <w:r w:rsidR="00815697">
        <w:rPr>
          <w:rFonts w:ascii="Times New Roman" w:hAnsi="Times New Roman" w:cs="Times New Roman"/>
          <w:bCs/>
          <w:sz w:val="24"/>
          <w:szCs w:val="24"/>
        </w:rPr>
        <w:t>.</w:t>
      </w:r>
    </w:p>
    <w:p w14:paraId="183CB4B2" w14:textId="0F2251C7" w:rsidR="00815697"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.10 Arcar com todas as despesas, diretas e indiretas, decorrentes do cumprimento das obrigações assumidas, inclusive aquelas com eventuais deslocamentos, enquanto perdurar a vigência da garantia do objeto.</w:t>
      </w:r>
    </w:p>
    <w:p w14:paraId="2B13F7DF" w14:textId="709A9B6A" w:rsidR="00103F85"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.11 A Contratada obriga-se a atender ao objeto deste Contrato de acordo com as especificações e critérios estabelecidos no Edital de Licitação, e seus Anexos, propostas apresentadas.</w:t>
      </w:r>
    </w:p>
    <w:p w14:paraId="301C9E60" w14:textId="71E7FAB8" w:rsidR="00103F85"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.12 Deverá fornecer Nota Fiscal/Fatura.</w:t>
      </w:r>
    </w:p>
    <w:p w14:paraId="776C50E2" w14:textId="368FD7E7" w:rsidR="00815697" w:rsidRPr="00936A5A" w:rsidRDefault="002E6DEF" w:rsidP="00936A5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9</w:t>
      </w:r>
      <w:r w:rsidR="00103F85">
        <w:rPr>
          <w:rFonts w:ascii="Times New Roman" w:hAnsi="Times New Roman" w:cs="Times New Roman"/>
          <w:bCs/>
          <w:sz w:val="24"/>
          <w:szCs w:val="24"/>
        </w:rPr>
        <w:t>.13 Manter, durante o período de fornecimento do objeto, todas as condições de habilitação e qualificação exigidas no Edital e Anexos.</w:t>
      </w:r>
    </w:p>
    <w:p w14:paraId="62229BA6" w14:textId="11522680" w:rsidR="00AA7ED6" w:rsidRPr="00103F85" w:rsidRDefault="002E6DEF" w:rsidP="00050DB4">
      <w:pPr>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r w:rsidR="00326795" w:rsidRPr="00103F85">
        <w:rPr>
          <w:rFonts w:ascii="Times New Roman" w:hAnsi="Times New Roman" w:cs="Times New Roman"/>
          <w:b/>
          <w:sz w:val="24"/>
          <w:szCs w:val="24"/>
        </w:rPr>
        <w:t xml:space="preserve">. DO PAGAMENTO </w:t>
      </w:r>
    </w:p>
    <w:p w14:paraId="64BA1E59" w14:textId="1510A993" w:rsidR="00AA7ED6" w:rsidRPr="00103F85" w:rsidRDefault="002E6DEF" w:rsidP="00050DB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10</w:t>
      </w:r>
      <w:r w:rsidR="00326795" w:rsidRPr="00103F85">
        <w:rPr>
          <w:rFonts w:ascii="Times New Roman" w:hAnsi="Times New Roman" w:cs="Times New Roman"/>
          <w:bCs/>
          <w:sz w:val="24"/>
          <w:szCs w:val="24"/>
        </w:rPr>
        <w:t xml:space="preserve">.1 </w:t>
      </w:r>
      <w:r w:rsidR="00103F85" w:rsidRPr="00EB6835">
        <w:rPr>
          <w:rFonts w:ascii="Times New Roman" w:hAnsi="Times New Roman" w:cs="Times New Roman"/>
          <w:color w:val="000000"/>
          <w:sz w:val="24"/>
          <w:lang w:eastAsia="en-US"/>
        </w:rPr>
        <w:t xml:space="preserve">O pagamento será realizado no prazo máximo de até </w:t>
      </w:r>
      <w:r w:rsidR="00103F85" w:rsidRPr="00EB6835">
        <w:rPr>
          <w:rFonts w:ascii="Times New Roman" w:hAnsi="Times New Roman" w:cs="Times New Roman"/>
          <w:sz w:val="24"/>
          <w:lang w:eastAsia="en-US"/>
        </w:rPr>
        <w:t xml:space="preserve">30 (trinta) </w:t>
      </w:r>
      <w:r w:rsidR="00103F85" w:rsidRPr="00EB6835">
        <w:rPr>
          <w:rFonts w:ascii="Times New Roman" w:hAnsi="Times New Roman" w:cs="Times New Roman"/>
          <w:color w:val="000000"/>
          <w:sz w:val="24"/>
          <w:lang w:eastAsia="en-US"/>
        </w:rPr>
        <w:t xml:space="preserve">dias, contados a partir </w:t>
      </w:r>
      <w:r w:rsidR="00103F85" w:rsidRPr="00EB6835">
        <w:rPr>
          <w:rFonts w:ascii="Times New Roman" w:hAnsi="Times New Roman" w:cs="Times New Roman"/>
          <w:color w:val="000000"/>
          <w:sz w:val="24"/>
        </w:rPr>
        <w:t xml:space="preserve">do recebimento da Nota Fiscal ou Fatura, </w:t>
      </w:r>
      <w:r w:rsidR="00103F85" w:rsidRPr="00EB6835">
        <w:rPr>
          <w:rFonts w:ascii="Times New Roman" w:hAnsi="Times New Roman" w:cs="Times New Roman"/>
          <w:color w:val="000000"/>
          <w:sz w:val="24"/>
          <w:lang w:eastAsia="en-US"/>
        </w:rPr>
        <w:t>através de ordem bancária, para crédito em banco, agência e conta corrente indicados pelo contratado</w:t>
      </w:r>
    </w:p>
    <w:p w14:paraId="7471AA21" w14:textId="046C7186" w:rsidR="008D44A9" w:rsidRPr="00EB6835" w:rsidRDefault="002E6DEF" w:rsidP="008D44A9">
      <w:pPr>
        <w:pStyle w:val="PargrafodaLista"/>
        <w:spacing w:line="360" w:lineRule="auto"/>
        <w:ind w:left="0"/>
        <w:contextualSpacing w:val="0"/>
        <w:jc w:val="both"/>
        <w:rPr>
          <w:rFonts w:ascii="Times New Roman" w:hAnsi="Times New Roman" w:cs="Times New Roman"/>
          <w:strike/>
          <w:color w:val="000000"/>
          <w:sz w:val="24"/>
        </w:rPr>
      </w:pPr>
      <w:r>
        <w:rPr>
          <w:rFonts w:ascii="Times New Roman" w:hAnsi="Times New Roman" w:cs="Times New Roman"/>
          <w:bCs/>
          <w:sz w:val="24"/>
          <w:szCs w:val="24"/>
        </w:rPr>
        <w:t>10</w:t>
      </w:r>
      <w:r w:rsidR="008D44A9">
        <w:rPr>
          <w:rFonts w:ascii="Times New Roman" w:hAnsi="Times New Roman" w:cs="Times New Roman"/>
          <w:bCs/>
          <w:sz w:val="24"/>
          <w:szCs w:val="24"/>
        </w:rPr>
        <w:t xml:space="preserve">.2 </w:t>
      </w:r>
      <w:r w:rsidR="008D44A9" w:rsidRPr="00EB6835">
        <w:rPr>
          <w:rFonts w:ascii="Times New Roman" w:hAnsi="Times New Roman" w:cs="Times New Roman"/>
          <w:color w:val="000000"/>
          <w:sz w:val="24"/>
        </w:rPr>
        <w:t>Considera-se ocorrido o recebimento da nota fiscal ou fatura no momento em que o órgão contratante atestar a execução do objeto do contrato.</w:t>
      </w:r>
    </w:p>
    <w:p w14:paraId="38181AFC" w14:textId="1697142A" w:rsidR="00AA7ED6" w:rsidRPr="00050DB4" w:rsidRDefault="002E6DEF" w:rsidP="008D44A9">
      <w:p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10</w:t>
      </w:r>
      <w:r w:rsidR="00326795" w:rsidRPr="00050DB4">
        <w:rPr>
          <w:rFonts w:ascii="Times New Roman" w:hAnsi="Times New Roman" w:cs="Times New Roman"/>
          <w:bCs/>
          <w:color w:val="000000"/>
          <w:sz w:val="24"/>
          <w:szCs w:val="24"/>
        </w:rPr>
        <w:t xml:space="preserve">.3 </w:t>
      </w:r>
      <w:r w:rsidR="008D44A9" w:rsidRPr="00EB6835">
        <w:rPr>
          <w:rFonts w:ascii="Times New Roman" w:hAnsi="Times New Roman" w:cs="Times New Roman"/>
          <w:color w:val="000000"/>
          <w:sz w:val="24"/>
        </w:rPr>
        <w:t>O pagamento de contrato cujo objeto seja imprescindível para assegurar a integridade do patrimônio público ou para manter o funcionamento das atividades finalistas do órgão ou entidade, quando demonstrado o risco de descontinuidade da prestação de serviço de relevância ou cumprimento da missão institucional, conforme o Art.141 §1º - V da Lei 14.133/21.</w:t>
      </w:r>
    </w:p>
    <w:p w14:paraId="5669603A" w14:textId="703907CE" w:rsidR="008D44A9" w:rsidRDefault="002E6DEF" w:rsidP="008D44A9">
      <w:pPr>
        <w:spacing w:line="360" w:lineRule="auto"/>
        <w:jc w:val="both"/>
        <w:rPr>
          <w:rFonts w:ascii="Times New Roman" w:hAnsi="Times New Roman" w:cs="Times New Roman"/>
          <w:color w:val="000000"/>
          <w:sz w:val="24"/>
        </w:rPr>
      </w:pPr>
      <w:r>
        <w:rPr>
          <w:rFonts w:ascii="Times New Roman" w:hAnsi="Times New Roman" w:cs="Times New Roman"/>
          <w:bCs/>
          <w:color w:val="000000"/>
          <w:sz w:val="24"/>
          <w:szCs w:val="24"/>
        </w:rPr>
        <w:t>10</w:t>
      </w:r>
      <w:r w:rsidR="00326795" w:rsidRPr="00050DB4">
        <w:rPr>
          <w:rFonts w:ascii="Times New Roman" w:hAnsi="Times New Roman" w:cs="Times New Roman"/>
          <w:bCs/>
          <w:color w:val="000000"/>
          <w:sz w:val="24"/>
          <w:szCs w:val="24"/>
        </w:rPr>
        <w:t xml:space="preserve">.4 </w:t>
      </w:r>
      <w:r w:rsidR="008D44A9" w:rsidRPr="00EB6835">
        <w:rPr>
          <w:rFonts w:ascii="Times New Roman" w:hAnsi="Times New Roman" w:cs="Times New Roman"/>
          <w:color w:val="000000"/>
          <w:sz w:val="24"/>
        </w:rPr>
        <w:t xml:space="preserve">A Nota Fiscal ou Fatura deverá ser obrigatoriamente acompanhada da comprovação da regularidade fiscal, constatada por meio de consulta on-line ao SICAF ou, na impossibilidade de acesso </w:t>
      </w:r>
      <w:r w:rsidR="008D44A9" w:rsidRPr="00EB6835">
        <w:rPr>
          <w:rFonts w:ascii="Times New Roman" w:hAnsi="Times New Roman" w:cs="Times New Roman"/>
          <w:color w:val="000000"/>
          <w:sz w:val="24"/>
          <w:lang w:eastAsia="en-US"/>
        </w:rPr>
        <w:t>ao</w:t>
      </w:r>
      <w:r w:rsidR="008D44A9" w:rsidRPr="00EB6835">
        <w:rPr>
          <w:rFonts w:ascii="Times New Roman" w:hAnsi="Times New Roman" w:cs="Times New Roman"/>
          <w:color w:val="000000"/>
          <w:sz w:val="24"/>
        </w:rPr>
        <w:t xml:space="preserve"> referido Sistema, mediante consulta aos sítios eletrônicos oficiais ou à documentação mencionada no Art. 68 na Lei</w:t>
      </w:r>
      <w:r w:rsidR="008D44A9" w:rsidRPr="00EB6835">
        <w:rPr>
          <w:rFonts w:ascii="Times New Roman" w:hAnsi="Times New Roman" w:cs="Times New Roman"/>
          <w:sz w:val="24"/>
          <w:lang w:eastAsia="en-US"/>
        </w:rPr>
        <w:t xml:space="preserve"> 14.133/21</w:t>
      </w:r>
      <w:r w:rsidR="008D44A9" w:rsidRPr="00EB6835">
        <w:rPr>
          <w:rFonts w:ascii="Times New Roman" w:hAnsi="Times New Roman" w:cs="Times New Roman"/>
          <w:color w:val="000000"/>
          <w:sz w:val="24"/>
        </w:rPr>
        <w:t>.</w:t>
      </w:r>
    </w:p>
    <w:p w14:paraId="07FB1D4A" w14:textId="487E802F" w:rsidR="008D44A9" w:rsidRPr="00EB6835" w:rsidRDefault="00C74DC9" w:rsidP="008D44A9">
      <w:pPr>
        <w:spacing w:line="360" w:lineRule="auto"/>
        <w:ind w:left="720"/>
        <w:jc w:val="both"/>
        <w:rPr>
          <w:rFonts w:ascii="Times New Roman" w:hAnsi="Times New Roman" w:cs="Times New Roman"/>
          <w:color w:val="000000"/>
          <w:sz w:val="24"/>
        </w:rPr>
      </w:pPr>
      <w:r>
        <w:rPr>
          <w:rFonts w:ascii="Times New Roman" w:hAnsi="Times New Roman" w:cs="Times New Roman"/>
          <w:color w:val="000000"/>
          <w:sz w:val="24"/>
        </w:rPr>
        <w:t>10</w:t>
      </w:r>
      <w:r w:rsidR="008D44A9">
        <w:rPr>
          <w:rFonts w:ascii="Times New Roman" w:hAnsi="Times New Roman" w:cs="Times New Roman"/>
          <w:color w:val="000000"/>
          <w:sz w:val="24"/>
        </w:rPr>
        <w:t xml:space="preserve">.4.1 </w:t>
      </w:r>
      <w:r w:rsidR="008D44A9" w:rsidRPr="00EB6835">
        <w:rPr>
          <w:rFonts w:ascii="Times New Roman" w:hAnsi="Times New Roman" w:cs="Times New Roman"/>
          <w:color w:val="000000"/>
          <w:sz w:val="24"/>
        </w:rPr>
        <w:t xml:space="preserve">Constatando-se, junto ao SICAF, a situação de irregularidade do fornecedor contratado, deverão ser tomadas as providências previstas no do art. 31 da Instrução </w:t>
      </w:r>
      <w:r w:rsidR="008D44A9" w:rsidRPr="00EB6835">
        <w:rPr>
          <w:rFonts w:ascii="Times New Roman" w:hAnsi="Times New Roman" w:cs="Times New Roman"/>
          <w:color w:val="000000"/>
          <w:sz w:val="24"/>
          <w:lang w:eastAsia="en-US"/>
        </w:rPr>
        <w:t>Normativa</w:t>
      </w:r>
      <w:r w:rsidR="008D44A9" w:rsidRPr="00EB6835">
        <w:rPr>
          <w:rFonts w:ascii="Times New Roman" w:hAnsi="Times New Roman" w:cs="Times New Roman"/>
          <w:color w:val="000000"/>
          <w:sz w:val="24"/>
        </w:rPr>
        <w:t xml:space="preserve"> nº 3, de 26 de abril de 2018.</w:t>
      </w:r>
    </w:p>
    <w:p w14:paraId="1CD0C919" w14:textId="4E1A4978" w:rsidR="008D44A9" w:rsidRDefault="00C74DC9" w:rsidP="008D44A9">
      <w:pPr>
        <w:pStyle w:val="PargrafodaLista"/>
        <w:spacing w:line="360" w:lineRule="auto"/>
        <w:ind w:left="0"/>
        <w:contextualSpacing w:val="0"/>
        <w:jc w:val="both"/>
        <w:rPr>
          <w:rFonts w:ascii="Times New Roman" w:hAnsi="Times New Roman" w:cs="Times New Roman"/>
          <w:color w:val="000000"/>
          <w:sz w:val="24"/>
          <w:lang w:eastAsia="en-US"/>
        </w:rPr>
      </w:pPr>
      <w:r>
        <w:rPr>
          <w:rFonts w:ascii="Times New Roman" w:hAnsi="Times New Roman" w:cs="Times New Roman"/>
          <w:color w:val="000000"/>
          <w:sz w:val="24"/>
        </w:rPr>
        <w:lastRenderedPageBreak/>
        <w:t>10</w:t>
      </w:r>
      <w:r w:rsidR="008D44A9">
        <w:rPr>
          <w:rFonts w:ascii="Times New Roman" w:hAnsi="Times New Roman" w:cs="Times New Roman"/>
          <w:color w:val="000000"/>
          <w:sz w:val="24"/>
        </w:rPr>
        <w:t xml:space="preserve">.5 </w:t>
      </w:r>
      <w:r w:rsidR="008D44A9" w:rsidRPr="00EB6835">
        <w:rPr>
          <w:rFonts w:ascii="Times New Roman" w:hAnsi="Times New Roman" w:cs="Times New Roman"/>
          <w:color w:val="000000"/>
          <w:sz w:val="24"/>
          <w:lang w:eastAsia="en-US"/>
        </w:rPr>
        <w:t xml:space="preserve">Havendo erro na apresentação da Nota Fiscal ou dos documentos pertinentes à contratação, ou, ainda, circunstância que impeça a liquidação da despesa, como, por exemplo, </w:t>
      </w:r>
      <w:r w:rsidR="008D44A9" w:rsidRPr="00EB6835">
        <w:rPr>
          <w:rFonts w:ascii="Times New Roman" w:hAnsi="Times New Roman" w:cs="Times New Roman"/>
          <w:color w:val="000000"/>
          <w:sz w:val="24"/>
        </w:rPr>
        <w:t>obrigação financeira pendente, decorrente de penalidade imposta ou inadimplência,</w:t>
      </w:r>
      <w:r w:rsidR="008D44A9" w:rsidRPr="00EB6835">
        <w:rPr>
          <w:rFonts w:ascii="Times New Roman" w:hAnsi="Times New Roman" w:cs="Times New Roman"/>
          <w:color w:val="000000"/>
          <w:sz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979A3C8" w14:textId="71F5AE5C"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.6 </w:t>
      </w:r>
      <w:r w:rsidR="008D44A9" w:rsidRPr="008D44A9">
        <w:rPr>
          <w:rFonts w:ascii="Times New Roman" w:hAnsi="Times New Roman" w:cs="Times New Roman"/>
          <w:sz w:val="24"/>
          <w:lang w:eastAsia="en-US"/>
        </w:rPr>
        <w:t>Será considerada data do pagamento o dia em que constar como emitida a ordem bancária para pagamento.</w:t>
      </w:r>
    </w:p>
    <w:p w14:paraId="3611A7B1" w14:textId="3A7A7708" w:rsidR="008D44A9" w:rsidRDefault="00C74DC9" w:rsidP="008D44A9">
      <w:pPr>
        <w:pStyle w:val="PargrafodaLista"/>
        <w:spacing w:line="360" w:lineRule="auto"/>
        <w:ind w:left="0"/>
        <w:contextualSpacing w:val="0"/>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Pr>
          <w:rFonts w:ascii="Times New Roman" w:hAnsi="Times New Roman" w:cs="Times New Roman"/>
          <w:color w:val="000000"/>
          <w:sz w:val="24"/>
          <w:lang w:eastAsia="en-US"/>
        </w:rPr>
        <w:t xml:space="preserve">.7 </w:t>
      </w:r>
      <w:r w:rsidR="008D44A9" w:rsidRPr="00EB6835">
        <w:rPr>
          <w:rFonts w:ascii="Times New Roman" w:hAnsi="Times New Roman" w:cs="Times New Roman"/>
          <w:sz w:val="24"/>
          <w:lang w:eastAsia="en-US"/>
        </w:rPr>
        <w:t>Antes de cada pagamento à contratada, será realizada consulta ao SICAF para verificar a manutenção das condições de habilitação exigidas no edital.</w:t>
      </w:r>
    </w:p>
    <w:p w14:paraId="56C8E9DE" w14:textId="4CCC1B98" w:rsidR="008D44A9" w:rsidRPr="008D44A9" w:rsidRDefault="00C74DC9" w:rsidP="008D44A9">
      <w:pPr>
        <w:spacing w:line="360" w:lineRule="auto"/>
        <w:jc w:val="both"/>
        <w:rPr>
          <w:rFonts w:ascii="Times New Roman" w:hAnsi="Times New Roman" w:cs="Times New Roman"/>
          <w:color w:val="000000"/>
          <w:sz w:val="24"/>
          <w:lang w:eastAsia="en-US"/>
        </w:rPr>
      </w:pPr>
      <w:r>
        <w:rPr>
          <w:rFonts w:ascii="Times New Roman" w:hAnsi="Times New Roman" w:cs="Times New Roman"/>
          <w:sz w:val="24"/>
          <w:lang w:eastAsia="en-US"/>
        </w:rPr>
        <w:t>10</w:t>
      </w:r>
      <w:r w:rsidR="008D44A9" w:rsidRPr="008D44A9">
        <w:rPr>
          <w:rFonts w:ascii="Times New Roman" w:hAnsi="Times New Roman" w:cs="Times New Roman"/>
          <w:sz w:val="24"/>
          <w:lang w:eastAsia="en-US"/>
        </w:rPr>
        <w:t>.8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17EB4C7" w14:textId="0C22E870" w:rsidR="008D44A9" w:rsidRDefault="00C74DC9" w:rsidP="000D1972">
      <w:pPr>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.9 </w:t>
      </w:r>
      <w:r w:rsidR="008D44A9" w:rsidRPr="008D44A9">
        <w:rPr>
          <w:rFonts w:ascii="Times New Roman" w:hAnsi="Times New Roman" w:cs="Times New Roman"/>
          <w:sz w:val="24"/>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14905038" w14:textId="760CF6B7" w:rsidR="008D44A9" w:rsidRPr="008D44A9" w:rsidRDefault="00C74DC9" w:rsidP="000D1972">
      <w:pPr>
        <w:jc w:val="both"/>
        <w:rPr>
          <w:rFonts w:ascii="Times New Roman" w:hAnsi="Times New Roman" w:cs="Times New Roman"/>
          <w:color w:val="000000"/>
          <w:sz w:val="24"/>
          <w:lang w:eastAsia="en-US"/>
        </w:rPr>
      </w:pPr>
      <w:r>
        <w:rPr>
          <w:rFonts w:ascii="Times New Roman" w:hAnsi="Times New Roman" w:cs="Times New Roman"/>
          <w:sz w:val="24"/>
          <w:lang w:eastAsia="en-US"/>
        </w:rPr>
        <w:t>10</w:t>
      </w:r>
      <w:r w:rsidR="008D44A9" w:rsidRPr="008D44A9">
        <w:rPr>
          <w:rFonts w:ascii="Times New Roman" w:hAnsi="Times New Roman" w:cs="Times New Roman"/>
          <w:sz w:val="24"/>
          <w:lang w:eastAsia="en-US"/>
        </w:rPr>
        <w:t xml:space="preserve">.10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1DC1118" w14:textId="3F360463" w:rsidR="008D44A9" w:rsidRPr="008D44A9" w:rsidRDefault="00C74DC9" w:rsidP="000D1972">
      <w:pPr>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.11 </w:t>
      </w:r>
      <w:r w:rsidR="008D44A9" w:rsidRPr="008D44A9">
        <w:rPr>
          <w:rFonts w:ascii="Times New Roman" w:hAnsi="Times New Roman" w:cs="Times New Roman"/>
          <w:sz w:val="24"/>
          <w:lang w:eastAsia="en-US"/>
        </w:rPr>
        <w:t xml:space="preserve">Persistindo a irregularidade, a contratante deverá adotar as medidas necessárias à rescisão contratual nos autos do processo administrativo correspondente, assegurada à contratada a ampla defesa. </w:t>
      </w:r>
    </w:p>
    <w:p w14:paraId="548141D8" w14:textId="69E080D3" w:rsidR="008D44A9" w:rsidRPr="008D44A9" w:rsidRDefault="00C74DC9" w:rsidP="000D1972">
      <w:pPr>
        <w:jc w:val="both"/>
        <w:rPr>
          <w:rFonts w:ascii="Times New Roman" w:hAnsi="Times New Roman" w:cs="Times New Roman"/>
          <w:color w:val="000000"/>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.12 </w:t>
      </w:r>
      <w:r w:rsidR="008D44A9" w:rsidRPr="008D44A9">
        <w:rPr>
          <w:rFonts w:ascii="Times New Roman" w:hAnsi="Times New Roman" w:cs="Times New Roman"/>
          <w:sz w:val="24"/>
          <w:lang w:eastAsia="en-US"/>
        </w:rPr>
        <w:t xml:space="preserve">Havendo a efetiva execução do objeto, os pagamentos serão realizados normalmente, até que se decida pela rescisão do contrato, caso a contratada não regularize sua situação junto ao SICAF.  </w:t>
      </w:r>
    </w:p>
    <w:p w14:paraId="55B65503" w14:textId="5D24AEDD" w:rsidR="008D44A9" w:rsidRDefault="00C74DC9" w:rsidP="000D1972">
      <w:pPr>
        <w:ind w:left="720"/>
        <w:jc w:val="both"/>
        <w:rPr>
          <w:rFonts w:ascii="Times New Roman" w:hAnsi="Times New Roman" w:cs="Times New Roman"/>
          <w:sz w:val="24"/>
          <w:lang w:eastAsia="en-US"/>
        </w:rPr>
      </w:pPr>
      <w:r>
        <w:rPr>
          <w:rFonts w:ascii="Times New Roman" w:hAnsi="Times New Roman" w:cs="Times New Roman"/>
          <w:color w:val="000000"/>
          <w:sz w:val="24"/>
          <w:lang w:eastAsia="en-US"/>
        </w:rPr>
        <w:t>10</w:t>
      </w:r>
      <w:r w:rsidR="008D44A9" w:rsidRPr="008D44A9">
        <w:rPr>
          <w:rFonts w:ascii="Times New Roman" w:hAnsi="Times New Roman" w:cs="Times New Roman"/>
          <w:color w:val="000000"/>
          <w:sz w:val="24"/>
          <w:lang w:eastAsia="en-US"/>
        </w:rPr>
        <w:t xml:space="preserve">.12.1 </w:t>
      </w:r>
      <w:r w:rsidR="008D44A9" w:rsidRPr="008D44A9">
        <w:rPr>
          <w:rFonts w:ascii="Times New Roman" w:hAnsi="Times New Roman" w:cs="Times New Roman"/>
          <w:sz w:val="24"/>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1CF8B673" w14:textId="0CC1F434" w:rsidR="008D44A9" w:rsidRDefault="00C74DC9" w:rsidP="000D1972">
      <w:pPr>
        <w:jc w:val="both"/>
        <w:rPr>
          <w:rFonts w:ascii="Times New Roman" w:hAnsi="Times New Roman" w:cs="Times New Roman"/>
          <w:color w:val="000000"/>
          <w:sz w:val="24"/>
        </w:rPr>
      </w:pPr>
      <w:r>
        <w:rPr>
          <w:rFonts w:ascii="Times New Roman" w:hAnsi="Times New Roman" w:cs="Times New Roman"/>
          <w:color w:val="000000"/>
          <w:sz w:val="24"/>
          <w:lang w:eastAsia="en-US"/>
        </w:rPr>
        <w:t>10</w:t>
      </w:r>
      <w:r w:rsidR="008D44A9">
        <w:rPr>
          <w:rFonts w:ascii="Times New Roman" w:hAnsi="Times New Roman" w:cs="Times New Roman"/>
          <w:color w:val="000000"/>
          <w:sz w:val="24"/>
          <w:lang w:eastAsia="en-US"/>
        </w:rPr>
        <w:t xml:space="preserve">.13 </w:t>
      </w:r>
      <w:r w:rsidR="008D44A9" w:rsidRPr="00EB6835">
        <w:rPr>
          <w:rFonts w:ascii="Times New Roman" w:hAnsi="Times New Roman" w:cs="Times New Roman"/>
          <w:color w:val="000000"/>
          <w:sz w:val="24"/>
        </w:rPr>
        <w:t>Quando do pagamento, será efetuada a retenção tributária prevista na legislação aplicável.</w:t>
      </w:r>
    </w:p>
    <w:p w14:paraId="111F6796" w14:textId="4C3E4A93" w:rsidR="008D44A9" w:rsidRDefault="00C74DC9" w:rsidP="000D1972">
      <w:pPr>
        <w:tabs>
          <w:tab w:val="left" w:pos="1440"/>
        </w:tabs>
        <w:autoSpaceDE w:val="0"/>
        <w:snapToGrid w:val="0"/>
        <w:ind w:left="720"/>
        <w:jc w:val="both"/>
        <w:rPr>
          <w:rFonts w:ascii="Times New Roman" w:hAnsi="Times New Roman" w:cs="Times New Roman"/>
          <w:color w:val="000000"/>
          <w:sz w:val="24"/>
        </w:rPr>
      </w:pPr>
      <w:r>
        <w:rPr>
          <w:rFonts w:ascii="Times New Roman" w:hAnsi="Times New Roman" w:cs="Times New Roman"/>
          <w:color w:val="000000"/>
          <w:sz w:val="24"/>
        </w:rPr>
        <w:t>10</w:t>
      </w:r>
      <w:r w:rsidR="008D44A9">
        <w:rPr>
          <w:rFonts w:ascii="Times New Roman" w:hAnsi="Times New Roman" w:cs="Times New Roman"/>
          <w:color w:val="000000"/>
          <w:sz w:val="24"/>
        </w:rPr>
        <w:t xml:space="preserve">.13.1 </w:t>
      </w:r>
      <w:r w:rsidR="008D44A9" w:rsidRPr="00EB6835">
        <w:rPr>
          <w:rFonts w:ascii="Times New Roman" w:hAnsi="Times New Roman" w:cs="Times New Roman"/>
          <w:color w:val="000000"/>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535D9F" w14:textId="52BE84F5" w:rsidR="008D44A9" w:rsidRPr="00F24C8E" w:rsidRDefault="00C74DC9" w:rsidP="0086241E">
      <w:pPr>
        <w:jc w:val="both"/>
        <w:rPr>
          <w:rFonts w:ascii="Times New Roman" w:hAnsi="Times New Roman" w:cs="Times New Roman"/>
          <w:color w:val="000000"/>
          <w:sz w:val="24"/>
        </w:rPr>
      </w:pPr>
      <w:r>
        <w:rPr>
          <w:rFonts w:ascii="Times New Roman" w:hAnsi="Times New Roman" w:cs="Times New Roman"/>
          <w:color w:val="000000"/>
          <w:sz w:val="24"/>
        </w:rPr>
        <w:lastRenderedPageBreak/>
        <w:t>10</w:t>
      </w:r>
      <w:r w:rsidR="008D44A9" w:rsidRPr="00F24C8E">
        <w:rPr>
          <w:rFonts w:ascii="Times New Roman" w:hAnsi="Times New Roman" w:cs="Times New Roman"/>
          <w:color w:val="000000"/>
          <w:sz w:val="24"/>
        </w:rPr>
        <w:t>.14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83B7614" w14:textId="77777777" w:rsidR="008D44A9" w:rsidRPr="00EB6835" w:rsidRDefault="008D44A9" w:rsidP="0086241E">
      <w:pPr>
        <w:tabs>
          <w:tab w:val="left" w:pos="1701"/>
        </w:tabs>
        <w:ind w:left="1134"/>
        <w:jc w:val="both"/>
        <w:rPr>
          <w:rFonts w:ascii="Times New Roman" w:hAnsi="Times New Roman" w:cs="Times New Roman"/>
          <w:color w:val="000000"/>
          <w:sz w:val="24"/>
        </w:rPr>
      </w:pPr>
      <w:r w:rsidRPr="00EB6835">
        <w:rPr>
          <w:rFonts w:ascii="Times New Roman" w:hAnsi="Times New Roman" w:cs="Times New Roman"/>
          <w:color w:val="000000"/>
          <w:sz w:val="24"/>
        </w:rPr>
        <w:t>EM = I x N x VP, sendo:</w:t>
      </w:r>
    </w:p>
    <w:p w14:paraId="5C2DA485" w14:textId="77777777" w:rsidR="008D44A9" w:rsidRPr="00EB6835" w:rsidRDefault="008D44A9" w:rsidP="0086241E">
      <w:pPr>
        <w:tabs>
          <w:tab w:val="left" w:pos="1701"/>
        </w:tabs>
        <w:ind w:left="1134"/>
        <w:jc w:val="both"/>
        <w:rPr>
          <w:rFonts w:ascii="Times New Roman" w:hAnsi="Times New Roman" w:cs="Times New Roman"/>
          <w:snapToGrid w:val="0"/>
          <w:color w:val="000000"/>
          <w:sz w:val="24"/>
        </w:rPr>
      </w:pPr>
      <w:r w:rsidRPr="00EB6835">
        <w:rPr>
          <w:rFonts w:ascii="Times New Roman" w:hAnsi="Times New Roman" w:cs="Times New Roman"/>
          <w:snapToGrid w:val="0"/>
          <w:color w:val="000000"/>
          <w:sz w:val="24"/>
        </w:rPr>
        <w:t>EM = Encargos moratórios;</w:t>
      </w:r>
    </w:p>
    <w:p w14:paraId="5E0D788D" w14:textId="77777777" w:rsidR="008D44A9" w:rsidRPr="00EB6835" w:rsidRDefault="008D44A9" w:rsidP="0086241E">
      <w:pPr>
        <w:tabs>
          <w:tab w:val="left" w:pos="1701"/>
        </w:tabs>
        <w:ind w:left="1134"/>
        <w:jc w:val="both"/>
        <w:rPr>
          <w:rFonts w:ascii="Times New Roman" w:hAnsi="Times New Roman" w:cs="Times New Roman"/>
          <w:color w:val="000000"/>
          <w:sz w:val="24"/>
        </w:rPr>
      </w:pPr>
      <w:r w:rsidRPr="00EB6835">
        <w:rPr>
          <w:rFonts w:ascii="Times New Roman" w:hAnsi="Times New Roman" w:cs="Times New Roman"/>
          <w:color w:val="000000"/>
          <w:sz w:val="24"/>
        </w:rPr>
        <w:t>N = Número de dias entre a data prevista para o pagamento e a do efetivo pagamento;</w:t>
      </w:r>
    </w:p>
    <w:p w14:paraId="45D6AB30" w14:textId="77777777" w:rsidR="008D44A9" w:rsidRPr="00EB6835" w:rsidRDefault="008D44A9" w:rsidP="0086241E">
      <w:pPr>
        <w:tabs>
          <w:tab w:val="left" w:pos="1701"/>
        </w:tabs>
        <w:ind w:left="1134"/>
        <w:jc w:val="both"/>
        <w:rPr>
          <w:rFonts w:ascii="Times New Roman" w:hAnsi="Times New Roman" w:cs="Times New Roman"/>
          <w:color w:val="000000"/>
          <w:sz w:val="24"/>
        </w:rPr>
      </w:pPr>
      <w:r w:rsidRPr="00EB6835">
        <w:rPr>
          <w:rFonts w:ascii="Times New Roman" w:hAnsi="Times New Roman" w:cs="Times New Roman"/>
          <w:color w:val="000000"/>
          <w:sz w:val="24"/>
        </w:rPr>
        <w:t>VP = Valor da parcela a ser paga.</w:t>
      </w:r>
    </w:p>
    <w:p w14:paraId="6C665B47" w14:textId="577234D7" w:rsidR="008D44A9" w:rsidRPr="00EB6835" w:rsidRDefault="008D44A9" w:rsidP="0086241E">
      <w:pPr>
        <w:tabs>
          <w:tab w:val="left" w:pos="1440"/>
        </w:tabs>
        <w:autoSpaceDE w:val="0"/>
        <w:snapToGrid w:val="0"/>
        <w:ind w:left="1134"/>
        <w:jc w:val="both"/>
        <w:rPr>
          <w:rFonts w:ascii="Times New Roman" w:hAnsi="Times New Roman" w:cs="Times New Roman"/>
          <w:color w:val="000000"/>
          <w:sz w:val="24"/>
        </w:rPr>
      </w:pPr>
      <w:r w:rsidRPr="00EB6835">
        <w:rPr>
          <w:rFonts w:ascii="Times New Roman" w:hAnsi="Times New Roman" w:cs="Times New Roman"/>
          <w:snapToGrid w:val="0"/>
          <w:color w:val="000000"/>
          <w:sz w:val="24"/>
        </w:rPr>
        <w:t xml:space="preserve">I = Índice de compensação financeira = </w:t>
      </w:r>
      <w:r w:rsidRPr="00EB6835">
        <w:rPr>
          <w:rFonts w:ascii="Times New Roman" w:hAnsi="Times New Roman" w:cs="Times New Roman"/>
          <w:color w:val="000000"/>
          <w:sz w:val="24"/>
        </w:rPr>
        <w:t>0,00016438, assim apurado:</w:t>
      </w:r>
    </w:p>
    <w:p w14:paraId="54D8C54C" w14:textId="7CD59B10" w:rsidR="008D44A9" w:rsidRPr="008D44A9" w:rsidRDefault="008D44A9" w:rsidP="0086241E">
      <w:pPr>
        <w:ind w:left="720"/>
        <w:jc w:val="both"/>
        <w:rPr>
          <w:rFonts w:ascii="Times New Roman" w:hAnsi="Times New Roman" w:cs="Times New Roman"/>
          <w:color w:val="000000"/>
          <w:sz w:val="24"/>
        </w:rPr>
      </w:pPr>
    </w:p>
    <w:tbl>
      <w:tblPr>
        <w:tblStyle w:val="Tabelacomgrade"/>
        <w:tblpPr w:leftFromText="141" w:rightFromText="141" w:vertAnchor="text" w:tblpX="425"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8D44A9" w:rsidRPr="00EB6835" w14:paraId="03A8065A" w14:textId="77777777" w:rsidTr="00FE015B">
        <w:tc>
          <w:tcPr>
            <w:tcW w:w="2214" w:type="dxa"/>
            <w:vAlign w:val="center"/>
          </w:tcPr>
          <w:p w14:paraId="0638BDCC" w14:textId="77777777" w:rsidR="008D44A9" w:rsidRPr="00EB6835" w:rsidRDefault="008D44A9" w:rsidP="0086241E">
            <w:pPr>
              <w:tabs>
                <w:tab w:val="left" w:pos="1701"/>
              </w:tabs>
              <w:ind w:left="1134"/>
              <w:jc w:val="center"/>
              <w:rPr>
                <w:rFonts w:ascii="Times New Roman" w:hAnsi="Times New Roman" w:cs="Times New Roman"/>
                <w:color w:val="000000"/>
                <w:sz w:val="24"/>
              </w:rPr>
            </w:pPr>
            <w:bookmarkStart w:id="6" w:name="_Hlk158986001"/>
            <w:r w:rsidRPr="00EB6835">
              <w:rPr>
                <w:rFonts w:ascii="Times New Roman" w:hAnsi="Times New Roman" w:cs="Times New Roman"/>
                <w:color w:val="000000"/>
                <w:sz w:val="24"/>
              </w:rPr>
              <w:t>I = (TX)</w:t>
            </w:r>
          </w:p>
        </w:tc>
        <w:tc>
          <w:tcPr>
            <w:tcW w:w="588" w:type="dxa"/>
            <w:vAlign w:val="center"/>
          </w:tcPr>
          <w:p w14:paraId="49D5F70D" w14:textId="77777777" w:rsidR="008D44A9" w:rsidRPr="00EB6835" w:rsidRDefault="008D44A9" w:rsidP="0086241E">
            <w:pPr>
              <w:tabs>
                <w:tab w:val="left" w:pos="1701"/>
              </w:tabs>
              <w:rPr>
                <w:rFonts w:ascii="Times New Roman" w:hAnsi="Times New Roman" w:cs="Times New Roman"/>
                <w:color w:val="000000"/>
                <w:sz w:val="24"/>
              </w:rPr>
            </w:pPr>
            <w:r w:rsidRPr="00EB6835">
              <w:rPr>
                <w:rFonts w:ascii="Times New Roman" w:hAnsi="Times New Roman" w:cs="Times New Roman"/>
                <w:color w:val="000000"/>
                <w:sz w:val="24"/>
              </w:rPr>
              <w:t xml:space="preserve">I = </w:t>
            </w:r>
          </w:p>
        </w:tc>
        <w:tc>
          <w:tcPr>
            <w:tcW w:w="1276" w:type="dxa"/>
          </w:tcPr>
          <w:p w14:paraId="3073938D" w14:textId="77777777" w:rsidR="008D44A9" w:rsidRPr="00EB6835" w:rsidRDefault="008D44A9" w:rsidP="0086241E">
            <w:pPr>
              <w:tabs>
                <w:tab w:val="left" w:pos="1701"/>
              </w:tabs>
              <w:jc w:val="center"/>
              <w:rPr>
                <w:rFonts w:ascii="Times New Roman" w:hAnsi="Times New Roman" w:cs="Times New Roman"/>
                <w:color w:val="000000"/>
                <w:sz w:val="24"/>
              </w:rPr>
            </w:pPr>
            <w:r w:rsidRPr="00EB6835">
              <w:rPr>
                <w:rFonts w:ascii="Times New Roman" w:hAnsi="Times New Roman" w:cs="Times New Roman"/>
                <w:color w:val="000000"/>
                <w:sz w:val="24"/>
              </w:rPr>
              <w:t>6 / 100)</w:t>
            </w:r>
            <w:r w:rsidRPr="00EB6835">
              <w:rPr>
                <w:rFonts w:ascii="Times New Roman" w:hAnsi="Times New Roman" w:cs="Times New Roman"/>
                <w:sz w:val="24"/>
              </w:rPr>
              <w:t xml:space="preserve"> 365</w:t>
            </w:r>
          </w:p>
        </w:tc>
        <w:tc>
          <w:tcPr>
            <w:tcW w:w="4784" w:type="dxa"/>
            <w:vAlign w:val="center"/>
          </w:tcPr>
          <w:p w14:paraId="5CF05C4A" w14:textId="77777777" w:rsidR="008D44A9" w:rsidRPr="00EB6835" w:rsidRDefault="008D44A9" w:rsidP="0086241E">
            <w:pPr>
              <w:tabs>
                <w:tab w:val="left" w:pos="1701"/>
              </w:tabs>
              <w:ind w:left="1134"/>
              <w:rPr>
                <w:rFonts w:ascii="Times New Roman" w:hAnsi="Times New Roman" w:cs="Times New Roman"/>
                <w:color w:val="000000"/>
                <w:sz w:val="24"/>
              </w:rPr>
            </w:pPr>
            <w:r w:rsidRPr="00EB6835">
              <w:rPr>
                <w:rFonts w:ascii="Times New Roman" w:hAnsi="Times New Roman" w:cs="Times New Roman"/>
                <w:color w:val="000000"/>
                <w:sz w:val="24"/>
              </w:rPr>
              <w:t>I = 0,00016438</w:t>
            </w:r>
          </w:p>
          <w:p w14:paraId="0C117B72" w14:textId="77777777" w:rsidR="008D44A9" w:rsidRPr="00EB6835" w:rsidRDefault="008D44A9" w:rsidP="0086241E">
            <w:pPr>
              <w:tabs>
                <w:tab w:val="left" w:pos="1701"/>
              </w:tabs>
              <w:ind w:left="1134"/>
              <w:rPr>
                <w:rFonts w:ascii="Times New Roman" w:hAnsi="Times New Roman" w:cs="Times New Roman"/>
                <w:color w:val="000000"/>
                <w:sz w:val="24"/>
              </w:rPr>
            </w:pPr>
            <w:r w:rsidRPr="00EB6835">
              <w:rPr>
                <w:rFonts w:ascii="Times New Roman" w:hAnsi="Times New Roman" w:cs="Times New Roman"/>
                <w:color w:val="000000"/>
                <w:sz w:val="24"/>
              </w:rPr>
              <w:t>TX = Percentual da taxa anual = 6%</w:t>
            </w:r>
          </w:p>
          <w:p w14:paraId="15B981DC" w14:textId="77777777" w:rsidR="008D44A9" w:rsidRPr="00EB6835" w:rsidRDefault="008D44A9" w:rsidP="0086241E">
            <w:pPr>
              <w:tabs>
                <w:tab w:val="left" w:pos="1701"/>
              </w:tabs>
              <w:rPr>
                <w:rFonts w:ascii="Times New Roman" w:hAnsi="Times New Roman" w:cs="Times New Roman"/>
                <w:color w:val="000000"/>
                <w:sz w:val="24"/>
              </w:rPr>
            </w:pPr>
          </w:p>
          <w:p w14:paraId="08B7864E" w14:textId="77777777" w:rsidR="008D44A9" w:rsidRPr="00EB6835" w:rsidRDefault="008D44A9" w:rsidP="0086241E">
            <w:pPr>
              <w:tabs>
                <w:tab w:val="left" w:pos="1701"/>
              </w:tabs>
              <w:ind w:left="1134"/>
              <w:rPr>
                <w:rFonts w:ascii="Times New Roman" w:hAnsi="Times New Roman" w:cs="Times New Roman"/>
                <w:color w:val="000000"/>
                <w:sz w:val="24"/>
              </w:rPr>
            </w:pPr>
          </w:p>
        </w:tc>
      </w:tr>
    </w:tbl>
    <w:bookmarkEnd w:id="6"/>
    <w:p w14:paraId="78731D59" w14:textId="379F7D8A" w:rsidR="00F24C8E" w:rsidRPr="00F24C8E" w:rsidRDefault="00C74DC9" w:rsidP="0086241E">
      <w:pPr>
        <w:pStyle w:val="Nivel1"/>
        <w:numPr>
          <w:ilvl w:val="0"/>
          <w:numId w:val="0"/>
        </w:numPr>
        <w:spacing w:before="0" w:after="0" w:line="240" w:lineRule="auto"/>
        <w:rPr>
          <w:rFonts w:ascii="Times New Roman" w:hAnsi="Times New Roman" w:cs="Times New Roman"/>
          <w:bCs/>
          <w:sz w:val="24"/>
          <w:szCs w:val="24"/>
        </w:rPr>
      </w:pPr>
      <w:r>
        <w:rPr>
          <w:rFonts w:ascii="Times New Roman" w:hAnsi="Times New Roman" w:cs="Times New Roman"/>
          <w:bCs/>
          <w:sz w:val="24"/>
          <w:szCs w:val="24"/>
        </w:rPr>
        <w:t>11</w:t>
      </w:r>
      <w:r w:rsidR="00326795" w:rsidRPr="00F24C8E">
        <w:rPr>
          <w:rFonts w:ascii="Times New Roman" w:hAnsi="Times New Roman" w:cs="Times New Roman"/>
          <w:bCs/>
          <w:sz w:val="24"/>
          <w:szCs w:val="24"/>
        </w:rPr>
        <w:t>.</w:t>
      </w:r>
      <w:r w:rsidR="00F24C8E" w:rsidRPr="00F24C8E">
        <w:rPr>
          <w:rFonts w:ascii="Times New Roman" w:hAnsi="Times New Roman" w:cs="Times New Roman"/>
          <w:bCs/>
          <w:sz w:val="24"/>
          <w:szCs w:val="24"/>
        </w:rPr>
        <w:t xml:space="preserve"> DO REAJUSTE </w:t>
      </w:r>
    </w:p>
    <w:p w14:paraId="43A40F5F" w14:textId="7B85D8F4" w:rsidR="00F24C8E" w:rsidRDefault="00C74DC9" w:rsidP="0086241E">
      <w:pPr>
        <w:jc w:val="both"/>
        <w:rPr>
          <w:rFonts w:ascii="Times New Roman" w:hAnsi="Times New Roman" w:cs="Times New Roman"/>
          <w:color w:val="000000"/>
          <w:sz w:val="24"/>
        </w:rPr>
      </w:pPr>
      <w:r>
        <w:rPr>
          <w:rFonts w:ascii="Times New Roman" w:hAnsi="Times New Roman" w:cs="Times New Roman"/>
          <w:bCs/>
          <w:color w:val="000000"/>
          <w:sz w:val="24"/>
          <w:szCs w:val="24"/>
        </w:rPr>
        <w:t>11</w:t>
      </w:r>
      <w:r w:rsidR="00F24C8E" w:rsidRPr="00F24C8E">
        <w:rPr>
          <w:rFonts w:ascii="Times New Roman" w:hAnsi="Times New Roman" w:cs="Times New Roman"/>
          <w:bCs/>
          <w:color w:val="000000"/>
          <w:sz w:val="24"/>
          <w:szCs w:val="24"/>
        </w:rPr>
        <w:t xml:space="preserve">.1 </w:t>
      </w:r>
      <w:r w:rsidR="00F24C8E" w:rsidRPr="00F24C8E">
        <w:rPr>
          <w:rFonts w:ascii="Times New Roman" w:hAnsi="Times New Roman" w:cs="Times New Roman"/>
          <w:color w:val="000000"/>
          <w:sz w:val="24"/>
        </w:rPr>
        <w:t>Os preços são fixos e irreajustáveis no prazo de um ano contado da data limite para a apresentação das propostas.</w:t>
      </w:r>
    </w:p>
    <w:p w14:paraId="603A7669" w14:textId="540E0B22" w:rsidR="00F24C8E" w:rsidRDefault="00C74DC9" w:rsidP="0086241E">
      <w:pPr>
        <w:pStyle w:val="PargrafodaLista"/>
        <w:ind w:left="709"/>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.1.1 </w:t>
      </w:r>
      <w:r w:rsidR="00F24C8E" w:rsidRPr="00EB6835">
        <w:rPr>
          <w:rFonts w:ascii="Times New Roman" w:hAnsi="Times New Roman" w:cs="Times New Roman"/>
          <w:sz w:val="24"/>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r w:rsidR="00F24C8E" w:rsidRPr="00EB6835">
        <w:rPr>
          <w:rFonts w:ascii="Times New Roman" w:hAnsi="Times New Roman" w:cs="Times New Roman"/>
          <w:color w:val="000000"/>
          <w:sz w:val="24"/>
        </w:rPr>
        <w:t>.</w:t>
      </w:r>
    </w:p>
    <w:p w14:paraId="707D2499" w14:textId="496924F2" w:rsidR="00F24C8E" w:rsidRPr="00F24C8E" w:rsidRDefault="00C74DC9" w:rsidP="0086241E">
      <w:pPr>
        <w:jc w:val="both"/>
        <w:rPr>
          <w:rFonts w:ascii="Times New Roman" w:hAnsi="Times New Roman" w:cs="Times New Roman"/>
          <w:color w:val="000000"/>
          <w:sz w:val="24"/>
        </w:rPr>
      </w:pPr>
      <w:r>
        <w:rPr>
          <w:rFonts w:ascii="Times New Roman" w:hAnsi="Times New Roman" w:cs="Times New Roman"/>
          <w:color w:val="000000"/>
          <w:sz w:val="24"/>
        </w:rPr>
        <w:t>11</w:t>
      </w:r>
      <w:r w:rsidR="00F24C8E" w:rsidRPr="00F24C8E">
        <w:rPr>
          <w:rFonts w:ascii="Times New Roman" w:hAnsi="Times New Roman" w:cs="Times New Roman"/>
          <w:color w:val="000000"/>
          <w:sz w:val="24"/>
        </w:rPr>
        <w:t>.2 Nos reajustes subsequentes ao primeiro, o interregno mínimo de um ano será contado a partir dos efeitos financeiros do último reajuste.</w:t>
      </w:r>
    </w:p>
    <w:p w14:paraId="1BCF33D1" w14:textId="6A5D6F55" w:rsidR="00F24C8E" w:rsidRDefault="00C74DC9" w:rsidP="0086241E">
      <w:pPr>
        <w:pStyle w:val="PargrafodaLista"/>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.3 </w:t>
      </w:r>
      <w:r w:rsidR="00F24C8E" w:rsidRPr="00EB6835">
        <w:rPr>
          <w:rFonts w:ascii="Times New Roman" w:hAnsi="Times New Roman" w:cs="Times New Roman"/>
          <w:color w:val="000000"/>
          <w:sz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4F4E4CC" w14:textId="1B8871EB" w:rsidR="00F24C8E" w:rsidRDefault="00C74DC9" w:rsidP="0086241E">
      <w:pPr>
        <w:pStyle w:val="PargrafodaLista"/>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.4 </w:t>
      </w:r>
      <w:r w:rsidR="00F24C8E" w:rsidRPr="00EB6835">
        <w:rPr>
          <w:rFonts w:ascii="Times New Roman" w:hAnsi="Times New Roman" w:cs="Times New Roman"/>
          <w:color w:val="000000"/>
          <w:sz w:val="24"/>
        </w:rPr>
        <w:t>Nas aferições finais, o índice utilizado para reajuste será, obrigatoriamente, o definitivo.</w:t>
      </w:r>
    </w:p>
    <w:p w14:paraId="489504A4" w14:textId="67F76805" w:rsidR="00F24C8E" w:rsidRDefault="00C74DC9" w:rsidP="0086241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.5 </w:t>
      </w:r>
      <w:r w:rsidR="00F24C8E" w:rsidRPr="00EB6835">
        <w:rPr>
          <w:rFonts w:ascii="Times New Roman" w:hAnsi="Times New Roman" w:cs="Times New Roman"/>
          <w:color w:val="000000"/>
          <w:sz w:val="24"/>
        </w:rPr>
        <w:t>Caso o índice estabelecido para reajustamento venha a ser extinto ou de qualquer forma não possa mais ser utilizado, será adotado, em substituição, o que vier a ser determinado pela legislação então em vigor.</w:t>
      </w:r>
    </w:p>
    <w:p w14:paraId="10CDE4C4" w14:textId="6B266494" w:rsidR="00F24C8E" w:rsidRDefault="00C74DC9" w:rsidP="0086241E">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11</w:t>
      </w:r>
      <w:r w:rsidR="00F24C8E">
        <w:rPr>
          <w:rFonts w:ascii="Times New Roman" w:hAnsi="Times New Roman" w:cs="Times New Roman"/>
          <w:color w:val="000000"/>
          <w:sz w:val="24"/>
        </w:rPr>
        <w:t xml:space="preserve">.6 </w:t>
      </w:r>
      <w:r w:rsidR="00F24C8E" w:rsidRPr="00EB6835">
        <w:rPr>
          <w:rFonts w:ascii="Times New Roman" w:hAnsi="Times New Roman" w:cs="Times New Roman"/>
          <w:color w:val="000000"/>
          <w:sz w:val="24"/>
        </w:rPr>
        <w:t xml:space="preserve">Na ausência de previsão legal quanto ao índice substituto, as partes elegerão novo índice oficial, para reajustamento do preço do valor remanescente, por meio de termo aditivo. </w:t>
      </w:r>
    </w:p>
    <w:p w14:paraId="72F03D7E" w14:textId="2A7FACC7" w:rsidR="00F24C8E" w:rsidRDefault="00C74DC9" w:rsidP="007B732B">
      <w:pPr>
        <w:pStyle w:val="PargrafodaLista"/>
        <w:spacing w:line="360" w:lineRule="auto"/>
        <w:ind w:left="0"/>
        <w:contextualSpacing w:val="0"/>
        <w:jc w:val="both"/>
        <w:rPr>
          <w:rFonts w:ascii="Times New Roman" w:hAnsi="Times New Roman" w:cs="Times New Roman"/>
          <w:color w:val="000000"/>
          <w:sz w:val="24"/>
        </w:rPr>
      </w:pPr>
      <w:r>
        <w:rPr>
          <w:rFonts w:ascii="Times New Roman" w:hAnsi="Times New Roman" w:cs="Times New Roman"/>
          <w:color w:val="000000"/>
          <w:sz w:val="24"/>
        </w:rPr>
        <w:t>1</w:t>
      </w:r>
      <w:r w:rsidR="00F24C8E">
        <w:rPr>
          <w:rFonts w:ascii="Times New Roman" w:hAnsi="Times New Roman" w:cs="Times New Roman"/>
          <w:color w:val="000000"/>
          <w:sz w:val="24"/>
        </w:rPr>
        <w:t xml:space="preserve">.7 </w:t>
      </w:r>
      <w:r w:rsidR="00F24C8E" w:rsidRPr="00EB6835">
        <w:rPr>
          <w:rFonts w:ascii="Times New Roman" w:hAnsi="Times New Roman" w:cs="Times New Roman"/>
          <w:color w:val="000000"/>
          <w:sz w:val="24"/>
        </w:rPr>
        <w:t>O reajuste será realizado por apostilamento.</w:t>
      </w:r>
    </w:p>
    <w:p w14:paraId="258CF688" w14:textId="7776A35C" w:rsidR="00C55CD1" w:rsidRDefault="00C55CD1" w:rsidP="00C55CD1">
      <w:pPr>
        <w:pStyle w:val="Nivel1"/>
        <w:numPr>
          <w:ilvl w:val="0"/>
          <w:numId w:val="0"/>
        </w:numPr>
        <w:spacing w:before="0" w:after="0"/>
        <w:ind w:left="360" w:hanging="360"/>
        <w:rPr>
          <w:rFonts w:ascii="Times New Roman" w:hAnsi="Times New Roman" w:cs="Times New Roman"/>
          <w:bCs/>
          <w:sz w:val="24"/>
          <w:szCs w:val="24"/>
        </w:rPr>
      </w:pPr>
      <w:r w:rsidRPr="00F24C8E">
        <w:rPr>
          <w:rFonts w:ascii="Times New Roman" w:hAnsi="Times New Roman" w:cs="Times New Roman"/>
          <w:bCs/>
          <w:sz w:val="24"/>
          <w:szCs w:val="24"/>
        </w:rPr>
        <w:t>1</w:t>
      </w:r>
      <w:r>
        <w:rPr>
          <w:rFonts w:ascii="Times New Roman" w:hAnsi="Times New Roman" w:cs="Times New Roman"/>
          <w:bCs/>
          <w:sz w:val="24"/>
          <w:szCs w:val="24"/>
        </w:rPr>
        <w:t>2</w:t>
      </w:r>
      <w:r w:rsidRPr="00F24C8E">
        <w:rPr>
          <w:rFonts w:ascii="Times New Roman" w:hAnsi="Times New Roman" w:cs="Times New Roman"/>
          <w:bCs/>
          <w:sz w:val="24"/>
          <w:szCs w:val="24"/>
        </w:rPr>
        <w:t>. D</w:t>
      </w:r>
      <w:r>
        <w:rPr>
          <w:rFonts w:ascii="Times New Roman" w:hAnsi="Times New Roman" w:cs="Times New Roman"/>
          <w:bCs/>
          <w:sz w:val="24"/>
          <w:szCs w:val="24"/>
        </w:rPr>
        <w:t>AS SANÇÕES ADMINISTRATTIVAS</w:t>
      </w:r>
    </w:p>
    <w:p w14:paraId="1D660473" w14:textId="6A0FBA07" w:rsidR="00C55CD1" w:rsidRDefault="00C55CD1" w:rsidP="00C55CD1">
      <w:pPr>
        <w:spacing w:line="360" w:lineRule="auto"/>
        <w:rPr>
          <w:rFonts w:ascii="Times New Roman" w:hAnsi="Times New Roman" w:cs="Times New Roman"/>
          <w:sz w:val="24"/>
          <w:szCs w:val="24"/>
        </w:rPr>
      </w:pPr>
      <w:r w:rsidRPr="00C55CD1">
        <w:rPr>
          <w:rFonts w:ascii="Times New Roman" w:hAnsi="Times New Roman" w:cs="Times New Roman"/>
          <w:sz w:val="24"/>
          <w:szCs w:val="24"/>
        </w:rPr>
        <w:t xml:space="preserve">12.1 </w:t>
      </w:r>
      <w:r>
        <w:rPr>
          <w:rFonts w:ascii="Times New Roman" w:hAnsi="Times New Roman" w:cs="Times New Roman"/>
          <w:sz w:val="24"/>
          <w:szCs w:val="24"/>
        </w:rPr>
        <w:t>As sanções e penalidades que poderão ser aplicadas à licitante são as previstas no Art. 155 e seus incisos da Lei Federal nº 14.133/21 e alterações posteriores.</w:t>
      </w:r>
    </w:p>
    <w:p w14:paraId="5B68615D" w14:textId="4B704400" w:rsidR="00C55CD1" w:rsidRDefault="00C55CD1" w:rsidP="00C55CD1">
      <w:pPr>
        <w:spacing w:line="360" w:lineRule="auto"/>
        <w:rPr>
          <w:rFonts w:ascii="Times New Roman" w:hAnsi="Times New Roman" w:cs="Times New Roman"/>
          <w:sz w:val="24"/>
          <w:szCs w:val="24"/>
        </w:rPr>
      </w:pPr>
      <w:r>
        <w:rPr>
          <w:rFonts w:ascii="Times New Roman" w:hAnsi="Times New Roman" w:cs="Times New Roman"/>
          <w:sz w:val="24"/>
          <w:szCs w:val="24"/>
        </w:rPr>
        <w:t>12.2 Demais sanções, advertências, punições e glosas conforme disposto no edital do certame.</w:t>
      </w:r>
    </w:p>
    <w:p w14:paraId="7F1424D5" w14:textId="6A84EB1D" w:rsidR="00C55CD1" w:rsidRPr="00C55CD1" w:rsidRDefault="00C55CD1" w:rsidP="00C55CD1">
      <w:pPr>
        <w:spacing w:line="360" w:lineRule="auto"/>
        <w:rPr>
          <w:rFonts w:ascii="Times New Roman" w:hAnsi="Times New Roman" w:cs="Times New Roman"/>
          <w:sz w:val="24"/>
          <w:szCs w:val="24"/>
        </w:rPr>
      </w:pPr>
      <w:r>
        <w:rPr>
          <w:rFonts w:ascii="Times New Roman" w:hAnsi="Times New Roman" w:cs="Times New Roman"/>
          <w:sz w:val="24"/>
          <w:szCs w:val="24"/>
        </w:rPr>
        <w:t>12.3 Para todas as sanções e processos se dará sempre o amplo direito à defesa e contraditório.</w:t>
      </w:r>
    </w:p>
    <w:p w14:paraId="71B49A72" w14:textId="2CA8A337" w:rsidR="00F24C8E" w:rsidRDefault="00F24C8E" w:rsidP="00F24C8E">
      <w:pPr>
        <w:pStyle w:val="Nivel1"/>
        <w:numPr>
          <w:ilvl w:val="0"/>
          <w:numId w:val="0"/>
        </w:numPr>
        <w:spacing w:before="0" w:after="0"/>
        <w:ind w:left="360" w:hanging="360"/>
        <w:rPr>
          <w:rFonts w:ascii="Times New Roman" w:hAnsi="Times New Roman" w:cs="Times New Roman"/>
          <w:bCs/>
          <w:sz w:val="24"/>
          <w:szCs w:val="24"/>
        </w:rPr>
      </w:pPr>
      <w:r w:rsidRPr="00F24C8E">
        <w:rPr>
          <w:rFonts w:ascii="Times New Roman" w:hAnsi="Times New Roman" w:cs="Times New Roman"/>
          <w:bCs/>
          <w:sz w:val="24"/>
          <w:szCs w:val="24"/>
        </w:rPr>
        <w:lastRenderedPageBreak/>
        <w:t>1</w:t>
      </w:r>
      <w:r w:rsidR="00C55CD1">
        <w:rPr>
          <w:rFonts w:ascii="Times New Roman" w:hAnsi="Times New Roman" w:cs="Times New Roman"/>
          <w:bCs/>
          <w:sz w:val="24"/>
          <w:szCs w:val="24"/>
        </w:rPr>
        <w:t>3</w:t>
      </w:r>
      <w:r w:rsidRPr="00F24C8E">
        <w:rPr>
          <w:rFonts w:ascii="Times New Roman" w:hAnsi="Times New Roman" w:cs="Times New Roman"/>
          <w:bCs/>
          <w:sz w:val="24"/>
          <w:szCs w:val="24"/>
        </w:rPr>
        <w:t>. D</w:t>
      </w:r>
      <w:r>
        <w:rPr>
          <w:rFonts w:ascii="Times New Roman" w:hAnsi="Times New Roman" w:cs="Times New Roman"/>
          <w:bCs/>
          <w:sz w:val="24"/>
          <w:szCs w:val="24"/>
        </w:rPr>
        <w:t>A GARANTIA DA EXECUÇÃO</w:t>
      </w:r>
    </w:p>
    <w:p w14:paraId="0CC7474E" w14:textId="417D1A45" w:rsidR="00F24C8E" w:rsidRDefault="00F24C8E" w:rsidP="00F24C8E">
      <w:pPr>
        <w:pStyle w:val="PargrafodaLista"/>
        <w:autoSpaceDE w:val="0"/>
        <w:autoSpaceDN w:val="0"/>
        <w:adjustRightInd w:val="0"/>
        <w:spacing w:line="360" w:lineRule="auto"/>
        <w:ind w:left="0"/>
        <w:jc w:val="both"/>
        <w:rPr>
          <w:rFonts w:ascii="Times New Roman" w:hAnsi="Times New Roman" w:cs="Times New Roman"/>
          <w:sz w:val="24"/>
        </w:rPr>
      </w:pPr>
      <w:r>
        <w:rPr>
          <w:rFonts w:ascii="Times New Roman" w:hAnsi="Times New Roman" w:cs="Times New Roman"/>
          <w:sz w:val="24"/>
          <w:szCs w:val="24"/>
        </w:rPr>
        <w:t>1</w:t>
      </w:r>
      <w:r w:rsidR="00C55CD1">
        <w:rPr>
          <w:rFonts w:ascii="Times New Roman" w:hAnsi="Times New Roman" w:cs="Times New Roman"/>
          <w:sz w:val="24"/>
          <w:szCs w:val="24"/>
        </w:rPr>
        <w:t>3</w:t>
      </w:r>
      <w:r>
        <w:rPr>
          <w:rFonts w:ascii="Times New Roman" w:hAnsi="Times New Roman" w:cs="Times New Roman"/>
          <w:sz w:val="24"/>
          <w:szCs w:val="24"/>
        </w:rPr>
        <w:t xml:space="preserve">.1 </w:t>
      </w:r>
      <w:r w:rsidRPr="00EB6835">
        <w:rPr>
          <w:rFonts w:ascii="Times New Roman" w:hAnsi="Times New Roman" w:cs="Times New Roman"/>
          <w:sz w:val="24"/>
        </w:rPr>
        <w:t>A fiscalização da contratação será exercida pelo setor competente a quem competirá dirimir as dúvidas que surgirem no curso da execução do contrato, e de tudo dará ciência à Administração.</w:t>
      </w:r>
    </w:p>
    <w:p w14:paraId="6772B691" w14:textId="12A89EA0" w:rsidR="00F24C8E" w:rsidRDefault="00F24C8E" w:rsidP="00F24C8E">
      <w:pPr>
        <w:pStyle w:val="PargrafodaLista"/>
        <w:spacing w:line="360" w:lineRule="auto"/>
        <w:ind w:left="0"/>
        <w:jc w:val="both"/>
        <w:rPr>
          <w:rFonts w:ascii="Times New Roman" w:hAnsi="Times New Roman" w:cs="Times New Roman"/>
          <w:bCs/>
          <w:iCs/>
          <w:color w:val="FF0000"/>
          <w:sz w:val="24"/>
        </w:rPr>
      </w:pPr>
      <w:r>
        <w:rPr>
          <w:rFonts w:ascii="Times New Roman" w:hAnsi="Times New Roman" w:cs="Times New Roman"/>
          <w:sz w:val="24"/>
        </w:rPr>
        <w:t>1</w:t>
      </w:r>
      <w:r w:rsidR="00C55CD1">
        <w:rPr>
          <w:rFonts w:ascii="Times New Roman" w:hAnsi="Times New Roman" w:cs="Times New Roman"/>
          <w:sz w:val="24"/>
        </w:rPr>
        <w:t>3</w:t>
      </w:r>
      <w:r>
        <w:rPr>
          <w:rFonts w:ascii="Times New Roman" w:hAnsi="Times New Roman" w:cs="Times New Roman"/>
          <w:sz w:val="24"/>
        </w:rPr>
        <w:t xml:space="preserve">.2 </w:t>
      </w:r>
      <w:r w:rsidRPr="00EB6835">
        <w:rPr>
          <w:rFonts w:ascii="Times New Roman" w:hAnsi="Times New Roman" w:cs="Times New Roman"/>
          <w:sz w:val="24"/>
        </w:rPr>
        <w:t>A fiscalização de que trata este item não exclui nem reduz a responsabilidade da fornecedora, inclusive perante terceiros, conforme o art. 96 da Lei nº 14.133/21.</w:t>
      </w:r>
      <w:r w:rsidRPr="00EB6835">
        <w:rPr>
          <w:rFonts w:ascii="Times New Roman" w:hAnsi="Times New Roman" w:cs="Times New Roman"/>
          <w:bCs/>
          <w:iCs/>
          <w:color w:val="FF0000"/>
          <w:sz w:val="24"/>
        </w:rPr>
        <w:t xml:space="preserve"> </w:t>
      </w:r>
    </w:p>
    <w:p w14:paraId="4CE897C0" w14:textId="60850041" w:rsidR="000910D2" w:rsidRPr="00EB6835" w:rsidRDefault="00F24C8E" w:rsidP="00F24C8E">
      <w:pPr>
        <w:pStyle w:val="PargrafodaLista"/>
        <w:autoSpaceDE w:val="0"/>
        <w:autoSpaceDN w:val="0"/>
        <w:adjustRightInd w:val="0"/>
        <w:spacing w:line="360" w:lineRule="auto"/>
        <w:ind w:left="0"/>
        <w:jc w:val="both"/>
        <w:rPr>
          <w:rFonts w:ascii="Times New Roman" w:hAnsi="Times New Roman" w:cs="Times New Roman"/>
          <w:sz w:val="24"/>
        </w:rPr>
      </w:pPr>
      <w:r w:rsidRPr="00F24C8E">
        <w:rPr>
          <w:rFonts w:ascii="Times New Roman" w:hAnsi="Times New Roman" w:cs="Times New Roman"/>
          <w:bCs/>
          <w:iCs/>
          <w:sz w:val="24"/>
        </w:rPr>
        <w:t>1</w:t>
      </w:r>
      <w:r w:rsidR="00C55CD1">
        <w:rPr>
          <w:rFonts w:ascii="Times New Roman" w:hAnsi="Times New Roman" w:cs="Times New Roman"/>
          <w:bCs/>
          <w:iCs/>
          <w:sz w:val="24"/>
        </w:rPr>
        <w:t>3</w:t>
      </w:r>
      <w:r w:rsidRPr="00F24C8E">
        <w:rPr>
          <w:rFonts w:ascii="Times New Roman" w:hAnsi="Times New Roman" w:cs="Times New Roman"/>
          <w:bCs/>
          <w:iCs/>
          <w:sz w:val="24"/>
        </w:rPr>
        <w:t xml:space="preserve">.3 </w:t>
      </w:r>
      <w:r w:rsidRPr="00EB6835">
        <w:rPr>
          <w:rFonts w:ascii="Times New Roman" w:hAnsi="Times New Roman" w:cs="Times New Roman"/>
          <w:sz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6BE98FD" w14:textId="114D2B54" w:rsidR="00AA7ED6" w:rsidRPr="000A18C2" w:rsidRDefault="00326795" w:rsidP="000A18C2">
      <w:pPr>
        <w:spacing w:line="360" w:lineRule="auto"/>
        <w:jc w:val="both"/>
        <w:rPr>
          <w:rFonts w:ascii="Times New Roman" w:hAnsi="Times New Roman" w:cs="Times New Roman"/>
          <w:sz w:val="24"/>
          <w:szCs w:val="24"/>
        </w:rPr>
      </w:pPr>
      <w:r w:rsidRPr="00FC120A">
        <w:rPr>
          <w:rFonts w:ascii="Times New Roman" w:hAnsi="Times New Roman" w:cs="Times New Roman"/>
          <w:b/>
          <w:color w:val="000000"/>
          <w:sz w:val="24"/>
          <w:szCs w:val="24"/>
        </w:rPr>
        <w:t>1</w:t>
      </w:r>
      <w:r w:rsidR="00C55CD1">
        <w:rPr>
          <w:rFonts w:ascii="Times New Roman" w:hAnsi="Times New Roman" w:cs="Times New Roman"/>
          <w:b/>
          <w:color w:val="000000"/>
          <w:sz w:val="24"/>
          <w:szCs w:val="24"/>
        </w:rPr>
        <w:t>4</w:t>
      </w:r>
      <w:r w:rsidRPr="00FC120A">
        <w:rPr>
          <w:rFonts w:ascii="Times New Roman" w:hAnsi="Times New Roman" w:cs="Times New Roman"/>
          <w:b/>
          <w:color w:val="000000"/>
          <w:sz w:val="24"/>
          <w:szCs w:val="24"/>
        </w:rPr>
        <w:t>.</w:t>
      </w:r>
      <w:r w:rsidR="000A18C2">
        <w:rPr>
          <w:rFonts w:ascii="Times New Roman" w:hAnsi="Times New Roman" w:cs="Times New Roman"/>
          <w:b/>
          <w:color w:val="000000"/>
          <w:sz w:val="24"/>
          <w:szCs w:val="24"/>
        </w:rPr>
        <w:t xml:space="preserve"> </w:t>
      </w:r>
      <w:r w:rsidRPr="00FC120A">
        <w:rPr>
          <w:rFonts w:ascii="Times New Roman" w:hAnsi="Times New Roman" w:cs="Times New Roman"/>
          <w:b/>
          <w:color w:val="000000"/>
          <w:sz w:val="24"/>
          <w:szCs w:val="24"/>
        </w:rPr>
        <w:t xml:space="preserve"> DA ESTIMATIVA DE PREÇOS E PREÇOS REFERENCIAIS</w:t>
      </w:r>
      <w:r w:rsidRPr="00FC120A">
        <w:rPr>
          <w:rFonts w:ascii="Times New Roman" w:hAnsi="Times New Roman" w:cs="Times New Roman"/>
          <w:color w:val="000000"/>
          <w:sz w:val="24"/>
          <w:szCs w:val="24"/>
        </w:rPr>
        <w:t>.</w:t>
      </w:r>
    </w:p>
    <w:p w14:paraId="57A1DD7F" w14:textId="1DD2FF6E" w:rsidR="00AF08DC" w:rsidRPr="000A18C2" w:rsidRDefault="00326795" w:rsidP="000A18C2">
      <w:pPr>
        <w:pBdr>
          <w:top w:val="nil"/>
          <w:left w:val="nil"/>
          <w:bottom w:val="nil"/>
          <w:right w:val="nil"/>
          <w:between w:val="nil"/>
        </w:pBdr>
        <w:spacing w:line="360" w:lineRule="auto"/>
        <w:jc w:val="both"/>
        <w:rPr>
          <w:rFonts w:ascii="Times New Roman" w:hAnsi="Times New Roman" w:cs="Times New Roman"/>
          <w:bCs/>
          <w:color w:val="000000"/>
          <w:sz w:val="24"/>
          <w:szCs w:val="24"/>
        </w:rPr>
      </w:pPr>
      <w:r w:rsidRPr="000A18C2">
        <w:rPr>
          <w:rFonts w:ascii="Times New Roman" w:hAnsi="Times New Roman" w:cs="Times New Roman"/>
          <w:bCs/>
          <w:color w:val="000000"/>
          <w:sz w:val="24"/>
          <w:szCs w:val="24"/>
        </w:rPr>
        <w:t>1</w:t>
      </w:r>
      <w:r w:rsidR="00C55CD1">
        <w:rPr>
          <w:rFonts w:ascii="Times New Roman" w:hAnsi="Times New Roman" w:cs="Times New Roman"/>
          <w:bCs/>
          <w:color w:val="000000"/>
          <w:sz w:val="24"/>
          <w:szCs w:val="24"/>
        </w:rPr>
        <w:t>4</w:t>
      </w:r>
      <w:r w:rsidRPr="000A18C2">
        <w:rPr>
          <w:rFonts w:ascii="Times New Roman" w:hAnsi="Times New Roman" w:cs="Times New Roman"/>
          <w:bCs/>
          <w:color w:val="000000"/>
          <w:sz w:val="24"/>
          <w:szCs w:val="24"/>
        </w:rPr>
        <w:t xml:space="preserve">.1 O custo estimado da contratação é de </w:t>
      </w:r>
      <w:r w:rsidRPr="004E077C">
        <w:rPr>
          <w:rFonts w:ascii="Times New Roman" w:hAnsi="Times New Roman" w:cs="Times New Roman"/>
          <w:b/>
          <w:color w:val="000000"/>
          <w:sz w:val="24"/>
          <w:szCs w:val="24"/>
        </w:rPr>
        <w:t xml:space="preserve">R$ </w:t>
      </w:r>
      <w:r w:rsidR="004E077C">
        <w:rPr>
          <w:rFonts w:ascii="Times New Roman" w:hAnsi="Times New Roman" w:cs="Times New Roman"/>
          <w:b/>
          <w:color w:val="000000"/>
          <w:sz w:val="24"/>
          <w:szCs w:val="24"/>
        </w:rPr>
        <w:t>55.103,33</w:t>
      </w:r>
      <w:r w:rsidR="000D1972" w:rsidRPr="004E077C">
        <w:rPr>
          <w:rFonts w:ascii="Times New Roman" w:hAnsi="Times New Roman" w:cs="Times New Roman"/>
          <w:b/>
          <w:color w:val="000000"/>
          <w:sz w:val="24"/>
          <w:szCs w:val="24"/>
        </w:rPr>
        <w:t xml:space="preserve"> (</w:t>
      </w:r>
      <w:r w:rsidR="004E077C">
        <w:rPr>
          <w:rFonts w:ascii="Times New Roman" w:hAnsi="Times New Roman" w:cs="Times New Roman"/>
          <w:b/>
          <w:color w:val="000000"/>
          <w:sz w:val="24"/>
          <w:szCs w:val="24"/>
        </w:rPr>
        <w:t>Cinquenta e cinco mil, cento e três reais e trinta e tr</w:t>
      </w:r>
      <w:r w:rsidR="00BA32D3">
        <w:rPr>
          <w:rFonts w:ascii="Times New Roman" w:hAnsi="Times New Roman" w:cs="Times New Roman"/>
          <w:b/>
          <w:color w:val="000000"/>
          <w:sz w:val="24"/>
          <w:szCs w:val="24"/>
        </w:rPr>
        <w:t>ê</w:t>
      </w:r>
      <w:r w:rsidR="004E077C">
        <w:rPr>
          <w:rFonts w:ascii="Times New Roman" w:hAnsi="Times New Roman" w:cs="Times New Roman"/>
          <w:b/>
          <w:color w:val="000000"/>
          <w:sz w:val="24"/>
          <w:szCs w:val="24"/>
        </w:rPr>
        <w:t>s centavos</w:t>
      </w:r>
      <w:r w:rsidR="000D1972" w:rsidRPr="004E077C">
        <w:rPr>
          <w:rFonts w:ascii="Times New Roman" w:hAnsi="Times New Roman" w:cs="Times New Roman"/>
          <w:b/>
          <w:color w:val="000000"/>
          <w:sz w:val="24"/>
          <w:szCs w:val="24"/>
        </w:rPr>
        <w:t>)</w:t>
      </w:r>
      <w:r w:rsidRPr="004E077C">
        <w:rPr>
          <w:rFonts w:ascii="Times New Roman" w:hAnsi="Times New Roman" w:cs="Times New Roman"/>
          <w:bCs/>
          <w:color w:val="000000"/>
          <w:sz w:val="24"/>
          <w:szCs w:val="24"/>
        </w:rPr>
        <w:t>.</w:t>
      </w:r>
      <w:r w:rsidRPr="000A18C2">
        <w:rPr>
          <w:rFonts w:ascii="Times New Roman" w:hAnsi="Times New Roman" w:cs="Times New Roman"/>
          <w:bCs/>
          <w:color w:val="000000"/>
          <w:sz w:val="24"/>
          <w:szCs w:val="24"/>
        </w:rPr>
        <w:t xml:space="preserve"> </w:t>
      </w:r>
    </w:p>
    <w:p w14:paraId="6EA35AAE" w14:textId="2DFC2DB9" w:rsidR="00AA7ED6" w:rsidRPr="00FC120A" w:rsidRDefault="00326795" w:rsidP="000A18C2">
      <w:pPr>
        <w:pBdr>
          <w:top w:val="nil"/>
          <w:left w:val="nil"/>
          <w:bottom w:val="nil"/>
          <w:right w:val="nil"/>
          <w:between w:val="nil"/>
        </w:pBdr>
        <w:spacing w:line="360" w:lineRule="auto"/>
        <w:jc w:val="both"/>
        <w:rPr>
          <w:rFonts w:ascii="Times New Roman" w:hAnsi="Times New Roman" w:cs="Times New Roman"/>
          <w:color w:val="000000"/>
          <w:sz w:val="24"/>
          <w:szCs w:val="24"/>
        </w:rPr>
      </w:pPr>
      <w:r w:rsidRPr="00FC120A">
        <w:rPr>
          <w:rFonts w:ascii="Times New Roman" w:hAnsi="Times New Roman" w:cs="Times New Roman"/>
          <w:b/>
          <w:color w:val="000000"/>
          <w:sz w:val="24"/>
          <w:szCs w:val="24"/>
        </w:rPr>
        <w:t>1</w:t>
      </w:r>
      <w:r w:rsidR="00C55CD1">
        <w:rPr>
          <w:rFonts w:ascii="Times New Roman" w:hAnsi="Times New Roman" w:cs="Times New Roman"/>
          <w:b/>
          <w:color w:val="000000"/>
          <w:sz w:val="24"/>
          <w:szCs w:val="24"/>
        </w:rPr>
        <w:t>5</w:t>
      </w:r>
      <w:r w:rsidRPr="00FC120A">
        <w:rPr>
          <w:rFonts w:ascii="Times New Roman" w:hAnsi="Times New Roman" w:cs="Times New Roman"/>
          <w:b/>
          <w:color w:val="000000"/>
          <w:sz w:val="24"/>
          <w:szCs w:val="24"/>
        </w:rPr>
        <w:t>. DOS RECURSOS ORÇAMENTÁRIOS</w:t>
      </w:r>
      <w:r w:rsidRPr="00FC120A">
        <w:rPr>
          <w:rFonts w:ascii="Times New Roman" w:hAnsi="Times New Roman" w:cs="Times New Roman"/>
          <w:color w:val="000000"/>
          <w:sz w:val="24"/>
          <w:szCs w:val="24"/>
        </w:rPr>
        <w:t>.</w:t>
      </w:r>
    </w:p>
    <w:p w14:paraId="0BDABD2D" w14:textId="5929E1CA" w:rsidR="00AA7ED6" w:rsidRPr="00FC120A" w:rsidRDefault="00326795" w:rsidP="000A18C2">
      <w:pPr>
        <w:pBdr>
          <w:top w:val="nil"/>
          <w:left w:val="nil"/>
          <w:bottom w:val="nil"/>
          <w:right w:val="nil"/>
          <w:between w:val="nil"/>
        </w:pBdr>
        <w:spacing w:line="360" w:lineRule="auto"/>
        <w:jc w:val="both"/>
        <w:rPr>
          <w:rFonts w:ascii="Times New Roman" w:hAnsi="Times New Roman" w:cs="Times New Roman"/>
          <w:color w:val="000000"/>
          <w:sz w:val="24"/>
          <w:szCs w:val="24"/>
        </w:rPr>
      </w:pPr>
      <w:r w:rsidRPr="000A18C2">
        <w:rPr>
          <w:rFonts w:ascii="Times New Roman" w:hAnsi="Times New Roman" w:cs="Times New Roman"/>
          <w:bCs/>
          <w:color w:val="000000"/>
          <w:sz w:val="24"/>
          <w:szCs w:val="24"/>
        </w:rPr>
        <w:t>1</w:t>
      </w:r>
      <w:r w:rsidR="00C55CD1">
        <w:rPr>
          <w:rFonts w:ascii="Times New Roman" w:hAnsi="Times New Roman" w:cs="Times New Roman"/>
          <w:bCs/>
          <w:color w:val="000000"/>
          <w:sz w:val="24"/>
          <w:szCs w:val="24"/>
        </w:rPr>
        <w:t>5</w:t>
      </w:r>
      <w:r w:rsidRPr="000A18C2">
        <w:rPr>
          <w:rFonts w:ascii="Times New Roman" w:hAnsi="Times New Roman" w:cs="Times New Roman"/>
          <w:bCs/>
          <w:color w:val="000000"/>
          <w:sz w:val="24"/>
          <w:szCs w:val="24"/>
        </w:rPr>
        <w:t>.1</w:t>
      </w:r>
      <w:r w:rsidRPr="00FC120A">
        <w:rPr>
          <w:rFonts w:ascii="Times New Roman" w:hAnsi="Times New Roman" w:cs="Times New Roman"/>
          <w:color w:val="000000"/>
          <w:sz w:val="24"/>
          <w:szCs w:val="24"/>
        </w:rPr>
        <w:t xml:space="preserve"> A dotação orçamentária será informada pela Secretaria Municipal de Planejamento, referente ao exercício 202</w:t>
      </w:r>
      <w:r w:rsidR="00F24C8E">
        <w:rPr>
          <w:rFonts w:ascii="Times New Roman" w:hAnsi="Times New Roman" w:cs="Times New Roman"/>
          <w:color w:val="000000"/>
          <w:sz w:val="24"/>
          <w:szCs w:val="24"/>
        </w:rPr>
        <w:t>4</w:t>
      </w:r>
      <w:r w:rsidRPr="00FC120A">
        <w:rPr>
          <w:rFonts w:ascii="Times New Roman" w:hAnsi="Times New Roman" w:cs="Times New Roman"/>
          <w:color w:val="000000"/>
          <w:sz w:val="24"/>
          <w:szCs w:val="24"/>
        </w:rPr>
        <w:t>, de acordo com a disponibilidade orçamentária e financeira.</w:t>
      </w:r>
    </w:p>
    <w:p w14:paraId="0ED2E0FE" w14:textId="77777777" w:rsidR="000A18C2" w:rsidRPr="00FC120A" w:rsidRDefault="000A18C2" w:rsidP="00F24C8E">
      <w:pPr>
        <w:spacing w:line="276" w:lineRule="auto"/>
        <w:rPr>
          <w:rFonts w:ascii="Times New Roman" w:hAnsi="Times New Roman" w:cs="Times New Roman"/>
          <w:sz w:val="24"/>
          <w:szCs w:val="24"/>
        </w:rPr>
      </w:pPr>
    </w:p>
    <w:p w14:paraId="3592FD3A" w14:textId="77777777" w:rsidR="00AA7ED6" w:rsidRPr="00FC120A" w:rsidRDefault="00AA7ED6">
      <w:pPr>
        <w:spacing w:line="276" w:lineRule="auto"/>
        <w:jc w:val="center"/>
        <w:rPr>
          <w:rFonts w:ascii="Times New Roman" w:hAnsi="Times New Roman" w:cs="Times New Roman"/>
          <w:sz w:val="24"/>
          <w:szCs w:val="24"/>
        </w:rPr>
      </w:pPr>
    </w:p>
    <w:p w14:paraId="63097AF3" w14:textId="3E90027A" w:rsidR="00AA7ED6" w:rsidRPr="00FC120A" w:rsidRDefault="00326795">
      <w:pPr>
        <w:pBdr>
          <w:top w:val="nil"/>
          <w:left w:val="nil"/>
          <w:bottom w:val="nil"/>
          <w:right w:val="nil"/>
          <w:between w:val="nil"/>
        </w:pBdr>
        <w:spacing w:before="120" w:after="120" w:line="276" w:lineRule="auto"/>
        <w:ind w:right="-30"/>
        <w:jc w:val="center"/>
        <w:rPr>
          <w:rFonts w:ascii="Times New Roman" w:hAnsi="Times New Roman" w:cs="Times New Roman"/>
          <w:color w:val="000000"/>
          <w:sz w:val="24"/>
          <w:szCs w:val="24"/>
        </w:rPr>
      </w:pPr>
      <w:r w:rsidRPr="00FC120A">
        <w:rPr>
          <w:rFonts w:ascii="Times New Roman" w:hAnsi="Times New Roman" w:cs="Times New Roman"/>
          <w:color w:val="000000"/>
          <w:sz w:val="24"/>
          <w:szCs w:val="24"/>
        </w:rPr>
        <w:t xml:space="preserve">Presidente Figueiredo, </w:t>
      </w:r>
      <w:r w:rsidR="0086241E">
        <w:rPr>
          <w:rFonts w:ascii="Times New Roman" w:hAnsi="Times New Roman" w:cs="Times New Roman"/>
          <w:color w:val="000000"/>
          <w:sz w:val="24"/>
          <w:szCs w:val="24"/>
        </w:rPr>
        <w:t>2</w:t>
      </w:r>
      <w:r w:rsidR="00BA32D3">
        <w:rPr>
          <w:rFonts w:ascii="Times New Roman" w:hAnsi="Times New Roman" w:cs="Times New Roman"/>
          <w:color w:val="000000"/>
          <w:sz w:val="24"/>
          <w:szCs w:val="24"/>
        </w:rPr>
        <w:t>3</w:t>
      </w:r>
      <w:r w:rsidRPr="00FC120A">
        <w:rPr>
          <w:rFonts w:ascii="Times New Roman" w:hAnsi="Times New Roman" w:cs="Times New Roman"/>
          <w:color w:val="000000"/>
          <w:sz w:val="24"/>
          <w:szCs w:val="24"/>
        </w:rPr>
        <w:t xml:space="preserve"> de </w:t>
      </w:r>
      <w:r w:rsidR="0086241E">
        <w:rPr>
          <w:rFonts w:ascii="Times New Roman" w:hAnsi="Times New Roman" w:cs="Times New Roman"/>
          <w:color w:val="000000"/>
          <w:sz w:val="24"/>
          <w:szCs w:val="24"/>
        </w:rPr>
        <w:t>maio</w:t>
      </w:r>
      <w:r w:rsidRPr="00FC120A">
        <w:rPr>
          <w:rFonts w:ascii="Times New Roman" w:hAnsi="Times New Roman" w:cs="Times New Roman"/>
          <w:color w:val="000000"/>
          <w:sz w:val="24"/>
          <w:szCs w:val="24"/>
        </w:rPr>
        <w:t xml:space="preserve"> de 202</w:t>
      </w:r>
      <w:r w:rsidR="00F24C8E">
        <w:rPr>
          <w:rFonts w:ascii="Times New Roman" w:hAnsi="Times New Roman" w:cs="Times New Roman"/>
          <w:color w:val="000000"/>
          <w:sz w:val="24"/>
          <w:szCs w:val="24"/>
        </w:rPr>
        <w:t>4</w:t>
      </w:r>
      <w:r w:rsidRPr="00FC120A">
        <w:rPr>
          <w:rFonts w:ascii="Times New Roman" w:hAnsi="Times New Roman" w:cs="Times New Roman"/>
          <w:color w:val="000000"/>
          <w:sz w:val="24"/>
          <w:szCs w:val="24"/>
        </w:rPr>
        <w:t>.</w:t>
      </w:r>
    </w:p>
    <w:p w14:paraId="0160A37B" w14:textId="77777777" w:rsidR="00AA7ED6" w:rsidRPr="00FC120A" w:rsidRDefault="00AA7ED6" w:rsidP="000A18C2">
      <w:pPr>
        <w:spacing w:line="360" w:lineRule="auto"/>
        <w:rPr>
          <w:rFonts w:ascii="Times New Roman" w:eastAsia="Times New Roman" w:hAnsi="Times New Roman" w:cs="Times New Roman"/>
          <w:sz w:val="24"/>
          <w:szCs w:val="24"/>
        </w:rPr>
      </w:pPr>
    </w:p>
    <w:p w14:paraId="736C5ACE" w14:textId="77777777" w:rsidR="00AA7ED6" w:rsidRPr="00FC120A" w:rsidRDefault="00AA7ED6">
      <w:pPr>
        <w:ind w:left="4248"/>
        <w:rPr>
          <w:rFonts w:ascii="Times New Roman" w:hAnsi="Times New Roman" w:cs="Times New Roman"/>
          <w:sz w:val="24"/>
          <w:szCs w:val="24"/>
        </w:rPr>
      </w:pPr>
    </w:p>
    <w:p w14:paraId="1B1EB826" w14:textId="0B67F448" w:rsidR="0086241E" w:rsidRPr="007D2A77" w:rsidRDefault="00AF08DC" w:rsidP="0086241E">
      <w:pPr>
        <w:spacing w:after="4" w:line="271" w:lineRule="auto"/>
        <w:ind w:left="2688" w:right="2299" w:hanging="558"/>
        <w:rPr>
          <w:rFonts w:ascii="Times New Roman" w:hAnsi="Times New Roman" w:cs="Times New Roman"/>
          <w:i/>
          <w:sz w:val="24"/>
          <w:szCs w:val="24"/>
        </w:rPr>
      </w:pPr>
      <w:r>
        <w:rPr>
          <w:rFonts w:ascii="Times New Roman" w:eastAsia="Cambria" w:hAnsi="Times New Roman" w:cs="Times New Roman"/>
          <w:b/>
          <w:i/>
        </w:rPr>
        <w:t xml:space="preserve">                        </w:t>
      </w:r>
      <w:r w:rsidR="0086241E">
        <w:rPr>
          <w:rFonts w:ascii="Times New Roman" w:eastAsia="Cambria" w:hAnsi="Times New Roman" w:cs="Times New Roman"/>
          <w:b/>
          <w:i/>
          <w:sz w:val="24"/>
          <w:szCs w:val="24"/>
        </w:rPr>
        <w:t xml:space="preserve">         </w:t>
      </w:r>
      <w:r w:rsidR="000D1972">
        <w:rPr>
          <w:rFonts w:ascii="Times New Roman" w:eastAsia="Cambria" w:hAnsi="Times New Roman" w:cs="Times New Roman"/>
          <w:b/>
          <w:i/>
          <w:sz w:val="24"/>
          <w:szCs w:val="24"/>
        </w:rPr>
        <w:t>Luiz Augusto Schwade</w:t>
      </w:r>
    </w:p>
    <w:p w14:paraId="048B46A7" w14:textId="1EF01F4E" w:rsidR="0086241E" w:rsidRPr="007D2A77" w:rsidRDefault="0086241E" w:rsidP="0086241E">
      <w:pPr>
        <w:spacing w:after="3" w:line="266" w:lineRule="auto"/>
        <w:ind w:left="3090" w:right="929" w:hanging="1946"/>
        <w:rPr>
          <w:rFonts w:ascii="Times New Roman" w:hAnsi="Times New Roman" w:cs="Times New Roman"/>
          <w:sz w:val="24"/>
          <w:szCs w:val="24"/>
        </w:rPr>
      </w:pPr>
      <w:r w:rsidRPr="007D2A77">
        <w:rPr>
          <w:rFonts w:ascii="Times New Roman" w:eastAsia="Cambria" w:hAnsi="Times New Roman" w:cs="Times New Roman"/>
          <w:i/>
          <w:sz w:val="24"/>
          <w:szCs w:val="24"/>
        </w:rPr>
        <w:t xml:space="preserve">            Secretário Municipal de </w:t>
      </w:r>
      <w:r w:rsidR="000D1972">
        <w:rPr>
          <w:rFonts w:ascii="Times New Roman" w:eastAsia="Cambria" w:hAnsi="Times New Roman" w:cs="Times New Roman"/>
          <w:i/>
          <w:sz w:val="24"/>
          <w:szCs w:val="24"/>
        </w:rPr>
        <w:t>Meio Ambiente e Sustentabilidade</w:t>
      </w:r>
    </w:p>
    <w:p w14:paraId="4A739878" w14:textId="6E2214A9" w:rsidR="002B3CE2" w:rsidRDefault="002B3CE2" w:rsidP="0086241E">
      <w:pPr>
        <w:spacing w:after="4" w:line="271" w:lineRule="auto"/>
        <w:ind w:left="2688" w:right="2299" w:hanging="558"/>
        <w:rPr>
          <w:rFonts w:ascii="Times New Roman" w:hAnsi="Times New Roman" w:cs="Times New Roman"/>
          <w:sz w:val="24"/>
          <w:szCs w:val="24"/>
        </w:rPr>
      </w:pPr>
    </w:p>
    <w:p w14:paraId="4FAD0DE2" w14:textId="383DE3F5" w:rsidR="002B3CE2" w:rsidRDefault="002B3CE2" w:rsidP="002B3CE2">
      <w:pPr>
        <w:spacing w:line="276" w:lineRule="auto"/>
        <w:ind w:firstLine="708"/>
        <w:rPr>
          <w:rFonts w:ascii="Times New Roman" w:hAnsi="Times New Roman" w:cs="Times New Roman"/>
          <w:sz w:val="24"/>
          <w:szCs w:val="24"/>
        </w:rPr>
      </w:pPr>
      <w:r>
        <w:rPr>
          <w:rFonts w:ascii="Times New Roman" w:hAnsi="Times New Roman" w:cs="Times New Roman"/>
          <w:sz w:val="24"/>
          <w:szCs w:val="24"/>
        </w:rPr>
        <w:t xml:space="preserve">                     </w:t>
      </w:r>
    </w:p>
    <w:p w14:paraId="01B49B35" w14:textId="51AA4549" w:rsidR="00AA7ED6" w:rsidRPr="00FC120A" w:rsidRDefault="00326795" w:rsidP="00F24C8E">
      <w:pPr>
        <w:spacing w:line="360" w:lineRule="auto"/>
        <w:jc w:val="center"/>
        <w:rPr>
          <w:rFonts w:ascii="Times New Roman" w:hAnsi="Times New Roman" w:cs="Times New Roman"/>
          <w:sz w:val="24"/>
          <w:szCs w:val="24"/>
        </w:rPr>
        <w:sectPr w:rsidR="00AA7ED6" w:rsidRPr="00FC120A">
          <w:headerReference w:type="default" r:id="rId8"/>
          <w:pgSz w:w="11906" w:h="16838"/>
          <w:pgMar w:top="22" w:right="1416" w:bottom="993" w:left="1418" w:header="1276" w:footer="709" w:gutter="0"/>
          <w:pgNumType w:start="1"/>
          <w:cols w:space="720"/>
        </w:sectPr>
      </w:pPr>
      <w:r w:rsidRPr="00FC120A">
        <w:rPr>
          <w:rFonts w:ascii="Times New Roman" w:hAnsi="Times New Roman" w:cs="Times New Roman"/>
          <w:sz w:val="24"/>
          <w:szCs w:val="24"/>
        </w:rPr>
        <w:t xml:space="preserve">     </w:t>
      </w:r>
    </w:p>
    <w:p w14:paraId="2758EE58" w14:textId="0213ECEB" w:rsidR="00B40CF5" w:rsidRPr="007D1E86" w:rsidRDefault="00B40CF5" w:rsidP="00BA32D3">
      <w:pPr>
        <w:tabs>
          <w:tab w:val="left" w:pos="10905"/>
        </w:tabs>
        <w:spacing w:line="360" w:lineRule="auto"/>
        <w:jc w:val="center"/>
        <w:rPr>
          <w:rFonts w:ascii="Times New Roman" w:hAnsi="Times New Roman" w:cs="Times New Roman"/>
          <w:b/>
          <w:bCs/>
          <w:sz w:val="24"/>
          <w:szCs w:val="24"/>
        </w:rPr>
      </w:pPr>
    </w:p>
    <w:sectPr w:rsidR="00B40CF5" w:rsidRPr="007D1E86">
      <w:headerReference w:type="default" r:id="rId9"/>
      <w:pgSz w:w="16838" w:h="11906" w:orient="landscape"/>
      <w:pgMar w:top="1134" w:right="1387" w:bottom="1701" w:left="1582" w:header="127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290E7" w14:textId="77777777" w:rsidR="00C27109" w:rsidRDefault="00C27109">
      <w:r>
        <w:separator/>
      </w:r>
    </w:p>
  </w:endnote>
  <w:endnote w:type="continuationSeparator" w:id="0">
    <w:p w14:paraId="1CEE23F5" w14:textId="77777777" w:rsidR="00C27109" w:rsidRDefault="00C2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D9815" w14:textId="77777777" w:rsidR="00C27109" w:rsidRDefault="00C27109">
      <w:r>
        <w:separator/>
      </w:r>
    </w:p>
  </w:footnote>
  <w:footnote w:type="continuationSeparator" w:id="0">
    <w:p w14:paraId="54C69CB3" w14:textId="77777777" w:rsidR="00C27109" w:rsidRDefault="00C27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C4757" w14:textId="77777777" w:rsidR="000D1972" w:rsidRPr="00812D25" w:rsidRDefault="000D1972" w:rsidP="000D1972">
    <w:pPr>
      <w:pStyle w:val="Cabealho"/>
      <w:ind w:left="-426"/>
      <w:jc w:val="center"/>
      <w:rPr>
        <w:rFonts w:ascii="Times New Roman" w:hAnsi="Times New Roman"/>
        <w:b/>
      </w:rPr>
    </w:pPr>
    <w:r w:rsidRPr="00812D25">
      <w:rPr>
        <w:rFonts w:ascii="Times New Roman" w:hAnsi="Times New Roman"/>
        <w:b/>
        <w:noProof/>
      </w:rPr>
      <w:drawing>
        <wp:anchor distT="0" distB="0" distL="114300" distR="114300" simplePos="0" relativeHeight="251666432" behindDoc="0" locked="0" layoutInCell="1" allowOverlap="1" wp14:anchorId="6251DC57" wp14:editId="797EED43">
          <wp:simplePos x="0" y="0"/>
          <wp:positionH relativeFrom="column">
            <wp:posOffset>5097600</wp:posOffset>
          </wp:positionH>
          <wp:positionV relativeFrom="paragraph">
            <wp:posOffset>-212511</wp:posOffset>
          </wp:positionV>
          <wp:extent cx="1178107" cy="5334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semfundo_horizontal_page-0001.jpg"/>
                  <pic:cNvPicPr/>
                </pic:nvPicPr>
                <pic:blipFill>
                  <a:blip r:embed="rId1">
                    <a:extLst>
                      <a:ext uri="{28A0092B-C50C-407E-A947-70E740481C1C}">
                        <a14:useLocalDpi xmlns:a14="http://schemas.microsoft.com/office/drawing/2010/main" val="0"/>
                      </a:ext>
                    </a:extLst>
                  </a:blip>
                  <a:stretch>
                    <a:fillRect/>
                  </a:stretch>
                </pic:blipFill>
                <pic:spPr>
                  <a:xfrm>
                    <a:off x="0" y="0"/>
                    <a:ext cx="1178107" cy="533400"/>
                  </a:xfrm>
                  <a:prstGeom prst="rect">
                    <a:avLst/>
                  </a:prstGeom>
                </pic:spPr>
              </pic:pic>
            </a:graphicData>
          </a:graphic>
          <wp14:sizeRelH relativeFrom="margin">
            <wp14:pctWidth>0</wp14:pctWidth>
          </wp14:sizeRelH>
          <wp14:sizeRelV relativeFrom="margin">
            <wp14:pctHeight>0</wp14:pctHeight>
          </wp14:sizeRelV>
        </wp:anchor>
      </w:drawing>
    </w:r>
    <w:r w:rsidRPr="00812D25">
      <w:rPr>
        <w:rFonts w:ascii="Times New Roman" w:hAnsi="Times New Roman"/>
        <w:b/>
        <w:noProof/>
      </w:rPr>
      <w:drawing>
        <wp:anchor distT="0" distB="0" distL="114935" distR="114935" simplePos="0" relativeHeight="251665408" behindDoc="0" locked="0" layoutInCell="1" allowOverlap="1" wp14:anchorId="1561269E" wp14:editId="4B1337DD">
          <wp:simplePos x="0" y="0"/>
          <wp:positionH relativeFrom="margin">
            <wp:posOffset>-602948</wp:posOffset>
          </wp:positionH>
          <wp:positionV relativeFrom="paragraph">
            <wp:posOffset>-259715</wp:posOffset>
          </wp:positionV>
          <wp:extent cx="514350" cy="585179"/>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514350" cy="585179"/>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812D25">
      <w:rPr>
        <w:rFonts w:ascii="Times New Roman" w:hAnsi="Times New Roman"/>
        <w:b/>
      </w:rPr>
      <w:t>ESTADO DO AMAZONAS</w:t>
    </w:r>
  </w:p>
  <w:p w14:paraId="4379B197" w14:textId="77777777" w:rsidR="000D1972" w:rsidRPr="00812D25" w:rsidRDefault="000D1972" w:rsidP="000D1972">
    <w:pPr>
      <w:pStyle w:val="Cabealho"/>
      <w:jc w:val="center"/>
      <w:rPr>
        <w:rFonts w:ascii="Times New Roman" w:hAnsi="Times New Roman"/>
        <w:b/>
      </w:rPr>
    </w:pPr>
    <w:r w:rsidRPr="00812D25">
      <w:rPr>
        <w:rFonts w:ascii="Times New Roman" w:hAnsi="Times New Roman"/>
        <w:b/>
      </w:rPr>
      <w:t xml:space="preserve">PREFEITURA MUNICIPAL DE PRESIDENTE FIGUEIREDO </w:t>
    </w:r>
  </w:p>
  <w:p w14:paraId="2E9ED7A8" w14:textId="77777777" w:rsidR="000D1972" w:rsidRDefault="000D1972" w:rsidP="000D1972">
    <w:pPr>
      <w:pStyle w:val="Cabealho"/>
      <w:jc w:val="center"/>
      <w:rPr>
        <w:rFonts w:ascii="Times New Roman" w:hAnsi="Times New Roman"/>
        <w:b/>
        <w:bCs/>
      </w:rPr>
    </w:pPr>
    <w:r w:rsidRPr="00CC306E">
      <w:rPr>
        <w:rFonts w:ascii="Times New Roman" w:hAnsi="Times New Roman"/>
        <w:b/>
        <w:bCs/>
      </w:rPr>
      <w:t>SECRE</w:t>
    </w:r>
    <w:r>
      <w:rPr>
        <w:rFonts w:ascii="Times New Roman" w:hAnsi="Times New Roman"/>
        <w:b/>
        <w:bCs/>
      </w:rPr>
      <w:t>TARIA MUNICIPAL DE MEIO AMBIENTE E SUSTENTABILIDADE</w:t>
    </w:r>
  </w:p>
  <w:p w14:paraId="1EC40DCB" w14:textId="77777777" w:rsidR="000D1972" w:rsidRPr="001714AB" w:rsidRDefault="000D1972" w:rsidP="000D1972">
    <w:pPr>
      <w:pStyle w:val="Cabealho"/>
      <w:jc w:val="center"/>
      <w:rPr>
        <w:rFonts w:ascii="Times New Roman" w:hAnsi="Times New Roman"/>
        <w:b/>
        <w:bCs/>
      </w:rPr>
    </w:pPr>
    <w:r>
      <w:rPr>
        <w:rFonts w:ascii="Times New Roman" w:hAnsi="Times New Roman"/>
        <w:b/>
        <w:bCs/>
      </w:rPr>
      <w:t>DEPARTAMENTO DE ADMINISTRAÇÃO E FINANÇAS - DEAFI</w:t>
    </w:r>
  </w:p>
  <w:p w14:paraId="4C0F90C1" w14:textId="77777777" w:rsidR="00C27109" w:rsidRPr="000D1972" w:rsidRDefault="00C27109" w:rsidP="000D197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A3E82F" w14:textId="4F0A809D" w:rsidR="00B40CF5" w:rsidRPr="000E1BE6" w:rsidRDefault="00B40CF5" w:rsidP="00B40CF5">
    <w:pPr>
      <w:pStyle w:val="Cabealho"/>
      <w:jc w:val="center"/>
      <w:rPr>
        <w:b/>
        <w:bCs/>
      </w:rPr>
    </w:pPr>
    <w:r>
      <w:rPr>
        <w:noProof/>
      </w:rPr>
      <w:drawing>
        <wp:anchor distT="0" distB="0" distL="114300" distR="114300" simplePos="0" relativeHeight="251663360" behindDoc="1" locked="0" layoutInCell="1" allowOverlap="1" wp14:anchorId="54BC30E8" wp14:editId="0515F00E">
          <wp:simplePos x="0" y="0"/>
          <wp:positionH relativeFrom="column">
            <wp:posOffset>7766685</wp:posOffset>
          </wp:positionH>
          <wp:positionV relativeFrom="paragraph">
            <wp:posOffset>-443865</wp:posOffset>
          </wp:positionV>
          <wp:extent cx="1421765" cy="709295"/>
          <wp:effectExtent l="0" t="0" r="6985"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1765" cy="709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2D25">
      <w:rPr>
        <w:b/>
        <w:noProof/>
      </w:rPr>
      <w:drawing>
        <wp:anchor distT="0" distB="0" distL="114935" distR="114935" simplePos="0" relativeHeight="251662336" behindDoc="0" locked="0" layoutInCell="1" allowOverlap="1" wp14:anchorId="55202021" wp14:editId="3ACE5035">
          <wp:simplePos x="0" y="0"/>
          <wp:positionH relativeFrom="margin">
            <wp:posOffset>-169545</wp:posOffset>
          </wp:positionH>
          <wp:positionV relativeFrom="paragraph">
            <wp:posOffset>-371475</wp:posOffset>
          </wp:positionV>
          <wp:extent cx="623394" cy="709295"/>
          <wp:effectExtent l="0" t="0" r="571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23394" cy="70929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Pr="000E1BE6">
      <w:rPr>
        <w:b/>
        <w:bCs/>
      </w:rPr>
      <w:t>ESTADO DO AMAZONAS</w:t>
    </w:r>
  </w:p>
  <w:p w14:paraId="4B0F0547" w14:textId="77777777" w:rsidR="00B40CF5" w:rsidRDefault="00B40CF5" w:rsidP="00B40CF5">
    <w:pPr>
      <w:pStyle w:val="Cabealho"/>
      <w:jc w:val="center"/>
      <w:rPr>
        <w:b/>
        <w:bCs/>
      </w:rPr>
    </w:pPr>
    <w:r w:rsidRPr="000E1BE6">
      <w:rPr>
        <w:b/>
        <w:bCs/>
      </w:rPr>
      <w:t>PREFEITURA MUNICIPAL DE PRESIDENTE FIGUEIREDO</w:t>
    </w:r>
  </w:p>
  <w:p w14:paraId="1A4A4318" w14:textId="77777777" w:rsidR="00B40CF5" w:rsidRPr="009D36DF" w:rsidRDefault="00B40CF5" w:rsidP="00B40CF5">
    <w:pPr>
      <w:pStyle w:val="Cabealho"/>
      <w:jc w:val="center"/>
      <w:rPr>
        <w:b/>
        <w:bCs/>
      </w:rPr>
    </w:pPr>
    <w:r>
      <w:rPr>
        <w:b/>
        <w:bCs/>
      </w:rPr>
      <w:t>SECRETARIA MUNICIPAL DE INFRAESTRUTURA E SERVIÇOS URBANOS</w:t>
    </w:r>
  </w:p>
  <w:p w14:paraId="2DFCC271" w14:textId="77777777" w:rsidR="00B40CF5" w:rsidRDefault="00B40CF5" w:rsidP="00B40CF5">
    <w:pPr>
      <w:pBdr>
        <w:top w:val="nil"/>
        <w:left w:val="nil"/>
        <w:bottom w:val="nil"/>
        <w:right w:val="nil"/>
        <w:between w:val="nil"/>
      </w:pBdr>
      <w:rPr>
        <w:color w:val="000000"/>
      </w:rPr>
    </w:pPr>
  </w:p>
  <w:p w14:paraId="5E1A8884" w14:textId="4844098B" w:rsidR="00C27109" w:rsidRDefault="00C27109">
    <w:pPr>
      <w:pBdr>
        <w:top w:val="nil"/>
        <w:left w:val="nil"/>
        <w:bottom w:val="nil"/>
        <w:right w:val="nil"/>
        <w:between w:val="nil"/>
      </w:pBdr>
      <w:ind w:left="567" w:right="849"/>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F7344"/>
    <w:multiLevelType w:val="multilevel"/>
    <w:tmpl w:val="8514DFE2"/>
    <w:lvl w:ilvl="0">
      <w:start w:val="2"/>
      <w:numFmt w:val="decimal"/>
      <w:lvlText w:val="%1"/>
      <w:lvlJc w:val="left"/>
      <w:pPr>
        <w:ind w:left="360" w:hanging="360"/>
      </w:pPr>
      <w:rPr>
        <w:rFonts w:eastAsia="Cambria" w:hint="default"/>
        <w:sz w:val="24"/>
      </w:rPr>
    </w:lvl>
    <w:lvl w:ilvl="1">
      <w:start w:val="3"/>
      <w:numFmt w:val="decimal"/>
      <w:lvlText w:val="%1.%2"/>
      <w:lvlJc w:val="left"/>
      <w:pPr>
        <w:ind w:left="360" w:hanging="360"/>
      </w:pPr>
      <w:rPr>
        <w:rFonts w:eastAsia="Cambria" w:hint="default"/>
        <w:sz w:val="24"/>
      </w:rPr>
    </w:lvl>
    <w:lvl w:ilvl="2">
      <w:start w:val="1"/>
      <w:numFmt w:val="decimal"/>
      <w:lvlText w:val="%1.%2.%3"/>
      <w:lvlJc w:val="left"/>
      <w:pPr>
        <w:ind w:left="720" w:hanging="720"/>
      </w:pPr>
      <w:rPr>
        <w:rFonts w:eastAsia="Cambria" w:hint="default"/>
        <w:sz w:val="24"/>
      </w:rPr>
    </w:lvl>
    <w:lvl w:ilvl="3">
      <w:start w:val="1"/>
      <w:numFmt w:val="decimal"/>
      <w:lvlText w:val="%1.%2.%3.%4"/>
      <w:lvlJc w:val="left"/>
      <w:pPr>
        <w:ind w:left="720" w:hanging="720"/>
      </w:pPr>
      <w:rPr>
        <w:rFonts w:eastAsia="Cambria" w:hint="default"/>
        <w:sz w:val="24"/>
      </w:rPr>
    </w:lvl>
    <w:lvl w:ilvl="4">
      <w:start w:val="1"/>
      <w:numFmt w:val="decimal"/>
      <w:lvlText w:val="%1.%2.%3.%4.%5"/>
      <w:lvlJc w:val="left"/>
      <w:pPr>
        <w:ind w:left="1080" w:hanging="1080"/>
      </w:pPr>
      <w:rPr>
        <w:rFonts w:eastAsia="Cambria" w:hint="default"/>
        <w:sz w:val="24"/>
      </w:rPr>
    </w:lvl>
    <w:lvl w:ilvl="5">
      <w:start w:val="1"/>
      <w:numFmt w:val="decimal"/>
      <w:lvlText w:val="%1.%2.%3.%4.%5.%6"/>
      <w:lvlJc w:val="left"/>
      <w:pPr>
        <w:ind w:left="1080" w:hanging="1080"/>
      </w:pPr>
      <w:rPr>
        <w:rFonts w:eastAsia="Cambria" w:hint="default"/>
        <w:sz w:val="24"/>
      </w:rPr>
    </w:lvl>
    <w:lvl w:ilvl="6">
      <w:start w:val="1"/>
      <w:numFmt w:val="decimal"/>
      <w:lvlText w:val="%1.%2.%3.%4.%5.%6.%7"/>
      <w:lvlJc w:val="left"/>
      <w:pPr>
        <w:ind w:left="1440" w:hanging="1440"/>
      </w:pPr>
      <w:rPr>
        <w:rFonts w:eastAsia="Cambria" w:hint="default"/>
        <w:sz w:val="24"/>
      </w:rPr>
    </w:lvl>
    <w:lvl w:ilvl="7">
      <w:start w:val="1"/>
      <w:numFmt w:val="decimal"/>
      <w:lvlText w:val="%1.%2.%3.%4.%5.%6.%7.%8"/>
      <w:lvlJc w:val="left"/>
      <w:pPr>
        <w:ind w:left="1440" w:hanging="1440"/>
      </w:pPr>
      <w:rPr>
        <w:rFonts w:eastAsia="Cambria" w:hint="default"/>
        <w:sz w:val="24"/>
      </w:rPr>
    </w:lvl>
    <w:lvl w:ilvl="8">
      <w:start w:val="1"/>
      <w:numFmt w:val="decimal"/>
      <w:lvlText w:val="%1.%2.%3.%4.%5.%6.%7.%8.%9"/>
      <w:lvlJc w:val="left"/>
      <w:pPr>
        <w:ind w:left="1440" w:hanging="1440"/>
      </w:pPr>
      <w:rPr>
        <w:rFonts w:eastAsia="Cambria" w:hint="default"/>
        <w:sz w:val="24"/>
      </w:rPr>
    </w:lvl>
  </w:abstractNum>
  <w:abstractNum w:abstractNumId="1" w15:restartNumberingAfterBreak="0">
    <w:nsid w:val="039E6419"/>
    <w:multiLevelType w:val="multilevel"/>
    <w:tmpl w:val="A28C51AE"/>
    <w:lvl w:ilvl="0">
      <w:start w:val="3"/>
      <w:numFmt w:val="decimal"/>
      <w:lvlText w:val="%1"/>
      <w:lvlJc w:val="left"/>
      <w:pPr>
        <w:ind w:left="360" w:hanging="360"/>
      </w:pPr>
      <w:rPr>
        <w:rFonts w:eastAsiaTheme="majorEastAsia" w:hint="default"/>
      </w:rPr>
    </w:lvl>
    <w:lvl w:ilvl="1">
      <w:start w:val="1"/>
      <w:numFmt w:val="decimal"/>
      <w:lvlText w:val="%1.%2"/>
      <w:lvlJc w:val="left"/>
      <w:pPr>
        <w:ind w:left="360" w:hanging="360"/>
      </w:pPr>
      <w:rPr>
        <w:rFonts w:eastAsiaTheme="majorEastAsia" w:hint="default"/>
        <w:b w:val="0"/>
        <w:bCs/>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720" w:hanging="72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080" w:hanging="108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440" w:hanging="1440"/>
      </w:pPr>
      <w:rPr>
        <w:rFonts w:eastAsiaTheme="majorEastAsia" w:hint="default"/>
      </w:rPr>
    </w:lvl>
    <w:lvl w:ilvl="8">
      <w:start w:val="1"/>
      <w:numFmt w:val="decimal"/>
      <w:lvlText w:val="%1.%2.%3.%4.%5.%6.%7.%8.%9"/>
      <w:lvlJc w:val="left"/>
      <w:pPr>
        <w:ind w:left="1440" w:hanging="1440"/>
      </w:pPr>
      <w:rPr>
        <w:rFonts w:eastAsiaTheme="majorEastAsia" w:hint="default"/>
      </w:rPr>
    </w:lvl>
  </w:abstractNum>
  <w:abstractNum w:abstractNumId="2" w15:restartNumberingAfterBreak="0">
    <w:nsid w:val="083D31CC"/>
    <w:multiLevelType w:val="hybridMultilevel"/>
    <w:tmpl w:val="467458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B91402"/>
    <w:multiLevelType w:val="multilevel"/>
    <w:tmpl w:val="6AF6D93E"/>
    <w:lvl w:ilvl="0">
      <w:start w:val="2"/>
      <w:numFmt w:val="decimal"/>
      <w:lvlText w:val="%1"/>
      <w:lvlJc w:val="left"/>
      <w:pPr>
        <w:ind w:left="360" w:hanging="360"/>
      </w:pPr>
      <w:rPr>
        <w:rFonts w:ascii="Arial" w:eastAsia="Arial" w:hAnsi="Arial" w:cs="Arial"/>
        <w:vertAlign w:val="baseline"/>
      </w:rPr>
    </w:lvl>
    <w:lvl w:ilvl="1">
      <w:start w:val="1"/>
      <w:numFmt w:val="decimal"/>
      <w:lvlText w:val="%1.%2"/>
      <w:lvlJc w:val="left"/>
      <w:pPr>
        <w:ind w:left="1211" w:hanging="360"/>
      </w:pPr>
      <w:rPr>
        <w:rFonts w:ascii="Arial" w:eastAsia="Arial" w:hAnsi="Arial" w:cs="Arial"/>
        <w:b/>
        <w:vertAlign w:val="baseline"/>
      </w:rPr>
    </w:lvl>
    <w:lvl w:ilvl="2">
      <w:start w:val="1"/>
      <w:numFmt w:val="decimal"/>
      <w:lvlText w:val="%1.%2.%3"/>
      <w:lvlJc w:val="left"/>
      <w:pPr>
        <w:ind w:left="2422" w:hanging="720"/>
      </w:pPr>
      <w:rPr>
        <w:rFonts w:ascii="Arial" w:eastAsia="Arial" w:hAnsi="Arial" w:cs="Arial"/>
        <w:vertAlign w:val="baseline"/>
      </w:rPr>
    </w:lvl>
    <w:lvl w:ilvl="3">
      <w:start w:val="1"/>
      <w:numFmt w:val="decimal"/>
      <w:lvlText w:val="%1.%2.%3.%4"/>
      <w:lvlJc w:val="left"/>
      <w:pPr>
        <w:ind w:left="3633" w:hanging="1080"/>
      </w:pPr>
      <w:rPr>
        <w:rFonts w:ascii="Arial" w:eastAsia="Arial" w:hAnsi="Arial" w:cs="Arial"/>
        <w:vertAlign w:val="baseline"/>
      </w:rPr>
    </w:lvl>
    <w:lvl w:ilvl="4">
      <w:start w:val="1"/>
      <w:numFmt w:val="decimal"/>
      <w:lvlText w:val="%1.%2.%3.%4.%5"/>
      <w:lvlJc w:val="left"/>
      <w:pPr>
        <w:ind w:left="4484" w:hanging="1080"/>
      </w:pPr>
      <w:rPr>
        <w:rFonts w:ascii="Arial" w:eastAsia="Arial" w:hAnsi="Arial" w:cs="Arial"/>
        <w:vertAlign w:val="baseline"/>
      </w:rPr>
    </w:lvl>
    <w:lvl w:ilvl="5">
      <w:start w:val="1"/>
      <w:numFmt w:val="decimal"/>
      <w:lvlText w:val="%1.%2.%3.%4.%5.%6"/>
      <w:lvlJc w:val="left"/>
      <w:pPr>
        <w:ind w:left="5695" w:hanging="1440"/>
      </w:pPr>
      <w:rPr>
        <w:rFonts w:ascii="Arial" w:eastAsia="Arial" w:hAnsi="Arial" w:cs="Arial"/>
        <w:vertAlign w:val="baseline"/>
      </w:rPr>
    </w:lvl>
    <w:lvl w:ilvl="6">
      <w:start w:val="1"/>
      <w:numFmt w:val="decimal"/>
      <w:lvlText w:val="%1.%2.%3.%4.%5.%6.%7"/>
      <w:lvlJc w:val="left"/>
      <w:pPr>
        <w:ind w:left="6546" w:hanging="1440"/>
      </w:pPr>
      <w:rPr>
        <w:rFonts w:ascii="Arial" w:eastAsia="Arial" w:hAnsi="Arial" w:cs="Arial"/>
        <w:vertAlign w:val="baseline"/>
      </w:rPr>
    </w:lvl>
    <w:lvl w:ilvl="7">
      <w:start w:val="1"/>
      <w:numFmt w:val="decimal"/>
      <w:lvlText w:val="%1.%2.%3.%4.%5.%6.%7.%8"/>
      <w:lvlJc w:val="left"/>
      <w:pPr>
        <w:ind w:left="7757" w:hanging="1800"/>
      </w:pPr>
      <w:rPr>
        <w:rFonts w:ascii="Arial" w:eastAsia="Arial" w:hAnsi="Arial" w:cs="Arial"/>
        <w:vertAlign w:val="baseline"/>
      </w:rPr>
    </w:lvl>
    <w:lvl w:ilvl="8">
      <w:start w:val="1"/>
      <w:numFmt w:val="decimal"/>
      <w:lvlText w:val="%1.%2.%3.%4.%5.%6.%7.%8.%9"/>
      <w:lvlJc w:val="left"/>
      <w:pPr>
        <w:ind w:left="8608" w:hanging="1800"/>
      </w:pPr>
      <w:rPr>
        <w:rFonts w:ascii="Arial" w:eastAsia="Arial" w:hAnsi="Arial" w:cs="Arial"/>
        <w:vertAlign w:val="baseline"/>
      </w:rPr>
    </w:lvl>
  </w:abstractNum>
  <w:abstractNum w:abstractNumId="4" w15:restartNumberingAfterBreak="0">
    <w:nsid w:val="1D5C100D"/>
    <w:multiLevelType w:val="multilevel"/>
    <w:tmpl w:val="49F24A50"/>
    <w:lvl w:ilvl="0">
      <w:start w:val="1"/>
      <w:numFmt w:val="decimal"/>
      <w:pStyle w:val="Nivel1"/>
      <w:lvlText w:val="%1."/>
      <w:lvlJc w:val="left"/>
      <w:pPr>
        <w:ind w:left="360" w:hanging="360"/>
      </w:pPr>
      <w:rPr>
        <w:rFonts w:ascii="Times New Roman" w:eastAsiaTheme="majorEastAsia" w:hAnsi="Times New Roman" w:cs="Times New Roman"/>
        <w:b/>
        <w:color w:val="auto"/>
      </w:rPr>
    </w:lvl>
    <w:lvl w:ilvl="1">
      <w:start w:val="1"/>
      <w:numFmt w:val="decimal"/>
      <w:lvlText w:val="%1.%2."/>
      <w:lvlJc w:val="left"/>
      <w:pPr>
        <w:ind w:left="1709" w:hanging="432"/>
      </w:pPr>
      <w:rPr>
        <w:rFonts w:hint="default"/>
        <w:b/>
        <w:i w:val="0"/>
        <w:strike w:val="0"/>
        <w:color w:val="auto"/>
        <w:sz w:val="22"/>
        <w:szCs w:val="22"/>
      </w:rPr>
    </w:lvl>
    <w:lvl w:ilvl="2">
      <w:start w:val="1"/>
      <w:numFmt w:val="decimal"/>
      <w:lvlText w:val="%1.%2.%3."/>
      <w:lvlJc w:val="left"/>
      <w:pPr>
        <w:ind w:left="930" w:hanging="504"/>
      </w:pPr>
      <w:rPr>
        <w:rFonts w:hint="default"/>
        <w:b/>
        <w:i w:val="0"/>
        <w:color w:val="auto"/>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AA931AE"/>
    <w:multiLevelType w:val="multilevel"/>
    <w:tmpl w:val="29785B7E"/>
    <w:lvl w:ilvl="0">
      <w:start w:val="3"/>
      <w:numFmt w:val="decimal"/>
      <w:lvlText w:val="%1"/>
      <w:lvlJc w:val="left"/>
      <w:pPr>
        <w:ind w:left="360" w:hanging="360"/>
      </w:pPr>
      <w:rPr>
        <w:rFonts w:eastAsiaTheme="majorEastAsia" w:hint="default"/>
        <w:b/>
      </w:rPr>
    </w:lvl>
    <w:lvl w:ilvl="1">
      <w:start w:val="1"/>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6" w15:restartNumberingAfterBreak="0">
    <w:nsid w:val="3FF4438C"/>
    <w:multiLevelType w:val="multilevel"/>
    <w:tmpl w:val="CB365E4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color w:val="000000" w:themeColor="text1"/>
        <w:u w:val="none"/>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0FB2239"/>
    <w:multiLevelType w:val="multilevel"/>
    <w:tmpl w:val="4C42E8EC"/>
    <w:lvl w:ilvl="0">
      <w:start w:val="20"/>
      <w:numFmt w:val="decimal"/>
      <w:lvlText w:val="%1."/>
      <w:lvlJc w:val="left"/>
      <w:pPr>
        <w:ind w:left="360" w:hanging="360"/>
      </w:pPr>
      <w:rPr>
        <w:vertAlign w:val="baseline"/>
      </w:rPr>
    </w:lvl>
    <w:lvl w:ilvl="1">
      <w:start w:val="4"/>
      <w:numFmt w:val="decimal"/>
      <w:lvlText w:val="%1.%2."/>
      <w:lvlJc w:val="left"/>
      <w:pPr>
        <w:ind w:left="792" w:hanging="432"/>
      </w:pPr>
      <w:rPr>
        <w:b w:val="0"/>
        <w:i w:val="0"/>
        <w:vertAlign w:val="baseline"/>
      </w:rPr>
    </w:lvl>
    <w:lvl w:ilvl="2">
      <w:start w:val="1"/>
      <w:numFmt w:val="decimal"/>
      <w:lvlText w:val="%1.%2.%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8" w15:restartNumberingAfterBreak="0">
    <w:nsid w:val="494B003F"/>
    <w:multiLevelType w:val="hybridMultilevel"/>
    <w:tmpl w:val="27765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D8E7BD6"/>
    <w:multiLevelType w:val="multilevel"/>
    <w:tmpl w:val="3288022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3E3373"/>
    <w:multiLevelType w:val="multilevel"/>
    <w:tmpl w:val="F460CCF0"/>
    <w:lvl w:ilvl="0">
      <w:start w:val="1"/>
      <w:numFmt w:val="decimal"/>
      <w:lvlText w:val="%1."/>
      <w:lvlJc w:val="left"/>
      <w:pPr>
        <w:ind w:left="786" w:hanging="360"/>
      </w:pPr>
      <w:rPr>
        <w:b/>
        <w:sz w:val="24"/>
        <w:szCs w:val="24"/>
        <w:vertAlign w:val="baseline"/>
      </w:rPr>
    </w:lvl>
    <w:lvl w:ilvl="1">
      <w:start w:val="1"/>
      <w:numFmt w:val="decimal"/>
      <w:lvlText w:val="%1.%2."/>
      <w:lvlJc w:val="left"/>
      <w:pPr>
        <w:ind w:left="1992" w:hanging="432"/>
      </w:pPr>
      <w:rPr>
        <w:b/>
        <w:i w:val="0"/>
        <w:sz w:val="24"/>
        <w:szCs w:val="24"/>
        <w:vertAlign w:val="baseline"/>
      </w:rPr>
    </w:lvl>
    <w:lvl w:ilvl="2">
      <w:start w:val="1"/>
      <w:numFmt w:val="decimal"/>
      <w:lvlText w:val="%1.%2.%3."/>
      <w:lvlJc w:val="left"/>
      <w:pPr>
        <w:ind w:left="1072" w:hanging="504"/>
      </w:pPr>
      <w:rPr>
        <w:i w:val="0"/>
        <w:sz w:val="24"/>
        <w:szCs w:val="24"/>
        <w:vertAlign w:val="baseline"/>
      </w:rPr>
    </w:lvl>
    <w:lvl w:ilvl="3">
      <w:start w:val="1"/>
      <w:numFmt w:val="decimal"/>
      <w:lvlText w:val="%1.%2.%3.%4."/>
      <w:lvlJc w:val="left"/>
      <w:pPr>
        <w:ind w:left="1925" w:hanging="648"/>
      </w:pPr>
      <w:rPr>
        <w:i w:val="0"/>
        <w:vertAlign w:val="baseline"/>
      </w:rPr>
    </w:lvl>
    <w:lvl w:ilvl="4">
      <w:start w:val="1"/>
      <w:numFmt w:val="decimal"/>
      <w:lvlText w:val="%1.%2.%3.%4.%5."/>
      <w:lvlJc w:val="left"/>
      <w:pPr>
        <w:ind w:left="3343" w:hanging="792"/>
      </w:pPr>
      <w:rPr>
        <w:vertAlign w:val="baseline"/>
      </w:rPr>
    </w:lvl>
    <w:lvl w:ilvl="5">
      <w:start w:val="1"/>
      <w:numFmt w:val="decimal"/>
      <w:lvlText w:val="%1.%2.%3.%4.%5.%6."/>
      <w:lvlJc w:val="left"/>
      <w:pPr>
        <w:ind w:left="2594" w:hanging="936"/>
      </w:pPr>
      <w:rPr>
        <w:vertAlign w:val="baseline"/>
      </w:rPr>
    </w:lvl>
    <w:lvl w:ilvl="6">
      <w:start w:val="1"/>
      <w:numFmt w:val="decimal"/>
      <w:lvlText w:val="%1.%2.%3.%4.%5.%6.%7."/>
      <w:lvlJc w:val="left"/>
      <w:pPr>
        <w:ind w:left="3098" w:hanging="1080"/>
      </w:pPr>
      <w:rPr>
        <w:vertAlign w:val="baseline"/>
      </w:rPr>
    </w:lvl>
    <w:lvl w:ilvl="7">
      <w:start w:val="1"/>
      <w:numFmt w:val="decimal"/>
      <w:lvlText w:val="%1.%2.%3.%4.%5.%6.%7.%8."/>
      <w:lvlJc w:val="left"/>
      <w:pPr>
        <w:ind w:left="3602" w:hanging="1224"/>
      </w:pPr>
      <w:rPr>
        <w:vertAlign w:val="baseline"/>
      </w:rPr>
    </w:lvl>
    <w:lvl w:ilvl="8">
      <w:start w:val="1"/>
      <w:numFmt w:val="decimal"/>
      <w:lvlText w:val="%1.%2.%3.%4.%5.%6.%7.%8.%9."/>
      <w:lvlJc w:val="left"/>
      <w:pPr>
        <w:ind w:left="4178" w:hanging="1440"/>
      </w:pPr>
      <w:rPr>
        <w:vertAlign w:val="baseline"/>
      </w:rPr>
    </w:lvl>
  </w:abstractNum>
  <w:abstractNum w:abstractNumId="11" w15:restartNumberingAfterBreak="0">
    <w:nsid w:val="65C453EA"/>
    <w:multiLevelType w:val="hybridMultilevel"/>
    <w:tmpl w:val="198ECC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8"/>
  </w:num>
  <w:num w:numId="5">
    <w:abstractNumId w:val="6"/>
  </w:num>
  <w:num w:numId="6">
    <w:abstractNumId w:val="4"/>
  </w:num>
  <w:num w:numId="7">
    <w:abstractNumId w:val="1"/>
  </w:num>
  <w:num w:numId="8">
    <w:abstractNumId w:val="5"/>
  </w:num>
  <w:num w:numId="9">
    <w:abstractNumId w:val="11"/>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ED6"/>
    <w:rsid w:val="00050DB4"/>
    <w:rsid w:val="00071E58"/>
    <w:rsid w:val="000910D2"/>
    <w:rsid w:val="000A18C2"/>
    <w:rsid w:val="000D1972"/>
    <w:rsid w:val="00103F85"/>
    <w:rsid w:val="0012191B"/>
    <w:rsid w:val="00142577"/>
    <w:rsid w:val="00143671"/>
    <w:rsid w:val="001E0F71"/>
    <w:rsid w:val="001F79E6"/>
    <w:rsid w:val="002318EA"/>
    <w:rsid w:val="0024335F"/>
    <w:rsid w:val="002544E2"/>
    <w:rsid w:val="0028478A"/>
    <w:rsid w:val="00290892"/>
    <w:rsid w:val="002B3CE2"/>
    <w:rsid w:val="002B5277"/>
    <w:rsid w:val="002C30CE"/>
    <w:rsid w:val="002E25E9"/>
    <w:rsid w:val="002E6DEF"/>
    <w:rsid w:val="00326795"/>
    <w:rsid w:val="00346748"/>
    <w:rsid w:val="003A2E2D"/>
    <w:rsid w:val="003A6CFF"/>
    <w:rsid w:val="003F389B"/>
    <w:rsid w:val="003F708C"/>
    <w:rsid w:val="004744A8"/>
    <w:rsid w:val="004A419F"/>
    <w:rsid w:val="004C0C63"/>
    <w:rsid w:val="004E077C"/>
    <w:rsid w:val="004E273A"/>
    <w:rsid w:val="00534368"/>
    <w:rsid w:val="0054040D"/>
    <w:rsid w:val="00575E21"/>
    <w:rsid w:val="005C2D13"/>
    <w:rsid w:val="005F4A30"/>
    <w:rsid w:val="005F5A22"/>
    <w:rsid w:val="00610BA3"/>
    <w:rsid w:val="006450E3"/>
    <w:rsid w:val="0065120D"/>
    <w:rsid w:val="006932EF"/>
    <w:rsid w:val="006A14EB"/>
    <w:rsid w:val="006A33AD"/>
    <w:rsid w:val="006A6776"/>
    <w:rsid w:val="006B2C76"/>
    <w:rsid w:val="006C1A26"/>
    <w:rsid w:val="006C5B5A"/>
    <w:rsid w:val="007024D2"/>
    <w:rsid w:val="007257B9"/>
    <w:rsid w:val="00764497"/>
    <w:rsid w:val="00775368"/>
    <w:rsid w:val="007A2C11"/>
    <w:rsid w:val="007B27D1"/>
    <w:rsid w:val="007B420E"/>
    <w:rsid w:val="007B732B"/>
    <w:rsid w:val="007D1E86"/>
    <w:rsid w:val="00815697"/>
    <w:rsid w:val="008376B7"/>
    <w:rsid w:val="00853786"/>
    <w:rsid w:val="0086241E"/>
    <w:rsid w:val="008D44A9"/>
    <w:rsid w:val="0090144F"/>
    <w:rsid w:val="00917612"/>
    <w:rsid w:val="00936A5A"/>
    <w:rsid w:val="009A262A"/>
    <w:rsid w:val="009C571E"/>
    <w:rsid w:val="009D36DF"/>
    <w:rsid w:val="009E76D9"/>
    <w:rsid w:val="00A2458E"/>
    <w:rsid w:val="00A25163"/>
    <w:rsid w:val="00A46CE2"/>
    <w:rsid w:val="00A7343C"/>
    <w:rsid w:val="00A827F5"/>
    <w:rsid w:val="00AA58AA"/>
    <w:rsid w:val="00AA7ED6"/>
    <w:rsid w:val="00AB4CBF"/>
    <w:rsid w:val="00AC6ED4"/>
    <w:rsid w:val="00AD2511"/>
    <w:rsid w:val="00AD5B0E"/>
    <w:rsid w:val="00AF08DC"/>
    <w:rsid w:val="00AF3143"/>
    <w:rsid w:val="00B40CF5"/>
    <w:rsid w:val="00B4109C"/>
    <w:rsid w:val="00B67A61"/>
    <w:rsid w:val="00BA32D3"/>
    <w:rsid w:val="00BB783A"/>
    <w:rsid w:val="00BD5B02"/>
    <w:rsid w:val="00C06C70"/>
    <w:rsid w:val="00C22574"/>
    <w:rsid w:val="00C25075"/>
    <w:rsid w:val="00C27109"/>
    <w:rsid w:val="00C30E49"/>
    <w:rsid w:val="00C55CD1"/>
    <w:rsid w:val="00C74DC9"/>
    <w:rsid w:val="00C8668F"/>
    <w:rsid w:val="00CC35DD"/>
    <w:rsid w:val="00CE0C7D"/>
    <w:rsid w:val="00D44AA5"/>
    <w:rsid w:val="00D57FAB"/>
    <w:rsid w:val="00D62404"/>
    <w:rsid w:val="00D70917"/>
    <w:rsid w:val="00D72C9B"/>
    <w:rsid w:val="00DF6E3F"/>
    <w:rsid w:val="00E04D99"/>
    <w:rsid w:val="00E77729"/>
    <w:rsid w:val="00E852DB"/>
    <w:rsid w:val="00E906ED"/>
    <w:rsid w:val="00E95F7B"/>
    <w:rsid w:val="00EC769E"/>
    <w:rsid w:val="00ED306A"/>
    <w:rsid w:val="00F24C8E"/>
    <w:rsid w:val="00F4034D"/>
    <w:rsid w:val="00F71E71"/>
    <w:rsid w:val="00F941BC"/>
    <w:rsid w:val="00FC120A"/>
    <w:rsid w:val="00FC3542"/>
    <w:rsid w:val="00FD30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2FF618"/>
  <w15:docId w15:val="{D1AB4487-EEF3-449F-9D75-9D27087F4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75" w:type="dxa"/>
        <w:left w:w="75" w:type="dxa"/>
        <w:bottom w:w="75" w:type="dxa"/>
        <w:right w:w="75" w:type="dxa"/>
      </w:tblCellMar>
    </w:tblPr>
  </w:style>
  <w:style w:type="table" w:customStyle="1" w:styleId="a1">
    <w:basedOn w:val="TableNormal"/>
    <w:tblPr>
      <w:tblStyleRowBandSize w:val="1"/>
      <w:tblStyleColBandSize w:val="1"/>
      <w:tblCellMar>
        <w:top w:w="75" w:type="dxa"/>
        <w:left w:w="75" w:type="dxa"/>
        <w:bottom w:w="75" w:type="dxa"/>
        <w:right w:w="7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Cabealho">
    <w:name w:val="header"/>
    <w:aliases w:val="Cabeçalho superior,Heading 1a,encabezado,h,he,HeaderNN,Cabeçalho1,hd"/>
    <w:basedOn w:val="Normal"/>
    <w:link w:val="CabealhoChar"/>
    <w:unhideWhenUsed/>
    <w:rsid w:val="00326795"/>
    <w:pPr>
      <w:tabs>
        <w:tab w:val="center" w:pos="4252"/>
        <w:tab w:val="right" w:pos="8504"/>
      </w:tabs>
    </w:pPr>
  </w:style>
  <w:style w:type="character" w:customStyle="1" w:styleId="CabealhoChar">
    <w:name w:val="Cabeçalho Char"/>
    <w:aliases w:val="Cabeçalho superior Char,Heading 1a Char,encabezado Char,h Char,he Char,HeaderNN Char,Cabeçalho1 Char,hd Char"/>
    <w:basedOn w:val="Fontepargpadro"/>
    <w:link w:val="Cabealho"/>
    <w:rsid w:val="00326795"/>
  </w:style>
  <w:style w:type="paragraph" w:styleId="Rodap">
    <w:name w:val="footer"/>
    <w:basedOn w:val="Normal"/>
    <w:link w:val="RodapChar"/>
    <w:unhideWhenUsed/>
    <w:rsid w:val="00326795"/>
    <w:pPr>
      <w:tabs>
        <w:tab w:val="center" w:pos="4252"/>
        <w:tab w:val="right" w:pos="8504"/>
      </w:tabs>
    </w:pPr>
  </w:style>
  <w:style w:type="character" w:customStyle="1" w:styleId="RodapChar">
    <w:name w:val="Rodapé Char"/>
    <w:basedOn w:val="Fontepargpadro"/>
    <w:link w:val="Rodap"/>
    <w:uiPriority w:val="99"/>
    <w:rsid w:val="00326795"/>
  </w:style>
  <w:style w:type="paragraph" w:styleId="PargrafodaLista">
    <w:name w:val="List Paragraph"/>
    <w:aliases w:val="Segundo,Lista Itens,List Paragraph,Parágrafo da Lista11"/>
    <w:basedOn w:val="Normal"/>
    <w:link w:val="PargrafodaListaChar"/>
    <w:uiPriority w:val="34"/>
    <w:qFormat/>
    <w:rsid w:val="004A419F"/>
    <w:pPr>
      <w:ind w:left="720"/>
      <w:contextualSpacing/>
    </w:pPr>
  </w:style>
  <w:style w:type="table" w:styleId="Tabelacomgrade">
    <w:name w:val="Table Grid"/>
    <w:basedOn w:val="Tabelanormal"/>
    <w:uiPriority w:val="39"/>
    <w:rsid w:val="007644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30E49"/>
    <w:rPr>
      <w:rFonts w:ascii="Segoe UI" w:hAnsi="Segoe UI" w:cs="Segoe UI"/>
      <w:sz w:val="18"/>
      <w:szCs w:val="18"/>
    </w:rPr>
  </w:style>
  <w:style w:type="character" w:customStyle="1" w:styleId="TextodebaloChar">
    <w:name w:val="Texto de balão Char"/>
    <w:basedOn w:val="Fontepargpadro"/>
    <w:link w:val="Textodebalo"/>
    <w:uiPriority w:val="99"/>
    <w:semiHidden/>
    <w:rsid w:val="00C30E49"/>
    <w:rPr>
      <w:rFonts w:ascii="Segoe UI" w:hAnsi="Segoe UI" w:cs="Segoe UI"/>
      <w:sz w:val="18"/>
      <w:szCs w:val="18"/>
    </w:rPr>
  </w:style>
  <w:style w:type="character" w:customStyle="1" w:styleId="PargrafodaListaChar">
    <w:name w:val="Parágrafo da Lista Char"/>
    <w:aliases w:val="Segundo Char,Lista Itens Char,List Paragraph Char,Parágrafo da Lista11 Char"/>
    <w:link w:val="PargrafodaLista"/>
    <w:uiPriority w:val="34"/>
    <w:qFormat/>
    <w:locked/>
    <w:rsid w:val="008D44A9"/>
  </w:style>
  <w:style w:type="paragraph" w:customStyle="1" w:styleId="Nivel1">
    <w:name w:val="Nivel1"/>
    <w:basedOn w:val="Ttulo1"/>
    <w:next w:val="Normal"/>
    <w:link w:val="Nivel1Char"/>
    <w:qFormat/>
    <w:rsid w:val="00F24C8E"/>
    <w:pPr>
      <w:numPr>
        <w:numId w:val="6"/>
      </w:numPr>
      <w:spacing w:line="276" w:lineRule="auto"/>
      <w:jc w:val="both"/>
    </w:pPr>
    <w:rPr>
      <w:rFonts w:eastAsiaTheme="majorEastAsia"/>
      <w:color w:val="000000"/>
      <w:sz w:val="20"/>
      <w:szCs w:val="20"/>
    </w:rPr>
  </w:style>
  <w:style w:type="character" w:customStyle="1" w:styleId="Nivel1Char">
    <w:name w:val="Nivel1 Char"/>
    <w:basedOn w:val="Fontepargpadro"/>
    <w:link w:val="Nivel1"/>
    <w:rsid w:val="00F24C8E"/>
    <w:rPr>
      <w:rFonts w:eastAsiaTheme="majorEastAsia"/>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22122">
      <w:bodyDiv w:val="1"/>
      <w:marLeft w:val="0"/>
      <w:marRight w:val="0"/>
      <w:marTop w:val="0"/>
      <w:marBottom w:val="0"/>
      <w:divBdr>
        <w:top w:val="none" w:sz="0" w:space="0" w:color="auto"/>
        <w:left w:val="none" w:sz="0" w:space="0" w:color="auto"/>
        <w:bottom w:val="none" w:sz="0" w:space="0" w:color="auto"/>
        <w:right w:val="none" w:sz="0" w:space="0" w:color="auto"/>
      </w:divBdr>
    </w:div>
    <w:div w:id="775559383">
      <w:bodyDiv w:val="1"/>
      <w:marLeft w:val="0"/>
      <w:marRight w:val="0"/>
      <w:marTop w:val="0"/>
      <w:marBottom w:val="0"/>
      <w:divBdr>
        <w:top w:val="none" w:sz="0" w:space="0" w:color="auto"/>
        <w:left w:val="none" w:sz="0" w:space="0" w:color="auto"/>
        <w:bottom w:val="none" w:sz="0" w:space="0" w:color="auto"/>
        <w:right w:val="none" w:sz="0" w:space="0" w:color="auto"/>
      </w:divBdr>
    </w:div>
    <w:div w:id="808669389">
      <w:bodyDiv w:val="1"/>
      <w:marLeft w:val="0"/>
      <w:marRight w:val="0"/>
      <w:marTop w:val="0"/>
      <w:marBottom w:val="0"/>
      <w:divBdr>
        <w:top w:val="none" w:sz="0" w:space="0" w:color="auto"/>
        <w:left w:val="none" w:sz="0" w:space="0" w:color="auto"/>
        <w:bottom w:val="none" w:sz="0" w:space="0" w:color="auto"/>
        <w:right w:val="none" w:sz="0" w:space="0" w:color="auto"/>
      </w:divBdr>
    </w:div>
    <w:div w:id="1025181444">
      <w:bodyDiv w:val="1"/>
      <w:marLeft w:val="0"/>
      <w:marRight w:val="0"/>
      <w:marTop w:val="0"/>
      <w:marBottom w:val="0"/>
      <w:divBdr>
        <w:top w:val="none" w:sz="0" w:space="0" w:color="auto"/>
        <w:left w:val="none" w:sz="0" w:space="0" w:color="auto"/>
        <w:bottom w:val="none" w:sz="0" w:space="0" w:color="auto"/>
        <w:right w:val="none" w:sz="0" w:space="0" w:color="auto"/>
      </w:divBdr>
    </w:div>
    <w:div w:id="1340549134">
      <w:bodyDiv w:val="1"/>
      <w:marLeft w:val="0"/>
      <w:marRight w:val="0"/>
      <w:marTop w:val="0"/>
      <w:marBottom w:val="0"/>
      <w:divBdr>
        <w:top w:val="none" w:sz="0" w:space="0" w:color="auto"/>
        <w:left w:val="none" w:sz="0" w:space="0" w:color="auto"/>
        <w:bottom w:val="none" w:sz="0" w:space="0" w:color="auto"/>
        <w:right w:val="none" w:sz="0" w:space="0" w:color="auto"/>
      </w:divBdr>
    </w:div>
    <w:div w:id="1854176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ECF8A-94DA-40D8-A6AD-07AE04E08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3825</Words>
  <Characters>20656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Gilsomar Trindade</dc:creator>
  <cp:lastModifiedBy>Afonso Linhares</cp:lastModifiedBy>
  <cp:revision>3</cp:revision>
  <cp:lastPrinted>2024-06-06T16:32:00Z</cp:lastPrinted>
  <dcterms:created xsi:type="dcterms:W3CDTF">2024-06-06T16:36:00Z</dcterms:created>
  <dcterms:modified xsi:type="dcterms:W3CDTF">2024-06-17T19:31:00Z</dcterms:modified>
</cp:coreProperties>
</file>