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1BA" w14:textId="18124BE1" w:rsidR="00573B28" w:rsidRPr="005C2F00" w:rsidRDefault="00573B28" w:rsidP="00EF1A93">
      <w:pPr>
        <w:pStyle w:val="Nivel01"/>
        <w:rPr>
          <w:i/>
          <w:iCs/>
        </w:rPr>
      </w:pPr>
      <w:bookmarkStart w:id="0" w:name="_Hlk82471863"/>
      <w:r w:rsidRPr="005C2F00">
        <w:t>TERMO DE REFERÊNCIA</w:t>
      </w:r>
    </w:p>
    <w:p w14:paraId="3E4B3541" w14:textId="5A8A94F5" w:rsidR="00573B28" w:rsidRPr="005C2F00" w:rsidRDefault="00483E66" w:rsidP="00F64656">
      <w:pPr>
        <w:spacing w:before="120" w:afterLines="120" w:after="288" w:line="312" w:lineRule="auto"/>
        <w:ind w:firstLine="709"/>
        <w:jc w:val="center"/>
        <w:rPr>
          <w:rFonts w:ascii="Times New Roman" w:eastAsia="Times New Roman" w:hAnsi="Times New Roman" w:cs="Times New Roman"/>
          <w:b/>
          <w:i/>
        </w:rPr>
      </w:pPr>
      <w:r w:rsidRPr="005C2F00">
        <w:rPr>
          <w:rFonts w:ascii="Times New Roman" w:hAnsi="Times New Roman" w:cs="Times New Roman"/>
          <w:b/>
          <w:i/>
        </w:rPr>
        <w:t>SECRETARIA MUNICIPAL DE SAÚDE</w:t>
      </w:r>
    </w:p>
    <w:p w14:paraId="043A357C" w14:textId="5CF34E8F" w:rsidR="00573B28" w:rsidRPr="005C2F00" w:rsidRDefault="00573B28" w:rsidP="00EF1A93">
      <w:pPr>
        <w:pStyle w:val="Nivel01"/>
      </w:pPr>
      <w:bookmarkStart w:id="1" w:name="_Hlk82473550"/>
      <w:r w:rsidRPr="005C2F00">
        <w:t>CONDIÇÕES GERAIS DA CONTRATAÇÃO</w:t>
      </w:r>
    </w:p>
    <w:p w14:paraId="0511D776" w14:textId="451F41CE" w:rsidR="007B5E5B" w:rsidRPr="005C2F00" w:rsidRDefault="00573B28" w:rsidP="00C52B6C">
      <w:pPr>
        <w:pStyle w:val="Nivel2"/>
        <w:rPr>
          <w:rFonts w:ascii="Times New Roman" w:hAnsi="Times New Roman" w:cs="Times New Roman"/>
          <w:b/>
          <w:bCs/>
          <w:color w:val="auto"/>
          <w:sz w:val="24"/>
          <w:szCs w:val="24"/>
        </w:rPr>
      </w:pPr>
      <w:r w:rsidRPr="005C2F00">
        <w:rPr>
          <w:rFonts w:ascii="Times New Roman" w:hAnsi="Times New Roman" w:cs="Times New Roman"/>
          <w:color w:val="auto"/>
          <w:sz w:val="24"/>
          <w:szCs w:val="24"/>
        </w:rPr>
        <w:t xml:space="preserve">Contratação de serviços </w:t>
      </w:r>
      <w:r w:rsidR="00483E66" w:rsidRPr="005C2F00">
        <w:rPr>
          <w:rFonts w:ascii="Times New Roman" w:hAnsi="Times New Roman" w:cs="Times New Roman"/>
          <w:color w:val="auto"/>
          <w:sz w:val="24"/>
          <w:szCs w:val="24"/>
        </w:rPr>
        <w:t xml:space="preserve">de manutenção corretiva, com substituição de peças dos equipamentos </w:t>
      </w:r>
      <w:r w:rsidR="00C52B6C" w:rsidRPr="005C2F00">
        <w:rPr>
          <w:rFonts w:ascii="Times New Roman" w:hAnsi="Times New Roman" w:cs="Times New Roman"/>
          <w:color w:val="auto"/>
          <w:sz w:val="24"/>
          <w:szCs w:val="24"/>
        </w:rPr>
        <w:t xml:space="preserve">AUTOCLAVE E SECADORA </w:t>
      </w:r>
      <w:proofErr w:type="gramStart"/>
      <w:r w:rsidR="00483E66" w:rsidRPr="005C2F00">
        <w:rPr>
          <w:rFonts w:ascii="Times New Roman" w:hAnsi="Times New Roman" w:cs="Times New Roman"/>
          <w:color w:val="auto"/>
          <w:sz w:val="24"/>
          <w:szCs w:val="24"/>
        </w:rPr>
        <w:t>hospitalar</w:t>
      </w:r>
      <w:r w:rsidRPr="005C2F00">
        <w:rPr>
          <w:rFonts w:ascii="Times New Roman" w:hAnsi="Times New Roman" w:cs="Times New Roman"/>
          <w:b/>
          <w:bCs/>
          <w:color w:val="auto"/>
          <w:sz w:val="24"/>
          <w:szCs w:val="24"/>
        </w:rPr>
        <w:t>,</w:t>
      </w:r>
      <w:r w:rsidR="00BE6FE3" w:rsidRPr="005C2F00">
        <w:rPr>
          <w:rFonts w:ascii="Times New Roman" w:hAnsi="Times New Roman" w:cs="Times New Roman"/>
          <w:b/>
          <w:bCs/>
          <w:color w:val="auto"/>
          <w:sz w:val="24"/>
          <w:szCs w:val="24"/>
        </w:rPr>
        <w:t xml:space="preserve"> </w:t>
      </w:r>
      <w:r w:rsidRPr="005C2F00">
        <w:rPr>
          <w:rFonts w:ascii="Times New Roman" w:hAnsi="Times New Roman" w:cs="Times New Roman"/>
          <w:color w:val="auto"/>
          <w:sz w:val="24"/>
          <w:szCs w:val="24"/>
        </w:rPr>
        <w:t xml:space="preserve"> nos</w:t>
      </w:r>
      <w:proofErr w:type="gramEnd"/>
      <w:r w:rsidRPr="005C2F00">
        <w:rPr>
          <w:rFonts w:ascii="Times New Roman" w:hAnsi="Times New Roman" w:cs="Times New Roman"/>
          <w:color w:val="auto"/>
          <w:sz w:val="24"/>
          <w:szCs w:val="24"/>
        </w:rPr>
        <w:t xml:space="preserve"> termos da tabela abaixo, conforme condições e exigências estabelecidas neste instrumento.</w:t>
      </w:r>
      <w:r w:rsidR="00C52B6C" w:rsidRPr="005C2F00">
        <w:rPr>
          <w:rFonts w:ascii="Times New Roman" w:hAnsi="Times New Roman" w:cs="Times New Roman"/>
          <w:b/>
          <w:bCs/>
          <w:color w:val="auto"/>
          <w:sz w:val="24"/>
          <w:szCs w:val="24"/>
        </w:rPr>
        <w:t xml:space="preserve"> </w:t>
      </w:r>
    </w:p>
    <w:p w14:paraId="5A6A7BB8" w14:textId="77777777" w:rsidR="00B06456" w:rsidRPr="005C2F00" w:rsidRDefault="00B06456" w:rsidP="00B06456">
      <w:pPr>
        <w:pStyle w:val="Nivel2"/>
        <w:numPr>
          <w:ilvl w:val="0"/>
          <w:numId w:val="0"/>
        </w:numPr>
        <w:ind w:left="999"/>
        <w:rPr>
          <w:rFonts w:ascii="Times New Roman" w:hAnsi="Times New Roman" w:cs="Times New Roman"/>
          <w:b/>
          <w:bCs/>
          <w:color w:val="auto"/>
          <w:sz w:val="24"/>
          <w:szCs w:val="24"/>
        </w:rPr>
      </w:pPr>
    </w:p>
    <w:tbl>
      <w:tblPr>
        <w:tblW w:w="5000" w:type="pct"/>
        <w:tblCellMar>
          <w:left w:w="70" w:type="dxa"/>
          <w:right w:w="70" w:type="dxa"/>
        </w:tblCellMar>
        <w:tblLook w:val="04A0" w:firstRow="1" w:lastRow="0" w:firstColumn="1" w:lastColumn="0" w:noHBand="0" w:noVBand="1"/>
      </w:tblPr>
      <w:tblGrid>
        <w:gridCol w:w="635"/>
        <w:gridCol w:w="3534"/>
        <w:gridCol w:w="652"/>
        <w:gridCol w:w="913"/>
        <w:gridCol w:w="1974"/>
        <w:gridCol w:w="1924"/>
        <w:gridCol w:w="146"/>
      </w:tblGrid>
      <w:tr w:rsidR="005C2F00" w:rsidRPr="005C2F00" w14:paraId="2B8B3B07" w14:textId="77777777" w:rsidTr="00432D53">
        <w:trPr>
          <w:gridAfter w:val="1"/>
          <w:wAfter w:w="52" w:type="pct"/>
          <w:trHeight w:val="454"/>
        </w:trPr>
        <w:tc>
          <w:tcPr>
            <w:tcW w:w="2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0B0217"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ORD.</w:t>
            </w:r>
          </w:p>
        </w:tc>
        <w:tc>
          <w:tcPr>
            <w:tcW w:w="28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5BFE67"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DESCRIÇÃO E ESPECIFICAÇÃO</w:t>
            </w:r>
          </w:p>
        </w:tc>
        <w:tc>
          <w:tcPr>
            <w:tcW w:w="2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3B8B49"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UNID</w:t>
            </w:r>
          </w:p>
        </w:tc>
        <w:tc>
          <w:tcPr>
            <w:tcW w:w="32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5B4F82"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QUANT.</w:t>
            </w:r>
          </w:p>
        </w:tc>
        <w:tc>
          <w:tcPr>
            <w:tcW w:w="67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F05D57E"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 xml:space="preserve"> VALOR UNIT </w:t>
            </w:r>
          </w:p>
        </w:tc>
        <w:tc>
          <w:tcPr>
            <w:tcW w:w="65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DDBFD24"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 xml:space="preserve"> VALOR TOTAL </w:t>
            </w:r>
          </w:p>
        </w:tc>
      </w:tr>
      <w:tr w:rsidR="005C2F00" w:rsidRPr="005C2F00" w14:paraId="74858F14" w14:textId="77777777" w:rsidTr="00432D53">
        <w:trPr>
          <w:trHeight w:val="454"/>
        </w:trPr>
        <w:tc>
          <w:tcPr>
            <w:tcW w:w="227" w:type="pct"/>
            <w:vMerge/>
            <w:tcBorders>
              <w:top w:val="single" w:sz="4" w:space="0" w:color="auto"/>
              <w:left w:val="single" w:sz="4" w:space="0" w:color="auto"/>
              <w:bottom w:val="single" w:sz="4" w:space="0" w:color="auto"/>
              <w:right w:val="single" w:sz="4" w:space="0" w:color="auto"/>
            </w:tcBorders>
            <w:vAlign w:val="center"/>
            <w:hideMark/>
          </w:tcPr>
          <w:p w14:paraId="17643338" w14:textId="77777777" w:rsidR="005C2F00" w:rsidRPr="005C2F00" w:rsidRDefault="005C2F00" w:rsidP="00432D53">
            <w:pPr>
              <w:rPr>
                <w:rFonts w:ascii="Times New Roman" w:eastAsia="Times New Roman" w:hAnsi="Times New Roman" w:cs="Times New Roman"/>
                <w:b/>
                <w:bCs/>
                <w:color w:val="000000"/>
                <w:sz w:val="20"/>
                <w:szCs w:val="20"/>
              </w:rPr>
            </w:pPr>
          </w:p>
        </w:tc>
        <w:tc>
          <w:tcPr>
            <w:tcW w:w="2832" w:type="pct"/>
            <w:vMerge/>
            <w:tcBorders>
              <w:top w:val="single" w:sz="4" w:space="0" w:color="auto"/>
              <w:left w:val="single" w:sz="4" w:space="0" w:color="auto"/>
              <w:bottom w:val="single" w:sz="4" w:space="0" w:color="auto"/>
              <w:right w:val="single" w:sz="4" w:space="0" w:color="auto"/>
            </w:tcBorders>
            <w:vAlign w:val="center"/>
            <w:hideMark/>
          </w:tcPr>
          <w:p w14:paraId="7A0D9D3E" w14:textId="77777777" w:rsidR="005C2F00" w:rsidRPr="005C2F00" w:rsidRDefault="005C2F00" w:rsidP="00432D53">
            <w:pPr>
              <w:rPr>
                <w:rFonts w:ascii="Times New Roman" w:eastAsia="Times New Roman" w:hAnsi="Times New Roman" w:cs="Times New Roman"/>
                <w:b/>
                <w:bCs/>
                <w:color w:val="000000"/>
                <w:sz w:val="20"/>
                <w:szCs w:val="20"/>
              </w:rPr>
            </w:pPr>
          </w:p>
        </w:tc>
        <w:tc>
          <w:tcPr>
            <w:tcW w:w="233" w:type="pct"/>
            <w:vMerge/>
            <w:tcBorders>
              <w:top w:val="single" w:sz="4" w:space="0" w:color="auto"/>
              <w:left w:val="single" w:sz="4" w:space="0" w:color="auto"/>
              <w:bottom w:val="single" w:sz="4" w:space="0" w:color="auto"/>
              <w:right w:val="single" w:sz="4" w:space="0" w:color="auto"/>
            </w:tcBorders>
            <w:vAlign w:val="center"/>
            <w:hideMark/>
          </w:tcPr>
          <w:p w14:paraId="775652AC" w14:textId="77777777" w:rsidR="005C2F00" w:rsidRPr="005C2F00" w:rsidRDefault="005C2F00" w:rsidP="00432D53">
            <w:pPr>
              <w:rPr>
                <w:rFonts w:ascii="Times New Roman" w:eastAsia="Times New Roman" w:hAnsi="Times New Roman" w:cs="Times New Roman"/>
                <w:b/>
                <w:bCs/>
                <w:color w:val="000000"/>
                <w:sz w:val="20"/>
                <w:szCs w:val="20"/>
              </w:rPr>
            </w:pPr>
          </w:p>
        </w:tc>
        <w:tc>
          <w:tcPr>
            <w:tcW w:w="326" w:type="pct"/>
            <w:vMerge/>
            <w:tcBorders>
              <w:top w:val="single" w:sz="4" w:space="0" w:color="auto"/>
              <w:left w:val="single" w:sz="4" w:space="0" w:color="auto"/>
              <w:bottom w:val="single" w:sz="4" w:space="0" w:color="auto"/>
              <w:right w:val="single" w:sz="4" w:space="0" w:color="auto"/>
            </w:tcBorders>
            <w:vAlign w:val="center"/>
            <w:hideMark/>
          </w:tcPr>
          <w:p w14:paraId="45AE9A21" w14:textId="77777777" w:rsidR="005C2F00" w:rsidRPr="005C2F00" w:rsidRDefault="005C2F00" w:rsidP="00432D53">
            <w:pPr>
              <w:rPr>
                <w:rFonts w:ascii="Times New Roman" w:eastAsia="Times New Roman" w:hAnsi="Times New Roman" w:cs="Times New Roman"/>
                <w:b/>
                <w:bCs/>
                <w:color w:val="000000"/>
                <w:sz w:val="20"/>
                <w:szCs w:val="20"/>
              </w:rPr>
            </w:pPr>
          </w:p>
        </w:tc>
        <w:tc>
          <w:tcPr>
            <w:tcW w:w="673" w:type="pct"/>
            <w:vMerge/>
            <w:tcBorders>
              <w:top w:val="single" w:sz="4" w:space="0" w:color="auto"/>
              <w:left w:val="single" w:sz="4" w:space="0" w:color="auto"/>
              <w:bottom w:val="single" w:sz="4" w:space="0" w:color="000000"/>
              <w:right w:val="single" w:sz="4" w:space="0" w:color="auto"/>
            </w:tcBorders>
            <w:vAlign w:val="center"/>
            <w:hideMark/>
          </w:tcPr>
          <w:p w14:paraId="565BB163" w14:textId="77777777" w:rsidR="005C2F00" w:rsidRPr="005C2F00" w:rsidRDefault="005C2F00" w:rsidP="00432D53">
            <w:pPr>
              <w:rPr>
                <w:rFonts w:ascii="Times New Roman" w:eastAsia="Times New Roman" w:hAnsi="Times New Roman" w:cs="Times New Roman"/>
                <w:b/>
                <w:bCs/>
                <w:color w:val="000000"/>
                <w:sz w:val="20"/>
                <w:szCs w:val="20"/>
              </w:rPr>
            </w:pPr>
          </w:p>
        </w:tc>
        <w:tc>
          <w:tcPr>
            <w:tcW w:w="657" w:type="pct"/>
            <w:vMerge/>
            <w:tcBorders>
              <w:top w:val="single" w:sz="4" w:space="0" w:color="auto"/>
              <w:left w:val="single" w:sz="4" w:space="0" w:color="auto"/>
              <w:bottom w:val="single" w:sz="4" w:space="0" w:color="000000"/>
              <w:right w:val="single" w:sz="4" w:space="0" w:color="auto"/>
            </w:tcBorders>
            <w:vAlign w:val="center"/>
            <w:hideMark/>
          </w:tcPr>
          <w:p w14:paraId="16B11529" w14:textId="77777777" w:rsidR="005C2F00" w:rsidRPr="005C2F00" w:rsidRDefault="005C2F00" w:rsidP="00432D53">
            <w:pPr>
              <w:rPr>
                <w:rFonts w:ascii="Times New Roman" w:eastAsia="Times New Roman" w:hAnsi="Times New Roman" w:cs="Times New Roman"/>
                <w:b/>
                <w:bCs/>
                <w:color w:val="000000"/>
                <w:sz w:val="20"/>
                <w:szCs w:val="20"/>
              </w:rPr>
            </w:pPr>
          </w:p>
        </w:tc>
        <w:tc>
          <w:tcPr>
            <w:tcW w:w="52" w:type="pct"/>
            <w:tcBorders>
              <w:top w:val="nil"/>
              <w:left w:val="nil"/>
              <w:bottom w:val="nil"/>
              <w:right w:val="nil"/>
            </w:tcBorders>
            <w:shd w:val="clear" w:color="auto" w:fill="auto"/>
            <w:noWrap/>
            <w:vAlign w:val="bottom"/>
            <w:hideMark/>
          </w:tcPr>
          <w:p w14:paraId="2285727B" w14:textId="77777777" w:rsidR="005C2F00" w:rsidRPr="005C2F00" w:rsidRDefault="005C2F00" w:rsidP="00432D53">
            <w:pPr>
              <w:jc w:val="center"/>
              <w:rPr>
                <w:rFonts w:ascii="Times New Roman" w:eastAsia="Times New Roman" w:hAnsi="Times New Roman" w:cs="Times New Roman"/>
                <w:b/>
                <w:bCs/>
                <w:color w:val="000000"/>
                <w:sz w:val="20"/>
                <w:szCs w:val="20"/>
              </w:rPr>
            </w:pPr>
          </w:p>
        </w:tc>
      </w:tr>
      <w:tr w:rsidR="005C2F00" w:rsidRPr="005C2F00" w14:paraId="46C7447B" w14:textId="77777777" w:rsidTr="00432D53">
        <w:trPr>
          <w:trHeight w:val="454"/>
        </w:trPr>
        <w:tc>
          <w:tcPr>
            <w:tcW w:w="227" w:type="pct"/>
            <w:tcBorders>
              <w:top w:val="nil"/>
              <w:left w:val="single" w:sz="4" w:space="0" w:color="auto"/>
              <w:bottom w:val="single" w:sz="4" w:space="0" w:color="auto"/>
              <w:right w:val="single" w:sz="4" w:space="0" w:color="auto"/>
            </w:tcBorders>
            <w:shd w:val="clear" w:color="auto" w:fill="auto"/>
            <w:vAlign w:val="center"/>
            <w:hideMark/>
          </w:tcPr>
          <w:p w14:paraId="42CEED86" w14:textId="77777777" w:rsidR="005C2F00" w:rsidRPr="005C2F00" w:rsidRDefault="005C2F00" w:rsidP="00432D53">
            <w:pPr>
              <w:jc w:val="cente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1</w:t>
            </w:r>
          </w:p>
        </w:tc>
        <w:tc>
          <w:tcPr>
            <w:tcW w:w="2832" w:type="pct"/>
            <w:tcBorders>
              <w:top w:val="nil"/>
              <w:left w:val="nil"/>
              <w:bottom w:val="single" w:sz="4" w:space="0" w:color="auto"/>
              <w:right w:val="single" w:sz="4" w:space="0" w:color="auto"/>
            </w:tcBorders>
            <w:shd w:val="clear" w:color="auto" w:fill="auto"/>
            <w:vAlign w:val="center"/>
            <w:hideMark/>
          </w:tcPr>
          <w:p w14:paraId="177AFFE1" w14:textId="77777777" w:rsidR="005C2F00" w:rsidRPr="005C2F00" w:rsidRDefault="005C2F00" w:rsidP="00432D53">
            <w:pPr>
              <w:rPr>
                <w:rFonts w:ascii="Times New Roman" w:eastAsia="Times New Roman" w:hAnsi="Times New Roman" w:cs="Times New Roman"/>
                <w:color w:val="000000"/>
                <w:sz w:val="20"/>
                <w:szCs w:val="20"/>
              </w:rPr>
            </w:pPr>
            <w:bookmarkStart w:id="2" w:name="RANGE!B4"/>
            <w:r w:rsidRPr="005C2F00">
              <w:rPr>
                <w:rFonts w:ascii="Times New Roman" w:eastAsia="Times New Roman" w:hAnsi="Times New Roman" w:cs="Times New Roman"/>
                <w:color w:val="000000"/>
                <w:sz w:val="20"/>
                <w:szCs w:val="20"/>
              </w:rPr>
              <w:t>AUTOCLAVE, SANTA LUZIA, manutenção corretiva com troca de peças, avaliação perante visita técnica no Hospital Geral Eraldo Neves Falcão.</w:t>
            </w:r>
            <w:r w:rsidRPr="005C2F00">
              <w:rPr>
                <w:rFonts w:ascii="Times New Roman" w:eastAsia="Times New Roman" w:hAnsi="Times New Roman" w:cs="Times New Roman"/>
                <w:color w:val="000000"/>
                <w:sz w:val="20"/>
                <w:szCs w:val="20"/>
              </w:rPr>
              <w:br/>
              <w:t xml:space="preserve">1. Verificação do funcionamento da Autoclave: ajustes necessários para garantir o seu funcionamento seguro e eficiente, incluindo a verificação </w:t>
            </w:r>
            <w:proofErr w:type="gramStart"/>
            <w:r w:rsidRPr="005C2F00">
              <w:rPr>
                <w:rFonts w:ascii="Times New Roman" w:eastAsia="Times New Roman" w:hAnsi="Times New Roman" w:cs="Times New Roman"/>
                <w:color w:val="000000"/>
                <w:sz w:val="20"/>
                <w:szCs w:val="20"/>
              </w:rPr>
              <w:t>de  sensores</w:t>
            </w:r>
            <w:proofErr w:type="gramEnd"/>
            <w:r w:rsidRPr="005C2F00">
              <w:rPr>
                <w:rFonts w:ascii="Times New Roman" w:eastAsia="Times New Roman" w:hAnsi="Times New Roman" w:cs="Times New Roman"/>
                <w:color w:val="000000"/>
                <w:sz w:val="20"/>
                <w:szCs w:val="20"/>
              </w:rPr>
              <w:t xml:space="preserve"> de temperatura, pressão nível, motores e bombas, sistema de  vácuo, sistema de refrigeração, sistema de aquecimento, e outros  componentes críticos.</w:t>
            </w:r>
            <w:r w:rsidRPr="005C2F00">
              <w:rPr>
                <w:rFonts w:ascii="Times New Roman" w:eastAsia="Times New Roman" w:hAnsi="Times New Roman" w:cs="Times New Roman"/>
                <w:color w:val="000000"/>
                <w:sz w:val="20"/>
                <w:szCs w:val="20"/>
              </w:rPr>
              <w:br/>
              <w:t xml:space="preserve">2. Limpeza e desinfecção do Autoclave: incluindo, a remoção de resíduos, e a aplicação de produtos químicos para a desinfecção, visando garantir a </w:t>
            </w:r>
            <w:r w:rsidRPr="005C2F00">
              <w:rPr>
                <w:rFonts w:ascii="Times New Roman" w:eastAsia="Times New Roman" w:hAnsi="Times New Roman" w:cs="Times New Roman"/>
                <w:color w:val="000000"/>
                <w:sz w:val="20"/>
                <w:szCs w:val="20"/>
              </w:rPr>
              <w:br/>
              <w:t>segurança e eficiência do processo de esterilização.</w:t>
            </w:r>
            <w:r w:rsidRPr="005C2F00">
              <w:rPr>
                <w:rFonts w:ascii="Times New Roman" w:eastAsia="Times New Roman" w:hAnsi="Times New Roman" w:cs="Times New Roman"/>
                <w:color w:val="000000"/>
                <w:sz w:val="20"/>
                <w:szCs w:val="20"/>
              </w:rPr>
              <w:br/>
              <w:t xml:space="preserve">3. Revisão sistemática do Autoclave: incluindo a verificação de componentes e sistemas, como bomba de vácuo, sistema de aquecimento, sistema </w:t>
            </w:r>
            <w:proofErr w:type="gramStart"/>
            <w:r w:rsidRPr="005C2F00">
              <w:rPr>
                <w:rFonts w:ascii="Times New Roman" w:eastAsia="Times New Roman" w:hAnsi="Times New Roman" w:cs="Times New Roman"/>
                <w:color w:val="000000"/>
                <w:sz w:val="20"/>
                <w:szCs w:val="20"/>
              </w:rPr>
              <w:t>de  refrigeração</w:t>
            </w:r>
            <w:proofErr w:type="gramEnd"/>
            <w:r w:rsidRPr="005C2F00">
              <w:rPr>
                <w:rFonts w:ascii="Times New Roman" w:eastAsia="Times New Roman" w:hAnsi="Times New Roman" w:cs="Times New Roman"/>
                <w:color w:val="000000"/>
                <w:sz w:val="20"/>
                <w:szCs w:val="20"/>
              </w:rPr>
              <w:t xml:space="preserve">, sensores de temperatura, pressão e cível, motores e bombas, outros componentes críticos, visando identificar e sanar possíveis </w:t>
            </w:r>
            <w:r w:rsidRPr="005C2F00">
              <w:rPr>
                <w:rFonts w:ascii="Times New Roman" w:eastAsia="Times New Roman" w:hAnsi="Times New Roman" w:cs="Times New Roman"/>
                <w:color w:val="000000"/>
                <w:sz w:val="20"/>
                <w:szCs w:val="20"/>
              </w:rPr>
              <w:br/>
              <w:t>problemas antes causem paradas não programadas</w:t>
            </w:r>
            <w:r w:rsidRPr="005C2F00">
              <w:rPr>
                <w:rFonts w:ascii="Times New Roman" w:eastAsia="Times New Roman" w:hAnsi="Times New Roman" w:cs="Times New Roman"/>
                <w:color w:val="000000"/>
                <w:sz w:val="20"/>
                <w:szCs w:val="20"/>
              </w:rPr>
              <w:br/>
              <w:t xml:space="preserve">4. Elemento aquecimento: Substituição do elemento aquecimento da Autoclave, garantindo que o processo de esterilização seja realizado de </w:t>
            </w:r>
            <w:r w:rsidRPr="005C2F00">
              <w:rPr>
                <w:rFonts w:ascii="Times New Roman" w:eastAsia="Times New Roman" w:hAnsi="Times New Roman" w:cs="Times New Roman"/>
                <w:color w:val="000000"/>
                <w:sz w:val="20"/>
                <w:szCs w:val="20"/>
              </w:rPr>
              <w:br/>
              <w:t>forma eficiente e segura.</w:t>
            </w:r>
            <w:r w:rsidRPr="005C2F00">
              <w:rPr>
                <w:rFonts w:ascii="Times New Roman" w:eastAsia="Times New Roman" w:hAnsi="Times New Roman" w:cs="Times New Roman"/>
                <w:color w:val="000000"/>
                <w:sz w:val="20"/>
                <w:szCs w:val="20"/>
              </w:rPr>
              <w:br/>
              <w:t xml:space="preserve">5. Válvula de segurança: Substituição da válvula de segurança da autoclave garantindo que o processo de esterilização seja realizado de forma eficiente </w:t>
            </w:r>
            <w:r w:rsidRPr="005C2F00">
              <w:rPr>
                <w:rFonts w:ascii="Times New Roman" w:eastAsia="Times New Roman" w:hAnsi="Times New Roman" w:cs="Times New Roman"/>
                <w:color w:val="000000"/>
                <w:sz w:val="20"/>
                <w:szCs w:val="20"/>
              </w:rPr>
              <w:br/>
              <w:t>e segura.</w:t>
            </w:r>
            <w:r w:rsidRPr="005C2F00">
              <w:rPr>
                <w:rFonts w:ascii="Times New Roman" w:eastAsia="Times New Roman" w:hAnsi="Times New Roman" w:cs="Times New Roman"/>
                <w:color w:val="000000"/>
                <w:sz w:val="20"/>
                <w:szCs w:val="20"/>
              </w:rPr>
              <w:br/>
              <w:t xml:space="preserve">6. Filtro de água: Substituição do filtro de </w:t>
            </w:r>
            <w:r w:rsidRPr="005C2F00">
              <w:rPr>
                <w:rFonts w:ascii="Times New Roman" w:eastAsia="Times New Roman" w:hAnsi="Times New Roman" w:cs="Times New Roman"/>
                <w:color w:val="000000"/>
                <w:sz w:val="20"/>
                <w:szCs w:val="20"/>
              </w:rPr>
              <w:lastRenderedPageBreak/>
              <w:t xml:space="preserve">água do Autoclave, garantindo que água utilizada no processo de esterilização seja de alta qualidade e não </w:t>
            </w:r>
            <w:r w:rsidRPr="005C2F00">
              <w:rPr>
                <w:rFonts w:ascii="Times New Roman" w:eastAsia="Times New Roman" w:hAnsi="Times New Roman" w:cs="Times New Roman"/>
                <w:color w:val="000000"/>
                <w:sz w:val="20"/>
                <w:szCs w:val="20"/>
              </w:rPr>
              <w:br/>
              <w:t>contamine o equipamento.</w:t>
            </w:r>
            <w:r w:rsidRPr="005C2F00">
              <w:rPr>
                <w:rFonts w:ascii="Times New Roman" w:eastAsia="Times New Roman" w:hAnsi="Times New Roman" w:cs="Times New Roman"/>
                <w:color w:val="000000"/>
                <w:sz w:val="20"/>
                <w:szCs w:val="20"/>
              </w:rPr>
              <w:br/>
              <w:t>7. Técnico especializado: Especializado em Autoclave, para realizar a manutenção, garantindo que o serviço seja realizado de forma eficiente e segura.</w:t>
            </w:r>
            <w:bookmarkEnd w:id="2"/>
          </w:p>
        </w:tc>
        <w:tc>
          <w:tcPr>
            <w:tcW w:w="233" w:type="pct"/>
            <w:tcBorders>
              <w:top w:val="nil"/>
              <w:left w:val="nil"/>
              <w:bottom w:val="single" w:sz="4" w:space="0" w:color="auto"/>
              <w:right w:val="single" w:sz="4" w:space="0" w:color="auto"/>
            </w:tcBorders>
            <w:shd w:val="clear" w:color="auto" w:fill="auto"/>
            <w:vAlign w:val="center"/>
            <w:hideMark/>
          </w:tcPr>
          <w:p w14:paraId="64B7182D" w14:textId="77777777" w:rsidR="005C2F00" w:rsidRPr="005C2F00" w:rsidRDefault="005C2F00" w:rsidP="00432D53">
            <w:pPr>
              <w:jc w:val="cente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lastRenderedPageBreak/>
              <w:t>Serv.</w:t>
            </w:r>
          </w:p>
        </w:tc>
        <w:tc>
          <w:tcPr>
            <w:tcW w:w="326" w:type="pct"/>
            <w:tcBorders>
              <w:top w:val="nil"/>
              <w:left w:val="nil"/>
              <w:bottom w:val="single" w:sz="4" w:space="0" w:color="auto"/>
              <w:right w:val="single" w:sz="4" w:space="0" w:color="auto"/>
            </w:tcBorders>
            <w:shd w:val="clear" w:color="auto" w:fill="auto"/>
            <w:vAlign w:val="center"/>
            <w:hideMark/>
          </w:tcPr>
          <w:p w14:paraId="5F277473" w14:textId="77777777" w:rsidR="005C2F00" w:rsidRPr="005C2F00" w:rsidRDefault="005C2F00" w:rsidP="00432D53">
            <w:pPr>
              <w:jc w:val="cente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1</w:t>
            </w:r>
          </w:p>
        </w:tc>
        <w:tc>
          <w:tcPr>
            <w:tcW w:w="673" w:type="pct"/>
            <w:tcBorders>
              <w:top w:val="nil"/>
              <w:left w:val="nil"/>
              <w:bottom w:val="single" w:sz="4" w:space="0" w:color="auto"/>
              <w:right w:val="single" w:sz="4" w:space="0" w:color="auto"/>
            </w:tcBorders>
            <w:shd w:val="clear" w:color="auto" w:fill="auto"/>
            <w:noWrap/>
            <w:vAlign w:val="center"/>
            <w:hideMark/>
          </w:tcPr>
          <w:p w14:paraId="07AB5485" w14:textId="77777777" w:rsidR="005C2F00" w:rsidRPr="005C2F00" w:rsidRDefault="005C2F00" w:rsidP="00432D53">
            <w:pP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 xml:space="preserve"> R$               14.200,00 </w:t>
            </w:r>
          </w:p>
        </w:tc>
        <w:tc>
          <w:tcPr>
            <w:tcW w:w="657" w:type="pct"/>
            <w:tcBorders>
              <w:top w:val="nil"/>
              <w:left w:val="nil"/>
              <w:bottom w:val="single" w:sz="4" w:space="0" w:color="auto"/>
              <w:right w:val="single" w:sz="4" w:space="0" w:color="auto"/>
            </w:tcBorders>
            <w:shd w:val="clear" w:color="auto" w:fill="auto"/>
            <w:noWrap/>
            <w:vAlign w:val="center"/>
            <w:hideMark/>
          </w:tcPr>
          <w:p w14:paraId="52D625A4" w14:textId="77777777" w:rsidR="005C2F00" w:rsidRPr="005C2F00" w:rsidRDefault="005C2F00" w:rsidP="00432D53">
            <w:pP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 xml:space="preserve"> R$              14.200,00 </w:t>
            </w:r>
          </w:p>
        </w:tc>
        <w:tc>
          <w:tcPr>
            <w:tcW w:w="52" w:type="pct"/>
            <w:vAlign w:val="center"/>
            <w:hideMark/>
          </w:tcPr>
          <w:p w14:paraId="7C6EEEAC" w14:textId="77777777" w:rsidR="005C2F00" w:rsidRPr="005C2F00" w:rsidRDefault="005C2F00" w:rsidP="00432D53">
            <w:pPr>
              <w:rPr>
                <w:rFonts w:ascii="Times New Roman" w:eastAsia="Times New Roman" w:hAnsi="Times New Roman" w:cs="Times New Roman"/>
                <w:sz w:val="20"/>
                <w:szCs w:val="20"/>
              </w:rPr>
            </w:pPr>
          </w:p>
        </w:tc>
      </w:tr>
      <w:tr w:rsidR="005C2F00" w:rsidRPr="005C2F00" w14:paraId="26897703" w14:textId="77777777" w:rsidTr="00EF1A93">
        <w:trPr>
          <w:trHeight w:val="454"/>
        </w:trPr>
        <w:tc>
          <w:tcPr>
            <w:tcW w:w="227" w:type="pct"/>
            <w:tcBorders>
              <w:top w:val="nil"/>
              <w:left w:val="single" w:sz="4" w:space="0" w:color="auto"/>
              <w:bottom w:val="single" w:sz="4" w:space="0" w:color="auto"/>
              <w:right w:val="single" w:sz="4" w:space="0" w:color="auto"/>
            </w:tcBorders>
            <w:shd w:val="clear" w:color="auto" w:fill="auto"/>
            <w:vAlign w:val="center"/>
            <w:hideMark/>
          </w:tcPr>
          <w:p w14:paraId="659AF03B" w14:textId="77777777" w:rsidR="005C2F00" w:rsidRPr="005C2F00" w:rsidRDefault="005C2F00" w:rsidP="00432D53">
            <w:pPr>
              <w:jc w:val="cente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2</w:t>
            </w:r>
          </w:p>
        </w:tc>
        <w:tc>
          <w:tcPr>
            <w:tcW w:w="2832" w:type="pct"/>
            <w:tcBorders>
              <w:top w:val="nil"/>
              <w:left w:val="nil"/>
              <w:bottom w:val="single" w:sz="4" w:space="0" w:color="auto"/>
              <w:right w:val="single" w:sz="4" w:space="0" w:color="auto"/>
            </w:tcBorders>
            <w:shd w:val="clear" w:color="auto" w:fill="auto"/>
            <w:vAlign w:val="center"/>
            <w:hideMark/>
          </w:tcPr>
          <w:p w14:paraId="03FF0791" w14:textId="77777777" w:rsidR="005C2F00" w:rsidRPr="005C2F00" w:rsidRDefault="005C2F00" w:rsidP="00432D53">
            <w:pPr>
              <w:rPr>
                <w:rFonts w:ascii="Times New Roman" w:eastAsia="Times New Roman" w:hAnsi="Times New Roman" w:cs="Times New Roman"/>
                <w:color w:val="000000"/>
                <w:sz w:val="20"/>
                <w:szCs w:val="20"/>
              </w:rPr>
            </w:pPr>
            <w:bookmarkStart w:id="3" w:name="RANGE!B5"/>
            <w:r w:rsidRPr="005C2F00">
              <w:rPr>
                <w:rFonts w:ascii="Times New Roman" w:eastAsia="Times New Roman" w:hAnsi="Times New Roman" w:cs="Times New Roman"/>
                <w:color w:val="000000"/>
                <w:sz w:val="20"/>
                <w:szCs w:val="20"/>
              </w:rPr>
              <w:t>MAQUINA DE SECAR MALTEC GRUPO SAZI, manutenção corretiva com troca de peças, avaliação perante visita técnica no Hospital Geral Eraldo Neves Falcão.</w:t>
            </w:r>
            <w:r w:rsidRPr="005C2F00">
              <w:rPr>
                <w:rFonts w:ascii="Times New Roman" w:eastAsia="Times New Roman" w:hAnsi="Times New Roman" w:cs="Times New Roman"/>
                <w:color w:val="000000"/>
                <w:sz w:val="20"/>
                <w:szCs w:val="20"/>
              </w:rPr>
              <w:br/>
              <w:t xml:space="preserve">1. Mão de obra: Técnico especializado em máquinas de secar para realizar a </w:t>
            </w:r>
            <w:r w:rsidRPr="005C2F00">
              <w:rPr>
                <w:rFonts w:ascii="Times New Roman" w:eastAsia="Times New Roman" w:hAnsi="Times New Roman" w:cs="Times New Roman"/>
                <w:color w:val="000000"/>
                <w:sz w:val="20"/>
                <w:szCs w:val="20"/>
              </w:rPr>
              <w:br/>
              <w:t xml:space="preserve">manutenção </w:t>
            </w:r>
            <w:r w:rsidRPr="005C2F00">
              <w:rPr>
                <w:rFonts w:ascii="Times New Roman" w:eastAsia="Times New Roman" w:hAnsi="Times New Roman" w:cs="Times New Roman"/>
                <w:color w:val="000000"/>
                <w:sz w:val="20"/>
                <w:szCs w:val="20"/>
              </w:rPr>
              <w:br/>
              <w:t xml:space="preserve">2. Peças: Substituição de peças defeituosas da máquina, incluindo correias, </w:t>
            </w:r>
            <w:r w:rsidRPr="005C2F00">
              <w:rPr>
                <w:rFonts w:ascii="Times New Roman" w:eastAsia="Times New Roman" w:hAnsi="Times New Roman" w:cs="Times New Roman"/>
                <w:color w:val="000000"/>
                <w:sz w:val="20"/>
                <w:szCs w:val="20"/>
              </w:rPr>
              <w:br/>
            </w:r>
            <w:proofErr w:type="spellStart"/>
            <w:r w:rsidRPr="005C2F00">
              <w:rPr>
                <w:rFonts w:ascii="Times New Roman" w:eastAsia="Times New Roman" w:hAnsi="Times New Roman" w:cs="Times New Roman"/>
                <w:color w:val="000000"/>
                <w:sz w:val="20"/>
                <w:szCs w:val="20"/>
              </w:rPr>
              <w:t>poleas</w:t>
            </w:r>
            <w:proofErr w:type="spellEnd"/>
            <w:r w:rsidRPr="005C2F00">
              <w:rPr>
                <w:rFonts w:ascii="Times New Roman" w:eastAsia="Times New Roman" w:hAnsi="Times New Roman" w:cs="Times New Roman"/>
                <w:color w:val="000000"/>
                <w:sz w:val="20"/>
                <w:szCs w:val="20"/>
              </w:rPr>
              <w:t>, etc.</w:t>
            </w:r>
            <w:r w:rsidRPr="005C2F00">
              <w:rPr>
                <w:rFonts w:ascii="Times New Roman" w:eastAsia="Times New Roman" w:hAnsi="Times New Roman" w:cs="Times New Roman"/>
                <w:color w:val="000000"/>
                <w:sz w:val="20"/>
                <w:szCs w:val="20"/>
              </w:rPr>
              <w:br/>
              <w:t xml:space="preserve">3. Revisão elétrica: verificação de todos os componentes elétricos e </w:t>
            </w:r>
            <w:r w:rsidRPr="005C2F00">
              <w:rPr>
                <w:rFonts w:ascii="Times New Roman" w:eastAsia="Times New Roman" w:hAnsi="Times New Roman" w:cs="Times New Roman"/>
                <w:color w:val="000000"/>
                <w:sz w:val="20"/>
                <w:szCs w:val="20"/>
              </w:rPr>
              <w:br/>
              <w:t>substituição de peças defeituosos</w:t>
            </w:r>
            <w:r w:rsidRPr="005C2F00">
              <w:rPr>
                <w:rFonts w:ascii="Times New Roman" w:eastAsia="Times New Roman" w:hAnsi="Times New Roman" w:cs="Times New Roman"/>
                <w:color w:val="000000"/>
                <w:sz w:val="20"/>
                <w:szCs w:val="20"/>
              </w:rPr>
              <w:br/>
              <w:t>4. Troca de resistência: Substituição da resistência defeituosa pela nova</w:t>
            </w:r>
            <w:r w:rsidRPr="005C2F00">
              <w:rPr>
                <w:rFonts w:ascii="Times New Roman" w:eastAsia="Times New Roman" w:hAnsi="Times New Roman" w:cs="Times New Roman"/>
                <w:color w:val="000000"/>
                <w:sz w:val="20"/>
                <w:szCs w:val="20"/>
              </w:rPr>
              <w:br/>
              <w:t>5. Troca da contactora de 50 A defeituosa pela nova</w:t>
            </w:r>
            <w:r w:rsidRPr="005C2F00">
              <w:rPr>
                <w:rFonts w:ascii="Times New Roman" w:eastAsia="Times New Roman" w:hAnsi="Times New Roman" w:cs="Times New Roman"/>
                <w:color w:val="000000"/>
                <w:sz w:val="20"/>
                <w:szCs w:val="20"/>
              </w:rPr>
              <w:br/>
              <w:t xml:space="preserve">6. Testes e ajustes: Testes e ajustes necessários para garantir o </w:t>
            </w:r>
            <w:r w:rsidRPr="005C2F00">
              <w:rPr>
                <w:rFonts w:ascii="Times New Roman" w:eastAsia="Times New Roman" w:hAnsi="Times New Roman" w:cs="Times New Roman"/>
                <w:color w:val="000000"/>
                <w:sz w:val="20"/>
                <w:szCs w:val="20"/>
              </w:rPr>
              <w:br/>
              <w:t>funcionamento seguro e eficiente da máquina</w:t>
            </w:r>
            <w:bookmarkEnd w:id="3"/>
          </w:p>
        </w:tc>
        <w:tc>
          <w:tcPr>
            <w:tcW w:w="233" w:type="pct"/>
            <w:tcBorders>
              <w:top w:val="nil"/>
              <w:left w:val="nil"/>
              <w:bottom w:val="single" w:sz="4" w:space="0" w:color="auto"/>
              <w:right w:val="single" w:sz="4" w:space="0" w:color="auto"/>
            </w:tcBorders>
            <w:shd w:val="clear" w:color="auto" w:fill="auto"/>
            <w:vAlign w:val="center"/>
            <w:hideMark/>
          </w:tcPr>
          <w:p w14:paraId="69D1EA04" w14:textId="77777777" w:rsidR="005C2F00" w:rsidRPr="005C2F00" w:rsidRDefault="005C2F00" w:rsidP="00432D53">
            <w:pPr>
              <w:jc w:val="cente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Serv.</w:t>
            </w:r>
          </w:p>
        </w:tc>
        <w:tc>
          <w:tcPr>
            <w:tcW w:w="326" w:type="pct"/>
            <w:tcBorders>
              <w:top w:val="nil"/>
              <w:left w:val="nil"/>
              <w:bottom w:val="single" w:sz="4" w:space="0" w:color="auto"/>
              <w:right w:val="single" w:sz="4" w:space="0" w:color="auto"/>
            </w:tcBorders>
            <w:shd w:val="clear" w:color="auto" w:fill="auto"/>
            <w:vAlign w:val="center"/>
            <w:hideMark/>
          </w:tcPr>
          <w:p w14:paraId="350B78F7" w14:textId="77777777" w:rsidR="005C2F00" w:rsidRPr="005C2F00" w:rsidRDefault="005C2F00" w:rsidP="00432D53">
            <w:pPr>
              <w:jc w:val="cente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1</w:t>
            </w:r>
          </w:p>
        </w:tc>
        <w:tc>
          <w:tcPr>
            <w:tcW w:w="673" w:type="pct"/>
            <w:tcBorders>
              <w:top w:val="nil"/>
              <w:left w:val="nil"/>
              <w:bottom w:val="single" w:sz="4" w:space="0" w:color="auto"/>
              <w:right w:val="single" w:sz="4" w:space="0" w:color="auto"/>
            </w:tcBorders>
            <w:shd w:val="clear" w:color="auto" w:fill="auto"/>
            <w:noWrap/>
            <w:vAlign w:val="center"/>
            <w:hideMark/>
          </w:tcPr>
          <w:p w14:paraId="142C6995" w14:textId="77777777" w:rsidR="005C2F00" w:rsidRPr="005C2F00" w:rsidRDefault="005C2F00" w:rsidP="00432D53">
            <w:pP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 xml:space="preserve"> R$               10.000,00 </w:t>
            </w:r>
          </w:p>
        </w:tc>
        <w:tc>
          <w:tcPr>
            <w:tcW w:w="657" w:type="pct"/>
            <w:tcBorders>
              <w:top w:val="nil"/>
              <w:left w:val="nil"/>
              <w:bottom w:val="single" w:sz="4" w:space="0" w:color="auto"/>
              <w:right w:val="single" w:sz="4" w:space="0" w:color="auto"/>
            </w:tcBorders>
            <w:shd w:val="clear" w:color="auto" w:fill="auto"/>
            <w:noWrap/>
            <w:vAlign w:val="center"/>
            <w:hideMark/>
          </w:tcPr>
          <w:p w14:paraId="06DB4868" w14:textId="77777777" w:rsidR="005C2F00" w:rsidRPr="005C2F00" w:rsidRDefault="005C2F00" w:rsidP="00432D53">
            <w:pPr>
              <w:rPr>
                <w:rFonts w:ascii="Times New Roman" w:eastAsia="Times New Roman" w:hAnsi="Times New Roman" w:cs="Times New Roman"/>
                <w:color w:val="000000"/>
                <w:sz w:val="20"/>
                <w:szCs w:val="20"/>
              </w:rPr>
            </w:pPr>
            <w:r w:rsidRPr="005C2F00">
              <w:rPr>
                <w:rFonts w:ascii="Times New Roman" w:eastAsia="Times New Roman" w:hAnsi="Times New Roman" w:cs="Times New Roman"/>
                <w:color w:val="000000"/>
                <w:sz w:val="20"/>
                <w:szCs w:val="20"/>
              </w:rPr>
              <w:t xml:space="preserve"> R$              10.000,00 </w:t>
            </w:r>
          </w:p>
        </w:tc>
        <w:tc>
          <w:tcPr>
            <w:tcW w:w="52" w:type="pct"/>
            <w:vAlign w:val="center"/>
            <w:hideMark/>
          </w:tcPr>
          <w:p w14:paraId="25757801" w14:textId="77777777" w:rsidR="005C2F00" w:rsidRPr="005C2F00" w:rsidRDefault="005C2F00" w:rsidP="00432D53">
            <w:pPr>
              <w:rPr>
                <w:rFonts w:ascii="Times New Roman" w:eastAsia="Times New Roman" w:hAnsi="Times New Roman" w:cs="Times New Roman"/>
                <w:sz w:val="20"/>
                <w:szCs w:val="20"/>
              </w:rPr>
            </w:pPr>
          </w:p>
        </w:tc>
      </w:tr>
      <w:tr w:rsidR="005C2F00" w:rsidRPr="005C2F00" w14:paraId="7B11E3B0" w14:textId="77777777" w:rsidTr="00EF1A93">
        <w:trPr>
          <w:trHeight w:val="454"/>
        </w:trPr>
        <w:tc>
          <w:tcPr>
            <w:tcW w:w="361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2A76DDC"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TOTAL GERAL</w:t>
            </w:r>
          </w:p>
        </w:tc>
        <w:tc>
          <w:tcPr>
            <w:tcW w:w="133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2E3423" w14:textId="77777777" w:rsidR="005C2F00" w:rsidRPr="005C2F00" w:rsidRDefault="005C2F00" w:rsidP="00432D53">
            <w:pPr>
              <w:jc w:val="center"/>
              <w:rPr>
                <w:rFonts w:ascii="Times New Roman" w:eastAsia="Times New Roman" w:hAnsi="Times New Roman" w:cs="Times New Roman"/>
                <w:b/>
                <w:bCs/>
                <w:color w:val="000000"/>
                <w:sz w:val="20"/>
                <w:szCs w:val="20"/>
              </w:rPr>
            </w:pPr>
            <w:r w:rsidRPr="005C2F00">
              <w:rPr>
                <w:rFonts w:ascii="Times New Roman" w:eastAsia="Times New Roman" w:hAnsi="Times New Roman" w:cs="Times New Roman"/>
                <w:b/>
                <w:bCs/>
                <w:color w:val="000000"/>
                <w:sz w:val="20"/>
                <w:szCs w:val="20"/>
              </w:rPr>
              <w:t xml:space="preserve"> R$ 24.200,00 </w:t>
            </w:r>
          </w:p>
        </w:tc>
        <w:tc>
          <w:tcPr>
            <w:tcW w:w="52" w:type="pct"/>
            <w:tcBorders>
              <w:left w:val="single" w:sz="4" w:space="0" w:color="auto"/>
            </w:tcBorders>
            <w:vAlign w:val="center"/>
            <w:hideMark/>
          </w:tcPr>
          <w:p w14:paraId="43930ACB" w14:textId="77777777" w:rsidR="005C2F00" w:rsidRPr="005C2F00" w:rsidRDefault="005C2F00" w:rsidP="00432D53">
            <w:pPr>
              <w:rPr>
                <w:rFonts w:ascii="Times New Roman" w:eastAsia="Times New Roman" w:hAnsi="Times New Roman" w:cs="Times New Roman"/>
                <w:sz w:val="20"/>
                <w:szCs w:val="20"/>
              </w:rPr>
            </w:pPr>
          </w:p>
        </w:tc>
      </w:tr>
    </w:tbl>
    <w:p w14:paraId="67C631A2" w14:textId="77777777" w:rsidR="00F53DFD" w:rsidRPr="005C2F00" w:rsidRDefault="00F53DFD" w:rsidP="007B5E5B">
      <w:pPr>
        <w:pStyle w:val="Nivel2"/>
        <w:numPr>
          <w:ilvl w:val="0"/>
          <w:numId w:val="0"/>
        </w:numPr>
        <w:spacing w:line="240" w:lineRule="auto"/>
        <w:ind w:left="999"/>
        <w:rPr>
          <w:rFonts w:ascii="Times New Roman" w:hAnsi="Times New Roman" w:cs="Times New Roman"/>
          <w:b/>
          <w:bCs/>
          <w:color w:val="auto"/>
          <w:sz w:val="24"/>
          <w:szCs w:val="24"/>
        </w:rPr>
      </w:pPr>
    </w:p>
    <w:p w14:paraId="35803A69" w14:textId="064D2C9B"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Os</w:t>
      </w:r>
      <w:r w:rsidR="00BE6FE3" w:rsidRPr="005C2F00">
        <w:rPr>
          <w:rFonts w:ascii="Times New Roman" w:hAnsi="Times New Roman" w:cs="Times New Roman"/>
          <w:color w:val="auto"/>
          <w:sz w:val="24"/>
          <w:szCs w:val="24"/>
        </w:rPr>
        <w:t xml:space="preserve"> serviços </w:t>
      </w:r>
      <w:r w:rsidRPr="005C2F00">
        <w:rPr>
          <w:rFonts w:ascii="Times New Roman" w:hAnsi="Times New Roman" w:cs="Times New Roman"/>
          <w:color w:val="auto"/>
          <w:sz w:val="24"/>
          <w:szCs w:val="24"/>
        </w:rPr>
        <w:t xml:space="preserve">objeto desta contratação </w:t>
      </w:r>
      <w:r w:rsidR="00A376FC" w:rsidRPr="005C2F00">
        <w:rPr>
          <w:rFonts w:ascii="Times New Roman" w:hAnsi="Times New Roman" w:cs="Times New Roman"/>
          <w:color w:val="auto"/>
          <w:sz w:val="24"/>
          <w:szCs w:val="24"/>
        </w:rPr>
        <w:t>é caracterizado</w:t>
      </w:r>
      <w:r w:rsidRPr="005C2F00">
        <w:rPr>
          <w:rFonts w:ascii="Times New Roman" w:hAnsi="Times New Roman" w:cs="Times New Roman"/>
          <w:color w:val="auto"/>
          <w:sz w:val="24"/>
          <w:szCs w:val="24"/>
        </w:rPr>
        <w:t xml:space="preserve"> como comuns</w:t>
      </w:r>
      <w:r w:rsidR="00483E66" w:rsidRPr="005C2F00">
        <w:rPr>
          <w:rFonts w:ascii="Times New Roman" w:hAnsi="Times New Roman" w:cs="Times New Roman"/>
          <w:color w:val="auto"/>
          <w:sz w:val="24"/>
          <w:szCs w:val="24"/>
        </w:rPr>
        <w:t>,</w:t>
      </w:r>
      <w:r w:rsidRPr="005C2F00">
        <w:rPr>
          <w:rFonts w:ascii="Times New Roman" w:hAnsi="Times New Roman" w:cs="Times New Roman"/>
          <w:color w:val="auto"/>
          <w:sz w:val="24"/>
          <w:szCs w:val="24"/>
        </w:rPr>
        <w:t xml:space="preserve"> conforme justificativa constante do Estudo Técnico Preliminar.</w:t>
      </w:r>
    </w:p>
    <w:p w14:paraId="1FBD086B" w14:textId="0F4F14B0" w:rsidR="00B06456" w:rsidRPr="005C2F00" w:rsidRDefault="00B06456" w:rsidP="00B06456">
      <w:pPr>
        <w:pStyle w:val="PargrafodaLista"/>
        <w:numPr>
          <w:ilvl w:val="1"/>
          <w:numId w:val="1"/>
        </w:numPr>
        <w:jc w:val="both"/>
        <w:rPr>
          <w:rFonts w:ascii="Times New Roman" w:hAnsi="Times New Roman" w:cs="Times New Roman"/>
        </w:rPr>
      </w:pPr>
      <w:r w:rsidRPr="005C2F00">
        <w:rPr>
          <w:rFonts w:ascii="Times New Roman" w:hAnsi="Times New Roman" w:cs="Times New Roman"/>
        </w:rPr>
        <w:t>O prazo de vigência da contratação é de 60 (sessenta) dias contados da Homologação, na forma do artigo 105 da Lei n° 14.133, de 2021.</w:t>
      </w:r>
    </w:p>
    <w:p w14:paraId="31F8ACAA" w14:textId="77777777" w:rsidR="00B06456" w:rsidRPr="005C2F00" w:rsidRDefault="00B06456" w:rsidP="00B06456">
      <w:pPr>
        <w:pStyle w:val="PargrafodaLista"/>
        <w:numPr>
          <w:ilvl w:val="1"/>
          <w:numId w:val="1"/>
        </w:numPr>
        <w:jc w:val="both"/>
        <w:rPr>
          <w:rFonts w:ascii="Times New Roman" w:hAnsi="Times New Roman" w:cs="Times New Roman"/>
        </w:rPr>
      </w:pPr>
      <w:r w:rsidRPr="005C2F00">
        <w:rPr>
          <w:rFonts w:ascii="Times New Roman" w:hAnsi="Times New Roman" w:cs="Times New Roman"/>
        </w:rPr>
        <w:t>O contrato oferece maior detalhamento das regras que serão aplicadas em relação à vigência da contratação.</w:t>
      </w:r>
    </w:p>
    <w:p w14:paraId="2FF9F655" w14:textId="77777777" w:rsidR="00573B28" w:rsidRPr="005C2F00" w:rsidRDefault="00573B28" w:rsidP="00EF1A93">
      <w:pPr>
        <w:pStyle w:val="Nivel01"/>
      </w:pPr>
      <w:r w:rsidRPr="005C2F00">
        <w:t>FUNDAMENTAÇÃO E DESCRIÇÃO DA NECESSIDADE DA CONTRATAÇÃO</w:t>
      </w:r>
    </w:p>
    <w:p w14:paraId="236BF0F7"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 Fundamentação da Contratação e de seus quantitativos encontra-se pormenorizada em tópico específico dos Estudos Técnicos Preliminares, apêndice deste Termo de Referência.</w:t>
      </w:r>
    </w:p>
    <w:p w14:paraId="3D556582" w14:textId="26A2927C" w:rsidR="2755BECF" w:rsidRPr="005C2F00" w:rsidRDefault="2755BECF" w:rsidP="00483E66">
      <w:pPr>
        <w:pStyle w:val="Nvel2-Red"/>
        <w:rPr>
          <w:rFonts w:ascii="Times New Roman" w:eastAsia="MS Mincho" w:hAnsi="Times New Roman" w:cs="Times New Roman"/>
          <w:sz w:val="24"/>
          <w:szCs w:val="24"/>
        </w:rPr>
      </w:pPr>
      <w:r w:rsidRPr="005C2F00">
        <w:rPr>
          <w:rFonts w:ascii="Times New Roman" w:hAnsi="Times New Roman" w:cs="Times New Roman"/>
          <w:sz w:val="24"/>
          <w:szCs w:val="24"/>
        </w:rPr>
        <w:t xml:space="preserve">O objeto da contratação está previsto no Plano de Contratações Anual </w:t>
      </w:r>
      <w:r w:rsidR="00483E66" w:rsidRPr="005C2F00">
        <w:rPr>
          <w:rFonts w:ascii="Times New Roman" w:hAnsi="Times New Roman" w:cs="Times New Roman"/>
          <w:sz w:val="24"/>
          <w:szCs w:val="24"/>
        </w:rPr>
        <w:t>2024</w:t>
      </w:r>
      <w:r w:rsidRPr="005C2F00">
        <w:rPr>
          <w:rFonts w:ascii="Times New Roman" w:hAnsi="Times New Roman" w:cs="Times New Roman"/>
          <w:sz w:val="24"/>
          <w:szCs w:val="24"/>
        </w:rPr>
        <w:t>, conforme c</w:t>
      </w:r>
      <w:r w:rsidR="7EA86B43" w:rsidRPr="005C2F00">
        <w:rPr>
          <w:rFonts w:ascii="Times New Roman" w:hAnsi="Times New Roman" w:cs="Times New Roman"/>
          <w:sz w:val="24"/>
          <w:szCs w:val="24"/>
        </w:rPr>
        <w:t xml:space="preserve">onsta das </w:t>
      </w:r>
      <w:r w:rsidRPr="005C2F00">
        <w:rPr>
          <w:rFonts w:ascii="Times New Roman" w:hAnsi="Times New Roman" w:cs="Times New Roman"/>
          <w:sz w:val="24"/>
          <w:szCs w:val="24"/>
        </w:rPr>
        <w:t xml:space="preserve">informações básicas </w:t>
      </w:r>
      <w:r w:rsidR="007E15E5" w:rsidRPr="005C2F00">
        <w:rPr>
          <w:rFonts w:ascii="Times New Roman" w:hAnsi="Times New Roman" w:cs="Times New Roman"/>
          <w:sz w:val="24"/>
          <w:szCs w:val="24"/>
        </w:rPr>
        <w:t xml:space="preserve">deste </w:t>
      </w:r>
      <w:r w:rsidRPr="005C2F00">
        <w:rPr>
          <w:rFonts w:ascii="Times New Roman" w:hAnsi="Times New Roman" w:cs="Times New Roman"/>
          <w:sz w:val="24"/>
          <w:szCs w:val="24"/>
        </w:rPr>
        <w:t>termo de referência</w:t>
      </w:r>
      <w:r w:rsidR="00481AC5" w:rsidRPr="005C2F00">
        <w:rPr>
          <w:rFonts w:ascii="Times New Roman" w:hAnsi="Times New Roman" w:cs="Times New Roman"/>
          <w:sz w:val="24"/>
          <w:szCs w:val="24"/>
        </w:rPr>
        <w:t>.</w:t>
      </w:r>
    </w:p>
    <w:p w14:paraId="66685BF6" w14:textId="77777777" w:rsidR="00573B28" w:rsidRPr="005C2F00" w:rsidRDefault="00573B28" w:rsidP="00EF1A93">
      <w:pPr>
        <w:pStyle w:val="Nivel01"/>
      </w:pPr>
      <w:r w:rsidRPr="005C2F00">
        <w:t>DESCRIÇÃO DA SOLUÇÃO COMO UM TODO CONSIDERADO O CICLO DE VIDA DO OBJETO</w:t>
      </w:r>
    </w:p>
    <w:p w14:paraId="4C9CE8E6" w14:textId="77777777" w:rsidR="00573B28" w:rsidRPr="005C2F00" w:rsidRDefault="00573B28" w:rsidP="00483E66">
      <w:pPr>
        <w:pStyle w:val="Nvel2-Red"/>
        <w:rPr>
          <w:rFonts w:ascii="Times New Roman" w:hAnsi="Times New Roman" w:cs="Times New Roman"/>
          <w:sz w:val="24"/>
          <w:szCs w:val="24"/>
        </w:rPr>
      </w:pPr>
      <w:bookmarkStart w:id="4" w:name="_Ref121236534"/>
      <w:r w:rsidRPr="005C2F00">
        <w:rPr>
          <w:rFonts w:ascii="Times New Roman" w:hAnsi="Times New Roman" w:cs="Times New Roman"/>
          <w:sz w:val="24"/>
          <w:szCs w:val="24"/>
        </w:rPr>
        <w:t>A descrição da solução como um todo encontra-se pormenorizada em tópico específico dos Estudos Técnicos Preliminares, apêndice deste Termo de Referência.</w:t>
      </w:r>
      <w:bookmarkEnd w:id="4"/>
    </w:p>
    <w:p w14:paraId="44C42EF3" w14:textId="77777777" w:rsidR="00573B28" w:rsidRPr="005C2F00" w:rsidRDefault="00573B28" w:rsidP="00EF1A93">
      <w:pPr>
        <w:pStyle w:val="Nivel01"/>
      </w:pPr>
      <w:r w:rsidRPr="005C2F00">
        <w:lastRenderedPageBreak/>
        <w:t>REQUISITOS DA CONTRATAÇÃO</w:t>
      </w:r>
    </w:p>
    <w:p w14:paraId="11110308" w14:textId="77777777" w:rsidR="00573B28" w:rsidRPr="005C2F00" w:rsidRDefault="4D851A94" w:rsidP="00B06456">
      <w:pPr>
        <w:pStyle w:val="Nvel01-SemNumerao"/>
        <w:rPr>
          <w:rFonts w:ascii="Times New Roman" w:hAnsi="Times New Roman" w:cs="Times New Roman"/>
          <w:i/>
          <w:iCs/>
          <w:sz w:val="24"/>
          <w:szCs w:val="24"/>
        </w:rPr>
      </w:pPr>
      <w:r w:rsidRPr="005C2F00">
        <w:rPr>
          <w:rFonts w:ascii="Times New Roman" w:hAnsi="Times New Roman" w:cs="Times New Roman"/>
          <w:sz w:val="24"/>
          <w:szCs w:val="24"/>
        </w:rPr>
        <w:t>Sustentabilidade</w:t>
      </w:r>
    </w:p>
    <w:p w14:paraId="54AE1090" w14:textId="5F96B359"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6976EBF3" w14:textId="77777777" w:rsidR="006A35B8" w:rsidRPr="005C2F00" w:rsidRDefault="006A35B8" w:rsidP="00A376FC">
      <w:pPr>
        <w:pStyle w:val="Nvel3-R"/>
        <w:rPr>
          <w:rFonts w:ascii="Times New Roman" w:hAnsi="Times New Roman" w:cs="Times New Roman"/>
          <w:sz w:val="24"/>
          <w:szCs w:val="24"/>
        </w:rPr>
      </w:pPr>
      <w:r w:rsidRPr="005C2F00">
        <w:rPr>
          <w:rFonts w:ascii="Times New Roman" w:hAnsi="Times New Roman" w:cs="Times New Roman"/>
          <w:sz w:val="24"/>
          <w:szCs w:val="24"/>
        </w:rPr>
        <w:t xml:space="preserve"> </w:t>
      </w:r>
      <w:r w:rsidRPr="005C2F00">
        <w:rPr>
          <w:rFonts w:ascii="Times New Roman" w:hAnsi="Times New Roman" w:cs="Times New Roman"/>
          <w:spacing w:val="4"/>
          <w:sz w:val="24"/>
          <w:szCs w:val="24"/>
        </w:rPr>
        <w:t xml:space="preserve">Os </w:t>
      </w:r>
      <w:r w:rsidRPr="005C2F00">
        <w:rPr>
          <w:rFonts w:ascii="Times New Roman" w:hAnsi="Times New Roman" w:cs="Times New Roman"/>
          <w:sz w:val="24"/>
          <w:szCs w:val="24"/>
        </w:rPr>
        <w:t>subprodutos eletro-eletrônicos e de informática devem ser considerados como lixo tecnológico e deve ser instituído um plano de logística reversa para o seu descarte, de acordo Lei n° 12.305/2010 – Política Nacional de Resíduos Sólidos.</w:t>
      </w:r>
    </w:p>
    <w:p w14:paraId="1F9BF2A5" w14:textId="77777777" w:rsidR="006A35B8" w:rsidRPr="005C2F00" w:rsidRDefault="006A35B8" w:rsidP="00A376FC">
      <w:pPr>
        <w:pStyle w:val="Nvel3-R"/>
        <w:rPr>
          <w:rFonts w:ascii="Times New Roman" w:hAnsi="Times New Roman" w:cs="Times New Roman"/>
          <w:sz w:val="24"/>
          <w:szCs w:val="24"/>
        </w:rPr>
      </w:pPr>
      <w:r w:rsidRPr="005C2F00">
        <w:rPr>
          <w:rFonts w:ascii="Times New Roman" w:hAnsi="Times New Roman" w:cs="Times New Roman"/>
          <w:sz w:val="24"/>
          <w:szCs w:val="24"/>
        </w:rPr>
        <w:t xml:space="preserve">A Contratada deverá utilizar peças e componentes de reposição certificadas pelo Inmetro, </w:t>
      </w:r>
      <w:proofErr w:type="gramStart"/>
      <w:r w:rsidRPr="005C2F00">
        <w:rPr>
          <w:rFonts w:ascii="Times New Roman" w:hAnsi="Times New Roman" w:cs="Times New Roman"/>
          <w:sz w:val="24"/>
          <w:szCs w:val="24"/>
        </w:rPr>
        <w:t>de  acordo</w:t>
      </w:r>
      <w:proofErr w:type="gramEnd"/>
      <w:r w:rsidRPr="005C2F00">
        <w:rPr>
          <w:rFonts w:ascii="Times New Roman" w:hAnsi="Times New Roman" w:cs="Times New Roman"/>
          <w:sz w:val="24"/>
          <w:szCs w:val="24"/>
        </w:rPr>
        <w:t xml:space="preserve"> com a legislação vigente;</w:t>
      </w:r>
    </w:p>
    <w:p w14:paraId="3C74126D" w14:textId="77777777" w:rsidR="006A35B8" w:rsidRPr="005C2F00" w:rsidRDefault="006A35B8" w:rsidP="00A376FC">
      <w:pPr>
        <w:pStyle w:val="Nvel3-R"/>
        <w:rPr>
          <w:rFonts w:ascii="Times New Roman" w:hAnsi="Times New Roman" w:cs="Times New Roman"/>
          <w:sz w:val="24"/>
          <w:szCs w:val="24"/>
        </w:rPr>
      </w:pPr>
      <w:r w:rsidRPr="005C2F00">
        <w:rPr>
          <w:rFonts w:ascii="Times New Roman" w:hAnsi="Times New Roman" w:cs="Times New Roman"/>
          <w:sz w:val="24"/>
          <w:szCs w:val="24"/>
        </w:rPr>
        <w:t xml:space="preserve">A Contratada deverá efetuar </w:t>
      </w:r>
      <w:proofErr w:type="gramStart"/>
      <w:r w:rsidRPr="005C2F00">
        <w:rPr>
          <w:rFonts w:ascii="Times New Roman" w:hAnsi="Times New Roman" w:cs="Times New Roman"/>
          <w:sz w:val="24"/>
          <w:szCs w:val="24"/>
        </w:rPr>
        <w:t>o  descarte</w:t>
      </w:r>
      <w:proofErr w:type="gramEnd"/>
      <w:r w:rsidRPr="005C2F00">
        <w:rPr>
          <w:rFonts w:ascii="Times New Roman" w:hAnsi="Times New Roman" w:cs="Times New Roman"/>
          <w:sz w:val="24"/>
          <w:szCs w:val="24"/>
        </w:rPr>
        <w:t xml:space="preserve">  de  peças  e  materiais  em  observância  à  Lei n° 12.305/2010 – Política Nacional de Resíduos Sólidos.</w:t>
      </w:r>
    </w:p>
    <w:p w14:paraId="41FD0D3E" w14:textId="77777777" w:rsidR="006A35B8" w:rsidRPr="005C2F00" w:rsidRDefault="006A35B8" w:rsidP="00A376FC">
      <w:pPr>
        <w:pStyle w:val="Nvel3-R"/>
        <w:rPr>
          <w:rFonts w:ascii="Times New Roman" w:hAnsi="Times New Roman" w:cs="Times New Roman"/>
          <w:sz w:val="24"/>
          <w:szCs w:val="24"/>
        </w:rPr>
      </w:pPr>
      <w:r w:rsidRPr="005C2F00">
        <w:rPr>
          <w:rFonts w:ascii="Times New Roman" w:hAnsi="Times New Roman" w:cs="Times New Roman"/>
          <w:sz w:val="24"/>
          <w:szCs w:val="24"/>
        </w:rPr>
        <w:t xml:space="preserve">Os equipamentos utilizados nos serviços não devem conter substâncias perigosas em concentração </w:t>
      </w:r>
      <w:r w:rsidRPr="005C2F00">
        <w:rPr>
          <w:rFonts w:ascii="Times New Roman" w:hAnsi="Times New Roman" w:cs="Times New Roman"/>
          <w:spacing w:val="2"/>
          <w:sz w:val="24"/>
          <w:szCs w:val="24"/>
        </w:rPr>
        <w:t>aci</w:t>
      </w:r>
      <w:r w:rsidRPr="005C2F00">
        <w:rPr>
          <w:rFonts w:ascii="Times New Roman" w:hAnsi="Times New Roman" w:cs="Times New Roman"/>
          <w:sz w:val="24"/>
          <w:szCs w:val="24"/>
        </w:rPr>
        <w:t xml:space="preserve">ma da recomendada na diretiva </w:t>
      </w:r>
      <w:proofErr w:type="spellStart"/>
      <w:r w:rsidRPr="005C2F00">
        <w:rPr>
          <w:rFonts w:ascii="Times New Roman" w:hAnsi="Times New Roman" w:cs="Times New Roman"/>
          <w:sz w:val="24"/>
          <w:szCs w:val="24"/>
        </w:rPr>
        <w:t>RoHS</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Restriction</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of</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Certain</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Hazardous</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Substances</w:t>
      </w:r>
      <w:proofErr w:type="spellEnd"/>
      <w:r w:rsidRPr="005C2F00">
        <w:rPr>
          <w:rFonts w:ascii="Times New Roman" w:hAnsi="Times New Roman" w:cs="Times New Roman"/>
          <w:sz w:val="24"/>
          <w:szCs w:val="24"/>
        </w:rPr>
        <w:t>), tais como mercúrio (Hg), chumbo (</w:t>
      </w:r>
      <w:proofErr w:type="spellStart"/>
      <w:r w:rsidRPr="005C2F00">
        <w:rPr>
          <w:rFonts w:ascii="Times New Roman" w:hAnsi="Times New Roman" w:cs="Times New Roman"/>
          <w:sz w:val="24"/>
          <w:szCs w:val="24"/>
        </w:rPr>
        <w:t>Pb</w:t>
      </w:r>
      <w:proofErr w:type="spellEnd"/>
      <w:r w:rsidRPr="005C2F00">
        <w:rPr>
          <w:rFonts w:ascii="Times New Roman" w:hAnsi="Times New Roman" w:cs="Times New Roman"/>
          <w:sz w:val="24"/>
          <w:szCs w:val="24"/>
        </w:rPr>
        <w:t xml:space="preserve">), cromo </w:t>
      </w:r>
      <w:proofErr w:type="spellStart"/>
      <w:r w:rsidRPr="005C2F00">
        <w:rPr>
          <w:rFonts w:ascii="Times New Roman" w:hAnsi="Times New Roman" w:cs="Times New Roman"/>
          <w:sz w:val="24"/>
          <w:szCs w:val="24"/>
        </w:rPr>
        <w:t>hexavalente</w:t>
      </w:r>
      <w:proofErr w:type="spellEnd"/>
      <w:r w:rsidRPr="005C2F00">
        <w:rPr>
          <w:rFonts w:ascii="Times New Roman" w:hAnsi="Times New Roman" w:cs="Times New Roman"/>
          <w:sz w:val="24"/>
          <w:szCs w:val="24"/>
        </w:rPr>
        <w:t xml:space="preserve"> (Cr(VI)), cádmio (</w:t>
      </w:r>
      <w:proofErr w:type="spellStart"/>
      <w:r w:rsidRPr="005C2F00">
        <w:rPr>
          <w:rFonts w:ascii="Times New Roman" w:hAnsi="Times New Roman" w:cs="Times New Roman"/>
          <w:sz w:val="24"/>
          <w:szCs w:val="24"/>
        </w:rPr>
        <w:t>Cd</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bifenil</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polibromados</w:t>
      </w:r>
      <w:proofErr w:type="spellEnd"/>
      <w:r w:rsidRPr="005C2F00">
        <w:rPr>
          <w:rFonts w:ascii="Times New Roman" w:hAnsi="Times New Roman" w:cs="Times New Roman"/>
          <w:sz w:val="24"/>
          <w:szCs w:val="24"/>
        </w:rPr>
        <w:t xml:space="preserve"> (</w:t>
      </w:r>
      <w:proofErr w:type="spellStart"/>
      <w:r w:rsidRPr="005C2F00">
        <w:rPr>
          <w:rFonts w:ascii="Times New Roman" w:hAnsi="Times New Roman" w:cs="Times New Roman"/>
          <w:sz w:val="24"/>
          <w:szCs w:val="24"/>
        </w:rPr>
        <w:t>PBBs</w:t>
      </w:r>
      <w:proofErr w:type="spellEnd"/>
      <w:r w:rsidRPr="005C2F00">
        <w:rPr>
          <w:rFonts w:ascii="Times New Roman" w:hAnsi="Times New Roman" w:cs="Times New Roman"/>
          <w:sz w:val="24"/>
          <w:szCs w:val="24"/>
        </w:rPr>
        <w:t>), éteres difenil polibromados (PBDEs).</w:t>
      </w:r>
    </w:p>
    <w:p w14:paraId="2B559762" w14:textId="77777777" w:rsidR="006A35B8" w:rsidRPr="005C2F00" w:rsidRDefault="006A35B8" w:rsidP="00A376FC">
      <w:pPr>
        <w:pStyle w:val="Nvel3-R"/>
        <w:rPr>
          <w:rFonts w:ascii="Times New Roman" w:hAnsi="Times New Roman" w:cs="Times New Roman"/>
          <w:sz w:val="24"/>
          <w:szCs w:val="24"/>
        </w:rPr>
      </w:pPr>
      <w:r w:rsidRPr="005C2F00">
        <w:rPr>
          <w:rFonts w:ascii="Times New Roman" w:hAnsi="Times New Roman" w:cs="Times New Roman"/>
          <w:sz w:val="24"/>
          <w:szCs w:val="24"/>
        </w:rPr>
        <w:t>Por se tratar de serviços que utilizam mão de obra, a contratada também deve:</w:t>
      </w:r>
    </w:p>
    <w:p w14:paraId="6B9DD429" w14:textId="77777777" w:rsidR="006A35B8" w:rsidRPr="005C2F00" w:rsidRDefault="006A35B8" w:rsidP="00F35F85">
      <w:pPr>
        <w:pStyle w:val="Nvel3-R"/>
        <w:numPr>
          <w:ilvl w:val="0"/>
          <w:numId w:val="9"/>
        </w:numPr>
        <w:rPr>
          <w:rFonts w:ascii="Times New Roman" w:hAnsi="Times New Roman" w:cs="Times New Roman"/>
          <w:sz w:val="24"/>
          <w:szCs w:val="24"/>
        </w:rPr>
      </w:pPr>
      <w:r w:rsidRPr="005C2F00">
        <w:rPr>
          <w:rFonts w:ascii="Times New Roman" w:hAnsi="Times New Roman" w:cs="Times New Roman"/>
          <w:sz w:val="24"/>
          <w:szCs w:val="24"/>
        </w:rPr>
        <w:t>Obedecer às normas técnicas, de saúde, de higiene e de segurança do trabalho, de acordo com as normas do MTE;</w:t>
      </w:r>
    </w:p>
    <w:p w14:paraId="03519D14" w14:textId="77777777" w:rsidR="00666215" w:rsidRPr="005C2F00" w:rsidRDefault="006A35B8" w:rsidP="00F35F85">
      <w:pPr>
        <w:pStyle w:val="Nvel3-R"/>
        <w:numPr>
          <w:ilvl w:val="0"/>
          <w:numId w:val="9"/>
        </w:numPr>
        <w:rPr>
          <w:rFonts w:ascii="Times New Roman" w:hAnsi="Times New Roman" w:cs="Times New Roman"/>
          <w:sz w:val="24"/>
          <w:szCs w:val="24"/>
        </w:rPr>
      </w:pPr>
      <w:r w:rsidRPr="005C2F00">
        <w:rPr>
          <w:rFonts w:ascii="Times New Roman" w:hAnsi="Times New Roman" w:cs="Times New Roman"/>
          <w:sz w:val="24"/>
          <w:szCs w:val="24"/>
        </w:rPr>
        <w:t>Fornecer aos empregados os equipamentos de segurança que se fizerem necessários, para a execução de serviços e fiscalizar o uso, em especial pelo que consta da Norma Regulamentadora nº 6 do MTE;</w:t>
      </w:r>
    </w:p>
    <w:p w14:paraId="31D96AB5" w14:textId="77777777" w:rsidR="00666215" w:rsidRPr="005C2F00" w:rsidRDefault="006A35B8" w:rsidP="00F35F85">
      <w:pPr>
        <w:pStyle w:val="Nvel3-R"/>
        <w:numPr>
          <w:ilvl w:val="0"/>
          <w:numId w:val="9"/>
        </w:numPr>
        <w:rPr>
          <w:rFonts w:ascii="Times New Roman" w:hAnsi="Times New Roman" w:cs="Times New Roman"/>
          <w:sz w:val="24"/>
          <w:szCs w:val="24"/>
        </w:rPr>
      </w:pPr>
      <w:r w:rsidRPr="005C2F00">
        <w:rPr>
          <w:rFonts w:ascii="Times New Roman" w:hAnsi="Times New Roman" w:cs="Times New Roman"/>
          <w:sz w:val="24"/>
          <w:szCs w:val="24"/>
        </w:rPr>
        <w:t xml:space="preserve">Elaborar e implementar Programa de Prevenção de Riscos </w:t>
      </w:r>
      <w:proofErr w:type="gramStart"/>
      <w:r w:rsidRPr="005C2F00">
        <w:rPr>
          <w:rFonts w:ascii="Times New Roman" w:hAnsi="Times New Roman" w:cs="Times New Roman"/>
          <w:sz w:val="24"/>
          <w:szCs w:val="24"/>
        </w:rPr>
        <w:t>Ambientais(</w:t>
      </w:r>
      <w:proofErr w:type="gramEnd"/>
      <w:r w:rsidRPr="005C2F00">
        <w:rPr>
          <w:rFonts w:ascii="Times New Roman" w:hAnsi="Times New Roman" w:cs="Times New Roman"/>
          <w:sz w:val="24"/>
          <w:szCs w:val="24"/>
        </w:rPr>
        <w:t>PPRA), de acordo com as Normas Regulamentadoras do MTE;</w:t>
      </w:r>
    </w:p>
    <w:p w14:paraId="3D1BE6C5" w14:textId="77777777" w:rsidR="00666215" w:rsidRPr="005C2F00" w:rsidRDefault="006A35B8" w:rsidP="00F35F85">
      <w:pPr>
        <w:pStyle w:val="Nvel3-R"/>
        <w:numPr>
          <w:ilvl w:val="0"/>
          <w:numId w:val="9"/>
        </w:numPr>
        <w:rPr>
          <w:rFonts w:ascii="Times New Roman" w:hAnsi="Times New Roman" w:cs="Times New Roman"/>
          <w:sz w:val="24"/>
          <w:szCs w:val="24"/>
        </w:rPr>
      </w:pPr>
      <w:r w:rsidRPr="005C2F00">
        <w:rPr>
          <w:rFonts w:ascii="Times New Roman" w:hAnsi="Times New Roman" w:cs="Times New Roman"/>
          <w:sz w:val="24"/>
          <w:szCs w:val="24"/>
        </w:rPr>
        <w:t>Elaborar e implementar Programa de Controle Médico de Saúde Ocupacional (PCMSO), com o objetivo de promoção e preservação da saúde dos trabalhadores, de acordo com as Normas Regulamentadoras do MTE;</w:t>
      </w:r>
    </w:p>
    <w:p w14:paraId="0208E23F" w14:textId="77777777" w:rsidR="00666215" w:rsidRPr="005C2F00" w:rsidRDefault="006A35B8" w:rsidP="00F35F85">
      <w:pPr>
        <w:pStyle w:val="Nvel3-R"/>
        <w:numPr>
          <w:ilvl w:val="0"/>
          <w:numId w:val="9"/>
        </w:numPr>
        <w:rPr>
          <w:rFonts w:ascii="Times New Roman" w:hAnsi="Times New Roman" w:cs="Times New Roman"/>
          <w:sz w:val="24"/>
          <w:szCs w:val="24"/>
        </w:rPr>
      </w:pPr>
      <w:r w:rsidRPr="005C2F00">
        <w:rPr>
          <w:rFonts w:ascii="Times New Roman" w:hAnsi="Times New Roman" w:cs="Times New Roman"/>
          <w:sz w:val="24"/>
          <w:szCs w:val="24"/>
        </w:rPr>
        <w:t>Assegurar, durante a vigência do contrato, capacitação a todos os trabalhadores em saúde e segurança no trabalho, dentro da jornada de trabalho, com carga horária mínima de 2 (duas) horas mensais, conforme a Resolução CSJT nº 98 de 20 de abril de 2012;</w:t>
      </w:r>
    </w:p>
    <w:p w14:paraId="2EFD6842" w14:textId="77777777" w:rsidR="00666215" w:rsidRPr="005C2F00" w:rsidRDefault="006A35B8" w:rsidP="00F35F85">
      <w:pPr>
        <w:pStyle w:val="Nvel3-R"/>
        <w:numPr>
          <w:ilvl w:val="0"/>
          <w:numId w:val="9"/>
        </w:numPr>
        <w:rPr>
          <w:rFonts w:ascii="Times New Roman" w:hAnsi="Times New Roman" w:cs="Times New Roman"/>
          <w:sz w:val="24"/>
          <w:szCs w:val="24"/>
        </w:rPr>
      </w:pPr>
      <w:r w:rsidRPr="005C2F00">
        <w:rPr>
          <w:rFonts w:ascii="Times New Roman" w:hAnsi="Times New Roman" w:cs="Times New Roman"/>
          <w:sz w:val="24"/>
          <w:szCs w:val="24"/>
        </w:rPr>
        <w:lastRenderedPageBreak/>
        <w:t>Assegurar, durante a vigência do contrato, a capacitação dos trabalhadores quanto às práticas definidas na política de responsabilidade socioambiental do órgão;</w:t>
      </w:r>
    </w:p>
    <w:p w14:paraId="2F61C328" w14:textId="77777777" w:rsidR="00573B28" w:rsidRPr="005C2F00" w:rsidRDefault="00573B28" w:rsidP="00EF1A93">
      <w:pPr>
        <w:pStyle w:val="Nvel1-SemNum"/>
      </w:pPr>
      <w:r w:rsidRPr="005C2F00">
        <w:t>Da exigência de carta de solidariedade</w:t>
      </w:r>
    </w:p>
    <w:p w14:paraId="54889837" w14:textId="7F5EF67B"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Em caso de fornecedor</w:t>
      </w:r>
      <w:r w:rsidR="000B4889" w:rsidRPr="005C2F00">
        <w:rPr>
          <w:rFonts w:ascii="Times New Roman" w:hAnsi="Times New Roman" w:cs="Times New Roman"/>
          <w:sz w:val="24"/>
          <w:szCs w:val="24"/>
        </w:rPr>
        <w:t xml:space="preserve">, </w:t>
      </w:r>
      <w:r w:rsidRPr="005C2F00">
        <w:rPr>
          <w:rFonts w:ascii="Times New Roman" w:hAnsi="Times New Roman" w:cs="Times New Roman"/>
          <w:sz w:val="24"/>
          <w:szCs w:val="24"/>
        </w:rPr>
        <w:t>revendedor ou distribuidor, será exigida carta de solidariedade emitida pelo fabricante, que assegure a execução do contrato.</w:t>
      </w:r>
    </w:p>
    <w:p w14:paraId="36829140"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Subcontratação</w:t>
      </w:r>
    </w:p>
    <w:p w14:paraId="1B3A09CF" w14:textId="77777777" w:rsidR="00B06456" w:rsidRPr="005C2F00" w:rsidRDefault="00B06456" w:rsidP="00B06456">
      <w:pPr>
        <w:pStyle w:val="Nivel2"/>
        <w:numPr>
          <w:ilvl w:val="1"/>
          <w:numId w:val="19"/>
        </w:numPr>
        <w:rPr>
          <w:rFonts w:ascii="Times New Roman" w:hAnsi="Times New Roman" w:cs="Times New Roman"/>
          <w:sz w:val="24"/>
          <w:szCs w:val="24"/>
        </w:rPr>
      </w:pPr>
      <w:r w:rsidRPr="005C2F00">
        <w:rPr>
          <w:rFonts w:ascii="Times New Roman" w:hAnsi="Times New Roman" w:cs="Times New Roman"/>
          <w:sz w:val="24"/>
          <w:szCs w:val="24"/>
        </w:rPr>
        <w:t>Não é admitida a subcontratação do objeto contratual.</w:t>
      </w:r>
    </w:p>
    <w:p w14:paraId="0E00B074" w14:textId="02F4C646"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Garantia da contratação</w:t>
      </w:r>
    </w:p>
    <w:p w14:paraId="2192C280" w14:textId="6EE83AED" w:rsidR="65F8F35A" w:rsidRPr="005C2F00" w:rsidRDefault="65F8F35A" w:rsidP="00483E66">
      <w:pPr>
        <w:pStyle w:val="Nvel2-Red"/>
        <w:rPr>
          <w:rFonts w:ascii="Times New Roman" w:hAnsi="Times New Roman" w:cs="Times New Roman"/>
          <w:sz w:val="24"/>
          <w:szCs w:val="24"/>
        </w:rPr>
      </w:pPr>
      <w:r w:rsidRPr="005C2F00">
        <w:rPr>
          <w:rFonts w:ascii="Times New Roman" w:hAnsi="Times New Roman" w:cs="Times New Roman"/>
          <w:sz w:val="24"/>
          <w:szCs w:val="24"/>
        </w:rPr>
        <w:t xml:space="preserve">Será exigida a garantia da contratação de que tratam os </w:t>
      </w:r>
      <w:hyperlink r:id="rId11" w:anchor="art96">
        <w:r w:rsidRPr="005C2F00">
          <w:rPr>
            <w:rFonts w:ascii="Times New Roman" w:hAnsi="Times New Roman" w:cs="Times New Roman"/>
            <w:sz w:val="24"/>
            <w:szCs w:val="24"/>
          </w:rPr>
          <w:t>arts. 96 e seguintes da Lei nº 14.133, de 2021</w:t>
        </w:r>
      </w:hyperlink>
      <w:r w:rsidRPr="005C2F00">
        <w:rPr>
          <w:rFonts w:ascii="Times New Roman" w:hAnsi="Times New Roman" w:cs="Times New Roman"/>
          <w:sz w:val="24"/>
          <w:szCs w:val="24"/>
        </w:rPr>
        <w:t>, no percentual e condições descritas nas cláusulas do contrato.</w:t>
      </w:r>
    </w:p>
    <w:p w14:paraId="4377D97F" w14:textId="3109FB8D" w:rsidR="65F8F35A" w:rsidRPr="005C2F00" w:rsidRDefault="2A41F21A" w:rsidP="00483E66">
      <w:pPr>
        <w:pStyle w:val="Nvel2-Red"/>
        <w:rPr>
          <w:rFonts w:ascii="Times New Roman" w:hAnsi="Times New Roman" w:cs="Times New Roman"/>
          <w:sz w:val="24"/>
          <w:szCs w:val="24"/>
        </w:rPr>
      </w:pPr>
      <w:r w:rsidRPr="005C2F00">
        <w:rPr>
          <w:rFonts w:ascii="Times New Roman" w:hAnsi="Times New Roman" w:cs="Times New Roman"/>
          <w:sz w:val="24"/>
          <w:szCs w:val="24"/>
        </w:rPr>
        <w:t>Em caso</w:t>
      </w:r>
      <w:r w:rsidR="73701B7E" w:rsidRPr="005C2F00">
        <w:rPr>
          <w:rFonts w:ascii="Times New Roman" w:hAnsi="Times New Roman" w:cs="Times New Roman"/>
          <w:sz w:val="24"/>
          <w:szCs w:val="24"/>
        </w:rPr>
        <w:t xml:space="preserve"> de</w:t>
      </w:r>
      <w:r w:rsidRPr="005C2F00">
        <w:rPr>
          <w:rFonts w:ascii="Times New Roman" w:hAnsi="Times New Roman" w:cs="Times New Roman"/>
          <w:sz w:val="24"/>
          <w:szCs w:val="24"/>
        </w:rPr>
        <w:t xml:space="preserve"> opção pelo seguro-garantia, a parte adjudicatária deverá apresentá-la, no máximo, até a data de assinatura do contrato.</w:t>
      </w:r>
    </w:p>
    <w:p w14:paraId="3F7239B9" w14:textId="3B76BDAF" w:rsidR="65F8F35A" w:rsidRPr="005C2F00" w:rsidRDefault="65F8F35A" w:rsidP="00483E66">
      <w:pPr>
        <w:pStyle w:val="Nvel2-Red"/>
        <w:rPr>
          <w:rFonts w:ascii="Times New Roman" w:hAnsi="Times New Roman" w:cs="Times New Roman"/>
          <w:sz w:val="24"/>
          <w:szCs w:val="24"/>
        </w:rPr>
      </w:pPr>
      <w:r w:rsidRPr="005C2F00">
        <w:rPr>
          <w:rFonts w:ascii="Times New Roman" w:hAnsi="Times New Roman" w:cs="Times New Roman"/>
          <w:sz w:val="24"/>
          <w:szCs w:val="24"/>
        </w:rPr>
        <w:t>A garantia, nas modalidades caução e fiança bancária, deverá ser prestada em até 10 dias úteis após a assinatura do contrato.</w:t>
      </w:r>
    </w:p>
    <w:p w14:paraId="2B9043B7" w14:textId="0AB60F06" w:rsidR="65F8F35A" w:rsidRPr="005C2F00" w:rsidRDefault="65F8F35A" w:rsidP="00483E66">
      <w:pPr>
        <w:pStyle w:val="Nvel2-Red"/>
        <w:rPr>
          <w:rFonts w:ascii="Times New Roman" w:hAnsi="Times New Roman" w:cs="Times New Roman"/>
          <w:sz w:val="24"/>
          <w:szCs w:val="24"/>
        </w:rPr>
      </w:pPr>
      <w:r w:rsidRPr="005C2F00">
        <w:rPr>
          <w:rFonts w:ascii="Times New Roman" w:hAnsi="Times New Roman" w:cs="Times New Roman"/>
          <w:sz w:val="24"/>
          <w:szCs w:val="24"/>
        </w:rPr>
        <w:t>O contrato oferece maior detalhamento das regras que serão aplicadas em relação à garantia da contratação.</w:t>
      </w:r>
    </w:p>
    <w:p w14:paraId="13E77EA3"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Vistoria</w:t>
      </w:r>
    </w:p>
    <w:p w14:paraId="32F1F8E6" w14:textId="7FEF288E"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BE6FE3" w:rsidRPr="005C2F00">
        <w:rPr>
          <w:rFonts w:ascii="Times New Roman" w:hAnsi="Times New Roman" w:cs="Times New Roman"/>
          <w:sz w:val="24"/>
          <w:szCs w:val="24"/>
        </w:rPr>
        <w:t>08h00min</w:t>
      </w:r>
      <w:r w:rsidRPr="005C2F00">
        <w:rPr>
          <w:rFonts w:ascii="Times New Roman" w:hAnsi="Times New Roman" w:cs="Times New Roman"/>
          <w:sz w:val="24"/>
          <w:szCs w:val="24"/>
        </w:rPr>
        <w:t xml:space="preserve"> horas às </w:t>
      </w:r>
      <w:r w:rsidR="00BE6FE3" w:rsidRPr="005C2F00">
        <w:rPr>
          <w:rFonts w:ascii="Times New Roman" w:hAnsi="Times New Roman" w:cs="Times New Roman"/>
          <w:sz w:val="24"/>
          <w:szCs w:val="24"/>
        </w:rPr>
        <w:t>12h00min</w:t>
      </w:r>
      <w:r w:rsidRPr="005C2F00">
        <w:rPr>
          <w:rFonts w:ascii="Times New Roman" w:hAnsi="Times New Roman" w:cs="Times New Roman"/>
          <w:sz w:val="24"/>
          <w:szCs w:val="24"/>
        </w:rPr>
        <w:t xml:space="preserve"> horas.</w:t>
      </w:r>
    </w:p>
    <w:p w14:paraId="07E6668D"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Serão disponibilizados data e horário diferentes aos interessados em realizar a vistoria prévia. </w:t>
      </w:r>
    </w:p>
    <w:p w14:paraId="1AFB8344" w14:textId="77777777" w:rsidR="00573B28" w:rsidRPr="005C2F00" w:rsidRDefault="00573B28" w:rsidP="00483E66">
      <w:pPr>
        <w:pStyle w:val="Nvel2-Red"/>
        <w:rPr>
          <w:rFonts w:ascii="Times New Roman" w:hAnsi="Times New Roman" w:cs="Times New Roman"/>
          <w:sz w:val="24"/>
          <w:szCs w:val="24"/>
          <w:lang w:eastAsia="en-US"/>
        </w:rPr>
      </w:pPr>
      <w:r w:rsidRPr="005C2F00">
        <w:rPr>
          <w:rFonts w:ascii="Times New Roman" w:hAnsi="Times New Roman" w:cs="Times New Roman"/>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6434A36" w14:textId="583180B3" w:rsidR="00573B28" w:rsidRPr="005C2F00" w:rsidRDefault="08EDF0ED" w:rsidP="00483E66">
      <w:pPr>
        <w:pStyle w:val="Nvel2-Red"/>
        <w:rPr>
          <w:rFonts w:ascii="Times New Roman" w:eastAsia="MS Mincho" w:hAnsi="Times New Roman" w:cs="Times New Roman"/>
          <w:sz w:val="24"/>
          <w:szCs w:val="24"/>
          <w:lang w:eastAsia="en-US"/>
        </w:rPr>
      </w:pPr>
      <w:r w:rsidRPr="005C2F00">
        <w:rPr>
          <w:rFonts w:ascii="Times New Roman" w:hAnsi="Times New Roman" w:cs="Times New Roman"/>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78A96068" w14:textId="775316E5" w:rsidR="00573B28" w:rsidRPr="005C2F00" w:rsidRDefault="00573B28" w:rsidP="00483E66">
      <w:pPr>
        <w:pStyle w:val="Nvel2-Red"/>
        <w:rPr>
          <w:rFonts w:ascii="Times New Roman" w:hAnsi="Times New Roman" w:cs="Times New Roman"/>
          <w:sz w:val="24"/>
          <w:szCs w:val="24"/>
          <w:lang w:eastAsia="en-US"/>
        </w:rPr>
      </w:pPr>
      <w:r w:rsidRPr="005C2F00">
        <w:rPr>
          <w:rFonts w:ascii="Times New Roman" w:hAnsi="Times New Roman" w:cs="Times New Roman"/>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B3E99EB" w14:textId="7E60431C" w:rsidR="00573B28" w:rsidRPr="005C2F00" w:rsidRDefault="00573B28" w:rsidP="00EF1A93">
      <w:pPr>
        <w:pStyle w:val="Nivel01"/>
      </w:pPr>
      <w:r w:rsidRPr="005C2F00">
        <w:lastRenderedPageBreak/>
        <w:t>EXECUÇÃO DO OBJETO</w:t>
      </w:r>
    </w:p>
    <w:p w14:paraId="5B720DBC"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Condições de execução</w:t>
      </w:r>
    </w:p>
    <w:p w14:paraId="4185C74E"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A execução do objeto seguirá a seguinte dinâmica:</w:t>
      </w:r>
    </w:p>
    <w:p w14:paraId="443BC54A" w14:textId="0ECD6D16" w:rsidR="00573B28" w:rsidRPr="005C2F00" w:rsidRDefault="00573B28" w:rsidP="00A376FC">
      <w:pPr>
        <w:pStyle w:val="Nvel3-R"/>
        <w:rPr>
          <w:rFonts w:ascii="Times New Roman" w:hAnsi="Times New Roman" w:cs="Times New Roman"/>
          <w:sz w:val="24"/>
          <w:szCs w:val="24"/>
        </w:rPr>
      </w:pPr>
      <w:r w:rsidRPr="005C2F00">
        <w:rPr>
          <w:rFonts w:ascii="Times New Roman" w:hAnsi="Times New Roman" w:cs="Times New Roman"/>
          <w:sz w:val="24"/>
          <w:szCs w:val="24"/>
        </w:rPr>
        <w:t xml:space="preserve">Início da execução do objeto: </w:t>
      </w:r>
      <w:r w:rsidR="00B06456" w:rsidRPr="005C2F00">
        <w:rPr>
          <w:rFonts w:ascii="Times New Roman" w:hAnsi="Times New Roman" w:cs="Times New Roman"/>
          <w:sz w:val="24"/>
          <w:szCs w:val="24"/>
        </w:rPr>
        <w:t xml:space="preserve">30 (trinta) </w:t>
      </w:r>
      <w:r w:rsidRPr="005C2F00">
        <w:rPr>
          <w:rFonts w:ascii="Times New Roman" w:hAnsi="Times New Roman" w:cs="Times New Roman"/>
          <w:sz w:val="24"/>
          <w:szCs w:val="24"/>
        </w:rPr>
        <w:t>dias da emissão da ordem de serviço</w:t>
      </w:r>
      <w:r w:rsidR="00483E66" w:rsidRPr="005C2F00">
        <w:rPr>
          <w:rFonts w:ascii="Times New Roman" w:hAnsi="Times New Roman" w:cs="Times New Roman"/>
          <w:sz w:val="24"/>
          <w:szCs w:val="24"/>
        </w:rPr>
        <w:t>;</w:t>
      </w:r>
    </w:p>
    <w:p w14:paraId="19BCD44A" w14:textId="52464F75"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O CONTRATADO deverá providenciar a assinatura (com certificado digital que siga os protocolos ICP-Brasil),</w:t>
      </w:r>
      <w:r w:rsidRPr="005C2F00">
        <w:rPr>
          <w:rFonts w:ascii="Times New Roman" w:hAnsi="Times New Roman" w:cs="Times New Roman"/>
          <w:spacing w:val="80"/>
          <w:sz w:val="24"/>
          <w:szCs w:val="24"/>
        </w:rPr>
        <w:t xml:space="preserve"> </w:t>
      </w:r>
      <w:r w:rsidRPr="005C2F00">
        <w:rPr>
          <w:rFonts w:ascii="Times New Roman" w:hAnsi="Times New Roman" w:cs="Times New Roman"/>
          <w:sz w:val="24"/>
          <w:szCs w:val="24"/>
        </w:rPr>
        <w:t>do referido contrato em</w:t>
      </w:r>
      <w:r w:rsidRPr="005C2F00">
        <w:rPr>
          <w:rFonts w:ascii="Times New Roman" w:hAnsi="Times New Roman" w:cs="Times New Roman"/>
          <w:spacing w:val="-1"/>
          <w:sz w:val="24"/>
          <w:szCs w:val="24"/>
        </w:rPr>
        <w:t xml:space="preserve"> </w:t>
      </w:r>
      <w:r w:rsidRPr="005C2F00">
        <w:rPr>
          <w:rFonts w:ascii="Times New Roman" w:hAnsi="Times New Roman" w:cs="Times New Roman"/>
          <w:sz w:val="24"/>
          <w:szCs w:val="24"/>
        </w:rPr>
        <w:t>até</w:t>
      </w:r>
      <w:r w:rsidRPr="005C2F00">
        <w:rPr>
          <w:rFonts w:ascii="Times New Roman" w:hAnsi="Times New Roman" w:cs="Times New Roman"/>
          <w:spacing w:val="-1"/>
          <w:sz w:val="24"/>
          <w:szCs w:val="24"/>
        </w:rPr>
        <w:t xml:space="preserve"> </w:t>
      </w:r>
      <w:r w:rsidRPr="005C2F00">
        <w:rPr>
          <w:rFonts w:ascii="Times New Roman" w:hAnsi="Times New Roman" w:cs="Times New Roman"/>
          <w:sz w:val="24"/>
          <w:szCs w:val="24"/>
        </w:rPr>
        <w:t>05 (cinco) dias após o recebimento do mesmo por via</w:t>
      </w:r>
      <w:r w:rsidRPr="005C2F00">
        <w:rPr>
          <w:rFonts w:ascii="Times New Roman" w:hAnsi="Times New Roman" w:cs="Times New Roman"/>
          <w:spacing w:val="-1"/>
          <w:sz w:val="24"/>
          <w:szCs w:val="24"/>
        </w:rPr>
        <w:t xml:space="preserve"> </w:t>
      </w:r>
      <w:r w:rsidRPr="005C2F00">
        <w:rPr>
          <w:rFonts w:ascii="Times New Roman" w:hAnsi="Times New Roman" w:cs="Times New Roman"/>
          <w:sz w:val="24"/>
          <w:szCs w:val="24"/>
        </w:rPr>
        <w:t>eletrônica, ou, na</w:t>
      </w:r>
      <w:r w:rsidRPr="005C2F00">
        <w:rPr>
          <w:rFonts w:ascii="Times New Roman" w:hAnsi="Times New Roman" w:cs="Times New Roman"/>
          <w:spacing w:val="-1"/>
          <w:sz w:val="24"/>
          <w:szCs w:val="24"/>
        </w:rPr>
        <w:t xml:space="preserve"> </w:t>
      </w:r>
      <w:r w:rsidRPr="005C2F00">
        <w:rPr>
          <w:rFonts w:ascii="Times New Roman" w:hAnsi="Times New Roman" w:cs="Times New Roman"/>
          <w:sz w:val="24"/>
          <w:szCs w:val="24"/>
        </w:rPr>
        <w:t>ausência</w:t>
      </w:r>
      <w:r w:rsidRPr="005C2F00">
        <w:rPr>
          <w:rFonts w:ascii="Times New Roman" w:hAnsi="Times New Roman" w:cs="Times New Roman"/>
          <w:spacing w:val="-1"/>
          <w:sz w:val="24"/>
          <w:szCs w:val="24"/>
        </w:rPr>
        <w:t xml:space="preserve"> </w:t>
      </w:r>
      <w:r w:rsidRPr="005C2F00">
        <w:rPr>
          <w:rFonts w:ascii="Times New Roman" w:hAnsi="Times New Roman" w:cs="Times New Roman"/>
          <w:sz w:val="24"/>
          <w:szCs w:val="24"/>
        </w:rPr>
        <w:t>deste</w:t>
      </w:r>
      <w:r w:rsidRPr="005C2F00">
        <w:rPr>
          <w:rFonts w:ascii="Times New Roman" w:hAnsi="Times New Roman" w:cs="Times New Roman"/>
          <w:spacing w:val="-1"/>
          <w:sz w:val="24"/>
          <w:szCs w:val="24"/>
        </w:rPr>
        <w:t xml:space="preserve"> </w:t>
      </w:r>
      <w:r w:rsidRPr="005C2F00">
        <w:rPr>
          <w:rFonts w:ascii="Times New Roman" w:hAnsi="Times New Roman" w:cs="Times New Roman"/>
          <w:sz w:val="24"/>
          <w:szCs w:val="24"/>
        </w:rPr>
        <w:t xml:space="preserve">tipo de certificado digital, assinar manualmente e enviar 02 (duas) as vias assinadas fisicamente para a Coordenação de Planejamento e Administração de Saúde, bem como enviar uma via digitalizada para o e-mail </w:t>
      </w:r>
      <w:hyperlink r:id="rId12" w:history="1">
        <w:r w:rsidRPr="005C2F00">
          <w:rPr>
            <w:rStyle w:val="Hyperlink"/>
            <w:rFonts w:ascii="Times New Roman" w:hAnsi="Times New Roman" w:cs="Times New Roman"/>
            <w:color w:val="auto"/>
            <w:sz w:val="24"/>
            <w:szCs w:val="24"/>
          </w:rPr>
          <w:t>cpa.sems@pmpf.am.gov.br</w:t>
        </w:r>
      </w:hyperlink>
      <w:r w:rsidRPr="005C2F00">
        <w:rPr>
          <w:rFonts w:ascii="Times New Roman" w:hAnsi="Times New Roman" w:cs="Times New Roman"/>
          <w:sz w:val="24"/>
          <w:szCs w:val="24"/>
        </w:rPr>
        <w:t xml:space="preserve"> ou para o e-mail </w:t>
      </w:r>
      <w:hyperlink r:id="rId13" w:history="1">
        <w:r w:rsidRPr="005C2F00">
          <w:rPr>
            <w:rStyle w:val="Hyperlink"/>
            <w:rFonts w:ascii="Times New Roman" w:hAnsi="Times New Roman" w:cs="Times New Roman"/>
            <w:color w:val="auto"/>
            <w:sz w:val="24"/>
            <w:szCs w:val="24"/>
          </w:rPr>
          <w:t>fms@pmpf.am.gov.br</w:t>
        </w:r>
      </w:hyperlink>
      <w:r w:rsidRPr="005C2F00">
        <w:rPr>
          <w:rFonts w:ascii="Times New Roman" w:hAnsi="Times New Roman" w:cs="Times New Roman"/>
          <w:sz w:val="24"/>
          <w:szCs w:val="24"/>
        </w:rPr>
        <w:t>;</w:t>
      </w:r>
    </w:p>
    <w:p w14:paraId="7C28E762" w14:textId="3D014283"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No primeiro dia de trabalho deve haver uma reunião de alinhamento com a equipe de fiscalização da Secretaria Municipal de Saúde e</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o Responsável Técnico da CONTRATADA para alinhamento dos serviços.</w:t>
      </w:r>
    </w:p>
    <w:p w14:paraId="484185E6" w14:textId="77777777"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A CONTRATADA deverá indicar o Preposto (com e-mail e telefone para contato) em até 10 (dez) dias após a assinatura do contrato;</w:t>
      </w:r>
    </w:p>
    <w:p w14:paraId="14BAA698" w14:textId="77777777"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A CONTRATADA deve indicar os profissionais responsáveis pela elaboração do PMOC, em até 15 (quinze) dias</w:t>
      </w:r>
      <w:r w:rsidRPr="005C2F00">
        <w:rPr>
          <w:rFonts w:ascii="Times New Roman" w:hAnsi="Times New Roman" w:cs="Times New Roman"/>
          <w:spacing w:val="80"/>
          <w:sz w:val="24"/>
          <w:szCs w:val="24"/>
        </w:rPr>
        <w:t xml:space="preserve"> </w:t>
      </w:r>
      <w:r w:rsidRPr="005C2F00">
        <w:rPr>
          <w:rFonts w:ascii="Times New Roman" w:hAnsi="Times New Roman" w:cs="Times New Roman"/>
          <w:sz w:val="24"/>
          <w:szCs w:val="24"/>
        </w:rPr>
        <w:t>a partir do início da execução, do profissional responsável pela manutenção mecânica dos aparelhos, bem como envio</w:t>
      </w:r>
      <w:r w:rsidRPr="005C2F00">
        <w:rPr>
          <w:rFonts w:ascii="Times New Roman" w:hAnsi="Times New Roman" w:cs="Times New Roman"/>
          <w:spacing w:val="80"/>
          <w:sz w:val="24"/>
          <w:szCs w:val="24"/>
        </w:rPr>
        <w:t xml:space="preserve"> </w:t>
      </w:r>
      <w:r w:rsidRPr="005C2F00">
        <w:rPr>
          <w:rFonts w:ascii="Times New Roman" w:hAnsi="Times New Roman" w:cs="Times New Roman"/>
          <w:sz w:val="24"/>
          <w:szCs w:val="24"/>
        </w:rPr>
        <w:t>das documentações que comprovem a competência técnica necessária para tanto.</w:t>
      </w:r>
    </w:p>
    <w:p w14:paraId="5795C71F" w14:textId="77777777"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A CONTRATADA deverá cumprir tudo o que diz respeito às normas de segurança do trabalho, obedecendo a normas regulamentadoras, leis complementares, portarias, decretos e também as convenções da Organização</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Internacional do Trabalho, ratificadas pelo Brasil, inclusive no que se refere à contratação de profissional para o acompanhamento e o cumprimento das normas; devendo integrar no preço final de sua proposta o exigido nas</w:t>
      </w:r>
      <w:r w:rsidRPr="005C2F00">
        <w:rPr>
          <w:rFonts w:ascii="Times New Roman" w:hAnsi="Times New Roman" w:cs="Times New Roman"/>
          <w:spacing w:val="80"/>
          <w:w w:val="150"/>
          <w:sz w:val="24"/>
          <w:szCs w:val="24"/>
        </w:rPr>
        <w:t xml:space="preserve"> </w:t>
      </w:r>
      <w:r w:rsidRPr="005C2F00">
        <w:rPr>
          <w:rFonts w:ascii="Times New Roman" w:hAnsi="Times New Roman" w:cs="Times New Roman"/>
          <w:sz w:val="24"/>
          <w:szCs w:val="24"/>
        </w:rPr>
        <w:t>respectivas Convenções e legislações, com relação a uniformes e EPIs.</w:t>
      </w:r>
    </w:p>
    <w:p w14:paraId="2804C90E" w14:textId="77777777"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A empresa é obrigada a fornecer aos empregados, gratuitamente, equipamento de proteção individual adequado ao risco e em perfeito estado de conservação e funcionamento sempre que as medidas de ordem geral não ofereçam</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 xml:space="preserve">completa proteção contra os riscos de acidentes e danos à saúde dos empregados.” (art. 166 da Consolidação das Leis do </w:t>
      </w:r>
      <w:r w:rsidRPr="005C2F00">
        <w:rPr>
          <w:rFonts w:ascii="Times New Roman" w:hAnsi="Times New Roman" w:cs="Times New Roman"/>
          <w:spacing w:val="-2"/>
          <w:sz w:val="24"/>
          <w:szCs w:val="24"/>
        </w:rPr>
        <w:t>Trabalho).</w:t>
      </w:r>
    </w:p>
    <w:p w14:paraId="5AA1DAED" w14:textId="77777777"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As empresas comprometem-se a fornecer, no ato da entrega e, periodicamente, cursos e treinamentos visando a correta utilização dos EPIs;</w:t>
      </w:r>
    </w:p>
    <w:p w14:paraId="0E58A2D2" w14:textId="77777777" w:rsidR="00D23329" w:rsidRPr="005C2F00" w:rsidRDefault="00D23329" w:rsidP="00E521F2">
      <w:pPr>
        <w:pStyle w:val="Nivel3"/>
        <w:rPr>
          <w:rFonts w:ascii="Times New Roman" w:hAnsi="Times New Roman" w:cs="Times New Roman"/>
          <w:sz w:val="24"/>
          <w:szCs w:val="24"/>
        </w:rPr>
      </w:pPr>
      <w:r w:rsidRPr="005C2F00">
        <w:rPr>
          <w:rFonts w:ascii="Times New Roman" w:hAnsi="Times New Roman" w:cs="Times New Roman"/>
          <w:sz w:val="24"/>
          <w:szCs w:val="24"/>
        </w:rPr>
        <w:t>As empresas comprometem-se a fiscalizar o correto uso dos Equipamentos de Proteção Individual (EPI's) por seus empregados, tais como uniformes, máscaras, botas, luvas, protetores auriculares, capas de chuva, etc.</w:t>
      </w:r>
    </w:p>
    <w:p w14:paraId="398CD0CA" w14:textId="1D7E99F3"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lastRenderedPageBreak/>
        <w:t xml:space="preserve">Local </w:t>
      </w:r>
      <w:r w:rsidR="21C50374" w:rsidRPr="005C2F00">
        <w:rPr>
          <w:rFonts w:ascii="Times New Roman" w:hAnsi="Times New Roman" w:cs="Times New Roman"/>
          <w:sz w:val="24"/>
          <w:szCs w:val="24"/>
        </w:rPr>
        <w:t xml:space="preserve">e horário </w:t>
      </w:r>
      <w:r w:rsidRPr="005C2F00">
        <w:rPr>
          <w:rFonts w:ascii="Times New Roman" w:hAnsi="Times New Roman" w:cs="Times New Roman"/>
          <w:sz w:val="24"/>
          <w:szCs w:val="24"/>
        </w:rPr>
        <w:t>da prestação dos serviços</w:t>
      </w:r>
    </w:p>
    <w:p w14:paraId="5D455CFC" w14:textId="77777777" w:rsidR="00D56DC7" w:rsidRPr="005C2F00" w:rsidRDefault="00573B28" w:rsidP="00D56DC7">
      <w:pPr>
        <w:pStyle w:val="Nvel2-Red"/>
        <w:rPr>
          <w:rFonts w:ascii="Times New Roman" w:hAnsi="Times New Roman" w:cs="Times New Roman"/>
          <w:sz w:val="24"/>
          <w:szCs w:val="24"/>
        </w:rPr>
      </w:pPr>
      <w:r w:rsidRPr="005C2F00">
        <w:rPr>
          <w:rFonts w:ascii="Times New Roman" w:hAnsi="Times New Roman" w:cs="Times New Roman"/>
          <w:sz w:val="24"/>
          <w:szCs w:val="24"/>
        </w:rPr>
        <w:t>Os serviços serão prestados no</w:t>
      </w:r>
      <w:r w:rsidR="00483E66" w:rsidRPr="005C2F00">
        <w:rPr>
          <w:rFonts w:ascii="Times New Roman" w:hAnsi="Times New Roman" w:cs="Times New Roman"/>
          <w:sz w:val="24"/>
          <w:szCs w:val="24"/>
        </w:rPr>
        <w:t>s</w:t>
      </w:r>
      <w:r w:rsidRPr="005C2F00">
        <w:rPr>
          <w:rFonts w:ascii="Times New Roman" w:hAnsi="Times New Roman" w:cs="Times New Roman"/>
          <w:sz w:val="24"/>
          <w:szCs w:val="24"/>
        </w:rPr>
        <w:t xml:space="preserve"> seguinte</w:t>
      </w:r>
      <w:r w:rsidR="00483E66" w:rsidRPr="005C2F00">
        <w:rPr>
          <w:rFonts w:ascii="Times New Roman" w:hAnsi="Times New Roman" w:cs="Times New Roman"/>
          <w:sz w:val="24"/>
          <w:szCs w:val="24"/>
        </w:rPr>
        <w:t>s</w:t>
      </w:r>
      <w:r w:rsidRPr="005C2F00">
        <w:rPr>
          <w:rFonts w:ascii="Times New Roman" w:hAnsi="Times New Roman" w:cs="Times New Roman"/>
          <w:sz w:val="24"/>
          <w:szCs w:val="24"/>
        </w:rPr>
        <w:t xml:space="preserve"> endereço</w:t>
      </w:r>
      <w:r w:rsidR="00483E66" w:rsidRPr="005C2F00">
        <w:rPr>
          <w:rFonts w:ascii="Times New Roman" w:hAnsi="Times New Roman" w:cs="Times New Roman"/>
          <w:sz w:val="24"/>
          <w:szCs w:val="24"/>
        </w:rPr>
        <w:t>s:</w:t>
      </w:r>
    </w:p>
    <w:p w14:paraId="76BB8CEA" w14:textId="275C19A6" w:rsidR="00D56DC7" w:rsidRPr="005C2F00" w:rsidRDefault="00D56DC7" w:rsidP="00E521F2">
      <w:pPr>
        <w:pStyle w:val="Nivel3"/>
        <w:rPr>
          <w:rFonts w:ascii="Times New Roman" w:hAnsi="Times New Roman" w:cs="Times New Roman"/>
          <w:sz w:val="24"/>
          <w:szCs w:val="24"/>
        </w:rPr>
      </w:pPr>
      <w:r w:rsidRPr="005C2F00">
        <w:rPr>
          <w:rFonts w:ascii="Times New Roman" w:hAnsi="Times New Roman" w:cs="Times New Roman"/>
          <w:sz w:val="24"/>
          <w:szCs w:val="24"/>
        </w:rPr>
        <w:t>Hospital Geral Eraldo Neves Falcão – BR 174, km 107, s/nº, Bairro: Centro.</w:t>
      </w:r>
    </w:p>
    <w:p w14:paraId="055F3DAE" w14:textId="5E8679C9" w:rsidR="09D0EE63" w:rsidRPr="005C2F00" w:rsidRDefault="09D0EE63" w:rsidP="003D4340">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Os serviços serão prestados no seguinte horário: </w:t>
      </w:r>
      <w:r w:rsidR="003D4340" w:rsidRPr="005C2F00">
        <w:rPr>
          <w:rFonts w:ascii="Times New Roman" w:hAnsi="Times New Roman" w:cs="Times New Roman"/>
          <w:color w:val="auto"/>
          <w:sz w:val="24"/>
          <w:szCs w:val="24"/>
        </w:rPr>
        <w:t xml:space="preserve">Manhã: 08h00 às 12h00 e 14h00 as 17h00; </w:t>
      </w:r>
    </w:p>
    <w:p w14:paraId="24BCB1F8" w14:textId="358F39D8" w:rsidR="0005381B" w:rsidRPr="005C2F00" w:rsidRDefault="0005381B"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As demandas por manutenção corretiva deverão ter seu início de atendimento dentro dos prazos máximos a seguir </w:t>
      </w:r>
      <w:r w:rsidRPr="005C2F00">
        <w:rPr>
          <w:rFonts w:ascii="Times New Roman" w:hAnsi="Times New Roman" w:cs="Times New Roman"/>
          <w:spacing w:val="-2"/>
          <w:sz w:val="24"/>
          <w:szCs w:val="24"/>
        </w:rPr>
        <w:t>estabelecidos:</w:t>
      </w:r>
    </w:p>
    <w:p w14:paraId="7FA0560C" w14:textId="4BFE6555" w:rsidR="0005381B" w:rsidRPr="005C2F00" w:rsidRDefault="0005381B" w:rsidP="00E521F2">
      <w:pPr>
        <w:pStyle w:val="Nivel4"/>
        <w:rPr>
          <w:rFonts w:ascii="Times New Roman" w:hAnsi="Times New Roman" w:cs="Times New Roman"/>
          <w:sz w:val="24"/>
          <w:szCs w:val="24"/>
        </w:rPr>
      </w:pPr>
      <w:r w:rsidRPr="005C2F00">
        <w:rPr>
          <w:rFonts w:ascii="Times New Roman" w:hAnsi="Times New Roman" w:cs="Times New Roman"/>
          <w:sz w:val="24"/>
          <w:szCs w:val="24"/>
        </w:rPr>
        <w:t>Para</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os</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serviços</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classificados</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com</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urgência</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“CRÍTICO”</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devem</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ser</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iniciados</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e</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concluídos</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em</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até</w:t>
      </w:r>
      <w:r w:rsidRPr="005C2F00">
        <w:rPr>
          <w:rFonts w:ascii="Times New Roman" w:hAnsi="Times New Roman" w:cs="Times New Roman"/>
          <w:spacing w:val="22"/>
          <w:sz w:val="24"/>
          <w:szCs w:val="24"/>
        </w:rPr>
        <w:t xml:space="preserve"> </w:t>
      </w:r>
      <w:r w:rsidRPr="005C2F00">
        <w:rPr>
          <w:rFonts w:ascii="Times New Roman" w:hAnsi="Times New Roman" w:cs="Times New Roman"/>
          <w:sz w:val="24"/>
          <w:szCs w:val="24"/>
        </w:rPr>
        <w:t>24 (vinte e quatro) horas após a ciência da CONTRATADA, desde o chamado registrado.</w:t>
      </w:r>
    </w:p>
    <w:p w14:paraId="4511FE80" w14:textId="77777777" w:rsidR="0005381B" w:rsidRPr="005C2F00" w:rsidRDefault="0005381B" w:rsidP="00E521F2">
      <w:pPr>
        <w:pStyle w:val="Nivel4"/>
        <w:rPr>
          <w:rFonts w:ascii="Times New Roman" w:hAnsi="Times New Roman" w:cs="Times New Roman"/>
          <w:sz w:val="24"/>
          <w:szCs w:val="24"/>
        </w:rPr>
      </w:pPr>
      <w:r w:rsidRPr="005C2F00">
        <w:rPr>
          <w:rFonts w:ascii="Times New Roman" w:hAnsi="Times New Roman" w:cs="Times New Roman"/>
          <w:sz w:val="24"/>
          <w:szCs w:val="24"/>
        </w:rPr>
        <w:t>Para os serviços classificados com urgência “Alta” devem ser iniciados em até 24 (vinte e quatro) horas após</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a</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ciência</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da</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CONTRATADA,</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por</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mensagem</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eletrônica</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(e-mail)</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ou</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contato</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telefônico</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da FISCALIZAÇÃO ou chamado registrado. Estas solicitações devem ser finalizadas, com a plena operacionalização do aparelho, em até 24 (vinte e quatro) horas a partir do início do atendimento.</w:t>
      </w:r>
    </w:p>
    <w:p w14:paraId="5E5D3CF4" w14:textId="77777777" w:rsidR="0005381B" w:rsidRPr="005C2F00" w:rsidRDefault="0005381B" w:rsidP="00E521F2">
      <w:pPr>
        <w:pStyle w:val="Nivel4"/>
        <w:rPr>
          <w:rFonts w:ascii="Times New Roman" w:hAnsi="Times New Roman" w:cs="Times New Roman"/>
          <w:sz w:val="24"/>
          <w:szCs w:val="24"/>
        </w:rPr>
      </w:pPr>
      <w:r w:rsidRPr="005C2F00">
        <w:rPr>
          <w:rFonts w:ascii="Times New Roman" w:hAnsi="Times New Roman" w:cs="Times New Roman"/>
          <w:sz w:val="24"/>
          <w:szCs w:val="24"/>
        </w:rPr>
        <w:t>Para os serviços classificados como “Padrão” devem ser iniciados em até 48 (quarenta e oito) horas após a ciência da CONTRATADA, por mensagem eletrônica (e-mail) ou contato telefônico da FISCALIZAÇÃO ou chamado registrado. Estas solicitações devem ser finalizadas, com a plena operacionalização do aparelho, em até 24 (vinte e quatro) horas a partir do início do atendimento.</w:t>
      </w:r>
    </w:p>
    <w:p w14:paraId="67FB0A08" w14:textId="3A556A3B" w:rsidR="0005381B" w:rsidRPr="005C2F00" w:rsidRDefault="0005381B" w:rsidP="00E521F2">
      <w:pPr>
        <w:pStyle w:val="Nivel4"/>
        <w:rPr>
          <w:rFonts w:ascii="Times New Roman" w:hAnsi="Times New Roman" w:cs="Times New Roman"/>
          <w:sz w:val="24"/>
          <w:szCs w:val="24"/>
        </w:rPr>
      </w:pPr>
      <w:r w:rsidRPr="005C2F00">
        <w:rPr>
          <w:rFonts w:ascii="Times New Roman" w:hAnsi="Times New Roman" w:cs="Times New Roman"/>
          <w:sz w:val="24"/>
          <w:szCs w:val="24"/>
        </w:rPr>
        <w:t>Os serviços de manutenção corretiva que justificadamente não possam ser realizados no prazo acima estabelecido, deverão ter prazo de execução definido em comum acordo com a FISCALIZAÇÃO, em nova mensagem eletrônica a ser encaminhada por esta última à CONTRATADA ou alguma outra maneira/forma.</w:t>
      </w:r>
    </w:p>
    <w:p w14:paraId="1775B9D4" w14:textId="578A7AEE" w:rsidR="40AE469D" w:rsidRPr="005C2F00" w:rsidRDefault="40AE469D"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Rotinas a serem cumpridas</w:t>
      </w:r>
    </w:p>
    <w:p w14:paraId="010AD300" w14:textId="77777777" w:rsidR="007E0104" w:rsidRPr="005C2F00" w:rsidRDefault="0B4D1081" w:rsidP="007E0104">
      <w:pPr>
        <w:pStyle w:val="Nvel2-Red"/>
        <w:rPr>
          <w:rFonts w:ascii="Times New Roman" w:eastAsia="MS Mincho" w:hAnsi="Times New Roman" w:cs="Times New Roman"/>
          <w:sz w:val="24"/>
          <w:szCs w:val="24"/>
        </w:rPr>
      </w:pPr>
      <w:r w:rsidRPr="005C2F00">
        <w:rPr>
          <w:rFonts w:ascii="Times New Roman" w:hAnsi="Times New Roman" w:cs="Times New Roman"/>
          <w:sz w:val="24"/>
          <w:szCs w:val="24"/>
        </w:rPr>
        <w:t xml:space="preserve">A execução contratual observará as rotinas [abaixo] / </w:t>
      </w:r>
      <w:r w:rsidR="65D96007" w:rsidRPr="005C2F00">
        <w:rPr>
          <w:rFonts w:ascii="Times New Roman" w:hAnsi="Times New Roman" w:cs="Times New Roman"/>
          <w:sz w:val="24"/>
          <w:szCs w:val="24"/>
        </w:rPr>
        <w:t>em anexo</w:t>
      </w:r>
    </w:p>
    <w:p w14:paraId="2AC9A623" w14:textId="69A07B61" w:rsidR="007E0104" w:rsidRPr="005C2F00" w:rsidRDefault="007E0104" w:rsidP="007E0104">
      <w:pPr>
        <w:pStyle w:val="Nvel2-Red"/>
        <w:numPr>
          <w:ilvl w:val="0"/>
          <w:numId w:val="0"/>
        </w:numPr>
        <w:ind w:left="999"/>
        <w:rPr>
          <w:rFonts w:ascii="Times New Roman" w:eastAsia="MS Mincho" w:hAnsi="Times New Roman" w:cs="Times New Roman"/>
          <w:sz w:val="24"/>
          <w:szCs w:val="24"/>
        </w:rPr>
      </w:pPr>
      <w:r w:rsidRPr="005C2F00">
        <w:rPr>
          <w:rFonts w:ascii="Times New Roman" w:hAnsi="Times New Roman" w:cs="Times New Roman"/>
          <w:sz w:val="24"/>
          <w:szCs w:val="24"/>
        </w:rPr>
        <w:t>1.25.1.A empresa contratada deverá emitir e entregar ao Fiscal do Contrato da SEMS os Relatórios de Produtividade/Manutenções Corretivas e Calibrações, através dos quais o mesmo irá gerenciar a prestação dos mesmos;</w:t>
      </w:r>
    </w:p>
    <w:p w14:paraId="0006944D" w14:textId="77777777" w:rsidR="007E0104" w:rsidRPr="005C2F00" w:rsidRDefault="007E0104" w:rsidP="00F35F85">
      <w:pPr>
        <w:pStyle w:val="Corpodetexto"/>
        <w:numPr>
          <w:ilvl w:val="0"/>
          <w:numId w:val="10"/>
        </w:numPr>
        <w:spacing w:before="201"/>
        <w:rPr>
          <w:rFonts w:eastAsia="Arial"/>
        </w:rPr>
      </w:pPr>
      <w:r w:rsidRPr="005C2F00">
        <w:rPr>
          <w:rFonts w:eastAsia="Arial"/>
        </w:rPr>
        <w:t>Relatório de Manutenções Corretivas;</w:t>
      </w:r>
    </w:p>
    <w:p w14:paraId="117E72F5" w14:textId="77777777" w:rsidR="007E0104" w:rsidRPr="005C2F00" w:rsidRDefault="007E0104" w:rsidP="00F35F85">
      <w:pPr>
        <w:pStyle w:val="Corpodetexto"/>
        <w:numPr>
          <w:ilvl w:val="0"/>
          <w:numId w:val="10"/>
        </w:numPr>
        <w:spacing w:before="201"/>
        <w:rPr>
          <w:rFonts w:eastAsia="Arial"/>
        </w:rPr>
      </w:pPr>
      <w:r w:rsidRPr="005C2F00">
        <w:rPr>
          <w:rFonts w:eastAsia="Arial"/>
        </w:rPr>
        <w:t>Relatório de Atendimentos Solicitados;</w:t>
      </w:r>
    </w:p>
    <w:p w14:paraId="3FC14C3B" w14:textId="77777777" w:rsidR="007E0104" w:rsidRPr="005C2F00" w:rsidRDefault="007E0104" w:rsidP="00F35F85">
      <w:pPr>
        <w:pStyle w:val="Corpodetexto"/>
        <w:numPr>
          <w:ilvl w:val="0"/>
          <w:numId w:val="10"/>
        </w:numPr>
        <w:spacing w:before="201"/>
        <w:rPr>
          <w:rFonts w:eastAsia="Arial"/>
        </w:rPr>
      </w:pPr>
      <w:r w:rsidRPr="005C2F00">
        <w:rPr>
          <w:rFonts w:eastAsia="Arial"/>
        </w:rPr>
        <w:t>Relatório referente às peças trocadas (retificadas ou novas);</w:t>
      </w:r>
    </w:p>
    <w:p w14:paraId="7AD2C7A2" w14:textId="00A3C5D4" w:rsidR="0005381B" w:rsidRPr="005C2F00" w:rsidRDefault="007E0104" w:rsidP="00F35F85">
      <w:pPr>
        <w:pStyle w:val="Nivel3"/>
        <w:numPr>
          <w:ilvl w:val="2"/>
          <w:numId w:val="11"/>
        </w:numPr>
        <w:rPr>
          <w:rFonts w:ascii="Times New Roman" w:hAnsi="Times New Roman" w:cs="Times New Roman"/>
          <w:sz w:val="24"/>
          <w:szCs w:val="24"/>
        </w:rPr>
      </w:pPr>
      <w:r w:rsidRPr="005C2F00">
        <w:rPr>
          <w:rFonts w:ascii="Times New Roman" w:hAnsi="Times New Roman" w:cs="Times New Roman"/>
          <w:sz w:val="24"/>
          <w:szCs w:val="24"/>
        </w:rPr>
        <w:lastRenderedPageBreak/>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14:paraId="4A8292BF"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Materiais a serem disponibilizados</w:t>
      </w:r>
    </w:p>
    <w:p w14:paraId="0E449763" w14:textId="2DB3F0DF"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Para a perfeita execução dos serviços, a Contratada deverá disponibilizar os materiais, equipamentos, ferramentas e utensílios necessários, nas quantidades estimadas e qualidades, promovendo sua substituição quando necessário</w:t>
      </w:r>
      <w:r w:rsidR="00C170E5" w:rsidRPr="005C2F00">
        <w:rPr>
          <w:rFonts w:ascii="Times New Roman" w:hAnsi="Times New Roman" w:cs="Times New Roman"/>
          <w:sz w:val="24"/>
          <w:szCs w:val="24"/>
        </w:rPr>
        <w:t>.</w:t>
      </w:r>
    </w:p>
    <w:p w14:paraId="7C07626C" w14:textId="142EEF05" w:rsidR="00573B28" w:rsidRPr="005C2F00" w:rsidRDefault="00C170E5" w:rsidP="00A376FC">
      <w:pPr>
        <w:pStyle w:val="Nvel3-R"/>
        <w:rPr>
          <w:rFonts w:ascii="Times New Roman" w:hAnsi="Times New Roman" w:cs="Times New Roman"/>
          <w:sz w:val="24"/>
          <w:szCs w:val="24"/>
        </w:rPr>
      </w:pPr>
      <w:r w:rsidRPr="005C2F00">
        <w:rPr>
          <w:rFonts w:ascii="Times New Roman" w:hAnsi="Times New Roman" w:cs="Times New Roman"/>
          <w:sz w:val="24"/>
          <w:szCs w:val="24"/>
        </w:rPr>
        <w:t xml:space="preserve">Conforme Planilhas Anexo 1, 2, 3, 4, 5 </w:t>
      </w:r>
    </w:p>
    <w:p w14:paraId="3E952B77"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Informações relevantes para o dimensionamento da proposta</w:t>
      </w:r>
    </w:p>
    <w:p w14:paraId="7BB1429A"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A demanda do órgão tem como base as seguintes características:</w:t>
      </w:r>
    </w:p>
    <w:p w14:paraId="13781267" w14:textId="28F446EC" w:rsidR="002E38DF" w:rsidRPr="005C2F00" w:rsidRDefault="002E38DF" w:rsidP="00F35F85">
      <w:pPr>
        <w:pStyle w:val="Nivel3"/>
        <w:rPr>
          <w:rFonts w:ascii="Times New Roman" w:hAnsi="Times New Roman" w:cs="Times New Roman"/>
          <w:sz w:val="24"/>
          <w:szCs w:val="24"/>
        </w:rPr>
      </w:pPr>
      <w:r w:rsidRPr="005C2F00">
        <w:rPr>
          <w:rFonts w:ascii="Times New Roman" w:hAnsi="Times New Roman" w:cs="Times New Roman"/>
          <w:sz w:val="24"/>
          <w:szCs w:val="24"/>
        </w:rPr>
        <w:t>Quantidade de usuários atendidos mensalmente fica em</w:t>
      </w:r>
      <w:r w:rsidR="006B3C56" w:rsidRPr="005C2F00">
        <w:rPr>
          <w:rFonts w:ascii="Times New Roman" w:hAnsi="Times New Roman" w:cs="Times New Roman"/>
          <w:sz w:val="24"/>
          <w:szCs w:val="24"/>
        </w:rPr>
        <w:t xml:space="preserve"> média</w:t>
      </w:r>
      <w:r w:rsidRPr="005C2F00">
        <w:rPr>
          <w:rFonts w:ascii="Times New Roman" w:hAnsi="Times New Roman" w:cs="Times New Roman"/>
          <w:sz w:val="24"/>
          <w:szCs w:val="24"/>
        </w:rPr>
        <w:t xml:space="preserve"> de </w:t>
      </w:r>
      <w:r w:rsidR="006B3C56" w:rsidRPr="005C2F00">
        <w:rPr>
          <w:rFonts w:ascii="Times New Roman" w:hAnsi="Times New Roman" w:cs="Times New Roman"/>
          <w:sz w:val="24"/>
          <w:szCs w:val="24"/>
        </w:rPr>
        <w:t xml:space="preserve">23.545 </w:t>
      </w:r>
      <w:r w:rsidRPr="005C2F00">
        <w:rPr>
          <w:rFonts w:ascii="Times New Roman" w:hAnsi="Times New Roman" w:cs="Times New Roman"/>
          <w:sz w:val="24"/>
          <w:szCs w:val="24"/>
        </w:rPr>
        <w:t>(</w:t>
      </w:r>
      <w:r w:rsidR="006B3C56" w:rsidRPr="005C2F00">
        <w:rPr>
          <w:rFonts w:ascii="Times New Roman" w:hAnsi="Times New Roman" w:cs="Times New Roman"/>
          <w:sz w:val="24"/>
          <w:szCs w:val="24"/>
        </w:rPr>
        <w:t>vinte e três mil, quinhentos e quarenta e cinco</w:t>
      </w:r>
      <w:r w:rsidRPr="005C2F00">
        <w:rPr>
          <w:rFonts w:ascii="Times New Roman" w:hAnsi="Times New Roman" w:cs="Times New Roman"/>
          <w:sz w:val="24"/>
          <w:szCs w:val="24"/>
        </w:rPr>
        <w:t>)</w:t>
      </w:r>
      <w:r w:rsidR="006B3C56" w:rsidRPr="005C2F00">
        <w:rPr>
          <w:rFonts w:ascii="Times New Roman" w:hAnsi="Times New Roman" w:cs="Times New Roman"/>
          <w:sz w:val="24"/>
          <w:szCs w:val="24"/>
        </w:rPr>
        <w:t xml:space="preserve"> na atenção básica à saúde </w:t>
      </w:r>
      <w:r w:rsidRPr="005C2F00">
        <w:rPr>
          <w:rFonts w:ascii="Times New Roman" w:hAnsi="Times New Roman" w:cs="Times New Roman"/>
          <w:sz w:val="24"/>
          <w:szCs w:val="24"/>
        </w:rPr>
        <w:t>por mês</w:t>
      </w:r>
      <w:r w:rsidR="006B3C56" w:rsidRPr="005C2F00">
        <w:rPr>
          <w:rFonts w:ascii="Times New Roman" w:hAnsi="Times New Roman" w:cs="Times New Roman"/>
          <w:sz w:val="24"/>
          <w:szCs w:val="24"/>
        </w:rPr>
        <w:t xml:space="preserve"> e </w:t>
      </w:r>
      <w:r w:rsidR="00CC77FF" w:rsidRPr="005C2F00">
        <w:rPr>
          <w:rFonts w:ascii="Times New Roman" w:hAnsi="Times New Roman" w:cs="Times New Roman"/>
          <w:sz w:val="24"/>
          <w:szCs w:val="24"/>
        </w:rPr>
        <w:t xml:space="preserve">6.380 (seis mil, trezentos e oitenta) </w:t>
      </w:r>
      <w:r w:rsidR="006B3C56" w:rsidRPr="005C2F00">
        <w:rPr>
          <w:rFonts w:ascii="Times New Roman" w:hAnsi="Times New Roman" w:cs="Times New Roman"/>
          <w:sz w:val="24"/>
          <w:szCs w:val="24"/>
        </w:rPr>
        <w:t xml:space="preserve">na média e alta complexidade por mês, totalizando o quantitativo de </w:t>
      </w:r>
      <w:r w:rsidR="00CC77FF" w:rsidRPr="005C2F00">
        <w:rPr>
          <w:rFonts w:ascii="Times New Roman" w:hAnsi="Times New Roman" w:cs="Times New Roman"/>
          <w:sz w:val="24"/>
          <w:szCs w:val="24"/>
        </w:rPr>
        <w:t xml:space="preserve">29.925 ( vinte e nove mil, novecentos e vinte e cinco) </w:t>
      </w:r>
      <w:r w:rsidR="006B3C56" w:rsidRPr="005C2F00">
        <w:rPr>
          <w:rFonts w:ascii="Times New Roman" w:hAnsi="Times New Roman" w:cs="Times New Roman"/>
          <w:sz w:val="24"/>
          <w:szCs w:val="24"/>
        </w:rPr>
        <w:t>mês</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 xml:space="preserve">e </w:t>
      </w:r>
      <w:r w:rsidR="00CC77FF" w:rsidRPr="005C2F00">
        <w:rPr>
          <w:rFonts w:ascii="Times New Roman" w:hAnsi="Times New Roman" w:cs="Times New Roman"/>
          <w:sz w:val="24"/>
          <w:szCs w:val="24"/>
        </w:rPr>
        <w:t>359.100</w:t>
      </w:r>
      <w:r w:rsidRPr="005C2F00">
        <w:rPr>
          <w:rFonts w:ascii="Times New Roman" w:hAnsi="Times New Roman" w:cs="Times New Roman"/>
          <w:sz w:val="24"/>
          <w:szCs w:val="24"/>
        </w:rPr>
        <w:t xml:space="preserve"> (cinquenta e sete mil e seiscentos) pacientes por ano;</w:t>
      </w:r>
    </w:p>
    <w:p w14:paraId="002E65E8" w14:textId="5C10782B" w:rsidR="002E38DF" w:rsidRPr="005C2F00" w:rsidRDefault="00D063FE" w:rsidP="00CC77FF">
      <w:pPr>
        <w:pStyle w:val="Nivel3"/>
        <w:rPr>
          <w:rFonts w:ascii="Times New Roman" w:hAnsi="Times New Roman" w:cs="Times New Roman"/>
          <w:sz w:val="24"/>
          <w:szCs w:val="24"/>
        </w:rPr>
      </w:pPr>
      <w:r w:rsidRPr="005C2F00">
        <w:rPr>
          <w:rFonts w:ascii="Times New Roman" w:hAnsi="Times New Roman" w:cs="Times New Roman"/>
          <w:sz w:val="24"/>
          <w:szCs w:val="24"/>
        </w:rPr>
        <w:t xml:space="preserve">A SEMS é possui um vasto parque de equipamentos sendo composto por itens instalados no Hospital Geral Eraldo Neves Falcão e Policlinica Municipal da esfera de Média e Alta Complexidade. A Vigilância, Atenção Básica à Saúde e Centro de Fisioterapia, da esfera de Saúde Preventiva, todos contando com médicos generalistas e especialistas. </w:t>
      </w:r>
      <w:proofErr w:type="gramStart"/>
      <w:r w:rsidRPr="005C2F00">
        <w:rPr>
          <w:rFonts w:ascii="Times New Roman" w:hAnsi="Times New Roman" w:cs="Times New Roman"/>
          <w:sz w:val="24"/>
          <w:szCs w:val="24"/>
        </w:rPr>
        <w:t>Necessitando portanto</w:t>
      </w:r>
      <w:proofErr w:type="gramEnd"/>
      <w:r w:rsidRPr="005C2F00">
        <w:rPr>
          <w:rFonts w:ascii="Times New Roman" w:hAnsi="Times New Roman" w:cs="Times New Roman"/>
          <w:sz w:val="24"/>
          <w:szCs w:val="24"/>
        </w:rPr>
        <w:t xml:space="preserve"> </w:t>
      </w:r>
      <w:r w:rsidR="002E38DF" w:rsidRPr="005C2F00">
        <w:rPr>
          <w:rFonts w:ascii="Times New Roman" w:hAnsi="Times New Roman" w:cs="Times New Roman"/>
          <w:sz w:val="24"/>
          <w:szCs w:val="24"/>
        </w:rPr>
        <w:t xml:space="preserve">de equipe técnica qualificada para </w:t>
      </w:r>
      <w:r w:rsidRPr="005C2F00">
        <w:rPr>
          <w:rFonts w:ascii="Times New Roman" w:hAnsi="Times New Roman" w:cs="Times New Roman"/>
          <w:sz w:val="24"/>
          <w:szCs w:val="24"/>
        </w:rPr>
        <w:t>manutenção corretiva, preventiva com reposição de peças</w:t>
      </w:r>
      <w:r w:rsidR="002E38DF" w:rsidRPr="005C2F00">
        <w:rPr>
          <w:rFonts w:ascii="Times New Roman" w:hAnsi="Times New Roman" w:cs="Times New Roman"/>
          <w:sz w:val="24"/>
          <w:szCs w:val="24"/>
        </w:rPr>
        <w:t>, visando a redução de custos com equipamento parado e proporcionando mais segurança ao paciente.</w:t>
      </w:r>
    </w:p>
    <w:p w14:paraId="7640C742" w14:textId="1F6624B9" w:rsidR="00573B28" w:rsidRPr="005C2F00" w:rsidRDefault="00573B28" w:rsidP="00B06456">
      <w:pPr>
        <w:pStyle w:val="Nvel01-SemNumerao"/>
        <w:rPr>
          <w:rFonts w:ascii="Times New Roman" w:eastAsia="Calibri" w:hAnsi="Times New Roman" w:cs="Times New Roman"/>
          <w:sz w:val="24"/>
          <w:szCs w:val="24"/>
        </w:rPr>
      </w:pPr>
      <w:r w:rsidRPr="005C2F00">
        <w:rPr>
          <w:rFonts w:ascii="Times New Roman" w:hAnsi="Times New Roman" w:cs="Times New Roman"/>
          <w:sz w:val="24"/>
          <w:szCs w:val="24"/>
        </w:rPr>
        <w:t>Especificação da garantia do serviço (</w:t>
      </w:r>
      <w:hyperlink r:id="rId14" w:anchor="art40§1">
        <w:r w:rsidRPr="005C2F00">
          <w:rPr>
            <w:rStyle w:val="Hyperlink"/>
            <w:rFonts w:ascii="Times New Roman" w:hAnsi="Times New Roman" w:cs="Times New Roman"/>
            <w:color w:val="auto"/>
            <w:sz w:val="24"/>
            <w:szCs w:val="24"/>
          </w:rPr>
          <w:t>art. 40, §1º, inciso III, da Lei nº 14.133, de 2021</w:t>
        </w:r>
      </w:hyperlink>
      <w:r w:rsidRPr="005C2F00">
        <w:rPr>
          <w:rFonts w:ascii="Times New Roman" w:hAnsi="Times New Roman" w:cs="Times New Roman"/>
          <w:sz w:val="24"/>
          <w:szCs w:val="24"/>
        </w:rPr>
        <w:t>)</w:t>
      </w:r>
    </w:p>
    <w:p w14:paraId="72068F18" w14:textId="77777777" w:rsidR="002E38DF" w:rsidRPr="005C2F00" w:rsidRDefault="002E38DF" w:rsidP="002E38DF">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prazo</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de</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garantia</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contratual</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dos</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serviços,</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complementar</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à</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garantia</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legal,</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será</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de,</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no</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mínimo</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3</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(três)</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meses,</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contado</w:t>
      </w:r>
      <w:r w:rsidRPr="005C2F00">
        <w:rPr>
          <w:rFonts w:ascii="Times New Roman" w:hAnsi="Times New Roman" w:cs="Times New Roman"/>
          <w:color w:val="auto"/>
          <w:spacing w:val="18"/>
          <w:sz w:val="24"/>
          <w:szCs w:val="24"/>
        </w:rPr>
        <w:t xml:space="preserve"> </w:t>
      </w:r>
      <w:r w:rsidRPr="005C2F00">
        <w:rPr>
          <w:rFonts w:ascii="Times New Roman" w:hAnsi="Times New Roman" w:cs="Times New Roman"/>
          <w:color w:val="auto"/>
          <w:sz w:val="24"/>
          <w:szCs w:val="24"/>
        </w:rPr>
        <w:t>a partir do primeiro dia útil subsequente à data do recebimento definitivo do objeto.</w:t>
      </w:r>
    </w:p>
    <w:p w14:paraId="72E8D7DD" w14:textId="145B1394" w:rsidR="002E38DF" w:rsidRPr="005C2F00" w:rsidRDefault="002E38DF" w:rsidP="006E38A9">
      <w:pPr>
        <w:pStyle w:val="Nivel2"/>
        <w:spacing w:before="20"/>
        <w:rPr>
          <w:rFonts w:ascii="Times New Roman" w:hAnsi="Times New Roman" w:cs="Times New Roman"/>
          <w:color w:val="auto"/>
          <w:sz w:val="24"/>
          <w:szCs w:val="24"/>
        </w:rPr>
      </w:pPr>
      <w:r w:rsidRPr="005C2F00">
        <w:rPr>
          <w:rFonts w:ascii="Times New Roman" w:hAnsi="Times New Roman" w:cs="Times New Roman"/>
          <w:color w:val="auto"/>
          <w:sz w:val="24"/>
          <w:szCs w:val="24"/>
        </w:rPr>
        <w:t>Das</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peças</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e</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componentes</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de</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pacing w:val="-2"/>
          <w:sz w:val="24"/>
          <w:szCs w:val="24"/>
        </w:rPr>
        <w:t>reposição:</w:t>
      </w:r>
    </w:p>
    <w:p w14:paraId="69AE2807" w14:textId="77777777" w:rsidR="002E38DF" w:rsidRPr="005C2F00" w:rsidRDefault="002E38DF" w:rsidP="00E521F2">
      <w:pPr>
        <w:pStyle w:val="Nivel3"/>
        <w:rPr>
          <w:rFonts w:ascii="Times New Roman" w:hAnsi="Times New Roman" w:cs="Times New Roman"/>
          <w:sz w:val="24"/>
          <w:szCs w:val="24"/>
        </w:rPr>
      </w:pPr>
      <w:r w:rsidRPr="005C2F00">
        <w:rPr>
          <w:rFonts w:ascii="Times New Roman" w:hAnsi="Times New Roman" w:cs="Times New Roman"/>
          <w:sz w:val="24"/>
          <w:szCs w:val="24"/>
        </w:rPr>
        <w:t>As peças e componentes de substituições previstos na manutenção preventiva deverão estar inclusos no valor do serviço e serão de responsabilidade da Contratada.</w:t>
      </w:r>
    </w:p>
    <w:p w14:paraId="59428BC1" w14:textId="77777777" w:rsidR="002E38DF" w:rsidRPr="005C2F00" w:rsidRDefault="002E38DF"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A Contratada avaliará quais materiais serão necessários ao reparo/conserto/manutenção, indiferentemente da modalidade de manutenção, e </w:t>
      </w:r>
      <w:r w:rsidRPr="005C2F00">
        <w:rPr>
          <w:rFonts w:ascii="Times New Roman" w:hAnsi="Times New Roman" w:cs="Times New Roman"/>
          <w:sz w:val="24"/>
          <w:szCs w:val="24"/>
        </w:rPr>
        <w:lastRenderedPageBreak/>
        <w:t>informará à Contratante a especificação do modelo, fabricante e demais características.</w:t>
      </w:r>
    </w:p>
    <w:p w14:paraId="68F84493" w14:textId="77777777" w:rsidR="002E38DF" w:rsidRPr="005C2F00" w:rsidRDefault="002E38DF" w:rsidP="00E521F2">
      <w:pPr>
        <w:pStyle w:val="Nivel3"/>
        <w:rPr>
          <w:rFonts w:ascii="Times New Roman" w:hAnsi="Times New Roman" w:cs="Times New Roman"/>
          <w:sz w:val="24"/>
          <w:szCs w:val="24"/>
        </w:rPr>
      </w:pPr>
      <w:r w:rsidRPr="005C2F00">
        <w:rPr>
          <w:rFonts w:ascii="Times New Roman" w:hAnsi="Times New Roman" w:cs="Times New Roman"/>
          <w:sz w:val="24"/>
          <w:szCs w:val="24"/>
        </w:rPr>
        <w:t>Não serão aceitas indicações generalizadas de produtos que não contenham informações específicas, tais como capacidade, dimensões, desempenho e características técnicas do material proposto.</w:t>
      </w:r>
    </w:p>
    <w:p w14:paraId="176BB6F6" w14:textId="77777777" w:rsidR="002E38DF" w:rsidRPr="005C2F00" w:rsidRDefault="002E38DF" w:rsidP="00E521F2">
      <w:pPr>
        <w:pStyle w:val="Nivel3"/>
        <w:rPr>
          <w:rFonts w:ascii="Times New Roman" w:hAnsi="Times New Roman" w:cs="Times New Roman"/>
          <w:sz w:val="24"/>
          <w:szCs w:val="24"/>
        </w:rPr>
      </w:pPr>
      <w:r w:rsidRPr="005C2F00">
        <w:rPr>
          <w:rFonts w:ascii="Times New Roman" w:hAnsi="Times New Roman" w:cs="Times New Roman"/>
          <w:sz w:val="24"/>
          <w:szCs w:val="24"/>
        </w:rPr>
        <w:t>As peças ou equipamentos deverão ser totalmente integrados e compatíveis entre si, atendendo integralmente as características técnicas e funcionais do sistema.</w:t>
      </w:r>
    </w:p>
    <w:p w14:paraId="1A56C300" w14:textId="77777777" w:rsidR="002E38DF" w:rsidRPr="005C2F00" w:rsidRDefault="002E38DF" w:rsidP="00E521F2">
      <w:pPr>
        <w:pStyle w:val="Nivel3"/>
        <w:rPr>
          <w:rFonts w:ascii="Times New Roman" w:hAnsi="Times New Roman" w:cs="Times New Roman"/>
          <w:sz w:val="24"/>
          <w:szCs w:val="24"/>
        </w:rPr>
      </w:pPr>
      <w:r w:rsidRPr="005C2F00">
        <w:rPr>
          <w:rFonts w:ascii="Times New Roman" w:hAnsi="Times New Roman" w:cs="Times New Roman"/>
          <w:sz w:val="24"/>
          <w:szCs w:val="24"/>
        </w:rPr>
        <w:t>Peças e componentes de substituições NÃO programadas – quando da necessidade de manutenções corretivas ou emergenciais – serão fornecidos pela Contratada, com ressarcimento da Contratante.</w:t>
      </w:r>
    </w:p>
    <w:p w14:paraId="0D83A35B" w14:textId="77777777" w:rsidR="002E38DF" w:rsidRPr="005C2F00" w:rsidRDefault="002E38DF" w:rsidP="00E521F2">
      <w:pPr>
        <w:pStyle w:val="Nivel3"/>
        <w:rPr>
          <w:rFonts w:ascii="Times New Roman" w:hAnsi="Times New Roman" w:cs="Times New Roman"/>
          <w:sz w:val="24"/>
          <w:szCs w:val="24"/>
        </w:rPr>
      </w:pPr>
      <w:r w:rsidRPr="005C2F00">
        <w:rPr>
          <w:rFonts w:ascii="Times New Roman" w:hAnsi="Times New Roman" w:cs="Times New Roman"/>
          <w:sz w:val="24"/>
          <w:szCs w:val="24"/>
        </w:rPr>
        <w:t>A Contratada somente substituirá peças e componentes não programados em caso de comprovada necessidade, mediante prévia justificativa assinada pelo seu Responsável Técnico e aprovada pela Contratante, ficando o Responsável Técnico, solidariamente à Contratada, responsável sobre custos indevidos que sejam arcados pela Contratante em função de substituições desnecessárias, considerando que as substituições sofrerão auditoria de equipe técnica da Instituição.</w:t>
      </w:r>
    </w:p>
    <w:p w14:paraId="0E1E910F" w14:textId="77777777" w:rsidR="002E38DF" w:rsidRPr="005C2F00" w:rsidRDefault="002E38DF" w:rsidP="00E521F2">
      <w:pPr>
        <w:pStyle w:val="Nivel3"/>
        <w:rPr>
          <w:rFonts w:ascii="Times New Roman" w:hAnsi="Times New Roman" w:cs="Times New Roman"/>
          <w:sz w:val="24"/>
          <w:szCs w:val="24"/>
        </w:rPr>
      </w:pPr>
      <w:r w:rsidRPr="005C2F00">
        <w:rPr>
          <w:rFonts w:ascii="Times New Roman" w:hAnsi="Times New Roman" w:cs="Times New Roman"/>
          <w:sz w:val="24"/>
          <w:szCs w:val="24"/>
        </w:rPr>
        <w:t>Para o ressarcimento no eventual fornecimento de peças e componentes não programados, a Contratada deverá seguir as regras abaixo indicadas, indispensáveis para a perfeita execução do contrato:</w:t>
      </w:r>
    </w:p>
    <w:p w14:paraId="45AFAC5D" w14:textId="77777777" w:rsidR="002E38DF" w:rsidRPr="005C2F00" w:rsidRDefault="002E38DF" w:rsidP="00E521F2">
      <w:pPr>
        <w:pStyle w:val="Nivel4"/>
        <w:rPr>
          <w:rFonts w:ascii="Times New Roman" w:hAnsi="Times New Roman" w:cs="Times New Roman"/>
          <w:sz w:val="24"/>
          <w:szCs w:val="24"/>
        </w:rPr>
      </w:pPr>
      <w:r w:rsidRPr="005C2F00">
        <w:rPr>
          <w:rFonts w:ascii="Times New Roman" w:hAnsi="Times New Roman" w:cs="Times New Roman"/>
          <w:sz w:val="24"/>
          <w:szCs w:val="24"/>
        </w:rPr>
        <w:t>Apresentar ao gestor do contrato ou ao fiscal do mesmo, para aprovação prévia, no mínimo 3 (três) orçamentos de empresas sem nenhuma relação entre si, referentes às peças e componentes a serem substituídos.</w:t>
      </w:r>
    </w:p>
    <w:p w14:paraId="2A46C0CF" w14:textId="655A1F1B" w:rsidR="002E38DF" w:rsidRPr="005C2F00" w:rsidRDefault="002E38DF" w:rsidP="00E521F2">
      <w:pPr>
        <w:pStyle w:val="Nivel4"/>
        <w:rPr>
          <w:rFonts w:ascii="Times New Roman" w:hAnsi="Times New Roman" w:cs="Times New Roman"/>
          <w:sz w:val="24"/>
          <w:szCs w:val="24"/>
        </w:rPr>
      </w:pPr>
      <w:r w:rsidRPr="005C2F00">
        <w:rPr>
          <w:rFonts w:ascii="Times New Roman" w:hAnsi="Times New Roman" w:cs="Times New Roman"/>
          <w:sz w:val="24"/>
          <w:szCs w:val="24"/>
        </w:rPr>
        <w:t>Os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valores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orçados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deverão</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ser</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compatíveis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aos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preços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praticados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pelo</w:t>
      </w:r>
      <w:r w:rsidRPr="005C2F00">
        <w:rPr>
          <w:rFonts w:ascii="Times New Roman" w:hAnsi="Times New Roman" w:cs="Times New Roman"/>
          <w:spacing w:val="-3"/>
          <w:sz w:val="24"/>
          <w:szCs w:val="24"/>
        </w:rPr>
        <w:t xml:space="preserve"> </w:t>
      </w:r>
      <w:r w:rsidRPr="005C2F00">
        <w:rPr>
          <w:rFonts w:ascii="Times New Roman" w:hAnsi="Times New Roman" w:cs="Times New Roman"/>
          <w:spacing w:val="-2"/>
          <w:sz w:val="24"/>
          <w:szCs w:val="24"/>
        </w:rPr>
        <w:t>mercado.</w:t>
      </w:r>
    </w:p>
    <w:p w14:paraId="775F84F6" w14:textId="77777777" w:rsidR="002E38DF" w:rsidRPr="005C2F00" w:rsidRDefault="002E38DF" w:rsidP="00E521F2">
      <w:pPr>
        <w:pStyle w:val="Nivel4"/>
        <w:rPr>
          <w:rFonts w:ascii="Times New Roman" w:hAnsi="Times New Roman" w:cs="Times New Roman"/>
          <w:sz w:val="24"/>
          <w:szCs w:val="24"/>
        </w:rPr>
      </w:pPr>
      <w:r w:rsidRPr="005C2F00">
        <w:rPr>
          <w:rFonts w:ascii="Times New Roman" w:hAnsi="Times New Roman" w:cs="Times New Roman"/>
          <w:sz w:val="24"/>
          <w:szCs w:val="24"/>
        </w:rPr>
        <w:t>Caso a Contratante observe divergência nos valores apresentados pela Contratada, designará fiscal que realizará uma pesquisa no mercado em busca de preços para os mesmos itens, a fim de certificar-se que a</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proposta apresentada pela Contratada está de acordo com o preço de mercado.</w:t>
      </w:r>
    </w:p>
    <w:p w14:paraId="267CC150" w14:textId="77777777" w:rsidR="002E38DF" w:rsidRPr="005C2F00" w:rsidRDefault="002E38DF" w:rsidP="00E521F2">
      <w:pPr>
        <w:pStyle w:val="Nivel4"/>
        <w:rPr>
          <w:rFonts w:ascii="Times New Roman" w:hAnsi="Times New Roman" w:cs="Times New Roman"/>
          <w:sz w:val="24"/>
          <w:szCs w:val="24"/>
        </w:rPr>
      </w:pPr>
      <w:r w:rsidRPr="005C2F00">
        <w:rPr>
          <w:rFonts w:ascii="Times New Roman" w:hAnsi="Times New Roman" w:cs="Times New Roman"/>
          <w:sz w:val="24"/>
          <w:szCs w:val="24"/>
        </w:rPr>
        <w:t>Se for comprovado valor de mercado inferior ao orçado pela Contratada, esta será obrigada a fornecer pelo menor valor obtido nos orçamentos, incluindo o realizado pela Contratante.</w:t>
      </w:r>
    </w:p>
    <w:p w14:paraId="1B10DBED" w14:textId="77777777" w:rsidR="002E38DF" w:rsidRPr="005C2F00" w:rsidRDefault="002E38DF" w:rsidP="00E521F2">
      <w:pPr>
        <w:pStyle w:val="Nivel4"/>
        <w:rPr>
          <w:rFonts w:ascii="Times New Roman" w:hAnsi="Times New Roman" w:cs="Times New Roman"/>
          <w:sz w:val="24"/>
          <w:szCs w:val="24"/>
        </w:rPr>
      </w:pPr>
      <w:r w:rsidRPr="005C2F00">
        <w:rPr>
          <w:rFonts w:ascii="Times New Roman" w:hAnsi="Times New Roman" w:cs="Times New Roman"/>
          <w:sz w:val="24"/>
          <w:szCs w:val="24"/>
        </w:rPr>
        <w:t>No caso de fornecedor exclusivo da peça e/ou componente, a Contratada deverá apresentar uma carta de exclusividade do fornecedor, bem como cópia de três notas fiscais de venda já realizada por este fornecedor dessas peças e componentes para outrem.</w:t>
      </w:r>
    </w:p>
    <w:p w14:paraId="580F364D" w14:textId="61C0FBA1" w:rsidR="002E38DF" w:rsidRPr="005C2F00" w:rsidRDefault="002E38DF" w:rsidP="006E38A9">
      <w:pPr>
        <w:pStyle w:val="Nivel2"/>
        <w:spacing w:before="19"/>
        <w:rPr>
          <w:rFonts w:ascii="Times New Roman" w:hAnsi="Times New Roman" w:cs="Times New Roman"/>
          <w:color w:val="auto"/>
          <w:sz w:val="24"/>
          <w:szCs w:val="24"/>
        </w:rPr>
      </w:pPr>
      <w:r w:rsidRPr="005C2F00">
        <w:rPr>
          <w:rFonts w:ascii="Times New Roman" w:hAnsi="Times New Roman" w:cs="Times New Roman"/>
          <w:color w:val="auto"/>
          <w:sz w:val="24"/>
          <w:szCs w:val="24"/>
        </w:rPr>
        <w:lastRenderedPageBreak/>
        <w:t>A</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Contratada</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deverá</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garantir,</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por</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no</w:t>
      </w:r>
      <w:r w:rsidRPr="005C2F00">
        <w:rPr>
          <w:rFonts w:ascii="Times New Roman" w:hAnsi="Times New Roman" w:cs="Times New Roman"/>
          <w:color w:val="auto"/>
          <w:spacing w:val="-1"/>
          <w:sz w:val="24"/>
          <w:szCs w:val="24"/>
        </w:rPr>
        <w:t xml:space="preserve"> </w:t>
      </w:r>
      <w:r w:rsidRPr="005C2F00">
        <w:rPr>
          <w:rFonts w:ascii="Times New Roman" w:hAnsi="Times New Roman" w:cs="Times New Roman"/>
          <w:color w:val="auto"/>
          <w:sz w:val="24"/>
          <w:szCs w:val="24"/>
        </w:rPr>
        <w:t>mínimo</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3</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(três)</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meses,</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toda</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e</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qualquer</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peça</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e/ou</w:t>
      </w:r>
      <w:r w:rsidRPr="005C2F00">
        <w:rPr>
          <w:rFonts w:ascii="Times New Roman" w:hAnsi="Times New Roman" w:cs="Times New Roman"/>
          <w:color w:val="auto"/>
          <w:spacing w:val="-2"/>
          <w:sz w:val="24"/>
          <w:szCs w:val="24"/>
        </w:rPr>
        <w:t xml:space="preserve"> </w:t>
      </w:r>
      <w:r w:rsidRPr="005C2F00">
        <w:rPr>
          <w:rFonts w:ascii="Times New Roman" w:hAnsi="Times New Roman" w:cs="Times New Roman"/>
          <w:color w:val="auto"/>
          <w:sz w:val="24"/>
          <w:szCs w:val="24"/>
        </w:rPr>
        <w:t>componente</w:t>
      </w:r>
      <w:r w:rsidRPr="005C2F00">
        <w:rPr>
          <w:rFonts w:ascii="Times New Roman" w:hAnsi="Times New Roman" w:cs="Times New Roman"/>
          <w:color w:val="auto"/>
          <w:spacing w:val="-2"/>
          <w:sz w:val="24"/>
          <w:szCs w:val="24"/>
        </w:rPr>
        <w:t xml:space="preserve"> substituído.</w:t>
      </w:r>
    </w:p>
    <w:p w14:paraId="5AA30914" w14:textId="77777777" w:rsidR="002E38DF" w:rsidRPr="005C2F00" w:rsidRDefault="002E38DF" w:rsidP="002E38DF">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Não serão aceitos peças e/ou componentes de reposição/substituição com marcas distintas das existentes, exceto quando comprovada a equivalência técnica de outra marca, o que, necessariamente, deverá ser comprovado através de testes e ensaios previstos por normas a serem submetidos à análise e aceite prévios do fiscal do Contrato.</w:t>
      </w:r>
    </w:p>
    <w:p w14:paraId="3BA02DB1" w14:textId="77777777" w:rsidR="002E38DF" w:rsidRPr="005C2F00" w:rsidRDefault="002E38DF" w:rsidP="002E38DF">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Todos as peças e/ou componentes a serem empregados nos serviços deverão ser novos, comprovadamente de primeira qualidade, não podendo ser recondicionados ou reaproveitados e deverão estar de acordo com as especificações, observando as recomendações do fabricante, devendo ser submetidos à aprovação do fiscal do Contrato. A Contratada deverá providenciar a adequação das peças e/ou componentes, no caso de solicitação da Contratante quando não aprovado.</w:t>
      </w:r>
    </w:p>
    <w:p w14:paraId="1F0402B2" w14:textId="456B37D9" w:rsidR="5C05E47A" w:rsidRPr="005C2F00" w:rsidRDefault="1D00ED72" w:rsidP="00EF1A93">
      <w:pPr>
        <w:pStyle w:val="Nvel1-SemNum"/>
        <w:rPr>
          <w:i/>
          <w:iCs/>
        </w:rPr>
      </w:pPr>
      <w:r w:rsidRPr="005C2F00">
        <w:t>Procedimentos de transição e finalização do contrato</w:t>
      </w:r>
    </w:p>
    <w:p w14:paraId="4CEBE5CC" w14:textId="7A67B335" w:rsidR="1D00ED72" w:rsidRPr="005C2F00" w:rsidRDefault="1D00ED72" w:rsidP="006B2FB1">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Não serão necessários procedimentos de transição e finalização do contrato devido às características do objeto.</w:t>
      </w:r>
    </w:p>
    <w:p w14:paraId="57495A5B" w14:textId="798D20AE" w:rsidR="00573B28" w:rsidRPr="005C2F00" w:rsidRDefault="00573B28" w:rsidP="00EF1A93">
      <w:pPr>
        <w:pStyle w:val="Nivel01"/>
      </w:pPr>
      <w:r w:rsidRPr="005C2F00">
        <w:t>GESTÃO DO CONTRATO</w:t>
      </w:r>
    </w:p>
    <w:p w14:paraId="341C33FE"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As comunicações entre o órgão ou entidade e a contratada devem ser realizadas por escrito sempre que o ato exigir tal formalidade, admitindo-se o uso de mensagem eletrônica para esse fim.</w:t>
      </w:r>
    </w:p>
    <w:p w14:paraId="2F3523E2"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órgão ou entidade poderá convocar representante da empresa para adoção de providências que devam ser cumpridas de imediato.</w:t>
      </w:r>
    </w:p>
    <w:p w14:paraId="24AE5791"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E3079F" w14:textId="0495E4D4" w:rsidR="63E73D06" w:rsidRPr="005C2F00" w:rsidRDefault="63E73D06"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Preposto</w:t>
      </w:r>
    </w:p>
    <w:p w14:paraId="21E1E0AA" w14:textId="32F7FDAF" w:rsidR="63E73D06" w:rsidRPr="005C2F00" w:rsidRDefault="63E73D06"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 Contratada designará formalmente o preposto da empresa, antes do início da prestação dos serviços, indicando no instrumento os poderes e deveres em relação à execução do objeto contratado.</w:t>
      </w:r>
    </w:p>
    <w:p w14:paraId="1CBD802B" w14:textId="72F9CE42" w:rsidR="63E73D06" w:rsidRPr="005C2F00" w:rsidRDefault="63E73D06"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lastRenderedPageBreak/>
        <w:t xml:space="preserve">A Contratada deverá manter preposto da empresa no local da execução do objeto durante o período </w:t>
      </w:r>
      <w:r w:rsidR="002E38DF" w:rsidRPr="005C2F00">
        <w:rPr>
          <w:rFonts w:ascii="Times New Roman" w:hAnsi="Times New Roman" w:cs="Times New Roman"/>
          <w:color w:val="auto"/>
          <w:sz w:val="24"/>
          <w:szCs w:val="24"/>
        </w:rPr>
        <w:t>44</w:t>
      </w:r>
      <w:r w:rsidR="00CD2C86" w:rsidRPr="005C2F00">
        <w:rPr>
          <w:rFonts w:ascii="Times New Roman" w:hAnsi="Times New Roman" w:cs="Times New Roman"/>
          <w:color w:val="auto"/>
          <w:sz w:val="24"/>
          <w:szCs w:val="24"/>
        </w:rPr>
        <w:t xml:space="preserve"> (</w:t>
      </w:r>
      <w:r w:rsidR="002E38DF" w:rsidRPr="005C2F00">
        <w:rPr>
          <w:rFonts w:ascii="Times New Roman" w:hAnsi="Times New Roman" w:cs="Times New Roman"/>
          <w:color w:val="auto"/>
          <w:sz w:val="24"/>
          <w:szCs w:val="24"/>
        </w:rPr>
        <w:t>quarenta e quatro</w:t>
      </w:r>
      <w:r w:rsidR="00CD2C86" w:rsidRPr="005C2F00">
        <w:rPr>
          <w:rFonts w:ascii="Times New Roman" w:hAnsi="Times New Roman" w:cs="Times New Roman"/>
          <w:color w:val="auto"/>
          <w:sz w:val="24"/>
          <w:szCs w:val="24"/>
        </w:rPr>
        <w:t>) horas semanais</w:t>
      </w:r>
      <w:r w:rsidR="002E38DF" w:rsidRPr="005C2F00">
        <w:rPr>
          <w:rFonts w:ascii="Times New Roman" w:hAnsi="Times New Roman" w:cs="Times New Roman"/>
          <w:color w:val="auto"/>
          <w:sz w:val="24"/>
          <w:szCs w:val="24"/>
        </w:rPr>
        <w:t xml:space="preserve"> e sobre aviso aos finais de semana.</w:t>
      </w:r>
    </w:p>
    <w:p w14:paraId="3067918B" w14:textId="26101D19" w:rsidR="63E73D06" w:rsidRPr="005C2F00" w:rsidRDefault="63E73D06"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 Contratante poderá recusar, desde que justificadamente, a indicação ou a manutenção do preposto da empresa, hipótese em que a Contratada designará outro para o exercício da atividade.</w:t>
      </w:r>
    </w:p>
    <w:p w14:paraId="275E490B" w14:textId="01476943" w:rsidR="6090A583" w:rsidRPr="005C2F00" w:rsidRDefault="6090A583"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Fiscalização</w:t>
      </w:r>
    </w:p>
    <w:p w14:paraId="4F620D92" w14:textId="4D2FA719"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 execução do contrato deverá ser acompanhada e fiscalizada pelo(s) fiscal(</w:t>
      </w:r>
      <w:proofErr w:type="spellStart"/>
      <w:r w:rsidRPr="005C2F00">
        <w:rPr>
          <w:rFonts w:ascii="Times New Roman" w:hAnsi="Times New Roman" w:cs="Times New Roman"/>
          <w:color w:val="auto"/>
          <w:sz w:val="24"/>
          <w:szCs w:val="24"/>
        </w:rPr>
        <w:t>is</w:t>
      </w:r>
      <w:proofErr w:type="spellEnd"/>
      <w:r w:rsidRPr="005C2F00">
        <w:rPr>
          <w:rFonts w:ascii="Times New Roman" w:hAnsi="Times New Roman" w:cs="Times New Roman"/>
          <w:color w:val="auto"/>
          <w:sz w:val="24"/>
          <w:szCs w:val="24"/>
        </w:rPr>
        <w:t>) do contrato, ou pelos respectivos substitutos (Lei nº 14.133, de 2021, art. 117, caput).</w:t>
      </w:r>
    </w:p>
    <w:p w14:paraId="3F0DD7D0" w14:textId="2788C6B3" w:rsidR="5E2D5810" w:rsidRPr="005C2F00" w:rsidRDefault="5E2D5810"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Fiscalização Técnica</w:t>
      </w:r>
    </w:p>
    <w:p w14:paraId="7C936DDC" w14:textId="4BB7A6B0"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5C2F00" w:rsidRDefault="00573B28" w:rsidP="00356117">
      <w:pPr>
        <w:pStyle w:val="Nivel2"/>
        <w:rPr>
          <w:rFonts w:ascii="Times New Roman" w:eastAsia="Times New Roman" w:hAnsi="Times New Roman" w:cs="Times New Roman"/>
          <w:color w:val="auto"/>
          <w:sz w:val="24"/>
          <w:szCs w:val="24"/>
        </w:rPr>
      </w:pPr>
      <w:r w:rsidRPr="005C2F00">
        <w:rPr>
          <w:rFonts w:ascii="Times New Roman" w:hAnsi="Times New Roman" w:cs="Times New Roman"/>
          <w:color w:val="auto"/>
          <w:sz w:val="24"/>
          <w:szCs w:val="24"/>
        </w:rPr>
        <w:t>No caso de ocorrências que possam inviabilizar a execução do contrato nas datas aprazadas, o fiscal técnico do contrato comunicará o fato imediatamente ao gestor do contrato. (Decreto nº 11.246, de 2022, art. 22, V</w:t>
      </w:r>
      <w:r w:rsidRPr="005C2F00">
        <w:rPr>
          <w:rFonts w:ascii="Times New Roman" w:eastAsia="Times New Roman" w:hAnsi="Times New Roman" w:cs="Times New Roman"/>
          <w:color w:val="auto"/>
          <w:sz w:val="24"/>
          <w:szCs w:val="24"/>
        </w:rPr>
        <w:t>);</w:t>
      </w:r>
    </w:p>
    <w:p w14:paraId="270C2604" w14:textId="2CDC9DF1"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fiscal técnico do contrato comunicar</w:t>
      </w:r>
      <w:r w:rsidR="00DA56DB" w:rsidRPr="005C2F00">
        <w:rPr>
          <w:rFonts w:ascii="Times New Roman" w:hAnsi="Times New Roman" w:cs="Times New Roman"/>
          <w:color w:val="auto"/>
          <w:sz w:val="24"/>
          <w:szCs w:val="24"/>
        </w:rPr>
        <w:t>á</w:t>
      </w:r>
      <w:r w:rsidRPr="005C2F00">
        <w:rPr>
          <w:rFonts w:ascii="Times New Roman" w:hAnsi="Times New Roman" w:cs="Times New Roman"/>
          <w:color w:val="auto"/>
          <w:sz w:val="24"/>
          <w:szCs w:val="24"/>
        </w:rPr>
        <w:t xml:space="preserve"> ao gestor do contrato, em tempo hábil, o término do contrato sob sua responsabilidade, com vistas à tempestiva </w:t>
      </w:r>
      <w:r w:rsidRPr="005C2F00">
        <w:rPr>
          <w:rFonts w:ascii="Times New Roman" w:eastAsia="Times New Roman" w:hAnsi="Times New Roman" w:cs="Times New Roman"/>
          <w:color w:val="auto"/>
          <w:sz w:val="24"/>
          <w:szCs w:val="24"/>
        </w:rPr>
        <w:t xml:space="preserve">renovação </w:t>
      </w:r>
      <w:r w:rsidRPr="005C2F00">
        <w:rPr>
          <w:rFonts w:ascii="Times New Roman" w:hAnsi="Times New Roman" w:cs="Times New Roman"/>
          <w:color w:val="auto"/>
          <w:sz w:val="24"/>
          <w:szCs w:val="24"/>
        </w:rPr>
        <w:t>ou à prorrogação contratual (</w:t>
      </w:r>
      <w:hyperlink r:id="rId15" w:anchor="art22">
        <w:r w:rsidRPr="005C2F00">
          <w:rPr>
            <w:rStyle w:val="Hyperlink"/>
            <w:rFonts w:ascii="Times New Roman" w:hAnsi="Times New Roman" w:cs="Times New Roman"/>
            <w:color w:val="auto"/>
            <w:sz w:val="24"/>
            <w:szCs w:val="24"/>
          </w:rPr>
          <w:t>Decreto nº 11.246, de 2022, art. 22, VII</w:t>
        </w:r>
      </w:hyperlink>
      <w:r w:rsidRPr="005C2F00">
        <w:rPr>
          <w:rFonts w:ascii="Times New Roman" w:hAnsi="Times New Roman" w:cs="Times New Roman"/>
          <w:color w:val="auto"/>
          <w:sz w:val="24"/>
          <w:szCs w:val="24"/>
        </w:rPr>
        <w:t>).</w:t>
      </w:r>
    </w:p>
    <w:p w14:paraId="56BCEAB7" w14:textId="5908FEA4" w:rsidR="2DA6B512" w:rsidRPr="005C2F00" w:rsidRDefault="2DA6B512"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Fiscalização Administrativa</w:t>
      </w:r>
    </w:p>
    <w:p w14:paraId="2BD74186" w14:textId="48D3B7E9"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447E89C6"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Além do disposto acima, a fiscalização contratual obedecerá às seguintes rotinas:</w:t>
      </w:r>
    </w:p>
    <w:p w14:paraId="5BCE210D" w14:textId="77777777" w:rsidR="006B2FB1" w:rsidRPr="005C2F00" w:rsidRDefault="006B2FB1" w:rsidP="00E521F2">
      <w:pPr>
        <w:pStyle w:val="Nivel3"/>
        <w:rPr>
          <w:rFonts w:ascii="Times New Roman" w:hAnsi="Times New Roman" w:cs="Times New Roman"/>
          <w:sz w:val="24"/>
          <w:szCs w:val="24"/>
        </w:rPr>
      </w:pPr>
      <w:r w:rsidRPr="005C2F00">
        <w:rPr>
          <w:rFonts w:ascii="Times New Roman" w:hAnsi="Times New Roman" w:cs="Times New Roman"/>
          <w:sz w:val="24"/>
          <w:szCs w:val="24"/>
        </w:rP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0DD6E3F1" w14:textId="77777777" w:rsidR="006B2FB1" w:rsidRPr="005C2F00" w:rsidRDefault="006B2FB1" w:rsidP="00E521F2">
      <w:pPr>
        <w:pStyle w:val="Nivel3"/>
        <w:rPr>
          <w:rFonts w:ascii="Times New Roman" w:hAnsi="Times New Roman" w:cs="Times New Roman"/>
          <w:sz w:val="24"/>
          <w:szCs w:val="24"/>
        </w:rPr>
      </w:pPr>
      <w:r w:rsidRPr="005C2F00">
        <w:rPr>
          <w:rFonts w:ascii="Times New Roman" w:hAnsi="Times New Roman" w:cs="Times New Roman"/>
          <w:sz w:val="24"/>
          <w:szCs w:val="24"/>
        </w:rPr>
        <w:t>O fiscal técnico deverá apresentar ao preposto da CONTRATADA a avaliação da execução do objeto ou, se for o caso, a avaliação de desempenho e qualidade da prestação dos serviços realizada.</w:t>
      </w:r>
    </w:p>
    <w:p w14:paraId="07F33D77" w14:textId="77777777" w:rsidR="006B2FB1" w:rsidRPr="005C2F00" w:rsidRDefault="006B2FB1" w:rsidP="00E521F2">
      <w:pPr>
        <w:pStyle w:val="Nivel3"/>
        <w:rPr>
          <w:rFonts w:ascii="Times New Roman" w:hAnsi="Times New Roman" w:cs="Times New Roman"/>
          <w:sz w:val="24"/>
          <w:szCs w:val="24"/>
        </w:rPr>
      </w:pPr>
      <w:r w:rsidRPr="005C2F00">
        <w:rPr>
          <w:rFonts w:ascii="Times New Roman" w:hAnsi="Times New Roman" w:cs="Times New Roman"/>
          <w:sz w:val="24"/>
          <w:szCs w:val="24"/>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1989B874" w14:textId="77777777" w:rsidR="006B2FB1" w:rsidRPr="005C2F00" w:rsidRDefault="006B2FB1"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 de </w:t>
      </w:r>
      <w:r w:rsidRPr="005C2F00">
        <w:rPr>
          <w:rFonts w:ascii="Times New Roman" w:hAnsi="Times New Roman" w:cs="Times New Roman"/>
          <w:spacing w:val="-2"/>
          <w:sz w:val="24"/>
          <w:szCs w:val="24"/>
        </w:rPr>
        <w:t>Referência.</w:t>
      </w:r>
    </w:p>
    <w:p w14:paraId="5375F2C9" w14:textId="77777777" w:rsidR="006B2FB1" w:rsidRPr="005C2F00" w:rsidRDefault="006B2FB1" w:rsidP="00E521F2">
      <w:pPr>
        <w:pStyle w:val="Nivel3"/>
        <w:rPr>
          <w:rFonts w:ascii="Times New Roman" w:hAnsi="Times New Roman" w:cs="Times New Roman"/>
          <w:sz w:val="24"/>
          <w:szCs w:val="24"/>
        </w:rPr>
      </w:pPr>
      <w:r w:rsidRPr="005C2F00">
        <w:rPr>
          <w:rFonts w:ascii="Times New Roman" w:hAnsi="Times New Roman" w:cs="Times New Roman"/>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14:paraId="1F033A75" w14:textId="63DAF590" w:rsidR="1D733E1E" w:rsidRPr="005C2F00" w:rsidRDefault="1D733E1E" w:rsidP="00B06456">
      <w:pPr>
        <w:pStyle w:val="Nvel01-SemNumerao"/>
        <w:rPr>
          <w:rFonts w:ascii="Times New Roman" w:hAnsi="Times New Roman" w:cs="Times New Roman"/>
          <w:i/>
          <w:sz w:val="24"/>
          <w:szCs w:val="24"/>
        </w:rPr>
      </w:pPr>
      <w:r w:rsidRPr="005C2F00">
        <w:rPr>
          <w:rFonts w:ascii="Times New Roman" w:hAnsi="Times New Roman" w:cs="Times New Roman"/>
          <w:sz w:val="24"/>
          <w:szCs w:val="24"/>
        </w:rPr>
        <w:t>Gestor do Contrato</w:t>
      </w:r>
    </w:p>
    <w:p w14:paraId="7EDE074F" w14:textId="336A089B" w:rsidR="21D57103" w:rsidRPr="005C2F00" w:rsidRDefault="184FC3E4"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gestor do contrato coordenará a atualização do processo de acompanhamento e</w:t>
      </w:r>
      <w:r w:rsidR="5A73C590" w:rsidRPr="005C2F00">
        <w:rPr>
          <w:rFonts w:ascii="Times New Roman" w:hAnsi="Times New Roman" w:cs="Times New Roman"/>
          <w:color w:val="auto"/>
          <w:sz w:val="24"/>
          <w:szCs w:val="24"/>
        </w:rPr>
        <w:t xml:space="preserve"> f</w:t>
      </w:r>
      <w:r w:rsidRPr="005C2F00">
        <w:rPr>
          <w:rFonts w:ascii="Times New Roman" w:hAnsi="Times New Roman" w:cs="Times New Roman"/>
          <w:color w:val="auto"/>
          <w:sz w:val="24"/>
          <w:szCs w:val="24"/>
        </w:rPr>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5C2F00" w:rsidRDefault="184FC3E4"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5C2F00" w:rsidRDefault="184FC3E4"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5C2F00" w:rsidRDefault="184FC3E4"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5C2F00" w:rsidRDefault="184FC3E4"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5C2F00" w:rsidRDefault="184FC3E4"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5C2F00" w:rsidRDefault="184FC3E4"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6A0FBE0" w14:textId="77777777" w:rsidR="00573B28" w:rsidRPr="005C2F00" w:rsidRDefault="00573B28" w:rsidP="00EF1A93">
      <w:pPr>
        <w:pStyle w:val="Nivel01"/>
      </w:pPr>
      <w:r w:rsidRPr="005C2F00">
        <w:t>CRITÉRIOS DE MEDIÇÃO E PAGAMENTO</w:t>
      </w:r>
    </w:p>
    <w:p w14:paraId="23BC9135" w14:textId="1239E2F4"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A avaliação da execução do objeto utilizará o Instrumento de Medição de Resultado (IMR), conforme previsto no </w:t>
      </w:r>
      <w:r w:rsidR="00E521F2" w:rsidRPr="005C2F00">
        <w:rPr>
          <w:rFonts w:ascii="Times New Roman" w:hAnsi="Times New Roman" w:cs="Times New Roman"/>
          <w:color w:val="auto"/>
          <w:sz w:val="24"/>
          <w:szCs w:val="24"/>
        </w:rPr>
        <w:t>Anexo 1, 2, 3, 4 e 5.</w:t>
      </w:r>
    </w:p>
    <w:p w14:paraId="141B69A3" w14:textId="77777777" w:rsidR="00573B28" w:rsidRPr="005C2F00" w:rsidRDefault="00573B28" w:rsidP="00E521F2">
      <w:pPr>
        <w:pStyle w:val="Nivel3"/>
        <w:rPr>
          <w:rFonts w:ascii="Times New Roman" w:hAnsi="Times New Roman" w:cs="Times New Roman"/>
          <w:sz w:val="24"/>
          <w:szCs w:val="24"/>
        </w:rPr>
      </w:pPr>
      <w:r w:rsidRPr="005C2F00">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7AB03B59" w14:textId="77777777" w:rsidR="00573B28" w:rsidRPr="005C2F00" w:rsidRDefault="3E4F9A9A" w:rsidP="00E521F2">
      <w:pPr>
        <w:pStyle w:val="Nivel4"/>
        <w:rPr>
          <w:rFonts w:ascii="Times New Roman" w:hAnsi="Times New Roman" w:cs="Times New Roman"/>
          <w:sz w:val="24"/>
          <w:szCs w:val="24"/>
        </w:rPr>
      </w:pPr>
      <w:r w:rsidRPr="005C2F00">
        <w:rPr>
          <w:rFonts w:ascii="Times New Roman" w:hAnsi="Times New Roman" w:cs="Times New Roman"/>
          <w:sz w:val="24"/>
          <w:szCs w:val="24"/>
        </w:rPr>
        <w:t>não produzir os resultados acordados,</w:t>
      </w:r>
    </w:p>
    <w:p w14:paraId="55E1BAD2" w14:textId="77777777" w:rsidR="00573B28" w:rsidRPr="005C2F00" w:rsidRDefault="3E4F9A9A" w:rsidP="00E521F2">
      <w:pPr>
        <w:pStyle w:val="Nivel4"/>
        <w:rPr>
          <w:rFonts w:ascii="Times New Roman" w:hAnsi="Times New Roman" w:cs="Times New Roman"/>
          <w:sz w:val="24"/>
          <w:szCs w:val="24"/>
        </w:rPr>
      </w:pPr>
      <w:r w:rsidRPr="005C2F00">
        <w:rPr>
          <w:rFonts w:ascii="Times New Roman" w:hAnsi="Times New Roman" w:cs="Times New Roman"/>
          <w:sz w:val="24"/>
          <w:szCs w:val="24"/>
        </w:rPr>
        <w:t>deixar de executar, ou não executar com a qualidade mínima exigida as atividades contratadas; ou</w:t>
      </w:r>
    </w:p>
    <w:p w14:paraId="4FC8DCEF" w14:textId="77777777" w:rsidR="00573B28" w:rsidRPr="005C2F00" w:rsidRDefault="3E4F9A9A" w:rsidP="00E521F2">
      <w:pPr>
        <w:pStyle w:val="Nivel4"/>
        <w:rPr>
          <w:rFonts w:ascii="Times New Roman" w:hAnsi="Times New Roman" w:cs="Times New Roman"/>
          <w:sz w:val="24"/>
          <w:szCs w:val="24"/>
        </w:rPr>
      </w:pPr>
      <w:r w:rsidRPr="005C2F00">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67D0A413"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A utilização do IMR não impede a aplicação concomitante de outros mecanismos para a avaliação da prestação dos serviços.</w:t>
      </w:r>
    </w:p>
    <w:p w14:paraId="0AF44C8A"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A aferição da execução contratual para fins de pagamento considerará os seguintes critérios:</w:t>
      </w:r>
    </w:p>
    <w:p w14:paraId="36BAA0CF" w14:textId="44412A4D" w:rsidR="002E0E16" w:rsidRPr="005C2F00" w:rsidRDefault="002E0E16" w:rsidP="00E521F2">
      <w:pPr>
        <w:pStyle w:val="Nivel3"/>
        <w:rPr>
          <w:rFonts w:ascii="Times New Roman" w:hAnsi="Times New Roman" w:cs="Times New Roman"/>
          <w:sz w:val="24"/>
          <w:szCs w:val="24"/>
        </w:rPr>
      </w:pPr>
      <w:r w:rsidRPr="005C2F00">
        <w:rPr>
          <w:rFonts w:ascii="Times New Roman" w:hAnsi="Times New Roman" w:cs="Times New Roman"/>
          <w:sz w:val="24"/>
          <w:szCs w:val="24"/>
        </w:rPr>
        <w:lastRenderedPageBreak/>
        <w:t>Realização</w:t>
      </w:r>
      <w:r w:rsidRPr="005C2F00">
        <w:rPr>
          <w:rFonts w:ascii="Times New Roman" w:hAnsi="Times New Roman" w:cs="Times New Roman"/>
          <w:spacing w:val="-6"/>
          <w:sz w:val="24"/>
          <w:szCs w:val="24"/>
        </w:rPr>
        <w:t xml:space="preserve"> </w:t>
      </w:r>
      <w:r w:rsidRPr="005C2F00">
        <w:rPr>
          <w:rFonts w:ascii="Times New Roman" w:hAnsi="Times New Roman" w:cs="Times New Roman"/>
          <w:sz w:val="24"/>
          <w:szCs w:val="24"/>
        </w:rPr>
        <w:t>de</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manutenção</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preventiva</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conforme</w:t>
      </w:r>
      <w:r w:rsidRPr="005C2F00">
        <w:rPr>
          <w:rFonts w:ascii="Times New Roman" w:hAnsi="Times New Roman" w:cs="Times New Roman"/>
          <w:spacing w:val="-4"/>
          <w:sz w:val="24"/>
          <w:szCs w:val="24"/>
        </w:rPr>
        <w:t xml:space="preserve"> </w:t>
      </w:r>
      <w:r w:rsidRPr="005C2F00">
        <w:rPr>
          <w:rFonts w:ascii="Times New Roman" w:hAnsi="Times New Roman" w:cs="Times New Roman"/>
          <w:spacing w:val="-2"/>
          <w:sz w:val="24"/>
          <w:szCs w:val="24"/>
        </w:rPr>
        <w:t>plano/PMOC;</w:t>
      </w:r>
    </w:p>
    <w:p w14:paraId="30B7EC62" w14:textId="77777777" w:rsidR="002E0E16" w:rsidRPr="005C2F00" w:rsidRDefault="002E0E16" w:rsidP="00E521F2">
      <w:pPr>
        <w:pStyle w:val="Nivel3"/>
        <w:rPr>
          <w:rFonts w:ascii="Times New Roman" w:hAnsi="Times New Roman" w:cs="Times New Roman"/>
          <w:sz w:val="24"/>
          <w:szCs w:val="24"/>
        </w:rPr>
      </w:pPr>
      <w:r w:rsidRPr="005C2F00">
        <w:rPr>
          <w:rFonts w:ascii="Times New Roman" w:hAnsi="Times New Roman" w:cs="Times New Roman"/>
          <w:sz w:val="24"/>
          <w:szCs w:val="24"/>
        </w:rPr>
        <w:t>Atendimento</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dos</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chamados</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de</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manutenção</w:t>
      </w:r>
      <w:r w:rsidRPr="005C2F00">
        <w:rPr>
          <w:rFonts w:ascii="Times New Roman" w:hAnsi="Times New Roman" w:cs="Times New Roman"/>
          <w:spacing w:val="-2"/>
          <w:sz w:val="24"/>
          <w:szCs w:val="24"/>
        </w:rPr>
        <w:t xml:space="preserve"> </w:t>
      </w:r>
      <w:r w:rsidRPr="005C2F00">
        <w:rPr>
          <w:rFonts w:ascii="Times New Roman" w:hAnsi="Times New Roman" w:cs="Times New Roman"/>
          <w:sz w:val="24"/>
          <w:szCs w:val="24"/>
        </w:rPr>
        <w:t>corretiva</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no</w:t>
      </w:r>
      <w:r w:rsidRPr="005C2F00">
        <w:rPr>
          <w:rFonts w:ascii="Times New Roman" w:hAnsi="Times New Roman" w:cs="Times New Roman"/>
          <w:spacing w:val="-2"/>
          <w:sz w:val="24"/>
          <w:szCs w:val="24"/>
        </w:rPr>
        <w:t xml:space="preserve"> prazo.</w:t>
      </w:r>
    </w:p>
    <w:p w14:paraId="5235E42E" w14:textId="77777777" w:rsidR="00573B28" w:rsidRPr="005C2F00" w:rsidRDefault="00573B28" w:rsidP="00B06456">
      <w:pPr>
        <w:pStyle w:val="Nvel01-SemNumerao"/>
        <w:rPr>
          <w:rFonts w:ascii="Times New Roman" w:hAnsi="Times New Roman" w:cs="Times New Roman"/>
          <w:sz w:val="24"/>
          <w:szCs w:val="24"/>
          <w:lang w:eastAsia="en-US"/>
        </w:rPr>
      </w:pPr>
      <w:r w:rsidRPr="005C2F00">
        <w:rPr>
          <w:rFonts w:ascii="Times New Roman" w:hAnsi="Times New Roman" w:cs="Times New Roman"/>
          <w:sz w:val="24"/>
          <w:szCs w:val="24"/>
          <w:lang w:eastAsia="en-US"/>
        </w:rPr>
        <w:t>Do recebimento</w:t>
      </w:r>
    </w:p>
    <w:p w14:paraId="147499A1" w14:textId="11FC34CB" w:rsidR="004F5A39" w:rsidRPr="005C2F00" w:rsidRDefault="3E4F9A9A"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 xml:space="preserve">Os serviços serão recebidos provisoriamente, no prazo de </w:t>
      </w:r>
      <w:r w:rsidR="002E0E16" w:rsidRPr="005C2F00">
        <w:rPr>
          <w:rFonts w:ascii="Times New Roman" w:hAnsi="Times New Roman" w:cs="Times New Roman"/>
          <w:color w:val="auto"/>
          <w:sz w:val="24"/>
          <w:szCs w:val="24"/>
          <w:lang w:eastAsia="en-US"/>
        </w:rPr>
        <w:t xml:space="preserve">05 (cinco) </w:t>
      </w:r>
      <w:r w:rsidRPr="005C2F00">
        <w:rPr>
          <w:rFonts w:ascii="Times New Roman" w:hAnsi="Times New Roman" w:cs="Times New Roman"/>
          <w:color w:val="auto"/>
          <w:sz w:val="24"/>
          <w:szCs w:val="24"/>
          <w:lang w:eastAsia="en-US"/>
        </w:rPr>
        <w:t>dias, pelos fiscais técnico e administrativo, mediante termos detalhados, quando verificado o cumprimento das exigências de caráter técnico e administrativo. (</w:t>
      </w:r>
      <w:hyperlink r:id="rId16" w:anchor="art140" w:history="1">
        <w:r w:rsidRPr="005C2F00">
          <w:rPr>
            <w:rFonts w:ascii="Times New Roman" w:hAnsi="Times New Roman" w:cs="Times New Roman"/>
            <w:color w:val="auto"/>
            <w:sz w:val="24"/>
            <w:szCs w:val="24"/>
            <w:lang w:eastAsia="en-US"/>
          </w:rPr>
          <w:t>Art. 140, I, a , da Lei nº 14.133</w:t>
        </w:r>
      </w:hyperlink>
      <w:r w:rsidRPr="005C2F00">
        <w:rPr>
          <w:rFonts w:ascii="Times New Roman" w:hAnsi="Times New Roman" w:cs="Times New Roman"/>
          <w:color w:val="auto"/>
          <w:sz w:val="24"/>
          <w:szCs w:val="24"/>
          <w:lang w:eastAsia="en-US"/>
        </w:rPr>
        <w:t xml:space="preserve"> e </w:t>
      </w:r>
      <w:hyperlink r:id="rId17" w:anchor="art22">
        <w:r w:rsidRPr="005C2F00">
          <w:rPr>
            <w:rStyle w:val="Hyperlink"/>
            <w:rFonts w:ascii="Times New Roman" w:hAnsi="Times New Roman" w:cs="Times New Roman"/>
            <w:color w:val="auto"/>
            <w:sz w:val="24"/>
            <w:szCs w:val="24"/>
            <w:lang w:eastAsia="en-US"/>
          </w:rPr>
          <w:t>Arts. 22, X e 23, X do Decreto nº 11.246, de 2022</w:t>
        </w:r>
      </w:hyperlink>
      <w:r w:rsidRPr="005C2F00">
        <w:rPr>
          <w:rFonts w:ascii="Times New Roman" w:hAnsi="Times New Roman" w:cs="Times New Roman"/>
          <w:color w:val="auto"/>
          <w:sz w:val="24"/>
          <w:szCs w:val="24"/>
          <w:lang w:eastAsia="en-US"/>
        </w:rPr>
        <w:t>).</w:t>
      </w:r>
    </w:p>
    <w:p w14:paraId="4E5AB609" w14:textId="77777777" w:rsidR="004F5A39"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O fiscal técnico do contrato realizará o recebimento provisório do objeto do contrato mediante termo detalhado que comprove o cumprimento das exigências de caráter técnico. (</w:t>
      </w:r>
      <w:hyperlink r:id="rId18" w:anchor="art22">
        <w:r w:rsidRPr="005C2F00">
          <w:rPr>
            <w:rStyle w:val="Hyperlink"/>
            <w:rFonts w:ascii="Times New Roman" w:hAnsi="Times New Roman" w:cs="Times New Roman"/>
            <w:color w:val="auto"/>
            <w:sz w:val="24"/>
            <w:szCs w:val="24"/>
            <w:lang w:eastAsia="en-US"/>
          </w:rPr>
          <w:t>Art. 22, X, Decreto nº 11.246, de 2022</w:t>
        </w:r>
      </w:hyperlink>
      <w:r w:rsidRPr="005C2F00">
        <w:rPr>
          <w:rFonts w:ascii="Times New Roman" w:hAnsi="Times New Roman" w:cs="Times New Roman"/>
          <w:color w:val="auto"/>
          <w:sz w:val="24"/>
          <w:szCs w:val="24"/>
          <w:lang w:eastAsia="en-US"/>
        </w:rPr>
        <w:t>).</w:t>
      </w:r>
    </w:p>
    <w:p w14:paraId="48736ECF" w14:textId="6CD90A4C" w:rsidR="004F5A39"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O fiscal administrativo do contrato realizará o recebimento provisório do objeto do contrato mediante termo detalhado que comprove o cumprimento das exigências de caráter administrativo. (</w:t>
      </w:r>
      <w:hyperlink r:id="rId19" w:anchor="art23">
        <w:r w:rsidRPr="005C2F00">
          <w:rPr>
            <w:rStyle w:val="Hyperlink"/>
            <w:rFonts w:ascii="Times New Roman" w:hAnsi="Times New Roman" w:cs="Times New Roman"/>
            <w:color w:val="auto"/>
            <w:sz w:val="24"/>
            <w:szCs w:val="24"/>
            <w:lang w:eastAsia="en-US"/>
          </w:rPr>
          <w:t>Art. 23, X, Decreto nº 11.246, de 2022</w:t>
        </w:r>
      </w:hyperlink>
      <w:r w:rsidRPr="005C2F00">
        <w:rPr>
          <w:rFonts w:ascii="Times New Roman" w:hAnsi="Times New Roman" w:cs="Times New Roman"/>
          <w:color w:val="auto"/>
          <w:sz w:val="24"/>
          <w:szCs w:val="24"/>
          <w:lang w:eastAsia="en-US"/>
        </w:rPr>
        <w:t>)</w:t>
      </w:r>
      <w:r w:rsidR="004F5A39" w:rsidRPr="005C2F00">
        <w:rPr>
          <w:rFonts w:ascii="Times New Roman" w:hAnsi="Times New Roman" w:cs="Times New Roman"/>
          <w:color w:val="auto"/>
          <w:sz w:val="24"/>
          <w:szCs w:val="24"/>
          <w:lang w:eastAsia="en-US"/>
        </w:rPr>
        <w:t>.</w:t>
      </w:r>
    </w:p>
    <w:p w14:paraId="65B33EE5" w14:textId="0E861229" w:rsidR="00573B28"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O fiscal setorial do contrato, quando houver, realizará o recebimento provisório sob o ponto de vista técnico e administrativo.</w:t>
      </w:r>
    </w:p>
    <w:p w14:paraId="544AB6DD" w14:textId="77777777" w:rsidR="004F5A39"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3C5D297" w14:textId="61F522F9" w:rsidR="004F5A39" w:rsidRPr="005C2F00" w:rsidRDefault="004F5A39" w:rsidP="00E521F2">
      <w:pPr>
        <w:pStyle w:val="Nivel3"/>
        <w:rPr>
          <w:rFonts w:ascii="Times New Roman" w:hAnsi="Times New Roman" w:cs="Times New Roman"/>
          <w:sz w:val="24"/>
          <w:szCs w:val="24"/>
        </w:rPr>
      </w:pPr>
      <w:r w:rsidRPr="005C2F00">
        <w:rPr>
          <w:rFonts w:ascii="Times New Roman" w:hAnsi="Times New Roman" w:cs="Times New Roman"/>
          <w:sz w:val="24"/>
          <w:szCs w:val="24"/>
        </w:rPr>
        <w:t>Será considerado como ocorrido o recebimento provisório com a entrega do termo detalhado ou, em havendo mais de um a ser feito, com a entrega do último;</w:t>
      </w:r>
    </w:p>
    <w:p w14:paraId="6F2ACE03" w14:textId="269D189C" w:rsidR="00573B28" w:rsidRPr="005C2F00" w:rsidRDefault="00573B28" w:rsidP="00E521F2">
      <w:pPr>
        <w:pStyle w:val="Nivel3"/>
        <w:rPr>
          <w:rFonts w:ascii="Times New Roman" w:hAnsi="Times New Roman" w:cs="Times New Roman"/>
          <w:sz w:val="24"/>
          <w:szCs w:val="24"/>
        </w:rPr>
      </w:pPr>
      <w:r w:rsidRPr="005C2F00">
        <w:rPr>
          <w:rFonts w:ascii="Times New Roman" w:hAnsi="Times New Roman" w:cs="Times New Roman"/>
          <w:sz w:val="24"/>
          <w:szCs w:val="24"/>
        </w:rPr>
        <w:t>O Contratado fica obrigad</w:t>
      </w:r>
      <w:r w:rsidR="00582396" w:rsidRPr="005C2F00">
        <w:rPr>
          <w:rFonts w:ascii="Times New Roman" w:hAnsi="Times New Roman" w:cs="Times New Roman"/>
          <w:sz w:val="24"/>
          <w:szCs w:val="24"/>
        </w:rPr>
        <w:t>o</w:t>
      </w:r>
      <w:r w:rsidRPr="005C2F00">
        <w:rPr>
          <w:rFonts w:ascii="Times New Roman" w:hAnsi="Times New Roman" w:cs="Times New Roman"/>
          <w:sz w:val="24"/>
          <w:szCs w:val="24"/>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5C2F00" w:rsidRDefault="00573B28" w:rsidP="00E521F2">
      <w:pPr>
        <w:pStyle w:val="Nivel3"/>
        <w:rPr>
          <w:rFonts w:ascii="Times New Roman" w:hAnsi="Times New Roman" w:cs="Times New Roman"/>
          <w:sz w:val="24"/>
          <w:szCs w:val="24"/>
        </w:rPr>
      </w:pPr>
      <w:r w:rsidRPr="005C2F00">
        <w:rPr>
          <w:rFonts w:ascii="Times New Roman" w:hAnsi="Times New Roman" w:cs="Times New Roman"/>
          <w:sz w:val="24"/>
          <w:szCs w:val="24"/>
        </w:rPr>
        <w:t>A fiscalização não efetuará o ateste da última e/ou única medição de serviços até que sejam sanadas todas as eventuais pendências que possam vir a ser apontadas no Recebimento Provisório. (</w:t>
      </w:r>
      <w:hyperlink r:id="rId20" w:anchor="art119">
        <w:r w:rsidRPr="005C2F00">
          <w:rPr>
            <w:rStyle w:val="Hyperlink"/>
            <w:rFonts w:ascii="Times New Roman" w:hAnsi="Times New Roman" w:cs="Times New Roman"/>
            <w:color w:val="auto"/>
            <w:sz w:val="24"/>
            <w:szCs w:val="24"/>
          </w:rPr>
          <w:t>Art. 119 c/c art. 140 da Lei nº 14133, de 2021</w:t>
        </w:r>
      </w:hyperlink>
      <w:r w:rsidRPr="005C2F00">
        <w:rPr>
          <w:rFonts w:ascii="Times New Roman" w:hAnsi="Times New Roman" w:cs="Times New Roman"/>
          <w:sz w:val="24"/>
          <w:szCs w:val="24"/>
        </w:rPr>
        <w:t>)</w:t>
      </w:r>
    </w:p>
    <w:p w14:paraId="7F911883" w14:textId="77777777" w:rsidR="00573B28" w:rsidRPr="005C2F00" w:rsidRDefault="00573B28" w:rsidP="00E521F2">
      <w:pPr>
        <w:pStyle w:val="Nivel3"/>
        <w:rPr>
          <w:rFonts w:ascii="Times New Roman" w:hAnsi="Times New Roman" w:cs="Times New Roman"/>
          <w:sz w:val="24"/>
          <w:szCs w:val="24"/>
        </w:rPr>
      </w:pPr>
      <w:r w:rsidRPr="005C2F00">
        <w:rPr>
          <w:rFonts w:ascii="Times New Roman" w:hAnsi="Times New Roman" w:cs="Times New Roman"/>
          <w:sz w:val="24"/>
          <w:szCs w:val="24"/>
        </w:rPr>
        <w:t>O recebimento provisório também ficará sujeito, quando cabível, à conclusão de todos os testes de campo e à entrega dos Manuais e Instruções exigíveis.</w:t>
      </w:r>
    </w:p>
    <w:p w14:paraId="7FCB98D4" w14:textId="77777777" w:rsidR="00573B28" w:rsidRPr="005C2F00" w:rsidRDefault="00573B28" w:rsidP="00E521F2">
      <w:pPr>
        <w:pStyle w:val="Nivel3"/>
        <w:rPr>
          <w:rFonts w:ascii="Times New Roman" w:hAnsi="Times New Roman" w:cs="Times New Roman"/>
          <w:sz w:val="24"/>
          <w:szCs w:val="24"/>
        </w:rPr>
      </w:pPr>
      <w:r w:rsidRPr="005C2F00">
        <w:rPr>
          <w:rFonts w:ascii="Times New Roman" w:hAnsi="Times New Roman" w:cs="Times New Roman"/>
          <w:sz w:val="24"/>
          <w:szCs w:val="24"/>
        </w:rPr>
        <w:lastRenderedPageBreak/>
        <w:t>Os serviços poderão ser rejeitados, no todo ou em parte, quando em desacordo com as especificações constantes neste Termo de Referência e na proposta, sem prejuízo da aplicação das penalidades.</w:t>
      </w:r>
    </w:p>
    <w:p w14:paraId="40B2FC52" w14:textId="77777777" w:rsidR="00573B28"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5F0E4FFC" w:rsidR="00573B28"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Os serviços serão recebidos definitivamente no prazo de .</w:t>
      </w:r>
      <w:r w:rsidR="002E0E16" w:rsidRPr="005C2F00">
        <w:rPr>
          <w:rFonts w:ascii="Times New Roman" w:hAnsi="Times New Roman" w:cs="Times New Roman"/>
          <w:color w:val="auto"/>
          <w:sz w:val="24"/>
          <w:szCs w:val="24"/>
          <w:lang w:eastAsia="en-US"/>
        </w:rPr>
        <w:t>05 (cinco)</w:t>
      </w:r>
      <w:r w:rsidRPr="005C2F00">
        <w:rPr>
          <w:rFonts w:ascii="Times New Roman" w:hAnsi="Times New Roman" w:cs="Times New Roman"/>
          <w:color w:val="auto"/>
          <w:sz w:val="24"/>
          <w:szCs w:val="24"/>
          <w:lang w:eastAsia="en-US"/>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5C2F00" w:rsidRDefault="00573B28" w:rsidP="00E521F2">
      <w:pPr>
        <w:pStyle w:val="Nivel3"/>
        <w:rPr>
          <w:rFonts w:ascii="Times New Roman" w:hAnsi="Times New Roman" w:cs="Times New Roman"/>
          <w:bCs/>
          <w:sz w:val="24"/>
          <w:szCs w:val="24"/>
        </w:rPr>
      </w:pPr>
      <w:r w:rsidRPr="005C2F00">
        <w:rPr>
          <w:rFonts w:ascii="Times New Roman" w:hAnsi="Times New Roman" w:cs="Times New Roman"/>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21" w:anchor="art21">
        <w:r w:rsidRPr="005C2F00">
          <w:rPr>
            <w:rStyle w:val="Hyperlink"/>
            <w:rFonts w:ascii="Times New Roman" w:hAnsi="Times New Roman" w:cs="Times New Roman"/>
            <w:color w:val="auto"/>
            <w:sz w:val="24"/>
            <w:szCs w:val="24"/>
          </w:rPr>
          <w:t>art. 21, VIII, Decreto nº 11.246, de 2022</w:t>
        </w:r>
      </w:hyperlink>
      <w:r w:rsidRPr="005C2F00">
        <w:rPr>
          <w:rFonts w:ascii="Times New Roman" w:hAnsi="Times New Roman" w:cs="Times New Roman"/>
          <w:sz w:val="24"/>
          <w:szCs w:val="24"/>
        </w:rPr>
        <w:t>).</w:t>
      </w:r>
    </w:p>
    <w:p w14:paraId="2D18C931" w14:textId="77777777" w:rsidR="00573B28" w:rsidRPr="005C2F00" w:rsidRDefault="00573B28" w:rsidP="00E521F2">
      <w:pPr>
        <w:pStyle w:val="Nivel3"/>
        <w:rPr>
          <w:rFonts w:ascii="Times New Roman" w:hAnsi="Times New Roman" w:cs="Times New Roman"/>
          <w:bCs/>
          <w:sz w:val="24"/>
          <w:szCs w:val="24"/>
        </w:rPr>
      </w:pPr>
      <w:r w:rsidRPr="005C2F00">
        <w:rPr>
          <w:rFonts w:ascii="Times New Roman" w:hAnsi="Times New Roman" w:cs="Times New Roman"/>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5C2F00" w:rsidRDefault="6A45F091"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Emitir Termo </w:t>
      </w:r>
      <w:r w:rsidR="005C7BEC" w:rsidRPr="005C2F00">
        <w:rPr>
          <w:rFonts w:ascii="Times New Roman" w:hAnsi="Times New Roman" w:cs="Times New Roman"/>
          <w:sz w:val="24"/>
          <w:szCs w:val="24"/>
        </w:rPr>
        <w:t xml:space="preserve">Detalhado </w:t>
      </w:r>
      <w:r w:rsidRPr="005C2F00">
        <w:rPr>
          <w:rFonts w:ascii="Times New Roman" w:hAnsi="Times New Roman" w:cs="Times New Roman"/>
          <w:sz w:val="24"/>
          <w:szCs w:val="24"/>
        </w:rPr>
        <w:t>para efeito de recebimento definitivo dos serviços prestados, com base nos relatórios e documentações apresentadas; e</w:t>
      </w:r>
    </w:p>
    <w:p w14:paraId="1C9083C5" w14:textId="77777777" w:rsidR="00573B28" w:rsidRPr="005C2F00" w:rsidRDefault="00573B28" w:rsidP="00E521F2">
      <w:pPr>
        <w:pStyle w:val="Nivel3"/>
        <w:rPr>
          <w:rFonts w:ascii="Times New Roman" w:hAnsi="Times New Roman" w:cs="Times New Roman"/>
          <w:bCs/>
          <w:sz w:val="24"/>
          <w:szCs w:val="24"/>
        </w:rPr>
      </w:pPr>
      <w:r w:rsidRPr="005C2F00">
        <w:rPr>
          <w:rFonts w:ascii="Times New Roman" w:hAnsi="Times New Roman" w:cs="Times New Roman"/>
          <w:sz w:val="24"/>
          <w:szCs w:val="24"/>
        </w:rPr>
        <w:t>Comunicar a empresa para que emita a Nota Fiscal ou Fatura, com o valor exato dimensionado pela fiscalização.</w:t>
      </w:r>
    </w:p>
    <w:p w14:paraId="6F1BE013" w14:textId="77777777" w:rsidR="00573B28" w:rsidRPr="005C2F00" w:rsidRDefault="00573B28" w:rsidP="00E521F2">
      <w:pPr>
        <w:pStyle w:val="Nivel3"/>
        <w:rPr>
          <w:rFonts w:ascii="Times New Roman" w:hAnsi="Times New Roman" w:cs="Times New Roman"/>
          <w:bCs/>
          <w:sz w:val="24"/>
          <w:szCs w:val="24"/>
        </w:rPr>
      </w:pPr>
      <w:r w:rsidRPr="005C2F00">
        <w:rPr>
          <w:rFonts w:ascii="Times New Roman" w:hAnsi="Times New Roman" w:cs="Times New Roman"/>
          <w:sz w:val="24"/>
          <w:szCs w:val="24"/>
        </w:rPr>
        <w:t>Enviar a documentação pertinente ao setor de contratos para a formalização dos procedimentos de liquidação e pagamento, no valor dimensionado pela fiscalização e gestão.</w:t>
      </w:r>
    </w:p>
    <w:p w14:paraId="1B702BFF" w14:textId="39215DCB" w:rsidR="00573B28" w:rsidRPr="005C2F00" w:rsidRDefault="3E4F9A9A"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 xml:space="preserve">No caso de controvérsia sobre a execução do objeto, quanto à dimensão, qualidade e quantidade, deverá ser observado o teor do </w:t>
      </w:r>
      <w:hyperlink r:id="rId22" w:anchor="art143">
        <w:r w:rsidRPr="005C2F00">
          <w:rPr>
            <w:rStyle w:val="Hyperlink"/>
            <w:rFonts w:ascii="Times New Roman" w:hAnsi="Times New Roman" w:cs="Times New Roman"/>
            <w:color w:val="auto"/>
            <w:sz w:val="24"/>
            <w:szCs w:val="24"/>
            <w:lang w:eastAsia="en-US"/>
          </w:rPr>
          <w:t>art. 143 da Lei nº 14.133, de 2021</w:t>
        </w:r>
      </w:hyperlink>
      <w:r w:rsidRPr="005C2F00">
        <w:rPr>
          <w:rFonts w:ascii="Times New Roman" w:hAnsi="Times New Roman" w:cs="Times New Roman"/>
          <w:color w:val="auto"/>
          <w:sz w:val="24"/>
          <w:szCs w:val="24"/>
          <w:lang w:eastAsia="en-US"/>
        </w:rPr>
        <w:t>, comunicando-se à empresa para emissão de Nota Fiscal no que pertine à parcela incontroversa da execução do objeto, para efeito de liquidação e pagamento.</w:t>
      </w:r>
    </w:p>
    <w:p w14:paraId="3954891D" w14:textId="77777777" w:rsidR="00573B28"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Nenhum prazo de recebimento ocorrerá enquanto pendente a solução, pelo contratado, de inconsistências verificadas na execução do objeto ou no instrumento de cobrança.</w:t>
      </w:r>
    </w:p>
    <w:p w14:paraId="7B1CEF34" w14:textId="77777777" w:rsidR="00573B28"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lastRenderedPageBreak/>
        <w:t>Liquidação</w:t>
      </w:r>
    </w:p>
    <w:p w14:paraId="1E0D642C" w14:textId="36BDF993" w:rsidR="00573B28" w:rsidRPr="005C2F00" w:rsidRDefault="6A45F09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Recebida a Nota Fiscal ou documento de cobrança equivalente, correrá o prazo de dez dias úteis para fins de liquidação, na forma desta seção, prorrogáveis por igual período, nos termos do </w:t>
      </w:r>
      <w:hyperlink r:id="rId23">
        <w:r w:rsidRPr="005C2F00">
          <w:rPr>
            <w:rStyle w:val="Hyperlink"/>
            <w:rFonts w:ascii="Times New Roman" w:hAnsi="Times New Roman" w:cs="Times New Roman"/>
            <w:color w:val="auto"/>
            <w:sz w:val="24"/>
            <w:szCs w:val="24"/>
          </w:rPr>
          <w:t>art. 7º, §2º da Instrução Normativa SEGES/ME nº 77/2022.</w:t>
        </w:r>
      </w:hyperlink>
    </w:p>
    <w:p w14:paraId="5BA5CA3E" w14:textId="6636667A"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24" w:anchor="art75">
        <w:r w:rsidRPr="005C2F00">
          <w:rPr>
            <w:rStyle w:val="Hyperlink"/>
            <w:rFonts w:ascii="Times New Roman" w:hAnsi="Times New Roman" w:cs="Times New Roman"/>
            <w:color w:val="auto"/>
            <w:sz w:val="24"/>
            <w:szCs w:val="24"/>
          </w:rPr>
          <w:t>inciso II do art. 75 da Lei nº 14.133, de 2021</w:t>
        </w:r>
      </w:hyperlink>
    </w:p>
    <w:p w14:paraId="024C9ABF"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Para fins de liquidação, o setor competente deve verificar se a Nota Fiscal ou Fatura apresentada expressa os elementos necessários e essenciais do documento, tais como:</w:t>
      </w:r>
    </w:p>
    <w:p w14:paraId="4FD94C48" w14:textId="1BFE5A39" w:rsidR="00573B28" w:rsidRPr="005C2F00" w:rsidRDefault="00674488"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 </w:t>
      </w:r>
      <w:r w:rsidR="00573B28" w:rsidRPr="005C2F00">
        <w:rPr>
          <w:rFonts w:ascii="Times New Roman" w:hAnsi="Times New Roman" w:cs="Times New Roman"/>
          <w:sz w:val="24"/>
          <w:szCs w:val="24"/>
        </w:rPr>
        <w:t>o prazo de validade;</w:t>
      </w:r>
    </w:p>
    <w:p w14:paraId="5E503728" w14:textId="07D7FC7A" w:rsidR="00573B28" w:rsidRPr="005C2F00" w:rsidRDefault="00674488"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 </w:t>
      </w:r>
      <w:r w:rsidR="00573B28" w:rsidRPr="005C2F00">
        <w:rPr>
          <w:rFonts w:ascii="Times New Roman" w:hAnsi="Times New Roman" w:cs="Times New Roman"/>
          <w:sz w:val="24"/>
          <w:szCs w:val="24"/>
        </w:rPr>
        <w:t>a data da emissão;</w:t>
      </w:r>
    </w:p>
    <w:p w14:paraId="4660D192" w14:textId="03FD778A" w:rsidR="00573B28" w:rsidRPr="005C2F00" w:rsidRDefault="00674488"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 </w:t>
      </w:r>
      <w:r w:rsidR="00573B28" w:rsidRPr="005C2F00">
        <w:rPr>
          <w:rFonts w:ascii="Times New Roman" w:hAnsi="Times New Roman" w:cs="Times New Roman"/>
          <w:sz w:val="24"/>
          <w:szCs w:val="24"/>
        </w:rPr>
        <w:t>os dados do contrato e do órgão contratante;</w:t>
      </w:r>
    </w:p>
    <w:p w14:paraId="0B54B84A" w14:textId="2DDFAAD9" w:rsidR="00573B28" w:rsidRPr="005C2F00" w:rsidRDefault="00674488"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 </w:t>
      </w:r>
      <w:r w:rsidR="00573B28" w:rsidRPr="005C2F00">
        <w:rPr>
          <w:rFonts w:ascii="Times New Roman" w:hAnsi="Times New Roman" w:cs="Times New Roman"/>
          <w:sz w:val="24"/>
          <w:szCs w:val="24"/>
        </w:rPr>
        <w:t>o período respectivo de execução do contrato;</w:t>
      </w:r>
    </w:p>
    <w:p w14:paraId="4C2EB816" w14:textId="78AA05C5" w:rsidR="00573B28" w:rsidRPr="005C2F00" w:rsidRDefault="00674488"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 </w:t>
      </w:r>
      <w:r w:rsidR="00573B28" w:rsidRPr="005C2F00">
        <w:rPr>
          <w:rFonts w:ascii="Times New Roman" w:hAnsi="Times New Roman" w:cs="Times New Roman"/>
          <w:sz w:val="24"/>
          <w:szCs w:val="24"/>
        </w:rPr>
        <w:t>o valor a pagar; e</w:t>
      </w:r>
    </w:p>
    <w:p w14:paraId="37590F97" w14:textId="284A7058" w:rsidR="00573B28" w:rsidRPr="005C2F00" w:rsidRDefault="00674488"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 </w:t>
      </w:r>
      <w:r w:rsidR="00573B28" w:rsidRPr="005C2F00">
        <w:rPr>
          <w:rFonts w:ascii="Times New Roman" w:hAnsi="Times New Roman" w:cs="Times New Roman"/>
          <w:sz w:val="24"/>
          <w:szCs w:val="24"/>
        </w:rPr>
        <w:t>eventual destaque do valor de retenções tributárias cabíveis.</w:t>
      </w:r>
    </w:p>
    <w:p w14:paraId="6EB7E766"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A Nota Fiscal ou Fatura deverá ser obrigatoriamente acompanhada da comprovação da regularidade fiscal, constatada por meio de consulta </w:t>
      </w:r>
      <w:r w:rsidRPr="005C2F00">
        <w:rPr>
          <w:rFonts w:ascii="Times New Roman" w:hAnsi="Times New Roman" w:cs="Times New Roman"/>
          <w:i/>
          <w:iCs/>
          <w:color w:val="auto"/>
          <w:sz w:val="24"/>
          <w:szCs w:val="24"/>
        </w:rPr>
        <w:t>on-line</w:t>
      </w:r>
      <w:r w:rsidRPr="005C2F00">
        <w:rPr>
          <w:rFonts w:ascii="Times New Roman" w:hAnsi="Times New Roman" w:cs="Times New Roman"/>
          <w:color w:val="auto"/>
          <w:sz w:val="24"/>
          <w:szCs w:val="24"/>
        </w:rPr>
        <w:t xml:space="preserve"> ao SICAF ou, na impossibilidade de acesso ao referido Sistema, mediante consulta aos sítios eletrônicos oficiais ou à documentação mencionada no art. 68 da Lei nº 14.133/2021.</w:t>
      </w:r>
    </w:p>
    <w:p w14:paraId="316DD8F8" w14:textId="259AE235" w:rsidR="00573B28" w:rsidRPr="005C2F00" w:rsidRDefault="6A45F09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R="58E9967E" w:rsidRPr="005C2F00">
        <w:rPr>
          <w:rFonts w:ascii="Times New Roman" w:hAnsi="Times New Roman" w:cs="Times New Roman"/>
          <w:color w:val="auto"/>
          <w:sz w:val="24"/>
          <w:szCs w:val="24"/>
        </w:rPr>
        <w:t xml:space="preserve"> (INSTRUÇÃO NORMATIVA Nº 3, DE 26 DE ABRIL DE 2018</w:t>
      </w:r>
      <w:bookmarkStart w:id="5" w:name="_Int_T4XqlsQA"/>
      <w:r w:rsidR="58E9967E" w:rsidRPr="005C2F00">
        <w:rPr>
          <w:rFonts w:ascii="Times New Roman" w:hAnsi="Times New Roman" w:cs="Times New Roman"/>
          <w:color w:val="auto"/>
          <w:sz w:val="24"/>
          <w:szCs w:val="24"/>
        </w:rPr>
        <w:t>)</w:t>
      </w:r>
      <w:r w:rsidRPr="005C2F00">
        <w:rPr>
          <w:rFonts w:ascii="Times New Roman" w:hAnsi="Times New Roman" w:cs="Times New Roman"/>
          <w:color w:val="auto"/>
          <w:sz w:val="24"/>
          <w:szCs w:val="24"/>
        </w:rPr>
        <w:t>.</w:t>
      </w:r>
      <w:bookmarkEnd w:id="5"/>
    </w:p>
    <w:p w14:paraId="5E295EC9"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lastRenderedPageBreak/>
        <w:t>Persistindo a irregularidade, o contratante deverá adotar as medidas necessárias à rescisão contratual nos autos do processo administrativo correspondente, assegurada ao contratado a ampla defesa.</w:t>
      </w:r>
    </w:p>
    <w:p w14:paraId="6CD68064"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5C2F00" w:rsidRDefault="3E4F9A9A"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Prazo de pagamento</w:t>
      </w:r>
    </w:p>
    <w:p w14:paraId="68D86A9B" w14:textId="290C1FEB"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pagamento será efetuado no prazo máximo de até dez dias úteis, contados da finalização da liquidação da despesa, conforme seção anterior, nos termos da Instrução Normativa SEGES/ME nº 77, de 2022.</w:t>
      </w:r>
    </w:p>
    <w:p w14:paraId="517EA056" w14:textId="61407394"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002E0E16" w:rsidRPr="005C2F00">
        <w:rPr>
          <w:rFonts w:ascii="Times New Roman" w:hAnsi="Times New Roman" w:cs="Times New Roman"/>
          <w:color w:val="auto"/>
          <w:sz w:val="24"/>
          <w:szCs w:val="24"/>
        </w:rPr>
        <w:t>IPCA</w:t>
      </w:r>
      <w:r w:rsidR="002E0E16" w:rsidRPr="005C2F00">
        <w:rPr>
          <w:rFonts w:ascii="Times New Roman" w:hAnsi="Times New Roman" w:cs="Times New Roman"/>
          <w:i/>
          <w:iCs/>
          <w:color w:val="auto"/>
          <w:sz w:val="24"/>
          <w:szCs w:val="24"/>
        </w:rPr>
        <w:t xml:space="preserve"> </w:t>
      </w:r>
      <w:r w:rsidRPr="005C2F00">
        <w:rPr>
          <w:rFonts w:ascii="Times New Roman" w:hAnsi="Times New Roman" w:cs="Times New Roman"/>
          <w:color w:val="auto"/>
          <w:sz w:val="24"/>
          <w:szCs w:val="24"/>
        </w:rPr>
        <w:t>de correção monetária.</w:t>
      </w:r>
    </w:p>
    <w:p w14:paraId="20D4BFD8"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Forma de pagamento</w:t>
      </w:r>
    </w:p>
    <w:p w14:paraId="1CD075EC"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O pagamento será realizado através de ordem bancária, para crédito em banco, agência e conta corrente indicados pelo contratado.</w:t>
      </w:r>
    </w:p>
    <w:p w14:paraId="0448AEE9" w14:textId="77777777" w:rsidR="00573B28" w:rsidRPr="005C2F00" w:rsidRDefault="00573B28" w:rsidP="00483E66">
      <w:pPr>
        <w:pStyle w:val="Nvel2-Red"/>
        <w:rPr>
          <w:rFonts w:ascii="Times New Roman" w:hAnsi="Times New Roman" w:cs="Times New Roman"/>
          <w:sz w:val="24"/>
          <w:szCs w:val="24"/>
        </w:rPr>
      </w:pPr>
      <w:r w:rsidRPr="005C2F00">
        <w:rPr>
          <w:rFonts w:ascii="Times New Roman" w:hAnsi="Times New Roman" w:cs="Times New Roman"/>
          <w:sz w:val="24"/>
          <w:szCs w:val="24"/>
        </w:rPr>
        <w:t>Será considerada data do pagamento o dia em que constar como emitida a ordem bancária para pagamento.</w:t>
      </w:r>
    </w:p>
    <w:p w14:paraId="38E2474D" w14:textId="77777777" w:rsidR="002C5308"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Quando do pagamento, será efetuada a retenção tributária prevista na legislação aplicável.</w:t>
      </w:r>
    </w:p>
    <w:p w14:paraId="6663A365" w14:textId="7E6E4A08" w:rsidR="00573B28" w:rsidRPr="005C2F00" w:rsidRDefault="00573B28" w:rsidP="00E521F2">
      <w:pPr>
        <w:pStyle w:val="Nivel3"/>
        <w:rPr>
          <w:rFonts w:ascii="Times New Roman" w:hAnsi="Times New Roman" w:cs="Times New Roman"/>
          <w:sz w:val="24"/>
          <w:szCs w:val="24"/>
        </w:rPr>
      </w:pPr>
      <w:r w:rsidRPr="005C2F00">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2EC99D1C" w14:textId="74D2C70A" w:rsidR="00573B28" w:rsidRPr="005C2F00" w:rsidRDefault="00573B28" w:rsidP="00356117">
      <w:pPr>
        <w:pStyle w:val="Nivel2"/>
        <w:rPr>
          <w:rFonts w:ascii="Times New Roman" w:hAnsi="Times New Roman" w:cs="Times New Roman"/>
          <w:color w:val="auto"/>
          <w:sz w:val="24"/>
          <w:szCs w:val="24"/>
          <w:lang w:eastAsia="en-US"/>
        </w:rPr>
      </w:pPr>
      <w:r w:rsidRPr="005C2F00">
        <w:rPr>
          <w:rFonts w:ascii="Times New Roman" w:hAnsi="Times New Roman" w:cs="Times New Roman"/>
          <w:color w:val="au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0C3219" w14:textId="4AC8423F" w:rsidR="00573B28" w:rsidRPr="005C2F00" w:rsidRDefault="7C90B181" w:rsidP="00EF1A93">
      <w:pPr>
        <w:pStyle w:val="Nivel01"/>
        <w:rPr>
          <w:rFonts w:eastAsia="Calibri"/>
        </w:rPr>
      </w:pPr>
      <w:r w:rsidRPr="005C2F00">
        <w:t>FORMA E CRITÉRIOS DE SELEÇÃO DO FORNECEDOR</w:t>
      </w:r>
      <w:r w:rsidR="699FEF2F" w:rsidRPr="005C2F00">
        <w:t xml:space="preserve"> E REGIME DE EXECUÇÃO</w:t>
      </w:r>
    </w:p>
    <w:p w14:paraId="2BEAE337" w14:textId="77777777" w:rsidR="00573B28" w:rsidRPr="005C2F00" w:rsidRDefault="00573B28" w:rsidP="00B06456">
      <w:pPr>
        <w:pStyle w:val="Nvel01-SemNumerao"/>
        <w:rPr>
          <w:rFonts w:ascii="Times New Roman" w:eastAsiaTheme="minorEastAsia" w:hAnsi="Times New Roman" w:cs="Times New Roman"/>
          <w:sz w:val="24"/>
          <w:szCs w:val="24"/>
        </w:rPr>
      </w:pPr>
      <w:r w:rsidRPr="005C2F00">
        <w:rPr>
          <w:rFonts w:ascii="Times New Roman" w:hAnsi="Times New Roman" w:cs="Times New Roman"/>
          <w:sz w:val="24"/>
          <w:szCs w:val="24"/>
        </w:rPr>
        <w:t>Forma de seleção e critério de julgamento da proposta</w:t>
      </w:r>
    </w:p>
    <w:p w14:paraId="255FDD0C" w14:textId="686FF4B7" w:rsidR="2E299CAF" w:rsidRPr="005C2F00" w:rsidRDefault="7C90B181" w:rsidP="00356117">
      <w:pPr>
        <w:pStyle w:val="Nivel2"/>
        <w:rPr>
          <w:rFonts w:ascii="Times New Roman" w:eastAsia="MS Mincho" w:hAnsi="Times New Roman" w:cs="Times New Roman"/>
          <w:i/>
          <w:iCs/>
          <w:color w:val="auto"/>
          <w:sz w:val="24"/>
          <w:szCs w:val="24"/>
        </w:rPr>
      </w:pPr>
      <w:r w:rsidRPr="005C2F00">
        <w:rPr>
          <w:rFonts w:ascii="Times New Roman" w:hAnsi="Times New Roman" w:cs="Times New Roman"/>
          <w:color w:val="auto"/>
          <w:sz w:val="24"/>
          <w:szCs w:val="24"/>
        </w:rPr>
        <w:t xml:space="preserve">O fornecedor será selecionado por meio da realização de procedimento de LICITAÇÃO, na modalidade </w:t>
      </w:r>
      <w:r w:rsidR="00B06456" w:rsidRPr="005C2F00">
        <w:rPr>
          <w:rFonts w:ascii="Times New Roman" w:hAnsi="Times New Roman" w:cs="Times New Roman"/>
          <w:bCs/>
          <w:sz w:val="24"/>
          <w:szCs w:val="24"/>
        </w:rPr>
        <w:t>Contratação direta, com escopo no art. 75, II, da Lei nº 14.133/</w:t>
      </w:r>
      <w:proofErr w:type="gramStart"/>
      <w:r w:rsidR="00B06456" w:rsidRPr="005C2F00">
        <w:rPr>
          <w:rFonts w:ascii="Times New Roman" w:hAnsi="Times New Roman" w:cs="Times New Roman"/>
          <w:bCs/>
          <w:sz w:val="24"/>
          <w:szCs w:val="24"/>
        </w:rPr>
        <w:t>2021</w:t>
      </w:r>
      <w:r w:rsidR="00B06456" w:rsidRPr="005C2F00">
        <w:rPr>
          <w:rFonts w:ascii="Times New Roman" w:hAnsi="Times New Roman" w:cs="Times New Roman"/>
          <w:color w:val="auto"/>
          <w:sz w:val="24"/>
          <w:szCs w:val="24"/>
        </w:rPr>
        <w:t xml:space="preserve"> </w:t>
      </w:r>
      <w:r w:rsidRPr="005C2F00">
        <w:rPr>
          <w:rFonts w:ascii="Times New Roman" w:hAnsi="Times New Roman" w:cs="Times New Roman"/>
          <w:color w:val="auto"/>
          <w:sz w:val="24"/>
          <w:szCs w:val="24"/>
        </w:rPr>
        <w:t>,</w:t>
      </w:r>
      <w:proofErr w:type="gramEnd"/>
      <w:r w:rsidRPr="005C2F00">
        <w:rPr>
          <w:rFonts w:ascii="Times New Roman" w:hAnsi="Times New Roman" w:cs="Times New Roman"/>
          <w:color w:val="auto"/>
          <w:sz w:val="24"/>
          <w:szCs w:val="24"/>
        </w:rPr>
        <w:t xml:space="preserve"> com adoção do critério de julgamento pelo </w:t>
      </w:r>
      <w:r w:rsidR="002E0E16" w:rsidRPr="005C2F00">
        <w:rPr>
          <w:rFonts w:ascii="Times New Roman" w:hAnsi="Times New Roman" w:cs="Times New Roman"/>
          <w:color w:val="auto"/>
          <w:sz w:val="24"/>
          <w:szCs w:val="24"/>
        </w:rPr>
        <w:t>MENOR PREÇO</w:t>
      </w:r>
      <w:r w:rsidR="00B06456" w:rsidRPr="005C2F00">
        <w:rPr>
          <w:rFonts w:ascii="Times New Roman" w:hAnsi="Times New Roman" w:cs="Times New Roman"/>
          <w:color w:val="auto"/>
          <w:sz w:val="24"/>
          <w:szCs w:val="24"/>
        </w:rPr>
        <w:t>.</w:t>
      </w:r>
    </w:p>
    <w:p w14:paraId="4C957AC2" w14:textId="27CA12CF" w:rsidR="2E299CAF" w:rsidRPr="005C2F00" w:rsidRDefault="5267C812" w:rsidP="00B06456">
      <w:pPr>
        <w:pStyle w:val="Nvel01-SemNumerao"/>
        <w:rPr>
          <w:rFonts w:ascii="Times New Roman" w:eastAsia="MS Mincho" w:hAnsi="Times New Roman" w:cs="Times New Roman"/>
          <w:sz w:val="24"/>
          <w:szCs w:val="24"/>
        </w:rPr>
      </w:pPr>
      <w:r w:rsidRPr="005C2F00">
        <w:rPr>
          <w:rFonts w:ascii="Times New Roman" w:hAnsi="Times New Roman" w:cs="Times New Roman"/>
          <w:sz w:val="24"/>
          <w:szCs w:val="24"/>
        </w:rPr>
        <w:t>Regime de execução</w:t>
      </w:r>
    </w:p>
    <w:p w14:paraId="1F56A5DE" w14:textId="4345DB8C" w:rsidR="002E0E16" w:rsidRPr="005C2F00" w:rsidRDefault="2E299CAF" w:rsidP="00F35F85">
      <w:pPr>
        <w:pStyle w:val="PargrafodaLista"/>
        <w:widowControl w:val="0"/>
        <w:numPr>
          <w:ilvl w:val="1"/>
          <w:numId w:val="12"/>
        </w:numPr>
        <w:tabs>
          <w:tab w:val="left" w:pos="429"/>
        </w:tabs>
        <w:autoSpaceDE w:val="0"/>
        <w:autoSpaceDN w:val="0"/>
        <w:contextualSpacing w:val="0"/>
        <w:rPr>
          <w:rFonts w:ascii="Times New Roman" w:hAnsi="Times New Roman" w:cs="Times New Roman"/>
        </w:rPr>
      </w:pPr>
      <w:r w:rsidRPr="005C2F00">
        <w:rPr>
          <w:rFonts w:ascii="Times New Roman" w:hAnsi="Times New Roman" w:cs="Times New Roman"/>
        </w:rPr>
        <w:t xml:space="preserve">O regime de execução do contrato será </w:t>
      </w:r>
      <w:r w:rsidR="002E0E16" w:rsidRPr="005C2F00">
        <w:rPr>
          <w:rFonts w:ascii="Times New Roman" w:hAnsi="Times New Roman" w:cs="Times New Roman"/>
        </w:rPr>
        <w:t>de empreitada por preço global.</w:t>
      </w:r>
    </w:p>
    <w:p w14:paraId="55B01B0C"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lastRenderedPageBreak/>
        <w:t>Exigências de habilitação</w:t>
      </w:r>
    </w:p>
    <w:p w14:paraId="600A719A"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Para fins de habilitação, deverá o licitante comprovar os seguintes requisitos:</w:t>
      </w:r>
    </w:p>
    <w:p w14:paraId="26861B5B"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Habilitação jurídica</w:t>
      </w:r>
    </w:p>
    <w:p w14:paraId="01D44B27" w14:textId="77777777" w:rsidR="00573B28" w:rsidRPr="005C2F00" w:rsidRDefault="7C90B181" w:rsidP="00356117">
      <w:pPr>
        <w:pStyle w:val="Nivel2"/>
        <w:rPr>
          <w:rFonts w:ascii="Times New Roman" w:hAnsi="Times New Roman" w:cs="Times New Roman"/>
          <w:color w:val="auto"/>
          <w:sz w:val="24"/>
          <w:szCs w:val="24"/>
        </w:rPr>
      </w:pPr>
      <w:bookmarkStart w:id="6" w:name="_Ref115800561"/>
      <w:r w:rsidRPr="005C2F00">
        <w:rPr>
          <w:rFonts w:ascii="Times New Roman" w:hAnsi="Times New Roman" w:cs="Times New Roman"/>
          <w:b/>
          <w:bCs/>
          <w:color w:val="auto"/>
          <w:sz w:val="24"/>
          <w:szCs w:val="24"/>
        </w:rPr>
        <w:t>Pessoa física:</w:t>
      </w:r>
      <w:r w:rsidRPr="005C2F00">
        <w:rPr>
          <w:rFonts w:ascii="Times New Roman" w:hAnsi="Times New Roman" w:cs="Times New Roman"/>
          <w:color w:val="auto"/>
          <w:sz w:val="24"/>
          <w:szCs w:val="24"/>
        </w:rPr>
        <w:t xml:space="preserve"> cédula de identidade (RG) ou documento equivalente que, por força de lei, tenha validade para fins de identificação em todo o território nacional;</w:t>
      </w:r>
      <w:bookmarkEnd w:id="6"/>
    </w:p>
    <w:p w14:paraId="4BE4D02F" w14:textId="3332B22A" w:rsidR="00F53FA9" w:rsidRPr="005C2F00" w:rsidRDefault="5AF4E053" w:rsidP="00356117">
      <w:pPr>
        <w:pStyle w:val="Nivel2"/>
        <w:rPr>
          <w:rFonts w:ascii="Times New Roman" w:hAnsi="Times New Roman" w:cs="Times New Roman"/>
          <w:color w:val="auto"/>
          <w:sz w:val="24"/>
          <w:szCs w:val="24"/>
        </w:rPr>
      </w:pPr>
      <w:r w:rsidRPr="005C2F00">
        <w:rPr>
          <w:rFonts w:ascii="Times New Roman" w:hAnsi="Times New Roman" w:cs="Times New Roman"/>
          <w:b/>
          <w:bCs/>
          <w:color w:val="auto"/>
          <w:sz w:val="24"/>
          <w:szCs w:val="24"/>
        </w:rPr>
        <w:t>Empresário individual</w:t>
      </w:r>
      <w:r w:rsidRPr="005C2F00">
        <w:rPr>
          <w:rFonts w:ascii="Times New Roman" w:hAnsi="Times New Roman" w:cs="Times New Roman"/>
          <w:color w:val="auto"/>
          <w:sz w:val="24"/>
          <w:szCs w:val="24"/>
        </w:rPr>
        <w:t xml:space="preserve">: inscrição no Registro Público de Empresas Mercantis, a cargo da Junta Comercial da respectiva sede; </w:t>
      </w:r>
    </w:p>
    <w:p w14:paraId="556FB7F0" w14:textId="6DC2E7AA" w:rsidR="00F53FA9" w:rsidRPr="005C2F00" w:rsidRDefault="5AF4E053" w:rsidP="00356117">
      <w:pPr>
        <w:pStyle w:val="Nivel2"/>
        <w:rPr>
          <w:rFonts w:ascii="Times New Roman" w:hAnsi="Times New Roman" w:cs="Times New Roman"/>
          <w:color w:val="auto"/>
          <w:sz w:val="24"/>
          <w:szCs w:val="24"/>
        </w:rPr>
      </w:pPr>
      <w:r w:rsidRPr="005C2F00">
        <w:rPr>
          <w:rFonts w:ascii="Times New Roman" w:hAnsi="Times New Roman" w:cs="Times New Roman"/>
          <w:b/>
          <w:bCs/>
          <w:color w:val="auto"/>
          <w:sz w:val="24"/>
          <w:szCs w:val="24"/>
        </w:rPr>
        <w:t>Microempreendedor Individual - MEI</w:t>
      </w:r>
      <w:r w:rsidRPr="005C2F00">
        <w:rPr>
          <w:rFonts w:ascii="Times New Roman" w:hAnsi="Times New Roman" w:cs="Times New Roman"/>
          <w:color w:val="auto"/>
          <w:sz w:val="24"/>
          <w:szCs w:val="24"/>
        </w:rPr>
        <w:t xml:space="preserve">: Certificado da Condição de Microempreendedor Individual - CCMEI, cuja aceitação ficará condicionada à verificação da autenticidade no sítio </w:t>
      </w:r>
      <w:hyperlink r:id="rId25">
        <w:r w:rsidRPr="005C2F00">
          <w:rPr>
            <w:rStyle w:val="Hyperlink"/>
            <w:rFonts w:ascii="Times New Roman" w:hAnsi="Times New Roman" w:cs="Times New Roman"/>
            <w:color w:val="auto"/>
            <w:sz w:val="24"/>
            <w:szCs w:val="24"/>
          </w:rPr>
          <w:t>https://www.gov.br/empresas-e-negocios/pt-br/empreendedor</w:t>
        </w:r>
      </w:hyperlink>
      <w:r w:rsidRPr="005C2F00">
        <w:rPr>
          <w:rFonts w:ascii="Times New Roman" w:hAnsi="Times New Roman" w:cs="Times New Roman"/>
          <w:color w:val="auto"/>
          <w:sz w:val="24"/>
          <w:szCs w:val="24"/>
        </w:rPr>
        <w:t>;</w:t>
      </w:r>
    </w:p>
    <w:p w14:paraId="336BFE6A"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5C2F00" w:rsidRDefault="3BA95684" w:rsidP="00356117">
      <w:pPr>
        <w:pStyle w:val="Nivel2"/>
        <w:rPr>
          <w:rFonts w:ascii="Times New Roman" w:hAnsi="Times New Roman" w:cs="Times New Roman"/>
          <w:color w:val="auto"/>
          <w:sz w:val="24"/>
          <w:szCs w:val="24"/>
        </w:rPr>
      </w:pPr>
      <w:r w:rsidRPr="005C2F00">
        <w:rPr>
          <w:rFonts w:ascii="Times New Roman" w:hAnsi="Times New Roman" w:cs="Times New Roman"/>
          <w:b/>
          <w:bCs/>
          <w:color w:val="auto"/>
          <w:sz w:val="24"/>
          <w:szCs w:val="24"/>
        </w:rPr>
        <w:t>Sociedade empresária estrangeira</w:t>
      </w:r>
      <w:r w:rsidRPr="005C2F00">
        <w:rPr>
          <w:rFonts w:ascii="Times New Roman" w:hAnsi="Times New Roman" w:cs="Times New Roman"/>
          <w:color w:val="auto"/>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b/>
          <w:bCs/>
          <w:color w:val="auto"/>
          <w:sz w:val="24"/>
          <w:szCs w:val="24"/>
        </w:rPr>
        <w:t>Sociedade simples</w:t>
      </w:r>
      <w:r w:rsidRPr="005C2F00">
        <w:rPr>
          <w:rFonts w:ascii="Times New Roman" w:hAnsi="Times New Roman" w:cs="Times New Roman"/>
          <w:color w:val="auto"/>
          <w:sz w:val="24"/>
          <w:szCs w:val="24"/>
        </w:rPr>
        <w:t>: inscrição do ato constitutivo no Registro Civil de Pessoas Jurídicas do local de sua sede, acompanhada de documento comprobatório de seus administradores;</w:t>
      </w:r>
    </w:p>
    <w:p w14:paraId="234BBE64"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b/>
          <w:bCs/>
          <w:color w:val="auto"/>
          <w:sz w:val="24"/>
          <w:szCs w:val="24"/>
        </w:rPr>
        <w:t>Filial, sucursal ou agência de sociedade simples ou empresária</w:t>
      </w:r>
      <w:r w:rsidRPr="005C2F00">
        <w:rPr>
          <w:rFonts w:ascii="Times New Roman" w:hAnsi="Times New Roman"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7" w:name="_Int_ySfCXwr4"/>
      <w:r w:rsidRPr="005C2F00">
        <w:rPr>
          <w:rFonts w:ascii="Times New Roman" w:hAnsi="Times New Roman" w:cs="Times New Roman"/>
          <w:color w:val="auto"/>
          <w:sz w:val="24"/>
          <w:szCs w:val="24"/>
        </w:rPr>
        <w:t>Mercantis onde</w:t>
      </w:r>
      <w:bookmarkEnd w:id="7"/>
      <w:r w:rsidRPr="005C2F00">
        <w:rPr>
          <w:rFonts w:ascii="Times New Roman" w:hAnsi="Times New Roman" w:cs="Times New Roman"/>
          <w:color w:val="auto"/>
          <w:sz w:val="24"/>
          <w:szCs w:val="24"/>
        </w:rPr>
        <w:t xml:space="preserve"> opera, com averbação no Registro onde tem sede a matriz</w:t>
      </w:r>
    </w:p>
    <w:p w14:paraId="2BD3D92C"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b/>
          <w:bCs/>
          <w:color w:val="auto"/>
          <w:sz w:val="24"/>
          <w:szCs w:val="24"/>
        </w:rPr>
        <w:t>Sociedade cooperativa</w:t>
      </w:r>
      <w:r w:rsidRPr="005C2F00">
        <w:rPr>
          <w:rFonts w:ascii="Times New Roman" w:hAnsi="Times New Roman" w:cs="Times New Roman"/>
          <w:color w:val="auto"/>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Os documentos apresentados deverão estar acompanhados de todas as alterações ou da consolidação respectiva.</w:t>
      </w:r>
    </w:p>
    <w:p w14:paraId="04CBC279"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Habilitação fiscal, social e trabalhista</w:t>
      </w:r>
    </w:p>
    <w:p w14:paraId="17F05461"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Prova de inscrição no Cadastro Nacional de Pessoas Jurídicas ou no Cadastro de Pessoas Físicas, conforme o caso;</w:t>
      </w:r>
    </w:p>
    <w:p w14:paraId="79E1DE75" w14:textId="2BF137B9"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Prova de regularidade com o Fundo de Garantia do Tempo de Serviço (FGTS);</w:t>
      </w:r>
    </w:p>
    <w:p w14:paraId="12172E3B" w14:textId="64AF8A5E"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6">
        <w:r w:rsidRPr="005C2F00">
          <w:rPr>
            <w:rStyle w:val="Hyperlink"/>
            <w:rFonts w:ascii="Times New Roman" w:hAnsi="Times New Roman" w:cs="Times New Roman"/>
            <w:color w:val="auto"/>
            <w:sz w:val="24"/>
            <w:szCs w:val="24"/>
          </w:rPr>
          <w:t>Decreto-Lei nº 5.452, de 1º de maio de 1943;</w:t>
        </w:r>
      </w:hyperlink>
    </w:p>
    <w:p w14:paraId="1E55378C" w14:textId="560A5D25"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Prova de inscrição no cadastro de contribuintes Estadual ou Municipal relativo ao domicílio ou sede do fornecedor, pertinente ao seu ramo de atividade e compatível com o objeto contratual; </w:t>
      </w:r>
    </w:p>
    <w:p w14:paraId="4640AC7B" w14:textId="05B470D1"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Prova de regularidade com a Fazenda </w:t>
      </w:r>
      <w:r w:rsidR="002A6E03" w:rsidRPr="005C2F00">
        <w:rPr>
          <w:rFonts w:ascii="Times New Roman" w:hAnsi="Times New Roman" w:cs="Times New Roman"/>
          <w:color w:val="auto"/>
          <w:sz w:val="24"/>
          <w:szCs w:val="24"/>
        </w:rPr>
        <w:t xml:space="preserve">Estadual ou Municipal </w:t>
      </w:r>
      <w:r w:rsidRPr="005C2F00">
        <w:rPr>
          <w:rFonts w:ascii="Times New Roman" w:hAnsi="Times New Roman" w:cs="Times New Roman"/>
          <w:color w:val="auto"/>
          <w:sz w:val="24"/>
          <w:szCs w:val="24"/>
        </w:rPr>
        <w:t>do domicílio ou sede do fornecedor, relativa à atividade em cujo exercício contrata ou concorre;</w:t>
      </w:r>
    </w:p>
    <w:p w14:paraId="58555ECE" w14:textId="2FC8640F"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Caso o fornecedor seja considerado isento dos tributos </w:t>
      </w:r>
      <w:r w:rsidR="002A6E03" w:rsidRPr="005C2F00">
        <w:rPr>
          <w:rFonts w:ascii="Times New Roman" w:hAnsi="Times New Roman" w:cs="Times New Roman"/>
          <w:color w:val="auto"/>
          <w:sz w:val="24"/>
          <w:szCs w:val="24"/>
        </w:rPr>
        <w:t>Estadual ou Municipal</w:t>
      </w:r>
      <w:r w:rsidRPr="005C2F00">
        <w:rPr>
          <w:rFonts w:ascii="Times New Roman" w:hAnsi="Times New Roman" w:cs="Times New Roman"/>
          <w:color w:val="auto"/>
          <w:sz w:val="24"/>
          <w:szCs w:val="24"/>
        </w:rPr>
        <w:t xml:space="preserve"> relacionados ao objeto contratual, deverá comprovar tal condição mediante a apresentação de declaração da Fazenda respectiva do seu domicílio ou sede, ou outra equivalente, na forma da lei.</w:t>
      </w:r>
    </w:p>
    <w:p w14:paraId="5E22E2CB" w14:textId="0EDE29DE" w:rsidR="00573B28" w:rsidRPr="005C2F00" w:rsidRDefault="7C90B181" w:rsidP="00356117">
      <w:pPr>
        <w:pStyle w:val="Nivel2"/>
        <w:rPr>
          <w:rFonts w:ascii="Times New Roman" w:hAnsi="Times New Roman" w:cs="Times New Roman"/>
          <w:color w:val="auto"/>
          <w:sz w:val="24"/>
          <w:szCs w:val="24"/>
        </w:rPr>
      </w:pPr>
      <w:bookmarkStart w:id="8" w:name="_Hlk121934117"/>
      <w:r w:rsidRPr="005C2F00">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8"/>
    <w:p w14:paraId="32CEDBB2" w14:textId="77777777" w:rsidR="00573B28" w:rsidRPr="005C2F00" w:rsidRDefault="00573B28"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Qualificação Econômico-Financeira</w:t>
      </w:r>
    </w:p>
    <w:p w14:paraId="73B98704" w14:textId="38214ACA"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5EF1B08A" w14:textId="6BD7D61A" w:rsidR="00D23265"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 xml:space="preserve">certidão negativa de falência expedida pelo distribuidor da sede do fornecedor - Lei nº 14.133, de 2021, art. 69, </w:t>
      </w:r>
      <w:r w:rsidRPr="005C2F00">
        <w:rPr>
          <w:rFonts w:ascii="Times New Roman" w:hAnsi="Times New Roman" w:cs="Times New Roman"/>
          <w:i/>
          <w:iCs/>
          <w:color w:val="auto"/>
          <w:sz w:val="24"/>
          <w:szCs w:val="24"/>
        </w:rPr>
        <w:t>caput</w:t>
      </w:r>
      <w:r w:rsidRPr="005C2F00">
        <w:rPr>
          <w:rFonts w:ascii="Times New Roman" w:hAnsi="Times New Roman" w:cs="Times New Roman"/>
          <w:color w:val="auto"/>
          <w:sz w:val="24"/>
          <w:szCs w:val="24"/>
        </w:rPr>
        <w:t>, inciso II);</w:t>
      </w:r>
    </w:p>
    <w:p w14:paraId="608B81CB" w14:textId="2E970E3B" w:rsidR="00D23265" w:rsidRPr="005C2F00" w:rsidRDefault="00D23265" w:rsidP="00356117">
      <w:pPr>
        <w:pStyle w:val="Nivel2"/>
        <w:rPr>
          <w:rStyle w:val="eop"/>
          <w:rFonts w:ascii="Times New Roman" w:hAnsi="Times New Roman" w:cs="Times New Roman"/>
          <w:color w:val="auto"/>
          <w:sz w:val="24"/>
          <w:szCs w:val="24"/>
        </w:rPr>
      </w:pPr>
      <w:r w:rsidRPr="005C2F00">
        <w:rPr>
          <w:rStyle w:val="normaltextrun"/>
          <w:rFonts w:ascii="Times New Roman" w:hAnsi="Times New Roman" w:cs="Times New Roman"/>
          <w:color w:val="auto"/>
          <w:sz w:val="24"/>
          <w:szCs w:val="24"/>
        </w:rPr>
        <w:t>Balanço patrimonial, demonstração de resultado de exercício e demais demonstrações contábeis dos 2 (dois) últimos exercícios sociais, comprovando</w:t>
      </w:r>
      <w:r w:rsidR="4FEDC764" w:rsidRPr="005C2F00">
        <w:rPr>
          <w:rStyle w:val="normaltextrun"/>
          <w:rFonts w:ascii="Times New Roman" w:hAnsi="Times New Roman" w:cs="Times New Roman"/>
          <w:color w:val="auto"/>
          <w:sz w:val="24"/>
          <w:szCs w:val="24"/>
        </w:rPr>
        <w:t>: </w:t>
      </w:r>
    </w:p>
    <w:p w14:paraId="0234E153" w14:textId="77777777" w:rsidR="00D23265" w:rsidRPr="005C2F00" w:rsidRDefault="00D23265" w:rsidP="00E521F2">
      <w:pPr>
        <w:pStyle w:val="Nivel3"/>
        <w:rPr>
          <w:rStyle w:val="normaltextrun"/>
          <w:rFonts w:ascii="Times New Roman" w:hAnsi="Times New Roman" w:cs="Times New Roman"/>
          <w:sz w:val="24"/>
          <w:szCs w:val="24"/>
        </w:rPr>
      </w:pPr>
      <w:r w:rsidRPr="005C2F00">
        <w:rPr>
          <w:rStyle w:val="normaltextrun"/>
          <w:rFonts w:ascii="Times New Roman" w:hAnsi="Times New Roman" w:cs="Times New Roman"/>
          <w:sz w:val="24"/>
          <w:szCs w:val="24"/>
        </w:rPr>
        <w:t xml:space="preserve">índices de Liquidez Geral (LG), Liquidez Corrente (LC), e Solvência Geral (SG) superiores a 1 (um); </w:t>
      </w:r>
    </w:p>
    <w:p w14:paraId="115A0E12" w14:textId="516ED68A" w:rsidR="00D23265" w:rsidRPr="005C2F00" w:rsidRDefault="00D23265" w:rsidP="00E521F2">
      <w:pPr>
        <w:pStyle w:val="Nivel3"/>
        <w:rPr>
          <w:rStyle w:val="normaltextrun"/>
          <w:rFonts w:ascii="Times New Roman" w:hAnsi="Times New Roman" w:cs="Times New Roman"/>
          <w:sz w:val="24"/>
          <w:szCs w:val="24"/>
        </w:rPr>
      </w:pPr>
      <w:r w:rsidRPr="005C2F00">
        <w:rPr>
          <w:rStyle w:val="normaltextrun"/>
          <w:rFonts w:ascii="Times New Roman" w:hAnsi="Times New Roman" w:cs="Times New Roman"/>
          <w:sz w:val="24"/>
          <w:szCs w:val="24"/>
        </w:rPr>
        <w:lastRenderedPageBreak/>
        <w:t>As empresas criadas no exercício financeiro da licitação deverão atender a todas as exigências da habilitação e poderão substituir os demonstrativos contábeis pelo balanço de abertura</w:t>
      </w:r>
      <w:r w:rsidR="05F2E259" w:rsidRPr="005C2F00">
        <w:rPr>
          <w:rStyle w:val="normaltextrun"/>
          <w:rFonts w:ascii="Times New Roman" w:hAnsi="Times New Roman" w:cs="Times New Roman"/>
          <w:sz w:val="24"/>
          <w:szCs w:val="24"/>
        </w:rPr>
        <w:t>; e</w:t>
      </w:r>
    </w:p>
    <w:p w14:paraId="12B4BD18" w14:textId="3777FE0D" w:rsidR="00D23265" w:rsidRPr="005C2F00" w:rsidRDefault="00D23265" w:rsidP="00E521F2">
      <w:pPr>
        <w:pStyle w:val="Nivel3"/>
        <w:rPr>
          <w:rStyle w:val="eop"/>
          <w:rFonts w:ascii="Times New Roman" w:hAnsi="Times New Roman" w:cs="Times New Roman"/>
          <w:sz w:val="24"/>
          <w:szCs w:val="24"/>
        </w:rPr>
      </w:pPr>
      <w:r w:rsidRPr="005C2F00">
        <w:rPr>
          <w:rStyle w:val="normaltextrun"/>
          <w:rFonts w:ascii="Times New Roman" w:hAnsi="Times New Roman" w:cs="Times New Roman"/>
          <w:sz w:val="24"/>
          <w:szCs w:val="24"/>
        </w:rPr>
        <w:t>Os documentos referidos acima limitar-se-ão ao último exercício no caso de a pessoa jurídica ter sido constituída há menos de 2 (dois) anos.</w:t>
      </w:r>
      <w:r w:rsidRPr="005C2F00">
        <w:rPr>
          <w:rStyle w:val="eop"/>
          <w:rFonts w:ascii="Times New Roman" w:hAnsi="Times New Roman" w:cs="Times New Roman"/>
          <w:sz w:val="24"/>
          <w:szCs w:val="24"/>
        </w:rPr>
        <w:t> </w:t>
      </w:r>
    </w:p>
    <w:p w14:paraId="28F65DA0" w14:textId="6D34BB80" w:rsidR="1AA0B9CD" w:rsidRPr="005C2F00" w:rsidRDefault="1AA0B9CD" w:rsidP="00E521F2">
      <w:pPr>
        <w:pStyle w:val="Nivel3"/>
        <w:rPr>
          <w:rStyle w:val="eop"/>
          <w:rFonts w:ascii="Times New Roman" w:eastAsia="MS Mincho" w:hAnsi="Times New Roman" w:cs="Times New Roman"/>
          <w:sz w:val="24"/>
          <w:szCs w:val="24"/>
        </w:rPr>
      </w:pPr>
      <w:r w:rsidRPr="005C2F00">
        <w:rPr>
          <w:rStyle w:val="eop"/>
          <w:rFonts w:ascii="Times New Roman" w:eastAsia="MS Mincho" w:hAnsi="Times New Roman" w:cs="Times New Roman"/>
          <w:sz w:val="24"/>
          <w:szCs w:val="24"/>
        </w:rPr>
        <w:t xml:space="preserve">Os documentos referidos acima deverão ser exigidos com base no limite definido pela Receita Federal do Brasil para transmissão da Escrituração Contábil Digital - ECD ao Sped.  </w:t>
      </w:r>
    </w:p>
    <w:p w14:paraId="1D5E67EC"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Caso a empresa licitante apresente resultado inferior ou igual a 1 (um) em qualquer dos índices de Liquidez Geral (LG), Solvência Geral (SG) e Liquidez Corrente (LC), será exigido para fins de habilitação [capital mínimo] OU [patrimônio líquido mínimo] de 5% do valor total estimado da contratação.</w:t>
      </w:r>
    </w:p>
    <w:p w14:paraId="39E43D18" w14:textId="68E06BF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5A7DE086" w14:textId="77777777" w:rsidR="00573B28" w:rsidRPr="005C2F00" w:rsidRDefault="7C90B181" w:rsidP="00483E66">
      <w:pPr>
        <w:pStyle w:val="Nvel2-Red"/>
        <w:rPr>
          <w:rFonts w:ascii="Times New Roman" w:hAnsi="Times New Roman" w:cs="Times New Roman"/>
          <w:sz w:val="24"/>
          <w:szCs w:val="24"/>
        </w:rPr>
      </w:pPr>
      <w:r w:rsidRPr="005C2F00">
        <w:rPr>
          <w:rFonts w:ascii="Times New Roman" w:hAnsi="Times New Roman" w:cs="Times New Roman"/>
          <w:sz w:val="24"/>
          <w:szCs w:val="24"/>
        </w:rPr>
        <w:t>O atendimento dos índices econômicos previstos neste item deverá ser atestado mediante declaração assinada por profissional habilitado da área contábil, apresentada pelo fornecedor.</w:t>
      </w:r>
    </w:p>
    <w:p w14:paraId="763B237E" w14:textId="77777777" w:rsidR="00573B28" w:rsidRPr="005C2F00" w:rsidRDefault="7C90B181" w:rsidP="00B06456">
      <w:pPr>
        <w:pStyle w:val="Nvel01-SemNumerao"/>
        <w:rPr>
          <w:rFonts w:ascii="Times New Roman" w:hAnsi="Times New Roman" w:cs="Times New Roman"/>
          <w:sz w:val="24"/>
          <w:szCs w:val="24"/>
        </w:rPr>
      </w:pPr>
      <w:r w:rsidRPr="005C2F00">
        <w:rPr>
          <w:rFonts w:ascii="Times New Roman" w:hAnsi="Times New Roman" w:cs="Times New Roman"/>
          <w:sz w:val="24"/>
          <w:szCs w:val="24"/>
        </w:rPr>
        <w:t>Qualificação Técnica</w:t>
      </w:r>
    </w:p>
    <w:p w14:paraId="25D61C00"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Registro ou inscrição da empresa na entidade profissional no CREA (Conselho Regional de Engenharia e Agronomia) e/ou CRT (Conselho Regional dos Técnicos Industriais) em plena validade na abertura do certame, conforme as áreas de atuação previstas no Termo de Referência;</w:t>
      </w:r>
    </w:p>
    <w:p w14:paraId="7F550320" w14:textId="5CA21A27"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t>Para</w:t>
      </w:r>
      <w:r w:rsidRPr="005C2F00">
        <w:rPr>
          <w:rFonts w:ascii="Times New Roman" w:hAnsi="Times New Roman" w:cs="Times New Roman"/>
          <w:spacing w:val="-6"/>
          <w:sz w:val="24"/>
          <w:szCs w:val="24"/>
        </w:rPr>
        <w:t xml:space="preserve"> </w:t>
      </w:r>
      <w:r w:rsidRPr="005C2F00">
        <w:rPr>
          <w:rFonts w:ascii="Times New Roman" w:hAnsi="Times New Roman" w:cs="Times New Roman"/>
          <w:sz w:val="24"/>
          <w:szCs w:val="24"/>
        </w:rPr>
        <w:t>Engenheiro</w:t>
      </w:r>
      <w:r w:rsidRPr="005C2F00">
        <w:rPr>
          <w:rFonts w:ascii="Times New Roman" w:hAnsi="Times New Roman" w:cs="Times New Roman"/>
          <w:spacing w:val="-2"/>
          <w:sz w:val="24"/>
          <w:szCs w:val="24"/>
        </w:rPr>
        <w:t xml:space="preserve"> </w:t>
      </w:r>
      <w:r w:rsidRPr="005C2F00">
        <w:rPr>
          <w:rFonts w:ascii="Times New Roman" w:hAnsi="Times New Roman" w:cs="Times New Roman"/>
          <w:sz w:val="24"/>
          <w:szCs w:val="24"/>
        </w:rPr>
        <w:t>Mecânico,</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Registro</w:t>
      </w:r>
      <w:r w:rsidRPr="005C2F00">
        <w:rPr>
          <w:rFonts w:ascii="Times New Roman" w:hAnsi="Times New Roman" w:cs="Times New Roman"/>
          <w:spacing w:val="-2"/>
          <w:sz w:val="24"/>
          <w:szCs w:val="24"/>
        </w:rPr>
        <w:t xml:space="preserve"> </w:t>
      </w:r>
      <w:r w:rsidRPr="005C2F00">
        <w:rPr>
          <w:rFonts w:ascii="Times New Roman" w:hAnsi="Times New Roman" w:cs="Times New Roman"/>
          <w:sz w:val="24"/>
          <w:szCs w:val="24"/>
        </w:rPr>
        <w:t>no</w:t>
      </w:r>
      <w:r w:rsidRPr="005C2F00">
        <w:rPr>
          <w:rFonts w:ascii="Times New Roman" w:hAnsi="Times New Roman" w:cs="Times New Roman"/>
          <w:spacing w:val="-2"/>
          <w:sz w:val="24"/>
          <w:szCs w:val="24"/>
        </w:rPr>
        <w:t xml:space="preserve"> </w:t>
      </w:r>
      <w:r w:rsidRPr="005C2F00">
        <w:rPr>
          <w:rFonts w:ascii="Times New Roman" w:hAnsi="Times New Roman" w:cs="Times New Roman"/>
          <w:sz w:val="24"/>
          <w:szCs w:val="24"/>
        </w:rPr>
        <w:t>Conselho</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Regional</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de</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Engenharia</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e</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Agronomia</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w:t>
      </w:r>
      <w:r w:rsidRPr="005C2F00">
        <w:rPr>
          <w:rFonts w:ascii="Times New Roman" w:hAnsi="Times New Roman" w:cs="Times New Roman"/>
          <w:spacing w:val="-2"/>
          <w:sz w:val="24"/>
          <w:szCs w:val="24"/>
        </w:rPr>
        <w:t xml:space="preserve"> CREA.</w:t>
      </w:r>
    </w:p>
    <w:p w14:paraId="7B65CFCB" w14:textId="77777777"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t>Para Técnico em Mecânica, Técnico em Eletromecânica, registro no Conselho Federal dos Técnicos Industriais - CFT ou Conselho Regional dos Técnicos Industriais - CRT, conforme Lei 13.639/18.</w:t>
      </w:r>
    </w:p>
    <w:p w14:paraId="0BE1919D" w14:textId="77777777"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t>No caso de a empresa licitante não ser registrada ou inscrita no CREA do Estado do Amazonas, deverá providenciar os respectivos vistos deste órgão regional, caso se consagre vencedora do certame. As empresas inscritas no CRT estão dispensadas do visto no CREA/AM.</w:t>
      </w:r>
    </w:p>
    <w:p w14:paraId="679BF90B"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65ADFFFF" w14:textId="77777777"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lastRenderedPageBreak/>
        <w:t>Para fins da comprovação de que trata este subitem, os atestados deverão dizer respeito a serviços executados</w:t>
      </w:r>
      <w:r w:rsidRPr="005C2F00">
        <w:rPr>
          <w:rFonts w:ascii="Times New Roman" w:hAnsi="Times New Roman" w:cs="Times New Roman"/>
          <w:spacing w:val="80"/>
          <w:sz w:val="24"/>
          <w:szCs w:val="24"/>
        </w:rPr>
        <w:t xml:space="preserve"> </w:t>
      </w:r>
      <w:r w:rsidRPr="005C2F00">
        <w:rPr>
          <w:rFonts w:ascii="Times New Roman" w:hAnsi="Times New Roman" w:cs="Times New Roman"/>
          <w:sz w:val="24"/>
          <w:szCs w:val="24"/>
        </w:rPr>
        <w:t>com as seguintes características mínimas:</w:t>
      </w:r>
    </w:p>
    <w:p w14:paraId="5F42D425" w14:textId="5A87B592" w:rsidR="002A6E03" w:rsidRPr="005C2F00" w:rsidRDefault="002A6E03" w:rsidP="00E521F2">
      <w:pPr>
        <w:pStyle w:val="Nivel4"/>
        <w:rPr>
          <w:rFonts w:ascii="Times New Roman" w:hAnsi="Times New Roman" w:cs="Times New Roman"/>
          <w:sz w:val="24"/>
          <w:szCs w:val="24"/>
        </w:rPr>
      </w:pPr>
      <w:r w:rsidRPr="005C2F00">
        <w:rPr>
          <w:rFonts w:ascii="Times New Roman" w:hAnsi="Times New Roman" w:cs="Times New Roman"/>
          <w:sz w:val="24"/>
          <w:szCs w:val="24"/>
        </w:rPr>
        <w:t>Serviço de manutenção em equipamentos médico hospitalares e laboratoriais, por um período não inferior a 1 (um) ano, nos termos da I</w:t>
      </w:r>
      <w:r w:rsidR="00E521F2" w:rsidRPr="005C2F00">
        <w:rPr>
          <w:rFonts w:ascii="Times New Roman" w:hAnsi="Times New Roman" w:cs="Times New Roman"/>
          <w:sz w:val="24"/>
          <w:szCs w:val="24"/>
        </w:rPr>
        <w:t xml:space="preserve">nstrução </w:t>
      </w:r>
      <w:r w:rsidRPr="005C2F00">
        <w:rPr>
          <w:rFonts w:ascii="Times New Roman" w:hAnsi="Times New Roman" w:cs="Times New Roman"/>
          <w:sz w:val="24"/>
          <w:szCs w:val="24"/>
        </w:rPr>
        <w:t>N</w:t>
      </w:r>
      <w:r w:rsidR="00E521F2" w:rsidRPr="005C2F00">
        <w:rPr>
          <w:rFonts w:ascii="Times New Roman" w:hAnsi="Times New Roman" w:cs="Times New Roman"/>
          <w:sz w:val="24"/>
          <w:szCs w:val="24"/>
        </w:rPr>
        <w:t>ormativa</w:t>
      </w:r>
      <w:r w:rsidRPr="005C2F00">
        <w:rPr>
          <w:rFonts w:ascii="Times New Roman" w:hAnsi="Times New Roman" w:cs="Times New Roman"/>
          <w:sz w:val="24"/>
          <w:szCs w:val="24"/>
        </w:rPr>
        <w:t xml:space="preserve"> n</w:t>
      </w:r>
      <w:r w:rsidR="00E521F2" w:rsidRPr="005C2F00">
        <w:rPr>
          <w:rFonts w:ascii="Times New Roman" w:hAnsi="Times New Roman" w:cs="Times New Roman"/>
          <w:sz w:val="24"/>
          <w:szCs w:val="24"/>
        </w:rPr>
        <w:t>º</w:t>
      </w:r>
      <w:r w:rsidRPr="005C2F00">
        <w:rPr>
          <w:rFonts w:ascii="Times New Roman" w:hAnsi="Times New Roman" w:cs="Times New Roman"/>
          <w:sz w:val="24"/>
          <w:szCs w:val="24"/>
        </w:rPr>
        <w:t xml:space="preserve">. </w:t>
      </w:r>
      <w:r w:rsidR="00E521F2" w:rsidRPr="005C2F00">
        <w:rPr>
          <w:rFonts w:ascii="Times New Roman" w:hAnsi="Times New Roman" w:cs="Times New Roman"/>
          <w:sz w:val="24"/>
          <w:szCs w:val="24"/>
        </w:rPr>
        <w:t>000</w:t>
      </w:r>
      <w:r w:rsidRPr="005C2F00">
        <w:rPr>
          <w:rFonts w:ascii="Times New Roman" w:hAnsi="Times New Roman" w:cs="Times New Roman"/>
          <w:sz w:val="24"/>
          <w:szCs w:val="24"/>
        </w:rPr>
        <w:t>5/2017 com quantitativo total mínimo de 50 equipamentos supracitados.</w:t>
      </w:r>
    </w:p>
    <w:p w14:paraId="21D1689C" w14:textId="70C0FF73" w:rsidR="002A6E03" w:rsidRPr="005C2F00" w:rsidRDefault="002A6E03" w:rsidP="00E521F2">
      <w:pPr>
        <w:pStyle w:val="Nivel4"/>
        <w:rPr>
          <w:rFonts w:ascii="Times New Roman" w:hAnsi="Times New Roman" w:cs="Times New Roman"/>
          <w:sz w:val="24"/>
          <w:szCs w:val="24"/>
        </w:rPr>
      </w:pPr>
      <w:r w:rsidRPr="005C2F00">
        <w:rPr>
          <w:rFonts w:ascii="Times New Roman" w:hAnsi="Times New Roman" w:cs="Times New Roman"/>
          <w:sz w:val="24"/>
          <w:szCs w:val="24"/>
        </w:rPr>
        <w:t xml:space="preserve">Deverá haver a comprovação da experiência mínima de 1 (um) ano na prestação dos serviços, sendo aceito o somatório de atestados de períodos diferentes, não havendo obrigatoriedade de ser 1 (um) ano ininterrupto, conforme item 10.7.1 do Anexo VII-A da </w:t>
      </w:r>
      <w:r w:rsidR="00E521F2" w:rsidRPr="005C2F00">
        <w:rPr>
          <w:rFonts w:ascii="Times New Roman" w:hAnsi="Times New Roman" w:cs="Times New Roman"/>
          <w:sz w:val="24"/>
          <w:szCs w:val="24"/>
        </w:rPr>
        <w:t>Instrução Normativa nº. 0005/2017</w:t>
      </w:r>
    </w:p>
    <w:p w14:paraId="222DB82F" w14:textId="38A42508" w:rsidR="002A6E03" w:rsidRPr="005C2F00" w:rsidRDefault="002A6E03" w:rsidP="00E521F2">
      <w:pPr>
        <w:pStyle w:val="Nivel4"/>
        <w:rPr>
          <w:rFonts w:ascii="Times New Roman" w:hAnsi="Times New Roman" w:cs="Times New Roman"/>
          <w:sz w:val="24"/>
          <w:szCs w:val="24"/>
        </w:rPr>
      </w:pPr>
      <w:r w:rsidRPr="005C2F00">
        <w:rPr>
          <w:rFonts w:ascii="Times New Roman" w:hAnsi="Times New Roman" w:cs="Times New Roman"/>
          <w:sz w:val="24"/>
          <w:szCs w:val="24"/>
        </w:rPr>
        <w:t>Somente</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serão</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aceitos</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atestados</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expedidos</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após</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a</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conclusão</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do</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contrato</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ou</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se</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decorrido,</w:t>
      </w:r>
      <w:r w:rsidRPr="005C2F00">
        <w:rPr>
          <w:rFonts w:ascii="Times New Roman" w:hAnsi="Times New Roman" w:cs="Times New Roman"/>
          <w:spacing w:val="11"/>
          <w:sz w:val="24"/>
          <w:szCs w:val="24"/>
        </w:rPr>
        <w:t xml:space="preserve"> </w:t>
      </w:r>
      <w:r w:rsidRPr="005C2F00">
        <w:rPr>
          <w:rFonts w:ascii="Times New Roman" w:hAnsi="Times New Roman" w:cs="Times New Roman"/>
          <w:sz w:val="24"/>
          <w:szCs w:val="24"/>
        </w:rPr>
        <w:t>pelo</w:t>
      </w:r>
      <w:r w:rsidRPr="005C2F00">
        <w:rPr>
          <w:rFonts w:ascii="Times New Roman" w:hAnsi="Times New Roman" w:cs="Times New Roman"/>
          <w:spacing w:val="11"/>
          <w:sz w:val="24"/>
          <w:szCs w:val="24"/>
        </w:rPr>
        <w:t xml:space="preserve"> </w:t>
      </w:r>
      <w:r w:rsidRPr="005C2F00">
        <w:rPr>
          <w:rFonts w:ascii="Times New Roman" w:hAnsi="Times New Roman" w:cs="Times New Roman"/>
          <w:spacing w:val="-2"/>
          <w:sz w:val="24"/>
          <w:szCs w:val="24"/>
        </w:rPr>
        <w:t xml:space="preserve">menos, </w:t>
      </w:r>
      <w:r w:rsidRPr="005C2F00">
        <w:rPr>
          <w:rFonts w:ascii="Times New Roman" w:hAnsi="Times New Roman" w:cs="Times New Roman"/>
          <w:sz w:val="24"/>
          <w:szCs w:val="24"/>
        </w:rPr>
        <w:t>um ano do início de sua execução, exceto se firmado para ser executado em prazo inferior, conforme item 10.8</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 xml:space="preserve">do Anexo VII-A da </w:t>
      </w:r>
      <w:proofErr w:type="spellStart"/>
      <w:r w:rsidR="00E521F2" w:rsidRPr="005C2F00">
        <w:rPr>
          <w:rFonts w:ascii="Times New Roman" w:hAnsi="Times New Roman" w:cs="Times New Roman"/>
          <w:sz w:val="24"/>
          <w:szCs w:val="24"/>
        </w:rPr>
        <w:t>da</w:t>
      </w:r>
      <w:proofErr w:type="spellEnd"/>
      <w:r w:rsidR="00E521F2" w:rsidRPr="005C2F00">
        <w:rPr>
          <w:rFonts w:ascii="Times New Roman" w:hAnsi="Times New Roman" w:cs="Times New Roman"/>
          <w:sz w:val="24"/>
          <w:szCs w:val="24"/>
        </w:rPr>
        <w:t xml:space="preserve"> Instrução Normativa nº. 0005/2017</w:t>
      </w:r>
    </w:p>
    <w:p w14:paraId="4EFFA828" w14:textId="3FCB119A" w:rsidR="002A6E03" w:rsidRPr="005C2F00" w:rsidRDefault="002A6E03" w:rsidP="00E521F2">
      <w:pPr>
        <w:pStyle w:val="Nivel4"/>
        <w:rPr>
          <w:rFonts w:ascii="Times New Roman" w:hAnsi="Times New Roman" w:cs="Times New Roman"/>
          <w:sz w:val="24"/>
          <w:szCs w:val="24"/>
        </w:rPr>
      </w:pPr>
      <w:r w:rsidRPr="005C2F00">
        <w:rPr>
          <w:rFonts w:ascii="Times New Roman" w:hAnsi="Times New Roman" w:cs="Times New Roman"/>
          <w:sz w:val="24"/>
          <w:szCs w:val="24"/>
        </w:rPr>
        <w:t xml:space="preserve">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 nos termos do item </w:t>
      </w:r>
      <w:r w:rsidR="00E521F2" w:rsidRPr="005C2F00">
        <w:rPr>
          <w:rFonts w:ascii="Times New Roman" w:hAnsi="Times New Roman" w:cs="Times New Roman"/>
          <w:sz w:val="24"/>
          <w:szCs w:val="24"/>
        </w:rPr>
        <w:t xml:space="preserve">10.9 do Anexo VII-A da </w:t>
      </w:r>
      <w:proofErr w:type="spellStart"/>
      <w:r w:rsidR="00E521F2" w:rsidRPr="005C2F00">
        <w:rPr>
          <w:rFonts w:ascii="Times New Roman" w:hAnsi="Times New Roman" w:cs="Times New Roman"/>
          <w:sz w:val="24"/>
          <w:szCs w:val="24"/>
        </w:rPr>
        <w:t>da</w:t>
      </w:r>
      <w:proofErr w:type="spellEnd"/>
      <w:r w:rsidR="00E521F2" w:rsidRPr="005C2F00">
        <w:rPr>
          <w:rFonts w:ascii="Times New Roman" w:hAnsi="Times New Roman" w:cs="Times New Roman"/>
          <w:sz w:val="24"/>
          <w:szCs w:val="24"/>
        </w:rPr>
        <w:t xml:space="preserve"> Instrução Normativa nº. 0005/2017</w:t>
      </w:r>
    </w:p>
    <w:p w14:paraId="5D7E0EE3" w14:textId="1DDB1CAF" w:rsidR="002A6E03" w:rsidRPr="005C2F00" w:rsidRDefault="002A6E03" w:rsidP="006E38A9">
      <w:pPr>
        <w:pStyle w:val="Nivel2"/>
        <w:spacing w:before="19"/>
        <w:rPr>
          <w:rFonts w:ascii="Times New Roman" w:hAnsi="Times New Roman" w:cs="Times New Roman"/>
          <w:color w:val="auto"/>
          <w:sz w:val="24"/>
          <w:szCs w:val="24"/>
        </w:rPr>
      </w:pPr>
      <w:r w:rsidRPr="005C2F00">
        <w:rPr>
          <w:rFonts w:ascii="Times New Roman" w:hAnsi="Times New Roman" w:cs="Times New Roman"/>
          <w:color w:val="auto"/>
          <w:sz w:val="24"/>
          <w:szCs w:val="24"/>
        </w:rPr>
        <w:t>Os</w:t>
      </w:r>
      <w:r w:rsidRPr="005C2F00">
        <w:rPr>
          <w:rFonts w:ascii="Times New Roman" w:hAnsi="Times New Roman" w:cs="Times New Roman"/>
          <w:color w:val="auto"/>
          <w:spacing w:val="-6"/>
          <w:sz w:val="24"/>
          <w:szCs w:val="24"/>
        </w:rPr>
        <w:t xml:space="preserve"> </w:t>
      </w:r>
      <w:r w:rsidRPr="005C2F00">
        <w:rPr>
          <w:rFonts w:ascii="Times New Roman" w:hAnsi="Times New Roman" w:cs="Times New Roman"/>
          <w:color w:val="auto"/>
          <w:sz w:val="24"/>
          <w:szCs w:val="24"/>
        </w:rPr>
        <w:t>atestados</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exigidos</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no</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subitem</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anterior,</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para</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serem</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aceitos,</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deverão</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ter</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as</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seguintes</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pacing w:val="-2"/>
          <w:sz w:val="24"/>
          <w:szCs w:val="24"/>
        </w:rPr>
        <w:t>informações:</w:t>
      </w:r>
    </w:p>
    <w:p w14:paraId="5A56A686" w14:textId="2FD5CD2E"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t>Descrição</w:t>
      </w:r>
      <w:r w:rsidRPr="005C2F00">
        <w:rPr>
          <w:rFonts w:ascii="Times New Roman" w:hAnsi="Times New Roman" w:cs="Times New Roman"/>
          <w:spacing w:val="-6"/>
          <w:sz w:val="24"/>
          <w:szCs w:val="24"/>
        </w:rPr>
        <w:t xml:space="preserve"> </w:t>
      </w:r>
      <w:r w:rsidRPr="005C2F00">
        <w:rPr>
          <w:rFonts w:ascii="Times New Roman" w:hAnsi="Times New Roman" w:cs="Times New Roman"/>
          <w:sz w:val="24"/>
          <w:szCs w:val="24"/>
        </w:rPr>
        <w:t>das</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características</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técnicas</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dos</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serviços</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e</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ateste</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da</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execução</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parcial</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ou</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total</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do</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objeto</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do</w:t>
      </w:r>
      <w:r w:rsidRPr="005C2F00">
        <w:rPr>
          <w:rFonts w:ascii="Times New Roman" w:hAnsi="Times New Roman" w:cs="Times New Roman"/>
          <w:spacing w:val="-3"/>
          <w:sz w:val="24"/>
          <w:szCs w:val="24"/>
        </w:rPr>
        <w:t xml:space="preserve"> </w:t>
      </w:r>
      <w:r w:rsidRPr="005C2F00">
        <w:rPr>
          <w:rFonts w:ascii="Times New Roman" w:hAnsi="Times New Roman" w:cs="Times New Roman"/>
          <w:spacing w:val="-2"/>
          <w:sz w:val="24"/>
          <w:szCs w:val="24"/>
        </w:rPr>
        <w:t>contrato;</w:t>
      </w:r>
    </w:p>
    <w:p w14:paraId="493F4C8E" w14:textId="77777777" w:rsidR="002A6E03" w:rsidRPr="005C2F00" w:rsidRDefault="002A6E03" w:rsidP="00E521F2">
      <w:pPr>
        <w:pStyle w:val="Nivel4"/>
        <w:rPr>
          <w:rFonts w:ascii="Times New Roman" w:hAnsi="Times New Roman" w:cs="Times New Roman"/>
          <w:sz w:val="24"/>
          <w:szCs w:val="24"/>
        </w:rPr>
      </w:pPr>
      <w:r w:rsidRPr="005C2F00">
        <w:rPr>
          <w:rFonts w:ascii="Times New Roman" w:hAnsi="Times New Roman" w:cs="Times New Roman"/>
          <w:sz w:val="24"/>
          <w:szCs w:val="24"/>
        </w:rPr>
        <w:t>Assinatura</w:t>
      </w:r>
      <w:r w:rsidRPr="005C2F00">
        <w:rPr>
          <w:rFonts w:ascii="Times New Roman" w:hAnsi="Times New Roman" w:cs="Times New Roman"/>
          <w:spacing w:val="-6"/>
          <w:sz w:val="24"/>
          <w:szCs w:val="24"/>
        </w:rPr>
        <w:t xml:space="preserve"> </w:t>
      </w:r>
      <w:r w:rsidRPr="005C2F00">
        <w:rPr>
          <w:rFonts w:ascii="Times New Roman" w:hAnsi="Times New Roman" w:cs="Times New Roman"/>
          <w:sz w:val="24"/>
          <w:szCs w:val="24"/>
        </w:rPr>
        <w:t>do</w:t>
      </w:r>
      <w:r w:rsidRPr="005C2F00">
        <w:rPr>
          <w:rFonts w:ascii="Times New Roman" w:hAnsi="Times New Roman" w:cs="Times New Roman"/>
          <w:spacing w:val="-6"/>
          <w:sz w:val="24"/>
          <w:szCs w:val="24"/>
        </w:rPr>
        <w:t xml:space="preserve"> </w:t>
      </w:r>
      <w:r w:rsidRPr="005C2F00">
        <w:rPr>
          <w:rFonts w:ascii="Times New Roman" w:hAnsi="Times New Roman" w:cs="Times New Roman"/>
          <w:sz w:val="24"/>
          <w:szCs w:val="24"/>
        </w:rPr>
        <w:t>representante</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legal</w:t>
      </w:r>
      <w:r w:rsidRPr="005C2F00">
        <w:rPr>
          <w:rFonts w:ascii="Times New Roman" w:hAnsi="Times New Roman" w:cs="Times New Roman"/>
          <w:spacing w:val="-6"/>
          <w:sz w:val="24"/>
          <w:szCs w:val="24"/>
        </w:rPr>
        <w:t xml:space="preserve"> </w:t>
      </w:r>
      <w:r w:rsidRPr="005C2F00">
        <w:rPr>
          <w:rFonts w:ascii="Times New Roman" w:hAnsi="Times New Roman" w:cs="Times New Roman"/>
          <w:sz w:val="24"/>
          <w:szCs w:val="24"/>
        </w:rPr>
        <w:t>do</w:t>
      </w:r>
      <w:r w:rsidRPr="005C2F00">
        <w:rPr>
          <w:rFonts w:ascii="Times New Roman" w:hAnsi="Times New Roman" w:cs="Times New Roman"/>
          <w:spacing w:val="-5"/>
          <w:sz w:val="24"/>
          <w:szCs w:val="24"/>
        </w:rPr>
        <w:t xml:space="preserve"> </w:t>
      </w:r>
      <w:r w:rsidRPr="005C2F00">
        <w:rPr>
          <w:rFonts w:ascii="Times New Roman" w:hAnsi="Times New Roman" w:cs="Times New Roman"/>
          <w:spacing w:val="-2"/>
          <w:sz w:val="24"/>
          <w:szCs w:val="24"/>
        </w:rPr>
        <w:t>contratante;</w:t>
      </w:r>
    </w:p>
    <w:p w14:paraId="1C68B051" w14:textId="77777777" w:rsidR="002A6E03" w:rsidRPr="005C2F00" w:rsidRDefault="002A6E03" w:rsidP="00E521F2">
      <w:pPr>
        <w:pStyle w:val="Nivel4"/>
        <w:rPr>
          <w:rFonts w:ascii="Times New Roman" w:hAnsi="Times New Roman" w:cs="Times New Roman"/>
          <w:sz w:val="24"/>
          <w:szCs w:val="24"/>
        </w:rPr>
      </w:pPr>
      <w:r w:rsidRPr="005C2F00">
        <w:rPr>
          <w:rFonts w:ascii="Times New Roman" w:hAnsi="Times New Roman" w:cs="Times New Roman"/>
          <w:sz w:val="24"/>
          <w:szCs w:val="24"/>
        </w:rPr>
        <w:t>Identificação</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do</w:t>
      </w:r>
      <w:r w:rsidRPr="005C2F00">
        <w:rPr>
          <w:rFonts w:ascii="Times New Roman" w:hAnsi="Times New Roman" w:cs="Times New Roman"/>
          <w:spacing w:val="-2"/>
          <w:sz w:val="24"/>
          <w:szCs w:val="24"/>
        </w:rPr>
        <w:t xml:space="preserve"> </w:t>
      </w:r>
      <w:r w:rsidRPr="005C2F00">
        <w:rPr>
          <w:rFonts w:ascii="Times New Roman" w:hAnsi="Times New Roman" w:cs="Times New Roman"/>
          <w:sz w:val="24"/>
          <w:szCs w:val="24"/>
        </w:rPr>
        <w:t>representante</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e</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da</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contratada/contratante,</w:t>
      </w:r>
      <w:r w:rsidRPr="005C2F00">
        <w:rPr>
          <w:rFonts w:ascii="Times New Roman" w:hAnsi="Times New Roman" w:cs="Times New Roman"/>
          <w:spacing w:val="-2"/>
          <w:sz w:val="24"/>
          <w:szCs w:val="24"/>
        </w:rPr>
        <w:t xml:space="preserve"> </w:t>
      </w:r>
      <w:r w:rsidRPr="005C2F00">
        <w:rPr>
          <w:rFonts w:ascii="Times New Roman" w:hAnsi="Times New Roman" w:cs="Times New Roman"/>
          <w:sz w:val="24"/>
          <w:szCs w:val="24"/>
        </w:rPr>
        <w:t>com</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CNPJ/CPF</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e/ou</w:t>
      </w:r>
      <w:r w:rsidRPr="005C2F00">
        <w:rPr>
          <w:rFonts w:ascii="Times New Roman" w:hAnsi="Times New Roman" w:cs="Times New Roman"/>
          <w:spacing w:val="-2"/>
          <w:sz w:val="24"/>
          <w:szCs w:val="24"/>
        </w:rPr>
        <w:t xml:space="preserve"> </w:t>
      </w:r>
      <w:r w:rsidRPr="005C2F00">
        <w:rPr>
          <w:rFonts w:ascii="Times New Roman" w:hAnsi="Times New Roman" w:cs="Times New Roman"/>
          <w:spacing w:val="-5"/>
          <w:sz w:val="24"/>
          <w:szCs w:val="24"/>
        </w:rPr>
        <w:t>RG;</w:t>
      </w:r>
    </w:p>
    <w:p w14:paraId="0B1B5D98" w14:textId="71DCE468" w:rsidR="002A6E03" w:rsidRPr="005C2F00" w:rsidRDefault="002A6E03" w:rsidP="00E521F2">
      <w:pPr>
        <w:pStyle w:val="Nivel4"/>
        <w:rPr>
          <w:rFonts w:ascii="Times New Roman" w:hAnsi="Times New Roman" w:cs="Times New Roman"/>
          <w:sz w:val="24"/>
          <w:szCs w:val="24"/>
        </w:rPr>
      </w:pPr>
      <w:r w:rsidRPr="005C2F00">
        <w:rPr>
          <w:rFonts w:ascii="Times New Roman" w:hAnsi="Times New Roman" w:cs="Times New Roman"/>
          <w:sz w:val="24"/>
          <w:szCs w:val="24"/>
        </w:rPr>
        <w:t>Data</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de</w:t>
      </w:r>
      <w:r w:rsidRPr="005C2F00">
        <w:rPr>
          <w:rFonts w:ascii="Times New Roman" w:hAnsi="Times New Roman" w:cs="Times New Roman"/>
          <w:spacing w:val="-3"/>
          <w:sz w:val="24"/>
          <w:szCs w:val="24"/>
        </w:rPr>
        <w:t xml:space="preserve"> </w:t>
      </w:r>
      <w:r w:rsidRPr="005C2F00">
        <w:rPr>
          <w:rFonts w:ascii="Times New Roman" w:hAnsi="Times New Roman" w:cs="Times New Roman"/>
          <w:sz w:val="24"/>
          <w:szCs w:val="24"/>
        </w:rPr>
        <w:t>emissão;</w:t>
      </w:r>
    </w:p>
    <w:p w14:paraId="33E24365"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Os</w:t>
      </w:r>
      <w:r w:rsidRPr="005C2F00">
        <w:rPr>
          <w:rFonts w:ascii="Times New Roman" w:hAnsi="Times New Roman" w:cs="Times New Roman"/>
          <w:color w:val="auto"/>
          <w:spacing w:val="-7"/>
          <w:sz w:val="24"/>
          <w:szCs w:val="24"/>
        </w:rPr>
        <w:t xml:space="preserve"> </w:t>
      </w:r>
      <w:r w:rsidRPr="005C2F00">
        <w:rPr>
          <w:rFonts w:ascii="Times New Roman" w:hAnsi="Times New Roman" w:cs="Times New Roman"/>
          <w:color w:val="auto"/>
          <w:sz w:val="24"/>
          <w:szCs w:val="24"/>
        </w:rPr>
        <w:t>atestados</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de</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capacidade</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técnica</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podem</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ser</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apresentados</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em</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nome</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da</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matriz</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ou</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da</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filial</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da</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empresa</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pacing w:val="-2"/>
          <w:sz w:val="24"/>
          <w:szCs w:val="24"/>
        </w:rPr>
        <w:t>licitante;</w:t>
      </w:r>
    </w:p>
    <w:p w14:paraId="0A4055DB"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Os atestados deverão referir-se a serviços prestados no âmbito de sua atividade econômica principal ou secundária especificadas no contrato social vigente;</w:t>
      </w:r>
    </w:p>
    <w:p w14:paraId="612A7611"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Comprovação da capacitação técnico-profissional: comprovação do licitante de possuir em seu quadro permanente, na data prevista para entrega da proposta, um dos profissionais elencados nos itens 8.29.1. ou 8.29.2, detentor de atestado de responsabilidade técnica relativo à execução dos serviços que compõem as parcelas de maior relevância técnica e valor significativo da contratação, a saber:</w:t>
      </w:r>
    </w:p>
    <w:p w14:paraId="35005D44" w14:textId="77777777"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lastRenderedPageBreak/>
        <w:t>Serviço</w:t>
      </w:r>
      <w:r w:rsidRPr="005C2F00">
        <w:rPr>
          <w:rFonts w:ascii="Times New Roman" w:hAnsi="Times New Roman" w:cs="Times New Roman"/>
          <w:spacing w:val="-7"/>
          <w:sz w:val="24"/>
          <w:szCs w:val="24"/>
        </w:rPr>
        <w:t xml:space="preserve"> </w:t>
      </w:r>
      <w:r w:rsidRPr="005C2F00">
        <w:rPr>
          <w:rFonts w:ascii="Times New Roman" w:hAnsi="Times New Roman" w:cs="Times New Roman"/>
          <w:sz w:val="24"/>
          <w:szCs w:val="24"/>
        </w:rPr>
        <w:t>de</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manutenção</w:t>
      </w:r>
      <w:r w:rsidRPr="005C2F00">
        <w:rPr>
          <w:rFonts w:ascii="Times New Roman" w:hAnsi="Times New Roman" w:cs="Times New Roman"/>
          <w:spacing w:val="-4"/>
          <w:sz w:val="24"/>
          <w:szCs w:val="24"/>
        </w:rPr>
        <w:t xml:space="preserve"> </w:t>
      </w:r>
      <w:r w:rsidRPr="005C2F00">
        <w:rPr>
          <w:rFonts w:ascii="Times New Roman" w:hAnsi="Times New Roman" w:cs="Times New Roman"/>
          <w:sz w:val="24"/>
          <w:szCs w:val="24"/>
        </w:rPr>
        <w:t>em</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equipamentos</w:t>
      </w:r>
      <w:r w:rsidRPr="005C2F00">
        <w:rPr>
          <w:rFonts w:ascii="Times New Roman" w:hAnsi="Times New Roman" w:cs="Times New Roman"/>
          <w:spacing w:val="-6"/>
          <w:sz w:val="24"/>
          <w:szCs w:val="24"/>
        </w:rPr>
        <w:t xml:space="preserve"> </w:t>
      </w:r>
      <w:r w:rsidRPr="005C2F00">
        <w:rPr>
          <w:rFonts w:ascii="Times New Roman" w:hAnsi="Times New Roman" w:cs="Times New Roman"/>
          <w:sz w:val="24"/>
          <w:szCs w:val="24"/>
        </w:rPr>
        <w:t>de</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equipamentos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médicos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hospitalares</w:t>
      </w:r>
      <w:r w:rsidRPr="005C2F00">
        <w:rPr>
          <w:rFonts w:ascii="Times New Roman" w:hAnsi="Times New Roman" w:cs="Times New Roman"/>
          <w:spacing w:val="-5"/>
          <w:sz w:val="24"/>
          <w:szCs w:val="24"/>
        </w:rPr>
        <w:t xml:space="preserve"> </w:t>
      </w:r>
      <w:r w:rsidRPr="005C2F00">
        <w:rPr>
          <w:rFonts w:ascii="Times New Roman" w:hAnsi="Times New Roman" w:cs="Times New Roman"/>
          <w:sz w:val="24"/>
          <w:szCs w:val="24"/>
        </w:rPr>
        <w:t>e</w:t>
      </w:r>
      <w:r w:rsidRPr="005C2F00">
        <w:rPr>
          <w:rFonts w:ascii="Times New Roman" w:hAnsi="Times New Roman" w:cs="Times New Roman"/>
          <w:spacing w:val="-5"/>
          <w:sz w:val="24"/>
          <w:szCs w:val="24"/>
        </w:rPr>
        <w:t xml:space="preserve"> </w:t>
      </w:r>
      <w:r w:rsidRPr="005C2F00">
        <w:rPr>
          <w:rFonts w:ascii="Times New Roman" w:hAnsi="Times New Roman" w:cs="Times New Roman"/>
          <w:spacing w:val="-2"/>
          <w:sz w:val="24"/>
          <w:szCs w:val="24"/>
        </w:rPr>
        <w:t>laboratoriais.</w:t>
      </w:r>
    </w:p>
    <w:p w14:paraId="6A06D38A" w14:textId="77777777"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t>Entende-se como pertencente ao quadro permanente do licitante, na data prevista para entrega da proposta, o</w:t>
      </w:r>
      <w:r w:rsidRPr="005C2F00">
        <w:rPr>
          <w:rFonts w:ascii="Times New Roman" w:hAnsi="Times New Roman" w:cs="Times New Roman"/>
          <w:spacing w:val="40"/>
          <w:sz w:val="24"/>
          <w:szCs w:val="24"/>
        </w:rPr>
        <w:t xml:space="preserve"> </w:t>
      </w:r>
      <w:r w:rsidRPr="005C2F00">
        <w:rPr>
          <w:rFonts w:ascii="Times New Roman" w:hAnsi="Times New Roman" w:cs="Times New Roman"/>
          <w:sz w:val="24"/>
          <w:szCs w:val="24"/>
        </w:rPr>
        <w:t>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22EE4D2C" w14:textId="77777777" w:rsidR="002A6E03" w:rsidRPr="005C2F00" w:rsidRDefault="002A6E03" w:rsidP="00E521F2">
      <w:pPr>
        <w:pStyle w:val="Nivel3"/>
        <w:rPr>
          <w:rFonts w:ascii="Times New Roman" w:hAnsi="Times New Roman" w:cs="Times New Roman"/>
          <w:sz w:val="24"/>
          <w:szCs w:val="24"/>
        </w:rPr>
      </w:pPr>
      <w:r w:rsidRPr="005C2F00">
        <w:rPr>
          <w:rFonts w:ascii="Times New Roman" w:hAnsi="Times New Roman" w:cs="Times New Roman"/>
          <w:sz w:val="24"/>
          <w:szCs w:val="24"/>
        </w:rPr>
        <w:t>No decorrer da execução do objeto, os profissionais de que trata este subitem poderão ser substituídos, nos</w:t>
      </w:r>
      <w:r w:rsidRPr="005C2F00">
        <w:rPr>
          <w:rFonts w:ascii="Times New Roman" w:hAnsi="Times New Roman" w:cs="Times New Roman"/>
          <w:spacing w:val="80"/>
          <w:sz w:val="24"/>
          <w:szCs w:val="24"/>
        </w:rPr>
        <w:t xml:space="preserve"> </w:t>
      </w:r>
      <w:r w:rsidRPr="005C2F00">
        <w:rPr>
          <w:rFonts w:ascii="Times New Roman" w:hAnsi="Times New Roman" w:cs="Times New Roman"/>
          <w:sz w:val="24"/>
          <w:szCs w:val="24"/>
        </w:rPr>
        <w:t>termos do artigo 67, §6, da Lei n° 14.133, de 2021, por profissionais de experiência equivalente ou superior, desde que a substituição seja aprovada pela Administração.</w:t>
      </w:r>
    </w:p>
    <w:p w14:paraId="2B134403"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w:t>
      </w:r>
      <w:r w:rsidRPr="005C2F00">
        <w:rPr>
          <w:rFonts w:ascii="Times New Roman" w:hAnsi="Times New Roman" w:cs="Times New Roman"/>
          <w:color w:val="auto"/>
          <w:spacing w:val="80"/>
          <w:sz w:val="24"/>
          <w:szCs w:val="24"/>
        </w:rPr>
        <w:t xml:space="preserve"> </w:t>
      </w:r>
      <w:r w:rsidRPr="005C2F00">
        <w:rPr>
          <w:rFonts w:ascii="Times New Roman" w:hAnsi="Times New Roman" w:cs="Times New Roman"/>
          <w:color w:val="auto"/>
          <w:sz w:val="24"/>
          <w:szCs w:val="24"/>
        </w:rPr>
        <w:t>em que foram prestados os serviços, consoante o disposto no item 10.10 do Anexo VII-A da IN SEGES/MP n. 5/2017.</w:t>
      </w:r>
    </w:p>
    <w:p w14:paraId="1D24F551"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Será admitida, para fins de comprovação de quantitativo mínimo, a apresentação e o somatório de diferentes atestados executados de forma concomitante.</w:t>
      </w:r>
    </w:p>
    <w:p w14:paraId="2DE3F02E"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Os</w:t>
      </w:r>
      <w:r w:rsidRPr="005C2F00">
        <w:rPr>
          <w:rFonts w:ascii="Times New Roman" w:hAnsi="Times New Roman" w:cs="Times New Roman"/>
          <w:color w:val="auto"/>
          <w:spacing w:val="-7"/>
          <w:sz w:val="24"/>
          <w:szCs w:val="24"/>
        </w:rPr>
        <w:t xml:space="preserve"> </w:t>
      </w:r>
      <w:r w:rsidRPr="005C2F00">
        <w:rPr>
          <w:rFonts w:ascii="Times New Roman" w:hAnsi="Times New Roman" w:cs="Times New Roman"/>
          <w:color w:val="auto"/>
          <w:sz w:val="24"/>
          <w:szCs w:val="24"/>
        </w:rPr>
        <w:t>atestados</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de</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capacidade</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técnica</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poderão</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ser</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z w:val="24"/>
          <w:szCs w:val="24"/>
        </w:rPr>
        <w:t>apresentados</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em</w:t>
      </w:r>
      <w:r w:rsidRPr="005C2F00">
        <w:rPr>
          <w:rFonts w:ascii="Times New Roman" w:hAnsi="Times New Roman" w:cs="Times New Roman"/>
          <w:color w:val="auto"/>
          <w:spacing w:val="-5"/>
          <w:sz w:val="24"/>
          <w:szCs w:val="24"/>
        </w:rPr>
        <w:t xml:space="preserve"> </w:t>
      </w:r>
      <w:r w:rsidRPr="005C2F00">
        <w:rPr>
          <w:rFonts w:ascii="Times New Roman" w:hAnsi="Times New Roman" w:cs="Times New Roman"/>
          <w:color w:val="auto"/>
          <w:sz w:val="24"/>
          <w:szCs w:val="24"/>
        </w:rPr>
        <w:t>nome</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da</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matriz</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ou</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da</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filial</w:t>
      </w:r>
      <w:r w:rsidRPr="005C2F00">
        <w:rPr>
          <w:rFonts w:ascii="Times New Roman" w:hAnsi="Times New Roman" w:cs="Times New Roman"/>
          <w:color w:val="auto"/>
          <w:spacing w:val="-4"/>
          <w:sz w:val="24"/>
          <w:szCs w:val="24"/>
        </w:rPr>
        <w:t xml:space="preserve"> </w:t>
      </w:r>
      <w:r w:rsidRPr="005C2F00">
        <w:rPr>
          <w:rFonts w:ascii="Times New Roman" w:hAnsi="Times New Roman" w:cs="Times New Roman"/>
          <w:color w:val="auto"/>
          <w:sz w:val="24"/>
          <w:szCs w:val="24"/>
        </w:rPr>
        <w:t>do</w:t>
      </w:r>
      <w:r w:rsidRPr="005C2F00">
        <w:rPr>
          <w:rFonts w:ascii="Times New Roman" w:hAnsi="Times New Roman" w:cs="Times New Roman"/>
          <w:color w:val="auto"/>
          <w:spacing w:val="-3"/>
          <w:sz w:val="24"/>
          <w:szCs w:val="24"/>
        </w:rPr>
        <w:t xml:space="preserve"> </w:t>
      </w:r>
      <w:r w:rsidRPr="005C2F00">
        <w:rPr>
          <w:rFonts w:ascii="Times New Roman" w:hAnsi="Times New Roman" w:cs="Times New Roman"/>
          <w:color w:val="auto"/>
          <w:spacing w:val="-2"/>
          <w:sz w:val="24"/>
          <w:szCs w:val="24"/>
        </w:rPr>
        <w:t>fornecedor.</w:t>
      </w:r>
    </w:p>
    <w:p w14:paraId="3D95A0D2" w14:textId="77777777" w:rsidR="002A6E03" w:rsidRPr="005C2F00" w:rsidRDefault="002A6E03" w:rsidP="002A6E03">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8804411" w14:textId="77777777" w:rsidR="00573B28" w:rsidRPr="005C2F00" w:rsidRDefault="7C90B181"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Caso admitida a participação de cooperativas, será exigida a seguinte documentação complementar:</w:t>
      </w:r>
    </w:p>
    <w:p w14:paraId="7BC02DDE" w14:textId="11122C5F" w:rsidR="00573B28" w:rsidRPr="005C2F00" w:rsidRDefault="7C90B181" w:rsidP="00E521F2">
      <w:pPr>
        <w:pStyle w:val="Nivel3"/>
        <w:rPr>
          <w:rFonts w:ascii="Times New Roman" w:hAnsi="Times New Roman" w:cs="Times New Roman"/>
          <w:sz w:val="24"/>
          <w:szCs w:val="24"/>
        </w:rPr>
      </w:pPr>
      <w:r w:rsidRPr="005C2F00">
        <w:rPr>
          <w:rFonts w:ascii="Times New Roman" w:hAnsi="Times New Roman" w:cs="Times New Roman"/>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16AC9ADB" w14:textId="77777777" w:rsidR="00573B28" w:rsidRPr="005C2F00" w:rsidRDefault="7C90B181" w:rsidP="00E521F2">
      <w:pPr>
        <w:pStyle w:val="Nivel3"/>
        <w:rPr>
          <w:rFonts w:ascii="Times New Roman" w:hAnsi="Times New Roman" w:cs="Times New Roman"/>
          <w:sz w:val="24"/>
          <w:szCs w:val="24"/>
        </w:rPr>
      </w:pPr>
      <w:r w:rsidRPr="005C2F00">
        <w:rPr>
          <w:rFonts w:ascii="Times New Roman" w:hAnsi="Times New Roman" w:cs="Times New Roman"/>
          <w:sz w:val="24"/>
          <w:szCs w:val="24"/>
        </w:rPr>
        <w:t>A declaração de regularidade de situação do contribuinte individual – DRSCI, para cada um dos cooperados indicados;</w:t>
      </w:r>
    </w:p>
    <w:p w14:paraId="76BD8B1D" w14:textId="77777777" w:rsidR="00573B28" w:rsidRPr="005C2F00" w:rsidRDefault="7C90B181" w:rsidP="00E521F2">
      <w:pPr>
        <w:pStyle w:val="Nivel3"/>
        <w:rPr>
          <w:rFonts w:ascii="Times New Roman" w:hAnsi="Times New Roman" w:cs="Times New Roman"/>
          <w:sz w:val="24"/>
          <w:szCs w:val="24"/>
        </w:rPr>
      </w:pPr>
      <w:r w:rsidRPr="005C2F00">
        <w:rPr>
          <w:rFonts w:ascii="Times New Roman" w:hAnsi="Times New Roman" w:cs="Times New Roman"/>
          <w:sz w:val="24"/>
          <w:szCs w:val="24"/>
        </w:rPr>
        <w:t xml:space="preserve">A comprovação do capital social proporcional ao número de cooperados necessários à prestação do serviço; </w:t>
      </w:r>
    </w:p>
    <w:p w14:paraId="608EC348" w14:textId="73E36B40" w:rsidR="00573B28" w:rsidRPr="005C2F00" w:rsidRDefault="7C90B181" w:rsidP="00E521F2">
      <w:pPr>
        <w:pStyle w:val="Nivel3"/>
        <w:rPr>
          <w:rFonts w:ascii="Times New Roman" w:hAnsi="Times New Roman" w:cs="Times New Roman"/>
          <w:sz w:val="24"/>
          <w:szCs w:val="24"/>
        </w:rPr>
      </w:pPr>
      <w:r w:rsidRPr="005C2F00">
        <w:rPr>
          <w:rFonts w:ascii="Times New Roman" w:hAnsi="Times New Roman" w:cs="Times New Roman"/>
          <w:sz w:val="24"/>
          <w:szCs w:val="24"/>
        </w:rPr>
        <w:t>O registro previsto na Lei n. 5.764, de 1971, art. 107;</w:t>
      </w:r>
    </w:p>
    <w:p w14:paraId="5FE682C9" w14:textId="77777777" w:rsidR="00573B28" w:rsidRPr="005C2F00" w:rsidRDefault="7C90B181" w:rsidP="00E521F2">
      <w:pPr>
        <w:pStyle w:val="Nivel3"/>
        <w:rPr>
          <w:rFonts w:ascii="Times New Roman" w:hAnsi="Times New Roman" w:cs="Times New Roman"/>
          <w:sz w:val="24"/>
          <w:szCs w:val="24"/>
        </w:rPr>
      </w:pPr>
      <w:r w:rsidRPr="005C2F00">
        <w:rPr>
          <w:rFonts w:ascii="Times New Roman" w:hAnsi="Times New Roman" w:cs="Times New Roman"/>
          <w:sz w:val="24"/>
          <w:szCs w:val="24"/>
        </w:rPr>
        <w:lastRenderedPageBreak/>
        <w:t xml:space="preserve"> A comprovação de integração das respectivas quotas-partes por parte dos cooperados que executarão o contrato;</w:t>
      </w:r>
    </w:p>
    <w:p w14:paraId="29344CDC" w14:textId="77777777" w:rsidR="00573B28" w:rsidRPr="005C2F00" w:rsidRDefault="7C90B181" w:rsidP="00E521F2">
      <w:pPr>
        <w:pStyle w:val="Nivel3"/>
        <w:rPr>
          <w:rFonts w:ascii="Times New Roman" w:hAnsi="Times New Roman" w:cs="Times New Roman"/>
          <w:sz w:val="24"/>
          <w:szCs w:val="24"/>
        </w:rPr>
      </w:pPr>
      <w:r w:rsidRPr="005C2F00">
        <w:rPr>
          <w:rFonts w:ascii="Times New Roman" w:hAnsi="Times New Roman" w:cs="Times New Roman"/>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567566B7" w14:textId="426AE606" w:rsidR="00573B28" w:rsidRPr="005C2F00" w:rsidRDefault="7C90B181" w:rsidP="00E521F2">
      <w:pPr>
        <w:pStyle w:val="Nivel3"/>
        <w:rPr>
          <w:rFonts w:ascii="Times New Roman" w:hAnsi="Times New Roman" w:cs="Times New Roman"/>
          <w:sz w:val="24"/>
          <w:szCs w:val="24"/>
        </w:rPr>
      </w:pPr>
      <w:r w:rsidRPr="005C2F00">
        <w:rPr>
          <w:rFonts w:ascii="Times New Roman" w:hAnsi="Times New Roman" w:cs="Times New Roman"/>
          <w:sz w:val="24"/>
          <w:szCs w:val="24"/>
        </w:rPr>
        <w:t>A última auditoria contábil-financeira da cooperativa, conforme dispõe o art. 112 da Lei n. 5.764, de 1971, ou uma declaração, sob as penas da lei, de que tal auditoria não foi exigida pelo órgão fiscalizador</w:t>
      </w:r>
    </w:p>
    <w:bookmarkEnd w:id="1"/>
    <w:p w14:paraId="29EC456D" w14:textId="77777777" w:rsidR="00573B28" w:rsidRPr="005C2F00" w:rsidRDefault="00573B28" w:rsidP="00EF1A93">
      <w:pPr>
        <w:pStyle w:val="Nivel01"/>
      </w:pPr>
      <w:r w:rsidRPr="005C2F00">
        <w:t>ESTIMATIVAS DO VALOR DA CONTRATAÇÃO</w:t>
      </w:r>
    </w:p>
    <w:p w14:paraId="3663AF25" w14:textId="0FB0F2CD" w:rsidR="00B06456" w:rsidRPr="005C2F00" w:rsidRDefault="00B06456" w:rsidP="004D2BAC">
      <w:pPr>
        <w:pStyle w:val="Nivel2"/>
        <w:numPr>
          <w:ilvl w:val="1"/>
          <w:numId w:val="20"/>
        </w:numPr>
        <w:rPr>
          <w:rFonts w:ascii="Times New Roman" w:hAnsi="Times New Roman" w:cs="Times New Roman"/>
          <w:sz w:val="24"/>
          <w:szCs w:val="24"/>
        </w:rPr>
      </w:pPr>
      <w:r w:rsidRPr="005C2F00">
        <w:rPr>
          <w:rFonts w:ascii="Times New Roman" w:hAnsi="Times New Roman" w:cs="Times New Roman"/>
          <w:sz w:val="24"/>
          <w:szCs w:val="24"/>
        </w:rPr>
        <w:t xml:space="preserve">O custo estimado total da contratação é de </w:t>
      </w:r>
      <w:r w:rsidRPr="005C2F00">
        <w:rPr>
          <w:rFonts w:ascii="Times New Roman" w:hAnsi="Times New Roman" w:cs="Times New Roman"/>
          <w:b/>
          <w:bCs/>
          <w:sz w:val="24"/>
          <w:szCs w:val="24"/>
        </w:rPr>
        <w:t xml:space="preserve">R$ 24.200,00 (vinte e quatro mil e duzentos reais). </w:t>
      </w:r>
      <w:r w:rsidRPr="005C2F00">
        <w:rPr>
          <w:rFonts w:ascii="Times New Roman" w:hAnsi="Times New Roman" w:cs="Times New Roman"/>
          <w:sz w:val="24"/>
          <w:szCs w:val="24"/>
        </w:rPr>
        <w:t>conforme custos unitários apostos na tabela acima</w:t>
      </w:r>
    </w:p>
    <w:p w14:paraId="37309E25" w14:textId="2A0BFF87" w:rsidR="00573B28" w:rsidRPr="005C2F00" w:rsidRDefault="00573B28" w:rsidP="00EF1A93">
      <w:pPr>
        <w:pStyle w:val="Nivel01"/>
      </w:pPr>
      <w:r w:rsidRPr="005C2F00">
        <w:t>ADEQUAÇÃO ORÇAMENTÁRIA</w:t>
      </w:r>
    </w:p>
    <w:p w14:paraId="5F2FAFC8" w14:textId="77777777" w:rsidR="00573B28" w:rsidRPr="005C2F00" w:rsidRDefault="00573B28" w:rsidP="00356117">
      <w:pPr>
        <w:pStyle w:val="Nivel2"/>
        <w:rPr>
          <w:rFonts w:ascii="Times New Roman" w:hAnsi="Times New Roman" w:cs="Times New Roman"/>
          <w:color w:val="auto"/>
          <w:sz w:val="24"/>
          <w:szCs w:val="24"/>
        </w:rPr>
      </w:pPr>
      <w:r w:rsidRPr="005C2F00">
        <w:rPr>
          <w:rFonts w:ascii="Times New Roman" w:hAnsi="Times New Roman" w:cs="Times New Roman"/>
          <w:color w:val="auto"/>
          <w:sz w:val="24"/>
          <w:szCs w:val="24"/>
        </w:rPr>
        <w:t>As despesas decorrentes da presente contratação correrão à conta de recursos específicos consignados no Orçamento Geral da União.</w:t>
      </w:r>
    </w:p>
    <w:p w14:paraId="43776A4A" w14:textId="77777777" w:rsidR="00573B28" w:rsidRPr="005C2F00" w:rsidRDefault="00573B28" w:rsidP="00E521F2">
      <w:pPr>
        <w:pStyle w:val="Nivel3"/>
        <w:rPr>
          <w:rFonts w:ascii="Times New Roman" w:hAnsi="Times New Roman" w:cs="Times New Roman"/>
          <w:sz w:val="24"/>
          <w:szCs w:val="24"/>
        </w:rPr>
      </w:pPr>
      <w:r w:rsidRPr="005C2F00">
        <w:rPr>
          <w:rFonts w:ascii="Times New Roman" w:hAnsi="Times New Roman" w:cs="Times New Roman"/>
          <w:sz w:val="24"/>
          <w:szCs w:val="24"/>
        </w:rPr>
        <w:t>A contratação será atendida pela seguinte dotação:</w:t>
      </w:r>
    </w:p>
    <w:p w14:paraId="541BF07F" w14:textId="77777777" w:rsidR="00A376FC" w:rsidRPr="005C2F00" w:rsidRDefault="00A376FC" w:rsidP="00F35F85">
      <w:pPr>
        <w:pStyle w:val="PargrafodaLista"/>
        <w:numPr>
          <w:ilvl w:val="0"/>
          <w:numId w:val="14"/>
        </w:numPr>
        <w:jc w:val="both"/>
        <w:rPr>
          <w:rFonts w:ascii="Times New Roman" w:eastAsia="Arial" w:hAnsi="Times New Roman" w:cs="Times New Roman"/>
        </w:rPr>
      </w:pPr>
      <w:r w:rsidRPr="005C2F00">
        <w:rPr>
          <w:rFonts w:ascii="Times New Roman" w:eastAsia="Arial" w:hAnsi="Times New Roman" w:cs="Times New Roman"/>
        </w:rPr>
        <w:t>Gestão/Unidade: 040101 – Fundo Municipal de Saúde</w:t>
      </w:r>
    </w:p>
    <w:p w14:paraId="4EE61D37" w14:textId="38708A17" w:rsidR="00A376FC" w:rsidRPr="005C2F00" w:rsidRDefault="00A376FC" w:rsidP="00F35F85">
      <w:pPr>
        <w:pStyle w:val="PargrafodaLista"/>
        <w:numPr>
          <w:ilvl w:val="0"/>
          <w:numId w:val="14"/>
        </w:numPr>
        <w:jc w:val="both"/>
        <w:rPr>
          <w:rFonts w:ascii="Times New Roman" w:eastAsia="Arial" w:hAnsi="Times New Roman" w:cs="Times New Roman"/>
        </w:rPr>
      </w:pPr>
      <w:r w:rsidRPr="005C2F00">
        <w:rPr>
          <w:rFonts w:ascii="Times New Roman" w:eastAsia="Arial" w:hAnsi="Times New Roman" w:cs="Times New Roman"/>
        </w:rPr>
        <w:t>Fonte de Recursos:</w:t>
      </w:r>
      <w:r w:rsidR="00B06456" w:rsidRPr="005C2F00">
        <w:rPr>
          <w:rFonts w:ascii="Times New Roman" w:eastAsia="Arial" w:hAnsi="Times New Roman" w:cs="Times New Roman"/>
        </w:rPr>
        <w:t xml:space="preserve">009 </w:t>
      </w:r>
      <w:r w:rsidRPr="005C2F00">
        <w:rPr>
          <w:rFonts w:ascii="Times New Roman" w:eastAsia="Arial" w:hAnsi="Times New Roman" w:cs="Times New Roman"/>
        </w:rPr>
        <w:t>– MAC</w:t>
      </w:r>
    </w:p>
    <w:p w14:paraId="6CFBA217" w14:textId="512D25DC" w:rsidR="00A376FC" w:rsidRPr="005C2F00" w:rsidRDefault="00A376FC" w:rsidP="00F35F85">
      <w:pPr>
        <w:pStyle w:val="PargrafodaLista"/>
        <w:numPr>
          <w:ilvl w:val="0"/>
          <w:numId w:val="14"/>
        </w:numPr>
        <w:jc w:val="both"/>
        <w:rPr>
          <w:rFonts w:ascii="Times New Roman" w:eastAsia="Arial" w:hAnsi="Times New Roman" w:cs="Times New Roman"/>
        </w:rPr>
      </w:pPr>
      <w:r w:rsidRPr="005C2F00">
        <w:rPr>
          <w:rFonts w:ascii="Times New Roman" w:eastAsia="Arial" w:hAnsi="Times New Roman" w:cs="Times New Roman"/>
        </w:rPr>
        <w:t xml:space="preserve">Programa de Trabalho: 10.302.0052.2049 - Manutenção do Programa de Média e Alta Complexidade Hospitalar e Ambulatorial; </w:t>
      </w:r>
    </w:p>
    <w:p w14:paraId="0C8647C4" w14:textId="27EAD962" w:rsidR="00A376FC" w:rsidRPr="005C2F00" w:rsidRDefault="00A376FC" w:rsidP="00F35F85">
      <w:pPr>
        <w:pStyle w:val="PargrafodaLista"/>
        <w:numPr>
          <w:ilvl w:val="0"/>
          <w:numId w:val="14"/>
        </w:numPr>
        <w:jc w:val="both"/>
        <w:rPr>
          <w:rFonts w:ascii="Times New Roman" w:eastAsia="Arial" w:hAnsi="Times New Roman" w:cs="Times New Roman"/>
        </w:rPr>
      </w:pPr>
      <w:r w:rsidRPr="005C2F00">
        <w:rPr>
          <w:rFonts w:ascii="Times New Roman" w:eastAsia="Arial" w:hAnsi="Times New Roman" w:cs="Times New Roman"/>
        </w:rPr>
        <w:t>Elemento de Despesa: 3.3.90.39 – Serviços de Terceiros Pessoa Jurídica.</w:t>
      </w:r>
    </w:p>
    <w:p w14:paraId="167BE3FA" w14:textId="77777777" w:rsidR="00A376FC" w:rsidRPr="005C2F00" w:rsidRDefault="00A376FC" w:rsidP="00F35F85">
      <w:pPr>
        <w:pStyle w:val="PargrafodaLista"/>
        <w:numPr>
          <w:ilvl w:val="1"/>
          <w:numId w:val="13"/>
        </w:numPr>
        <w:jc w:val="both"/>
        <w:rPr>
          <w:rFonts w:ascii="Times New Roman" w:eastAsia="Arial" w:hAnsi="Times New Roman" w:cs="Times New Roman"/>
        </w:rPr>
      </w:pPr>
      <w:r w:rsidRPr="005C2F00">
        <w:rPr>
          <w:rFonts w:ascii="Times New Roman" w:eastAsia="Arial" w:hAnsi="Times New Roman" w:cs="Times New Roman"/>
        </w:rPr>
        <w:t>A dotação relativa aos exercícios financeiros subsequentes será indicada após aprovação da Lei Orçamentária respectiva e liberação dos créditos correspondentes, mediante apostilamento.</w:t>
      </w:r>
    </w:p>
    <w:p w14:paraId="29E5A305" w14:textId="77777777" w:rsidR="00A376FC" w:rsidRPr="005C2F00" w:rsidRDefault="00A376FC" w:rsidP="00A376FC">
      <w:pPr>
        <w:jc w:val="right"/>
        <w:rPr>
          <w:rFonts w:ascii="Times New Roman" w:eastAsia="Arial" w:hAnsi="Times New Roman" w:cs="Times New Roman"/>
        </w:rPr>
      </w:pPr>
    </w:p>
    <w:p w14:paraId="69ABCF4E" w14:textId="37FE1AC1" w:rsidR="00A376FC" w:rsidRPr="005C2F00" w:rsidRDefault="00A376FC" w:rsidP="00A376FC">
      <w:pPr>
        <w:jc w:val="right"/>
        <w:rPr>
          <w:rFonts w:ascii="Times New Roman" w:hAnsi="Times New Roman" w:cs="Times New Roman"/>
        </w:rPr>
      </w:pPr>
      <w:r w:rsidRPr="005C2F00">
        <w:rPr>
          <w:rFonts w:ascii="Times New Roman" w:hAnsi="Times New Roman" w:cs="Times New Roman"/>
        </w:rPr>
        <w:t>Presidente Figueiredo, 2</w:t>
      </w:r>
      <w:r w:rsidR="005C2F00" w:rsidRPr="005C2F00">
        <w:rPr>
          <w:rFonts w:ascii="Times New Roman" w:hAnsi="Times New Roman" w:cs="Times New Roman"/>
        </w:rPr>
        <w:t>6</w:t>
      </w:r>
      <w:r w:rsidRPr="005C2F00">
        <w:rPr>
          <w:rFonts w:ascii="Times New Roman" w:hAnsi="Times New Roman" w:cs="Times New Roman"/>
        </w:rPr>
        <w:t xml:space="preserve"> de </w:t>
      </w:r>
      <w:r w:rsidR="00B06456" w:rsidRPr="005C2F00">
        <w:rPr>
          <w:rFonts w:ascii="Times New Roman" w:hAnsi="Times New Roman" w:cs="Times New Roman"/>
        </w:rPr>
        <w:t xml:space="preserve">julho </w:t>
      </w:r>
      <w:proofErr w:type="gramStart"/>
      <w:r w:rsidR="00B06456" w:rsidRPr="005C2F00">
        <w:rPr>
          <w:rFonts w:ascii="Times New Roman" w:hAnsi="Times New Roman" w:cs="Times New Roman"/>
        </w:rPr>
        <w:t xml:space="preserve">de </w:t>
      </w:r>
      <w:r w:rsidRPr="005C2F00">
        <w:rPr>
          <w:rFonts w:ascii="Times New Roman" w:hAnsi="Times New Roman" w:cs="Times New Roman"/>
        </w:rPr>
        <w:t xml:space="preserve"> 2024</w:t>
      </w:r>
      <w:proofErr w:type="gramEnd"/>
      <w:r w:rsidRPr="005C2F00">
        <w:rPr>
          <w:rFonts w:ascii="Times New Roman" w:hAnsi="Times New Roman" w:cs="Times New Roman"/>
        </w:rPr>
        <w:t>.</w:t>
      </w:r>
    </w:p>
    <w:p w14:paraId="4BC9162D" w14:textId="77777777" w:rsidR="00546480" w:rsidRPr="005C2F00" w:rsidRDefault="00546480" w:rsidP="00A376FC">
      <w:pPr>
        <w:jc w:val="right"/>
        <w:rPr>
          <w:rFonts w:ascii="Times New Roman" w:hAnsi="Times New Roman" w:cs="Times New Roman"/>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2"/>
        <w:gridCol w:w="4816"/>
      </w:tblGrid>
      <w:tr w:rsidR="00A376FC" w:rsidRPr="005C2F00" w14:paraId="25BCB8AF" w14:textId="77777777" w:rsidTr="00B06456">
        <w:trPr>
          <w:jc w:val="center"/>
        </w:trPr>
        <w:tc>
          <w:tcPr>
            <w:tcW w:w="4822" w:type="dxa"/>
          </w:tcPr>
          <w:p w14:paraId="00DBCFB0" w14:textId="77777777" w:rsidR="00846C11" w:rsidRPr="005C2F00" w:rsidRDefault="00846C11" w:rsidP="00980D51">
            <w:pPr>
              <w:jc w:val="center"/>
              <w:rPr>
                <w:rFonts w:ascii="Times New Roman" w:hAnsi="Times New Roman" w:cs="Times New Roman"/>
              </w:rPr>
            </w:pPr>
          </w:p>
          <w:p w14:paraId="40A5EB4F" w14:textId="77777777" w:rsidR="00A376FC" w:rsidRPr="005C2F00" w:rsidRDefault="00A376FC" w:rsidP="00980D51">
            <w:pPr>
              <w:jc w:val="center"/>
              <w:rPr>
                <w:rFonts w:ascii="Times New Roman" w:hAnsi="Times New Roman" w:cs="Times New Roman"/>
              </w:rPr>
            </w:pPr>
          </w:p>
          <w:p w14:paraId="5DB2B1F0" w14:textId="77777777" w:rsidR="00546480" w:rsidRPr="005C2F00" w:rsidRDefault="00546480" w:rsidP="00980D51">
            <w:pPr>
              <w:jc w:val="center"/>
              <w:rPr>
                <w:rFonts w:ascii="Times New Roman" w:hAnsi="Times New Roman" w:cs="Times New Roman"/>
              </w:rPr>
            </w:pPr>
          </w:p>
          <w:p w14:paraId="3840FB15" w14:textId="77777777" w:rsidR="00A376FC" w:rsidRPr="005C2F00" w:rsidRDefault="00A376FC" w:rsidP="00980D51">
            <w:pPr>
              <w:jc w:val="center"/>
              <w:rPr>
                <w:rFonts w:ascii="Times New Roman" w:hAnsi="Times New Roman" w:cs="Times New Roman"/>
                <w:b/>
              </w:rPr>
            </w:pPr>
            <w:r w:rsidRPr="005C2F00">
              <w:rPr>
                <w:rFonts w:ascii="Times New Roman" w:hAnsi="Times New Roman" w:cs="Times New Roman"/>
                <w:b/>
              </w:rPr>
              <w:t>Rennan Lima de Souza</w:t>
            </w:r>
          </w:p>
          <w:p w14:paraId="2FED361D" w14:textId="77777777" w:rsidR="00A376FC" w:rsidRPr="005C2F00" w:rsidRDefault="00A376FC" w:rsidP="00980D51">
            <w:pPr>
              <w:jc w:val="center"/>
              <w:rPr>
                <w:rFonts w:ascii="Times New Roman" w:hAnsi="Times New Roman" w:cs="Times New Roman"/>
              </w:rPr>
            </w:pPr>
            <w:r w:rsidRPr="005C2F00">
              <w:rPr>
                <w:rFonts w:ascii="Times New Roman" w:hAnsi="Times New Roman" w:cs="Times New Roman"/>
              </w:rPr>
              <w:t>Coordenador Adj. de Planejamento e Administração</w:t>
            </w:r>
          </w:p>
          <w:p w14:paraId="3A41B613" w14:textId="77777777" w:rsidR="00A376FC" w:rsidRPr="005C2F00" w:rsidRDefault="00A376FC" w:rsidP="00980D51">
            <w:pPr>
              <w:jc w:val="center"/>
              <w:rPr>
                <w:rFonts w:ascii="Times New Roman" w:hAnsi="Times New Roman" w:cs="Times New Roman"/>
              </w:rPr>
            </w:pPr>
            <w:r w:rsidRPr="005C2F00">
              <w:rPr>
                <w:rFonts w:ascii="Times New Roman" w:hAnsi="Times New Roman" w:cs="Times New Roman"/>
              </w:rPr>
              <w:t>Portaria nº115/2023</w:t>
            </w:r>
          </w:p>
          <w:p w14:paraId="05F2D1F2" w14:textId="77777777" w:rsidR="00A376FC" w:rsidRPr="005C2F00" w:rsidRDefault="00A376FC" w:rsidP="00980D51">
            <w:pPr>
              <w:jc w:val="center"/>
              <w:rPr>
                <w:rFonts w:ascii="Times New Roman" w:hAnsi="Times New Roman" w:cs="Times New Roman"/>
              </w:rPr>
            </w:pPr>
          </w:p>
        </w:tc>
        <w:tc>
          <w:tcPr>
            <w:tcW w:w="4816" w:type="dxa"/>
          </w:tcPr>
          <w:p w14:paraId="1DBF564E" w14:textId="77777777" w:rsidR="00A376FC" w:rsidRPr="005C2F00" w:rsidRDefault="00A376FC" w:rsidP="00980D51">
            <w:pPr>
              <w:jc w:val="center"/>
              <w:rPr>
                <w:rFonts w:ascii="Times New Roman" w:hAnsi="Times New Roman" w:cs="Times New Roman"/>
              </w:rPr>
            </w:pPr>
          </w:p>
          <w:p w14:paraId="138217E8" w14:textId="77777777" w:rsidR="00846C11" w:rsidRPr="005C2F00" w:rsidRDefault="00846C11" w:rsidP="00980D51">
            <w:pPr>
              <w:jc w:val="center"/>
              <w:rPr>
                <w:rFonts w:ascii="Times New Roman" w:hAnsi="Times New Roman" w:cs="Times New Roman"/>
              </w:rPr>
            </w:pPr>
          </w:p>
          <w:p w14:paraId="505EC28E" w14:textId="77777777" w:rsidR="00A376FC" w:rsidRPr="005C2F00" w:rsidRDefault="00A376FC" w:rsidP="00980D51">
            <w:pPr>
              <w:jc w:val="center"/>
              <w:rPr>
                <w:rFonts w:ascii="Times New Roman" w:hAnsi="Times New Roman" w:cs="Times New Roman"/>
              </w:rPr>
            </w:pPr>
          </w:p>
          <w:p w14:paraId="5E5AA1B8" w14:textId="0BB3364E" w:rsidR="00A376FC" w:rsidRPr="005C2F00" w:rsidRDefault="00B06456" w:rsidP="00980D51">
            <w:pPr>
              <w:jc w:val="center"/>
              <w:rPr>
                <w:rFonts w:ascii="Times New Roman" w:hAnsi="Times New Roman" w:cs="Times New Roman"/>
                <w:b/>
              </w:rPr>
            </w:pPr>
            <w:r w:rsidRPr="005C2F00">
              <w:rPr>
                <w:rFonts w:ascii="Times New Roman" w:hAnsi="Times New Roman" w:cs="Times New Roman"/>
                <w:b/>
              </w:rPr>
              <w:t>Marivone Nunes Barroso</w:t>
            </w:r>
          </w:p>
          <w:p w14:paraId="55FAEB68" w14:textId="77777777" w:rsidR="00A376FC" w:rsidRPr="005C2F00" w:rsidRDefault="00A376FC" w:rsidP="00980D51">
            <w:pPr>
              <w:jc w:val="center"/>
              <w:rPr>
                <w:rFonts w:ascii="Times New Roman" w:hAnsi="Times New Roman" w:cs="Times New Roman"/>
              </w:rPr>
            </w:pPr>
            <w:r w:rsidRPr="005C2F00">
              <w:rPr>
                <w:rFonts w:ascii="Times New Roman" w:hAnsi="Times New Roman" w:cs="Times New Roman"/>
              </w:rPr>
              <w:t>Secretaria Municipal de Saúde</w:t>
            </w:r>
          </w:p>
          <w:p w14:paraId="4340BDC3" w14:textId="714149DE" w:rsidR="00A376FC" w:rsidRPr="005C2F00" w:rsidRDefault="00A376FC" w:rsidP="00EF1A93">
            <w:pPr>
              <w:jc w:val="center"/>
              <w:rPr>
                <w:rFonts w:ascii="Times New Roman" w:hAnsi="Times New Roman" w:cs="Times New Roman"/>
              </w:rPr>
            </w:pPr>
            <w:r w:rsidRPr="005C2F00">
              <w:rPr>
                <w:rFonts w:ascii="Times New Roman" w:hAnsi="Times New Roman" w:cs="Times New Roman"/>
              </w:rPr>
              <w:t xml:space="preserve">Portaria </w:t>
            </w:r>
            <w:r w:rsidR="00B06456" w:rsidRPr="005C2F00">
              <w:rPr>
                <w:rFonts w:ascii="Times New Roman" w:hAnsi="Times New Roman" w:cs="Times New Roman"/>
              </w:rPr>
              <w:t>1076/2024</w:t>
            </w:r>
            <w:r w:rsidRPr="005C2F00">
              <w:rPr>
                <w:rFonts w:ascii="Times New Roman" w:hAnsi="Times New Roman" w:cs="Times New Roman"/>
              </w:rPr>
              <w:t xml:space="preserve"> </w:t>
            </w:r>
            <w:r w:rsidR="00F53DFD" w:rsidRPr="005C2F00">
              <w:rPr>
                <w:rFonts w:ascii="Times New Roman" w:hAnsi="Times New Roman" w:cs="Times New Roman"/>
              </w:rPr>
              <w:t>–</w:t>
            </w:r>
            <w:r w:rsidRPr="005C2F00">
              <w:rPr>
                <w:rFonts w:ascii="Times New Roman" w:hAnsi="Times New Roman" w:cs="Times New Roman"/>
              </w:rPr>
              <w:t xml:space="preserve"> GP</w:t>
            </w:r>
            <w:bookmarkStart w:id="9" w:name="_GoBack"/>
            <w:bookmarkEnd w:id="9"/>
          </w:p>
        </w:tc>
      </w:tr>
      <w:bookmarkEnd w:id="0"/>
    </w:tbl>
    <w:p w14:paraId="18938C72" w14:textId="77777777" w:rsidR="00246547" w:rsidRDefault="00246547" w:rsidP="00EF1A93">
      <w:pPr>
        <w:rPr>
          <w:rFonts w:ascii="Times New Roman" w:eastAsia="Arial" w:hAnsi="Times New Roman" w:cs="Times New Roman"/>
          <w:sz w:val="20"/>
          <w:szCs w:val="20"/>
        </w:rPr>
        <w:sectPr w:rsidR="00246547" w:rsidSect="005C2F00">
          <w:headerReference w:type="default" r:id="rId27"/>
          <w:footerReference w:type="default" r:id="rId28"/>
          <w:pgSz w:w="11906" w:h="16838" w:code="9"/>
          <w:pgMar w:top="1418" w:right="1134" w:bottom="1418" w:left="1134" w:header="709" w:footer="0" w:gutter="0"/>
          <w:cols w:space="708"/>
          <w:docGrid w:linePitch="360"/>
        </w:sectPr>
      </w:pPr>
    </w:p>
    <w:p w14:paraId="1DE88915" w14:textId="2D610903" w:rsidR="00246547" w:rsidRPr="00806E16" w:rsidRDefault="00246547" w:rsidP="00EF1A93">
      <w:pPr>
        <w:rPr>
          <w:rFonts w:ascii="Times New Roman" w:eastAsia="Arial" w:hAnsi="Times New Roman" w:cs="Times New Roman"/>
          <w:sz w:val="20"/>
          <w:szCs w:val="20"/>
        </w:rPr>
      </w:pPr>
    </w:p>
    <w:sectPr w:rsidR="00246547" w:rsidRPr="00806E16" w:rsidSect="00246547">
      <w:headerReference w:type="default" r:id="rId29"/>
      <w:pgSz w:w="16838" w:h="11906" w:orient="landscape" w:code="9"/>
      <w:pgMar w:top="1134" w:right="1418" w:bottom="113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8109A0" w14:textId="77777777" w:rsidR="00CF15DD" w:rsidRDefault="00CF15DD">
      <w:r>
        <w:separator/>
      </w:r>
    </w:p>
  </w:endnote>
  <w:endnote w:type="continuationSeparator" w:id="0">
    <w:p w14:paraId="58506D29" w14:textId="77777777" w:rsidR="00CF15DD" w:rsidRDefault="00CF15DD">
      <w:r>
        <w:continuationSeparator/>
      </w:r>
    </w:p>
  </w:endnote>
  <w:endnote w:type="continuationNotice" w:id="1">
    <w:p w14:paraId="4D143C76" w14:textId="77777777" w:rsidR="00CF15DD" w:rsidRDefault="00CF15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2ED90" w14:textId="230F78C0" w:rsidR="00CF15DD" w:rsidRPr="00606A59" w:rsidRDefault="00CF15DD" w:rsidP="00846C11">
    <w:pPr>
      <w:pStyle w:val="Rodap"/>
      <w:tabs>
        <w:tab w:val="left" w:pos="3555"/>
        <w:tab w:val="center" w:pos="4748"/>
      </w:tabs>
      <w:jc w:val="right"/>
      <w:rPr>
        <w:rFonts w:ascii="Arial" w:hAnsi="Arial" w:cs="Arial"/>
        <w:sz w:val="20"/>
      </w:rPr>
    </w:pPr>
    <w:r>
      <w:rPr>
        <w:bCs/>
      </w:rPr>
      <w:t xml:space="preserve"> </w:t>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246547">
      <w:rPr>
        <w:rFonts w:ascii="Arial" w:hAnsi="Arial" w:cs="Arial"/>
        <w:noProof/>
        <w:color w:val="595959" w:themeColor="text1" w:themeTint="A6"/>
        <w:sz w:val="18"/>
        <w:szCs w:val="18"/>
      </w:rPr>
      <w:t>27</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246547">
      <w:rPr>
        <w:rFonts w:ascii="Arial" w:hAnsi="Arial" w:cs="Arial"/>
        <w:noProof/>
        <w:color w:val="595959" w:themeColor="text1" w:themeTint="A6"/>
        <w:sz w:val="18"/>
        <w:szCs w:val="18"/>
      </w:rPr>
      <w:t>28</w:t>
    </w:r>
    <w:r w:rsidRPr="007E40DB">
      <w:rPr>
        <w:rFonts w:ascii="Arial" w:hAnsi="Arial" w:cs="Arial"/>
        <w:color w:val="595959" w:themeColor="text1" w:themeTint="A6"/>
        <w:sz w:val="18"/>
        <w:szCs w:val="18"/>
      </w:rPr>
      <w:fldChar w:fldCharType="end"/>
    </w:r>
  </w:p>
  <w:p w14:paraId="69E08F2B" w14:textId="7692FD1B" w:rsidR="00CF15DD" w:rsidRDefault="00CF15DD" w:rsidP="002A644F">
    <w:pPr>
      <w:pStyle w:val="Rodap"/>
      <w:ind w:hanging="240"/>
      <w:jc w:val="center"/>
    </w:pPr>
  </w:p>
  <w:p w14:paraId="66E14726" w14:textId="77777777" w:rsidR="00CF15DD" w:rsidRDefault="00CF15D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B022E" w14:textId="77777777" w:rsidR="00CF15DD" w:rsidRDefault="00CF15DD">
      <w:r>
        <w:separator/>
      </w:r>
    </w:p>
  </w:footnote>
  <w:footnote w:type="continuationSeparator" w:id="0">
    <w:p w14:paraId="784ACD0D" w14:textId="77777777" w:rsidR="00CF15DD" w:rsidRDefault="00CF15DD">
      <w:r>
        <w:continuationSeparator/>
      </w:r>
    </w:p>
  </w:footnote>
  <w:footnote w:type="continuationNotice" w:id="1">
    <w:p w14:paraId="459730A4" w14:textId="77777777" w:rsidR="00CF15DD" w:rsidRDefault="00CF15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39121" w14:textId="77777777" w:rsidR="00332DF0" w:rsidRPr="000C682E" w:rsidRDefault="00332DF0" w:rsidP="00332DF0">
    <w:pPr>
      <w:pStyle w:val="Cabealho"/>
      <w:jc w:val="center"/>
      <w:rPr>
        <w:b/>
        <w:bCs/>
      </w:rPr>
    </w:pPr>
    <w:r w:rsidRPr="000C682E">
      <w:rPr>
        <w:b/>
        <w:bCs/>
        <w:noProof/>
      </w:rPr>
      <w:drawing>
        <wp:anchor distT="0" distB="0" distL="114935" distR="114935" simplePos="0" relativeHeight="251656192" behindDoc="0" locked="0" layoutInCell="1" allowOverlap="1" wp14:anchorId="51C29417" wp14:editId="41BA8F5D">
          <wp:simplePos x="0" y="0"/>
          <wp:positionH relativeFrom="margin">
            <wp:posOffset>342900</wp:posOffset>
          </wp:positionH>
          <wp:positionV relativeFrom="paragraph">
            <wp:posOffset>-139700</wp:posOffset>
          </wp:positionV>
          <wp:extent cx="645160" cy="734060"/>
          <wp:effectExtent l="0" t="0" r="2540" b="8890"/>
          <wp:wrapNone/>
          <wp:docPr id="18624298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7340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C682E">
      <w:rPr>
        <w:b/>
        <w:bCs/>
        <w:noProof/>
      </w:rPr>
      <w:drawing>
        <wp:anchor distT="0" distB="0" distL="114300" distR="114300" simplePos="0" relativeHeight="251659264" behindDoc="0" locked="0" layoutInCell="1" allowOverlap="1" wp14:anchorId="21F5CCF5" wp14:editId="6DC4922A">
          <wp:simplePos x="0" y="0"/>
          <wp:positionH relativeFrom="column">
            <wp:posOffset>4763770</wp:posOffset>
          </wp:positionH>
          <wp:positionV relativeFrom="paragraph">
            <wp:posOffset>-118110</wp:posOffset>
          </wp:positionV>
          <wp:extent cx="1421765" cy="709295"/>
          <wp:effectExtent l="0" t="0" r="6985" b="0"/>
          <wp:wrapNone/>
          <wp:docPr id="2360516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65" cy="709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C682E">
      <w:rPr>
        <w:b/>
        <w:bCs/>
      </w:rPr>
      <w:t>ESTADO DO AMAZONAS</w:t>
    </w:r>
  </w:p>
  <w:p w14:paraId="7EC3777A" w14:textId="77777777" w:rsidR="00332DF0" w:rsidRPr="000C682E" w:rsidRDefault="00332DF0" w:rsidP="00332DF0">
    <w:pPr>
      <w:pStyle w:val="Cabealho"/>
      <w:jc w:val="center"/>
      <w:rPr>
        <w:b/>
        <w:bCs/>
      </w:rPr>
    </w:pPr>
    <w:r w:rsidRPr="000C682E">
      <w:rPr>
        <w:b/>
        <w:bCs/>
      </w:rPr>
      <w:t>PREFEITURA MUNICIPAL DE PRESIDENTE FIGUEIREDO</w:t>
    </w:r>
  </w:p>
  <w:p w14:paraId="36BB7D4C" w14:textId="79EE873F" w:rsidR="00332DF0" w:rsidRDefault="00332DF0" w:rsidP="00EF1A93">
    <w:pPr>
      <w:pStyle w:val="Cabealho"/>
      <w:jc w:val="center"/>
      <w:rPr>
        <w:b/>
        <w:bCs/>
      </w:rPr>
    </w:pPr>
    <w:r w:rsidRPr="000C682E">
      <w:rPr>
        <w:b/>
        <w:bCs/>
      </w:rPr>
      <w:t xml:space="preserve">SECRETARIA MUNICIPAL </w:t>
    </w:r>
    <w:r>
      <w:rPr>
        <w:b/>
        <w:bCs/>
      </w:rPr>
      <w:t xml:space="preserve">DE </w:t>
    </w:r>
    <w:r w:rsidR="00EF1A93">
      <w:rPr>
        <w:b/>
        <w:bCs/>
      </w:rPr>
      <w:t>SAÚDE</w:t>
    </w:r>
  </w:p>
  <w:p w14:paraId="7550BA31" w14:textId="1802746B" w:rsidR="00CF15DD" w:rsidRDefault="00CF15DD" w:rsidP="002A644F">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47E3A" w14:textId="77777777" w:rsidR="00246547" w:rsidRDefault="00246547" w:rsidP="002A644F">
    <w:pPr>
      <w:pStyle w:val="Ttulo1"/>
      <w:jc w:val="center"/>
      <w:rPr>
        <w:rFonts w:ascii="Times New Roman" w:hAnsi="Times New Roman" w:cs="Times New Roman"/>
        <w:color w:val="auto"/>
        <w:sz w:val="22"/>
        <w:szCs w:val="22"/>
      </w:rPr>
    </w:pPr>
    <w:r w:rsidRPr="000C682E">
      <w:rPr>
        <w:b w:val="0"/>
        <w:bCs w:val="0"/>
        <w:noProof/>
      </w:rPr>
      <w:drawing>
        <wp:anchor distT="0" distB="0" distL="114935" distR="114935" simplePos="0" relativeHeight="251674624" behindDoc="0" locked="0" layoutInCell="1" allowOverlap="1" wp14:anchorId="78CFE8BA" wp14:editId="5B2025AC">
          <wp:simplePos x="0" y="0"/>
          <wp:positionH relativeFrom="margin">
            <wp:posOffset>141605</wp:posOffset>
          </wp:positionH>
          <wp:positionV relativeFrom="paragraph">
            <wp:posOffset>404495</wp:posOffset>
          </wp:positionV>
          <wp:extent cx="645160" cy="734060"/>
          <wp:effectExtent l="0" t="0" r="2540" b="889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7340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34B849D" w14:textId="77777777" w:rsidR="00246547" w:rsidRPr="00287C17" w:rsidRDefault="00246547" w:rsidP="002A644F">
    <w:pPr>
      <w:pStyle w:val="Ttulo1"/>
      <w:jc w:val="center"/>
      <w:rPr>
        <w:rFonts w:ascii="Times New Roman" w:hAnsi="Times New Roman" w:cs="Times New Roman"/>
        <w:color w:val="auto"/>
        <w:sz w:val="22"/>
        <w:szCs w:val="22"/>
      </w:rPr>
    </w:pPr>
    <w:r>
      <w:rPr>
        <w:rFonts w:ascii="Times New Roman" w:hAnsi="Times New Roman" w:cs="Times New Roman"/>
        <w:color w:val="auto"/>
        <w:sz w:val="22"/>
        <w:szCs w:val="22"/>
      </w:rPr>
      <w:t>PREFEITUR</w:t>
    </w:r>
    <w:r w:rsidRPr="00816768">
      <w:rPr>
        <w:rFonts w:ascii="Times New Roman" w:hAnsi="Times New Roman" w:cs="Times New Roman"/>
        <w:color w:val="auto"/>
        <w:sz w:val="22"/>
        <w:szCs w:val="22"/>
      </w:rPr>
      <w:t>A MUNICIPAL DE PRESIDENTE FIGUEIREDO</w:t>
    </w:r>
  </w:p>
  <w:p w14:paraId="532B3328" w14:textId="77777777" w:rsidR="00246547" w:rsidRPr="00816768" w:rsidRDefault="00246547" w:rsidP="002A644F">
    <w:pPr>
      <w:pStyle w:val="Cabealho"/>
      <w:jc w:val="center"/>
      <w:rPr>
        <w:b/>
      </w:rPr>
    </w:pPr>
    <w:r w:rsidRPr="00816768">
      <w:rPr>
        <w:b/>
      </w:rPr>
      <w:t>SECRETARIA MUNICIPAL DE SAÚDE</w:t>
    </w:r>
  </w:p>
  <w:p w14:paraId="3B56613E" w14:textId="77777777" w:rsidR="00246547" w:rsidRPr="00573459" w:rsidRDefault="00246547" w:rsidP="002A644F">
    <w:pPr>
      <w:pStyle w:val="Cabealho"/>
      <w:jc w:val="center"/>
      <w:rPr>
        <w:rFonts w:ascii="Arial" w:hAnsi="Arial" w:cs="Arial"/>
        <w:b/>
      </w:rPr>
    </w:pPr>
  </w:p>
  <w:p w14:paraId="7BDD6DF2" w14:textId="77777777" w:rsidR="00246547" w:rsidRDefault="00246547" w:rsidP="002A644F">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3876309"/>
    <w:multiLevelType w:val="multilevel"/>
    <w:tmpl w:val="C0586C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CF04FEB"/>
    <w:multiLevelType w:val="multilevel"/>
    <w:tmpl w:val="7F044A5E"/>
    <w:lvl w:ilvl="0">
      <w:start w:val="1"/>
      <w:numFmt w:val="decimal"/>
      <w:lvlText w:val="%1"/>
      <w:lvlJc w:val="left"/>
      <w:pPr>
        <w:ind w:left="420" w:hanging="420"/>
      </w:pPr>
      <w:rPr>
        <w:rFonts w:ascii="Ecofont_Spranq_eco_Sans" w:hAnsi="Ecofont_Spranq_eco_Sans" w:hint="default"/>
        <w:sz w:val="24"/>
      </w:rPr>
    </w:lvl>
    <w:lvl w:ilvl="1">
      <w:start w:val="90"/>
      <w:numFmt w:val="decimal"/>
      <w:lvlText w:val="%1.%2"/>
      <w:lvlJc w:val="left"/>
      <w:pPr>
        <w:ind w:left="849" w:hanging="420"/>
      </w:pPr>
      <w:rPr>
        <w:rFonts w:ascii="Ecofont_Spranq_eco_Sans" w:hAnsi="Ecofont_Spranq_eco_Sans" w:hint="default"/>
        <w:sz w:val="24"/>
      </w:rPr>
    </w:lvl>
    <w:lvl w:ilvl="2">
      <w:start w:val="1"/>
      <w:numFmt w:val="decimal"/>
      <w:lvlText w:val="%1.%2.%3"/>
      <w:lvlJc w:val="left"/>
      <w:pPr>
        <w:ind w:left="1578" w:hanging="720"/>
      </w:pPr>
      <w:rPr>
        <w:rFonts w:ascii="Ecofont_Spranq_eco_Sans" w:hAnsi="Ecofont_Spranq_eco_Sans" w:hint="default"/>
        <w:sz w:val="24"/>
      </w:rPr>
    </w:lvl>
    <w:lvl w:ilvl="3">
      <w:start w:val="1"/>
      <w:numFmt w:val="decimal"/>
      <w:lvlText w:val="%1.%2.%3.%4"/>
      <w:lvlJc w:val="left"/>
      <w:pPr>
        <w:ind w:left="2007" w:hanging="720"/>
      </w:pPr>
      <w:rPr>
        <w:rFonts w:ascii="Ecofont_Spranq_eco_Sans" w:hAnsi="Ecofont_Spranq_eco_Sans" w:hint="default"/>
        <w:sz w:val="24"/>
      </w:rPr>
    </w:lvl>
    <w:lvl w:ilvl="4">
      <w:start w:val="1"/>
      <w:numFmt w:val="decimal"/>
      <w:lvlText w:val="%1.%2.%3.%4.%5"/>
      <w:lvlJc w:val="left"/>
      <w:pPr>
        <w:ind w:left="2436" w:hanging="720"/>
      </w:pPr>
      <w:rPr>
        <w:rFonts w:ascii="Ecofont_Spranq_eco_Sans" w:hAnsi="Ecofont_Spranq_eco_Sans" w:hint="default"/>
        <w:sz w:val="24"/>
      </w:rPr>
    </w:lvl>
    <w:lvl w:ilvl="5">
      <w:start w:val="1"/>
      <w:numFmt w:val="decimal"/>
      <w:lvlText w:val="%1.%2.%3.%4.%5.%6"/>
      <w:lvlJc w:val="left"/>
      <w:pPr>
        <w:ind w:left="3225" w:hanging="1080"/>
      </w:pPr>
      <w:rPr>
        <w:rFonts w:ascii="Ecofont_Spranq_eco_Sans" w:hAnsi="Ecofont_Spranq_eco_Sans" w:hint="default"/>
        <w:sz w:val="24"/>
      </w:rPr>
    </w:lvl>
    <w:lvl w:ilvl="6">
      <w:start w:val="1"/>
      <w:numFmt w:val="decimal"/>
      <w:lvlText w:val="%1.%2.%3.%4.%5.%6.%7"/>
      <w:lvlJc w:val="left"/>
      <w:pPr>
        <w:ind w:left="3654" w:hanging="1080"/>
      </w:pPr>
      <w:rPr>
        <w:rFonts w:ascii="Ecofont_Spranq_eco_Sans" w:hAnsi="Ecofont_Spranq_eco_Sans" w:hint="default"/>
        <w:sz w:val="24"/>
      </w:rPr>
    </w:lvl>
    <w:lvl w:ilvl="7">
      <w:start w:val="1"/>
      <w:numFmt w:val="decimal"/>
      <w:lvlText w:val="%1.%2.%3.%4.%5.%6.%7.%8"/>
      <w:lvlJc w:val="left"/>
      <w:pPr>
        <w:ind w:left="4443" w:hanging="1440"/>
      </w:pPr>
      <w:rPr>
        <w:rFonts w:ascii="Ecofont_Spranq_eco_Sans" w:hAnsi="Ecofont_Spranq_eco_Sans" w:hint="default"/>
        <w:sz w:val="24"/>
      </w:rPr>
    </w:lvl>
    <w:lvl w:ilvl="8">
      <w:start w:val="1"/>
      <w:numFmt w:val="decimal"/>
      <w:lvlText w:val="%1.%2.%3.%4.%5.%6.%7.%8.%9"/>
      <w:lvlJc w:val="left"/>
      <w:pPr>
        <w:ind w:left="4872" w:hanging="1440"/>
      </w:pPr>
      <w:rPr>
        <w:rFonts w:ascii="Ecofont_Spranq_eco_Sans" w:hAnsi="Ecofont_Spranq_eco_Sans" w:hint="default"/>
        <w:sz w:val="24"/>
      </w:rPr>
    </w:lvl>
  </w:abstractNum>
  <w:abstractNum w:abstractNumId="3" w15:restartNumberingAfterBreak="0">
    <w:nsid w:val="1D5C100D"/>
    <w:multiLevelType w:val="multilevel"/>
    <w:tmpl w:val="5A70D378"/>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D24F9C"/>
    <w:multiLevelType w:val="hybridMultilevel"/>
    <w:tmpl w:val="D01C3D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FDE091D"/>
    <w:multiLevelType w:val="hybridMultilevel"/>
    <w:tmpl w:val="9DDA2B3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96975F5"/>
    <w:multiLevelType w:val="multilevel"/>
    <w:tmpl w:val="25CEA6A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E4C74AC"/>
    <w:multiLevelType w:val="multilevel"/>
    <w:tmpl w:val="86C6E07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F3A322D"/>
    <w:multiLevelType w:val="multilevel"/>
    <w:tmpl w:val="703AEC1E"/>
    <w:lvl w:ilvl="0">
      <w:start w:val="2"/>
      <w:numFmt w:val="decimal"/>
      <w:lvlText w:val="%1"/>
      <w:lvlJc w:val="left"/>
      <w:pPr>
        <w:ind w:left="360" w:hanging="360"/>
      </w:pPr>
      <w:rPr>
        <w:rFonts w:eastAsia="Arial" w:cs="Arial" w:hint="default"/>
      </w:rPr>
    </w:lvl>
    <w:lvl w:ilvl="1">
      <w:start w:val="1"/>
      <w:numFmt w:val="decimal"/>
      <w:lvlText w:val="%1.%2"/>
      <w:lvlJc w:val="left"/>
      <w:pPr>
        <w:ind w:left="1789" w:hanging="360"/>
      </w:pPr>
      <w:rPr>
        <w:rFonts w:eastAsia="Arial" w:cs="Arial" w:hint="default"/>
      </w:rPr>
    </w:lvl>
    <w:lvl w:ilvl="2">
      <w:start w:val="1"/>
      <w:numFmt w:val="decimal"/>
      <w:lvlText w:val="%1.%2.%3"/>
      <w:lvlJc w:val="left"/>
      <w:pPr>
        <w:ind w:left="3578" w:hanging="720"/>
      </w:pPr>
      <w:rPr>
        <w:rFonts w:eastAsia="Arial" w:cs="Arial" w:hint="default"/>
      </w:rPr>
    </w:lvl>
    <w:lvl w:ilvl="3">
      <w:start w:val="1"/>
      <w:numFmt w:val="decimal"/>
      <w:lvlText w:val="%1.%2.%3.%4"/>
      <w:lvlJc w:val="left"/>
      <w:pPr>
        <w:ind w:left="5007" w:hanging="720"/>
      </w:pPr>
      <w:rPr>
        <w:rFonts w:eastAsia="Arial" w:cs="Arial" w:hint="default"/>
      </w:rPr>
    </w:lvl>
    <w:lvl w:ilvl="4">
      <w:start w:val="1"/>
      <w:numFmt w:val="decimal"/>
      <w:lvlText w:val="%1.%2.%3.%4.%5"/>
      <w:lvlJc w:val="left"/>
      <w:pPr>
        <w:ind w:left="6436" w:hanging="720"/>
      </w:pPr>
      <w:rPr>
        <w:rFonts w:eastAsia="Arial" w:cs="Arial" w:hint="default"/>
      </w:rPr>
    </w:lvl>
    <w:lvl w:ilvl="5">
      <w:start w:val="1"/>
      <w:numFmt w:val="decimal"/>
      <w:lvlText w:val="%1.%2.%3.%4.%5.%6"/>
      <w:lvlJc w:val="left"/>
      <w:pPr>
        <w:ind w:left="8225" w:hanging="1080"/>
      </w:pPr>
      <w:rPr>
        <w:rFonts w:eastAsia="Arial" w:cs="Arial" w:hint="default"/>
      </w:rPr>
    </w:lvl>
    <w:lvl w:ilvl="6">
      <w:start w:val="1"/>
      <w:numFmt w:val="decimal"/>
      <w:lvlText w:val="%1.%2.%3.%4.%5.%6.%7"/>
      <w:lvlJc w:val="left"/>
      <w:pPr>
        <w:ind w:left="9654" w:hanging="1080"/>
      </w:pPr>
      <w:rPr>
        <w:rFonts w:eastAsia="Arial" w:cs="Arial" w:hint="default"/>
      </w:rPr>
    </w:lvl>
    <w:lvl w:ilvl="7">
      <w:start w:val="1"/>
      <w:numFmt w:val="decimal"/>
      <w:lvlText w:val="%1.%2.%3.%4.%5.%6.%7.%8"/>
      <w:lvlJc w:val="left"/>
      <w:pPr>
        <w:ind w:left="11083" w:hanging="1080"/>
      </w:pPr>
      <w:rPr>
        <w:rFonts w:eastAsia="Arial" w:cs="Arial" w:hint="default"/>
      </w:rPr>
    </w:lvl>
    <w:lvl w:ilvl="8">
      <w:start w:val="1"/>
      <w:numFmt w:val="decimal"/>
      <w:lvlText w:val="%1.%2.%3.%4.%5.%6.%7.%8.%9"/>
      <w:lvlJc w:val="left"/>
      <w:pPr>
        <w:ind w:left="12872" w:hanging="1440"/>
      </w:pPr>
      <w:rPr>
        <w:rFonts w:eastAsia="Arial" w:cs="Arial"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0263D3B"/>
    <w:multiLevelType w:val="hybridMultilevel"/>
    <w:tmpl w:val="6C8EFA68"/>
    <w:lvl w:ilvl="0" w:tplc="E0EC6022">
      <w:start w:val="1"/>
      <w:numFmt w:val="lowerLetter"/>
      <w:lvlText w:val="%1)"/>
      <w:lvlJc w:val="left"/>
      <w:pPr>
        <w:ind w:left="3558" w:hanging="360"/>
      </w:pPr>
      <w:rPr>
        <w:rFonts w:asciiTheme="minorHAnsi" w:hAnsiTheme="minorHAnsi" w:hint="default"/>
        <w:sz w:val="22"/>
      </w:rPr>
    </w:lvl>
    <w:lvl w:ilvl="1" w:tplc="04160019" w:tentative="1">
      <w:start w:val="1"/>
      <w:numFmt w:val="lowerLetter"/>
      <w:lvlText w:val="%2."/>
      <w:lvlJc w:val="left"/>
      <w:pPr>
        <w:ind w:left="4278" w:hanging="360"/>
      </w:pPr>
    </w:lvl>
    <w:lvl w:ilvl="2" w:tplc="0416001B" w:tentative="1">
      <w:start w:val="1"/>
      <w:numFmt w:val="lowerRoman"/>
      <w:lvlText w:val="%3."/>
      <w:lvlJc w:val="right"/>
      <w:pPr>
        <w:ind w:left="4998" w:hanging="180"/>
      </w:pPr>
    </w:lvl>
    <w:lvl w:ilvl="3" w:tplc="0416000F" w:tentative="1">
      <w:start w:val="1"/>
      <w:numFmt w:val="decimal"/>
      <w:lvlText w:val="%4."/>
      <w:lvlJc w:val="left"/>
      <w:pPr>
        <w:ind w:left="5718" w:hanging="360"/>
      </w:pPr>
    </w:lvl>
    <w:lvl w:ilvl="4" w:tplc="04160019" w:tentative="1">
      <w:start w:val="1"/>
      <w:numFmt w:val="lowerLetter"/>
      <w:lvlText w:val="%5."/>
      <w:lvlJc w:val="left"/>
      <w:pPr>
        <w:ind w:left="6438" w:hanging="360"/>
      </w:pPr>
    </w:lvl>
    <w:lvl w:ilvl="5" w:tplc="0416001B" w:tentative="1">
      <w:start w:val="1"/>
      <w:numFmt w:val="lowerRoman"/>
      <w:lvlText w:val="%6."/>
      <w:lvlJc w:val="right"/>
      <w:pPr>
        <w:ind w:left="7158" w:hanging="180"/>
      </w:pPr>
    </w:lvl>
    <w:lvl w:ilvl="6" w:tplc="0416000F" w:tentative="1">
      <w:start w:val="1"/>
      <w:numFmt w:val="decimal"/>
      <w:lvlText w:val="%7."/>
      <w:lvlJc w:val="left"/>
      <w:pPr>
        <w:ind w:left="7878" w:hanging="360"/>
      </w:pPr>
    </w:lvl>
    <w:lvl w:ilvl="7" w:tplc="04160019" w:tentative="1">
      <w:start w:val="1"/>
      <w:numFmt w:val="lowerLetter"/>
      <w:lvlText w:val="%8."/>
      <w:lvlJc w:val="left"/>
      <w:pPr>
        <w:ind w:left="8598" w:hanging="360"/>
      </w:pPr>
    </w:lvl>
    <w:lvl w:ilvl="8" w:tplc="0416001B" w:tentative="1">
      <w:start w:val="1"/>
      <w:numFmt w:val="lowerRoman"/>
      <w:lvlText w:val="%9."/>
      <w:lvlJc w:val="right"/>
      <w:pPr>
        <w:ind w:left="9318" w:hanging="18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ABC5CD4"/>
    <w:multiLevelType w:val="hybridMultilevel"/>
    <w:tmpl w:val="C9AAF8AC"/>
    <w:lvl w:ilvl="0" w:tplc="04160017">
      <w:start w:val="1"/>
      <w:numFmt w:val="lowerLetter"/>
      <w:lvlText w:val="%1)"/>
      <w:lvlJc w:val="left"/>
      <w:pPr>
        <w:ind w:left="1434" w:hanging="360"/>
      </w:pPr>
    </w:lvl>
    <w:lvl w:ilvl="1" w:tplc="04160019" w:tentative="1">
      <w:start w:val="1"/>
      <w:numFmt w:val="lowerLetter"/>
      <w:lvlText w:val="%2."/>
      <w:lvlJc w:val="left"/>
      <w:pPr>
        <w:ind w:left="2154" w:hanging="360"/>
      </w:pPr>
    </w:lvl>
    <w:lvl w:ilvl="2" w:tplc="0416001B">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5"/>
  </w:num>
  <w:num w:numId="4">
    <w:abstractNumId w:val="17"/>
  </w:num>
  <w:num w:numId="5">
    <w:abstractNumId w:val="8"/>
  </w:num>
  <w:num w:numId="6">
    <w:abstractNumId w:val="6"/>
  </w:num>
  <w:num w:numId="7">
    <w:abstractNumId w:val="10"/>
  </w:num>
  <w:num w:numId="8">
    <w:abstractNumId w:val="13"/>
  </w:num>
  <w:num w:numId="9">
    <w:abstractNumId w:val="14"/>
  </w:num>
  <w:num w:numId="10">
    <w:abstractNumId w:val="16"/>
  </w:num>
  <w:num w:numId="11">
    <w:abstractNumId w:val="3"/>
    <w:lvlOverride w:ilvl="0">
      <w:startOverride w:val="1"/>
    </w:lvlOverride>
    <w:lvlOverride w:ilvl="1">
      <w:startOverride w:val="25"/>
    </w:lvlOverride>
    <w:lvlOverride w:ilvl="2">
      <w:startOverride w:val="2"/>
    </w:lvlOverride>
  </w:num>
  <w:num w:numId="12">
    <w:abstractNumId w:val="2"/>
  </w:num>
  <w:num w:numId="13">
    <w:abstractNumId w:val="1"/>
  </w:num>
  <w:num w:numId="14">
    <w:abstractNumId w:val="4"/>
  </w:num>
  <w:num w:numId="15">
    <w:abstractNumId w:val="5"/>
  </w:num>
  <w:num w:numId="16">
    <w:abstractNumId w:val="12"/>
  </w:num>
  <w:num w:numId="17">
    <w:abstractNumId w:val="9"/>
  </w:num>
  <w:num w:numId="18">
    <w:abstractNumId w:val="11"/>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81B"/>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E57"/>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7140"/>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F89"/>
    <w:rsid w:val="00124FB7"/>
    <w:rsid w:val="0012561C"/>
    <w:rsid w:val="00125A7B"/>
    <w:rsid w:val="00125AF2"/>
    <w:rsid w:val="00125CCF"/>
    <w:rsid w:val="001260FD"/>
    <w:rsid w:val="00126D51"/>
    <w:rsid w:val="0012731E"/>
    <w:rsid w:val="00127321"/>
    <w:rsid w:val="0012744D"/>
    <w:rsid w:val="001274AB"/>
    <w:rsid w:val="0012783F"/>
    <w:rsid w:val="00127D78"/>
    <w:rsid w:val="00127DCD"/>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C3"/>
    <w:rsid w:val="00135710"/>
    <w:rsid w:val="001357D7"/>
    <w:rsid w:val="00135CCD"/>
    <w:rsid w:val="00136255"/>
    <w:rsid w:val="00136D43"/>
    <w:rsid w:val="0013709F"/>
    <w:rsid w:val="00137A53"/>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94F"/>
    <w:rsid w:val="00153ABA"/>
    <w:rsid w:val="00153E25"/>
    <w:rsid w:val="00154505"/>
    <w:rsid w:val="001547A5"/>
    <w:rsid w:val="00154B86"/>
    <w:rsid w:val="00154BF4"/>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7EA4"/>
    <w:rsid w:val="00170173"/>
    <w:rsid w:val="00170558"/>
    <w:rsid w:val="001705DE"/>
    <w:rsid w:val="001706E2"/>
    <w:rsid w:val="00170CE1"/>
    <w:rsid w:val="00170D49"/>
    <w:rsid w:val="00171A80"/>
    <w:rsid w:val="001723DF"/>
    <w:rsid w:val="00172678"/>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5B3"/>
    <w:rsid w:val="001A6F4B"/>
    <w:rsid w:val="001A7EEF"/>
    <w:rsid w:val="001A7F1F"/>
    <w:rsid w:val="001B005B"/>
    <w:rsid w:val="001B0978"/>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F4"/>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547"/>
    <w:rsid w:val="00246DAE"/>
    <w:rsid w:val="00247A28"/>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5DA"/>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C3B"/>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4F"/>
    <w:rsid w:val="002A6E03"/>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0E16"/>
    <w:rsid w:val="002E1455"/>
    <w:rsid w:val="002E15A7"/>
    <w:rsid w:val="002E160F"/>
    <w:rsid w:val="002E1EE8"/>
    <w:rsid w:val="002E2016"/>
    <w:rsid w:val="002E2074"/>
    <w:rsid w:val="002E276E"/>
    <w:rsid w:val="002E2AF2"/>
    <w:rsid w:val="002E2B74"/>
    <w:rsid w:val="002E2FFE"/>
    <w:rsid w:val="002E38DF"/>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A8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2DF0"/>
    <w:rsid w:val="00333B87"/>
    <w:rsid w:val="00333D81"/>
    <w:rsid w:val="003342E1"/>
    <w:rsid w:val="003343F8"/>
    <w:rsid w:val="00335189"/>
    <w:rsid w:val="0033550F"/>
    <w:rsid w:val="0033554A"/>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815"/>
    <w:rsid w:val="003859E2"/>
    <w:rsid w:val="00385B97"/>
    <w:rsid w:val="00386157"/>
    <w:rsid w:val="003863B8"/>
    <w:rsid w:val="00386912"/>
    <w:rsid w:val="00386AAC"/>
    <w:rsid w:val="00386ADE"/>
    <w:rsid w:val="00386C8D"/>
    <w:rsid w:val="00386D22"/>
    <w:rsid w:val="003878C9"/>
    <w:rsid w:val="00390208"/>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0B"/>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40"/>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3F2A"/>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27E4F"/>
    <w:rsid w:val="004307A2"/>
    <w:rsid w:val="00430FD9"/>
    <w:rsid w:val="00430FDB"/>
    <w:rsid w:val="00431129"/>
    <w:rsid w:val="004313FF"/>
    <w:rsid w:val="00431451"/>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6EF4"/>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0E8"/>
    <w:rsid w:val="004773FC"/>
    <w:rsid w:val="00477623"/>
    <w:rsid w:val="00480328"/>
    <w:rsid w:val="004804EA"/>
    <w:rsid w:val="0048110E"/>
    <w:rsid w:val="004816F3"/>
    <w:rsid w:val="00481AC5"/>
    <w:rsid w:val="00482163"/>
    <w:rsid w:val="00482AA9"/>
    <w:rsid w:val="004830F4"/>
    <w:rsid w:val="004834FC"/>
    <w:rsid w:val="0048396A"/>
    <w:rsid w:val="00483B15"/>
    <w:rsid w:val="00483E66"/>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4A34"/>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D21"/>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4C09"/>
    <w:rsid w:val="00545B8E"/>
    <w:rsid w:val="0054646D"/>
    <w:rsid w:val="00546480"/>
    <w:rsid w:val="00547069"/>
    <w:rsid w:val="0055057F"/>
    <w:rsid w:val="00551285"/>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2F00"/>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7A0"/>
    <w:rsid w:val="005E3B96"/>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128"/>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5FF3"/>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215"/>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277"/>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5B8"/>
    <w:rsid w:val="006A3CAE"/>
    <w:rsid w:val="006A4E44"/>
    <w:rsid w:val="006A51E4"/>
    <w:rsid w:val="006A5F42"/>
    <w:rsid w:val="006A5FEA"/>
    <w:rsid w:val="006A6103"/>
    <w:rsid w:val="006A65AD"/>
    <w:rsid w:val="006A6690"/>
    <w:rsid w:val="006A6813"/>
    <w:rsid w:val="006A68C5"/>
    <w:rsid w:val="006A6B84"/>
    <w:rsid w:val="006A6D56"/>
    <w:rsid w:val="006A71EB"/>
    <w:rsid w:val="006B08C6"/>
    <w:rsid w:val="006B0AB0"/>
    <w:rsid w:val="006B10ED"/>
    <w:rsid w:val="006B1236"/>
    <w:rsid w:val="006B1342"/>
    <w:rsid w:val="006B156A"/>
    <w:rsid w:val="006B186A"/>
    <w:rsid w:val="006B18A4"/>
    <w:rsid w:val="006B194C"/>
    <w:rsid w:val="006B1A86"/>
    <w:rsid w:val="006B26E3"/>
    <w:rsid w:val="006B2717"/>
    <w:rsid w:val="006B2FB1"/>
    <w:rsid w:val="006B3257"/>
    <w:rsid w:val="006B3A27"/>
    <w:rsid w:val="006B3C56"/>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38A9"/>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5422"/>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E5B"/>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104"/>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6E16"/>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7F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6C11"/>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60"/>
    <w:rsid w:val="009543EB"/>
    <w:rsid w:val="00954978"/>
    <w:rsid w:val="00954B1B"/>
    <w:rsid w:val="00956832"/>
    <w:rsid w:val="00957B9C"/>
    <w:rsid w:val="00957C86"/>
    <w:rsid w:val="0096019A"/>
    <w:rsid w:val="00960F15"/>
    <w:rsid w:val="00961A98"/>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0D51"/>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792"/>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4FF6"/>
    <w:rsid w:val="009A5BCC"/>
    <w:rsid w:val="009A5F58"/>
    <w:rsid w:val="009A6A6F"/>
    <w:rsid w:val="009A735F"/>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5F35"/>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4CE0"/>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6FC"/>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41B"/>
    <w:rsid w:val="00A9643B"/>
    <w:rsid w:val="00A967CF"/>
    <w:rsid w:val="00A96E21"/>
    <w:rsid w:val="00A96E34"/>
    <w:rsid w:val="00A979B1"/>
    <w:rsid w:val="00AA0AD4"/>
    <w:rsid w:val="00AA1165"/>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456"/>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A95"/>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723"/>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2A6"/>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47"/>
    <w:rsid w:val="00BC6EAE"/>
    <w:rsid w:val="00BC73E9"/>
    <w:rsid w:val="00BC76B1"/>
    <w:rsid w:val="00BD04FC"/>
    <w:rsid w:val="00BD0F73"/>
    <w:rsid w:val="00BD1366"/>
    <w:rsid w:val="00BD1656"/>
    <w:rsid w:val="00BD1827"/>
    <w:rsid w:val="00BD18CC"/>
    <w:rsid w:val="00BD1AC1"/>
    <w:rsid w:val="00BD1D46"/>
    <w:rsid w:val="00BD29F5"/>
    <w:rsid w:val="00BD3242"/>
    <w:rsid w:val="00BD3339"/>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E6FE3"/>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5EC1"/>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0E5"/>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6667"/>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31D6"/>
    <w:rsid w:val="00C434C7"/>
    <w:rsid w:val="00C439B8"/>
    <w:rsid w:val="00C439BE"/>
    <w:rsid w:val="00C445C2"/>
    <w:rsid w:val="00C446B0"/>
    <w:rsid w:val="00C4585B"/>
    <w:rsid w:val="00C45B88"/>
    <w:rsid w:val="00C461F2"/>
    <w:rsid w:val="00C46492"/>
    <w:rsid w:val="00C46F61"/>
    <w:rsid w:val="00C47598"/>
    <w:rsid w:val="00C47BB2"/>
    <w:rsid w:val="00C47CC5"/>
    <w:rsid w:val="00C5014C"/>
    <w:rsid w:val="00C50A0D"/>
    <w:rsid w:val="00C50AA1"/>
    <w:rsid w:val="00C50F0D"/>
    <w:rsid w:val="00C51A32"/>
    <w:rsid w:val="00C51C28"/>
    <w:rsid w:val="00C51E34"/>
    <w:rsid w:val="00C528C5"/>
    <w:rsid w:val="00C52B6C"/>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4D"/>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6F87"/>
    <w:rsid w:val="00CC7262"/>
    <w:rsid w:val="00CC77FF"/>
    <w:rsid w:val="00CC7A24"/>
    <w:rsid w:val="00CC7D21"/>
    <w:rsid w:val="00CC7DFE"/>
    <w:rsid w:val="00CD0040"/>
    <w:rsid w:val="00CD0EF3"/>
    <w:rsid w:val="00CD109D"/>
    <w:rsid w:val="00CD1E9D"/>
    <w:rsid w:val="00CD243C"/>
    <w:rsid w:val="00CD2A30"/>
    <w:rsid w:val="00CD2C86"/>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5DD"/>
    <w:rsid w:val="00CF24F2"/>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FE"/>
    <w:rsid w:val="00D06476"/>
    <w:rsid w:val="00D06535"/>
    <w:rsid w:val="00D065C2"/>
    <w:rsid w:val="00D06995"/>
    <w:rsid w:val="00D070BF"/>
    <w:rsid w:val="00D07B0D"/>
    <w:rsid w:val="00D10E20"/>
    <w:rsid w:val="00D1160E"/>
    <w:rsid w:val="00D129A9"/>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329"/>
    <w:rsid w:val="00D23974"/>
    <w:rsid w:val="00D24E2E"/>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21B"/>
    <w:rsid w:val="00D5657D"/>
    <w:rsid w:val="00D56DC7"/>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6934"/>
    <w:rsid w:val="00DE7902"/>
    <w:rsid w:val="00DF02EE"/>
    <w:rsid w:val="00DF0517"/>
    <w:rsid w:val="00DF0830"/>
    <w:rsid w:val="00DF1358"/>
    <w:rsid w:val="00DF1CDA"/>
    <w:rsid w:val="00DF2420"/>
    <w:rsid w:val="00DF280B"/>
    <w:rsid w:val="00DF28B7"/>
    <w:rsid w:val="00DF2EAD"/>
    <w:rsid w:val="00DF3079"/>
    <w:rsid w:val="00DF3345"/>
    <w:rsid w:val="00DF383D"/>
    <w:rsid w:val="00DF3940"/>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1F2"/>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03C4"/>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A93"/>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5F85"/>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DFD"/>
    <w:rsid w:val="00F53FA9"/>
    <w:rsid w:val="00F54824"/>
    <w:rsid w:val="00F54B2F"/>
    <w:rsid w:val="00F54D09"/>
    <w:rsid w:val="00F55486"/>
    <w:rsid w:val="00F55B14"/>
    <w:rsid w:val="00F55D7D"/>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368"/>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3E57C0E"/>
  <w15:docId w15:val="{077BAF88-89D9-49B0-951A-25ED11D1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B03C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B5E5B"/>
    <w:pPr>
      <w:keepNext/>
      <w:keepLines/>
      <w:suppressAutoHyphens/>
      <w:spacing w:before="200"/>
      <w:outlineLvl w:val="4"/>
    </w:pPr>
    <w:rPr>
      <w:rFonts w:asciiTheme="majorHAnsi" w:eastAsiaTheme="majorEastAsia" w:hAnsiTheme="majorHAnsi" w:cstheme="majorBidi"/>
      <w:color w:val="243F60" w:themeColor="accent1" w:themeShade="7F"/>
      <w:szCs w:val="20"/>
      <w:lang w:eastAsia="ar-SA"/>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a Itens,List Paragraph,Parágrafo da Lista1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encabezado,h,he,HeaderNN,Cabeçalho1,hd"/>
    <w:basedOn w:val="Normal"/>
    <w:link w:val="CabealhoChar"/>
    <w:rsid w:val="00CA24FB"/>
    <w:pPr>
      <w:tabs>
        <w:tab w:val="center" w:pos="4252"/>
        <w:tab w:val="right" w:pos="8504"/>
      </w:tabs>
    </w:pPr>
  </w:style>
  <w:style w:type="character" w:customStyle="1" w:styleId="CabealhoChar">
    <w:name w:val="Cabeçalho Char"/>
    <w:aliases w:val="Cabeçalho superior Char,Heading 1a Char,encabezado Char,h Char,he Char,HeaderNN Char,Cabeçalho1 Char,hd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EF1A93"/>
    <w:pPr>
      <w:tabs>
        <w:tab w:val="left" w:pos="567"/>
      </w:tabs>
      <w:spacing w:before="240" w:after="120" w:line="276" w:lineRule="auto"/>
      <w:jc w:val="center"/>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F1A9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356117"/>
    <w:pPr>
      <w:numPr>
        <w:ilvl w:val="1"/>
        <w:numId w:val="1"/>
      </w:numPr>
      <w:spacing w:before="120" w:after="120" w:line="276" w:lineRule="auto"/>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E521F2"/>
    <w:pPr>
      <w:numPr>
        <w:ilvl w:val="2"/>
        <w:numId w:val="1"/>
      </w:numPr>
      <w:spacing w:before="120" w:after="120" w:line="276" w:lineRule="auto"/>
      <w:ind w:left="1560"/>
      <w:jc w:val="both"/>
    </w:pPr>
    <w:rPr>
      <w:rFonts w:ascii="Arial" w:hAnsi="Arial" w:cs="Arial"/>
      <w:sz w:val="20"/>
      <w:szCs w:val="20"/>
      <w:lang w:eastAsia="en-US"/>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356117"/>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aliases w:val="Segundo Char,Lista Itens Char,List Paragraph Char,Parágrafo da Lista1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483E66"/>
    <w:rPr>
      <w:color w:val="auto"/>
    </w:rPr>
  </w:style>
  <w:style w:type="paragraph" w:customStyle="1" w:styleId="Nvel3-R">
    <w:name w:val="Nível 3-R"/>
    <w:basedOn w:val="Nivel3"/>
    <w:link w:val="Nvel3-RChar"/>
    <w:autoRedefine/>
    <w:qFormat/>
    <w:rsid w:val="00A376FC"/>
    <w:rPr>
      <w:rFonts w:ascii="Arial Narrow" w:hAnsi="Arial Narrow"/>
      <w:iCs/>
    </w:rPr>
  </w:style>
  <w:style w:type="character" w:customStyle="1" w:styleId="Nvel2-RedChar">
    <w:name w:val="Nível 2 -Red Char"/>
    <w:basedOn w:val="Nivel2Char"/>
    <w:link w:val="Nvel2-Red"/>
    <w:rsid w:val="00483E66"/>
    <w:rPr>
      <w:rFonts w:ascii="Arial" w:eastAsia="Arial" w:hAnsi="Arial" w:cs="Arial"/>
      <w:color w:val="000000"/>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E521F2"/>
    <w:rPr>
      <w:rFonts w:ascii="Arial" w:hAnsi="Arial" w:cs="Arial"/>
    </w:rPr>
  </w:style>
  <w:style w:type="character" w:customStyle="1" w:styleId="Nvel3-RChar">
    <w:name w:val="Nível 3-R Char"/>
    <w:basedOn w:val="Nivel3Char"/>
    <w:link w:val="Nvel3-R"/>
    <w:rsid w:val="00A376FC"/>
    <w:rPr>
      <w:rFonts w:ascii="Arial Narrow" w:hAnsi="Arial Narrow" w:cs="Arial"/>
      <w:iCs/>
    </w:rPr>
  </w:style>
  <w:style w:type="paragraph" w:customStyle="1" w:styleId="Nvel1-SemNum">
    <w:name w:val="Nível 1-Sem Num"/>
    <w:basedOn w:val="Nivel01"/>
    <w:link w:val="Nvel1-SemNumChar"/>
    <w:autoRedefine/>
    <w:qFormat/>
    <w:rsid w:val="00BE6FE3"/>
    <w:pPr>
      <w:outlineLvl w:val="1"/>
    </w:pPr>
    <w:rPr>
      <w:rFonts w:ascii="Arial Narrow" w:hAnsi="Arial Narrow"/>
      <w:bCs w:val="0"/>
    </w:rPr>
  </w:style>
  <w:style w:type="character" w:customStyle="1" w:styleId="Nvel4-RChar">
    <w:name w:val="Nível 4-R Char"/>
    <w:basedOn w:val="Nivel4Char"/>
    <w:link w:val="Nvel4-R"/>
    <w:rsid w:val="00377565"/>
    <w:rPr>
      <w:rFonts w:ascii="Arial" w:hAnsi="Arial" w:cs="Arial"/>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BE6FE3"/>
    <w:rPr>
      <w:rFonts w:ascii="Arial Narrow" w:eastAsiaTheme="majorEastAsia" w:hAnsi="Arial Narrow" w:cs="Arial"/>
      <w:b/>
      <w:bCs w:val="0"/>
      <w:color w:val="17365D" w:themeColor="text2" w:themeShade="BF"/>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B0645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B06456"/>
    <w:rPr>
      <w:rFonts w:ascii="Arial" w:eastAsiaTheme="majorEastAsia" w:hAnsi="Arial" w:cs="Arial"/>
      <w:b/>
      <w:bCs/>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character" w:customStyle="1" w:styleId="Ttulo5Char">
    <w:name w:val="Título 5 Char"/>
    <w:basedOn w:val="Fontepargpadro"/>
    <w:link w:val="Ttulo5"/>
    <w:uiPriority w:val="9"/>
    <w:semiHidden/>
    <w:rsid w:val="007B5E5B"/>
    <w:rPr>
      <w:rFonts w:asciiTheme="majorHAnsi" w:eastAsiaTheme="majorEastAsia" w:hAnsiTheme="majorHAnsi" w:cstheme="majorBidi"/>
      <w:color w:val="243F60" w:themeColor="accent1" w:themeShade="7F"/>
      <w:sz w:val="24"/>
      <w:lang w:eastAsia="ar-SA"/>
    </w:rPr>
  </w:style>
  <w:style w:type="character" w:customStyle="1" w:styleId="Absatz-Standardschriftart">
    <w:name w:val="Absatz-Standardschriftart"/>
    <w:rsid w:val="007B5E5B"/>
  </w:style>
  <w:style w:type="character" w:customStyle="1" w:styleId="WW-Absatz-Standardschriftart">
    <w:name w:val="WW-Absatz-Standardschriftart"/>
    <w:rsid w:val="007B5E5B"/>
  </w:style>
  <w:style w:type="character" w:customStyle="1" w:styleId="WW-Absatz-Standardschriftart1">
    <w:name w:val="WW-Absatz-Standardschriftart1"/>
    <w:rsid w:val="007B5E5B"/>
  </w:style>
  <w:style w:type="character" w:customStyle="1" w:styleId="WW-Absatz-Standardschriftart11">
    <w:name w:val="WW-Absatz-Standardschriftart11"/>
    <w:rsid w:val="007B5E5B"/>
  </w:style>
  <w:style w:type="character" w:customStyle="1" w:styleId="WW-Absatz-Standardschriftart111">
    <w:name w:val="WW-Absatz-Standardschriftart111"/>
    <w:rsid w:val="007B5E5B"/>
  </w:style>
  <w:style w:type="character" w:customStyle="1" w:styleId="WW-Absatz-Standardschriftart1111">
    <w:name w:val="WW-Absatz-Standardschriftart1111"/>
    <w:rsid w:val="007B5E5B"/>
  </w:style>
  <w:style w:type="character" w:customStyle="1" w:styleId="WW-Absatz-Standardschriftart11111">
    <w:name w:val="WW-Absatz-Standardschriftart11111"/>
    <w:rsid w:val="007B5E5B"/>
  </w:style>
  <w:style w:type="character" w:customStyle="1" w:styleId="WW-Absatz-Standardschriftart111111">
    <w:name w:val="WW-Absatz-Standardschriftart111111"/>
    <w:rsid w:val="007B5E5B"/>
  </w:style>
  <w:style w:type="character" w:customStyle="1" w:styleId="WW-Absatz-Standardschriftart1111111">
    <w:name w:val="WW-Absatz-Standardschriftart1111111"/>
    <w:rsid w:val="007B5E5B"/>
  </w:style>
  <w:style w:type="character" w:customStyle="1" w:styleId="WW-Absatz-Standardschriftart11111111">
    <w:name w:val="WW-Absatz-Standardschriftart11111111"/>
    <w:rsid w:val="007B5E5B"/>
  </w:style>
  <w:style w:type="character" w:customStyle="1" w:styleId="WW-Absatz-Standardschriftart111111111">
    <w:name w:val="WW-Absatz-Standardschriftart111111111"/>
    <w:rsid w:val="007B5E5B"/>
  </w:style>
  <w:style w:type="character" w:customStyle="1" w:styleId="WW-Absatz-Standardschriftart1111111111">
    <w:name w:val="WW-Absatz-Standardschriftart1111111111"/>
    <w:rsid w:val="007B5E5B"/>
  </w:style>
  <w:style w:type="character" w:customStyle="1" w:styleId="WW8Num2z0">
    <w:name w:val="WW8Num2z0"/>
    <w:rsid w:val="007B5E5B"/>
    <w:rPr>
      <w:rFonts w:ascii="Symbol" w:hAnsi="Symbol"/>
    </w:rPr>
  </w:style>
  <w:style w:type="character" w:customStyle="1" w:styleId="WW8Num2z1">
    <w:name w:val="WW8Num2z1"/>
    <w:rsid w:val="007B5E5B"/>
    <w:rPr>
      <w:rFonts w:ascii="Courier New" w:hAnsi="Courier New" w:cs="Courier New"/>
    </w:rPr>
  </w:style>
  <w:style w:type="character" w:customStyle="1" w:styleId="WW-Absatz-Standardschriftart11111111111">
    <w:name w:val="WW-Absatz-Standardschriftart11111111111"/>
    <w:rsid w:val="007B5E5B"/>
  </w:style>
  <w:style w:type="character" w:customStyle="1" w:styleId="WW-Absatz-Standardschriftart111111111111">
    <w:name w:val="WW-Absatz-Standardschriftart111111111111"/>
    <w:rsid w:val="007B5E5B"/>
  </w:style>
  <w:style w:type="character" w:customStyle="1" w:styleId="WW8Num1z0">
    <w:name w:val="WW8Num1z0"/>
    <w:rsid w:val="007B5E5B"/>
    <w:rPr>
      <w:rFonts w:ascii="Symbol" w:hAnsi="Symbol"/>
    </w:rPr>
  </w:style>
  <w:style w:type="character" w:customStyle="1" w:styleId="WW8Num1z1">
    <w:name w:val="WW8Num1z1"/>
    <w:rsid w:val="007B5E5B"/>
    <w:rPr>
      <w:rFonts w:ascii="Courier New" w:hAnsi="Courier New" w:cs="Courier New"/>
    </w:rPr>
  </w:style>
  <w:style w:type="character" w:customStyle="1" w:styleId="WW8Num1z2">
    <w:name w:val="WW8Num1z2"/>
    <w:rsid w:val="007B5E5B"/>
    <w:rPr>
      <w:rFonts w:ascii="Wingdings" w:hAnsi="Wingdings"/>
    </w:rPr>
  </w:style>
  <w:style w:type="character" w:customStyle="1" w:styleId="WW8Num2z2">
    <w:name w:val="WW8Num2z2"/>
    <w:rsid w:val="007B5E5B"/>
    <w:rPr>
      <w:rFonts w:ascii="Wingdings" w:hAnsi="Wingdings"/>
    </w:rPr>
  </w:style>
  <w:style w:type="character" w:customStyle="1" w:styleId="WW8Num3z0">
    <w:name w:val="WW8Num3z0"/>
    <w:rsid w:val="007B5E5B"/>
    <w:rPr>
      <w:rFonts w:ascii="Symbol" w:hAnsi="Symbol"/>
    </w:rPr>
  </w:style>
  <w:style w:type="character" w:customStyle="1" w:styleId="WW8Num3z1">
    <w:name w:val="WW8Num3z1"/>
    <w:rsid w:val="007B5E5B"/>
    <w:rPr>
      <w:rFonts w:ascii="Courier New" w:hAnsi="Courier New" w:cs="Courier New"/>
    </w:rPr>
  </w:style>
  <w:style w:type="character" w:customStyle="1" w:styleId="WW8Num3z2">
    <w:name w:val="WW8Num3z2"/>
    <w:rsid w:val="007B5E5B"/>
    <w:rPr>
      <w:rFonts w:ascii="Wingdings" w:hAnsi="Wingdings"/>
    </w:rPr>
  </w:style>
  <w:style w:type="character" w:customStyle="1" w:styleId="WW8Num4z0">
    <w:name w:val="WW8Num4z0"/>
    <w:rsid w:val="007B5E5B"/>
    <w:rPr>
      <w:rFonts w:ascii="Symbol" w:hAnsi="Symbol"/>
    </w:rPr>
  </w:style>
  <w:style w:type="character" w:customStyle="1" w:styleId="WW8Num4z1">
    <w:name w:val="WW8Num4z1"/>
    <w:rsid w:val="007B5E5B"/>
    <w:rPr>
      <w:rFonts w:ascii="Courier New" w:hAnsi="Courier New" w:cs="Courier New"/>
    </w:rPr>
  </w:style>
  <w:style w:type="character" w:customStyle="1" w:styleId="WW8Num4z2">
    <w:name w:val="WW8Num4z2"/>
    <w:rsid w:val="007B5E5B"/>
    <w:rPr>
      <w:rFonts w:ascii="Wingdings" w:hAnsi="Wingdings"/>
    </w:rPr>
  </w:style>
  <w:style w:type="character" w:customStyle="1" w:styleId="WW8Num5z0">
    <w:name w:val="WW8Num5z0"/>
    <w:rsid w:val="007B5E5B"/>
    <w:rPr>
      <w:rFonts w:ascii="Wingdings" w:hAnsi="Wingdings"/>
    </w:rPr>
  </w:style>
  <w:style w:type="character" w:customStyle="1" w:styleId="WW8Num5z1">
    <w:name w:val="WW8Num5z1"/>
    <w:rsid w:val="007B5E5B"/>
    <w:rPr>
      <w:rFonts w:ascii="Courier New" w:hAnsi="Courier New" w:cs="Courier New"/>
    </w:rPr>
  </w:style>
  <w:style w:type="character" w:customStyle="1" w:styleId="WW8Num5z3">
    <w:name w:val="WW8Num5z3"/>
    <w:rsid w:val="007B5E5B"/>
    <w:rPr>
      <w:rFonts w:ascii="Symbol" w:hAnsi="Symbol"/>
    </w:rPr>
  </w:style>
  <w:style w:type="character" w:customStyle="1" w:styleId="WW8Num6z0">
    <w:name w:val="WW8Num6z0"/>
    <w:rsid w:val="007B5E5B"/>
    <w:rPr>
      <w:rFonts w:ascii="Symbol" w:hAnsi="Symbol"/>
    </w:rPr>
  </w:style>
  <w:style w:type="character" w:customStyle="1" w:styleId="WW8Num6z1">
    <w:name w:val="WW8Num6z1"/>
    <w:rsid w:val="007B5E5B"/>
    <w:rPr>
      <w:rFonts w:ascii="Courier New" w:hAnsi="Courier New" w:cs="Courier New"/>
    </w:rPr>
  </w:style>
  <w:style w:type="character" w:customStyle="1" w:styleId="WW8Num6z2">
    <w:name w:val="WW8Num6z2"/>
    <w:rsid w:val="007B5E5B"/>
    <w:rPr>
      <w:rFonts w:ascii="Wingdings" w:hAnsi="Wingdings"/>
    </w:rPr>
  </w:style>
  <w:style w:type="character" w:customStyle="1" w:styleId="WW8Num7z0">
    <w:name w:val="WW8Num7z0"/>
    <w:rsid w:val="007B5E5B"/>
    <w:rPr>
      <w:rFonts w:ascii="Symbol" w:hAnsi="Symbol"/>
    </w:rPr>
  </w:style>
  <w:style w:type="character" w:customStyle="1" w:styleId="WW8Num7z1">
    <w:name w:val="WW8Num7z1"/>
    <w:rsid w:val="007B5E5B"/>
    <w:rPr>
      <w:rFonts w:ascii="Courier New" w:hAnsi="Courier New" w:cs="Courier New"/>
    </w:rPr>
  </w:style>
  <w:style w:type="character" w:customStyle="1" w:styleId="WW8Num7z2">
    <w:name w:val="WW8Num7z2"/>
    <w:rsid w:val="007B5E5B"/>
    <w:rPr>
      <w:rFonts w:ascii="Wingdings" w:hAnsi="Wingdings"/>
    </w:rPr>
  </w:style>
  <w:style w:type="character" w:customStyle="1" w:styleId="WW8Num8z0">
    <w:name w:val="WW8Num8z0"/>
    <w:rsid w:val="007B5E5B"/>
    <w:rPr>
      <w:rFonts w:ascii="Wingdings" w:hAnsi="Wingdings"/>
    </w:rPr>
  </w:style>
  <w:style w:type="character" w:customStyle="1" w:styleId="WW8Num8z1">
    <w:name w:val="WW8Num8z1"/>
    <w:rsid w:val="007B5E5B"/>
    <w:rPr>
      <w:rFonts w:ascii="Courier New" w:hAnsi="Courier New" w:cs="Courier New"/>
    </w:rPr>
  </w:style>
  <w:style w:type="character" w:customStyle="1" w:styleId="WW8Num8z3">
    <w:name w:val="WW8Num8z3"/>
    <w:rsid w:val="007B5E5B"/>
    <w:rPr>
      <w:rFonts w:ascii="Symbol" w:hAnsi="Symbol"/>
    </w:rPr>
  </w:style>
  <w:style w:type="character" w:customStyle="1" w:styleId="WW8Num9z0">
    <w:name w:val="WW8Num9z0"/>
    <w:rsid w:val="007B5E5B"/>
    <w:rPr>
      <w:rFonts w:ascii="Symbol" w:hAnsi="Symbol"/>
    </w:rPr>
  </w:style>
  <w:style w:type="character" w:customStyle="1" w:styleId="WW8Num9z1">
    <w:name w:val="WW8Num9z1"/>
    <w:rsid w:val="007B5E5B"/>
    <w:rPr>
      <w:rFonts w:ascii="Courier New" w:hAnsi="Courier New" w:cs="Courier New"/>
    </w:rPr>
  </w:style>
  <w:style w:type="character" w:customStyle="1" w:styleId="WW8Num9z2">
    <w:name w:val="WW8Num9z2"/>
    <w:rsid w:val="007B5E5B"/>
    <w:rPr>
      <w:rFonts w:ascii="Wingdings" w:hAnsi="Wingdings"/>
    </w:rPr>
  </w:style>
  <w:style w:type="character" w:customStyle="1" w:styleId="WW8Num10z0">
    <w:name w:val="WW8Num10z0"/>
    <w:rsid w:val="007B5E5B"/>
    <w:rPr>
      <w:rFonts w:ascii="Wingdings" w:hAnsi="Wingdings"/>
    </w:rPr>
  </w:style>
  <w:style w:type="character" w:customStyle="1" w:styleId="WW8Num10z1">
    <w:name w:val="WW8Num10z1"/>
    <w:rsid w:val="007B5E5B"/>
    <w:rPr>
      <w:rFonts w:ascii="Courier New" w:hAnsi="Courier New" w:cs="Courier New"/>
    </w:rPr>
  </w:style>
  <w:style w:type="character" w:customStyle="1" w:styleId="WW8Num10z3">
    <w:name w:val="WW8Num10z3"/>
    <w:rsid w:val="007B5E5B"/>
    <w:rPr>
      <w:rFonts w:ascii="Symbol" w:hAnsi="Symbol"/>
    </w:rPr>
  </w:style>
  <w:style w:type="character" w:customStyle="1" w:styleId="WW8Num11z0">
    <w:name w:val="WW8Num11z0"/>
    <w:rsid w:val="007B5E5B"/>
    <w:rPr>
      <w:rFonts w:ascii="Symbol" w:hAnsi="Symbol"/>
    </w:rPr>
  </w:style>
  <w:style w:type="character" w:customStyle="1" w:styleId="WW8Num11z1">
    <w:name w:val="WW8Num11z1"/>
    <w:rsid w:val="007B5E5B"/>
    <w:rPr>
      <w:rFonts w:ascii="Courier New" w:hAnsi="Courier New" w:cs="Courier New"/>
    </w:rPr>
  </w:style>
  <w:style w:type="character" w:customStyle="1" w:styleId="WW8Num11z2">
    <w:name w:val="WW8Num11z2"/>
    <w:rsid w:val="007B5E5B"/>
    <w:rPr>
      <w:rFonts w:ascii="Wingdings" w:hAnsi="Wingdings"/>
    </w:rPr>
  </w:style>
  <w:style w:type="character" w:customStyle="1" w:styleId="WW8Num12z0">
    <w:name w:val="WW8Num12z0"/>
    <w:rsid w:val="007B5E5B"/>
    <w:rPr>
      <w:rFonts w:ascii="Symbol" w:hAnsi="Symbol"/>
    </w:rPr>
  </w:style>
  <w:style w:type="character" w:customStyle="1" w:styleId="WW8Num12z1">
    <w:name w:val="WW8Num12z1"/>
    <w:rsid w:val="007B5E5B"/>
    <w:rPr>
      <w:rFonts w:ascii="Courier New" w:hAnsi="Courier New" w:cs="Courier New"/>
    </w:rPr>
  </w:style>
  <w:style w:type="character" w:customStyle="1" w:styleId="WW8Num12z2">
    <w:name w:val="WW8Num12z2"/>
    <w:rsid w:val="007B5E5B"/>
    <w:rPr>
      <w:rFonts w:ascii="Wingdings" w:hAnsi="Wingdings"/>
    </w:rPr>
  </w:style>
  <w:style w:type="character" w:customStyle="1" w:styleId="WW8Num13z0">
    <w:name w:val="WW8Num13z0"/>
    <w:rsid w:val="007B5E5B"/>
    <w:rPr>
      <w:rFonts w:ascii="Symbol" w:hAnsi="Symbol"/>
    </w:rPr>
  </w:style>
  <w:style w:type="character" w:customStyle="1" w:styleId="WW8Num13z1">
    <w:name w:val="WW8Num13z1"/>
    <w:rsid w:val="007B5E5B"/>
    <w:rPr>
      <w:rFonts w:ascii="Courier New" w:hAnsi="Courier New" w:cs="Courier New"/>
    </w:rPr>
  </w:style>
  <w:style w:type="character" w:customStyle="1" w:styleId="WW8Num13z2">
    <w:name w:val="WW8Num13z2"/>
    <w:rsid w:val="007B5E5B"/>
    <w:rPr>
      <w:rFonts w:ascii="Wingdings" w:hAnsi="Wingdings"/>
    </w:rPr>
  </w:style>
  <w:style w:type="character" w:customStyle="1" w:styleId="WW8Num14z0">
    <w:name w:val="WW8Num14z0"/>
    <w:rsid w:val="007B5E5B"/>
    <w:rPr>
      <w:rFonts w:ascii="Wingdings" w:hAnsi="Wingdings"/>
    </w:rPr>
  </w:style>
  <w:style w:type="character" w:customStyle="1" w:styleId="WW8Num14z1">
    <w:name w:val="WW8Num14z1"/>
    <w:rsid w:val="007B5E5B"/>
    <w:rPr>
      <w:rFonts w:ascii="Courier New" w:hAnsi="Courier New" w:cs="Courier New"/>
    </w:rPr>
  </w:style>
  <w:style w:type="character" w:customStyle="1" w:styleId="WW8Num14z3">
    <w:name w:val="WW8Num14z3"/>
    <w:rsid w:val="007B5E5B"/>
    <w:rPr>
      <w:rFonts w:ascii="Symbol" w:hAnsi="Symbol"/>
    </w:rPr>
  </w:style>
  <w:style w:type="character" w:customStyle="1" w:styleId="WW8Num15z0">
    <w:name w:val="WW8Num15z0"/>
    <w:rsid w:val="007B5E5B"/>
    <w:rPr>
      <w:rFonts w:ascii="Symbol" w:hAnsi="Symbol"/>
    </w:rPr>
  </w:style>
  <w:style w:type="character" w:customStyle="1" w:styleId="WW8Num15z1">
    <w:name w:val="WW8Num15z1"/>
    <w:rsid w:val="007B5E5B"/>
    <w:rPr>
      <w:rFonts w:ascii="Courier New" w:hAnsi="Courier New" w:cs="Courier New"/>
    </w:rPr>
  </w:style>
  <w:style w:type="character" w:customStyle="1" w:styleId="WW8Num15z2">
    <w:name w:val="WW8Num15z2"/>
    <w:rsid w:val="007B5E5B"/>
    <w:rPr>
      <w:rFonts w:ascii="Wingdings" w:hAnsi="Wingdings"/>
    </w:rPr>
  </w:style>
  <w:style w:type="character" w:customStyle="1" w:styleId="WW8Num16z0">
    <w:name w:val="WW8Num16z0"/>
    <w:rsid w:val="007B5E5B"/>
    <w:rPr>
      <w:rFonts w:ascii="Symbol" w:hAnsi="Symbol"/>
    </w:rPr>
  </w:style>
  <w:style w:type="character" w:customStyle="1" w:styleId="WW8Num16z1">
    <w:name w:val="WW8Num16z1"/>
    <w:rsid w:val="007B5E5B"/>
    <w:rPr>
      <w:rFonts w:ascii="Courier New" w:hAnsi="Courier New" w:cs="Courier New"/>
    </w:rPr>
  </w:style>
  <w:style w:type="character" w:customStyle="1" w:styleId="WW8Num16z2">
    <w:name w:val="WW8Num16z2"/>
    <w:rsid w:val="007B5E5B"/>
    <w:rPr>
      <w:rFonts w:ascii="Wingdings" w:hAnsi="Wingdings"/>
    </w:rPr>
  </w:style>
  <w:style w:type="character" w:customStyle="1" w:styleId="WW8Num17z0">
    <w:name w:val="WW8Num17z0"/>
    <w:rsid w:val="007B5E5B"/>
    <w:rPr>
      <w:rFonts w:ascii="Wingdings" w:hAnsi="Wingdings"/>
    </w:rPr>
  </w:style>
  <w:style w:type="character" w:customStyle="1" w:styleId="WW8Num17z1">
    <w:name w:val="WW8Num17z1"/>
    <w:rsid w:val="007B5E5B"/>
    <w:rPr>
      <w:rFonts w:ascii="Courier New" w:hAnsi="Courier New" w:cs="Courier New"/>
    </w:rPr>
  </w:style>
  <w:style w:type="character" w:customStyle="1" w:styleId="WW8Num17z3">
    <w:name w:val="WW8Num17z3"/>
    <w:rsid w:val="007B5E5B"/>
    <w:rPr>
      <w:rFonts w:ascii="Symbol" w:hAnsi="Symbol"/>
    </w:rPr>
  </w:style>
  <w:style w:type="character" w:customStyle="1" w:styleId="WW8Num18z0">
    <w:name w:val="WW8Num18z0"/>
    <w:rsid w:val="007B5E5B"/>
    <w:rPr>
      <w:rFonts w:ascii="Wingdings" w:hAnsi="Wingdings"/>
    </w:rPr>
  </w:style>
  <w:style w:type="character" w:customStyle="1" w:styleId="WW8Num18z1">
    <w:name w:val="WW8Num18z1"/>
    <w:rsid w:val="007B5E5B"/>
    <w:rPr>
      <w:rFonts w:ascii="Courier New" w:hAnsi="Courier New" w:cs="Courier New"/>
    </w:rPr>
  </w:style>
  <w:style w:type="character" w:customStyle="1" w:styleId="WW8Num18z3">
    <w:name w:val="WW8Num18z3"/>
    <w:rsid w:val="007B5E5B"/>
    <w:rPr>
      <w:rFonts w:ascii="Symbol" w:hAnsi="Symbol"/>
    </w:rPr>
  </w:style>
  <w:style w:type="character" w:customStyle="1" w:styleId="WW8Num19z0">
    <w:name w:val="WW8Num19z0"/>
    <w:rsid w:val="007B5E5B"/>
    <w:rPr>
      <w:rFonts w:ascii="Symbol" w:hAnsi="Symbol"/>
    </w:rPr>
  </w:style>
  <w:style w:type="character" w:customStyle="1" w:styleId="WW8Num19z1">
    <w:name w:val="WW8Num19z1"/>
    <w:rsid w:val="007B5E5B"/>
    <w:rPr>
      <w:rFonts w:ascii="Courier New" w:hAnsi="Courier New" w:cs="Courier New"/>
    </w:rPr>
  </w:style>
  <w:style w:type="character" w:customStyle="1" w:styleId="WW8Num19z2">
    <w:name w:val="WW8Num19z2"/>
    <w:rsid w:val="007B5E5B"/>
    <w:rPr>
      <w:rFonts w:ascii="Wingdings" w:hAnsi="Wingdings"/>
    </w:rPr>
  </w:style>
  <w:style w:type="character" w:customStyle="1" w:styleId="WW8Num22z0">
    <w:name w:val="WW8Num22z0"/>
    <w:rsid w:val="007B5E5B"/>
    <w:rPr>
      <w:rFonts w:ascii="Symbol" w:hAnsi="Symbol"/>
    </w:rPr>
  </w:style>
  <w:style w:type="character" w:customStyle="1" w:styleId="WW8Num22z1">
    <w:name w:val="WW8Num22z1"/>
    <w:rsid w:val="007B5E5B"/>
    <w:rPr>
      <w:rFonts w:ascii="Courier New" w:hAnsi="Courier New" w:cs="Courier New"/>
    </w:rPr>
  </w:style>
  <w:style w:type="character" w:customStyle="1" w:styleId="WW8Num22z2">
    <w:name w:val="WW8Num22z2"/>
    <w:rsid w:val="007B5E5B"/>
    <w:rPr>
      <w:rFonts w:ascii="Wingdings" w:hAnsi="Wingdings"/>
    </w:rPr>
  </w:style>
  <w:style w:type="character" w:customStyle="1" w:styleId="WW8Num23z0">
    <w:name w:val="WW8Num23z0"/>
    <w:rsid w:val="007B5E5B"/>
    <w:rPr>
      <w:rFonts w:ascii="Wingdings" w:hAnsi="Wingdings"/>
    </w:rPr>
  </w:style>
  <w:style w:type="character" w:customStyle="1" w:styleId="WW8Num23z1">
    <w:name w:val="WW8Num23z1"/>
    <w:rsid w:val="007B5E5B"/>
    <w:rPr>
      <w:rFonts w:ascii="Courier New" w:hAnsi="Courier New" w:cs="Courier New"/>
    </w:rPr>
  </w:style>
  <w:style w:type="character" w:customStyle="1" w:styleId="WW8Num23z3">
    <w:name w:val="WW8Num23z3"/>
    <w:rsid w:val="007B5E5B"/>
    <w:rPr>
      <w:rFonts w:ascii="Symbol" w:hAnsi="Symbol"/>
    </w:rPr>
  </w:style>
  <w:style w:type="character" w:customStyle="1" w:styleId="WW8Num24z0">
    <w:name w:val="WW8Num24z0"/>
    <w:rsid w:val="007B5E5B"/>
    <w:rPr>
      <w:rFonts w:ascii="Symbol" w:hAnsi="Symbol"/>
    </w:rPr>
  </w:style>
  <w:style w:type="character" w:customStyle="1" w:styleId="WW8Num24z1">
    <w:name w:val="WW8Num24z1"/>
    <w:rsid w:val="007B5E5B"/>
    <w:rPr>
      <w:rFonts w:ascii="Courier New" w:hAnsi="Courier New" w:cs="Courier New"/>
    </w:rPr>
  </w:style>
  <w:style w:type="character" w:customStyle="1" w:styleId="WW8Num24z2">
    <w:name w:val="WW8Num24z2"/>
    <w:rsid w:val="007B5E5B"/>
    <w:rPr>
      <w:rFonts w:ascii="Wingdings" w:hAnsi="Wingdings"/>
    </w:rPr>
  </w:style>
  <w:style w:type="character" w:customStyle="1" w:styleId="Fontepargpadro1">
    <w:name w:val="Fonte parág. padrão1"/>
    <w:rsid w:val="007B5E5B"/>
  </w:style>
  <w:style w:type="character" w:customStyle="1" w:styleId="CharChar">
    <w:name w:val="Char Char"/>
    <w:basedOn w:val="Fontepargpadro1"/>
    <w:rsid w:val="007B5E5B"/>
    <w:rPr>
      <w:sz w:val="24"/>
    </w:rPr>
  </w:style>
  <w:style w:type="character" w:customStyle="1" w:styleId="CharChar3">
    <w:name w:val="Char Char3"/>
    <w:basedOn w:val="Fontepargpadro1"/>
    <w:rsid w:val="007B5E5B"/>
    <w:rPr>
      <w:sz w:val="24"/>
      <w:lang w:val="pt-BR" w:eastAsia="ar-SA" w:bidi="ar-SA"/>
    </w:rPr>
  </w:style>
  <w:style w:type="character" w:customStyle="1" w:styleId="CharChar4">
    <w:name w:val="Char Char4"/>
    <w:basedOn w:val="Fontepargpadro1"/>
    <w:rsid w:val="007B5E5B"/>
    <w:rPr>
      <w:sz w:val="24"/>
    </w:rPr>
  </w:style>
  <w:style w:type="character" w:customStyle="1" w:styleId="Marcas">
    <w:name w:val="Marcas"/>
    <w:rsid w:val="007B5E5B"/>
    <w:rPr>
      <w:rFonts w:ascii="OpenSymbol" w:eastAsia="OpenSymbol" w:hAnsi="OpenSymbol" w:cs="OpenSymbol"/>
    </w:rPr>
  </w:style>
  <w:style w:type="paragraph" w:customStyle="1" w:styleId="Ttulo10">
    <w:name w:val="Título1"/>
    <w:basedOn w:val="Normal"/>
    <w:next w:val="Corpodetexto"/>
    <w:rsid w:val="007B5E5B"/>
    <w:pPr>
      <w:keepNext/>
      <w:suppressAutoHyphens/>
      <w:spacing w:before="240" w:after="120"/>
    </w:pPr>
    <w:rPr>
      <w:rFonts w:ascii="Arial" w:eastAsia="Arial Unicode MS" w:hAnsi="Arial" w:cs="Mangal"/>
      <w:sz w:val="28"/>
      <w:szCs w:val="28"/>
      <w:lang w:eastAsia="ar-SA"/>
    </w:rPr>
  </w:style>
  <w:style w:type="paragraph" w:styleId="Lista">
    <w:name w:val="List"/>
    <w:basedOn w:val="Corpodetexto"/>
    <w:rsid w:val="007B5E5B"/>
    <w:pPr>
      <w:suppressAutoHyphens/>
      <w:spacing w:before="0" w:beforeAutospacing="0" w:after="120" w:afterAutospacing="0"/>
    </w:pPr>
    <w:rPr>
      <w:rFonts w:cs="Mangal"/>
      <w:szCs w:val="20"/>
      <w:lang w:eastAsia="ar-SA"/>
    </w:rPr>
  </w:style>
  <w:style w:type="paragraph" w:customStyle="1" w:styleId="Legenda1">
    <w:name w:val="Legenda1"/>
    <w:basedOn w:val="Normal"/>
    <w:rsid w:val="007B5E5B"/>
    <w:pPr>
      <w:suppressLineNumbers/>
      <w:suppressAutoHyphens/>
      <w:spacing w:before="120" w:after="120"/>
    </w:pPr>
    <w:rPr>
      <w:rFonts w:ascii="Times New Roman" w:eastAsia="Times New Roman" w:hAnsi="Times New Roman" w:cs="Mangal"/>
      <w:i/>
      <w:iCs/>
      <w:lang w:eastAsia="ar-SA"/>
    </w:rPr>
  </w:style>
  <w:style w:type="paragraph" w:customStyle="1" w:styleId="ndice">
    <w:name w:val="Índice"/>
    <w:basedOn w:val="Normal"/>
    <w:rsid w:val="007B5E5B"/>
    <w:pPr>
      <w:suppressLineNumbers/>
      <w:suppressAutoHyphens/>
    </w:pPr>
    <w:rPr>
      <w:rFonts w:ascii="Times New Roman" w:eastAsia="Times New Roman" w:hAnsi="Times New Roman" w:cs="Mangal"/>
      <w:szCs w:val="20"/>
      <w:lang w:eastAsia="ar-SA"/>
    </w:rPr>
  </w:style>
  <w:style w:type="paragraph" w:styleId="Recuodecorpodetexto">
    <w:name w:val="Body Text Indent"/>
    <w:basedOn w:val="Normal"/>
    <w:link w:val="RecuodecorpodetextoChar"/>
    <w:rsid w:val="007B5E5B"/>
    <w:pPr>
      <w:suppressAutoHyphens/>
      <w:ind w:firstLine="1416"/>
      <w:jc w:val="both"/>
    </w:pPr>
    <w:rPr>
      <w:rFonts w:ascii="Times New Roman" w:eastAsia="Times New Roman" w:hAnsi="Times New Roman" w:cs="Times New Roman"/>
      <w:szCs w:val="20"/>
      <w:lang w:eastAsia="ar-SA"/>
    </w:rPr>
  </w:style>
  <w:style w:type="character" w:customStyle="1" w:styleId="RecuodecorpodetextoChar">
    <w:name w:val="Recuo de corpo de texto Char"/>
    <w:basedOn w:val="Fontepargpadro"/>
    <w:link w:val="Recuodecorpodetexto"/>
    <w:rsid w:val="007B5E5B"/>
    <w:rPr>
      <w:rFonts w:eastAsia="Times New Roman"/>
      <w:sz w:val="24"/>
      <w:lang w:eastAsia="ar-SA"/>
    </w:rPr>
  </w:style>
  <w:style w:type="paragraph" w:customStyle="1" w:styleId="Corpodetexto21">
    <w:name w:val="Corpo de texto 21"/>
    <w:basedOn w:val="Normal"/>
    <w:rsid w:val="007B5E5B"/>
    <w:pPr>
      <w:suppressAutoHyphens/>
      <w:spacing w:after="120" w:line="480" w:lineRule="auto"/>
    </w:pPr>
    <w:rPr>
      <w:rFonts w:ascii="Times New Roman" w:eastAsia="Times New Roman" w:hAnsi="Times New Roman" w:cs="Times New Roman"/>
      <w:szCs w:val="20"/>
      <w:lang w:eastAsia="ar-SA"/>
    </w:rPr>
  </w:style>
  <w:style w:type="paragraph" w:customStyle="1" w:styleId="Recuodecorpodetexto31">
    <w:name w:val="Recuo de corpo de texto 31"/>
    <w:basedOn w:val="Normal"/>
    <w:rsid w:val="007B5E5B"/>
    <w:pPr>
      <w:suppressAutoHyphens/>
      <w:spacing w:after="120"/>
      <w:ind w:left="283"/>
    </w:pPr>
    <w:rPr>
      <w:rFonts w:ascii="Times New Roman" w:eastAsia="Times New Roman" w:hAnsi="Times New Roman" w:cs="Times New Roman"/>
      <w:sz w:val="16"/>
      <w:szCs w:val="16"/>
      <w:lang w:eastAsia="ar-SA"/>
    </w:rPr>
  </w:style>
  <w:style w:type="paragraph" w:styleId="Corpodetexto2">
    <w:name w:val="Body Text 2"/>
    <w:basedOn w:val="Normal"/>
    <w:link w:val="Corpodetexto2Char"/>
    <w:rsid w:val="007B5E5B"/>
    <w:pPr>
      <w:spacing w:after="120" w:line="480" w:lineRule="auto"/>
    </w:pPr>
    <w:rPr>
      <w:rFonts w:ascii="Times New Roman" w:eastAsia="Times New Roman" w:hAnsi="Times New Roman" w:cs="Times New Roman"/>
      <w:szCs w:val="20"/>
    </w:rPr>
  </w:style>
  <w:style w:type="character" w:customStyle="1" w:styleId="Corpodetexto2Char">
    <w:name w:val="Corpo de texto 2 Char"/>
    <w:basedOn w:val="Fontepargpadro"/>
    <w:link w:val="Corpodetexto2"/>
    <w:rsid w:val="007B5E5B"/>
    <w:rPr>
      <w:rFonts w:eastAsia="Times New Roman"/>
      <w:sz w:val="24"/>
      <w:lang w:eastAsia="pt-BR"/>
    </w:rPr>
  </w:style>
  <w:style w:type="paragraph" w:customStyle="1" w:styleId="western">
    <w:name w:val="western"/>
    <w:basedOn w:val="Normal"/>
    <w:rsid w:val="007B5E5B"/>
    <w:pPr>
      <w:spacing w:before="280" w:after="119"/>
    </w:pPr>
    <w:rPr>
      <w:rFonts w:ascii="Times New Roman" w:eastAsia="Times New Roman" w:hAnsi="Times New Roman" w:cs="Times New Roman"/>
      <w:lang w:eastAsia="ar-SA"/>
    </w:rPr>
  </w:style>
  <w:style w:type="paragraph" w:styleId="SemEspaamento">
    <w:name w:val="No Spacing"/>
    <w:uiPriority w:val="1"/>
    <w:qFormat/>
    <w:rsid w:val="007B5E5B"/>
    <w:rPr>
      <w:rFonts w:asciiTheme="minorHAnsi" w:eastAsiaTheme="minorHAnsi" w:hAnsiTheme="minorHAnsi" w:cstheme="minorBidi"/>
      <w:sz w:val="22"/>
      <w:szCs w:val="22"/>
    </w:rPr>
  </w:style>
  <w:style w:type="paragraph" w:customStyle="1" w:styleId="Default">
    <w:name w:val="Default"/>
    <w:rsid w:val="007B5E5B"/>
    <w:pPr>
      <w:autoSpaceDE w:val="0"/>
      <w:autoSpaceDN w:val="0"/>
      <w:adjustRightInd w:val="0"/>
    </w:pPr>
    <w:rPr>
      <w:rFonts w:ascii="Cambria" w:eastAsiaTheme="minorHAnsi" w:hAnsi="Cambria" w:cs="Cambria"/>
      <w:color w:val="000000"/>
      <w:sz w:val="24"/>
      <w:szCs w:val="24"/>
      <w14:ligatures w14:val="standardContextual"/>
    </w:rPr>
  </w:style>
  <w:style w:type="paragraph" w:customStyle="1" w:styleId="xl65">
    <w:name w:val="xl65"/>
    <w:basedOn w:val="Normal"/>
    <w:rsid w:val="00BE6F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6">
    <w:name w:val="xl66"/>
    <w:basedOn w:val="Normal"/>
    <w:rsid w:val="00BE6F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67">
    <w:name w:val="xl67"/>
    <w:basedOn w:val="Normal"/>
    <w:rsid w:val="00BE6F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8"/>
      <w:szCs w:val="18"/>
    </w:rPr>
  </w:style>
  <w:style w:type="paragraph" w:customStyle="1" w:styleId="xl68">
    <w:name w:val="xl68"/>
    <w:basedOn w:val="Normal"/>
    <w:rsid w:val="00BE6F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69">
    <w:name w:val="xl69"/>
    <w:basedOn w:val="Normal"/>
    <w:rsid w:val="00BE6F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0">
    <w:name w:val="xl70"/>
    <w:basedOn w:val="Normal"/>
    <w:rsid w:val="00BE6FE3"/>
    <w:pP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1">
    <w:name w:val="xl71"/>
    <w:basedOn w:val="Normal"/>
    <w:rsid w:val="00BE6F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8"/>
      <w:szCs w:val="18"/>
    </w:rPr>
  </w:style>
  <w:style w:type="paragraph" w:customStyle="1" w:styleId="xl72">
    <w:name w:val="xl72"/>
    <w:basedOn w:val="Normal"/>
    <w:rsid w:val="00BE6F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rPr>
  </w:style>
  <w:style w:type="paragraph" w:customStyle="1" w:styleId="xl73">
    <w:name w:val="xl73"/>
    <w:basedOn w:val="Normal"/>
    <w:rsid w:val="00BE6FE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E6FE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E6FE3"/>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E6FE3"/>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BE6FE3"/>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font5">
    <w:name w:val="font5"/>
    <w:basedOn w:val="Normal"/>
    <w:rsid w:val="008337FD"/>
    <w:pPr>
      <w:spacing w:before="100" w:beforeAutospacing="1" w:after="100" w:afterAutospacing="1"/>
    </w:pPr>
    <w:rPr>
      <w:rFonts w:ascii="Segoe UI" w:eastAsia="Times New Roman" w:hAnsi="Segoe UI" w:cs="Segoe UI"/>
      <w:b/>
      <w:bCs/>
      <w:color w:val="000000"/>
      <w:sz w:val="18"/>
      <w:szCs w:val="18"/>
    </w:rPr>
  </w:style>
  <w:style w:type="paragraph" w:customStyle="1" w:styleId="font6">
    <w:name w:val="font6"/>
    <w:basedOn w:val="Normal"/>
    <w:rsid w:val="008337FD"/>
    <w:pPr>
      <w:spacing w:before="100" w:beforeAutospacing="1" w:after="100" w:afterAutospacing="1"/>
    </w:pPr>
    <w:rPr>
      <w:rFonts w:ascii="Segoe UI" w:eastAsia="Times New Roman" w:hAnsi="Segoe UI" w:cs="Segoe UI"/>
      <w:color w:val="000000"/>
      <w:sz w:val="18"/>
      <w:szCs w:val="18"/>
    </w:rPr>
  </w:style>
  <w:style w:type="paragraph" w:customStyle="1" w:styleId="xl78">
    <w:name w:val="xl78"/>
    <w:basedOn w:val="Normal"/>
    <w:rsid w:val="008337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rPr>
  </w:style>
  <w:style w:type="paragraph" w:customStyle="1" w:styleId="xl79">
    <w:name w:val="xl79"/>
    <w:basedOn w:val="Normal"/>
    <w:rsid w:val="008337FD"/>
    <w:pPr>
      <w:shd w:val="clear" w:color="000000" w:fill="FFFFFF"/>
      <w:spacing w:before="100" w:beforeAutospacing="1" w:after="100" w:afterAutospacing="1"/>
    </w:pPr>
    <w:rPr>
      <w:rFonts w:ascii="Arial" w:eastAsia="Times New Roman" w:hAnsi="Arial" w:cs="Arial"/>
      <w:sz w:val="20"/>
      <w:szCs w:val="20"/>
    </w:rPr>
  </w:style>
  <w:style w:type="paragraph" w:customStyle="1" w:styleId="xl80">
    <w:name w:val="xl80"/>
    <w:basedOn w:val="Normal"/>
    <w:rsid w:val="008337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8337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82">
    <w:name w:val="xl82"/>
    <w:basedOn w:val="Normal"/>
    <w:rsid w:val="008337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0"/>
      <w:szCs w:val="20"/>
    </w:rPr>
  </w:style>
  <w:style w:type="paragraph" w:customStyle="1" w:styleId="xl83">
    <w:name w:val="xl83"/>
    <w:basedOn w:val="Normal"/>
    <w:rsid w:val="008337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0"/>
      <w:szCs w:val="20"/>
    </w:rPr>
  </w:style>
  <w:style w:type="paragraph" w:customStyle="1" w:styleId="xl84">
    <w:name w:val="xl84"/>
    <w:basedOn w:val="Normal"/>
    <w:rsid w:val="008337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3638530">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5187624">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6877117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1704752">
      <w:bodyDiv w:val="1"/>
      <w:marLeft w:val="0"/>
      <w:marRight w:val="0"/>
      <w:marTop w:val="0"/>
      <w:marBottom w:val="0"/>
      <w:divBdr>
        <w:top w:val="none" w:sz="0" w:space="0" w:color="auto"/>
        <w:left w:val="none" w:sz="0" w:space="0" w:color="auto"/>
        <w:bottom w:val="none" w:sz="0" w:space="0" w:color="auto"/>
        <w:right w:val="none" w:sz="0" w:space="0" w:color="auto"/>
      </w:divBdr>
    </w:div>
    <w:div w:id="52312907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856646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110455">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6807153">
      <w:bodyDiv w:val="1"/>
      <w:marLeft w:val="0"/>
      <w:marRight w:val="0"/>
      <w:marTop w:val="0"/>
      <w:marBottom w:val="0"/>
      <w:divBdr>
        <w:top w:val="none" w:sz="0" w:space="0" w:color="auto"/>
        <w:left w:val="none" w:sz="0" w:space="0" w:color="auto"/>
        <w:bottom w:val="none" w:sz="0" w:space="0" w:color="auto"/>
        <w:right w:val="none" w:sz="0" w:space="0" w:color="auto"/>
      </w:divBdr>
    </w:div>
    <w:div w:id="76377191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39656527">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122581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7384058">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7078375">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2245514">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3989389">
      <w:bodyDiv w:val="1"/>
      <w:marLeft w:val="0"/>
      <w:marRight w:val="0"/>
      <w:marTop w:val="0"/>
      <w:marBottom w:val="0"/>
      <w:divBdr>
        <w:top w:val="none" w:sz="0" w:space="0" w:color="auto"/>
        <w:left w:val="none" w:sz="0" w:space="0" w:color="auto"/>
        <w:bottom w:val="none" w:sz="0" w:space="0" w:color="auto"/>
        <w:right w:val="none" w:sz="0" w:space="0" w:color="auto"/>
      </w:divBdr>
    </w:div>
    <w:div w:id="1335572978">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0955232">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7380831">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856620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0041093">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5522077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245787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ms@pmpf.am.gov.br"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s://www.planalto.gov.br/ccivil_03/decreto-lei/del5452.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2/decreto/D11246.htm" TargetMode="External"/><Relationship Id="rId7" Type="http://schemas.openxmlformats.org/officeDocument/2006/relationships/settings" Target="settings.xml"/><Relationship Id="rId12" Type="http://schemas.openxmlformats.org/officeDocument/2006/relationships/hyperlink" Target="mailto:cpa.sems@pmpf.am.gov.br"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s://www.gov.br/empresas-e-negocios/pt-br/empreendedor"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s://www.gov.br/compras/pt-br/acesso-a-informacao/legislacao/instrucoes-normativas/instrucao-normativa-seges-me-no-77-de-4-de-novembro-de-2022"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2/decreto/D11246.ht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42D3F-BA4B-42F5-B78B-25B337820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CB6ADB-1698-4ACD-95DC-0D2A5C5B4901}">
  <ds:schemaRefs>
    <ds:schemaRef ds:uri="07728d20-334d-42fe-abf5-f78ba2c1b7a4"/>
    <ds:schemaRef ds:uri="http://purl.org/dc/terms/"/>
    <ds:schemaRef ds:uri="http://schemas.openxmlformats.org/package/2006/metadata/core-properties"/>
    <ds:schemaRef ds:uri="http://purl.org/dc/dcmitype/"/>
    <ds:schemaRef ds:uri="5099eeed-182b-4607-ad39-2b3e131c9b2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E80E0E9-BEB8-4A04-8561-33E5EE48885C}">
  <ds:schemaRefs>
    <ds:schemaRef ds:uri="http://schemas.microsoft.com/sharepoint/v3/contenttype/forms"/>
  </ds:schemaRefs>
</ds:datastoreItem>
</file>

<file path=customXml/itemProps4.xml><?xml version="1.0" encoding="utf-8"?>
<ds:datastoreItem xmlns:ds="http://schemas.openxmlformats.org/officeDocument/2006/customXml" ds:itemID="{D609EBB7-DA83-48EE-AF48-A30477E57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23</Pages>
  <Words>8237</Words>
  <Characters>44484</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Gilsomar Trindade</dc:creator>
  <cp:lastModifiedBy>Afonso Linhares</cp:lastModifiedBy>
  <cp:revision>8</cp:revision>
  <cp:lastPrinted>2024-07-12T16:19:00Z</cp:lastPrinted>
  <dcterms:created xsi:type="dcterms:W3CDTF">2024-07-12T15:21:00Z</dcterms:created>
  <dcterms:modified xsi:type="dcterms:W3CDTF">2024-09-23T17:34:00Z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