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25BD4" w14:textId="77777777" w:rsidR="00DC5222" w:rsidRDefault="00DC5222" w:rsidP="00DC5222">
      <w:pPr>
        <w:spacing w:after="120" w:line="276" w:lineRule="auto"/>
        <w:ind w:right="-15"/>
        <w:jc w:val="center"/>
        <w:rPr>
          <w:rFonts w:ascii="Times New Roman" w:hAnsi="Times New Roman"/>
          <w:color w:val="FF0000"/>
          <w:sz w:val="24"/>
          <w:szCs w:val="24"/>
        </w:rPr>
      </w:pPr>
    </w:p>
    <w:p w14:paraId="45B9AEC1" w14:textId="77777777" w:rsidR="00DC5222" w:rsidRDefault="00DC5222" w:rsidP="00DC5222">
      <w:pPr>
        <w:spacing w:after="120" w:line="276" w:lineRule="auto"/>
        <w:ind w:right="-15"/>
        <w:jc w:val="center"/>
        <w:rPr>
          <w:rFonts w:ascii="Times New Roman" w:hAnsi="Times New Roman"/>
          <w:color w:val="FF0000"/>
          <w:sz w:val="24"/>
          <w:szCs w:val="24"/>
        </w:rPr>
      </w:pPr>
    </w:p>
    <w:p w14:paraId="7F71FAAD" w14:textId="77777777" w:rsidR="00DC5222" w:rsidRDefault="00DC5222" w:rsidP="00DC5222">
      <w:pPr>
        <w:spacing w:after="120" w:line="276" w:lineRule="auto"/>
        <w:ind w:right="-15"/>
        <w:rPr>
          <w:rFonts w:ascii="Times New Roman" w:hAnsi="Times New Roman"/>
          <w:color w:val="FF0000"/>
          <w:sz w:val="24"/>
          <w:szCs w:val="24"/>
        </w:rPr>
      </w:pPr>
    </w:p>
    <w:p w14:paraId="52AAB383" w14:textId="77777777" w:rsidR="00DC5222" w:rsidRDefault="00DC5222" w:rsidP="00DC5222">
      <w:pPr>
        <w:spacing w:after="120" w:line="276" w:lineRule="auto"/>
        <w:ind w:right="-15"/>
        <w:jc w:val="center"/>
        <w:rPr>
          <w:rFonts w:ascii="Times New Roman" w:hAnsi="Times New Roman"/>
          <w:color w:val="FF0000"/>
          <w:sz w:val="24"/>
          <w:szCs w:val="24"/>
        </w:rPr>
      </w:pPr>
    </w:p>
    <w:p w14:paraId="2493149D" w14:textId="77777777" w:rsidR="00DC5222" w:rsidRDefault="00DC5222" w:rsidP="00DC5222">
      <w:pPr>
        <w:spacing w:after="120" w:line="276" w:lineRule="auto"/>
        <w:ind w:right="-15"/>
        <w:jc w:val="center"/>
        <w:rPr>
          <w:rFonts w:ascii="Times New Roman" w:hAnsi="Times New Roman"/>
          <w:color w:val="FF0000"/>
          <w:sz w:val="24"/>
          <w:szCs w:val="24"/>
        </w:rPr>
      </w:pPr>
    </w:p>
    <w:p w14:paraId="15D00377" w14:textId="77777777" w:rsidR="00DC5222" w:rsidRDefault="00DC5222" w:rsidP="00DC5222">
      <w:pPr>
        <w:spacing w:after="120" w:line="276" w:lineRule="auto"/>
        <w:ind w:right="-15"/>
        <w:jc w:val="center"/>
        <w:rPr>
          <w:rFonts w:ascii="Times New Roman" w:hAnsi="Times New Roman"/>
          <w:color w:val="FF0000"/>
          <w:sz w:val="24"/>
          <w:szCs w:val="24"/>
        </w:rPr>
      </w:pPr>
    </w:p>
    <w:p w14:paraId="1AA9A7F5" w14:textId="77777777" w:rsidR="008C0A05" w:rsidRDefault="008C0A05" w:rsidP="00DC5222">
      <w:pPr>
        <w:spacing w:after="120" w:line="276" w:lineRule="auto"/>
        <w:ind w:right="-15"/>
        <w:jc w:val="center"/>
        <w:rPr>
          <w:rFonts w:ascii="Times New Roman" w:hAnsi="Times New Roman"/>
          <w:color w:val="FF0000"/>
          <w:sz w:val="24"/>
          <w:szCs w:val="24"/>
        </w:rPr>
      </w:pPr>
    </w:p>
    <w:p w14:paraId="1A25A32B" w14:textId="77777777" w:rsidR="008C0A05" w:rsidRDefault="008C0A05" w:rsidP="00DC5222">
      <w:pPr>
        <w:spacing w:after="120" w:line="276" w:lineRule="auto"/>
        <w:ind w:right="-15"/>
        <w:jc w:val="center"/>
        <w:rPr>
          <w:rFonts w:ascii="Times New Roman" w:hAnsi="Times New Roman"/>
          <w:color w:val="FF0000"/>
          <w:sz w:val="24"/>
          <w:szCs w:val="24"/>
        </w:rPr>
      </w:pPr>
    </w:p>
    <w:p w14:paraId="6EB36082" w14:textId="77777777" w:rsidR="00DC5222" w:rsidRDefault="00DC5222" w:rsidP="00DC5222">
      <w:pPr>
        <w:spacing w:after="120" w:line="276" w:lineRule="auto"/>
        <w:ind w:right="-15"/>
        <w:jc w:val="center"/>
        <w:rPr>
          <w:rFonts w:ascii="Times New Roman" w:hAnsi="Times New Roman"/>
          <w:color w:val="FF0000"/>
          <w:sz w:val="24"/>
          <w:szCs w:val="24"/>
        </w:rPr>
      </w:pPr>
    </w:p>
    <w:p w14:paraId="3DB20170" w14:textId="77777777" w:rsidR="00DC5222" w:rsidRDefault="00DC5222" w:rsidP="00DC5222">
      <w:pPr>
        <w:spacing w:after="120" w:line="276" w:lineRule="auto"/>
        <w:ind w:right="-15"/>
        <w:jc w:val="center"/>
        <w:rPr>
          <w:rFonts w:ascii="Times New Roman" w:hAnsi="Times New Roman"/>
          <w:color w:val="FF0000"/>
          <w:sz w:val="24"/>
          <w:szCs w:val="24"/>
        </w:rPr>
      </w:pPr>
    </w:p>
    <w:p w14:paraId="739944EC" w14:textId="77777777" w:rsidR="00DC5222" w:rsidRDefault="00DC5222" w:rsidP="00DC5222">
      <w:pPr>
        <w:spacing w:after="120" w:line="276" w:lineRule="auto"/>
        <w:ind w:right="-15"/>
        <w:jc w:val="center"/>
        <w:rPr>
          <w:rFonts w:ascii="Times New Roman" w:hAnsi="Times New Roman"/>
          <w:color w:val="FF0000"/>
          <w:sz w:val="24"/>
          <w:szCs w:val="24"/>
        </w:rPr>
      </w:pPr>
    </w:p>
    <w:p w14:paraId="79B57B62" w14:textId="77777777" w:rsidR="00DC5222" w:rsidRDefault="00DC5222" w:rsidP="00DC5222">
      <w:pPr>
        <w:pBdr>
          <w:top w:val="single" w:sz="4" w:space="1" w:color="000000"/>
          <w:left w:val="single" w:sz="4" w:space="4" w:color="000000"/>
          <w:bottom w:val="single" w:sz="4" w:space="1" w:color="000000"/>
          <w:right w:val="single" w:sz="4" w:space="4" w:color="000000"/>
        </w:pBdr>
        <w:shd w:val="clear" w:color="auto" w:fill="BFBFBF"/>
        <w:tabs>
          <w:tab w:val="center" w:pos="4851"/>
          <w:tab w:val="right" w:pos="9270"/>
        </w:tabs>
        <w:ind w:right="99"/>
        <w:jc w:val="center"/>
        <w:rPr>
          <w:rFonts w:ascii="Times New Roman" w:hAnsi="Times New Roman"/>
          <w:b/>
          <w:color w:val="000000"/>
          <w:sz w:val="36"/>
          <w:szCs w:val="36"/>
        </w:rPr>
      </w:pPr>
      <w:r>
        <w:rPr>
          <w:rFonts w:ascii="Times New Roman" w:hAnsi="Times New Roman"/>
          <w:b/>
          <w:color w:val="000000"/>
          <w:sz w:val="36"/>
          <w:szCs w:val="36"/>
        </w:rPr>
        <w:t>TERMO DE REFERÊNCIA</w:t>
      </w:r>
    </w:p>
    <w:p w14:paraId="424B53CA" w14:textId="77777777" w:rsidR="00DC5222" w:rsidRDefault="00DC5222" w:rsidP="00DC5222">
      <w:pPr>
        <w:jc w:val="center"/>
        <w:rPr>
          <w:rFonts w:ascii="Times New Roman" w:hAnsi="Times New Roman"/>
          <w:color w:val="000000"/>
          <w:sz w:val="24"/>
          <w:szCs w:val="24"/>
        </w:rPr>
      </w:pPr>
    </w:p>
    <w:p w14:paraId="5EDA4984" w14:textId="77777777" w:rsidR="00DC5222" w:rsidRDefault="00DC5222" w:rsidP="00B25D17">
      <w:pPr>
        <w:spacing w:line="276" w:lineRule="auto"/>
        <w:jc w:val="center"/>
        <w:rPr>
          <w:rFonts w:ascii="Times New Roman" w:hAnsi="Times New Roman"/>
          <w:color w:val="000000"/>
          <w:sz w:val="24"/>
          <w:szCs w:val="24"/>
        </w:rPr>
      </w:pPr>
    </w:p>
    <w:p w14:paraId="774344AF" w14:textId="77777777" w:rsidR="00DC5222" w:rsidRDefault="00DC5222" w:rsidP="00B25D17">
      <w:pPr>
        <w:spacing w:line="276" w:lineRule="auto"/>
        <w:jc w:val="center"/>
        <w:rPr>
          <w:rFonts w:ascii="Times New Roman" w:hAnsi="Times New Roman"/>
          <w:color w:val="000000"/>
          <w:sz w:val="24"/>
          <w:szCs w:val="24"/>
        </w:rPr>
      </w:pPr>
    </w:p>
    <w:p w14:paraId="6AAEF7D1" w14:textId="1AE2D510" w:rsidR="00DC5222" w:rsidRPr="00B25D17" w:rsidRDefault="00DC5222" w:rsidP="00B25D17">
      <w:pPr>
        <w:spacing w:line="276" w:lineRule="auto"/>
        <w:jc w:val="both"/>
        <w:rPr>
          <w:rFonts w:ascii="Times New Roman" w:hAnsi="Times New Roman"/>
          <w:color w:val="FF0000"/>
          <w:sz w:val="28"/>
          <w:szCs w:val="28"/>
        </w:rPr>
      </w:pPr>
      <w:r>
        <w:rPr>
          <w:rFonts w:ascii="Times New Roman" w:hAnsi="Times New Roman"/>
          <w:b/>
          <w:sz w:val="28"/>
          <w:szCs w:val="28"/>
        </w:rPr>
        <w:t>DEMANDANTE:</w:t>
      </w:r>
      <w:r>
        <w:rPr>
          <w:rFonts w:ascii="Times New Roman" w:hAnsi="Times New Roman"/>
          <w:sz w:val="28"/>
          <w:szCs w:val="28"/>
        </w:rPr>
        <w:t xml:space="preserve"> </w:t>
      </w:r>
      <w:r w:rsidRPr="00B25D17">
        <w:rPr>
          <w:rFonts w:ascii="Times New Roman" w:hAnsi="Times New Roman"/>
          <w:bCs/>
          <w:sz w:val="28"/>
          <w:szCs w:val="28"/>
        </w:rPr>
        <w:t xml:space="preserve">SECRETARIA MUNICIPAL DE </w:t>
      </w:r>
      <w:r w:rsidR="00B25D17" w:rsidRPr="00B25D17">
        <w:rPr>
          <w:rFonts w:ascii="Times New Roman" w:hAnsi="Times New Roman"/>
          <w:iCs/>
          <w:sz w:val="28"/>
          <w:szCs w:val="28"/>
        </w:rPr>
        <w:t>ADMINISTRAÇÃO, FINANÇAS E TERRAS.</w:t>
      </w:r>
    </w:p>
    <w:p w14:paraId="5565EBB6" w14:textId="77777777" w:rsidR="00DC5222" w:rsidRDefault="00DC5222" w:rsidP="00DC5222">
      <w:pPr>
        <w:jc w:val="center"/>
        <w:rPr>
          <w:rFonts w:ascii="Times New Roman" w:hAnsi="Times New Roman"/>
          <w:color w:val="000000"/>
          <w:sz w:val="28"/>
          <w:szCs w:val="28"/>
        </w:rPr>
      </w:pPr>
    </w:p>
    <w:p w14:paraId="42107657" w14:textId="77777777" w:rsidR="00DC5222" w:rsidRDefault="00DC5222" w:rsidP="00DC5222">
      <w:pPr>
        <w:jc w:val="center"/>
        <w:rPr>
          <w:rFonts w:ascii="Times New Roman" w:hAnsi="Times New Roman"/>
          <w:color w:val="000000"/>
          <w:sz w:val="28"/>
          <w:szCs w:val="28"/>
        </w:rPr>
      </w:pPr>
    </w:p>
    <w:p w14:paraId="0C98BD8D" w14:textId="77777777" w:rsidR="00DC5222" w:rsidRDefault="00DC5222" w:rsidP="00DC5222">
      <w:pPr>
        <w:jc w:val="center"/>
        <w:rPr>
          <w:rFonts w:ascii="Times New Roman" w:hAnsi="Times New Roman"/>
          <w:color w:val="000000"/>
          <w:sz w:val="28"/>
          <w:szCs w:val="28"/>
        </w:rPr>
      </w:pPr>
    </w:p>
    <w:p w14:paraId="622A2579" w14:textId="3F704503" w:rsidR="00891186" w:rsidRPr="00734CF1" w:rsidRDefault="00DC5222" w:rsidP="00891186">
      <w:pPr>
        <w:jc w:val="both"/>
        <w:rPr>
          <w:rFonts w:ascii="Times New Roman" w:eastAsiaTheme="minorHAnsi" w:hAnsi="Times New Roman"/>
          <w:sz w:val="28"/>
          <w:szCs w:val="28"/>
        </w:rPr>
      </w:pPr>
      <w:r w:rsidRPr="00734CF1">
        <w:rPr>
          <w:rFonts w:ascii="Times New Roman" w:hAnsi="Times New Roman"/>
          <w:b/>
          <w:sz w:val="28"/>
          <w:szCs w:val="28"/>
        </w:rPr>
        <w:t>OBJETO:</w:t>
      </w:r>
      <w:r w:rsidRPr="00734CF1">
        <w:rPr>
          <w:rFonts w:ascii="Times New Roman" w:hAnsi="Times New Roman"/>
          <w:sz w:val="28"/>
          <w:szCs w:val="28"/>
        </w:rPr>
        <w:t xml:space="preserve"> </w:t>
      </w:r>
      <w:r w:rsidR="00734CF1" w:rsidRPr="00734CF1">
        <w:rPr>
          <w:rFonts w:ascii="Times New Roman" w:hAnsi="Times New Roman"/>
          <w:sz w:val="28"/>
          <w:szCs w:val="28"/>
        </w:rPr>
        <w:t>CONTRATAÇÃO DE EMPRESA ESPECIALIZADA PARA O FORNECIMENTO DE LICENÇA DE USO DO SISTEMA DE CONTROLE DE ATA DE REGISTRO DE PREÇOS E CONTRATO</w:t>
      </w:r>
    </w:p>
    <w:p w14:paraId="28561712" w14:textId="05EC8D3E" w:rsidR="00DC5222" w:rsidRPr="00734CF1" w:rsidRDefault="00DC5222" w:rsidP="00891186">
      <w:pPr>
        <w:spacing w:line="360" w:lineRule="auto"/>
        <w:jc w:val="both"/>
        <w:rPr>
          <w:rFonts w:ascii="Times New Roman" w:hAnsi="Times New Roman"/>
          <w:color w:val="FF0000"/>
          <w:sz w:val="28"/>
          <w:szCs w:val="28"/>
        </w:rPr>
      </w:pPr>
    </w:p>
    <w:p w14:paraId="04E9928C" w14:textId="77777777" w:rsidR="00891186" w:rsidRDefault="00891186" w:rsidP="00891186">
      <w:pPr>
        <w:spacing w:line="360" w:lineRule="auto"/>
        <w:jc w:val="both"/>
        <w:rPr>
          <w:rFonts w:ascii="Times New Roman" w:hAnsi="Times New Roman"/>
          <w:color w:val="FF0000"/>
          <w:sz w:val="24"/>
          <w:szCs w:val="24"/>
        </w:rPr>
      </w:pPr>
    </w:p>
    <w:p w14:paraId="2EEA7D57" w14:textId="77777777" w:rsidR="00891186" w:rsidRDefault="00891186" w:rsidP="00891186">
      <w:pPr>
        <w:spacing w:line="360" w:lineRule="auto"/>
        <w:jc w:val="both"/>
        <w:rPr>
          <w:rFonts w:ascii="Times New Roman" w:hAnsi="Times New Roman"/>
          <w:color w:val="FF0000"/>
          <w:sz w:val="24"/>
          <w:szCs w:val="24"/>
        </w:rPr>
      </w:pPr>
    </w:p>
    <w:p w14:paraId="007D3B88" w14:textId="77777777" w:rsidR="00891186" w:rsidRDefault="00891186" w:rsidP="00891186">
      <w:pPr>
        <w:spacing w:line="360" w:lineRule="auto"/>
        <w:jc w:val="both"/>
        <w:rPr>
          <w:rFonts w:ascii="Times New Roman" w:hAnsi="Times New Roman"/>
          <w:color w:val="FF0000"/>
          <w:sz w:val="24"/>
          <w:szCs w:val="24"/>
        </w:rPr>
      </w:pPr>
    </w:p>
    <w:p w14:paraId="3CBC7360" w14:textId="77777777" w:rsidR="00891186" w:rsidRDefault="00891186" w:rsidP="00891186">
      <w:pPr>
        <w:spacing w:line="360" w:lineRule="auto"/>
        <w:jc w:val="both"/>
        <w:rPr>
          <w:rFonts w:ascii="Times New Roman" w:hAnsi="Times New Roman"/>
          <w:color w:val="FF0000"/>
          <w:sz w:val="24"/>
          <w:szCs w:val="24"/>
        </w:rPr>
      </w:pPr>
    </w:p>
    <w:p w14:paraId="1DD229A5" w14:textId="77777777" w:rsidR="00891186" w:rsidRDefault="00891186" w:rsidP="00891186">
      <w:pPr>
        <w:spacing w:line="360" w:lineRule="auto"/>
        <w:jc w:val="both"/>
        <w:rPr>
          <w:rFonts w:ascii="Times New Roman" w:hAnsi="Times New Roman"/>
          <w:color w:val="FF0000"/>
          <w:sz w:val="24"/>
          <w:szCs w:val="24"/>
        </w:rPr>
      </w:pPr>
    </w:p>
    <w:p w14:paraId="09BFC849" w14:textId="77777777" w:rsidR="00DC5222" w:rsidRDefault="00DC5222" w:rsidP="00DC5222">
      <w:pPr>
        <w:rPr>
          <w:rFonts w:ascii="Times New Roman" w:hAnsi="Times New Roman"/>
          <w:sz w:val="24"/>
          <w:szCs w:val="24"/>
        </w:rPr>
      </w:pPr>
    </w:p>
    <w:p w14:paraId="1D735B95" w14:textId="77777777" w:rsidR="00DC5222" w:rsidRDefault="00DC5222" w:rsidP="00DC5222">
      <w:pPr>
        <w:rPr>
          <w:rFonts w:ascii="Times New Roman" w:hAnsi="Times New Roman"/>
          <w:sz w:val="24"/>
          <w:szCs w:val="24"/>
        </w:rPr>
      </w:pPr>
    </w:p>
    <w:p w14:paraId="4DDC0FCD" w14:textId="77777777" w:rsidR="00DC5222" w:rsidRPr="00DC5222" w:rsidRDefault="00DC5222" w:rsidP="00DC5222">
      <w:pPr>
        <w:pBdr>
          <w:top w:val="single" w:sz="4" w:space="1" w:color="auto"/>
          <w:left w:val="single" w:sz="4" w:space="4" w:color="auto"/>
          <w:bottom w:val="single" w:sz="4" w:space="1" w:color="auto"/>
          <w:right w:val="single" w:sz="4" w:space="4" w:color="auto"/>
        </w:pBdr>
        <w:shd w:val="clear" w:color="auto" w:fill="C9C9C9" w:themeFill="accent3" w:themeFillTint="99"/>
        <w:jc w:val="both"/>
        <w:rPr>
          <w:rFonts w:ascii="Times New Roman" w:eastAsia="Calibri" w:hAnsi="Times New Roman"/>
          <w:b/>
          <w:bCs/>
          <w:sz w:val="22"/>
          <w:szCs w:val="22"/>
        </w:rPr>
      </w:pPr>
      <w:r w:rsidRPr="00DC5222">
        <w:rPr>
          <w:rFonts w:ascii="Times New Roman" w:eastAsia="Calibri" w:hAnsi="Times New Roman"/>
          <w:b/>
          <w:bCs/>
          <w:sz w:val="22"/>
          <w:szCs w:val="22"/>
        </w:rPr>
        <w:lastRenderedPageBreak/>
        <w:t>1 – OBJETO</w:t>
      </w:r>
    </w:p>
    <w:p w14:paraId="6D78147A" w14:textId="77777777" w:rsidR="00DC5222" w:rsidRDefault="00DC5222" w:rsidP="00DC5222">
      <w:pPr>
        <w:rPr>
          <w:rFonts w:ascii="Times New Roman" w:hAnsi="Times New Roman"/>
          <w:sz w:val="24"/>
          <w:szCs w:val="24"/>
        </w:rPr>
      </w:pPr>
    </w:p>
    <w:p w14:paraId="32B671D9" w14:textId="77777777" w:rsidR="00DC5222" w:rsidRDefault="00DC5222" w:rsidP="00DC5222">
      <w:pPr>
        <w:rPr>
          <w:rFonts w:ascii="Times New Roman" w:hAnsi="Times New Roman"/>
          <w:sz w:val="24"/>
          <w:szCs w:val="24"/>
        </w:rPr>
      </w:pPr>
    </w:p>
    <w:p w14:paraId="08F96EE2" w14:textId="61BFBD4E" w:rsidR="00DC5222" w:rsidRPr="00B25D17" w:rsidRDefault="00DC5222" w:rsidP="00DC5222">
      <w:pPr>
        <w:spacing w:line="276" w:lineRule="auto"/>
        <w:jc w:val="both"/>
        <w:rPr>
          <w:rFonts w:ascii="Times New Roman" w:hAnsi="Times New Roman"/>
          <w:b/>
          <w:color w:val="FF0000"/>
          <w:sz w:val="24"/>
          <w:szCs w:val="24"/>
        </w:rPr>
      </w:pPr>
      <w:r w:rsidRPr="00DC5222">
        <w:rPr>
          <w:rFonts w:ascii="Times New Roman" w:hAnsi="Times New Roman"/>
          <w:sz w:val="22"/>
          <w:szCs w:val="22"/>
        </w:rPr>
        <w:t xml:space="preserve">1.1 Constitui objeto do Presente Termo de Referência a </w:t>
      </w:r>
      <w:r w:rsidR="00734CF1">
        <w:rPr>
          <w:rFonts w:ascii="Times New Roman" w:hAnsi="Times New Roman"/>
          <w:b/>
          <w:bCs/>
          <w:sz w:val="24"/>
          <w:szCs w:val="24"/>
        </w:rPr>
        <w:t>CONTRATAÇÃO DE EMPRESA ESPECIALIZADA PARA O FORNECIMENTO DE LICENÇA DE USO DO SISTEMA DE CONTROLE DE ATA DE REGISTRO DE PREÇOS E CONTRATO</w:t>
      </w:r>
      <w:r w:rsidR="00B25D17" w:rsidRPr="00B25D17">
        <w:rPr>
          <w:rFonts w:ascii="Times New Roman" w:hAnsi="Times New Roman"/>
          <w:bCs/>
          <w:sz w:val="24"/>
          <w:szCs w:val="24"/>
        </w:rPr>
        <w:t>.</w:t>
      </w:r>
    </w:p>
    <w:p w14:paraId="641F8BEC" w14:textId="77777777" w:rsidR="00DC5222" w:rsidRDefault="00DC5222" w:rsidP="00DC5222">
      <w:pPr>
        <w:tabs>
          <w:tab w:val="left" w:pos="567"/>
        </w:tabs>
        <w:spacing w:line="276" w:lineRule="auto"/>
        <w:jc w:val="both"/>
        <w:rPr>
          <w:rFonts w:ascii="Times New Roman" w:hAnsi="Times New Roman"/>
          <w:sz w:val="22"/>
          <w:szCs w:val="22"/>
        </w:rPr>
      </w:pPr>
      <w:r w:rsidRPr="00DC5222">
        <w:rPr>
          <w:rFonts w:ascii="Times New Roman" w:hAnsi="Times New Roman"/>
          <w:sz w:val="22"/>
          <w:szCs w:val="22"/>
        </w:rPr>
        <w:t>1.2 O contrato terá vigência pelo período de 12 (doze) meses, com base no artigo 106, da Lei nº 14.133/21.</w:t>
      </w:r>
    </w:p>
    <w:p w14:paraId="2754A3C9" w14:textId="77777777" w:rsidR="00936344" w:rsidRPr="00DC5222" w:rsidRDefault="00936344" w:rsidP="00DC5222">
      <w:pPr>
        <w:tabs>
          <w:tab w:val="left" w:pos="567"/>
        </w:tabs>
        <w:spacing w:line="276" w:lineRule="auto"/>
        <w:jc w:val="both"/>
        <w:rPr>
          <w:rFonts w:ascii="Times New Roman" w:hAnsi="Times New Roman"/>
          <w:sz w:val="22"/>
          <w:szCs w:val="22"/>
        </w:rPr>
      </w:pPr>
    </w:p>
    <w:p w14:paraId="2947C2F0" w14:textId="77777777" w:rsidR="00DC5222" w:rsidRPr="00734CF1" w:rsidRDefault="00DC5222" w:rsidP="00734CF1">
      <w:pPr>
        <w:tabs>
          <w:tab w:val="left" w:pos="567"/>
        </w:tabs>
        <w:spacing w:line="276" w:lineRule="auto"/>
        <w:jc w:val="both"/>
        <w:rPr>
          <w:rFonts w:ascii="Times New Roman" w:hAnsi="Times New Roman"/>
          <w:b/>
          <w:color w:val="000000"/>
          <w:sz w:val="22"/>
          <w:szCs w:val="22"/>
        </w:rPr>
      </w:pPr>
      <w:r w:rsidRPr="00734CF1">
        <w:rPr>
          <w:rFonts w:ascii="Times New Roman" w:hAnsi="Times New Roman"/>
          <w:b/>
          <w:bCs/>
          <w:sz w:val="22"/>
          <w:szCs w:val="22"/>
        </w:rPr>
        <w:t>2.</w:t>
      </w:r>
      <w:r w:rsidRPr="00734CF1">
        <w:rPr>
          <w:rFonts w:ascii="Times New Roman" w:hAnsi="Times New Roman"/>
          <w:sz w:val="22"/>
          <w:szCs w:val="22"/>
        </w:rPr>
        <w:t xml:space="preserve"> </w:t>
      </w:r>
      <w:r w:rsidRPr="00734CF1">
        <w:rPr>
          <w:rFonts w:ascii="Times New Roman" w:hAnsi="Times New Roman"/>
          <w:b/>
          <w:color w:val="000000"/>
          <w:sz w:val="22"/>
          <w:szCs w:val="22"/>
        </w:rPr>
        <w:t xml:space="preserve">DA </w:t>
      </w:r>
      <w:r w:rsidRPr="00734CF1">
        <w:rPr>
          <w:rFonts w:ascii="Times New Roman" w:hAnsi="Times New Roman"/>
          <w:b/>
          <w:bCs/>
          <w:sz w:val="22"/>
          <w:szCs w:val="22"/>
        </w:rPr>
        <w:t>FUNDAMENTAÇÃO</w:t>
      </w:r>
      <w:r w:rsidRPr="00734CF1">
        <w:rPr>
          <w:rFonts w:ascii="Times New Roman" w:hAnsi="Times New Roman"/>
          <w:b/>
          <w:color w:val="000000"/>
          <w:sz w:val="22"/>
          <w:szCs w:val="22"/>
        </w:rPr>
        <w:t xml:space="preserve"> E JUSTIFICATIVA E OBJETIVO DA CONTRATAÇÃO</w:t>
      </w:r>
    </w:p>
    <w:p w14:paraId="7576D555" w14:textId="77777777" w:rsidR="00734CF1" w:rsidRPr="00734CF1" w:rsidRDefault="00DC5222" w:rsidP="00734CF1">
      <w:pPr>
        <w:spacing w:line="276" w:lineRule="auto"/>
        <w:jc w:val="both"/>
        <w:rPr>
          <w:rFonts w:ascii="Times New Roman" w:hAnsi="Times New Roman"/>
          <w:sz w:val="22"/>
          <w:szCs w:val="22"/>
        </w:rPr>
      </w:pPr>
      <w:bookmarkStart w:id="0" w:name="_Hlk103849134"/>
      <w:r w:rsidRPr="00734CF1">
        <w:rPr>
          <w:rFonts w:ascii="Times New Roman" w:hAnsi="Times New Roman"/>
          <w:color w:val="000000"/>
          <w:sz w:val="22"/>
          <w:szCs w:val="22"/>
        </w:rPr>
        <w:t xml:space="preserve">2.1 </w:t>
      </w:r>
      <w:r w:rsidR="00734CF1" w:rsidRPr="00734CF1">
        <w:rPr>
          <w:rFonts w:ascii="Times New Roman" w:hAnsi="Times New Roman"/>
          <w:sz w:val="22"/>
          <w:szCs w:val="22"/>
        </w:rPr>
        <w:t xml:space="preserve">A contratação visa dar continuidade ao controle de </w:t>
      </w:r>
      <w:proofErr w:type="spellStart"/>
      <w:r w:rsidR="00734CF1" w:rsidRPr="00734CF1">
        <w:rPr>
          <w:rFonts w:ascii="Times New Roman" w:hAnsi="Times New Roman"/>
          <w:sz w:val="22"/>
          <w:szCs w:val="22"/>
        </w:rPr>
        <w:t>ATA’s</w:t>
      </w:r>
      <w:proofErr w:type="spellEnd"/>
      <w:r w:rsidR="00734CF1" w:rsidRPr="00734CF1">
        <w:rPr>
          <w:rFonts w:ascii="Times New Roman" w:hAnsi="Times New Roman"/>
          <w:sz w:val="22"/>
          <w:szCs w:val="22"/>
        </w:rPr>
        <w:t xml:space="preserve"> e Contratos:</w:t>
      </w:r>
    </w:p>
    <w:p w14:paraId="6AE31AA2" w14:textId="77777777" w:rsidR="00734CF1" w:rsidRPr="00734CF1" w:rsidRDefault="00734CF1" w:rsidP="00734CF1">
      <w:pPr>
        <w:pStyle w:val="PargrafodaLista"/>
        <w:spacing w:line="276" w:lineRule="auto"/>
        <w:ind w:left="360"/>
        <w:jc w:val="both"/>
        <w:rPr>
          <w:rFonts w:ascii="Times New Roman" w:hAnsi="Times New Roman"/>
          <w:sz w:val="22"/>
          <w:szCs w:val="22"/>
        </w:rPr>
      </w:pPr>
      <w:r w:rsidRPr="00734CF1">
        <w:rPr>
          <w:rFonts w:ascii="Times New Roman" w:hAnsi="Times New Roman"/>
          <w:sz w:val="22"/>
          <w:szCs w:val="22"/>
        </w:rPr>
        <w:t>O SICARP foi desenvolvido para utilização WEB, permitindo acesso de variado de equipamento (PC, Notebook, Tablet), assegurado seu acesso através de usuário e senha.</w:t>
      </w:r>
    </w:p>
    <w:p w14:paraId="2581A354" w14:textId="77777777" w:rsidR="00734CF1" w:rsidRPr="00734CF1" w:rsidRDefault="00734CF1" w:rsidP="00734CF1">
      <w:pPr>
        <w:pStyle w:val="PargrafodaLista"/>
        <w:spacing w:line="276" w:lineRule="auto"/>
        <w:ind w:left="360"/>
        <w:jc w:val="both"/>
        <w:rPr>
          <w:rFonts w:ascii="Times New Roman" w:hAnsi="Times New Roman"/>
          <w:sz w:val="22"/>
          <w:szCs w:val="22"/>
        </w:rPr>
      </w:pPr>
      <w:r w:rsidRPr="00734CF1">
        <w:rPr>
          <w:rFonts w:ascii="Times New Roman" w:hAnsi="Times New Roman"/>
          <w:sz w:val="22"/>
          <w:szCs w:val="22"/>
        </w:rPr>
        <w:t xml:space="preserve"> O SICARP permite: </w:t>
      </w:r>
    </w:p>
    <w:p w14:paraId="79638556" w14:textId="77777777" w:rsidR="00734CF1" w:rsidRPr="00734CF1" w:rsidRDefault="00734CF1" w:rsidP="00734CF1">
      <w:pPr>
        <w:pStyle w:val="PargrafodaLista"/>
        <w:spacing w:line="276" w:lineRule="auto"/>
        <w:ind w:left="360"/>
        <w:jc w:val="both"/>
        <w:rPr>
          <w:rFonts w:ascii="Times New Roman" w:hAnsi="Times New Roman"/>
          <w:sz w:val="22"/>
          <w:szCs w:val="22"/>
        </w:rPr>
      </w:pPr>
      <w:r w:rsidRPr="00734CF1">
        <w:rPr>
          <w:rFonts w:ascii="Segoe UI Symbol" w:hAnsi="Segoe UI Symbol" w:cs="Segoe UI Symbol"/>
          <w:sz w:val="22"/>
          <w:szCs w:val="22"/>
        </w:rPr>
        <w:t>✓</w:t>
      </w:r>
      <w:r w:rsidRPr="00734CF1">
        <w:rPr>
          <w:rFonts w:ascii="Times New Roman" w:hAnsi="Times New Roman"/>
          <w:sz w:val="22"/>
          <w:szCs w:val="22"/>
        </w:rPr>
        <w:t xml:space="preserve"> Controlar os quantitativos dos itens; </w:t>
      </w:r>
    </w:p>
    <w:p w14:paraId="79FF1A71" w14:textId="77777777" w:rsidR="00734CF1" w:rsidRPr="00734CF1" w:rsidRDefault="00734CF1" w:rsidP="00734CF1">
      <w:pPr>
        <w:pStyle w:val="PargrafodaLista"/>
        <w:spacing w:line="276" w:lineRule="auto"/>
        <w:ind w:left="360"/>
        <w:jc w:val="both"/>
        <w:rPr>
          <w:rFonts w:ascii="Times New Roman" w:hAnsi="Times New Roman"/>
          <w:sz w:val="22"/>
          <w:szCs w:val="22"/>
        </w:rPr>
      </w:pPr>
      <w:r w:rsidRPr="00734CF1">
        <w:rPr>
          <w:rFonts w:ascii="Segoe UI Symbol" w:hAnsi="Segoe UI Symbol" w:cs="Segoe UI Symbol"/>
          <w:sz w:val="22"/>
          <w:szCs w:val="22"/>
        </w:rPr>
        <w:t>✓</w:t>
      </w:r>
      <w:r w:rsidRPr="00734CF1">
        <w:rPr>
          <w:rFonts w:ascii="Times New Roman" w:hAnsi="Times New Roman"/>
          <w:sz w:val="22"/>
          <w:szCs w:val="22"/>
        </w:rPr>
        <w:t xml:space="preserve"> Agilizar a Ordem de Compra; </w:t>
      </w:r>
    </w:p>
    <w:p w14:paraId="4AA657F6" w14:textId="77777777" w:rsidR="00734CF1" w:rsidRPr="00734CF1" w:rsidRDefault="00734CF1" w:rsidP="00734CF1">
      <w:pPr>
        <w:pStyle w:val="PargrafodaLista"/>
        <w:spacing w:line="276" w:lineRule="auto"/>
        <w:ind w:left="360"/>
        <w:jc w:val="both"/>
        <w:rPr>
          <w:rFonts w:ascii="Times New Roman" w:hAnsi="Times New Roman"/>
          <w:sz w:val="22"/>
          <w:szCs w:val="22"/>
        </w:rPr>
      </w:pPr>
      <w:r w:rsidRPr="00734CF1">
        <w:rPr>
          <w:rFonts w:ascii="Segoe UI Symbol" w:hAnsi="Segoe UI Symbol" w:cs="Segoe UI Symbol"/>
          <w:sz w:val="22"/>
          <w:szCs w:val="22"/>
        </w:rPr>
        <w:t>✓</w:t>
      </w:r>
      <w:r w:rsidRPr="00734CF1">
        <w:rPr>
          <w:rFonts w:ascii="Times New Roman" w:hAnsi="Times New Roman"/>
          <w:sz w:val="22"/>
          <w:szCs w:val="22"/>
        </w:rPr>
        <w:t xml:space="preserve"> Facilitar a busca por itens e </w:t>
      </w:r>
      <w:proofErr w:type="spellStart"/>
      <w:r w:rsidRPr="00734CF1">
        <w:rPr>
          <w:rFonts w:ascii="Times New Roman" w:hAnsi="Times New Roman"/>
          <w:sz w:val="22"/>
          <w:szCs w:val="22"/>
        </w:rPr>
        <w:t>ATA’s</w:t>
      </w:r>
      <w:proofErr w:type="spellEnd"/>
      <w:r w:rsidRPr="00734CF1">
        <w:rPr>
          <w:rFonts w:ascii="Times New Roman" w:hAnsi="Times New Roman"/>
          <w:sz w:val="22"/>
          <w:szCs w:val="22"/>
        </w:rPr>
        <w:t xml:space="preserve"> e Contratos; </w:t>
      </w:r>
    </w:p>
    <w:p w14:paraId="6A895C65" w14:textId="77777777" w:rsidR="00734CF1" w:rsidRPr="00734CF1" w:rsidRDefault="00734CF1" w:rsidP="00734CF1">
      <w:pPr>
        <w:pStyle w:val="PargrafodaLista"/>
        <w:spacing w:line="276" w:lineRule="auto"/>
        <w:ind w:left="360"/>
        <w:jc w:val="both"/>
        <w:rPr>
          <w:rFonts w:ascii="Times New Roman" w:hAnsi="Times New Roman"/>
          <w:sz w:val="22"/>
          <w:szCs w:val="22"/>
        </w:rPr>
      </w:pPr>
      <w:r w:rsidRPr="00734CF1">
        <w:rPr>
          <w:rFonts w:ascii="Segoe UI Symbol" w:hAnsi="Segoe UI Symbol" w:cs="Segoe UI Symbol"/>
          <w:sz w:val="22"/>
          <w:szCs w:val="22"/>
        </w:rPr>
        <w:t>✓</w:t>
      </w:r>
      <w:r w:rsidRPr="00734CF1">
        <w:rPr>
          <w:rFonts w:ascii="Times New Roman" w:hAnsi="Times New Roman"/>
          <w:sz w:val="22"/>
          <w:szCs w:val="22"/>
        </w:rPr>
        <w:t xml:space="preserve"> Formar base de dados, para os anos seguintes; </w:t>
      </w:r>
    </w:p>
    <w:p w14:paraId="32AA7B57" w14:textId="77777777" w:rsidR="00734CF1" w:rsidRPr="00734CF1" w:rsidRDefault="00734CF1" w:rsidP="00734CF1">
      <w:pPr>
        <w:pStyle w:val="PargrafodaLista"/>
        <w:spacing w:line="276" w:lineRule="auto"/>
        <w:ind w:left="360"/>
        <w:jc w:val="both"/>
        <w:rPr>
          <w:rFonts w:ascii="Times New Roman" w:hAnsi="Times New Roman"/>
          <w:sz w:val="22"/>
          <w:szCs w:val="22"/>
        </w:rPr>
      </w:pPr>
      <w:r w:rsidRPr="00734CF1">
        <w:rPr>
          <w:rFonts w:ascii="Segoe UI Symbol" w:hAnsi="Segoe UI Symbol" w:cs="Segoe UI Symbol"/>
          <w:sz w:val="22"/>
          <w:szCs w:val="22"/>
        </w:rPr>
        <w:t>✓</w:t>
      </w:r>
      <w:r w:rsidRPr="00734CF1">
        <w:rPr>
          <w:rFonts w:ascii="Times New Roman" w:hAnsi="Times New Roman"/>
          <w:sz w:val="22"/>
          <w:szCs w:val="22"/>
        </w:rPr>
        <w:t xml:space="preserve"> Facilitar o acompanhamento de vigência da </w:t>
      </w:r>
      <w:proofErr w:type="spellStart"/>
      <w:r w:rsidRPr="00734CF1">
        <w:rPr>
          <w:rFonts w:ascii="Times New Roman" w:hAnsi="Times New Roman"/>
          <w:sz w:val="22"/>
          <w:szCs w:val="22"/>
        </w:rPr>
        <w:t>ATA’s</w:t>
      </w:r>
      <w:proofErr w:type="spellEnd"/>
      <w:r w:rsidRPr="00734CF1">
        <w:rPr>
          <w:rFonts w:ascii="Times New Roman" w:hAnsi="Times New Roman"/>
          <w:sz w:val="22"/>
          <w:szCs w:val="22"/>
        </w:rPr>
        <w:t xml:space="preserve"> e Contratos; </w:t>
      </w:r>
    </w:p>
    <w:p w14:paraId="514A7A9E" w14:textId="77777777" w:rsidR="00734CF1" w:rsidRPr="00734CF1" w:rsidRDefault="00734CF1" w:rsidP="00734CF1">
      <w:pPr>
        <w:pStyle w:val="PargrafodaLista"/>
        <w:spacing w:line="276" w:lineRule="auto"/>
        <w:ind w:left="360"/>
        <w:jc w:val="both"/>
        <w:rPr>
          <w:rFonts w:ascii="Times New Roman" w:eastAsiaTheme="minorHAnsi" w:hAnsi="Times New Roman"/>
          <w:sz w:val="22"/>
          <w:szCs w:val="22"/>
          <w:highlight w:val="yellow"/>
          <w:lang w:eastAsia="en-US"/>
        </w:rPr>
      </w:pPr>
      <w:r w:rsidRPr="00734CF1">
        <w:rPr>
          <w:rFonts w:ascii="Segoe UI Symbol" w:hAnsi="Segoe UI Symbol" w:cs="Segoe UI Symbol"/>
          <w:sz w:val="22"/>
          <w:szCs w:val="22"/>
        </w:rPr>
        <w:t>✓</w:t>
      </w:r>
      <w:r w:rsidRPr="00734CF1">
        <w:rPr>
          <w:rFonts w:ascii="Times New Roman" w:hAnsi="Times New Roman"/>
          <w:sz w:val="22"/>
          <w:szCs w:val="22"/>
        </w:rPr>
        <w:t xml:space="preserve"> Emitir relatórios gerenciais.</w:t>
      </w:r>
    </w:p>
    <w:p w14:paraId="314EDA36" w14:textId="4259A2B8" w:rsidR="00734CF1" w:rsidRPr="00734CF1" w:rsidRDefault="00734CF1" w:rsidP="00734CF1">
      <w:pPr>
        <w:spacing w:line="276" w:lineRule="auto"/>
        <w:jc w:val="both"/>
        <w:rPr>
          <w:rFonts w:ascii="Times New Roman" w:hAnsi="Times New Roman"/>
          <w:color w:val="000000"/>
          <w:sz w:val="22"/>
          <w:szCs w:val="22"/>
        </w:rPr>
      </w:pPr>
      <w:r>
        <w:rPr>
          <w:rFonts w:ascii="Times New Roman" w:hAnsi="Times New Roman"/>
          <w:sz w:val="22"/>
          <w:szCs w:val="22"/>
        </w:rPr>
        <w:t>2.2</w:t>
      </w:r>
      <w:r w:rsidRPr="00734CF1">
        <w:rPr>
          <w:rFonts w:ascii="Times New Roman" w:hAnsi="Times New Roman"/>
          <w:sz w:val="22"/>
          <w:szCs w:val="22"/>
        </w:rPr>
        <w:t xml:space="preserve"> O Serviço se faz necessário para o Controlar os quantitativos dos itens, além dos demais relacionados, de modo a atender aos deslocamentos necessários para cumprimento de atividades finalísticas e logísticas.</w:t>
      </w:r>
    </w:p>
    <w:p w14:paraId="39162927" w14:textId="1C87D15C" w:rsidR="00734CF1" w:rsidRPr="00734CF1" w:rsidRDefault="00734CF1" w:rsidP="00734CF1">
      <w:pPr>
        <w:spacing w:line="276" w:lineRule="auto"/>
        <w:jc w:val="both"/>
        <w:rPr>
          <w:rFonts w:ascii="Times New Roman" w:hAnsi="Times New Roman"/>
          <w:color w:val="000000"/>
          <w:sz w:val="22"/>
          <w:szCs w:val="22"/>
        </w:rPr>
      </w:pPr>
      <w:r>
        <w:rPr>
          <w:rFonts w:ascii="Times New Roman" w:hAnsi="Times New Roman"/>
          <w:sz w:val="22"/>
          <w:szCs w:val="22"/>
        </w:rPr>
        <w:t>2</w:t>
      </w:r>
      <w:r w:rsidRPr="00734CF1">
        <w:rPr>
          <w:rFonts w:ascii="Times New Roman" w:hAnsi="Times New Roman"/>
          <w:sz w:val="22"/>
          <w:szCs w:val="22"/>
        </w:rPr>
        <w:t>.3 Os serviços solicitados no preâmbulo deste documento são essenciais e sua interrupção pode comprometer o andamento das atividades institucionais, afetando o funcionamento regular das unidades, tomando-se assim, imprescindível a contratação de empresa para a execução dos serviços.</w:t>
      </w:r>
    </w:p>
    <w:p w14:paraId="633C9D57" w14:textId="22358759" w:rsidR="00936344" w:rsidRPr="00936344" w:rsidRDefault="00936344" w:rsidP="00734CF1">
      <w:pPr>
        <w:autoSpaceDE w:val="0"/>
        <w:spacing w:line="276" w:lineRule="auto"/>
        <w:jc w:val="both"/>
        <w:rPr>
          <w:rFonts w:ascii="Times New Roman" w:hAnsi="Times New Roman"/>
          <w:sz w:val="22"/>
          <w:szCs w:val="22"/>
        </w:rPr>
      </w:pPr>
    </w:p>
    <w:p w14:paraId="08C58CE6" w14:textId="2EF37C39" w:rsidR="00DC5222" w:rsidRDefault="00DC5222" w:rsidP="00936344">
      <w:pPr>
        <w:autoSpaceDE w:val="0"/>
        <w:spacing w:line="276" w:lineRule="auto"/>
        <w:jc w:val="both"/>
        <w:rPr>
          <w:rFonts w:ascii="Times New Roman" w:hAnsi="Times New Roman"/>
          <w:sz w:val="22"/>
          <w:szCs w:val="22"/>
        </w:rPr>
      </w:pPr>
      <w:r w:rsidRPr="00DC5222">
        <w:rPr>
          <w:rFonts w:ascii="Times New Roman" w:hAnsi="Times New Roman"/>
          <w:sz w:val="22"/>
          <w:szCs w:val="22"/>
        </w:rPr>
        <w:t>2.</w:t>
      </w:r>
      <w:r w:rsidR="00936344">
        <w:rPr>
          <w:rFonts w:ascii="Times New Roman" w:hAnsi="Times New Roman"/>
          <w:sz w:val="22"/>
          <w:szCs w:val="22"/>
        </w:rPr>
        <w:t>4</w:t>
      </w:r>
      <w:r w:rsidRPr="00DC5222">
        <w:rPr>
          <w:rFonts w:ascii="Times New Roman" w:hAnsi="Times New Roman"/>
          <w:sz w:val="22"/>
          <w:szCs w:val="22"/>
        </w:rPr>
        <w:t xml:space="preserve"> Considerando a análise realizada no Estudo Técnico Preliminar a modalidade será de </w:t>
      </w:r>
      <w:r w:rsidRPr="00DC5222">
        <w:rPr>
          <w:rFonts w:ascii="Times New Roman" w:hAnsi="Times New Roman"/>
          <w:b/>
          <w:bCs/>
          <w:sz w:val="22"/>
          <w:szCs w:val="22"/>
        </w:rPr>
        <w:t>INEXIGIBILIDADE</w:t>
      </w:r>
      <w:r w:rsidRPr="00DC5222">
        <w:rPr>
          <w:rFonts w:ascii="Times New Roman" w:hAnsi="Times New Roman"/>
          <w:sz w:val="22"/>
          <w:szCs w:val="22"/>
        </w:rPr>
        <w:t>, conforme Lei Federal nº 14.133/21, que diz:</w:t>
      </w:r>
    </w:p>
    <w:p w14:paraId="6FE729C7" w14:textId="77777777" w:rsidR="00936344" w:rsidRPr="00DC5222" w:rsidRDefault="00936344" w:rsidP="00936344">
      <w:pPr>
        <w:autoSpaceDE w:val="0"/>
        <w:spacing w:line="276" w:lineRule="auto"/>
        <w:ind w:left="720"/>
        <w:jc w:val="both"/>
        <w:rPr>
          <w:rFonts w:ascii="Times New Roman" w:hAnsi="Times New Roman"/>
          <w:sz w:val="22"/>
          <w:szCs w:val="22"/>
        </w:rPr>
      </w:pPr>
    </w:p>
    <w:p w14:paraId="1DBB1425" w14:textId="4878F18D" w:rsidR="00DC5222" w:rsidRDefault="00DC5222" w:rsidP="00936344">
      <w:pPr>
        <w:autoSpaceDE w:val="0"/>
        <w:spacing w:line="276" w:lineRule="auto"/>
        <w:ind w:left="3686"/>
        <w:jc w:val="both"/>
        <w:rPr>
          <w:rFonts w:ascii="Times New Roman" w:hAnsi="Times New Roman"/>
          <w:b/>
          <w:bCs/>
          <w:i/>
          <w:iCs/>
          <w:sz w:val="22"/>
          <w:szCs w:val="22"/>
        </w:rPr>
      </w:pPr>
      <w:r w:rsidRPr="00DC5222">
        <w:rPr>
          <w:rFonts w:ascii="Times New Roman" w:hAnsi="Times New Roman"/>
          <w:b/>
          <w:bCs/>
          <w:i/>
          <w:iCs/>
          <w:sz w:val="22"/>
          <w:szCs w:val="22"/>
        </w:rPr>
        <w:t>Art. 74 – É inexigível a licitação quando inviável a competição, em especial nos casos de: I – aquisição de materiais, de equipamentos ou de gêneros ou contratação de serviços que só possam ser fornecidos por produtor, empresa ou representante comercial exclusivos.</w:t>
      </w:r>
    </w:p>
    <w:p w14:paraId="711CFAC7" w14:textId="77777777" w:rsidR="00936344" w:rsidRPr="00DC5222" w:rsidRDefault="00936344" w:rsidP="00936344">
      <w:pPr>
        <w:autoSpaceDE w:val="0"/>
        <w:spacing w:line="276" w:lineRule="auto"/>
        <w:ind w:left="3686"/>
        <w:jc w:val="both"/>
        <w:rPr>
          <w:rFonts w:ascii="Times New Roman" w:hAnsi="Times New Roman"/>
          <w:b/>
          <w:bCs/>
          <w:i/>
          <w:iCs/>
          <w:sz w:val="22"/>
          <w:szCs w:val="22"/>
        </w:rPr>
      </w:pPr>
    </w:p>
    <w:p w14:paraId="2D0098F3" w14:textId="77777777" w:rsidR="00DC5222" w:rsidRPr="00DC5222" w:rsidRDefault="00DC5222" w:rsidP="00DC5222">
      <w:pPr>
        <w:tabs>
          <w:tab w:val="left" w:pos="0"/>
        </w:tabs>
        <w:spacing w:line="276" w:lineRule="auto"/>
        <w:rPr>
          <w:rFonts w:ascii="Times New Roman" w:hAnsi="Times New Roman"/>
          <w:b/>
          <w:sz w:val="22"/>
          <w:szCs w:val="22"/>
        </w:rPr>
      </w:pPr>
      <w:r w:rsidRPr="00DC5222">
        <w:rPr>
          <w:rFonts w:ascii="Times New Roman" w:hAnsi="Times New Roman"/>
          <w:b/>
          <w:color w:val="000000"/>
          <w:sz w:val="22"/>
          <w:szCs w:val="22"/>
        </w:rPr>
        <w:t xml:space="preserve">3. </w:t>
      </w:r>
      <w:r w:rsidRPr="00DC5222">
        <w:rPr>
          <w:rFonts w:ascii="Times New Roman" w:hAnsi="Times New Roman"/>
          <w:b/>
          <w:sz w:val="22"/>
          <w:szCs w:val="22"/>
        </w:rPr>
        <w:t>DA DESCRIÇÃO DA SOLUÇÃO</w:t>
      </w:r>
    </w:p>
    <w:p w14:paraId="0AF85D06" w14:textId="3E9865CF" w:rsidR="00DC5222" w:rsidRDefault="00DC5222" w:rsidP="00DC5222">
      <w:pPr>
        <w:pStyle w:val="Nivel1"/>
        <w:numPr>
          <w:ilvl w:val="0"/>
          <w:numId w:val="0"/>
        </w:numPr>
        <w:tabs>
          <w:tab w:val="left" w:pos="567"/>
        </w:tabs>
        <w:spacing w:before="0" w:after="0"/>
        <w:rPr>
          <w:b w:val="0"/>
        </w:rPr>
      </w:pPr>
      <w:r w:rsidRPr="00DC5222">
        <w:rPr>
          <w:b w:val="0"/>
        </w:rPr>
        <w:t xml:space="preserve">3.1 O quantitativo estimado foi levantado pela Secretaria Municipal </w:t>
      </w:r>
      <w:r w:rsidR="001B1429">
        <w:rPr>
          <w:b w:val="0"/>
        </w:rPr>
        <w:t>de Administração, Finanças e Terras</w:t>
      </w:r>
      <w:r w:rsidRPr="00DC5222">
        <w:rPr>
          <w:b w:val="0"/>
        </w:rPr>
        <w:t>.</w:t>
      </w:r>
    </w:p>
    <w:p w14:paraId="7FA77162" w14:textId="77777777" w:rsidR="00734CF1" w:rsidRPr="00734CF1" w:rsidRDefault="00734CF1" w:rsidP="00734CF1">
      <w:pPr>
        <w:rPr>
          <w:lang w:eastAsia="en-US"/>
        </w:rPr>
      </w:pPr>
    </w:p>
    <w:p w14:paraId="7515723D" w14:textId="77777777" w:rsidR="00DC5222" w:rsidRPr="00DC5222" w:rsidRDefault="00DC5222" w:rsidP="00DC5222">
      <w:pPr>
        <w:tabs>
          <w:tab w:val="left" w:pos="0"/>
        </w:tabs>
        <w:spacing w:line="276" w:lineRule="auto"/>
        <w:rPr>
          <w:rFonts w:ascii="Times New Roman" w:hAnsi="Times New Roman"/>
          <w:b/>
          <w:sz w:val="22"/>
          <w:szCs w:val="22"/>
        </w:rPr>
      </w:pPr>
      <w:r w:rsidRPr="00DC5222">
        <w:rPr>
          <w:rFonts w:ascii="Times New Roman" w:hAnsi="Times New Roman"/>
          <w:b/>
          <w:color w:val="000000"/>
          <w:sz w:val="22"/>
          <w:szCs w:val="22"/>
        </w:rPr>
        <w:lastRenderedPageBreak/>
        <w:t xml:space="preserve">4. </w:t>
      </w:r>
      <w:r w:rsidRPr="00DC5222">
        <w:rPr>
          <w:rFonts w:ascii="Times New Roman" w:hAnsi="Times New Roman"/>
          <w:b/>
          <w:sz w:val="22"/>
          <w:szCs w:val="22"/>
        </w:rPr>
        <w:t>DA CLASSIFICAÇÃO DOS BENS COMUNS</w:t>
      </w:r>
    </w:p>
    <w:p w14:paraId="52CC7DCD" w14:textId="77777777" w:rsidR="00DC5222" w:rsidRDefault="00DC5222" w:rsidP="00DC5222">
      <w:pPr>
        <w:tabs>
          <w:tab w:val="left" w:pos="993"/>
        </w:tabs>
        <w:spacing w:line="276" w:lineRule="auto"/>
        <w:jc w:val="both"/>
        <w:rPr>
          <w:rFonts w:ascii="Times New Roman" w:hAnsi="Times New Roman"/>
          <w:sz w:val="22"/>
          <w:szCs w:val="22"/>
          <w:shd w:val="clear" w:color="auto" w:fill="FFFFFF"/>
        </w:rPr>
      </w:pPr>
      <w:r w:rsidRPr="00DC5222">
        <w:rPr>
          <w:rFonts w:ascii="Times New Roman" w:hAnsi="Times New Roman"/>
          <w:bCs/>
          <w:sz w:val="22"/>
          <w:szCs w:val="22"/>
        </w:rPr>
        <w:t xml:space="preserve">4.1 </w:t>
      </w:r>
      <w:r w:rsidRPr="00DC5222">
        <w:rPr>
          <w:rFonts w:ascii="Times New Roman" w:hAnsi="Times New Roman"/>
          <w:sz w:val="22"/>
          <w:szCs w:val="22"/>
          <w:shd w:val="clear" w:color="auto" w:fill="FFFFFF"/>
        </w:rPr>
        <w:t>Bens comuns </w:t>
      </w:r>
      <w:r w:rsidRPr="00DC5222">
        <w:rPr>
          <w:rFonts w:ascii="Times New Roman" w:hAnsi="Times New Roman"/>
          <w:sz w:val="22"/>
          <w:szCs w:val="22"/>
        </w:rPr>
        <w:t>são aqueles cujos padrões de desempenho e qualidade possam ser objetivamente definidos pelo edital, por meio de especificações reconhecidas e usuais do mercado</w:t>
      </w:r>
      <w:r w:rsidRPr="00DC5222">
        <w:rPr>
          <w:rFonts w:ascii="Times New Roman" w:hAnsi="Times New Roman"/>
          <w:sz w:val="22"/>
          <w:szCs w:val="22"/>
          <w:shd w:val="clear" w:color="auto" w:fill="FFFFFF"/>
        </w:rPr>
        <w:t> (art. 6º, XIII da Lei nº 14.133/2021).</w:t>
      </w:r>
    </w:p>
    <w:p w14:paraId="4896F41D" w14:textId="77777777" w:rsidR="00807C5B" w:rsidRPr="00DC5222" w:rsidRDefault="00807C5B" w:rsidP="00DC5222">
      <w:pPr>
        <w:tabs>
          <w:tab w:val="left" w:pos="993"/>
        </w:tabs>
        <w:spacing w:line="276" w:lineRule="auto"/>
        <w:jc w:val="both"/>
        <w:rPr>
          <w:rFonts w:ascii="Times New Roman" w:hAnsi="Times New Roman"/>
          <w:b/>
          <w:sz w:val="22"/>
          <w:szCs w:val="22"/>
        </w:rPr>
      </w:pPr>
    </w:p>
    <w:bookmarkEnd w:id="0"/>
    <w:p w14:paraId="0A031431" w14:textId="77777777" w:rsidR="00DC5222" w:rsidRDefault="00DC5222" w:rsidP="00DC5222">
      <w:pPr>
        <w:tabs>
          <w:tab w:val="left" w:pos="0"/>
        </w:tabs>
        <w:spacing w:line="276" w:lineRule="auto"/>
        <w:rPr>
          <w:rFonts w:ascii="Times New Roman" w:hAnsi="Times New Roman"/>
          <w:b/>
          <w:sz w:val="22"/>
          <w:szCs w:val="22"/>
        </w:rPr>
      </w:pPr>
      <w:r w:rsidRPr="00DC5222">
        <w:rPr>
          <w:rFonts w:ascii="Times New Roman" w:hAnsi="Times New Roman"/>
          <w:b/>
          <w:color w:val="000000"/>
          <w:sz w:val="22"/>
          <w:szCs w:val="22"/>
        </w:rPr>
        <w:t xml:space="preserve">5. </w:t>
      </w:r>
      <w:r w:rsidRPr="00DC5222">
        <w:rPr>
          <w:rFonts w:ascii="Times New Roman" w:hAnsi="Times New Roman"/>
          <w:b/>
          <w:sz w:val="22"/>
          <w:szCs w:val="22"/>
        </w:rPr>
        <w:t>DA ESPECIFICAÇÃO</w:t>
      </w:r>
    </w:p>
    <w:tbl>
      <w:tblPr>
        <w:tblStyle w:val="Tabelacomgrade"/>
        <w:tblW w:w="9209" w:type="dxa"/>
        <w:tblLayout w:type="fixed"/>
        <w:tblLook w:val="04A0" w:firstRow="1" w:lastRow="0" w:firstColumn="1" w:lastColumn="0" w:noHBand="0" w:noVBand="1"/>
      </w:tblPr>
      <w:tblGrid>
        <w:gridCol w:w="791"/>
        <w:gridCol w:w="6490"/>
        <w:gridCol w:w="1083"/>
        <w:gridCol w:w="845"/>
      </w:tblGrid>
      <w:tr w:rsidR="00807C5B" w:rsidRPr="00807C5B" w14:paraId="43F6515B" w14:textId="77777777" w:rsidTr="00807C5B">
        <w:trPr>
          <w:trHeight w:val="675"/>
        </w:trPr>
        <w:tc>
          <w:tcPr>
            <w:tcW w:w="791" w:type="dxa"/>
            <w:vAlign w:val="center"/>
            <w:hideMark/>
          </w:tcPr>
          <w:p w14:paraId="27BFCA76" w14:textId="77777777" w:rsidR="00807C5B" w:rsidRPr="00807C5B" w:rsidRDefault="00807C5B" w:rsidP="00807C5B">
            <w:pPr>
              <w:spacing w:before="240" w:after="60"/>
              <w:jc w:val="center"/>
              <w:rPr>
                <w:rFonts w:ascii="Times New Roman" w:hAnsi="Times New Roman"/>
                <w:b/>
                <w:bCs/>
                <w:sz w:val="24"/>
                <w:szCs w:val="24"/>
              </w:rPr>
            </w:pPr>
            <w:r w:rsidRPr="00807C5B">
              <w:rPr>
                <w:rFonts w:ascii="Times New Roman" w:hAnsi="Times New Roman"/>
                <w:b/>
                <w:bCs/>
                <w:sz w:val="24"/>
                <w:szCs w:val="24"/>
              </w:rPr>
              <w:t>Item</w:t>
            </w:r>
          </w:p>
        </w:tc>
        <w:tc>
          <w:tcPr>
            <w:tcW w:w="6490" w:type="dxa"/>
            <w:vAlign w:val="center"/>
            <w:hideMark/>
          </w:tcPr>
          <w:p w14:paraId="03C6D49B" w14:textId="77777777" w:rsidR="00807C5B" w:rsidRPr="00807C5B" w:rsidRDefault="00807C5B" w:rsidP="00807C5B">
            <w:pPr>
              <w:jc w:val="center"/>
              <w:rPr>
                <w:rFonts w:ascii="Times New Roman" w:hAnsi="Times New Roman"/>
                <w:b/>
                <w:bCs/>
                <w:sz w:val="24"/>
                <w:szCs w:val="24"/>
              </w:rPr>
            </w:pPr>
            <w:r w:rsidRPr="00807C5B">
              <w:rPr>
                <w:rFonts w:ascii="Times New Roman" w:hAnsi="Times New Roman"/>
                <w:b/>
                <w:bCs/>
                <w:sz w:val="24"/>
                <w:szCs w:val="24"/>
              </w:rPr>
              <w:t>DESCRIÇÃO/</w:t>
            </w:r>
          </w:p>
          <w:p w14:paraId="7DD6F993" w14:textId="77777777" w:rsidR="00807C5B" w:rsidRPr="00807C5B" w:rsidRDefault="00807C5B" w:rsidP="00807C5B">
            <w:pPr>
              <w:widowControl w:val="0"/>
              <w:jc w:val="center"/>
              <w:rPr>
                <w:rFonts w:ascii="Times New Roman" w:hAnsi="Times New Roman"/>
                <w:b/>
                <w:bCs/>
                <w:sz w:val="24"/>
                <w:szCs w:val="24"/>
              </w:rPr>
            </w:pPr>
            <w:r w:rsidRPr="00807C5B">
              <w:rPr>
                <w:rFonts w:ascii="Times New Roman" w:hAnsi="Times New Roman"/>
                <w:b/>
                <w:bCs/>
                <w:sz w:val="24"/>
                <w:szCs w:val="24"/>
              </w:rPr>
              <w:t>ESPECIFICAÇÃO</w:t>
            </w:r>
          </w:p>
        </w:tc>
        <w:tc>
          <w:tcPr>
            <w:tcW w:w="1083" w:type="dxa"/>
            <w:vAlign w:val="center"/>
            <w:hideMark/>
          </w:tcPr>
          <w:p w14:paraId="3B31703E" w14:textId="5CF1E77F" w:rsidR="00807C5B" w:rsidRPr="00807C5B" w:rsidRDefault="00807C5B" w:rsidP="00807C5B">
            <w:pPr>
              <w:widowControl w:val="0"/>
              <w:jc w:val="center"/>
              <w:rPr>
                <w:rFonts w:ascii="Times New Roman" w:hAnsi="Times New Roman"/>
                <w:b/>
                <w:bCs/>
                <w:sz w:val="24"/>
                <w:szCs w:val="24"/>
              </w:rPr>
            </w:pPr>
            <w:r w:rsidRPr="00807C5B">
              <w:rPr>
                <w:rFonts w:ascii="Times New Roman" w:hAnsi="Times New Roman"/>
                <w:b/>
                <w:bCs/>
                <w:sz w:val="24"/>
                <w:szCs w:val="24"/>
              </w:rPr>
              <w:t>UNIDADE</w:t>
            </w:r>
          </w:p>
        </w:tc>
        <w:tc>
          <w:tcPr>
            <w:tcW w:w="845" w:type="dxa"/>
            <w:vAlign w:val="center"/>
            <w:hideMark/>
          </w:tcPr>
          <w:p w14:paraId="72ABCD77" w14:textId="5221276A" w:rsidR="00807C5B" w:rsidRPr="00807C5B" w:rsidRDefault="00807C5B" w:rsidP="00807C5B">
            <w:pPr>
              <w:widowControl w:val="0"/>
              <w:jc w:val="center"/>
              <w:rPr>
                <w:rFonts w:ascii="Times New Roman" w:hAnsi="Times New Roman"/>
                <w:b/>
                <w:bCs/>
                <w:sz w:val="24"/>
                <w:szCs w:val="24"/>
              </w:rPr>
            </w:pPr>
            <w:r w:rsidRPr="00807C5B">
              <w:rPr>
                <w:rFonts w:ascii="Times New Roman" w:hAnsi="Times New Roman"/>
                <w:b/>
                <w:bCs/>
                <w:sz w:val="24"/>
                <w:szCs w:val="24"/>
              </w:rPr>
              <w:t>QUANT</w:t>
            </w:r>
          </w:p>
        </w:tc>
      </w:tr>
      <w:tr w:rsidR="00807C5B" w:rsidRPr="00426ACD" w14:paraId="3D43F5DB" w14:textId="77777777" w:rsidTr="00807C5B">
        <w:trPr>
          <w:trHeight w:val="321"/>
        </w:trPr>
        <w:tc>
          <w:tcPr>
            <w:tcW w:w="791" w:type="dxa"/>
            <w:hideMark/>
          </w:tcPr>
          <w:p w14:paraId="5B9BE51A" w14:textId="77777777" w:rsidR="00807C5B" w:rsidRPr="00426ACD" w:rsidRDefault="00807C5B" w:rsidP="006D0D9F">
            <w:pPr>
              <w:jc w:val="center"/>
              <w:rPr>
                <w:rFonts w:ascii="Times New Roman" w:hAnsi="Times New Roman"/>
                <w:sz w:val="24"/>
                <w:szCs w:val="24"/>
              </w:rPr>
            </w:pPr>
            <w:r w:rsidRPr="00426ACD">
              <w:rPr>
                <w:rFonts w:ascii="Times New Roman" w:hAnsi="Times New Roman"/>
                <w:sz w:val="24"/>
                <w:szCs w:val="24"/>
              </w:rPr>
              <w:t>1</w:t>
            </w:r>
          </w:p>
        </w:tc>
        <w:tc>
          <w:tcPr>
            <w:tcW w:w="6490" w:type="dxa"/>
            <w:hideMark/>
          </w:tcPr>
          <w:p w14:paraId="06B0F682" w14:textId="3952CED7" w:rsidR="00807C5B" w:rsidRPr="00426ACD" w:rsidRDefault="00734CF1" w:rsidP="006D0D9F">
            <w:pPr>
              <w:jc w:val="both"/>
              <w:rPr>
                <w:rFonts w:ascii="Times New Roman" w:hAnsi="Times New Roman"/>
                <w:sz w:val="24"/>
                <w:szCs w:val="24"/>
              </w:rPr>
            </w:pPr>
            <w:r>
              <w:rPr>
                <w:rFonts w:ascii="Times New Roman" w:hAnsi="Times New Roman"/>
                <w:sz w:val="24"/>
                <w:szCs w:val="24"/>
              </w:rPr>
              <w:t>FORNECIMENTO DE LICENÇA DE USO DO SISTEMA DE CONTROLE DE ATA DE REGISTRO DE PREÇOS E CONTRATO</w:t>
            </w:r>
          </w:p>
        </w:tc>
        <w:tc>
          <w:tcPr>
            <w:tcW w:w="1083" w:type="dxa"/>
            <w:hideMark/>
          </w:tcPr>
          <w:p w14:paraId="4DED8775" w14:textId="77777777" w:rsidR="00807C5B" w:rsidRPr="00426ACD" w:rsidRDefault="00807C5B" w:rsidP="006D0D9F">
            <w:pPr>
              <w:rPr>
                <w:rFonts w:ascii="Times New Roman" w:hAnsi="Times New Roman"/>
                <w:sz w:val="24"/>
                <w:szCs w:val="24"/>
              </w:rPr>
            </w:pPr>
            <w:r>
              <w:rPr>
                <w:rFonts w:ascii="Times New Roman" w:hAnsi="Times New Roman"/>
                <w:sz w:val="24"/>
                <w:szCs w:val="24"/>
              </w:rPr>
              <w:t>mensal</w:t>
            </w:r>
          </w:p>
        </w:tc>
        <w:tc>
          <w:tcPr>
            <w:tcW w:w="845" w:type="dxa"/>
            <w:hideMark/>
          </w:tcPr>
          <w:p w14:paraId="2C72701E" w14:textId="77777777" w:rsidR="00807C5B" w:rsidRPr="00426ACD" w:rsidRDefault="00807C5B" w:rsidP="006D0D9F">
            <w:pPr>
              <w:ind w:left="280"/>
              <w:rPr>
                <w:rFonts w:ascii="Times New Roman" w:hAnsi="Times New Roman"/>
                <w:sz w:val="24"/>
                <w:szCs w:val="24"/>
              </w:rPr>
            </w:pPr>
            <w:r>
              <w:rPr>
                <w:rFonts w:ascii="Times New Roman" w:hAnsi="Times New Roman"/>
                <w:sz w:val="24"/>
                <w:szCs w:val="24"/>
              </w:rPr>
              <w:t>12</w:t>
            </w:r>
          </w:p>
        </w:tc>
      </w:tr>
    </w:tbl>
    <w:p w14:paraId="464487AE" w14:textId="77777777" w:rsidR="00DC5222" w:rsidRPr="00DC5222" w:rsidRDefault="00DC5222" w:rsidP="00DC5222">
      <w:pPr>
        <w:spacing w:line="276" w:lineRule="auto"/>
        <w:rPr>
          <w:rFonts w:ascii="Times New Roman" w:eastAsia="Arial" w:hAnsi="Times New Roman"/>
          <w:b/>
          <w:color w:val="000000"/>
          <w:sz w:val="22"/>
          <w:szCs w:val="22"/>
        </w:rPr>
      </w:pPr>
      <w:bookmarkStart w:id="1" w:name="_Hlk143074882"/>
    </w:p>
    <w:p w14:paraId="4E15F9C6" w14:textId="313019E7" w:rsidR="00DC5222" w:rsidRPr="00734CF1" w:rsidRDefault="00936344" w:rsidP="00734CF1">
      <w:pPr>
        <w:spacing w:line="276" w:lineRule="auto"/>
        <w:jc w:val="both"/>
        <w:rPr>
          <w:rFonts w:ascii="Times New Roman" w:hAnsi="Times New Roman"/>
          <w:b/>
          <w:color w:val="000000"/>
          <w:sz w:val="22"/>
          <w:szCs w:val="22"/>
        </w:rPr>
      </w:pPr>
      <w:r w:rsidRPr="00734CF1">
        <w:rPr>
          <w:rFonts w:ascii="Times New Roman" w:hAnsi="Times New Roman"/>
          <w:b/>
          <w:color w:val="000000"/>
          <w:sz w:val="22"/>
          <w:szCs w:val="22"/>
        </w:rPr>
        <w:t>6. DO SISTEMA OPERACIONAL E DAS ESPECIFICAÇÕES TÉCNICAS:</w:t>
      </w:r>
    </w:p>
    <w:p w14:paraId="0ECCC700" w14:textId="77777777" w:rsidR="00936344" w:rsidRPr="00734CF1" w:rsidRDefault="00936344" w:rsidP="00734CF1">
      <w:pPr>
        <w:spacing w:line="276" w:lineRule="auto"/>
        <w:jc w:val="both"/>
        <w:rPr>
          <w:rFonts w:ascii="Times New Roman" w:hAnsi="Times New Roman"/>
          <w:b/>
          <w:color w:val="000000"/>
          <w:sz w:val="22"/>
          <w:szCs w:val="22"/>
        </w:rPr>
      </w:pPr>
    </w:p>
    <w:p w14:paraId="077F2C8A" w14:textId="6C0F719E" w:rsidR="00AF7C4B" w:rsidRPr="00734CF1" w:rsidRDefault="00734CF1" w:rsidP="00734CF1">
      <w:pPr>
        <w:spacing w:line="276" w:lineRule="auto"/>
        <w:jc w:val="both"/>
        <w:rPr>
          <w:rFonts w:ascii="Times New Roman" w:hAnsi="Times New Roman"/>
          <w:sz w:val="22"/>
          <w:szCs w:val="22"/>
        </w:rPr>
      </w:pPr>
      <w:r w:rsidRPr="00734CF1">
        <w:rPr>
          <w:rFonts w:ascii="Times New Roman" w:hAnsi="Times New Roman"/>
          <w:sz w:val="22"/>
          <w:szCs w:val="22"/>
        </w:rPr>
        <w:t>A Diretório Digital personaliza o sistema de acordo com as necessidades da Prefeitura Municipal de Rio Preto da Eva, realiza treinamento de todos os servidores envolvidos no processo, insere todas as Atas vigentes, padroniza relatórios e indicadores relacionados a Prefeitura, criação de usuários, perfis e digitalização de documentos necessários.</w:t>
      </w:r>
    </w:p>
    <w:p w14:paraId="411D7873" w14:textId="111A62DB" w:rsidR="00734CF1" w:rsidRPr="00734CF1" w:rsidRDefault="00734CF1" w:rsidP="00734CF1">
      <w:pPr>
        <w:spacing w:line="276" w:lineRule="auto"/>
        <w:jc w:val="both"/>
        <w:rPr>
          <w:rFonts w:ascii="Times New Roman" w:hAnsi="Times New Roman"/>
          <w:sz w:val="22"/>
          <w:szCs w:val="22"/>
        </w:rPr>
      </w:pPr>
      <w:r w:rsidRPr="00734CF1">
        <w:rPr>
          <w:rFonts w:ascii="Times New Roman" w:hAnsi="Times New Roman"/>
          <w:sz w:val="22"/>
          <w:szCs w:val="22"/>
        </w:rPr>
        <w:t>Configuração do servidor Web, com Sistema SICARP e Banco de Dados personalizado para Prefeitura de Rio Preto da Eva.</w:t>
      </w:r>
    </w:p>
    <w:p w14:paraId="59759678" w14:textId="43A3B73B" w:rsidR="00734CF1" w:rsidRPr="00734CF1" w:rsidRDefault="00734CF1" w:rsidP="00734CF1">
      <w:pPr>
        <w:spacing w:line="276" w:lineRule="auto"/>
        <w:jc w:val="both"/>
        <w:rPr>
          <w:rFonts w:ascii="Times New Roman" w:hAnsi="Times New Roman"/>
          <w:sz w:val="22"/>
          <w:szCs w:val="22"/>
        </w:rPr>
      </w:pPr>
      <w:r w:rsidRPr="00734CF1">
        <w:rPr>
          <w:rFonts w:ascii="Times New Roman" w:hAnsi="Times New Roman"/>
          <w:sz w:val="22"/>
          <w:szCs w:val="22"/>
        </w:rPr>
        <w:t xml:space="preserve">O contratado atenderá a chamados do contratante, para suporte ou sanar falhas no sistema, sempre que solicitado, tendo disponível uma equipe de apoio para atender as necessidades da Prefeitura Municipal de Rio Preto da Eva. O atendimento remoto, por telefone, </w:t>
      </w:r>
      <w:proofErr w:type="spellStart"/>
      <w:r w:rsidRPr="00734CF1">
        <w:rPr>
          <w:rFonts w:ascii="Times New Roman" w:hAnsi="Times New Roman"/>
          <w:sz w:val="22"/>
          <w:szCs w:val="22"/>
        </w:rPr>
        <w:t>whatsapp</w:t>
      </w:r>
      <w:proofErr w:type="spellEnd"/>
      <w:r w:rsidRPr="00734CF1">
        <w:rPr>
          <w:rFonts w:ascii="Times New Roman" w:hAnsi="Times New Roman"/>
          <w:sz w:val="22"/>
          <w:szCs w:val="22"/>
        </w:rPr>
        <w:t xml:space="preserve">, </w:t>
      </w:r>
      <w:proofErr w:type="spellStart"/>
      <w:r w:rsidRPr="00734CF1">
        <w:rPr>
          <w:rFonts w:ascii="Times New Roman" w:hAnsi="Times New Roman"/>
          <w:sz w:val="22"/>
          <w:szCs w:val="22"/>
        </w:rPr>
        <w:t>skype</w:t>
      </w:r>
      <w:proofErr w:type="spellEnd"/>
      <w:r w:rsidRPr="00734CF1">
        <w:rPr>
          <w:rFonts w:ascii="Times New Roman" w:hAnsi="Times New Roman"/>
          <w:sz w:val="22"/>
          <w:szCs w:val="22"/>
        </w:rPr>
        <w:t>, e-mail e na Prefeitura de Rio Preto da Eva, em horário comercial, ou seja, das 8:00 às 17:00 horas, de segunda a sexta feira. Caso o contratante esteja situado a mais de 50 km da sede do contratado, deverá ser feito agendamento prévio para o atendimento, sendo os custos de logística arcados pela Contratante. Os serviços técnicos de manutenção, elaboração de novos relatórios, indicadores e evoluções do Sistema não será gerado ônus para a Prefeitura de Rio Preto da Eva.</w:t>
      </w:r>
    </w:p>
    <w:p w14:paraId="1B60175C" w14:textId="77777777" w:rsidR="00734CF1" w:rsidRPr="00734CF1" w:rsidRDefault="00734CF1" w:rsidP="00734CF1">
      <w:pPr>
        <w:spacing w:line="276" w:lineRule="auto"/>
        <w:jc w:val="both"/>
        <w:rPr>
          <w:rFonts w:ascii="Times New Roman" w:hAnsi="Times New Roman"/>
          <w:sz w:val="22"/>
          <w:szCs w:val="22"/>
        </w:rPr>
      </w:pPr>
      <w:r w:rsidRPr="00734CF1">
        <w:rPr>
          <w:rFonts w:ascii="Times New Roman" w:hAnsi="Times New Roman"/>
          <w:sz w:val="22"/>
          <w:szCs w:val="22"/>
        </w:rPr>
        <w:t xml:space="preserve">A contratação visa dar continuidade ao controle de </w:t>
      </w:r>
      <w:proofErr w:type="spellStart"/>
      <w:r w:rsidRPr="00734CF1">
        <w:rPr>
          <w:rFonts w:ascii="Times New Roman" w:hAnsi="Times New Roman"/>
          <w:sz w:val="22"/>
          <w:szCs w:val="22"/>
        </w:rPr>
        <w:t>ATA’s</w:t>
      </w:r>
      <w:proofErr w:type="spellEnd"/>
      <w:r w:rsidRPr="00734CF1">
        <w:rPr>
          <w:rFonts w:ascii="Times New Roman" w:hAnsi="Times New Roman"/>
          <w:sz w:val="22"/>
          <w:szCs w:val="22"/>
        </w:rPr>
        <w:t xml:space="preserve"> e Contratos:</w:t>
      </w:r>
    </w:p>
    <w:p w14:paraId="506CDF77" w14:textId="77777777" w:rsidR="00734CF1" w:rsidRPr="00734CF1" w:rsidRDefault="00734CF1" w:rsidP="00734CF1">
      <w:pPr>
        <w:spacing w:line="276" w:lineRule="auto"/>
        <w:jc w:val="both"/>
        <w:rPr>
          <w:rFonts w:ascii="Times New Roman" w:hAnsi="Times New Roman"/>
          <w:sz w:val="22"/>
          <w:szCs w:val="22"/>
        </w:rPr>
      </w:pPr>
      <w:r w:rsidRPr="00734CF1">
        <w:rPr>
          <w:rFonts w:ascii="Times New Roman" w:hAnsi="Times New Roman"/>
          <w:sz w:val="22"/>
          <w:szCs w:val="22"/>
        </w:rPr>
        <w:t>O SICARP foi desenvolvido para utilização WEB, permitindo acesso de variado de equipamento (PC, Notebook, Tablet), assegurado seu acesso através de usuário e senha.</w:t>
      </w:r>
    </w:p>
    <w:p w14:paraId="7BC5B729" w14:textId="77777777" w:rsidR="00734CF1" w:rsidRPr="00734CF1" w:rsidRDefault="00734CF1" w:rsidP="00734CF1">
      <w:pPr>
        <w:spacing w:line="276" w:lineRule="auto"/>
        <w:jc w:val="both"/>
        <w:rPr>
          <w:rFonts w:ascii="Times New Roman" w:hAnsi="Times New Roman"/>
          <w:sz w:val="22"/>
          <w:szCs w:val="22"/>
        </w:rPr>
      </w:pPr>
      <w:r w:rsidRPr="00734CF1">
        <w:rPr>
          <w:rFonts w:ascii="Times New Roman" w:hAnsi="Times New Roman"/>
          <w:sz w:val="22"/>
          <w:szCs w:val="22"/>
        </w:rPr>
        <w:t xml:space="preserve"> O SICARP permite: </w:t>
      </w:r>
    </w:p>
    <w:p w14:paraId="6B10A56A" w14:textId="77777777" w:rsidR="00734CF1" w:rsidRPr="00734CF1" w:rsidRDefault="00734CF1" w:rsidP="00734CF1">
      <w:pPr>
        <w:pStyle w:val="PargrafodaLista"/>
        <w:spacing w:line="276" w:lineRule="auto"/>
        <w:ind w:left="360"/>
        <w:jc w:val="both"/>
        <w:rPr>
          <w:rFonts w:ascii="Times New Roman" w:hAnsi="Times New Roman"/>
          <w:sz w:val="22"/>
          <w:szCs w:val="22"/>
        </w:rPr>
      </w:pPr>
      <w:r w:rsidRPr="00734CF1">
        <w:rPr>
          <w:rFonts w:ascii="Segoe UI Symbol" w:hAnsi="Segoe UI Symbol" w:cs="Segoe UI Symbol"/>
          <w:sz w:val="22"/>
          <w:szCs w:val="22"/>
        </w:rPr>
        <w:t>✓</w:t>
      </w:r>
      <w:r w:rsidRPr="00734CF1">
        <w:rPr>
          <w:rFonts w:ascii="Times New Roman" w:hAnsi="Times New Roman"/>
          <w:sz w:val="22"/>
          <w:szCs w:val="22"/>
        </w:rPr>
        <w:t xml:space="preserve"> Controlar os quantitativos dos itens; </w:t>
      </w:r>
    </w:p>
    <w:p w14:paraId="78A6C7B8" w14:textId="77777777" w:rsidR="00734CF1" w:rsidRPr="00734CF1" w:rsidRDefault="00734CF1" w:rsidP="00734CF1">
      <w:pPr>
        <w:pStyle w:val="PargrafodaLista"/>
        <w:spacing w:line="276" w:lineRule="auto"/>
        <w:ind w:left="360"/>
        <w:jc w:val="both"/>
        <w:rPr>
          <w:rFonts w:ascii="Times New Roman" w:hAnsi="Times New Roman"/>
          <w:sz w:val="22"/>
          <w:szCs w:val="22"/>
        </w:rPr>
      </w:pPr>
      <w:r w:rsidRPr="00734CF1">
        <w:rPr>
          <w:rFonts w:ascii="Segoe UI Symbol" w:hAnsi="Segoe UI Symbol" w:cs="Segoe UI Symbol"/>
          <w:sz w:val="22"/>
          <w:szCs w:val="22"/>
        </w:rPr>
        <w:t>✓</w:t>
      </w:r>
      <w:r w:rsidRPr="00734CF1">
        <w:rPr>
          <w:rFonts w:ascii="Times New Roman" w:hAnsi="Times New Roman"/>
          <w:sz w:val="22"/>
          <w:szCs w:val="22"/>
        </w:rPr>
        <w:t xml:space="preserve"> Agilizar a Ordem de Compra; </w:t>
      </w:r>
    </w:p>
    <w:p w14:paraId="3148D38F" w14:textId="77777777" w:rsidR="00734CF1" w:rsidRPr="00734CF1" w:rsidRDefault="00734CF1" w:rsidP="00734CF1">
      <w:pPr>
        <w:pStyle w:val="PargrafodaLista"/>
        <w:spacing w:line="276" w:lineRule="auto"/>
        <w:ind w:left="360"/>
        <w:jc w:val="both"/>
        <w:rPr>
          <w:rFonts w:ascii="Times New Roman" w:hAnsi="Times New Roman"/>
          <w:sz w:val="22"/>
          <w:szCs w:val="22"/>
        </w:rPr>
      </w:pPr>
      <w:r w:rsidRPr="00734CF1">
        <w:rPr>
          <w:rFonts w:ascii="Segoe UI Symbol" w:hAnsi="Segoe UI Symbol" w:cs="Segoe UI Symbol"/>
          <w:sz w:val="22"/>
          <w:szCs w:val="22"/>
        </w:rPr>
        <w:t>✓</w:t>
      </w:r>
      <w:r w:rsidRPr="00734CF1">
        <w:rPr>
          <w:rFonts w:ascii="Times New Roman" w:hAnsi="Times New Roman"/>
          <w:sz w:val="22"/>
          <w:szCs w:val="22"/>
        </w:rPr>
        <w:t xml:space="preserve"> Facilitar a busca por itens e </w:t>
      </w:r>
      <w:proofErr w:type="spellStart"/>
      <w:r w:rsidRPr="00734CF1">
        <w:rPr>
          <w:rFonts w:ascii="Times New Roman" w:hAnsi="Times New Roman"/>
          <w:sz w:val="22"/>
          <w:szCs w:val="22"/>
        </w:rPr>
        <w:t>ATA’s</w:t>
      </w:r>
      <w:proofErr w:type="spellEnd"/>
      <w:r w:rsidRPr="00734CF1">
        <w:rPr>
          <w:rFonts w:ascii="Times New Roman" w:hAnsi="Times New Roman"/>
          <w:sz w:val="22"/>
          <w:szCs w:val="22"/>
        </w:rPr>
        <w:t xml:space="preserve"> e Contratos; </w:t>
      </w:r>
    </w:p>
    <w:p w14:paraId="51E8D636" w14:textId="77777777" w:rsidR="00734CF1" w:rsidRPr="00734CF1" w:rsidRDefault="00734CF1" w:rsidP="00734CF1">
      <w:pPr>
        <w:pStyle w:val="PargrafodaLista"/>
        <w:spacing w:line="276" w:lineRule="auto"/>
        <w:ind w:left="360"/>
        <w:jc w:val="both"/>
        <w:rPr>
          <w:rFonts w:ascii="Times New Roman" w:hAnsi="Times New Roman"/>
          <w:sz w:val="22"/>
          <w:szCs w:val="22"/>
        </w:rPr>
      </w:pPr>
      <w:r w:rsidRPr="00734CF1">
        <w:rPr>
          <w:rFonts w:ascii="Segoe UI Symbol" w:hAnsi="Segoe UI Symbol" w:cs="Segoe UI Symbol"/>
          <w:sz w:val="22"/>
          <w:szCs w:val="22"/>
        </w:rPr>
        <w:t>✓</w:t>
      </w:r>
      <w:r w:rsidRPr="00734CF1">
        <w:rPr>
          <w:rFonts w:ascii="Times New Roman" w:hAnsi="Times New Roman"/>
          <w:sz w:val="22"/>
          <w:szCs w:val="22"/>
        </w:rPr>
        <w:t xml:space="preserve"> Formar base de dados, para os anos seguintes; </w:t>
      </w:r>
    </w:p>
    <w:p w14:paraId="6C6EB779" w14:textId="77777777" w:rsidR="00734CF1" w:rsidRPr="00734CF1" w:rsidRDefault="00734CF1" w:rsidP="00734CF1">
      <w:pPr>
        <w:pStyle w:val="PargrafodaLista"/>
        <w:spacing w:line="276" w:lineRule="auto"/>
        <w:ind w:left="360"/>
        <w:jc w:val="both"/>
        <w:rPr>
          <w:rFonts w:ascii="Times New Roman" w:hAnsi="Times New Roman"/>
          <w:sz w:val="22"/>
          <w:szCs w:val="22"/>
        </w:rPr>
      </w:pPr>
      <w:r w:rsidRPr="00734CF1">
        <w:rPr>
          <w:rFonts w:ascii="Segoe UI Symbol" w:hAnsi="Segoe UI Symbol" w:cs="Segoe UI Symbol"/>
          <w:sz w:val="22"/>
          <w:szCs w:val="22"/>
        </w:rPr>
        <w:t>✓</w:t>
      </w:r>
      <w:r w:rsidRPr="00734CF1">
        <w:rPr>
          <w:rFonts w:ascii="Times New Roman" w:hAnsi="Times New Roman"/>
          <w:sz w:val="22"/>
          <w:szCs w:val="22"/>
        </w:rPr>
        <w:t xml:space="preserve"> Facilitar o acompanhamento de vigência da </w:t>
      </w:r>
      <w:proofErr w:type="spellStart"/>
      <w:r w:rsidRPr="00734CF1">
        <w:rPr>
          <w:rFonts w:ascii="Times New Roman" w:hAnsi="Times New Roman"/>
          <w:sz w:val="22"/>
          <w:szCs w:val="22"/>
        </w:rPr>
        <w:t>ATA’s</w:t>
      </w:r>
      <w:proofErr w:type="spellEnd"/>
      <w:r w:rsidRPr="00734CF1">
        <w:rPr>
          <w:rFonts w:ascii="Times New Roman" w:hAnsi="Times New Roman"/>
          <w:sz w:val="22"/>
          <w:szCs w:val="22"/>
        </w:rPr>
        <w:t xml:space="preserve"> e Contratos; </w:t>
      </w:r>
    </w:p>
    <w:p w14:paraId="6E817F56" w14:textId="77777777" w:rsidR="00734CF1" w:rsidRPr="00734CF1" w:rsidRDefault="00734CF1" w:rsidP="00734CF1">
      <w:pPr>
        <w:pStyle w:val="PargrafodaLista"/>
        <w:spacing w:line="276" w:lineRule="auto"/>
        <w:ind w:left="360"/>
        <w:jc w:val="both"/>
        <w:rPr>
          <w:rFonts w:ascii="Times New Roman" w:eastAsiaTheme="minorHAnsi" w:hAnsi="Times New Roman"/>
          <w:sz w:val="22"/>
          <w:szCs w:val="22"/>
          <w:highlight w:val="yellow"/>
          <w:lang w:eastAsia="en-US"/>
        </w:rPr>
      </w:pPr>
      <w:r w:rsidRPr="00734CF1">
        <w:rPr>
          <w:rFonts w:ascii="Segoe UI Symbol" w:hAnsi="Segoe UI Symbol" w:cs="Segoe UI Symbol"/>
          <w:sz w:val="22"/>
          <w:szCs w:val="22"/>
        </w:rPr>
        <w:t>✓</w:t>
      </w:r>
      <w:r w:rsidRPr="00734CF1">
        <w:rPr>
          <w:rFonts w:ascii="Times New Roman" w:hAnsi="Times New Roman"/>
          <w:sz w:val="22"/>
          <w:szCs w:val="22"/>
        </w:rPr>
        <w:t xml:space="preserve"> Emitir relatórios gerenciais.</w:t>
      </w:r>
    </w:p>
    <w:p w14:paraId="0D440854" w14:textId="77777777" w:rsidR="00FA7120" w:rsidRDefault="00FA7120" w:rsidP="00DC5222">
      <w:pPr>
        <w:spacing w:line="276" w:lineRule="auto"/>
        <w:rPr>
          <w:rFonts w:ascii="Times New Roman" w:hAnsi="Times New Roman"/>
          <w:b/>
          <w:color w:val="000000"/>
          <w:sz w:val="22"/>
          <w:szCs w:val="22"/>
        </w:rPr>
      </w:pPr>
    </w:p>
    <w:p w14:paraId="1CAD8891" w14:textId="5C3A62FB" w:rsidR="00DC5222" w:rsidRPr="00DC5222" w:rsidRDefault="00936344" w:rsidP="00DC5222">
      <w:pPr>
        <w:spacing w:line="276" w:lineRule="auto"/>
        <w:rPr>
          <w:rFonts w:ascii="Times New Roman" w:hAnsi="Times New Roman"/>
          <w:sz w:val="22"/>
          <w:szCs w:val="22"/>
        </w:rPr>
      </w:pPr>
      <w:r>
        <w:rPr>
          <w:rFonts w:ascii="Times New Roman" w:hAnsi="Times New Roman"/>
          <w:b/>
          <w:color w:val="000000"/>
          <w:sz w:val="22"/>
          <w:szCs w:val="22"/>
        </w:rPr>
        <w:t>7</w:t>
      </w:r>
      <w:r w:rsidR="00DC5222" w:rsidRPr="00DC5222">
        <w:rPr>
          <w:rFonts w:ascii="Times New Roman" w:hAnsi="Times New Roman"/>
          <w:b/>
          <w:color w:val="000000"/>
          <w:sz w:val="22"/>
          <w:szCs w:val="22"/>
        </w:rPr>
        <w:t>.   DO LOCAL DE ENTREGA DO OBJETO</w:t>
      </w:r>
    </w:p>
    <w:p w14:paraId="485CEFB4" w14:textId="1D0FBB6A" w:rsidR="00DC5222" w:rsidRPr="00936344" w:rsidRDefault="00936344" w:rsidP="00DC5222">
      <w:pPr>
        <w:tabs>
          <w:tab w:val="left" w:pos="567"/>
        </w:tabs>
        <w:spacing w:line="276" w:lineRule="auto"/>
        <w:jc w:val="both"/>
        <w:rPr>
          <w:rFonts w:ascii="Times New Roman" w:hAnsi="Times New Roman"/>
          <w:sz w:val="22"/>
          <w:szCs w:val="22"/>
        </w:rPr>
      </w:pPr>
      <w:bookmarkStart w:id="2" w:name="_Hlk143075288"/>
      <w:bookmarkEnd w:id="1"/>
      <w:r>
        <w:rPr>
          <w:rFonts w:ascii="Times New Roman" w:hAnsi="Times New Roman"/>
          <w:bCs/>
          <w:sz w:val="22"/>
          <w:szCs w:val="22"/>
        </w:rPr>
        <w:lastRenderedPageBreak/>
        <w:t>7</w:t>
      </w:r>
      <w:r w:rsidR="00DC5222" w:rsidRPr="00936344">
        <w:rPr>
          <w:rFonts w:ascii="Times New Roman" w:hAnsi="Times New Roman"/>
          <w:bCs/>
          <w:sz w:val="22"/>
          <w:szCs w:val="22"/>
        </w:rPr>
        <w:t>.1</w:t>
      </w:r>
      <w:r w:rsidR="00DC5222" w:rsidRPr="00936344">
        <w:rPr>
          <w:rFonts w:ascii="Times New Roman" w:hAnsi="Times New Roman"/>
          <w:sz w:val="22"/>
          <w:szCs w:val="22"/>
        </w:rPr>
        <w:t xml:space="preserve"> O local para a realização da entrega no prédio da Prefeitura Municipal, sito </w:t>
      </w:r>
      <w:r w:rsidRPr="00936344">
        <w:rPr>
          <w:rFonts w:ascii="Times New Roman" w:hAnsi="Times New Roman"/>
          <w:i/>
          <w:sz w:val="22"/>
          <w:szCs w:val="22"/>
        </w:rPr>
        <w:t xml:space="preserve">Rua Gov. Ângelo do Amaral, s/n, Centro, Rio Preto da Eva/AM – CEP: 69.117-000 </w:t>
      </w:r>
      <w:r w:rsidR="00DC5222" w:rsidRPr="00936344">
        <w:rPr>
          <w:rFonts w:ascii="Times New Roman" w:hAnsi="Times New Roman"/>
          <w:sz w:val="22"/>
          <w:szCs w:val="22"/>
        </w:rPr>
        <w:t>– no horário de 08:00 às 13:00h de segunda-feira a sexta-feira.</w:t>
      </w:r>
    </w:p>
    <w:p w14:paraId="03706D53" w14:textId="77777777" w:rsidR="00AF7C4B" w:rsidRPr="00936344" w:rsidRDefault="00AF7C4B" w:rsidP="00DC5222">
      <w:pPr>
        <w:tabs>
          <w:tab w:val="left" w:pos="567"/>
        </w:tabs>
        <w:spacing w:line="276" w:lineRule="auto"/>
        <w:jc w:val="both"/>
        <w:rPr>
          <w:rFonts w:ascii="Times New Roman" w:hAnsi="Times New Roman"/>
          <w:sz w:val="22"/>
          <w:szCs w:val="22"/>
        </w:rPr>
      </w:pPr>
    </w:p>
    <w:p w14:paraId="30649BBE" w14:textId="77777777" w:rsidR="00DC5222" w:rsidRPr="00DC5222" w:rsidRDefault="00DC5222" w:rsidP="00DC5222">
      <w:pPr>
        <w:keepNext/>
        <w:keepLines/>
        <w:spacing w:line="276" w:lineRule="auto"/>
        <w:jc w:val="both"/>
        <w:rPr>
          <w:rFonts w:ascii="Times New Roman" w:hAnsi="Times New Roman"/>
          <w:b/>
          <w:color w:val="000000"/>
          <w:sz w:val="22"/>
          <w:szCs w:val="22"/>
        </w:rPr>
      </w:pPr>
      <w:r w:rsidRPr="00DC5222">
        <w:rPr>
          <w:rFonts w:ascii="Times New Roman" w:hAnsi="Times New Roman"/>
          <w:b/>
          <w:color w:val="000000"/>
          <w:sz w:val="22"/>
          <w:szCs w:val="22"/>
        </w:rPr>
        <w:t>8. DA GESTÃO E FISCALIZAÇÃO DO OBJETO A SER CONTRATADO</w:t>
      </w:r>
    </w:p>
    <w:p w14:paraId="1EB78937" w14:textId="77777777" w:rsidR="00DC5222" w:rsidRPr="00DC5222" w:rsidRDefault="00DC5222" w:rsidP="00DC5222">
      <w:pPr>
        <w:keepNext/>
        <w:keepLines/>
        <w:spacing w:line="276" w:lineRule="auto"/>
        <w:jc w:val="both"/>
        <w:rPr>
          <w:rFonts w:ascii="Times New Roman" w:hAnsi="Times New Roman"/>
          <w:color w:val="000000"/>
          <w:sz w:val="22"/>
          <w:szCs w:val="22"/>
        </w:rPr>
      </w:pPr>
      <w:r w:rsidRPr="00DC5222">
        <w:rPr>
          <w:rFonts w:ascii="Times New Roman" w:hAnsi="Times New Roman"/>
          <w:bCs/>
          <w:color w:val="000000"/>
          <w:sz w:val="22"/>
          <w:szCs w:val="22"/>
        </w:rPr>
        <w:t xml:space="preserve">8.1 </w:t>
      </w:r>
      <w:r w:rsidRPr="00DC5222">
        <w:rPr>
          <w:rFonts w:ascii="Times New Roman" w:hAnsi="Times New Roman"/>
          <w:color w:val="000000"/>
          <w:sz w:val="22"/>
          <w:szCs w:val="22"/>
        </w:rPr>
        <w:t xml:space="preserve">A gestão e acompanhamento da execução dos serviços a ser contratados consistem na verificação da conformidade da prestação dos mesmos, dos materiais, técnicas e equipamentos empregados, de forma a assegurar o perfeito cumprimento do ajuste, que serão exercidos por um ou mais representantes da Contratante, especialmente designados, na forma </w:t>
      </w:r>
      <w:proofErr w:type="spellStart"/>
      <w:r w:rsidRPr="00DC5222">
        <w:rPr>
          <w:rFonts w:ascii="Times New Roman" w:hAnsi="Times New Roman"/>
          <w:color w:val="000000"/>
          <w:sz w:val="22"/>
          <w:szCs w:val="22"/>
        </w:rPr>
        <w:t>dos</w:t>
      </w:r>
      <w:proofErr w:type="spellEnd"/>
      <w:r w:rsidRPr="00DC5222">
        <w:rPr>
          <w:rFonts w:ascii="Times New Roman" w:hAnsi="Times New Roman"/>
          <w:color w:val="000000"/>
          <w:sz w:val="22"/>
          <w:szCs w:val="22"/>
        </w:rPr>
        <w:t xml:space="preserve"> Art. </w:t>
      </w:r>
      <w:proofErr w:type="gramStart"/>
      <w:r w:rsidRPr="00DC5222">
        <w:rPr>
          <w:rFonts w:ascii="Times New Roman" w:hAnsi="Times New Roman"/>
          <w:color w:val="000000"/>
          <w:sz w:val="22"/>
          <w:szCs w:val="22"/>
        </w:rPr>
        <w:t>117  da</w:t>
      </w:r>
      <w:proofErr w:type="gramEnd"/>
      <w:r w:rsidRPr="00DC5222">
        <w:rPr>
          <w:rFonts w:ascii="Times New Roman" w:hAnsi="Times New Roman"/>
          <w:color w:val="000000"/>
          <w:sz w:val="22"/>
          <w:szCs w:val="22"/>
        </w:rPr>
        <w:t xml:space="preserve"> Lei nº 14.133, de 2021.</w:t>
      </w:r>
    </w:p>
    <w:p w14:paraId="0217B782" w14:textId="77777777" w:rsidR="00DC5222" w:rsidRPr="00DC5222" w:rsidRDefault="00DC5222" w:rsidP="00DC5222">
      <w:pPr>
        <w:keepNext/>
        <w:keepLines/>
        <w:spacing w:line="276" w:lineRule="auto"/>
        <w:jc w:val="both"/>
        <w:rPr>
          <w:rFonts w:ascii="Times New Roman" w:hAnsi="Times New Roman"/>
          <w:color w:val="000000"/>
          <w:sz w:val="22"/>
          <w:szCs w:val="22"/>
        </w:rPr>
      </w:pPr>
      <w:r w:rsidRPr="00DC5222">
        <w:rPr>
          <w:rFonts w:ascii="Times New Roman" w:hAnsi="Times New Roman"/>
          <w:bCs/>
          <w:color w:val="000000"/>
          <w:sz w:val="22"/>
          <w:szCs w:val="22"/>
        </w:rPr>
        <w:t xml:space="preserve">8.2 </w:t>
      </w:r>
      <w:r w:rsidRPr="00DC5222">
        <w:rPr>
          <w:rFonts w:ascii="Times New Roman" w:hAnsi="Times New Roman"/>
          <w:color w:val="000000"/>
          <w:sz w:val="22"/>
          <w:szCs w:val="22"/>
        </w:rPr>
        <w:t>A empresa ficará sujeita a mais ampla e irrestrita fiscalização, obrigando-se a prestar todos os esclarecimentos por ventura requeridos pela contratante, que designará um representante para acompanhar a execução do Contrato;</w:t>
      </w:r>
    </w:p>
    <w:p w14:paraId="62E7B65D" w14:textId="77777777" w:rsidR="00DC5222" w:rsidRPr="00DC5222" w:rsidRDefault="00DC5222" w:rsidP="00DC5222">
      <w:pPr>
        <w:keepNext/>
        <w:keepLines/>
        <w:spacing w:line="276" w:lineRule="auto"/>
        <w:jc w:val="both"/>
        <w:rPr>
          <w:rFonts w:ascii="Times New Roman" w:hAnsi="Times New Roman"/>
          <w:color w:val="000000"/>
          <w:sz w:val="22"/>
          <w:szCs w:val="22"/>
        </w:rPr>
      </w:pPr>
      <w:r w:rsidRPr="00DC5222">
        <w:rPr>
          <w:rFonts w:ascii="Times New Roman" w:hAnsi="Times New Roman"/>
          <w:color w:val="000000"/>
          <w:sz w:val="22"/>
          <w:szCs w:val="22"/>
        </w:rPr>
        <w:t>8.3 A execução do contrato será acompanhada e fiscalizada por servidor designado por portaria, a ser publicado posteriormente pela Contratante.</w:t>
      </w:r>
    </w:p>
    <w:p w14:paraId="6E4BFA35" w14:textId="77777777" w:rsidR="00DC5222" w:rsidRPr="00DC5222" w:rsidRDefault="00DC5222" w:rsidP="00DC5222">
      <w:pPr>
        <w:keepNext/>
        <w:keepLines/>
        <w:spacing w:line="276" w:lineRule="auto"/>
        <w:jc w:val="both"/>
        <w:rPr>
          <w:rFonts w:ascii="Times New Roman" w:hAnsi="Times New Roman"/>
          <w:color w:val="000000"/>
          <w:sz w:val="22"/>
          <w:szCs w:val="22"/>
        </w:rPr>
      </w:pPr>
      <w:r w:rsidRPr="00DC5222">
        <w:rPr>
          <w:rFonts w:ascii="Times New Roman" w:hAnsi="Times New Roman"/>
          <w:bCs/>
          <w:color w:val="000000"/>
          <w:sz w:val="22"/>
          <w:szCs w:val="22"/>
        </w:rPr>
        <w:t xml:space="preserve">8.4 </w:t>
      </w:r>
      <w:r w:rsidRPr="00DC5222">
        <w:rPr>
          <w:rFonts w:ascii="Times New Roman" w:hAnsi="Times New Roman"/>
          <w:color w:val="000000"/>
          <w:sz w:val="22"/>
          <w:szCs w:val="22"/>
        </w:rPr>
        <w:t>A existência da fiscalização da contratante, de nenhum modo diminui ou altera a responsabilidade da empresa contratada, na execução do Contrato.</w:t>
      </w:r>
    </w:p>
    <w:p w14:paraId="73CAADB9" w14:textId="77777777" w:rsidR="00DC5222" w:rsidRPr="00DC5222" w:rsidRDefault="00DC5222" w:rsidP="00DC5222">
      <w:pPr>
        <w:keepNext/>
        <w:keepLines/>
        <w:spacing w:line="276" w:lineRule="auto"/>
        <w:jc w:val="both"/>
        <w:rPr>
          <w:rFonts w:ascii="Times New Roman" w:hAnsi="Times New Roman"/>
          <w:bCs/>
          <w:color w:val="000000"/>
          <w:sz w:val="22"/>
          <w:szCs w:val="22"/>
        </w:rPr>
      </w:pPr>
      <w:r w:rsidRPr="00DC5222">
        <w:rPr>
          <w:rFonts w:ascii="Times New Roman" w:hAnsi="Times New Roman"/>
          <w:bCs/>
          <w:color w:val="000000"/>
          <w:sz w:val="22"/>
          <w:szCs w:val="22"/>
        </w:rPr>
        <w:t>8.5 A execução do Contrato será acompanhada e fiscalizada por um representante do CONTRATANTE, especialmente designado, observando o que se segue:</w:t>
      </w:r>
    </w:p>
    <w:bookmarkEnd w:id="2"/>
    <w:p w14:paraId="417796C1" w14:textId="77777777" w:rsidR="00DC5222" w:rsidRPr="00DC5222" w:rsidRDefault="00DC5222" w:rsidP="00DC5222">
      <w:pPr>
        <w:keepNext/>
        <w:keepLines/>
        <w:spacing w:line="276" w:lineRule="auto"/>
        <w:ind w:left="709"/>
        <w:jc w:val="both"/>
        <w:rPr>
          <w:rFonts w:ascii="Times New Roman" w:hAnsi="Times New Roman"/>
          <w:color w:val="000000"/>
          <w:sz w:val="22"/>
          <w:szCs w:val="22"/>
        </w:rPr>
      </w:pPr>
      <w:r w:rsidRPr="00DC5222">
        <w:rPr>
          <w:rFonts w:ascii="Times New Roman" w:hAnsi="Times New Roman"/>
          <w:color w:val="000000"/>
          <w:sz w:val="22"/>
          <w:szCs w:val="22"/>
        </w:rPr>
        <w:t>a) O representante do CONTRATANTE anotará em registro próprio todas as ocorrências relacionadas com a execução do Contrato, inclusive a observância do prazo de vigência do mesmo, determinando o que for necessário à regularização das faltas ou defeitos observados;</w:t>
      </w:r>
    </w:p>
    <w:p w14:paraId="23DF5064" w14:textId="77777777" w:rsidR="00DC5222" w:rsidRPr="00DC5222" w:rsidRDefault="00DC5222" w:rsidP="00DC5222">
      <w:pPr>
        <w:keepNext/>
        <w:keepLines/>
        <w:spacing w:line="276" w:lineRule="auto"/>
        <w:ind w:left="709"/>
        <w:jc w:val="both"/>
        <w:rPr>
          <w:rFonts w:ascii="Times New Roman" w:hAnsi="Times New Roman"/>
          <w:bCs/>
          <w:color w:val="000000"/>
          <w:sz w:val="22"/>
          <w:szCs w:val="22"/>
        </w:rPr>
      </w:pPr>
      <w:r w:rsidRPr="00DC5222">
        <w:rPr>
          <w:rFonts w:ascii="Times New Roman" w:hAnsi="Times New Roman"/>
          <w:color w:val="000000"/>
          <w:sz w:val="22"/>
          <w:szCs w:val="22"/>
        </w:rPr>
        <w:t>b) As decisões e providencias que ultrapassarem a competência do representante deverão ser solicitadas a seus superiores em tempo hábil para adoção das medidas convenientes.</w:t>
      </w:r>
      <w:r w:rsidRPr="00DC5222">
        <w:rPr>
          <w:rFonts w:ascii="Times New Roman" w:hAnsi="Times New Roman"/>
          <w:bCs/>
          <w:color w:val="000000"/>
          <w:sz w:val="22"/>
          <w:szCs w:val="22"/>
        </w:rPr>
        <w:t xml:space="preserve"> </w:t>
      </w:r>
    </w:p>
    <w:p w14:paraId="491BE3D8" w14:textId="77777777" w:rsidR="00DC5222" w:rsidRPr="00DC5222" w:rsidRDefault="00DC5222" w:rsidP="00DC5222">
      <w:pPr>
        <w:tabs>
          <w:tab w:val="left" w:pos="567"/>
        </w:tabs>
        <w:spacing w:line="276" w:lineRule="auto"/>
        <w:jc w:val="both"/>
        <w:rPr>
          <w:rFonts w:ascii="Times New Roman" w:hAnsi="Times New Roman"/>
          <w:b/>
          <w:color w:val="000000"/>
          <w:sz w:val="22"/>
          <w:szCs w:val="22"/>
        </w:rPr>
      </w:pPr>
    </w:p>
    <w:p w14:paraId="4E00B54D" w14:textId="77777777" w:rsidR="00DC5222" w:rsidRPr="00DC5222" w:rsidRDefault="00DC5222" w:rsidP="00DC5222">
      <w:pPr>
        <w:tabs>
          <w:tab w:val="left" w:pos="567"/>
        </w:tabs>
        <w:spacing w:line="276" w:lineRule="auto"/>
        <w:jc w:val="both"/>
        <w:rPr>
          <w:rFonts w:ascii="Times New Roman" w:hAnsi="Times New Roman"/>
          <w:sz w:val="22"/>
          <w:szCs w:val="22"/>
        </w:rPr>
      </w:pPr>
      <w:r w:rsidRPr="00DC5222">
        <w:rPr>
          <w:rFonts w:ascii="Times New Roman" w:hAnsi="Times New Roman"/>
          <w:b/>
          <w:color w:val="000000"/>
          <w:sz w:val="22"/>
          <w:szCs w:val="22"/>
        </w:rPr>
        <w:t>9. DAS OBRIGAÇÕES DA CONTRATANTE</w:t>
      </w:r>
    </w:p>
    <w:p w14:paraId="0C383107" w14:textId="77777777" w:rsidR="00DC5222" w:rsidRPr="00DC5222" w:rsidRDefault="00DC5222" w:rsidP="00DC5222">
      <w:pPr>
        <w:tabs>
          <w:tab w:val="left" w:pos="567"/>
        </w:tabs>
        <w:spacing w:line="276" w:lineRule="auto"/>
        <w:jc w:val="both"/>
        <w:rPr>
          <w:rFonts w:ascii="Times New Roman" w:hAnsi="Times New Roman"/>
          <w:bCs/>
          <w:color w:val="000000"/>
          <w:sz w:val="22"/>
          <w:szCs w:val="22"/>
        </w:rPr>
      </w:pPr>
      <w:r w:rsidRPr="00DC5222">
        <w:rPr>
          <w:rFonts w:ascii="Times New Roman" w:hAnsi="Times New Roman"/>
          <w:bCs/>
          <w:color w:val="000000"/>
          <w:sz w:val="22"/>
          <w:szCs w:val="22"/>
        </w:rPr>
        <w:t>9.1 Exigir o cumprimento de todas as obrigações assumidas pela CONTRATADA, de acordo com as cláusulas contratuais e os termos de sua proposta;</w:t>
      </w:r>
    </w:p>
    <w:p w14:paraId="62BD9C27" w14:textId="77777777" w:rsidR="00DC5222" w:rsidRPr="00DC5222" w:rsidRDefault="00DC5222" w:rsidP="00DC5222">
      <w:pPr>
        <w:tabs>
          <w:tab w:val="left" w:pos="567"/>
        </w:tabs>
        <w:spacing w:line="276" w:lineRule="auto"/>
        <w:jc w:val="both"/>
        <w:rPr>
          <w:rFonts w:ascii="Times New Roman" w:hAnsi="Times New Roman"/>
          <w:bCs/>
          <w:color w:val="000000"/>
          <w:sz w:val="22"/>
          <w:szCs w:val="22"/>
        </w:rPr>
      </w:pPr>
      <w:r w:rsidRPr="00DC5222">
        <w:rPr>
          <w:rFonts w:ascii="Times New Roman" w:hAnsi="Times New Roman"/>
          <w:bCs/>
          <w:color w:val="000000"/>
          <w:sz w:val="22"/>
          <w:szCs w:val="22"/>
        </w:rPr>
        <w:t>9.2 Exercer o acompanhamento e a fiscalização da entrega do produto, por servidor especialmente designado, anotando em registro próprio as falhas detectadas, indicando dia, mês e ano, bem como o nome dos empregados eventualmente envolvidos, e encaminhando os apontamentos à autoridade competente para as providências cabíveis;</w:t>
      </w:r>
    </w:p>
    <w:p w14:paraId="1F1C705E" w14:textId="77777777" w:rsidR="00DC5222" w:rsidRPr="00DC5222" w:rsidRDefault="00DC5222" w:rsidP="00DC5222">
      <w:pPr>
        <w:tabs>
          <w:tab w:val="left" w:pos="567"/>
        </w:tabs>
        <w:spacing w:line="276" w:lineRule="auto"/>
        <w:jc w:val="both"/>
        <w:rPr>
          <w:rFonts w:ascii="Times New Roman" w:hAnsi="Times New Roman"/>
          <w:bCs/>
          <w:color w:val="000000"/>
          <w:sz w:val="22"/>
          <w:szCs w:val="22"/>
        </w:rPr>
      </w:pPr>
      <w:r w:rsidRPr="00DC5222">
        <w:rPr>
          <w:rFonts w:ascii="Times New Roman" w:hAnsi="Times New Roman"/>
          <w:bCs/>
          <w:color w:val="000000"/>
          <w:sz w:val="22"/>
          <w:szCs w:val="22"/>
        </w:rPr>
        <w:t>9.3 Notificar a CONTRATADA por escrito da ocorrência de eventuais imperfeições, falhas ou irregularidades constatadas na entrega do produto, fixando prazo para a sua correção, certificando-se que as soluções por ela propostas sejam as mais adequadas;</w:t>
      </w:r>
    </w:p>
    <w:p w14:paraId="210F84B7" w14:textId="77777777" w:rsidR="00DC5222" w:rsidRPr="00DC5222" w:rsidRDefault="00DC5222" w:rsidP="00DC5222">
      <w:pPr>
        <w:tabs>
          <w:tab w:val="left" w:pos="567"/>
        </w:tabs>
        <w:spacing w:line="276" w:lineRule="auto"/>
        <w:jc w:val="both"/>
        <w:rPr>
          <w:rFonts w:ascii="Times New Roman" w:hAnsi="Times New Roman"/>
          <w:bCs/>
          <w:color w:val="000000"/>
          <w:sz w:val="22"/>
          <w:szCs w:val="22"/>
        </w:rPr>
      </w:pPr>
      <w:r w:rsidRPr="00DC5222">
        <w:rPr>
          <w:rFonts w:ascii="Times New Roman" w:hAnsi="Times New Roman"/>
          <w:bCs/>
          <w:color w:val="000000"/>
          <w:sz w:val="22"/>
          <w:szCs w:val="22"/>
        </w:rPr>
        <w:t>9.4 Efetuar o pagamento devido, no prazo e condições estabelecidas neste Termo de Referência.</w:t>
      </w:r>
    </w:p>
    <w:p w14:paraId="6B632DA7" w14:textId="77777777" w:rsidR="00DC5222" w:rsidRPr="00DC5222" w:rsidRDefault="00DC5222" w:rsidP="00DC5222">
      <w:pPr>
        <w:tabs>
          <w:tab w:val="left" w:pos="567"/>
        </w:tabs>
        <w:spacing w:line="276" w:lineRule="auto"/>
        <w:jc w:val="both"/>
        <w:rPr>
          <w:rFonts w:ascii="Times New Roman" w:hAnsi="Times New Roman"/>
          <w:bCs/>
          <w:color w:val="000000"/>
          <w:sz w:val="22"/>
          <w:szCs w:val="22"/>
        </w:rPr>
      </w:pPr>
      <w:r w:rsidRPr="00DC5222">
        <w:rPr>
          <w:rFonts w:ascii="Times New Roman" w:hAnsi="Times New Roman"/>
          <w:bCs/>
          <w:color w:val="000000"/>
          <w:sz w:val="22"/>
          <w:szCs w:val="22"/>
        </w:rPr>
        <w:t>9.5 Efetuar as retenções tributárias devidas sobre o valor da Nota Fiscal/Fatura da CONTRATADA, no que couber, em conformidade com a legislação vigente.</w:t>
      </w:r>
    </w:p>
    <w:p w14:paraId="56DB6351" w14:textId="77777777" w:rsidR="00DC5222" w:rsidRPr="00DC5222" w:rsidRDefault="00DC5222" w:rsidP="00DC5222">
      <w:pPr>
        <w:tabs>
          <w:tab w:val="left" w:pos="567"/>
        </w:tabs>
        <w:spacing w:line="276" w:lineRule="auto"/>
        <w:jc w:val="both"/>
        <w:rPr>
          <w:rFonts w:ascii="Times New Roman" w:hAnsi="Times New Roman"/>
          <w:bCs/>
          <w:color w:val="000000"/>
          <w:sz w:val="22"/>
          <w:szCs w:val="22"/>
        </w:rPr>
      </w:pPr>
      <w:r w:rsidRPr="00DC5222">
        <w:rPr>
          <w:rFonts w:ascii="Times New Roman" w:hAnsi="Times New Roman"/>
          <w:bCs/>
          <w:color w:val="000000"/>
          <w:sz w:val="22"/>
          <w:szCs w:val="22"/>
        </w:rPr>
        <w:t>9.6 Não praticar atos de ingerência na administração da CONTRATADA, tais como:</w:t>
      </w:r>
    </w:p>
    <w:p w14:paraId="397DF9CF" w14:textId="77777777" w:rsidR="00DC5222" w:rsidRPr="00DC5222" w:rsidRDefault="00DC5222" w:rsidP="00DC5222">
      <w:pPr>
        <w:spacing w:line="276" w:lineRule="auto"/>
        <w:ind w:left="720"/>
        <w:jc w:val="both"/>
        <w:rPr>
          <w:rFonts w:ascii="Times New Roman" w:hAnsi="Times New Roman"/>
          <w:bCs/>
          <w:color w:val="000000"/>
          <w:sz w:val="22"/>
          <w:szCs w:val="22"/>
        </w:rPr>
      </w:pPr>
      <w:r w:rsidRPr="00DC5222">
        <w:rPr>
          <w:rFonts w:ascii="Times New Roman" w:hAnsi="Times New Roman"/>
          <w:bCs/>
          <w:color w:val="000000"/>
          <w:sz w:val="22"/>
          <w:szCs w:val="22"/>
        </w:rPr>
        <w:t>9.6.1 exercer o poder de mando sobre os empregados da CONTRATADA, devendo reportar-se somente aos prepostos ou responsáveis por ela indicados, exceto quando o objeto da contratação previr o atendimento direto, tais como nos serviços de recepção e apoio ao usuário;</w:t>
      </w:r>
    </w:p>
    <w:p w14:paraId="30E55CCE" w14:textId="77777777" w:rsidR="00DC5222" w:rsidRPr="00DC5222" w:rsidRDefault="00DC5222" w:rsidP="00DC5222">
      <w:pPr>
        <w:spacing w:line="276" w:lineRule="auto"/>
        <w:ind w:left="720"/>
        <w:jc w:val="both"/>
        <w:rPr>
          <w:rFonts w:ascii="Times New Roman" w:hAnsi="Times New Roman"/>
          <w:bCs/>
          <w:color w:val="000000"/>
          <w:sz w:val="22"/>
          <w:szCs w:val="22"/>
        </w:rPr>
      </w:pPr>
      <w:r w:rsidRPr="00DC5222">
        <w:rPr>
          <w:rFonts w:ascii="Times New Roman" w:hAnsi="Times New Roman"/>
          <w:bCs/>
          <w:color w:val="000000"/>
          <w:sz w:val="22"/>
          <w:szCs w:val="22"/>
        </w:rPr>
        <w:lastRenderedPageBreak/>
        <w:t>9.6.2 direcionar a contratação de pessoas para trabalhar nas empresas Contratadas;</w:t>
      </w:r>
    </w:p>
    <w:p w14:paraId="6A26262C" w14:textId="77777777" w:rsidR="00DC5222" w:rsidRPr="00DC5222" w:rsidRDefault="00DC5222" w:rsidP="00DC5222">
      <w:pPr>
        <w:spacing w:line="276" w:lineRule="auto"/>
        <w:ind w:left="720"/>
        <w:jc w:val="both"/>
        <w:rPr>
          <w:rFonts w:ascii="Times New Roman" w:hAnsi="Times New Roman"/>
          <w:bCs/>
          <w:color w:val="000000"/>
          <w:sz w:val="22"/>
          <w:szCs w:val="22"/>
        </w:rPr>
      </w:pPr>
      <w:r w:rsidRPr="00DC5222">
        <w:rPr>
          <w:rFonts w:ascii="Times New Roman" w:hAnsi="Times New Roman"/>
          <w:bCs/>
          <w:color w:val="000000"/>
          <w:sz w:val="22"/>
          <w:szCs w:val="22"/>
        </w:rPr>
        <w:t>9.6.3 promover ou aceitar o desvio de funções dos trabalhadores da CONTRATADA, mediante a utilização destes em atividades distintas daquelas previstas no objeto da contratação e em relação à função específica para a qual o trabalhador foi contratado; e</w:t>
      </w:r>
    </w:p>
    <w:p w14:paraId="54934FEF" w14:textId="77777777" w:rsidR="00DC5222" w:rsidRPr="00DC5222" w:rsidRDefault="00DC5222" w:rsidP="00DC5222">
      <w:pPr>
        <w:spacing w:line="276" w:lineRule="auto"/>
        <w:ind w:left="720"/>
        <w:jc w:val="both"/>
        <w:rPr>
          <w:rFonts w:ascii="Times New Roman" w:hAnsi="Times New Roman"/>
          <w:bCs/>
          <w:color w:val="000000"/>
          <w:sz w:val="22"/>
          <w:szCs w:val="22"/>
        </w:rPr>
      </w:pPr>
      <w:r w:rsidRPr="00DC5222">
        <w:rPr>
          <w:rFonts w:ascii="Times New Roman" w:hAnsi="Times New Roman"/>
          <w:bCs/>
          <w:color w:val="000000"/>
          <w:sz w:val="22"/>
          <w:szCs w:val="22"/>
        </w:rPr>
        <w:t>9.6.4 considerar os trabalhadores da CONTRATADA como colaboradores eventuais do próprio órgão ou entidade responsável pela contratação.</w:t>
      </w:r>
    </w:p>
    <w:p w14:paraId="326E5785" w14:textId="77777777" w:rsidR="00DC5222" w:rsidRPr="00DC5222" w:rsidRDefault="00DC5222" w:rsidP="00DC5222">
      <w:pPr>
        <w:tabs>
          <w:tab w:val="left" w:pos="0"/>
        </w:tabs>
        <w:spacing w:line="276" w:lineRule="auto"/>
        <w:jc w:val="both"/>
        <w:rPr>
          <w:rFonts w:ascii="Times New Roman" w:hAnsi="Times New Roman"/>
          <w:bCs/>
          <w:color w:val="000000"/>
          <w:sz w:val="22"/>
          <w:szCs w:val="22"/>
        </w:rPr>
      </w:pPr>
      <w:r w:rsidRPr="00DC5222">
        <w:rPr>
          <w:rFonts w:ascii="Times New Roman" w:hAnsi="Times New Roman"/>
          <w:bCs/>
          <w:color w:val="000000"/>
          <w:sz w:val="22"/>
          <w:szCs w:val="22"/>
        </w:rPr>
        <w:t>9.7 Exigir o cumprimento de todos os compromissos assumidos pela empresa fornecedora, de acordo com os termos de sua proposta.</w:t>
      </w:r>
    </w:p>
    <w:p w14:paraId="4E205F09" w14:textId="77777777" w:rsidR="00DC5222" w:rsidRPr="00DC5222" w:rsidRDefault="00DC5222" w:rsidP="00DC5222">
      <w:pPr>
        <w:spacing w:line="276" w:lineRule="auto"/>
        <w:jc w:val="both"/>
        <w:rPr>
          <w:rFonts w:ascii="Times New Roman" w:hAnsi="Times New Roman"/>
          <w:bCs/>
          <w:color w:val="000000"/>
          <w:sz w:val="22"/>
          <w:szCs w:val="22"/>
        </w:rPr>
      </w:pPr>
      <w:r w:rsidRPr="00DC5222">
        <w:rPr>
          <w:rFonts w:ascii="Times New Roman" w:hAnsi="Times New Roman"/>
          <w:bCs/>
          <w:color w:val="000000"/>
          <w:sz w:val="22"/>
          <w:szCs w:val="22"/>
        </w:rPr>
        <w:t xml:space="preserve">9.8 </w:t>
      </w:r>
      <w:r w:rsidRPr="00DC5222">
        <w:rPr>
          <w:rFonts w:ascii="Times New Roman" w:hAnsi="Times New Roman"/>
          <w:bCs/>
          <w:sz w:val="22"/>
          <w:szCs w:val="22"/>
        </w:rPr>
        <w:t>Rejeitar,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4AEAAE51" w14:textId="77777777" w:rsidR="00DC5222" w:rsidRPr="00DC5222" w:rsidRDefault="00DC5222" w:rsidP="00DC5222">
      <w:pPr>
        <w:spacing w:line="276" w:lineRule="auto"/>
        <w:jc w:val="both"/>
        <w:rPr>
          <w:rFonts w:ascii="Times New Roman" w:hAnsi="Times New Roman"/>
          <w:color w:val="000000"/>
          <w:sz w:val="22"/>
          <w:szCs w:val="22"/>
        </w:rPr>
      </w:pPr>
      <w:r w:rsidRPr="00DC5222">
        <w:rPr>
          <w:rFonts w:ascii="Times New Roman" w:hAnsi="Times New Roman"/>
          <w:bCs/>
          <w:color w:val="000000"/>
          <w:sz w:val="22"/>
          <w:szCs w:val="22"/>
        </w:rPr>
        <w:t>9.9 Cientificar o órgão de representação judicial da Procuradoria Geral do Município para adoção das medidas cabíveis quando do</w:t>
      </w:r>
      <w:r w:rsidRPr="00DC5222">
        <w:rPr>
          <w:rFonts w:ascii="Times New Roman" w:hAnsi="Times New Roman"/>
          <w:color w:val="000000"/>
          <w:sz w:val="22"/>
          <w:szCs w:val="22"/>
        </w:rPr>
        <w:t xml:space="preserve"> descumprimento das obrigações pela CONTRATADA.</w:t>
      </w:r>
    </w:p>
    <w:p w14:paraId="282E2F4C" w14:textId="77777777" w:rsidR="00DC5222" w:rsidRDefault="00DC5222" w:rsidP="00DC5222">
      <w:pPr>
        <w:spacing w:line="276" w:lineRule="auto"/>
        <w:jc w:val="both"/>
        <w:rPr>
          <w:rFonts w:ascii="Times New Roman" w:hAnsi="Times New Roman"/>
          <w:color w:val="000000"/>
          <w:sz w:val="22"/>
          <w:szCs w:val="22"/>
        </w:rPr>
      </w:pPr>
      <w:r w:rsidRPr="00DC5222">
        <w:rPr>
          <w:rFonts w:ascii="Times New Roman" w:hAnsi="Times New Roman"/>
          <w:color w:val="000000"/>
          <w:sz w:val="22"/>
          <w:szCs w:val="22"/>
        </w:rPr>
        <w:t>9.10 Emitir Autorização de Fornecimento, ou qualquer outro documento equivalente, com todas as informações necessárias, por intermédio do representante da Administração designado, e comunicar à empresa por meio de telefone, ou e-mail da emissão da mesma.</w:t>
      </w:r>
    </w:p>
    <w:p w14:paraId="0ED9303C" w14:textId="77777777" w:rsidR="00DC5222" w:rsidRPr="00DC5222" w:rsidRDefault="00DC5222" w:rsidP="00DC5222">
      <w:pPr>
        <w:keepNext/>
        <w:keepLines/>
        <w:tabs>
          <w:tab w:val="left" w:pos="567"/>
        </w:tabs>
        <w:spacing w:line="276" w:lineRule="auto"/>
        <w:jc w:val="both"/>
        <w:rPr>
          <w:rFonts w:ascii="Times New Roman" w:hAnsi="Times New Roman"/>
          <w:b/>
          <w:color w:val="000000"/>
          <w:sz w:val="22"/>
          <w:szCs w:val="22"/>
        </w:rPr>
      </w:pPr>
      <w:r w:rsidRPr="00DC5222">
        <w:rPr>
          <w:rFonts w:ascii="Times New Roman" w:hAnsi="Times New Roman"/>
          <w:b/>
          <w:color w:val="000000"/>
          <w:sz w:val="22"/>
          <w:szCs w:val="22"/>
        </w:rPr>
        <w:t>10.  DAS OBRIGAÇÕES DA CONTRATADA</w:t>
      </w:r>
    </w:p>
    <w:p w14:paraId="3D1C150F" w14:textId="77777777" w:rsidR="00DC5222" w:rsidRPr="00DC5222" w:rsidRDefault="00DC5222" w:rsidP="00DC5222">
      <w:pPr>
        <w:spacing w:line="276" w:lineRule="auto"/>
        <w:jc w:val="both"/>
        <w:rPr>
          <w:rFonts w:ascii="Times New Roman" w:hAnsi="Times New Roman"/>
          <w:bCs/>
          <w:color w:val="000000"/>
          <w:sz w:val="22"/>
          <w:szCs w:val="22"/>
        </w:rPr>
      </w:pPr>
      <w:r w:rsidRPr="00DC5222">
        <w:rPr>
          <w:rFonts w:ascii="Times New Roman" w:hAnsi="Times New Roman"/>
          <w:bCs/>
          <w:color w:val="000000"/>
          <w:sz w:val="22"/>
          <w:szCs w:val="22"/>
        </w:rPr>
        <w:t>10.1 Prestar imediatamente os esclarecimentos que a CONTRATANTE solicitar, após a assinatura do contrato;</w:t>
      </w:r>
    </w:p>
    <w:p w14:paraId="7960C12E" w14:textId="77777777" w:rsidR="00DC5222" w:rsidRPr="00DC5222" w:rsidRDefault="00DC5222" w:rsidP="00DC5222">
      <w:pPr>
        <w:spacing w:line="276" w:lineRule="auto"/>
        <w:jc w:val="both"/>
        <w:rPr>
          <w:rFonts w:ascii="Times New Roman" w:hAnsi="Times New Roman"/>
          <w:bCs/>
          <w:color w:val="000000"/>
          <w:sz w:val="22"/>
          <w:szCs w:val="22"/>
        </w:rPr>
      </w:pPr>
      <w:r w:rsidRPr="00DC5222">
        <w:rPr>
          <w:rFonts w:ascii="Times New Roman" w:hAnsi="Times New Roman"/>
          <w:bCs/>
          <w:color w:val="000000"/>
          <w:sz w:val="22"/>
          <w:szCs w:val="22"/>
        </w:rPr>
        <w:t>10.2 A presença da fiscalização não atenua as responsabilidades assumidas pela CONTRATADA;</w:t>
      </w:r>
    </w:p>
    <w:p w14:paraId="0FDFEEA9" w14:textId="77777777" w:rsidR="00DC5222" w:rsidRPr="00DC5222" w:rsidRDefault="00DC5222" w:rsidP="00DC5222">
      <w:pPr>
        <w:spacing w:line="276" w:lineRule="auto"/>
        <w:jc w:val="both"/>
        <w:rPr>
          <w:rFonts w:ascii="Times New Roman" w:hAnsi="Times New Roman"/>
          <w:bCs/>
          <w:color w:val="000000"/>
          <w:sz w:val="22"/>
          <w:szCs w:val="22"/>
        </w:rPr>
      </w:pPr>
      <w:r w:rsidRPr="00DC5222">
        <w:rPr>
          <w:rFonts w:ascii="Times New Roman" w:hAnsi="Times New Roman"/>
          <w:bCs/>
          <w:color w:val="000000"/>
          <w:sz w:val="22"/>
          <w:szCs w:val="22"/>
        </w:rPr>
        <w:t>10.3 Responsabilizar-se pelos vícios e danos decorrentes da execução do objeto, bem como por todo e qualquer dano causado ao Município ou à órgão municipal, devendo ressarcir imediatamente a Administração em sua integralidade, ficando a CONTRATANTE autorizada a descontar da garantia, caso exigida no edital, ou dos pagamentos devidos à CONTRATADA, o valor correspondente aos danos sofridos;</w:t>
      </w:r>
    </w:p>
    <w:p w14:paraId="1CD38112" w14:textId="77777777" w:rsidR="00DC5222" w:rsidRPr="00DC5222" w:rsidRDefault="00DC5222" w:rsidP="00DC5222">
      <w:pPr>
        <w:spacing w:line="276" w:lineRule="auto"/>
        <w:jc w:val="both"/>
        <w:rPr>
          <w:rFonts w:ascii="Times New Roman" w:hAnsi="Times New Roman"/>
          <w:bCs/>
          <w:color w:val="000000"/>
          <w:sz w:val="22"/>
          <w:szCs w:val="22"/>
        </w:rPr>
      </w:pPr>
      <w:r w:rsidRPr="00DC5222">
        <w:rPr>
          <w:rFonts w:ascii="Times New Roman" w:hAnsi="Times New Roman"/>
          <w:bCs/>
          <w:color w:val="000000"/>
          <w:sz w:val="22"/>
          <w:szCs w:val="22"/>
        </w:rPr>
        <w:t>10.4 Utilizar empregados habilitados e com conhecimentos básicos dos serviços a serem executados, em conformidade com as normas e determinações em vigor;</w:t>
      </w:r>
    </w:p>
    <w:p w14:paraId="790B4170" w14:textId="77777777" w:rsidR="00DC5222" w:rsidRPr="00DC5222" w:rsidRDefault="00DC5222" w:rsidP="00DC5222">
      <w:pPr>
        <w:spacing w:line="276" w:lineRule="auto"/>
        <w:jc w:val="both"/>
        <w:rPr>
          <w:rFonts w:ascii="Times New Roman" w:hAnsi="Times New Roman"/>
          <w:bCs/>
          <w:sz w:val="22"/>
          <w:szCs w:val="22"/>
        </w:rPr>
      </w:pPr>
      <w:r w:rsidRPr="00DC5222">
        <w:rPr>
          <w:rFonts w:ascii="Times New Roman" w:hAnsi="Times New Roman"/>
          <w:bCs/>
          <w:color w:val="000000"/>
          <w:sz w:val="22"/>
          <w:szCs w:val="22"/>
        </w:rPr>
        <w:t xml:space="preserve">10.5 </w:t>
      </w:r>
      <w:r w:rsidRPr="00DC5222">
        <w:rPr>
          <w:rFonts w:ascii="Times New Roman" w:hAnsi="Times New Roman"/>
          <w:bCs/>
          <w:sz w:val="22"/>
          <w:szCs w:val="22"/>
        </w:rPr>
        <w:t>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e Estadual do domicílio ou sede do contratado; 4) Certidão de Regularidade do FGTS – CRF; e 5) Certidão Negativa de Débitos Trabalhistas – CNDT;</w:t>
      </w:r>
    </w:p>
    <w:p w14:paraId="3FDA64D7" w14:textId="77777777" w:rsidR="00DC5222" w:rsidRPr="00DC5222" w:rsidRDefault="00DC5222" w:rsidP="00DC5222">
      <w:pPr>
        <w:spacing w:line="276" w:lineRule="auto"/>
        <w:jc w:val="both"/>
        <w:rPr>
          <w:rFonts w:ascii="Times New Roman" w:hAnsi="Times New Roman"/>
          <w:bCs/>
          <w:sz w:val="22"/>
          <w:szCs w:val="22"/>
        </w:rPr>
      </w:pPr>
      <w:r w:rsidRPr="00DC5222">
        <w:rPr>
          <w:rFonts w:ascii="Times New Roman" w:hAnsi="Times New Roman"/>
          <w:bCs/>
          <w:sz w:val="22"/>
          <w:szCs w:val="22"/>
        </w:rPr>
        <w:t xml:space="preserve">10.6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385B6F63" w14:textId="77777777" w:rsidR="00DC5222" w:rsidRPr="00DC5222" w:rsidRDefault="00DC5222" w:rsidP="00DC5222">
      <w:pPr>
        <w:spacing w:line="276" w:lineRule="auto"/>
        <w:jc w:val="both"/>
        <w:rPr>
          <w:rFonts w:ascii="Times New Roman" w:hAnsi="Times New Roman"/>
          <w:bCs/>
          <w:sz w:val="22"/>
          <w:szCs w:val="22"/>
        </w:rPr>
      </w:pPr>
      <w:r w:rsidRPr="00DC5222">
        <w:rPr>
          <w:rFonts w:ascii="Times New Roman" w:hAnsi="Times New Roman"/>
          <w:bCs/>
          <w:sz w:val="22"/>
          <w:szCs w:val="22"/>
        </w:rPr>
        <w:t xml:space="preserve">10.7 Comunicar ao Fiscal do contrato, no prazo de 24 (vinte e quatro) horas, qualquer ocorrência anormal ou </w:t>
      </w:r>
      <w:r w:rsidRPr="00DC5222">
        <w:rPr>
          <w:rFonts w:ascii="Times New Roman" w:hAnsi="Times New Roman"/>
          <w:bCs/>
          <w:color w:val="000000"/>
          <w:sz w:val="22"/>
          <w:szCs w:val="22"/>
        </w:rPr>
        <w:t>acidente</w:t>
      </w:r>
      <w:r w:rsidRPr="00DC5222">
        <w:rPr>
          <w:rFonts w:ascii="Times New Roman" w:hAnsi="Times New Roman"/>
          <w:bCs/>
          <w:sz w:val="22"/>
          <w:szCs w:val="22"/>
        </w:rPr>
        <w:t xml:space="preserve"> que se verifique no local dos serviços.</w:t>
      </w:r>
    </w:p>
    <w:p w14:paraId="26CCF64B" w14:textId="77777777" w:rsidR="00DC5222" w:rsidRPr="00DC5222" w:rsidRDefault="00DC5222" w:rsidP="00DC5222">
      <w:pPr>
        <w:spacing w:line="276" w:lineRule="auto"/>
        <w:jc w:val="both"/>
        <w:rPr>
          <w:rFonts w:ascii="Times New Roman" w:hAnsi="Times New Roman"/>
          <w:bCs/>
          <w:sz w:val="22"/>
          <w:szCs w:val="22"/>
        </w:rPr>
      </w:pPr>
      <w:r w:rsidRPr="00DC5222">
        <w:rPr>
          <w:rFonts w:ascii="Times New Roman" w:hAnsi="Times New Roman"/>
          <w:bCs/>
          <w:sz w:val="22"/>
          <w:szCs w:val="22"/>
        </w:rPr>
        <w:t>10.8 Executar a entrega do objeto em conformidade com o detalhamento expressos na especificação item 3 e observadas as normas constantes deste instrumento.</w:t>
      </w:r>
    </w:p>
    <w:p w14:paraId="2011601C" w14:textId="77777777" w:rsidR="00DC5222" w:rsidRPr="00DC5222" w:rsidRDefault="00DC5222" w:rsidP="00DC5222">
      <w:pPr>
        <w:spacing w:line="276" w:lineRule="auto"/>
        <w:jc w:val="both"/>
        <w:rPr>
          <w:rFonts w:ascii="Times New Roman" w:hAnsi="Times New Roman"/>
          <w:bCs/>
          <w:sz w:val="22"/>
          <w:szCs w:val="22"/>
        </w:rPr>
      </w:pPr>
      <w:r w:rsidRPr="00DC5222">
        <w:rPr>
          <w:rFonts w:ascii="Times New Roman" w:hAnsi="Times New Roman"/>
          <w:bCs/>
          <w:sz w:val="22"/>
          <w:szCs w:val="22"/>
        </w:rPr>
        <w:lastRenderedPageBreak/>
        <w:t>10.9 Assumir os ônus e responsabilidade pelo recolhimento de todos os tributos federais, estaduais e municipais que incidam ou venham a incidir sobre o objeto deste Termo de Referência.</w:t>
      </w:r>
    </w:p>
    <w:p w14:paraId="55A0C2E0" w14:textId="77777777" w:rsidR="00DC5222" w:rsidRPr="00DC5222" w:rsidRDefault="00DC5222" w:rsidP="00DC5222">
      <w:pPr>
        <w:spacing w:line="276" w:lineRule="auto"/>
        <w:jc w:val="both"/>
        <w:rPr>
          <w:rFonts w:ascii="Times New Roman" w:hAnsi="Times New Roman"/>
          <w:bCs/>
          <w:sz w:val="22"/>
          <w:szCs w:val="22"/>
        </w:rPr>
      </w:pPr>
      <w:r w:rsidRPr="00DC5222">
        <w:rPr>
          <w:rFonts w:ascii="Times New Roman" w:hAnsi="Times New Roman"/>
          <w:bCs/>
          <w:sz w:val="22"/>
          <w:szCs w:val="22"/>
        </w:rPr>
        <w:t>10.10 Arcar com todas as despesas, diretas e indiretas, decorrentes do cumprimento das obrigações assumidas, inclusive aquelas com eventuais deslocamentos, enquanto perdurar a vigência da garantia do objeto.</w:t>
      </w:r>
    </w:p>
    <w:p w14:paraId="1360E7C4" w14:textId="77777777" w:rsidR="00DC5222" w:rsidRPr="00DC5222" w:rsidRDefault="00DC5222" w:rsidP="00DC5222">
      <w:pPr>
        <w:spacing w:line="276" w:lineRule="auto"/>
        <w:jc w:val="both"/>
        <w:rPr>
          <w:rFonts w:ascii="Times New Roman" w:hAnsi="Times New Roman"/>
          <w:bCs/>
          <w:sz w:val="22"/>
          <w:szCs w:val="22"/>
        </w:rPr>
      </w:pPr>
      <w:r w:rsidRPr="00DC5222">
        <w:rPr>
          <w:rFonts w:ascii="Times New Roman" w:hAnsi="Times New Roman"/>
          <w:bCs/>
          <w:sz w:val="22"/>
          <w:szCs w:val="22"/>
        </w:rPr>
        <w:t>10.11 A Contratada obriga-se a atender ao objeto deste Contrato de acordo com as especificações e critérios estabelecidos no Edital de Licitação, e seus Anexos, propostas apresentadas.</w:t>
      </w:r>
    </w:p>
    <w:p w14:paraId="07A7FC42" w14:textId="77777777" w:rsidR="00DC5222" w:rsidRPr="00DC5222" w:rsidRDefault="00DC5222" w:rsidP="00DC5222">
      <w:pPr>
        <w:spacing w:line="276" w:lineRule="auto"/>
        <w:jc w:val="both"/>
        <w:rPr>
          <w:rFonts w:ascii="Times New Roman" w:hAnsi="Times New Roman"/>
          <w:bCs/>
          <w:sz w:val="22"/>
          <w:szCs w:val="22"/>
        </w:rPr>
      </w:pPr>
      <w:r w:rsidRPr="00DC5222">
        <w:rPr>
          <w:rFonts w:ascii="Times New Roman" w:hAnsi="Times New Roman"/>
          <w:bCs/>
          <w:sz w:val="22"/>
          <w:szCs w:val="22"/>
        </w:rPr>
        <w:t>10.12 Deverá fornecer Nota Fiscal/Fatura.</w:t>
      </w:r>
    </w:p>
    <w:p w14:paraId="52853057" w14:textId="77777777" w:rsidR="00DC5222" w:rsidRDefault="00DC5222" w:rsidP="00DC5222">
      <w:pPr>
        <w:spacing w:line="276" w:lineRule="auto"/>
        <w:jc w:val="both"/>
        <w:rPr>
          <w:rFonts w:ascii="Times New Roman" w:hAnsi="Times New Roman"/>
          <w:bCs/>
          <w:sz w:val="22"/>
          <w:szCs w:val="22"/>
        </w:rPr>
      </w:pPr>
      <w:r w:rsidRPr="00DC5222">
        <w:rPr>
          <w:rFonts w:ascii="Times New Roman" w:hAnsi="Times New Roman"/>
          <w:bCs/>
          <w:sz w:val="22"/>
          <w:szCs w:val="22"/>
        </w:rPr>
        <w:t>10.13 Manter, durante o período de fornecimento do objeto, todas as condições de habilitação e qualificação exigidas no Edital e Anexos.</w:t>
      </w:r>
    </w:p>
    <w:p w14:paraId="5A9C5491" w14:textId="77777777" w:rsidR="00DC5222" w:rsidRPr="00DC5222" w:rsidRDefault="00DC5222" w:rsidP="00DC5222">
      <w:pPr>
        <w:spacing w:line="276" w:lineRule="auto"/>
        <w:jc w:val="both"/>
        <w:rPr>
          <w:rFonts w:ascii="Times New Roman" w:hAnsi="Times New Roman"/>
          <w:b/>
          <w:sz w:val="22"/>
          <w:szCs w:val="22"/>
        </w:rPr>
      </w:pPr>
      <w:r w:rsidRPr="00DC5222">
        <w:rPr>
          <w:rFonts w:ascii="Times New Roman" w:hAnsi="Times New Roman"/>
          <w:b/>
          <w:sz w:val="22"/>
          <w:szCs w:val="22"/>
        </w:rPr>
        <w:t xml:space="preserve">11. DO PAGAMENTO </w:t>
      </w:r>
    </w:p>
    <w:p w14:paraId="3A652C26" w14:textId="77777777" w:rsidR="00DC5222" w:rsidRPr="00DC5222" w:rsidRDefault="00DC5222" w:rsidP="00DC5222">
      <w:pPr>
        <w:spacing w:line="276" w:lineRule="auto"/>
        <w:jc w:val="both"/>
        <w:rPr>
          <w:rFonts w:ascii="Times New Roman" w:hAnsi="Times New Roman"/>
          <w:bCs/>
          <w:sz w:val="22"/>
          <w:szCs w:val="22"/>
        </w:rPr>
      </w:pPr>
      <w:r w:rsidRPr="00DC5222">
        <w:rPr>
          <w:rFonts w:ascii="Times New Roman" w:hAnsi="Times New Roman"/>
          <w:bCs/>
          <w:sz w:val="22"/>
          <w:szCs w:val="22"/>
        </w:rPr>
        <w:t xml:space="preserve">11.1 </w:t>
      </w:r>
      <w:r w:rsidRPr="00DC5222">
        <w:rPr>
          <w:rFonts w:ascii="Times New Roman" w:hAnsi="Times New Roman"/>
          <w:color w:val="000000"/>
          <w:sz w:val="22"/>
          <w:szCs w:val="22"/>
          <w:lang w:eastAsia="en-US"/>
        </w:rPr>
        <w:t xml:space="preserve">O pagamento será realizado no prazo máximo de até </w:t>
      </w:r>
      <w:r w:rsidRPr="00DC5222">
        <w:rPr>
          <w:rFonts w:ascii="Times New Roman" w:hAnsi="Times New Roman"/>
          <w:sz w:val="22"/>
          <w:szCs w:val="22"/>
          <w:lang w:eastAsia="en-US"/>
        </w:rPr>
        <w:t xml:space="preserve">30 (trinta) </w:t>
      </w:r>
      <w:r w:rsidRPr="00DC5222">
        <w:rPr>
          <w:rFonts w:ascii="Times New Roman" w:hAnsi="Times New Roman"/>
          <w:color w:val="000000"/>
          <w:sz w:val="22"/>
          <w:szCs w:val="22"/>
          <w:lang w:eastAsia="en-US"/>
        </w:rPr>
        <w:t xml:space="preserve">dias, contados a partir </w:t>
      </w:r>
      <w:r w:rsidRPr="00DC5222">
        <w:rPr>
          <w:rFonts w:ascii="Times New Roman" w:hAnsi="Times New Roman"/>
          <w:color w:val="000000"/>
          <w:sz w:val="22"/>
          <w:szCs w:val="22"/>
        </w:rPr>
        <w:t xml:space="preserve">do recebimento da Nota Fiscal ou Fatura, </w:t>
      </w:r>
      <w:r w:rsidRPr="00DC5222">
        <w:rPr>
          <w:rFonts w:ascii="Times New Roman" w:hAnsi="Times New Roman"/>
          <w:color w:val="000000"/>
          <w:sz w:val="22"/>
          <w:szCs w:val="22"/>
          <w:lang w:eastAsia="en-US"/>
        </w:rPr>
        <w:t>através de ordem bancária, para crédito em banco, agência e conta corrente indicados pelo contratado</w:t>
      </w:r>
    </w:p>
    <w:p w14:paraId="565B6FBE" w14:textId="77777777" w:rsidR="00DC5222" w:rsidRPr="00DC5222" w:rsidRDefault="00DC5222" w:rsidP="00DC5222">
      <w:pPr>
        <w:pStyle w:val="PargrafodaLista"/>
        <w:spacing w:line="276" w:lineRule="auto"/>
        <w:ind w:left="0"/>
        <w:jc w:val="both"/>
        <w:rPr>
          <w:rFonts w:ascii="Times New Roman" w:hAnsi="Times New Roman"/>
          <w:strike/>
          <w:color w:val="000000"/>
          <w:sz w:val="22"/>
          <w:szCs w:val="22"/>
        </w:rPr>
      </w:pPr>
      <w:r w:rsidRPr="00DC5222">
        <w:rPr>
          <w:rFonts w:ascii="Times New Roman" w:hAnsi="Times New Roman"/>
          <w:bCs/>
          <w:sz w:val="22"/>
          <w:szCs w:val="22"/>
        </w:rPr>
        <w:t xml:space="preserve">11.2 </w:t>
      </w:r>
      <w:r w:rsidRPr="00DC5222">
        <w:rPr>
          <w:rFonts w:ascii="Times New Roman" w:hAnsi="Times New Roman"/>
          <w:color w:val="000000"/>
          <w:sz w:val="22"/>
          <w:szCs w:val="22"/>
        </w:rPr>
        <w:t>Considera-se ocorrido o recebimento da nota fiscal ou fatura no momento em que o órgão contratante atestar a execução do objeto do contrato.</w:t>
      </w:r>
    </w:p>
    <w:p w14:paraId="0CDA9FDF" w14:textId="77777777" w:rsidR="00DC5222" w:rsidRPr="00DC5222" w:rsidRDefault="00DC5222" w:rsidP="00DC5222">
      <w:pPr>
        <w:spacing w:line="276" w:lineRule="auto"/>
        <w:jc w:val="both"/>
        <w:rPr>
          <w:rFonts w:ascii="Times New Roman" w:hAnsi="Times New Roman"/>
          <w:bCs/>
          <w:color w:val="000000"/>
          <w:sz w:val="22"/>
          <w:szCs w:val="22"/>
        </w:rPr>
      </w:pPr>
      <w:r w:rsidRPr="00DC5222">
        <w:rPr>
          <w:rFonts w:ascii="Times New Roman" w:hAnsi="Times New Roman"/>
          <w:bCs/>
          <w:color w:val="000000"/>
          <w:sz w:val="22"/>
          <w:szCs w:val="22"/>
        </w:rPr>
        <w:t xml:space="preserve">11.3 </w:t>
      </w:r>
      <w:r w:rsidRPr="00DC5222">
        <w:rPr>
          <w:rFonts w:ascii="Times New Roman" w:hAnsi="Times New Roman"/>
          <w:color w:val="000000"/>
          <w:sz w:val="22"/>
          <w:szCs w:val="22"/>
        </w:rPr>
        <w:t>O pagamento de contrato cujo objeto seja imprescindível para assegurar a integridade do patrimônio público ou para manter o funcionamento das atividades finalistas do órgão ou entidade, quando demonstrado o risco de descontinuidade da prestação de serviço de relevância ou cumprimento da missão institucional, conforme o Art.141 §1º - V da Lei 14.133/21.</w:t>
      </w:r>
    </w:p>
    <w:p w14:paraId="3A33EB4E" w14:textId="77777777" w:rsidR="00DC5222" w:rsidRPr="00DC5222" w:rsidRDefault="00DC5222" w:rsidP="00DC5222">
      <w:pPr>
        <w:spacing w:line="276" w:lineRule="auto"/>
        <w:jc w:val="both"/>
        <w:rPr>
          <w:rFonts w:ascii="Times New Roman" w:hAnsi="Times New Roman"/>
          <w:color w:val="000000"/>
          <w:sz w:val="22"/>
          <w:szCs w:val="22"/>
        </w:rPr>
      </w:pPr>
      <w:r w:rsidRPr="00DC5222">
        <w:rPr>
          <w:rFonts w:ascii="Times New Roman" w:hAnsi="Times New Roman"/>
          <w:bCs/>
          <w:color w:val="000000"/>
          <w:sz w:val="22"/>
          <w:szCs w:val="22"/>
        </w:rPr>
        <w:t xml:space="preserve">11.4 </w:t>
      </w:r>
      <w:r w:rsidRPr="00DC5222">
        <w:rPr>
          <w:rFonts w:ascii="Times New Roman" w:hAnsi="Times New Roman"/>
          <w:color w:val="000000"/>
          <w:sz w:val="22"/>
          <w:szCs w:val="22"/>
        </w:rPr>
        <w:t xml:space="preserve">A Nota Fiscal ou Fatura deverá ser obrigatoriamente acompanhada da comprovação da regularidade fiscal, constatada por meio de consulta on-line ao SICAF ou, na impossibilidade de acesso </w:t>
      </w:r>
      <w:r w:rsidRPr="00DC5222">
        <w:rPr>
          <w:rFonts w:ascii="Times New Roman" w:hAnsi="Times New Roman"/>
          <w:color w:val="000000"/>
          <w:sz w:val="22"/>
          <w:szCs w:val="22"/>
          <w:lang w:eastAsia="en-US"/>
        </w:rPr>
        <w:t>ao</w:t>
      </w:r>
      <w:r w:rsidRPr="00DC5222">
        <w:rPr>
          <w:rFonts w:ascii="Times New Roman" w:hAnsi="Times New Roman"/>
          <w:color w:val="000000"/>
          <w:sz w:val="22"/>
          <w:szCs w:val="22"/>
        </w:rPr>
        <w:t xml:space="preserve"> referido Sistema, mediante consulta aos sítios eletrônicos oficiais ou à documentação mencionada no Art. 68 na Lei</w:t>
      </w:r>
      <w:r w:rsidRPr="00DC5222">
        <w:rPr>
          <w:rFonts w:ascii="Times New Roman" w:hAnsi="Times New Roman"/>
          <w:sz w:val="22"/>
          <w:szCs w:val="22"/>
          <w:lang w:eastAsia="en-US"/>
        </w:rPr>
        <w:t xml:space="preserve"> 14.133/21</w:t>
      </w:r>
      <w:r w:rsidRPr="00DC5222">
        <w:rPr>
          <w:rFonts w:ascii="Times New Roman" w:hAnsi="Times New Roman"/>
          <w:color w:val="000000"/>
          <w:sz w:val="22"/>
          <w:szCs w:val="22"/>
        </w:rPr>
        <w:t>.</w:t>
      </w:r>
    </w:p>
    <w:p w14:paraId="74D6D923" w14:textId="77777777" w:rsidR="00DC5222" w:rsidRPr="00DC5222" w:rsidRDefault="00DC5222" w:rsidP="00DC5222">
      <w:pPr>
        <w:spacing w:line="276" w:lineRule="auto"/>
        <w:ind w:left="720"/>
        <w:jc w:val="both"/>
        <w:rPr>
          <w:rFonts w:ascii="Times New Roman" w:hAnsi="Times New Roman"/>
          <w:color w:val="000000"/>
          <w:sz w:val="22"/>
          <w:szCs w:val="22"/>
        </w:rPr>
      </w:pPr>
      <w:r w:rsidRPr="00DC5222">
        <w:rPr>
          <w:rFonts w:ascii="Times New Roman" w:hAnsi="Times New Roman"/>
          <w:color w:val="000000"/>
          <w:sz w:val="22"/>
          <w:szCs w:val="22"/>
        </w:rPr>
        <w:t xml:space="preserve">11.4.1 Constatando-se, junto ao SICAF, a situação de irregularidade do fornecedor contratado, deverão ser tomadas as providências previstas no do art. 31 da Instrução </w:t>
      </w:r>
      <w:r w:rsidRPr="00DC5222">
        <w:rPr>
          <w:rFonts w:ascii="Times New Roman" w:hAnsi="Times New Roman"/>
          <w:color w:val="000000"/>
          <w:sz w:val="22"/>
          <w:szCs w:val="22"/>
          <w:lang w:eastAsia="en-US"/>
        </w:rPr>
        <w:t>Normativa</w:t>
      </w:r>
      <w:r w:rsidRPr="00DC5222">
        <w:rPr>
          <w:rFonts w:ascii="Times New Roman" w:hAnsi="Times New Roman"/>
          <w:color w:val="000000"/>
          <w:sz w:val="22"/>
          <w:szCs w:val="22"/>
        </w:rPr>
        <w:t xml:space="preserve"> nº 3, de 26 de abril de 2018.</w:t>
      </w:r>
    </w:p>
    <w:p w14:paraId="715510B1" w14:textId="77777777" w:rsidR="00DC5222" w:rsidRPr="00DC5222" w:rsidRDefault="00DC5222" w:rsidP="00DC5222">
      <w:pPr>
        <w:pStyle w:val="PargrafodaLista"/>
        <w:spacing w:line="276" w:lineRule="auto"/>
        <w:ind w:left="0"/>
        <w:jc w:val="both"/>
        <w:rPr>
          <w:rFonts w:ascii="Times New Roman" w:hAnsi="Times New Roman"/>
          <w:color w:val="000000"/>
          <w:sz w:val="22"/>
          <w:szCs w:val="22"/>
          <w:lang w:eastAsia="en-US"/>
        </w:rPr>
      </w:pPr>
      <w:r w:rsidRPr="00DC5222">
        <w:rPr>
          <w:rFonts w:ascii="Times New Roman" w:hAnsi="Times New Roman"/>
          <w:color w:val="000000"/>
          <w:sz w:val="22"/>
          <w:szCs w:val="22"/>
        </w:rPr>
        <w:t xml:space="preserve">11.5 </w:t>
      </w:r>
      <w:r w:rsidRPr="00DC5222">
        <w:rPr>
          <w:rFonts w:ascii="Times New Roman" w:hAnsi="Times New Roman"/>
          <w:color w:val="000000"/>
          <w:sz w:val="22"/>
          <w:szCs w:val="22"/>
          <w:lang w:eastAsia="en-US"/>
        </w:rPr>
        <w:t xml:space="preserve">Havendo erro na apresentação da Nota Fiscal ou dos documentos pertinentes à contratação, ou, ainda, circunstância que impeça a liquidação da despesa, como, por exemplo, </w:t>
      </w:r>
      <w:r w:rsidRPr="00DC5222">
        <w:rPr>
          <w:rFonts w:ascii="Times New Roman" w:hAnsi="Times New Roman"/>
          <w:color w:val="000000"/>
          <w:sz w:val="22"/>
          <w:szCs w:val="22"/>
        </w:rPr>
        <w:t>obrigação financeira pendente, decorrente de penalidade imposta ou inadimplência,</w:t>
      </w:r>
      <w:r w:rsidRPr="00DC5222">
        <w:rPr>
          <w:rFonts w:ascii="Times New Roman" w:hAnsi="Times New Roman"/>
          <w:color w:val="000000"/>
          <w:sz w:val="22"/>
          <w:szCs w:val="22"/>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676E559A" w14:textId="77777777" w:rsidR="00DC5222" w:rsidRPr="00DC5222" w:rsidRDefault="00DC5222" w:rsidP="00DC5222">
      <w:pPr>
        <w:spacing w:line="276" w:lineRule="auto"/>
        <w:jc w:val="both"/>
        <w:rPr>
          <w:rFonts w:ascii="Times New Roman" w:hAnsi="Times New Roman"/>
          <w:color w:val="000000"/>
          <w:sz w:val="22"/>
          <w:szCs w:val="22"/>
          <w:lang w:eastAsia="en-US"/>
        </w:rPr>
      </w:pPr>
      <w:r w:rsidRPr="00DC5222">
        <w:rPr>
          <w:rFonts w:ascii="Times New Roman" w:hAnsi="Times New Roman"/>
          <w:color w:val="000000"/>
          <w:sz w:val="22"/>
          <w:szCs w:val="22"/>
          <w:lang w:eastAsia="en-US"/>
        </w:rPr>
        <w:t xml:space="preserve">11.6 </w:t>
      </w:r>
      <w:r w:rsidRPr="00DC5222">
        <w:rPr>
          <w:rFonts w:ascii="Times New Roman" w:hAnsi="Times New Roman"/>
          <w:sz w:val="22"/>
          <w:szCs w:val="22"/>
          <w:lang w:eastAsia="en-US"/>
        </w:rPr>
        <w:t>Será considerada data do pagamento o dia em que constar como emitida a ordem bancária para pagamento.</w:t>
      </w:r>
    </w:p>
    <w:p w14:paraId="0ED6E62A" w14:textId="77777777" w:rsidR="00DC5222" w:rsidRPr="00DC5222" w:rsidRDefault="00DC5222" w:rsidP="00DC5222">
      <w:pPr>
        <w:pStyle w:val="PargrafodaLista"/>
        <w:spacing w:line="276" w:lineRule="auto"/>
        <w:ind w:left="0"/>
        <w:jc w:val="both"/>
        <w:rPr>
          <w:rFonts w:ascii="Times New Roman" w:hAnsi="Times New Roman"/>
          <w:sz w:val="22"/>
          <w:szCs w:val="22"/>
          <w:lang w:eastAsia="en-US"/>
        </w:rPr>
      </w:pPr>
      <w:r w:rsidRPr="00DC5222">
        <w:rPr>
          <w:rFonts w:ascii="Times New Roman" w:hAnsi="Times New Roman"/>
          <w:color w:val="000000"/>
          <w:sz w:val="22"/>
          <w:szCs w:val="22"/>
          <w:lang w:eastAsia="en-US"/>
        </w:rPr>
        <w:t xml:space="preserve">11.7 </w:t>
      </w:r>
      <w:r w:rsidRPr="00DC5222">
        <w:rPr>
          <w:rFonts w:ascii="Times New Roman" w:hAnsi="Times New Roman"/>
          <w:sz w:val="22"/>
          <w:szCs w:val="22"/>
          <w:lang w:eastAsia="en-US"/>
        </w:rPr>
        <w:t>Antes de cada pagamento à contratada, será realizada consulta ao SICAF para verificar a manutenção das condições de habilitação exigidas no edital.</w:t>
      </w:r>
    </w:p>
    <w:p w14:paraId="65489E57" w14:textId="77777777" w:rsidR="00DC5222" w:rsidRPr="00DC5222" w:rsidRDefault="00DC5222" w:rsidP="00DC5222">
      <w:pPr>
        <w:spacing w:line="276" w:lineRule="auto"/>
        <w:jc w:val="both"/>
        <w:rPr>
          <w:rFonts w:ascii="Times New Roman" w:hAnsi="Times New Roman"/>
          <w:color w:val="000000"/>
          <w:sz w:val="22"/>
          <w:szCs w:val="22"/>
          <w:lang w:eastAsia="en-US"/>
        </w:rPr>
      </w:pPr>
      <w:r w:rsidRPr="00DC5222">
        <w:rPr>
          <w:rFonts w:ascii="Times New Roman" w:hAnsi="Times New Roman"/>
          <w:sz w:val="22"/>
          <w:szCs w:val="22"/>
          <w:lang w:eastAsia="en-US"/>
        </w:rPr>
        <w:t>11.8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DEF5B94" w14:textId="77777777" w:rsidR="00DC5222" w:rsidRPr="00DC5222" w:rsidRDefault="00DC5222" w:rsidP="00DC5222">
      <w:pPr>
        <w:spacing w:line="276" w:lineRule="auto"/>
        <w:jc w:val="both"/>
        <w:rPr>
          <w:rFonts w:ascii="Times New Roman" w:hAnsi="Times New Roman"/>
          <w:sz w:val="22"/>
          <w:szCs w:val="22"/>
          <w:lang w:eastAsia="en-US"/>
        </w:rPr>
      </w:pPr>
      <w:r w:rsidRPr="00DC5222">
        <w:rPr>
          <w:rFonts w:ascii="Times New Roman" w:hAnsi="Times New Roman"/>
          <w:color w:val="000000"/>
          <w:sz w:val="22"/>
          <w:szCs w:val="22"/>
          <w:lang w:eastAsia="en-US"/>
        </w:rPr>
        <w:lastRenderedPageBreak/>
        <w:t xml:space="preserve">11.9 </w:t>
      </w:r>
      <w:r w:rsidRPr="00DC5222">
        <w:rPr>
          <w:rFonts w:ascii="Times New Roman" w:hAnsi="Times New Roman"/>
          <w:sz w:val="22"/>
          <w:szCs w:val="22"/>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52990CCA" w14:textId="77777777" w:rsidR="00DC5222" w:rsidRPr="00DC5222" w:rsidRDefault="00DC5222" w:rsidP="00DC5222">
      <w:pPr>
        <w:spacing w:line="276" w:lineRule="auto"/>
        <w:jc w:val="both"/>
        <w:rPr>
          <w:rFonts w:ascii="Times New Roman" w:hAnsi="Times New Roman"/>
          <w:color w:val="000000"/>
          <w:sz w:val="22"/>
          <w:szCs w:val="22"/>
          <w:lang w:eastAsia="en-US"/>
        </w:rPr>
      </w:pPr>
      <w:r w:rsidRPr="00DC5222">
        <w:rPr>
          <w:rFonts w:ascii="Times New Roman" w:hAnsi="Times New Roman"/>
          <w:sz w:val="22"/>
          <w:szCs w:val="22"/>
          <w:lang w:eastAsia="en-US"/>
        </w:rPr>
        <w:t xml:space="preserve">11.10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48C7AEC" w14:textId="77777777" w:rsidR="00DC5222" w:rsidRPr="00DC5222" w:rsidRDefault="00DC5222" w:rsidP="00DC5222">
      <w:pPr>
        <w:spacing w:line="276" w:lineRule="auto"/>
        <w:jc w:val="both"/>
        <w:rPr>
          <w:rFonts w:ascii="Times New Roman" w:hAnsi="Times New Roman"/>
          <w:color w:val="000000"/>
          <w:sz w:val="22"/>
          <w:szCs w:val="22"/>
          <w:lang w:eastAsia="en-US"/>
        </w:rPr>
      </w:pPr>
      <w:r w:rsidRPr="00DC5222">
        <w:rPr>
          <w:rFonts w:ascii="Times New Roman" w:hAnsi="Times New Roman"/>
          <w:color w:val="000000"/>
          <w:sz w:val="22"/>
          <w:szCs w:val="22"/>
          <w:lang w:eastAsia="en-US"/>
        </w:rPr>
        <w:t xml:space="preserve">11.11 </w:t>
      </w:r>
      <w:r w:rsidRPr="00DC5222">
        <w:rPr>
          <w:rFonts w:ascii="Times New Roman" w:hAnsi="Times New Roman"/>
          <w:sz w:val="22"/>
          <w:szCs w:val="22"/>
          <w:lang w:eastAsia="en-US"/>
        </w:rPr>
        <w:t xml:space="preserve">Persistindo a irregularidade, a contratante deverá adotar as medidas necessárias à rescisão contratual nos autos do processo administrativo correspondente, assegurada à contratada a ampla defesa. </w:t>
      </w:r>
    </w:p>
    <w:p w14:paraId="2C548BE6" w14:textId="77777777" w:rsidR="00DC5222" w:rsidRPr="00DC5222" w:rsidRDefault="00DC5222" w:rsidP="00DC5222">
      <w:pPr>
        <w:spacing w:line="276" w:lineRule="auto"/>
        <w:jc w:val="both"/>
        <w:rPr>
          <w:rFonts w:ascii="Times New Roman" w:hAnsi="Times New Roman"/>
          <w:color w:val="000000"/>
          <w:sz w:val="22"/>
          <w:szCs w:val="22"/>
          <w:lang w:eastAsia="en-US"/>
        </w:rPr>
      </w:pPr>
      <w:r w:rsidRPr="00DC5222">
        <w:rPr>
          <w:rFonts w:ascii="Times New Roman" w:hAnsi="Times New Roman"/>
          <w:color w:val="000000"/>
          <w:sz w:val="22"/>
          <w:szCs w:val="22"/>
          <w:lang w:eastAsia="en-US"/>
        </w:rPr>
        <w:t xml:space="preserve">11.12 </w:t>
      </w:r>
      <w:r w:rsidRPr="00DC5222">
        <w:rPr>
          <w:rFonts w:ascii="Times New Roman" w:hAnsi="Times New Roman"/>
          <w:sz w:val="22"/>
          <w:szCs w:val="22"/>
          <w:lang w:eastAsia="en-US"/>
        </w:rPr>
        <w:t xml:space="preserve">Havendo a efetiva execução do objeto, os pagamentos serão realizados normalmente, até que se decida pela rescisão do contrato, caso a contratada não regularize sua situação junto ao SICAF.  </w:t>
      </w:r>
    </w:p>
    <w:p w14:paraId="4287BA11" w14:textId="77777777" w:rsidR="00DC5222" w:rsidRPr="00DC5222" w:rsidRDefault="00DC5222" w:rsidP="00DC5222">
      <w:pPr>
        <w:spacing w:line="276" w:lineRule="auto"/>
        <w:ind w:left="720"/>
        <w:jc w:val="both"/>
        <w:rPr>
          <w:rFonts w:ascii="Times New Roman" w:hAnsi="Times New Roman"/>
          <w:sz w:val="22"/>
          <w:szCs w:val="22"/>
          <w:lang w:eastAsia="en-US"/>
        </w:rPr>
      </w:pPr>
      <w:r w:rsidRPr="00DC5222">
        <w:rPr>
          <w:rFonts w:ascii="Times New Roman" w:hAnsi="Times New Roman"/>
          <w:color w:val="000000"/>
          <w:sz w:val="22"/>
          <w:szCs w:val="22"/>
          <w:lang w:eastAsia="en-US"/>
        </w:rPr>
        <w:t xml:space="preserve">11.12.1 </w:t>
      </w:r>
      <w:r w:rsidRPr="00DC5222">
        <w:rPr>
          <w:rFonts w:ascii="Times New Roman" w:hAnsi="Times New Roman"/>
          <w:sz w:val="22"/>
          <w:szCs w:val="22"/>
          <w:lang w:eastAsia="en-US"/>
        </w:rPr>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6BF9EAE6" w14:textId="77777777" w:rsidR="00DC5222" w:rsidRPr="00DC5222" w:rsidRDefault="00DC5222" w:rsidP="00DC5222">
      <w:pPr>
        <w:spacing w:line="276" w:lineRule="auto"/>
        <w:jc w:val="both"/>
        <w:rPr>
          <w:rFonts w:ascii="Times New Roman" w:hAnsi="Times New Roman"/>
          <w:color w:val="000000"/>
          <w:sz w:val="22"/>
          <w:szCs w:val="22"/>
        </w:rPr>
      </w:pPr>
      <w:r w:rsidRPr="00DC5222">
        <w:rPr>
          <w:rFonts w:ascii="Times New Roman" w:hAnsi="Times New Roman"/>
          <w:color w:val="000000"/>
          <w:sz w:val="22"/>
          <w:szCs w:val="22"/>
          <w:lang w:eastAsia="en-US"/>
        </w:rPr>
        <w:t xml:space="preserve">11.13 </w:t>
      </w:r>
      <w:r w:rsidRPr="00DC5222">
        <w:rPr>
          <w:rFonts w:ascii="Times New Roman" w:hAnsi="Times New Roman"/>
          <w:color w:val="000000"/>
          <w:sz w:val="22"/>
          <w:szCs w:val="22"/>
        </w:rPr>
        <w:t>Quando do pagamento, será efetuada a retenção tributária prevista na legislação aplicável.</w:t>
      </w:r>
    </w:p>
    <w:p w14:paraId="6DB579C1" w14:textId="77777777" w:rsidR="00DC5222" w:rsidRPr="00DC5222" w:rsidRDefault="00DC5222" w:rsidP="00DC5222">
      <w:pPr>
        <w:tabs>
          <w:tab w:val="left" w:pos="1440"/>
        </w:tabs>
        <w:autoSpaceDE w:val="0"/>
        <w:snapToGrid w:val="0"/>
        <w:spacing w:line="276" w:lineRule="auto"/>
        <w:ind w:left="720"/>
        <w:jc w:val="both"/>
        <w:rPr>
          <w:rFonts w:ascii="Times New Roman" w:hAnsi="Times New Roman"/>
          <w:color w:val="000000"/>
          <w:sz w:val="22"/>
          <w:szCs w:val="22"/>
        </w:rPr>
      </w:pPr>
      <w:r w:rsidRPr="00DC5222">
        <w:rPr>
          <w:rFonts w:ascii="Times New Roman" w:hAnsi="Times New Roman"/>
          <w:color w:val="000000"/>
          <w:sz w:val="22"/>
          <w:szCs w:val="22"/>
        </w:rPr>
        <w:t>11.13.1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60CD939" w14:textId="77777777" w:rsidR="00DC5222" w:rsidRPr="00DC5222" w:rsidRDefault="00DC5222" w:rsidP="00DC5222">
      <w:pPr>
        <w:spacing w:line="276" w:lineRule="auto"/>
        <w:jc w:val="both"/>
        <w:rPr>
          <w:rFonts w:ascii="Times New Roman" w:hAnsi="Times New Roman"/>
          <w:color w:val="000000"/>
          <w:sz w:val="22"/>
          <w:szCs w:val="22"/>
        </w:rPr>
      </w:pPr>
      <w:r w:rsidRPr="00DC5222">
        <w:rPr>
          <w:rFonts w:ascii="Times New Roman" w:hAnsi="Times New Roman"/>
          <w:color w:val="000000"/>
          <w:sz w:val="22"/>
          <w:szCs w:val="22"/>
        </w:rPr>
        <w:t>11.14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15F64025" w14:textId="77777777" w:rsidR="00DC5222" w:rsidRPr="00DC5222" w:rsidRDefault="00DC5222" w:rsidP="00DC5222">
      <w:pPr>
        <w:tabs>
          <w:tab w:val="left" w:pos="1701"/>
        </w:tabs>
        <w:spacing w:line="276" w:lineRule="auto"/>
        <w:ind w:left="1134"/>
        <w:jc w:val="both"/>
        <w:rPr>
          <w:rFonts w:ascii="Times New Roman" w:hAnsi="Times New Roman"/>
          <w:color w:val="000000"/>
          <w:sz w:val="22"/>
          <w:szCs w:val="22"/>
        </w:rPr>
      </w:pPr>
      <w:r w:rsidRPr="00DC5222">
        <w:rPr>
          <w:rFonts w:ascii="Times New Roman" w:hAnsi="Times New Roman"/>
          <w:color w:val="000000"/>
          <w:sz w:val="22"/>
          <w:szCs w:val="22"/>
        </w:rPr>
        <w:t>EM = I x N x VP, sendo:</w:t>
      </w:r>
    </w:p>
    <w:p w14:paraId="23077627" w14:textId="77777777" w:rsidR="00DC5222" w:rsidRPr="00DC5222" w:rsidRDefault="00DC5222" w:rsidP="00DC5222">
      <w:pPr>
        <w:tabs>
          <w:tab w:val="left" w:pos="1701"/>
        </w:tabs>
        <w:spacing w:line="276" w:lineRule="auto"/>
        <w:ind w:left="1134"/>
        <w:jc w:val="both"/>
        <w:rPr>
          <w:rFonts w:ascii="Times New Roman" w:hAnsi="Times New Roman"/>
          <w:snapToGrid w:val="0"/>
          <w:color w:val="000000"/>
          <w:sz w:val="22"/>
          <w:szCs w:val="22"/>
        </w:rPr>
      </w:pPr>
      <w:r w:rsidRPr="00DC5222">
        <w:rPr>
          <w:rFonts w:ascii="Times New Roman" w:hAnsi="Times New Roman"/>
          <w:snapToGrid w:val="0"/>
          <w:color w:val="000000"/>
          <w:sz w:val="22"/>
          <w:szCs w:val="22"/>
        </w:rPr>
        <w:t>EM = Encargos moratórios;</w:t>
      </w:r>
    </w:p>
    <w:p w14:paraId="704C7E2C" w14:textId="77777777" w:rsidR="00DC5222" w:rsidRPr="00DC5222" w:rsidRDefault="00DC5222" w:rsidP="00DC5222">
      <w:pPr>
        <w:tabs>
          <w:tab w:val="left" w:pos="1701"/>
        </w:tabs>
        <w:spacing w:line="276" w:lineRule="auto"/>
        <w:ind w:left="1134"/>
        <w:jc w:val="both"/>
        <w:rPr>
          <w:rFonts w:ascii="Times New Roman" w:hAnsi="Times New Roman"/>
          <w:color w:val="000000"/>
          <w:sz w:val="22"/>
          <w:szCs w:val="22"/>
        </w:rPr>
      </w:pPr>
      <w:r w:rsidRPr="00DC5222">
        <w:rPr>
          <w:rFonts w:ascii="Times New Roman" w:hAnsi="Times New Roman"/>
          <w:color w:val="000000"/>
          <w:sz w:val="22"/>
          <w:szCs w:val="22"/>
        </w:rPr>
        <w:t>N = Número de dias entre a data prevista para o pagamento e a do efetivo pagamento;</w:t>
      </w:r>
    </w:p>
    <w:p w14:paraId="41914D2E" w14:textId="77777777" w:rsidR="00DC5222" w:rsidRPr="00DC5222" w:rsidRDefault="00DC5222" w:rsidP="00DC5222">
      <w:pPr>
        <w:tabs>
          <w:tab w:val="left" w:pos="1701"/>
        </w:tabs>
        <w:spacing w:line="276" w:lineRule="auto"/>
        <w:ind w:left="1134"/>
        <w:jc w:val="both"/>
        <w:rPr>
          <w:rFonts w:ascii="Times New Roman" w:hAnsi="Times New Roman"/>
          <w:color w:val="000000"/>
          <w:sz w:val="22"/>
          <w:szCs w:val="22"/>
        </w:rPr>
      </w:pPr>
      <w:r w:rsidRPr="00DC5222">
        <w:rPr>
          <w:rFonts w:ascii="Times New Roman" w:hAnsi="Times New Roman"/>
          <w:color w:val="000000"/>
          <w:sz w:val="22"/>
          <w:szCs w:val="22"/>
        </w:rPr>
        <w:t>VP = Valor da parcela a ser paga.</w:t>
      </w:r>
    </w:p>
    <w:p w14:paraId="7E4AA676" w14:textId="77777777" w:rsidR="00DC5222" w:rsidRPr="00DC5222" w:rsidRDefault="00DC5222" w:rsidP="00DC5222">
      <w:pPr>
        <w:tabs>
          <w:tab w:val="left" w:pos="1440"/>
        </w:tabs>
        <w:autoSpaceDE w:val="0"/>
        <w:snapToGrid w:val="0"/>
        <w:spacing w:line="276" w:lineRule="auto"/>
        <w:ind w:left="1134"/>
        <w:jc w:val="both"/>
        <w:rPr>
          <w:rFonts w:ascii="Times New Roman" w:hAnsi="Times New Roman"/>
          <w:color w:val="000000"/>
          <w:sz w:val="22"/>
          <w:szCs w:val="22"/>
        </w:rPr>
      </w:pPr>
      <w:r w:rsidRPr="00DC5222">
        <w:rPr>
          <w:rFonts w:ascii="Times New Roman" w:hAnsi="Times New Roman"/>
          <w:snapToGrid w:val="0"/>
          <w:color w:val="000000"/>
          <w:sz w:val="22"/>
          <w:szCs w:val="22"/>
        </w:rPr>
        <w:t xml:space="preserve">I = Índice de compensação financeira = </w:t>
      </w:r>
      <w:r w:rsidRPr="00DC5222">
        <w:rPr>
          <w:rFonts w:ascii="Times New Roman" w:hAnsi="Times New Roman"/>
          <w:color w:val="000000"/>
          <w:sz w:val="22"/>
          <w:szCs w:val="22"/>
        </w:rPr>
        <w:t>0,00016438, assim apurado:</w:t>
      </w:r>
    </w:p>
    <w:p w14:paraId="10E10B62" w14:textId="77777777" w:rsidR="00DC5222" w:rsidRPr="00DC5222" w:rsidRDefault="00DC5222" w:rsidP="00DC5222">
      <w:pPr>
        <w:spacing w:line="276" w:lineRule="auto"/>
        <w:ind w:left="720"/>
        <w:jc w:val="both"/>
        <w:rPr>
          <w:rFonts w:ascii="Times New Roman" w:hAnsi="Times New Roman"/>
          <w:color w:val="000000"/>
          <w:sz w:val="22"/>
          <w:szCs w:val="22"/>
        </w:rPr>
      </w:pPr>
    </w:p>
    <w:tbl>
      <w:tblPr>
        <w:tblStyle w:val="Tabelacomgrade"/>
        <w:tblpPr w:leftFromText="141" w:rightFromText="141" w:vertAnchor="text" w:tblpX="425"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DC5222" w:rsidRPr="00DC5222" w14:paraId="4DC1E9FA" w14:textId="77777777" w:rsidTr="00DC5222">
        <w:tc>
          <w:tcPr>
            <w:tcW w:w="2214" w:type="dxa"/>
            <w:vAlign w:val="center"/>
            <w:hideMark/>
          </w:tcPr>
          <w:p w14:paraId="247E74A9" w14:textId="77777777" w:rsidR="00DC5222" w:rsidRPr="00DC5222" w:rsidRDefault="00DC5222" w:rsidP="00DC5222">
            <w:pPr>
              <w:tabs>
                <w:tab w:val="left" w:pos="1701"/>
              </w:tabs>
              <w:spacing w:line="276" w:lineRule="auto"/>
              <w:ind w:left="1134"/>
              <w:jc w:val="center"/>
              <w:rPr>
                <w:rFonts w:ascii="Times New Roman" w:hAnsi="Times New Roman"/>
                <w:color w:val="000000"/>
                <w:sz w:val="22"/>
                <w:szCs w:val="22"/>
              </w:rPr>
            </w:pPr>
            <w:bookmarkStart w:id="3" w:name="_Hlk158986001"/>
            <w:r w:rsidRPr="00DC5222">
              <w:rPr>
                <w:rFonts w:ascii="Times New Roman" w:hAnsi="Times New Roman"/>
                <w:color w:val="000000"/>
                <w:sz w:val="22"/>
                <w:szCs w:val="22"/>
              </w:rPr>
              <w:t>I = (TX)</w:t>
            </w:r>
          </w:p>
        </w:tc>
        <w:tc>
          <w:tcPr>
            <w:tcW w:w="588" w:type="dxa"/>
            <w:vAlign w:val="center"/>
            <w:hideMark/>
          </w:tcPr>
          <w:p w14:paraId="224E4ADE" w14:textId="77777777" w:rsidR="00DC5222" w:rsidRPr="00DC5222" w:rsidRDefault="00DC5222" w:rsidP="00DC5222">
            <w:pPr>
              <w:tabs>
                <w:tab w:val="left" w:pos="1701"/>
              </w:tabs>
              <w:spacing w:line="276" w:lineRule="auto"/>
              <w:rPr>
                <w:rFonts w:ascii="Times New Roman" w:hAnsi="Times New Roman"/>
                <w:color w:val="000000"/>
                <w:sz w:val="22"/>
                <w:szCs w:val="22"/>
              </w:rPr>
            </w:pPr>
            <w:r w:rsidRPr="00DC5222">
              <w:rPr>
                <w:rFonts w:ascii="Times New Roman" w:hAnsi="Times New Roman"/>
                <w:color w:val="000000"/>
                <w:sz w:val="22"/>
                <w:szCs w:val="22"/>
              </w:rPr>
              <w:t xml:space="preserve">I = </w:t>
            </w:r>
          </w:p>
        </w:tc>
        <w:tc>
          <w:tcPr>
            <w:tcW w:w="1276" w:type="dxa"/>
            <w:hideMark/>
          </w:tcPr>
          <w:p w14:paraId="309AE776" w14:textId="77777777" w:rsidR="00DC5222" w:rsidRPr="00DC5222" w:rsidRDefault="00DC5222" w:rsidP="00DC5222">
            <w:pPr>
              <w:tabs>
                <w:tab w:val="left" w:pos="1701"/>
              </w:tabs>
              <w:spacing w:line="276" w:lineRule="auto"/>
              <w:jc w:val="center"/>
              <w:rPr>
                <w:rFonts w:ascii="Times New Roman" w:hAnsi="Times New Roman"/>
                <w:color w:val="000000"/>
                <w:sz w:val="22"/>
                <w:szCs w:val="22"/>
              </w:rPr>
            </w:pPr>
            <w:r w:rsidRPr="00DC5222">
              <w:rPr>
                <w:rFonts w:ascii="Times New Roman" w:hAnsi="Times New Roman"/>
                <w:color w:val="000000"/>
                <w:sz w:val="22"/>
                <w:szCs w:val="22"/>
              </w:rPr>
              <w:t>6 / 100)</w:t>
            </w:r>
            <w:r w:rsidRPr="00DC5222">
              <w:rPr>
                <w:rFonts w:ascii="Times New Roman" w:hAnsi="Times New Roman"/>
                <w:sz w:val="22"/>
                <w:szCs w:val="22"/>
              </w:rPr>
              <w:t xml:space="preserve"> 365</w:t>
            </w:r>
          </w:p>
        </w:tc>
        <w:tc>
          <w:tcPr>
            <w:tcW w:w="4784" w:type="dxa"/>
            <w:vAlign w:val="center"/>
          </w:tcPr>
          <w:p w14:paraId="41AE7847" w14:textId="77777777" w:rsidR="00DC5222" w:rsidRPr="00DC5222" w:rsidRDefault="00DC5222" w:rsidP="00DC5222">
            <w:pPr>
              <w:tabs>
                <w:tab w:val="left" w:pos="1701"/>
              </w:tabs>
              <w:spacing w:line="276" w:lineRule="auto"/>
              <w:ind w:left="1134"/>
              <w:rPr>
                <w:rFonts w:ascii="Times New Roman" w:hAnsi="Times New Roman"/>
                <w:color w:val="000000"/>
                <w:sz w:val="22"/>
                <w:szCs w:val="22"/>
              </w:rPr>
            </w:pPr>
            <w:r w:rsidRPr="00DC5222">
              <w:rPr>
                <w:rFonts w:ascii="Times New Roman" w:hAnsi="Times New Roman"/>
                <w:color w:val="000000"/>
                <w:sz w:val="22"/>
                <w:szCs w:val="22"/>
              </w:rPr>
              <w:t>I = 0,00016438</w:t>
            </w:r>
          </w:p>
          <w:p w14:paraId="5D491089" w14:textId="77777777" w:rsidR="00DC5222" w:rsidRPr="00DC5222" w:rsidRDefault="00DC5222" w:rsidP="00DC5222">
            <w:pPr>
              <w:tabs>
                <w:tab w:val="left" w:pos="1701"/>
              </w:tabs>
              <w:spacing w:line="276" w:lineRule="auto"/>
              <w:ind w:left="1134"/>
              <w:rPr>
                <w:rFonts w:ascii="Times New Roman" w:hAnsi="Times New Roman"/>
                <w:color w:val="000000"/>
                <w:sz w:val="22"/>
                <w:szCs w:val="22"/>
              </w:rPr>
            </w:pPr>
            <w:r w:rsidRPr="00DC5222">
              <w:rPr>
                <w:rFonts w:ascii="Times New Roman" w:hAnsi="Times New Roman"/>
                <w:color w:val="000000"/>
                <w:sz w:val="22"/>
                <w:szCs w:val="22"/>
              </w:rPr>
              <w:t>TX = Percentual da taxa anual = 6%</w:t>
            </w:r>
          </w:p>
          <w:p w14:paraId="570C4251" w14:textId="77777777" w:rsidR="00DC5222" w:rsidRPr="00DC5222" w:rsidRDefault="00DC5222" w:rsidP="00DC5222">
            <w:pPr>
              <w:tabs>
                <w:tab w:val="left" w:pos="1701"/>
              </w:tabs>
              <w:spacing w:line="276" w:lineRule="auto"/>
              <w:rPr>
                <w:rFonts w:ascii="Times New Roman" w:hAnsi="Times New Roman"/>
                <w:color w:val="000000"/>
                <w:sz w:val="22"/>
                <w:szCs w:val="22"/>
              </w:rPr>
            </w:pPr>
          </w:p>
          <w:p w14:paraId="0C590282" w14:textId="77777777" w:rsidR="00DC5222" w:rsidRPr="00DC5222" w:rsidRDefault="00DC5222" w:rsidP="00DC5222">
            <w:pPr>
              <w:tabs>
                <w:tab w:val="left" w:pos="1701"/>
              </w:tabs>
              <w:spacing w:line="276" w:lineRule="auto"/>
              <w:ind w:left="1134"/>
              <w:rPr>
                <w:rFonts w:ascii="Times New Roman" w:hAnsi="Times New Roman"/>
                <w:color w:val="000000"/>
                <w:sz w:val="22"/>
                <w:szCs w:val="22"/>
              </w:rPr>
            </w:pPr>
          </w:p>
        </w:tc>
      </w:tr>
    </w:tbl>
    <w:bookmarkEnd w:id="3"/>
    <w:p w14:paraId="2339F0DE" w14:textId="77777777" w:rsidR="00DC5222" w:rsidRPr="00DC5222" w:rsidRDefault="00DC5222" w:rsidP="00DC5222">
      <w:pPr>
        <w:pStyle w:val="Nivel1"/>
        <w:numPr>
          <w:ilvl w:val="0"/>
          <w:numId w:val="0"/>
        </w:numPr>
        <w:spacing w:before="0" w:after="0"/>
        <w:rPr>
          <w:bCs/>
        </w:rPr>
      </w:pPr>
      <w:r w:rsidRPr="00DC5222">
        <w:rPr>
          <w:bCs/>
        </w:rPr>
        <w:t xml:space="preserve">12. DO REAJUSTE </w:t>
      </w:r>
    </w:p>
    <w:p w14:paraId="00DA2E59" w14:textId="77777777" w:rsidR="00DC5222" w:rsidRPr="00DC5222" w:rsidRDefault="00DC5222" w:rsidP="00DC5222">
      <w:pPr>
        <w:spacing w:line="276" w:lineRule="auto"/>
        <w:jc w:val="both"/>
        <w:rPr>
          <w:rFonts w:ascii="Times New Roman" w:hAnsi="Times New Roman"/>
          <w:color w:val="000000"/>
          <w:sz w:val="22"/>
          <w:szCs w:val="22"/>
        </w:rPr>
      </w:pPr>
      <w:r w:rsidRPr="00DC5222">
        <w:rPr>
          <w:rFonts w:ascii="Times New Roman" w:hAnsi="Times New Roman"/>
          <w:bCs/>
          <w:color w:val="000000"/>
          <w:sz w:val="22"/>
          <w:szCs w:val="22"/>
        </w:rPr>
        <w:t xml:space="preserve">12.1 </w:t>
      </w:r>
      <w:r w:rsidRPr="00DC5222">
        <w:rPr>
          <w:rFonts w:ascii="Times New Roman" w:hAnsi="Times New Roman"/>
          <w:color w:val="000000"/>
          <w:sz w:val="22"/>
          <w:szCs w:val="22"/>
        </w:rPr>
        <w:t>Os preços são fixos e irreajustáveis no prazo de um ano contado da data limite para a apresentação das propostas.</w:t>
      </w:r>
    </w:p>
    <w:p w14:paraId="4D30BA90" w14:textId="77777777" w:rsidR="00DC5222" w:rsidRPr="00DC5222" w:rsidRDefault="00DC5222" w:rsidP="00DC5222">
      <w:pPr>
        <w:pStyle w:val="PargrafodaLista"/>
        <w:spacing w:line="276" w:lineRule="auto"/>
        <w:ind w:left="709"/>
        <w:jc w:val="both"/>
        <w:rPr>
          <w:rFonts w:ascii="Times New Roman" w:hAnsi="Times New Roman"/>
          <w:color w:val="000000"/>
          <w:sz w:val="22"/>
          <w:szCs w:val="22"/>
        </w:rPr>
      </w:pPr>
      <w:r w:rsidRPr="00DC5222">
        <w:rPr>
          <w:rFonts w:ascii="Times New Roman" w:hAnsi="Times New Roman"/>
          <w:color w:val="000000"/>
          <w:sz w:val="22"/>
          <w:szCs w:val="22"/>
        </w:rPr>
        <w:t xml:space="preserve">12.1.1 </w:t>
      </w:r>
      <w:r w:rsidRPr="00DC5222">
        <w:rPr>
          <w:rFonts w:ascii="Times New Roman" w:hAnsi="Times New Roman"/>
          <w:sz w:val="22"/>
          <w:szCs w:val="22"/>
        </w:rPr>
        <w:t xml:space="preserve">Dentro do prazo de vigência do contrato e mediante solicitação da contratada, os preços contratados poderão sofrer reajuste após o interregno de um ano, aplicando-se o índice </w:t>
      </w:r>
      <w:r w:rsidRPr="00DC5222">
        <w:rPr>
          <w:rFonts w:ascii="Times New Roman" w:hAnsi="Times New Roman"/>
          <w:sz w:val="22"/>
          <w:szCs w:val="22"/>
        </w:rPr>
        <w:lastRenderedPageBreak/>
        <w:t>IPCA/IBGE exclusivamente para as obrigações iniciadas e concluídas após a ocorrência da anualidade</w:t>
      </w:r>
      <w:r w:rsidRPr="00DC5222">
        <w:rPr>
          <w:rFonts w:ascii="Times New Roman" w:hAnsi="Times New Roman"/>
          <w:color w:val="000000"/>
          <w:sz w:val="22"/>
          <w:szCs w:val="22"/>
        </w:rPr>
        <w:t>.</w:t>
      </w:r>
    </w:p>
    <w:p w14:paraId="617202EC" w14:textId="77777777" w:rsidR="00DC5222" w:rsidRPr="00DC5222" w:rsidRDefault="00DC5222" w:rsidP="00DC5222">
      <w:pPr>
        <w:spacing w:line="276" w:lineRule="auto"/>
        <w:jc w:val="both"/>
        <w:rPr>
          <w:rFonts w:ascii="Times New Roman" w:hAnsi="Times New Roman"/>
          <w:color w:val="000000"/>
          <w:sz w:val="22"/>
          <w:szCs w:val="22"/>
        </w:rPr>
      </w:pPr>
      <w:r w:rsidRPr="00DC5222">
        <w:rPr>
          <w:rFonts w:ascii="Times New Roman" w:hAnsi="Times New Roman"/>
          <w:color w:val="000000"/>
          <w:sz w:val="22"/>
          <w:szCs w:val="22"/>
        </w:rPr>
        <w:t>12.2 Nos reajustes subsequentes ao primeiro, o interregno mínimo de um ano será contado a partir dos efeitos financeiros do último reajuste.</w:t>
      </w:r>
    </w:p>
    <w:p w14:paraId="6DE71084" w14:textId="77777777" w:rsidR="00DC5222" w:rsidRPr="00DC5222" w:rsidRDefault="00DC5222" w:rsidP="00DC5222">
      <w:pPr>
        <w:pStyle w:val="PargrafodaLista"/>
        <w:spacing w:line="276" w:lineRule="auto"/>
        <w:ind w:left="0"/>
        <w:jc w:val="both"/>
        <w:rPr>
          <w:rFonts w:ascii="Times New Roman" w:hAnsi="Times New Roman"/>
          <w:color w:val="000000"/>
          <w:sz w:val="22"/>
          <w:szCs w:val="22"/>
        </w:rPr>
      </w:pPr>
      <w:r w:rsidRPr="00DC5222">
        <w:rPr>
          <w:rFonts w:ascii="Times New Roman" w:hAnsi="Times New Roman"/>
          <w:color w:val="000000"/>
          <w:sz w:val="22"/>
          <w:szCs w:val="22"/>
        </w:rPr>
        <w:t xml:space="preserve">12.3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47190A9" w14:textId="77777777" w:rsidR="00DC5222" w:rsidRPr="00DC5222" w:rsidRDefault="00DC5222" w:rsidP="00DC5222">
      <w:pPr>
        <w:pStyle w:val="PargrafodaLista"/>
        <w:spacing w:line="276" w:lineRule="auto"/>
        <w:ind w:left="0"/>
        <w:jc w:val="both"/>
        <w:rPr>
          <w:rFonts w:ascii="Times New Roman" w:hAnsi="Times New Roman"/>
          <w:color w:val="000000"/>
          <w:sz w:val="22"/>
          <w:szCs w:val="22"/>
        </w:rPr>
      </w:pPr>
      <w:r w:rsidRPr="00DC5222">
        <w:rPr>
          <w:rFonts w:ascii="Times New Roman" w:hAnsi="Times New Roman"/>
          <w:color w:val="000000"/>
          <w:sz w:val="22"/>
          <w:szCs w:val="22"/>
        </w:rPr>
        <w:t>12.4 Nas aferições finais, o índice utilizado para reajuste será, obrigatoriamente, o definitivo.</w:t>
      </w:r>
    </w:p>
    <w:p w14:paraId="23C79536" w14:textId="77777777" w:rsidR="00DC5222" w:rsidRPr="00DC5222" w:rsidRDefault="00DC5222" w:rsidP="00DC5222">
      <w:pPr>
        <w:pStyle w:val="PargrafodaLista"/>
        <w:spacing w:line="276" w:lineRule="auto"/>
        <w:ind w:left="0"/>
        <w:jc w:val="both"/>
        <w:rPr>
          <w:rFonts w:ascii="Times New Roman" w:hAnsi="Times New Roman"/>
          <w:color w:val="000000"/>
          <w:sz w:val="22"/>
          <w:szCs w:val="22"/>
        </w:rPr>
      </w:pPr>
      <w:r w:rsidRPr="00DC5222">
        <w:rPr>
          <w:rFonts w:ascii="Times New Roman" w:hAnsi="Times New Roman"/>
          <w:color w:val="000000"/>
          <w:sz w:val="22"/>
          <w:szCs w:val="22"/>
        </w:rPr>
        <w:t>12.5 Caso o índice estabelecido para reajustamento venha a ser extinto ou de qualquer forma não possa mais ser utilizado, será adotado, em substituição, o que vier a ser determinado pela legislação então em vigor.</w:t>
      </w:r>
    </w:p>
    <w:p w14:paraId="3AB40F16" w14:textId="77777777" w:rsidR="00DC5222" w:rsidRPr="00DC5222" w:rsidRDefault="00DC5222" w:rsidP="00DC5222">
      <w:pPr>
        <w:pStyle w:val="PargrafodaLista"/>
        <w:spacing w:line="276" w:lineRule="auto"/>
        <w:ind w:left="0"/>
        <w:jc w:val="both"/>
        <w:rPr>
          <w:rFonts w:ascii="Times New Roman" w:hAnsi="Times New Roman"/>
          <w:color w:val="000000"/>
          <w:sz w:val="22"/>
          <w:szCs w:val="22"/>
        </w:rPr>
      </w:pPr>
      <w:r w:rsidRPr="00DC5222">
        <w:rPr>
          <w:rFonts w:ascii="Times New Roman" w:hAnsi="Times New Roman"/>
          <w:color w:val="000000"/>
          <w:sz w:val="22"/>
          <w:szCs w:val="22"/>
        </w:rPr>
        <w:t xml:space="preserve">12.6 Na ausência de previsão legal quanto ao índice substituto, as partes elegerão novo índice oficial, para reajustamento do preço do valor remanescente, por meio de termo aditivo. </w:t>
      </w:r>
    </w:p>
    <w:p w14:paraId="28B389FF" w14:textId="77777777" w:rsidR="00DC5222" w:rsidRDefault="00DC5222" w:rsidP="00DC5222">
      <w:pPr>
        <w:pStyle w:val="PargrafodaLista"/>
        <w:spacing w:line="276" w:lineRule="auto"/>
        <w:ind w:left="0"/>
        <w:jc w:val="both"/>
        <w:rPr>
          <w:rFonts w:ascii="Times New Roman" w:hAnsi="Times New Roman"/>
          <w:color w:val="000000"/>
          <w:sz w:val="22"/>
          <w:szCs w:val="22"/>
        </w:rPr>
      </w:pPr>
      <w:r w:rsidRPr="00DC5222">
        <w:rPr>
          <w:rFonts w:ascii="Times New Roman" w:hAnsi="Times New Roman"/>
          <w:color w:val="000000"/>
          <w:sz w:val="22"/>
          <w:szCs w:val="22"/>
        </w:rPr>
        <w:t>12.7 O reajuste será realizado por apostilamento.</w:t>
      </w:r>
    </w:p>
    <w:p w14:paraId="0AC1CEA9" w14:textId="32B7BE53" w:rsidR="00DC5222" w:rsidRPr="00DC5222" w:rsidRDefault="00DC5222" w:rsidP="00DC5222">
      <w:pPr>
        <w:pStyle w:val="Nivel1"/>
        <w:numPr>
          <w:ilvl w:val="0"/>
          <w:numId w:val="0"/>
        </w:numPr>
        <w:spacing w:before="0" w:after="0"/>
        <w:ind w:left="360" w:hanging="360"/>
        <w:rPr>
          <w:bCs/>
        </w:rPr>
      </w:pPr>
      <w:r w:rsidRPr="00DC5222">
        <w:rPr>
          <w:bCs/>
        </w:rPr>
        <w:t>13. DAS SANÇÕES ADMINISTRATIVAS</w:t>
      </w:r>
    </w:p>
    <w:p w14:paraId="4821E6C3" w14:textId="77777777" w:rsidR="00DC5222" w:rsidRPr="00DC5222" w:rsidRDefault="00DC5222" w:rsidP="00DC5222">
      <w:pPr>
        <w:spacing w:line="276" w:lineRule="auto"/>
        <w:rPr>
          <w:rFonts w:ascii="Times New Roman" w:hAnsi="Times New Roman"/>
          <w:sz w:val="22"/>
          <w:szCs w:val="22"/>
        </w:rPr>
      </w:pPr>
      <w:r w:rsidRPr="00DC5222">
        <w:rPr>
          <w:rFonts w:ascii="Times New Roman" w:hAnsi="Times New Roman"/>
          <w:sz w:val="22"/>
          <w:szCs w:val="22"/>
        </w:rPr>
        <w:t>13.1 As sanções e penalidades que poderão ser aplicadas à licitante são as previstas no Art. 155 e seus incisos da Lei Federal nº 14.133/21 e alterações posteriores.</w:t>
      </w:r>
    </w:p>
    <w:p w14:paraId="579E979D" w14:textId="77777777" w:rsidR="00DC5222" w:rsidRPr="00DC5222" w:rsidRDefault="00DC5222" w:rsidP="00DC5222">
      <w:pPr>
        <w:spacing w:line="276" w:lineRule="auto"/>
        <w:rPr>
          <w:rFonts w:ascii="Times New Roman" w:hAnsi="Times New Roman"/>
          <w:sz w:val="22"/>
          <w:szCs w:val="22"/>
        </w:rPr>
      </w:pPr>
      <w:r w:rsidRPr="00DC5222">
        <w:rPr>
          <w:rFonts w:ascii="Times New Roman" w:hAnsi="Times New Roman"/>
          <w:sz w:val="22"/>
          <w:szCs w:val="22"/>
        </w:rPr>
        <w:t>13.2 Demais sanções, advertências, punições e glosas conforme disposto no edital do certame.</w:t>
      </w:r>
    </w:p>
    <w:p w14:paraId="7A2B3487" w14:textId="77777777" w:rsidR="00DC5222" w:rsidRDefault="00DC5222" w:rsidP="00DC5222">
      <w:pPr>
        <w:spacing w:line="276" w:lineRule="auto"/>
        <w:rPr>
          <w:rFonts w:ascii="Times New Roman" w:hAnsi="Times New Roman"/>
          <w:sz w:val="22"/>
          <w:szCs w:val="22"/>
        </w:rPr>
      </w:pPr>
      <w:r w:rsidRPr="00DC5222">
        <w:rPr>
          <w:rFonts w:ascii="Times New Roman" w:hAnsi="Times New Roman"/>
          <w:sz w:val="22"/>
          <w:szCs w:val="22"/>
        </w:rPr>
        <w:t>13.3 Para todas as sanções e processos se dará sempre o amplo direito à defesa e contraditório.</w:t>
      </w:r>
    </w:p>
    <w:p w14:paraId="668B1EB8" w14:textId="77777777" w:rsidR="00DC5222" w:rsidRPr="00DC5222" w:rsidRDefault="00DC5222" w:rsidP="00DC5222">
      <w:pPr>
        <w:pStyle w:val="Nivel1"/>
        <w:numPr>
          <w:ilvl w:val="0"/>
          <w:numId w:val="0"/>
        </w:numPr>
        <w:spacing w:before="0" w:after="0"/>
        <w:ind w:left="360" w:hanging="360"/>
        <w:rPr>
          <w:bCs/>
        </w:rPr>
      </w:pPr>
      <w:r w:rsidRPr="00DC5222">
        <w:rPr>
          <w:bCs/>
        </w:rPr>
        <w:t>14. DA GARANTIA DA EXECUÇÃO</w:t>
      </w:r>
    </w:p>
    <w:p w14:paraId="02266678" w14:textId="77777777" w:rsidR="00DC5222" w:rsidRPr="00DC5222" w:rsidRDefault="00DC5222" w:rsidP="00DC5222">
      <w:pPr>
        <w:pStyle w:val="PargrafodaLista"/>
        <w:autoSpaceDE w:val="0"/>
        <w:autoSpaceDN w:val="0"/>
        <w:adjustRightInd w:val="0"/>
        <w:spacing w:line="276" w:lineRule="auto"/>
        <w:ind w:left="0"/>
        <w:jc w:val="both"/>
        <w:rPr>
          <w:rFonts w:ascii="Times New Roman" w:hAnsi="Times New Roman"/>
          <w:sz w:val="22"/>
          <w:szCs w:val="22"/>
        </w:rPr>
      </w:pPr>
      <w:r w:rsidRPr="00DC5222">
        <w:rPr>
          <w:rFonts w:ascii="Times New Roman" w:hAnsi="Times New Roman"/>
          <w:sz w:val="22"/>
          <w:szCs w:val="22"/>
        </w:rPr>
        <w:t>14.1 A fiscalização da contratação será exercida pelo setor competente a quem competirá dirimir as dúvidas que surgirem no curso da execução do contrato, e de tudo dará ciência à Administração.</w:t>
      </w:r>
    </w:p>
    <w:p w14:paraId="1635B31B" w14:textId="77777777" w:rsidR="00DC5222" w:rsidRPr="00DC5222" w:rsidRDefault="00DC5222" w:rsidP="00DC5222">
      <w:pPr>
        <w:pStyle w:val="PargrafodaLista"/>
        <w:spacing w:line="276" w:lineRule="auto"/>
        <w:ind w:left="0"/>
        <w:jc w:val="both"/>
        <w:rPr>
          <w:rFonts w:ascii="Times New Roman" w:hAnsi="Times New Roman"/>
          <w:bCs/>
          <w:iCs/>
          <w:color w:val="FF0000"/>
          <w:sz w:val="22"/>
          <w:szCs w:val="22"/>
        </w:rPr>
      </w:pPr>
      <w:r w:rsidRPr="00DC5222">
        <w:rPr>
          <w:rFonts w:ascii="Times New Roman" w:hAnsi="Times New Roman"/>
          <w:sz w:val="22"/>
          <w:szCs w:val="22"/>
        </w:rPr>
        <w:t>14.2 A fiscalização de que trata este item não exclui nem reduz a responsabilidade da fornecedora, inclusive perante terceiros, conforme o art. 96 da Lei nº 14.133/21.</w:t>
      </w:r>
      <w:r w:rsidRPr="00DC5222">
        <w:rPr>
          <w:rFonts w:ascii="Times New Roman" w:hAnsi="Times New Roman"/>
          <w:bCs/>
          <w:iCs/>
          <w:color w:val="FF0000"/>
          <w:sz w:val="22"/>
          <w:szCs w:val="22"/>
        </w:rPr>
        <w:t xml:space="preserve"> </w:t>
      </w:r>
    </w:p>
    <w:p w14:paraId="2524DE6A" w14:textId="77777777" w:rsidR="00DC5222" w:rsidRPr="00DC5222" w:rsidRDefault="00DC5222" w:rsidP="00DC5222">
      <w:pPr>
        <w:pStyle w:val="PargrafodaLista"/>
        <w:autoSpaceDE w:val="0"/>
        <w:autoSpaceDN w:val="0"/>
        <w:adjustRightInd w:val="0"/>
        <w:spacing w:line="276" w:lineRule="auto"/>
        <w:ind w:left="0"/>
        <w:jc w:val="both"/>
        <w:rPr>
          <w:rFonts w:ascii="Times New Roman" w:hAnsi="Times New Roman"/>
          <w:sz w:val="22"/>
          <w:szCs w:val="22"/>
        </w:rPr>
      </w:pPr>
      <w:r w:rsidRPr="00DC5222">
        <w:rPr>
          <w:rFonts w:ascii="Times New Roman" w:hAnsi="Times New Roman"/>
          <w:bCs/>
          <w:iCs/>
          <w:sz w:val="22"/>
          <w:szCs w:val="22"/>
        </w:rPr>
        <w:t xml:space="preserve">14.3 </w:t>
      </w:r>
      <w:r w:rsidRPr="00DC5222">
        <w:rPr>
          <w:rFonts w:ascii="Times New Roman" w:hAnsi="Times New Roman"/>
          <w:sz w:val="22"/>
          <w:szCs w:val="22"/>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96700C1" w14:textId="77777777" w:rsidR="00DC5222" w:rsidRPr="00DC5222" w:rsidRDefault="00DC5222" w:rsidP="00DC5222">
      <w:pPr>
        <w:spacing w:line="276" w:lineRule="auto"/>
        <w:jc w:val="both"/>
        <w:rPr>
          <w:rFonts w:ascii="Times New Roman" w:hAnsi="Times New Roman"/>
          <w:sz w:val="22"/>
          <w:szCs w:val="22"/>
        </w:rPr>
      </w:pPr>
      <w:r w:rsidRPr="00DC5222">
        <w:rPr>
          <w:rFonts w:ascii="Times New Roman" w:hAnsi="Times New Roman"/>
          <w:b/>
          <w:color w:val="000000"/>
          <w:sz w:val="22"/>
          <w:szCs w:val="22"/>
        </w:rPr>
        <w:t>15.  DA ESTIMATIVA DE PREÇOS E PREÇOS REFERENCIAIS</w:t>
      </w:r>
      <w:r w:rsidRPr="00DC5222">
        <w:rPr>
          <w:rFonts w:ascii="Times New Roman" w:hAnsi="Times New Roman"/>
          <w:color w:val="000000"/>
          <w:sz w:val="22"/>
          <w:szCs w:val="22"/>
        </w:rPr>
        <w:t>.</w:t>
      </w:r>
    </w:p>
    <w:p w14:paraId="4F94A25C" w14:textId="1EC6EB65" w:rsidR="00DC5222" w:rsidRDefault="00DC5222" w:rsidP="00DC5222">
      <w:pPr>
        <w:spacing w:line="276" w:lineRule="auto"/>
        <w:jc w:val="both"/>
        <w:rPr>
          <w:rFonts w:ascii="Times New Roman" w:hAnsi="Times New Roman"/>
          <w:bCs/>
          <w:color w:val="000000"/>
          <w:sz w:val="22"/>
          <w:szCs w:val="22"/>
        </w:rPr>
      </w:pPr>
      <w:r w:rsidRPr="00DC5222">
        <w:rPr>
          <w:rFonts w:ascii="Times New Roman" w:hAnsi="Times New Roman"/>
          <w:bCs/>
          <w:color w:val="000000"/>
          <w:sz w:val="22"/>
          <w:szCs w:val="22"/>
        </w:rPr>
        <w:t xml:space="preserve">15.1 O custo estimado da contratação é de </w:t>
      </w:r>
      <w:r w:rsidRPr="00DC5222">
        <w:rPr>
          <w:rFonts w:ascii="Times New Roman" w:hAnsi="Times New Roman"/>
          <w:b/>
          <w:color w:val="000000"/>
          <w:sz w:val="22"/>
          <w:szCs w:val="22"/>
        </w:rPr>
        <w:t xml:space="preserve">R$ </w:t>
      </w:r>
      <w:r w:rsidR="00734CF1">
        <w:rPr>
          <w:rFonts w:ascii="Times New Roman" w:hAnsi="Times New Roman"/>
          <w:b/>
          <w:color w:val="000000"/>
          <w:sz w:val="22"/>
          <w:szCs w:val="22"/>
        </w:rPr>
        <w:t>19.800,00</w:t>
      </w:r>
      <w:r w:rsidRPr="00DC5222">
        <w:rPr>
          <w:rFonts w:ascii="Times New Roman" w:hAnsi="Times New Roman"/>
          <w:b/>
          <w:color w:val="000000"/>
          <w:sz w:val="22"/>
          <w:szCs w:val="22"/>
        </w:rPr>
        <w:t xml:space="preserve"> (</w:t>
      </w:r>
      <w:r w:rsidR="00734CF1">
        <w:rPr>
          <w:rFonts w:ascii="Times New Roman" w:hAnsi="Times New Roman"/>
          <w:b/>
          <w:color w:val="000000"/>
          <w:sz w:val="22"/>
          <w:szCs w:val="22"/>
        </w:rPr>
        <w:t>dezenove mil e oitocentos</w:t>
      </w:r>
      <w:r w:rsidR="00936344">
        <w:rPr>
          <w:rFonts w:ascii="Times New Roman" w:hAnsi="Times New Roman"/>
          <w:b/>
          <w:color w:val="000000"/>
          <w:sz w:val="22"/>
          <w:szCs w:val="22"/>
        </w:rPr>
        <w:t xml:space="preserve"> reais)</w:t>
      </w:r>
      <w:r w:rsidRPr="00DC5222">
        <w:rPr>
          <w:rFonts w:ascii="Times New Roman" w:hAnsi="Times New Roman"/>
          <w:bCs/>
          <w:color w:val="000000"/>
          <w:sz w:val="22"/>
          <w:szCs w:val="22"/>
        </w:rPr>
        <w:t xml:space="preserve">. </w:t>
      </w:r>
    </w:p>
    <w:p w14:paraId="142590BF" w14:textId="77777777" w:rsidR="00DC5222" w:rsidRPr="00DC5222" w:rsidRDefault="00DC5222" w:rsidP="00DC5222">
      <w:pPr>
        <w:spacing w:line="276" w:lineRule="auto"/>
        <w:jc w:val="both"/>
        <w:rPr>
          <w:rFonts w:ascii="Times New Roman" w:hAnsi="Times New Roman"/>
          <w:color w:val="000000"/>
          <w:sz w:val="22"/>
          <w:szCs w:val="22"/>
        </w:rPr>
      </w:pPr>
      <w:r w:rsidRPr="00DC5222">
        <w:rPr>
          <w:rFonts w:ascii="Times New Roman" w:hAnsi="Times New Roman"/>
          <w:b/>
          <w:color w:val="000000"/>
          <w:sz w:val="22"/>
          <w:szCs w:val="22"/>
        </w:rPr>
        <w:t>16. DOS RECURSOS ORÇAMENTÁRIOS</w:t>
      </w:r>
      <w:r w:rsidRPr="00DC5222">
        <w:rPr>
          <w:rFonts w:ascii="Times New Roman" w:hAnsi="Times New Roman"/>
          <w:color w:val="000000"/>
          <w:sz w:val="22"/>
          <w:szCs w:val="22"/>
        </w:rPr>
        <w:t>.</w:t>
      </w:r>
    </w:p>
    <w:p w14:paraId="002EA364" w14:textId="5DCE3C9D" w:rsidR="00DC5222" w:rsidRPr="00DC5222" w:rsidRDefault="00DC5222" w:rsidP="00DC5222">
      <w:pPr>
        <w:spacing w:line="276" w:lineRule="auto"/>
        <w:jc w:val="both"/>
        <w:rPr>
          <w:rFonts w:ascii="Times New Roman" w:hAnsi="Times New Roman"/>
          <w:color w:val="000000"/>
          <w:sz w:val="22"/>
          <w:szCs w:val="22"/>
        </w:rPr>
      </w:pPr>
      <w:r w:rsidRPr="00DC5222">
        <w:rPr>
          <w:rFonts w:ascii="Times New Roman" w:hAnsi="Times New Roman"/>
          <w:bCs/>
          <w:color w:val="000000"/>
          <w:sz w:val="22"/>
          <w:szCs w:val="22"/>
        </w:rPr>
        <w:t>16.1</w:t>
      </w:r>
      <w:r w:rsidRPr="00DC5222">
        <w:rPr>
          <w:rFonts w:ascii="Times New Roman" w:hAnsi="Times New Roman"/>
          <w:color w:val="000000"/>
          <w:sz w:val="22"/>
          <w:szCs w:val="22"/>
        </w:rPr>
        <w:t xml:space="preserve"> A dotação orçamentária será informada pela Secretaria Municipal de </w:t>
      </w:r>
      <w:r w:rsidR="00936344">
        <w:rPr>
          <w:rFonts w:ascii="Times New Roman" w:hAnsi="Times New Roman"/>
          <w:color w:val="000000"/>
          <w:sz w:val="22"/>
          <w:szCs w:val="22"/>
        </w:rPr>
        <w:t xml:space="preserve">Administração, Finanças </w:t>
      </w:r>
      <w:r w:rsidR="008C0A05">
        <w:rPr>
          <w:rFonts w:ascii="Times New Roman" w:hAnsi="Times New Roman"/>
          <w:color w:val="000000"/>
          <w:sz w:val="22"/>
          <w:szCs w:val="22"/>
        </w:rPr>
        <w:t>e Terras</w:t>
      </w:r>
      <w:r w:rsidRPr="00DC5222">
        <w:rPr>
          <w:rFonts w:ascii="Times New Roman" w:hAnsi="Times New Roman"/>
          <w:color w:val="000000"/>
          <w:sz w:val="22"/>
          <w:szCs w:val="22"/>
        </w:rPr>
        <w:t>, referente ao exercício 202</w:t>
      </w:r>
      <w:r w:rsidR="008C0A05">
        <w:rPr>
          <w:rFonts w:ascii="Times New Roman" w:hAnsi="Times New Roman"/>
          <w:color w:val="000000"/>
          <w:sz w:val="22"/>
          <w:szCs w:val="22"/>
        </w:rPr>
        <w:t>5</w:t>
      </w:r>
      <w:r w:rsidRPr="00DC5222">
        <w:rPr>
          <w:rFonts w:ascii="Times New Roman" w:hAnsi="Times New Roman"/>
          <w:color w:val="000000"/>
          <w:sz w:val="22"/>
          <w:szCs w:val="22"/>
        </w:rPr>
        <w:t>, de acordo com a disponibilidade orçamentária e financeira.</w:t>
      </w:r>
    </w:p>
    <w:p w14:paraId="759051B3" w14:textId="4913EED1" w:rsidR="00DC5222" w:rsidRDefault="00734CF1" w:rsidP="00DC5222">
      <w:pPr>
        <w:spacing w:before="120" w:after="120" w:line="276" w:lineRule="auto"/>
        <w:ind w:right="-30"/>
        <w:jc w:val="center"/>
        <w:rPr>
          <w:rFonts w:ascii="Times New Roman" w:hAnsi="Times New Roman"/>
          <w:color w:val="000000"/>
          <w:sz w:val="22"/>
          <w:szCs w:val="22"/>
        </w:rPr>
      </w:pPr>
      <w:r>
        <w:rPr>
          <w:rFonts w:ascii="Times New Roman" w:hAnsi="Times New Roman"/>
          <w:color w:val="000000"/>
          <w:sz w:val="22"/>
          <w:szCs w:val="22"/>
        </w:rPr>
        <w:t>Rio Preto da Eva</w:t>
      </w:r>
      <w:r w:rsidR="00DC5222" w:rsidRPr="00DC5222">
        <w:rPr>
          <w:rFonts w:ascii="Times New Roman" w:hAnsi="Times New Roman"/>
          <w:color w:val="000000"/>
          <w:sz w:val="22"/>
          <w:szCs w:val="22"/>
        </w:rPr>
        <w:t xml:space="preserve">, </w:t>
      </w:r>
      <w:r>
        <w:rPr>
          <w:rFonts w:ascii="Times New Roman" w:hAnsi="Times New Roman"/>
          <w:color w:val="000000"/>
          <w:sz w:val="22"/>
          <w:szCs w:val="22"/>
        </w:rPr>
        <w:t>2</w:t>
      </w:r>
      <w:r w:rsidR="008C0A05">
        <w:rPr>
          <w:rFonts w:ascii="Times New Roman" w:hAnsi="Times New Roman"/>
          <w:color w:val="000000"/>
          <w:sz w:val="22"/>
          <w:szCs w:val="22"/>
        </w:rPr>
        <w:t>0</w:t>
      </w:r>
      <w:r w:rsidR="00DC5222" w:rsidRPr="00DC5222">
        <w:rPr>
          <w:rFonts w:ascii="Times New Roman" w:hAnsi="Times New Roman"/>
          <w:color w:val="000000"/>
          <w:sz w:val="22"/>
          <w:szCs w:val="22"/>
        </w:rPr>
        <w:t xml:space="preserve"> de </w:t>
      </w:r>
      <w:r w:rsidR="008C0A05">
        <w:rPr>
          <w:rFonts w:ascii="Times New Roman" w:hAnsi="Times New Roman"/>
          <w:color w:val="000000"/>
          <w:sz w:val="22"/>
          <w:szCs w:val="22"/>
        </w:rPr>
        <w:t>janeiro</w:t>
      </w:r>
      <w:r w:rsidR="00DC5222" w:rsidRPr="00DC5222">
        <w:rPr>
          <w:rFonts w:ascii="Times New Roman" w:hAnsi="Times New Roman"/>
          <w:color w:val="000000"/>
          <w:sz w:val="22"/>
          <w:szCs w:val="22"/>
        </w:rPr>
        <w:t xml:space="preserve"> de 202</w:t>
      </w:r>
      <w:r w:rsidR="008C0A05">
        <w:rPr>
          <w:rFonts w:ascii="Times New Roman" w:hAnsi="Times New Roman"/>
          <w:color w:val="000000"/>
          <w:sz w:val="22"/>
          <w:szCs w:val="22"/>
        </w:rPr>
        <w:t>5</w:t>
      </w:r>
      <w:r w:rsidR="00DC5222" w:rsidRPr="00DC5222">
        <w:rPr>
          <w:rFonts w:ascii="Times New Roman" w:hAnsi="Times New Roman"/>
          <w:color w:val="000000"/>
          <w:sz w:val="22"/>
          <w:szCs w:val="22"/>
        </w:rPr>
        <w:t>.</w:t>
      </w:r>
    </w:p>
    <w:p w14:paraId="6C971D47" w14:textId="77777777" w:rsidR="004E6AA5" w:rsidRDefault="004E6AA5" w:rsidP="00DC5222">
      <w:pPr>
        <w:spacing w:before="120" w:after="120" w:line="276" w:lineRule="auto"/>
        <w:ind w:right="-30"/>
        <w:jc w:val="center"/>
        <w:rPr>
          <w:rFonts w:ascii="Times New Roman" w:hAnsi="Times New Roman"/>
          <w:color w:val="000000"/>
          <w:sz w:val="22"/>
          <w:szCs w:val="22"/>
        </w:rPr>
      </w:pPr>
    </w:p>
    <w:p w14:paraId="7BA37D9B" w14:textId="77777777" w:rsidR="008C0A05" w:rsidRDefault="008C0A05" w:rsidP="008C0A05">
      <w:pPr>
        <w:pStyle w:val="Corpodetexto"/>
        <w:spacing w:after="0"/>
        <w:ind w:left="142" w:right="-285"/>
        <w:jc w:val="center"/>
        <w:rPr>
          <w:rFonts w:ascii="Times New Roman" w:hAnsi="Times New Roman"/>
          <w:b/>
          <w:iCs/>
          <w:sz w:val="24"/>
          <w:szCs w:val="24"/>
        </w:rPr>
      </w:pPr>
      <w:r>
        <w:rPr>
          <w:rFonts w:ascii="Times New Roman" w:hAnsi="Times New Roman"/>
          <w:b/>
          <w:iCs/>
          <w:sz w:val="24"/>
          <w:szCs w:val="24"/>
        </w:rPr>
        <w:t>JOÃO QUEIROZ NETO</w:t>
      </w:r>
    </w:p>
    <w:p w14:paraId="352320F6" w14:textId="7AE49EFA" w:rsidR="005C7CA2" w:rsidRPr="00DC5222" w:rsidRDefault="008C0A05" w:rsidP="00734CF1">
      <w:pPr>
        <w:pStyle w:val="Corpodetexto"/>
        <w:spacing w:after="0"/>
        <w:ind w:left="142" w:right="-285"/>
        <w:jc w:val="center"/>
      </w:pPr>
      <w:r w:rsidRPr="00157F84">
        <w:rPr>
          <w:rFonts w:ascii="Times New Roman" w:hAnsi="Times New Roman"/>
          <w:iCs/>
          <w:sz w:val="24"/>
          <w:szCs w:val="24"/>
        </w:rPr>
        <w:t>SECRETÁRIO MUNICIPAL DE ADMINISTRAÇÃO, FINANÇAS E TERRAS</w:t>
      </w:r>
    </w:p>
    <w:sectPr w:rsidR="005C7CA2" w:rsidRPr="00DC5222" w:rsidSect="008C0A05">
      <w:headerReference w:type="default" r:id="rId8"/>
      <w:footerReference w:type="even" r:id="rId9"/>
      <w:footerReference w:type="default" r:id="rId10"/>
      <w:type w:val="continuous"/>
      <w:pgSz w:w="11907" w:h="16840" w:code="9"/>
      <w:pgMar w:top="2269" w:right="1134" w:bottom="1843" w:left="1701" w:header="113" w:footer="29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B1050" w14:textId="77777777" w:rsidR="008721FE" w:rsidRDefault="008721FE">
      <w:r>
        <w:separator/>
      </w:r>
    </w:p>
  </w:endnote>
  <w:endnote w:type="continuationSeparator" w:id="0">
    <w:p w14:paraId="14B752DC" w14:textId="77777777" w:rsidR="008721FE" w:rsidRDefault="00872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221FC" w14:textId="77777777" w:rsidR="00787AE1" w:rsidRDefault="00503234">
    <w:pPr>
      <w:pStyle w:val="Rodap"/>
      <w:framePr w:wrap="around" w:vAnchor="text" w:hAnchor="margin" w:xAlign="center" w:y="1"/>
      <w:rPr>
        <w:rStyle w:val="Nmerodepgina"/>
      </w:rPr>
    </w:pPr>
    <w:r>
      <w:rPr>
        <w:rStyle w:val="Nmerodepgina"/>
      </w:rPr>
      <w:fldChar w:fldCharType="begin"/>
    </w:r>
    <w:r w:rsidR="00787AE1">
      <w:rPr>
        <w:rStyle w:val="Nmerodepgina"/>
      </w:rPr>
      <w:instrText xml:space="preserve">PAGE  </w:instrText>
    </w:r>
    <w:r>
      <w:rPr>
        <w:rStyle w:val="Nmerodepgina"/>
      </w:rPr>
      <w:fldChar w:fldCharType="separate"/>
    </w:r>
    <w:r w:rsidR="00787AE1">
      <w:rPr>
        <w:rStyle w:val="Nmerodepgina"/>
        <w:noProof/>
      </w:rPr>
      <w:t>1</w:t>
    </w:r>
    <w:r>
      <w:rPr>
        <w:rStyle w:val="Nmerodepgina"/>
      </w:rPr>
      <w:fldChar w:fldCharType="end"/>
    </w:r>
  </w:p>
  <w:p w14:paraId="147E65DD" w14:textId="77777777" w:rsidR="00787AE1" w:rsidRDefault="00787AE1">
    <w:pPr>
      <w:pStyle w:val="Rodap"/>
      <w:ind w:right="360"/>
    </w:pPr>
  </w:p>
  <w:p w14:paraId="5016944B" w14:textId="77777777" w:rsidR="00787AE1" w:rsidRDefault="00787AE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0C04C" w14:textId="74BD1B2B" w:rsidR="007F51C8" w:rsidRDefault="007F51C8" w:rsidP="007F51C8">
    <w:pPr>
      <w:pStyle w:val="Rodap"/>
      <w:ind w:left="-284" w:right="-162"/>
      <w:jc w:val="center"/>
      <w:rPr>
        <w:b/>
        <w:bCs/>
        <w:i/>
        <w:sz w:val="16"/>
        <w:szCs w:val="16"/>
      </w:rPr>
    </w:pPr>
    <w:r>
      <w:rPr>
        <w:noProof/>
      </w:rPr>
      <w:drawing>
        <wp:anchor distT="0" distB="0" distL="114300" distR="114300" simplePos="0" relativeHeight="251659264" behindDoc="1" locked="0" layoutInCell="1" allowOverlap="1" wp14:anchorId="4476C581" wp14:editId="00051248">
          <wp:simplePos x="0" y="0"/>
          <wp:positionH relativeFrom="page">
            <wp:posOffset>257175</wp:posOffset>
          </wp:positionH>
          <wp:positionV relativeFrom="paragraph">
            <wp:posOffset>-640080</wp:posOffset>
          </wp:positionV>
          <wp:extent cx="6982460" cy="1497965"/>
          <wp:effectExtent l="0" t="0" r="8890" b="6985"/>
          <wp:wrapNone/>
          <wp:docPr id="78588626" name="Imagem 78588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pic:nvPicPr>
                <pic:blipFill>
                  <a:blip r:embed="rId1">
                    <a:extLst>
                      <a:ext uri="{28A0092B-C50C-407E-A947-70E740481C1C}">
                        <a14:useLocalDpi xmlns:a14="http://schemas.microsoft.com/office/drawing/2010/main" val="0"/>
                      </a:ext>
                    </a:extLst>
                  </a:blip>
                  <a:stretch>
                    <a:fillRect/>
                  </a:stretch>
                </pic:blipFill>
                <pic:spPr>
                  <a:xfrm>
                    <a:off x="0" y="0"/>
                    <a:ext cx="6982460" cy="1497965"/>
                  </a:xfrm>
                  <a:prstGeom prst="rect">
                    <a:avLst/>
                  </a:prstGeom>
                </pic:spPr>
              </pic:pic>
            </a:graphicData>
          </a:graphic>
          <wp14:sizeRelH relativeFrom="page">
            <wp14:pctWidth>0</wp14:pctWidth>
          </wp14:sizeRelH>
          <wp14:sizeRelV relativeFrom="page">
            <wp14:pctHeight>0</wp14:pctHeight>
          </wp14:sizeRelV>
        </wp:anchor>
      </w:drawing>
    </w:r>
  </w:p>
  <w:p w14:paraId="4615E8F1" w14:textId="77777777" w:rsidR="007F51C8" w:rsidRDefault="007F51C8" w:rsidP="007F51C8">
    <w:pPr>
      <w:pStyle w:val="Rodap"/>
      <w:ind w:left="-284" w:right="-162"/>
      <w:jc w:val="center"/>
      <w:rPr>
        <w:b/>
        <w:bCs/>
        <w:i/>
        <w:sz w:val="16"/>
        <w:szCs w:val="16"/>
      </w:rPr>
    </w:pPr>
  </w:p>
  <w:p w14:paraId="5B214D40" w14:textId="77777777" w:rsidR="00D12D44" w:rsidRDefault="00D12D44" w:rsidP="007F51C8">
    <w:pPr>
      <w:pStyle w:val="Rodap"/>
      <w:ind w:left="-284" w:right="-162"/>
      <w:jc w:val="center"/>
      <w:rPr>
        <w:b/>
        <w:bCs/>
        <w:i/>
        <w:sz w:val="14"/>
        <w:szCs w:val="14"/>
      </w:rPr>
    </w:pPr>
  </w:p>
  <w:p w14:paraId="5E96D388" w14:textId="77777777" w:rsidR="00D12D44" w:rsidRDefault="00D12D44" w:rsidP="007F51C8">
    <w:pPr>
      <w:pStyle w:val="Rodap"/>
      <w:ind w:left="-284" w:right="-162"/>
      <w:jc w:val="center"/>
      <w:rPr>
        <w:b/>
        <w:bCs/>
        <w:i/>
        <w:sz w:val="14"/>
        <w:szCs w:val="14"/>
      </w:rPr>
    </w:pPr>
  </w:p>
  <w:p w14:paraId="73B8130B" w14:textId="77777777" w:rsidR="00D12D44" w:rsidRDefault="00D12D44" w:rsidP="007F51C8">
    <w:pPr>
      <w:pStyle w:val="Rodap"/>
      <w:ind w:left="-284" w:right="-162"/>
      <w:jc w:val="center"/>
      <w:rPr>
        <w:b/>
        <w:bCs/>
        <w:i/>
        <w:sz w:val="14"/>
        <w:szCs w:val="14"/>
      </w:rPr>
    </w:pPr>
  </w:p>
  <w:p w14:paraId="07C17012" w14:textId="77777777" w:rsidR="00D12D44" w:rsidRDefault="00D12D44" w:rsidP="007F51C8">
    <w:pPr>
      <w:pStyle w:val="Rodap"/>
      <w:ind w:left="-284" w:right="-162"/>
      <w:jc w:val="center"/>
      <w:rPr>
        <w:b/>
        <w:bCs/>
        <w:i/>
        <w:sz w:val="14"/>
        <w:szCs w:val="14"/>
      </w:rPr>
    </w:pPr>
  </w:p>
  <w:p w14:paraId="326845F3" w14:textId="77777777" w:rsidR="00D12D44" w:rsidRDefault="00D12D44" w:rsidP="007F51C8">
    <w:pPr>
      <w:pStyle w:val="Rodap"/>
      <w:ind w:left="-284" w:right="-162"/>
      <w:jc w:val="center"/>
      <w:rPr>
        <w:b/>
        <w:bCs/>
        <w:i/>
        <w:sz w:val="14"/>
        <w:szCs w:val="14"/>
      </w:rPr>
    </w:pPr>
  </w:p>
  <w:p w14:paraId="7A3E43C0" w14:textId="65504C46" w:rsidR="007F51C8" w:rsidRPr="00D12D44" w:rsidRDefault="007F51C8" w:rsidP="007F51C8">
    <w:pPr>
      <w:pStyle w:val="Rodap"/>
      <w:ind w:left="-284" w:right="-162"/>
      <w:jc w:val="center"/>
      <w:rPr>
        <w:i/>
        <w:sz w:val="12"/>
        <w:szCs w:val="12"/>
      </w:rPr>
    </w:pPr>
    <w:r w:rsidRPr="00D12D44">
      <w:rPr>
        <w:b/>
        <w:bCs/>
        <w:i/>
        <w:sz w:val="12"/>
        <w:szCs w:val="12"/>
      </w:rPr>
      <w:t>CENTRO ADMINISTRATIVO PREFEITO LUCIANO BATISTA MARTINS</w:t>
    </w:r>
  </w:p>
  <w:p w14:paraId="41BA256B" w14:textId="77777777" w:rsidR="007F51C8" w:rsidRPr="00D12D44" w:rsidRDefault="007F51C8" w:rsidP="007F51C8">
    <w:pPr>
      <w:pStyle w:val="Rodap"/>
      <w:ind w:left="-284" w:right="-162"/>
      <w:jc w:val="center"/>
      <w:rPr>
        <w:i/>
        <w:sz w:val="12"/>
        <w:szCs w:val="12"/>
      </w:rPr>
    </w:pPr>
    <w:r w:rsidRPr="00D12D44">
      <w:rPr>
        <w:i/>
        <w:sz w:val="12"/>
        <w:szCs w:val="12"/>
      </w:rPr>
      <w:t xml:space="preserve">Rua Gov. Ângelo do Amaral, s/n, Centro, Rio Preto da Eva/AM – CEP: 69.117-000 – </w:t>
    </w:r>
    <w:r w:rsidRPr="00D12D44">
      <w:rPr>
        <w:i/>
        <w:color w:val="222222"/>
        <w:sz w:val="12"/>
        <w:szCs w:val="12"/>
        <w:shd w:val="clear" w:color="auto" w:fill="FFFFFF"/>
      </w:rPr>
      <w:t>CNPJ nº 04.629.697/0001-15</w:t>
    </w:r>
  </w:p>
  <w:p w14:paraId="27E1D910" w14:textId="30ED1179" w:rsidR="00D12D44" w:rsidRPr="00D12D44" w:rsidRDefault="00D12D44" w:rsidP="007F51C8">
    <w:pPr>
      <w:pStyle w:val="Rodap"/>
      <w:jc w:val="center"/>
      <w:rPr>
        <w:sz w:val="12"/>
        <w:szCs w:val="12"/>
      </w:rPr>
    </w:pPr>
    <w:r w:rsidRPr="00D12D44">
      <w:rPr>
        <w:sz w:val="12"/>
        <w:szCs w:val="12"/>
      </w:rPr>
      <w:t>licitacao@riopretodaeva.am.gov.br</w:t>
    </w:r>
  </w:p>
  <w:p w14:paraId="0A03FD1F" w14:textId="08BCAE87" w:rsidR="00EC5233" w:rsidRPr="00D12D44" w:rsidRDefault="007F51C8" w:rsidP="007F51C8">
    <w:pPr>
      <w:pStyle w:val="Rodap"/>
      <w:jc w:val="center"/>
      <w:rPr>
        <w:sz w:val="12"/>
        <w:szCs w:val="12"/>
        <w:lang w:val="pt-BR"/>
      </w:rPr>
    </w:pPr>
    <w:r w:rsidRPr="00D12D44">
      <w:rPr>
        <w:sz w:val="12"/>
        <w:szCs w:val="12"/>
      </w:rPr>
      <w:t xml:space="preserve">Página </w:t>
    </w:r>
    <w:r w:rsidRPr="00D12D44">
      <w:rPr>
        <w:b/>
        <w:bCs/>
        <w:sz w:val="12"/>
        <w:szCs w:val="12"/>
      </w:rPr>
      <w:fldChar w:fldCharType="begin"/>
    </w:r>
    <w:r w:rsidRPr="00D12D44">
      <w:rPr>
        <w:b/>
        <w:bCs/>
        <w:sz w:val="12"/>
        <w:szCs w:val="12"/>
      </w:rPr>
      <w:instrText>PAGE</w:instrText>
    </w:r>
    <w:r w:rsidRPr="00D12D44">
      <w:rPr>
        <w:b/>
        <w:bCs/>
        <w:sz w:val="12"/>
        <w:szCs w:val="12"/>
      </w:rPr>
      <w:fldChar w:fldCharType="separate"/>
    </w:r>
    <w:r w:rsidRPr="00D12D44">
      <w:rPr>
        <w:b/>
        <w:bCs/>
        <w:sz w:val="12"/>
        <w:szCs w:val="12"/>
      </w:rPr>
      <w:t>1</w:t>
    </w:r>
    <w:r w:rsidRPr="00D12D44">
      <w:rPr>
        <w:b/>
        <w:bCs/>
        <w:sz w:val="12"/>
        <w:szCs w:val="12"/>
      </w:rPr>
      <w:fldChar w:fldCharType="end"/>
    </w:r>
    <w:r w:rsidRPr="00D12D44">
      <w:rPr>
        <w:sz w:val="12"/>
        <w:szCs w:val="12"/>
      </w:rPr>
      <w:t xml:space="preserve"> de </w:t>
    </w:r>
    <w:r w:rsidRPr="00D12D44">
      <w:rPr>
        <w:b/>
        <w:bCs/>
        <w:sz w:val="12"/>
        <w:szCs w:val="12"/>
      </w:rPr>
      <w:fldChar w:fldCharType="begin"/>
    </w:r>
    <w:r w:rsidRPr="00D12D44">
      <w:rPr>
        <w:b/>
        <w:bCs/>
        <w:sz w:val="12"/>
        <w:szCs w:val="12"/>
      </w:rPr>
      <w:instrText>NUMPAGES</w:instrText>
    </w:r>
    <w:r w:rsidRPr="00D12D44">
      <w:rPr>
        <w:b/>
        <w:bCs/>
        <w:sz w:val="12"/>
        <w:szCs w:val="12"/>
      </w:rPr>
      <w:fldChar w:fldCharType="separate"/>
    </w:r>
    <w:r w:rsidRPr="00D12D44">
      <w:rPr>
        <w:b/>
        <w:bCs/>
        <w:sz w:val="12"/>
        <w:szCs w:val="12"/>
      </w:rPr>
      <w:t>1</w:t>
    </w:r>
    <w:r w:rsidRPr="00D12D44">
      <w:rPr>
        <w:b/>
        <w:bCs/>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C788D" w14:textId="77777777" w:rsidR="008721FE" w:rsidRDefault="008721FE">
      <w:r>
        <w:separator/>
      </w:r>
    </w:p>
  </w:footnote>
  <w:footnote w:type="continuationSeparator" w:id="0">
    <w:p w14:paraId="672CE3DC" w14:textId="77777777" w:rsidR="008721FE" w:rsidRDefault="008721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57B5F" w14:textId="670DA446" w:rsidR="00A91F77" w:rsidRDefault="00131DBD">
    <w:pPr>
      <w:pStyle w:val="Cabealho"/>
    </w:pPr>
    <w:r>
      <w:rPr>
        <w:noProof/>
      </w:rPr>
      <w:drawing>
        <wp:anchor distT="0" distB="0" distL="114300" distR="114300" simplePos="0" relativeHeight="251661312" behindDoc="1" locked="0" layoutInCell="1" allowOverlap="1" wp14:anchorId="1164063F" wp14:editId="1D664D9C">
          <wp:simplePos x="0" y="0"/>
          <wp:positionH relativeFrom="page">
            <wp:align>left</wp:align>
          </wp:positionH>
          <wp:positionV relativeFrom="paragraph">
            <wp:posOffset>142240</wp:posOffset>
          </wp:positionV>
          <wp:extent cx="7545070" cy="1617980"/>
          <wp:effectExtent l="0" t="0" r="0" b="0"/>
          <wp:wrapTight wrapText="bothSides">
            <wp:wrapPolygon edited="0">
              <wp:start x="0" y="0"/>
              <wp:lineTo x="0" y="2289"/>
              <wp:lineTo x="10798" y="4069"/>
              <wp:lineTo x="2127" y="5595"/>
              <wp:lineTo x="764" y="6104"/>
              <wp:lineTo x="764" y="8647"/>
              <wp:lineTo x="818" y="13479"/>
              <wp:lineTo x="1200" y="15513"/>
              <wp:lineTo x="1418" y="16022"/>
              <wp:lineTo x="2345" y="16022"/>
              <wp:lineTo x="19579" y="14750"/>
              <wp:lineTo x="19579" y="12207"/>
              <wp:lineTo x="20942" y="11953"/>
              <wp:lineTo x="20615" y="8138"/>
              <wp:lineTo x="20724" y="6867"/>
              <wp:lineTo x="10798" y="4069"/>
              <wp:lineTo x="21542" y="2289"/>
              <wp:lineTo x="21542" y="0"/>
              <wp:lineTo x="0" y="0"/>
            </wp:wrapPolygon>
          </wp:wrapTight>
          <wp:docPr id="9" name="Imagem 9"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Uma imagem contendo 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45070" cy="16179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F7A7D"/>
    <w:multiLevelType w:val="hybridMultilevel"/>
    <w:tmpl w:val="A49A5BFC"/>
    <w:lvl w:ilvl="0" w:tplc="606EBF9A">
      <w:start w:val="1"/>
      <w:numFmt w:val="bullet"/>
      <w:lvlText w:val="•"/>
      <w:lvlJc w:val="left"/>
      <w:pPr>
        <w:tabs>
          <w:tab w:val="num" w:pos="720"/>
        </w:tabs>
        <w:ind w:left="720" w:hanging="360"/>
      </w:pPr>
      <w:rPr>
        <w:rFonts w:ascii="Arial" w:hAnsi="Arial" w:hint="default"/>
      </w:rPr>
    </w:lvl>
    <w:lvl w:ilvl="1" w:tplc="F4621DDE" w:tentative="1">
      <w:start w:val="1"/>
      <w:numFmt w:val="bullet"/>
      <w:lvlText w:val="•"/>
      <w:lvlJc w:val="left"/>
      <w:pPr>
        <w:tabs>
          <w:tab w:val="num" w:pos="1440"/>
        </w:tabs>
        <w:ind w:left="1440" w:hanging="360"/>
      </w:pPr>
      <w:rPr>
        <w:rFonts w:ascii="Arial" w:hAnsi="Arial" w:hint="default"/>
      </w:rPr>
    </w:lvl>
    <w:lvl w:ilvl="2" w:tplc="312248CC" w:tentative="1">
      <w:start w:val="1"/>
      <w:numFmt w:val="bullet"/>
      <w:lvlText w:val="•"/>
      <w:lvlJc w:val="left"/>
      <w:pPr>
        <w:tabs>
          <w:tab w:val="num" w:pos="2160"/>
        </w:tabs>
        <w:ind w:left="2160" w:hanging="360"/>
      </w:pPr>
      <w:rPr>
        <w:rFonts w:ascii="Arial" w:hAnsi="Arial" w:hint="default"/>
      </w:rPr>
    </w:lvl>
    <w:lvl w:ilvl="3" w:tplc="062867CC" w:tentative="1">
      <w:start w:val="1"/>
      <w:numFmt w:val="bullet"/>
      <w:lvlText w:val="•"/>
      <w:lvlJc w:val="left"/>
      <w:pPr>
        <w:tabs>
          <w:tab w:val="num" w:pos="2880"/>
        </w:tabs>
        <w:ind w:left="2880" w:hanging="360"/>
      </w:pPr>
      <w:rPr>
        <w:rFonts w:ascii="Arial" w:hAnsi="Arial" w:hint="default"/>
      </w:rPr>
    </w:lvl>
    <w:lvl w:ilvl="4" w:tplc="7A3CACCE" w:tentative="1">
      <w:start w:val="1"/>
      <w:numFmt w:val="bullet"/>
      <w:lvlText w:val="•"/>
      <w:lvlJc w:val="left"/>
      <w:pPr>
        <w:tabs>
          <w:tab w:val="num" w:pos="3600"/>
        </w:tabs>
        <w:ind w:left="3600" w:hanging="360"/>
      </w:pPr>
      <w:rPr>
        <w:rFonts w:ascii="Arial" w:hAnsi="Arial" w:hint="default"/>
      </w:rPr>
    </w:lvl>
    <w:lvl w:ilvl="5" w:tplc="F4F88338" w:tentative="1">
      <w:start w:val="1"/>
      <w:numFmt w:val="bullet"/>
      <w:lvlText w:val="•"/>
      <w:lvlJc w:val="left"/>
      <w:pPr>
        <w:tabs>
          <w:tab w:val="num" w:pos="4320"/>
        </w:tabs>
        <w:ind w:left="4320" w:hanging="360"/>
      </w:pPr>
      <w:rPr>
        <w:rFonts w:ascii="Arial" w:hAnsi="Arial" w:hint="default"/>
      </w:rPr>
    </w:lvl>
    <w:lvl w:ilvl="6" w:tplc="A37695FA" w:tentative="1">
      <w:start w:val="1"/>
      <w:numFmt w:val="bullet"/>
      <w:lvlText w:val="•"/>
      <w:lvlJc w:val="left"/>
      <w:pPr>
        <w:tabs>
          <w:tab w:val="num" w:pos="5040"/>
        </w:tabs>
        <w:ind w:left="5040" w:hanging="360"/>
      </w:pPr>
      <w:rPr>
        <w:rFonts w:ascii="Arial" w:hAnsi="Arial" w:hint="default"/>
      </w:rPr>
    </w:lvl>
    <w:lvl w:ilvl="7" w:tplc="030E7384" w:tentative="1">
      <w:start w:val="1"/>
      <w:numFmt w:val="bullet"/>
      <w:lvlText w:val="•"/>
      <w:lvlJc w:val="left"/>
      <w:pPr>
        <w:tabs>
          <w:tab w:val="num" w:pos="5760"/>
        </w:tabs>
        <w:ind w:left="5760" w:hanging="360"/>
      </w:pPr>
      <w:rPr>
        <w:rFonts w:ascii="Arial" w:hAnsi="Arial" w:hint="default"/>
      </w:rPr>
    </w:lvl>
    <w:lvl w:ilvl="8" w:tplc="F0B035E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4E5840"/>
    <w:multiLevelType w:val="hybridMultilevel"/>
    <w:tmpl w:val="8A5C7B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208011F"/>
    <w:multiLevelType w:val="multilevel"/>
    <w:tmpl w:val="72A6EE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49F24A50"/>
    <w:lvl w:ilvl="0">
      <w:start w:val="1"/>
      <w:numFmt w:val="decimal"/>
      <w:pStyle w:val="Nivel1"/>
      <w:lvlText w:val="%1."/>
      <w:lvlJc w:val="left"/>
      <w:pPr>
        <w:ind w:left="360" w:hanging="360"/>
      </w:pPr>
      <w:rPr>
        <w:rFonts w:ascii="Times New Roman" w:eastAsiaTheme="majorEastAsia" w:hAnsi="Times New Roman" w:cs="Times New Roman"/>
        <w:b/>
        <w:color w:val="auto"/>
      </w:rPr>
    </w:lvl>
    <w:lvl w:ilvl="1">
      <w:start w:val="1"/>
      <w:numFmt w:val="decimal"/>
      <w:lvlText w:val="%1.%2."/>
      <w:lvlJc w:val="left"/>
      <w:pPr>
        <w:ind w:left="1709" w:hanging="432"/>
      </w:pPr>
      <w:rPr>
        <w:b/>
        <w:i w:val="0"/>
        <w:strike w:val="0"/>
        <w:dstrike w:val="0"/>
        <w:color w:val="auto"/>
        <w:sz w:val="22"/>
        <w:szCs w:val="22"/>
        <w:u w:val="none"/>
        <w:effect w:val="none"/>
      </w:rPr>
    </w:lvl>
    <w:lvl w:ilvl="2">
      <w:start w:val="1"/>
      <w:numFmt w:val="decimal"/>
      <w:lvlText w:val="%1.%2.%3."/>
      <w:lvlJc w:val="left"/>
      <w:pPr>
        <w:ind w:left="930" w:hanging="504"/>
      </w:pPr>
      <w:rPr>
        <w:b/>
        <w:i w:val="0"/>
        <w:color w:val="auto"/>
      </w:rPr>
    </w:lvl>
    <w:lvl w:ilvl="3">
      <w:start w:val="1"/>
      <w:numFmt w:val="decimal"/>
      <w:lvlText w:val="%1.%2.%3.%4."/>
      <w:lvlJc w:val="left"/>
      <w:pPr>
        <w:ind w:left="2491"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7755E1E"/>
    <w:multiLevelType w:val="hybridMultilevel"/>
    <w:tmpl w:val="EAB6F1F6"/>
    <w:lvl w:ilvl="0" w:tplc="2D9E7196">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CF35CB1"/>
    <w:multiLevelType w:val="hybridMultilevel"/>
    <w:tmpl w:val="0F4A01A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E3E3373"/>
    <w:multiLevelType w:val="multilevel"/>
    <w:tmpl w:val="F460CCF0"/>
    <w:lvl w:ilvl="0">
      <w:start w:val="1"/>
      <w:numFmt w:val="decimal"/>
      <w:lvlText w:val="%1."/>
      <w:lvlJc w:val="left"/>
      <w:pPr>
        <w:ind w:left="786" w:hanging="360"/>
      </w:pPr>
      <w:rPr>
        <w:b/>
        <w:sz w:val="24"/>
        <w:szCs w:val="24"/>
        <w:vertAlign w:val="baseline"/>
      </w:rPr>
    </w:lvl>
    <w:lvl w:ilvl="1">
      <w:start w:val="1"/>
      <w:numFmt w:val="decimal"/>
      <w:lvlText w:val="%1.%2."/>
      <w:lvlJc w:val="left"/>
      <w:pPr>
        <w:ind w:left="1992" w:hanging="432"/>
      </w:pPr>
      <w:rPr>
        <w:b/>
        <w:i w:val="0"/>
        <w:sz w:val="24"/>
        <w:szCs w:val="24"/>
        <w:vertAlign w:val="baseline"/>
      </w:rPr>
    </w:lvl>
    <w:lvl w:ilvl="2">
      <w:start w:val="1"/>
      <w:numFmt w:val="decimal"/>
      <w:lvlText w:val="%1.%2.%3."/>
      <w:lvlJc w:val="left"/>
      <w:pPr>
        <w:ind w:left="1072" w:hanging="504"/>
      </w:pPr>
      <w:rPr>
        <w:i w:val="0"/>
        <w:sz w:val="24"/>
        <w:szCs w:val="24"/>
        <w:vertAlign w:val="baseline"/>
      </w:rPr>
    </w:lvl>
    <w:lvl w:ilvl="3">
      <w:start w:val="1"/>
      <w:numFmt w:val="decimal"/>
      <w:lvlText w:val="%1.%2.%3.%4."/>
      <w:lvlJc w:val="left"/>
      <w:pPr>
        <w:ind w:left="1925" w:hanging="648"/>
      </w:pPr>
      <w:rPr>
        <w:i w:val="0"/>
        <w:vertAlign w:val="baseline"/>
      </w:rPr>
    </w:lvl>
    <w:lvl w:ilvl="4">
      <w:start w:val="1"/>
      <w:numFmt w:val="decimal"/>
      <w:lvlText w:val="%1.%2.%3.%4.%5."/>
      <w:lvlJc w:val="left"/>
      <w:pPr>
        <w:ind w:left="3343" w:hanging="792"/>
      </w:pPr>
      <w:rPr>
        <w:vertAlign w:val="baseline"/>
      </w:rPr>
    </w:lvl>
    <w:lvl w:ilvl="5">
      <w:start w:val="1"/>
      <w:numFmt w:val="decimal"/>
      <w:lvlText w:val="%1.%2.%3.%4.%5.%6."/>
      <w:lvlJc w:val="left"/>
      <w:pPr>
        <w:ind w:left="2594" w:hanging="936"/>
      </w:pPr>
      <w:rPr>
        <w:vertAlign w:val="baseline"/>
      </w:rPr>
    </w:lvl>
    <w:lvl w:ilvl="6">
      <w:start w:val="1"/>
      <w:numFmt w:val="decimal"/>
      <w:lvlText w:val="%1.%2.%3.%4.%5.%6.%7."/>
      <w:lvlJc w:val="left"/>
      <w:pPr>
        <w:ind w:left="3098" w:hanging="1080"/>
      </w:pPr>
      <w:rPr>
        <w:vertAlign w:val="baseline"/>
      </w:rPr>
    </w:lvl>
    <w:lvl w:ilvl="7">
      <w:start w:val="1"/>
      <w:numFmt w:val="decimal"/>
      <w:lvlText w:val="%1.%2.%3.%4.%5.%6.%7.%8."/>
      <w:lvlJc w:val="left"/>
      <w:pPr>
        <w:ind w:left="3602" w:hanging="1224"/>
      </w:pPr>
      <w:rPr>
        <w:vertAlign w:val="baseline"/>
      </w:rPr>
    </w:lvl>
    <w:lvl w:ilvl="8">
      <w:start w:val="1"/>
      <w:numFmt w:val="decimal"/>
      <w:lvlText w:val="%1.%2.%3.%4.%5.%6.%7.%8.%9."/>
      <w:lvlJc w:val="left"/>
      <w:pPr>
        <w:ind w:left="4178" w:hanging="1440"/>
      </w:pPr>
      <w:rPr>
        <w:vertAlign w:val="baseline"/>
      </w:rPr>
    </w:lvl>
  </w:abstractNum>
  <w:abstractNum w:abstractNumId="7" w15:restartNumberingAfterBreak="0">
    <w:nsid w:val="685374E1"/>
    <w:multiLevelType w:val="multilevel"/>
    <w:tmpl w:val="D4729E34"/>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6B986D88"/>
    <w:multiLevelType w:val="hybridMultilevel"/>
    <w:tmpl w:val="7E3AE5A2"/>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 w15:restartNumberingAfterBreak="0">
    <w:nsid w:val="76BB33AF"/>
    <w:multiLevelType w:val="hybridMultilevel"/>
    <w:tmpl w:val="08D88624"/>
    <w:lvl w:ilvl="0" w:tplc="B0EE0EAC">
      <w:start w:val="1"/>
      <w:numFmt w:val="bullet"/>
      <w:lvlText w:val="-"/>
      <w:lvlJc w:val="left"/>
      <w:pPr>
        <w:ind w:left="883"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1" w:tplc="5F2212E6">
      <w:start w:val="1"/>
      <w:numFmt w:val="bullet"/>
      <w:lvlText w:val="o"/>
      <w:lvlJc w:val="left"/>
      <w:pPr>
        <w:ind w:left="182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2" w:tplc="64CC80AC">
      <w:start w:val="1"/>
      <w:numFmt w:val="bullet"/>
      <w:lvlText w:val="▪"/>
      <w:lvlJc w:val="left"/>
      <w:pPr>
        <w:ind w:left="254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3" w:tplc="CD48E0B8">
      <w:start w:val="1"/>
      <w:numFmt w:val="bullet"/>
      <w:lvlText w:val="•"/>
      <w:lvlJc w:val="left"/>
      <w:pPr>
        <w:ind w:left="326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4" w:tplc="ADA4FAA6">
      <w:start w:val="1"/>
      <w:numFmt w:val="bullet"/>
      <w:lvlText w:val="o"/>
      <w:lvlJc w:val="left"/>
      <w:pPr>
        <w:ind w:left="398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5" w:tplc="637026BA">
      <w:start w:val="1"/>
      <w:numFmt w:val="bullet"/>
      <w:lvlText w:val="▪"/>
      <w:lvlJc w:val="left"/>
      <w:pPr>
        <w:ind w:left="470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6" w:tplc="168EBBA0">
      <w:start w:val="1"/>
      <w:numFmt w:val="bullet"/>
      <w:lvlText w:val="•"/>
      <w:lvlJc w:val="left"/>
      <w:pPr>
        <w:ind w:left="542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7" w:tplc="8A021162">
      <w:start w:val="1"/>
      <w:numFmt w:val="bullet"/>
      <w:lvlText w:val="o"/>
      <w:lvlJc w:val="left"/>
      <w:pPr>
        <w:ind w:left="614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8" w:tplc="43F2E80A">
      <w:start w:val="1"/>
      <w:numFmt w:val="bullet"/>
      <w:lvlText w:val="▪"/>
      <w:lvlJc w:val="left"/>
      <w:pPr>
        <w:ind w:left="686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abstractNum>
  <w:abstractNum w:abstractNumId="10" w15:restartNumberingAfterBreak="0">
    <w:nsid w:val="77344548"/>
    <w:multiLevelType w:val="hybridMultilevel"/>
    <w:tmpl w:val="AB94ED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AF3093D"/>
    <w:multiLevelType w:val="hybridMultilevel"/>
    <w:tmpl w:val="4216B772"/>
    <w:lvl w:ilvl="0" w:tplc="49689674">
      <w:start w:val="1"/>
      <w:numFmt w:val="bullet"/>
      <w:lvlText w:val="-"/>
      <w:lvlJc w:val="left"/>
      <w:pPr>
        <w:ind w:left="883"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1" w:tplc="872E95BC">
      <w:start w:val="1"/>
      <w:numFmt w:val="bullet"/>
      <w:lvlText w:val="o"/>
      <w:lvlJc w:val="left"/>
      <w:pPr>
        <w:ind w:left="182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2" w:tplc="B1F21A02">
      <w:start w:val="1"/>
      <w:numFmt w:val="bullet"/>
      <w:lvlText w:val="▪"/>
      <w:lvlJc w:val="left"/>
      <w:pPr>
        <w:ind w:left="254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3" w:tplc="1C66C5F6">
      <w:start w:val="1"/>
      <w:numFmt w:val="bullet"/>
      <w:lvlText w:val="•"/>
      <w:lvlJc w:val="left"/>
      <w:pPr>
        <w:ind w:left="326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4" w:tplc="E52C9040">
      <w:start w:val="1"/>
      <w:numFmt w:val="bullet"/>
      <w:lvlText w:val="o"/>
      <w:lvlJc w:val="left"/>
      <w:pPr>
        <w:ind w:left="398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5" w:tplc="8910A1CC">
      <w:start w:val="1"/>
      <w:numFmt w:val="bullet"/>
      <w:lvlText w:val="▪"/>
      <w:lvlJc w:val="left"/>
      <w:pPr>
        <w:ind w:left="470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6" w:tplc="AD38C0B2">
      <w:start w:val="1"/>
      <w:numFmt w:val="bullet"/>
      <w:lvlText w:val="•"/>
      <w:lvlJc w:val="left"/>
      <w:pPr>
        <w:ind w:left="542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7" w:tplc="EB98B8FA">
      <w:start w:val="1"/>
      <w:numFmt w:val="bullet"/>
      <w:lvlText w:val="o"/>
      <w:lvlJc w:val="left"/>
      <w:pPr>
        <w:ind w:left="614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8" w:tplc="C24C8ADE">
      <w:start w:val="1"/>
      <w:numFmt w:val="bullet"/>
      <w:lvlText w:val="▪"/>
      <w:lvlJc w:val="left"/>
      <w:pPr>
        <w:ind w:left="686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abstractNum>
  <w:num w:numId="1" w16cid:durableId="192957722">
    <w:abstractNumId w:val="1"/>
  </w:num>
  <w:num w:numId="2" w16cid:durableId="1921402992">
    <w:abstractNumId w:val="5"/>
  </w:num>
  <w:num w:numId="3" w16cid:durableId="262610068">
    <w:abstractNumId w:val="8"/>
  </w:num>
  <w:num w:numId="4" w16cid:durableId="870466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0129345">
    <w:abstractNumId w:val="10"/>
  </w:num>
  <w:num w:numId="6" w16cid:durableId="1954438757">
    <w:abstractNumId w:val="0"/>
  </w:num>
  <w:num w:numId="7" w16cid:durableId="1864977804">
    <w:abstractNumId w:val="7"/>
  </w:num>
  <w:num w:numId="8" w16cid:durableId="1054813841">
    <w:abstractNumId w:val="4"/>
  </w:num>
  <w:num w:numId="9" w16cid:durableId="8957770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389686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4742660">
    <w:abstractNumId w:val="11"/>
  </w:num>
  <w:num w:numId="12" w16cid:durableId="2001691103">
    <w:abstractNumId w:val="9"/>
  </w:num>
  <w:num w:numId="13" w16cid:durableId="627973045">
    <w:abstractNumId w:val="2"/>
  </w:num>
  <w:num w:numId="14" w16cid:durableId="4091547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B7F"/>
    <w:rsid w:val="00017601"/>
    <w:rsid w:val="00021CBE"/>
    <w:rsid w:val="00037493"/>
    <w:rsid w:val="00044D81"/>
    <w:rsid w:val="00047E04"/>
    <w:rsid w:val="00050285"/>
    <w:rsid w:val="000518F3"/>
    <w:rsid w:val="00061AA2"/>
    <w:rsid w:val="0006658A"/>
    <w:rsid w:val="0007156B"/>
    <w:rsid w:val="00074E09"/>
    <w:rsid w:val="000803C8"/>
    <w:rsid w:val="00080AAA"/>
    <w:rsid w:val="00095590"/>
    <w:rsid w:val="000A3460"/>
    <w:rsid w:val="000B5E47"/>
    <w:rsid w:val="000C00DF"/>
    <w:rsid w:val="000C25F0"/>
    <w:rsid w:val="000D63EF"/>
    <w:rsid w:val="000E2AA9"/>
    <w:rsid w:val="000E428B"/>
    <w:rsid w:val="000F6569"/>
    <w:rsid w:val="000F6700"/>
    <w:rsid w:val="000F7C58"/>
    <w:rsid w:val="001030C1"/>
    <w:rsid w:val="001111BE"/>
    <w:rsid w:val="00115AEB"/>
    <w:rsid w:val="0012558D"/>
    <w:rsid w:val="00131DBD"/>
    <w:rsid w:val="001459E2"/>
    <w:rsid w:val="00170821"/>
    <w:rsid w:val="00170AAB"/>
    <w:rsid w:val="00186FAE"/>
    <w:rsid w:val="00196AB7"/>
    <w:rsid w:val="001973EC"/>
    <w:rsid w:val="001A6AD4"/>
    <w:rsid w:val="001B1429"/>
    <w:rsid w:val="001B2F5D"/>
    <w:rsid w:val="001D2CD5"/>
    <w:rsid w:val="001F6391"/>
    <w:rsid w:val="001F6E1F"/>
    <w:rsid w:val="00202647"/>
    <w:rsid w:val="00224079"/>
    <w:rsid w:val="00225AE5"/>
    <w:rsid w:val="00233C7C"/>
    <w:rsid w:val="002355A9"/>
    <w:rsid w:val="00237B5C"/>
    <w:rsid w:val="0024594F"/>
    <w:rsid w:val="0025655C"/>
    <w:rsid w:val="00260E9E"/>
    <w:rsid w:val="00264C4A"/>
    <w:rsid w:val="00264F62"/>
    <w:rsid w:val="00267424"/>
    <w:rsid w:val="002920F9"/>
    <w:rsid w:val="002A06A0"/>
    <w:rsid w:val="002A7714"/>
    <w:rsid w:val="002B13F5"/>
    <w:rsid w:val="002B2A7B"/>
    <w:rsid w:val="002B35EF"/>
    <w:rsid w:val="002B7AEB"/>
    <w:rsid w:val="002C5194"/>
    <w:rsid w:val="002D54E3"/>
    <w:rsid w:val="002D59EB"/>
    <w:rsid w:val="002E571A"/>
    <w:rsid w:val="002F4E8F"/>
    <w:rsid w:val="002F72E8"/>
    <w:rsid w:val="00314DA1"/>
    <w:rsid w:val="003251BC"/>
    <w:rsid w:val="00326209"/>
    <w:rsid w:val="00333666"/>
    <w:rsid w:val="003437E7"/>
    <w:rsid w:val="0035291E"/>
    <w:rsid w:val="00371D33"/>
    <w:rsid w:val="003761A8"/>
    <w:rsid w:val="00381072"/>
    <w:rsid w:val="00383A98"/>
    <w:rsid w:val="003A445E"/>
    <w:rsid w:val="003A682E"/>
    <w:rsid w:val="003B50F2"/>
    <w:rsid w:val="003D0744"/>
    <w:rsid w:val="003D71D7"/>
    <w:rsid w:val="003E2103"/>
    <w:rsid w:val="003F24EF"/>
    <w:rsid w:val="003F3552"/>
    <w:rsid w:val="00411171"/>
    <w:rsid w:val="00411B97"/>
    <w:rsid w:val="00433374"/>
    <w:rsid w:val="00443DA1"/>
    <w:rsid w:val="00446203"/>
    <w:rsid w:val="004561F0"/>
    <w:rsid w:val="00457482"/>
    <w:rsid w:val="00464C5A"/>
    <w:rsid w:val="00490658"/>
    <w:rsid w:val="004944CB"/>
    <w:rsid w:val="004953AD"/>
    <w:rsid w:val="004D5232"/>
    <w:rsid w:val="004E5C84"/>
    <w:rsid w:val="004E6AA5"/>
    <w:rsid w:val="00503234"/>
    <w:rsid w:val="00506B7A"/>
    <w:rsid w:val="00511047"/>
    <w:rsid w:val="005139F9"/>
    <w:rsid w:val="00542319"/>
    <w:rsid w:val="00562491"/>
    <w:rsid w:val="00565578"/>
    <w:rsid w:val="00583F48"/>
    <w:rsid w:val="0059082D"/>
    <w:rsid w:val="005956D8"/>
    <w:rsid w:val="005A311F"/>
    <w:rsid w:val="005B79EF"/>
    <w:rsid w:val="005C6166"/>
    <w:rsid w:val="005C7CA2"/>
    <w:rsid w:val="005D1FF6"/>
    <w:rsid w:val="005D3116"/>
    <w:rsid w:val="005D64FC"/>
    <w:rsid w:val="005E0A39"/>
    <w:rsid w:val="00601C06"/>
    <w:rsid w:val="00612116"/>
    <w:rsid w:val="006305D7"/>
    <w:rsid w:val="00642385"/>
    <w:rsid w:val="006575DB"/>
    <w:rsid w:val="00665900"/>
    <w:rsid w:val="00667436"/>
    <w:rsid w:val="00673396"/>
    <w:rsid w:val="00683DA9"/>
    <w:rsid w:val="00687E77"/>
    <w:rsid w:val="006905B3"/>
    <w:rsid w:val="00696F60"/>
    <w:rsid w:val="006A1AF8"/>
    <w:rsid w:val="006C12F0"/>
    <w:rsid w:val="006F4683"/>
    <w:rsid w:val="00705CFF"/>
    <w:rsid w:val="007109F6"/>
    <w:rsid w:val="007204C7"/>
    <w:rsid w:val="00734CF1"/>
    <w:rsid w:val="00735B87"/>
    <w:rsid w:val="0074365A"/>
    <w:rsid w:val="00760229"/>
    <w:rsid w:val="007648CD"/>
    <w:rsid w:val="00764AA1"/>
    <w:rsid w:val="007813FE"/>
    <w:rsid w:val="00787AE1"/>
    <w:rsid w:val="0079499D"/>
    <w:rsid w:val="007A20B8"/>
    <w:rsid w:val="007B379B"/>
    <w:rsid w:val="007B67FC"/>
    <w:rsid w:val="007C3D12"/>
    <w:rsid w:val="007D63D9"/>
    <w:rsid w:val="007E48C8"/>
    <w:rsid w:val="007E4BC0"/>
    <w:rsid w:val="007F51C8"/>
    <w:rsid w:val="007F6125"/>
    <w:rsid w:val="00800098"/>
    <w:rsid w:val="0080259D"/>
    <w:rsid w:val="00803668"/>
    <w:rsid w:val="00807C5B"/>
    <w:rsid w:val="00823935"/>
    <w:rsid w:val="0084022E"/>
    <w:rsid w:val="00841E65"/>
    <w:rsid w:val="00864065"/>
    <w:rsid w:val="008721FE"/>
    <w:rsid w:val="008824AC"/>
    <w:rsid w:val="00891186"/>
    <w:rsid w:val="008A44BD"/>
    <w:rsid w:val="008A5CF7"/>
    <w:rsid w:val="008A7D56"/>
    <w:rsid w:val="008B32B7"/>
    <w:rsid w:val="008B4644"/>
    <w:rsid w:val="008B47B0"/>
    <w:rsid w:val="008B55C6"/>
    <w:rsid w:val="008C0A05"/>
    <w:rsid w:val="008C0D21"/>
    <w:rsid w:val="008E5535"/>
    <w:rsid w:val="008F56B3"/>
    <w:rsid w:val="009013C3"/>
    <w:rsid w:val="0090311D"/>
    <w:rsid w:val="00917113"/>
    <w:rsid w:val="00923C7B"/>
    <w:rsid w:val="00925582"/>
    <w:rsid w:val="00930C55"/>
    <w:rsid w:val="00935F19"/>
    <w:rsid w:val="00936344"/>
    <w:rsid w:val="009448FF"/>
    <w:rsid w:val="00954470"/>
    <w:rsid w:val="00956EDA"/>
    <w:rsid w:val="00957550"/>
    <w:rsid w:val="00962892"/>
    <w:rsid w:val="00974EEA"/>
    <w:rsid w:val="00983067"/>
    <w:rsid w:val="00993CB8"/>
    <w:rsid w:val="00995F4F"/>
    <w:rsid w:val="009A6915"/>
    <w:rsid w:val="009B2607"/>
    <w:rsid w:val="009C5AAE"/>
    <w:rsid w:val="009D15E2"/>
    <w:rsid w:val="009D1D61"/>
    <w:rsid w:val="009E0B17"/>
    <w:rsid w:val="009F3317"/>
    <w:rsid w:val="009F79C7"/>
    <w:rsid w:val="00A22DC0"/>
    <w:rsid w:val="00A270C6"/>
    <w:rsid w:val="00A604FB"/>
    <w:rsid w:val="00A87F4B"/>
    <w:rsid w:val="00A91F77"/>
    <w:rsid w:val="00A96FE5"/>
    <w:rsid w:val="00AA376D"/>
    <w:rsid w:val="00AB518F"/>
    <w:rsid w:val="00AB5C79"/>
    <w:rsid w:val="00AC6597"/>
    <w:rsid w:val="00AD527A"/>
    <w:rsid w:val="00AD594B"/>
    <w:rsid w:val="00AE4E33"/>
    <w:rsid w:val="00AF7C4B"/>
    <w:rsid w:val="00B0367C"/>
    <w:rsid w:val="00B137DF"/>
    <w:rsid w:val="00B140D6"/>
    <w:rsid w:val="00B15E77"/>
    <w:rsid w:val="00B22B89"/>
    <w:rsid w:val="00B25D17"/>
    <w:rsid w:val="00B3127A"/>
    <w:rsid w:val="00B42AD1"/>
    <w:rsid w:val="00B559B8"/>
    <w:rsid w:val="00B572E8"/>
    <w:rsid w:val="00B60265"/>
    <w:rsid w:val="00B61EFA"/>
    <w:rsid w:val="00B64D6C"/>
    <w:rsid w:val="00B70630"/>
    <w:rsid w:val="00B768DC"/>
    <w:rsid w:val="00BA03CF"/>
    <w:rsid w:val="00BA2B7F"/>
    <w:rsid w:val="00BB0D13"/>
    <w:rsid w:val="00BB2F4F"/>
    <w:rsid w:val="00BC0188"/>
    <w:rsid w:val="00BD665F"/>
    <w:rsid w:val="00BD69FA"/>
    <w:rsid w:val="00BD794C"/>
    <w:rsid w:val="00BF0EC8"/>
    <w:rsid w:val="00BF1610"/>
    <w:rsid w:val="00C049B3"/>
    <w:rsid w:val="00C12D71"/>
    <w:rsid w:val="00C20324"/>
    <w:rsid w:val="00C35AC1"/>
    <w:rsid w:val="00C35E43"/>
    <w:rsid w:val="00C41CB5"/>
    <w:rsid w:val="00C42790"/>
    <w:rsid w:val="00C470FF"/>
    <w:rsid w:val="00C50F75"/>
    <w:rsid w:val="00C5647D"/>
    <w:rsid w:val="00C7236C"/>
    <w:rsid w:val="00C91404"/>
    <w:rsid w:val="00C926F4"/>
    <w:rsid w:val="00CB1234"/>
    <w:rsid w:val="00CC401A"/>
    <w:rsid w:val="00CC6173"/>
    <w:rsid w:val="00CD0D5F"/>
    <w:rsid w:val="00CE07FE"/>
    <w:rsid w:val="00D12D1B"/>
    <w:rsid w:val="00D12D44"/>
    <w:rsid w:val="00D23148"/>
    <w:rsid w:val="00D23C15"/>
    <w:rsid w:val="00D2717A"/>
    <w:rsid w:val="00D42F62"/>
    <w:rsid w:val="00D430B7"/>
    <w:rsid w:val="00D43DC2"/>
    <w:rsid w:val="00D4574D"/>
    <w:rsid w:val="00D46A6D"/>
    <w:rsid w:val="00D543F5"/>
    <w:rsid w:val="00D61ACC"/>
    <w:rsid w:val="00D734B0"/>
    <w:rsid w:val="00D7650B"/>
    <w:rsid w:val="00D856FF"/>
    <w:rsid w:val="00D9541C"/>
    <w:rsid w:val="00DA0152"/>
    <w:rsid w:val="00DA32CE"/>
    <w:rsid w:val="00DB5B22"/>
    <w:rsid w:val="00DB7399"/>
    <w:rsid w:val="00DC5222"/>
    <w:rsid w:val="00DC694C"/>
    <w:rsid w:val="00DD6623"/>
    <w:rsid w:val="00DD7D4F"/>
    <w:rsid w:val="00E122CB"/>
    <w:rsid w:val="00E14AF5"/>
    <w:rsid w:val="00E267B7"/>
    <w:rsid w:val="00E3193A"/>
    <w:rsid w:val="00E358C7"/>
    <w:rsid w:val="00E46B4E"/>
    <w:rsid w:val="00E50722"/>
    <w:rsid w:val="00E544D9"/>
    <w:rsid w:val="00E71F46"/>
    <w:rsid w:val="00E80163"/>
    <w:rsid w:val="00E87747"/>
    <w:rsid w:val="00E96551"/>
    <w:rsid w:val="00EB22BD"/>
    <w:rsid w:val="00EC5233"/>
    <w:rsid w:val="00ED0238"/>
    <w:rsid w:val="00ED7C79"/>
    <w:rsid w:val="00EF0E6A"/>
    <w:rsid w:val="00EF73FE"/>
    <w:rsid w:val="00F17CD1"/>
    <w:rsid w:val="00F22CB1"/>
    <w:rsid w:val="00F230AD"/>
    <w:rsid w:val="00F351B6"/>
    <w:rsid w:val="00F37510"/>
    <w:rsid w:val="00F4119D"/>
    <w:rsid w:val="00F42FE1"/>
    <w:rsid w:val="00F50ED5"/>
    <w:rsid w:val="00F600A3"/>
    <w:rsid w:val="00F74AA2"/>
    <w:rsid w:val="00F75F78"/>
    <w:rsid w:val="00F807D3"/>
    <w:rsid w:val="00F83517"/>
    <w:rsid w:val="00F84290"/>
    <w:rsid w:val="00F8584A"/>
    <w:rsid w:val="00F90261"/>
    <w:rsid w:val="00F947AF"/>
    <w:rsid w:val="00FA238C"/>
    <w:rsid w:val="00FA7120"/>
    <w:rsid w:val="00FE1266"/>
    <w:rsid w:val="00FF1006"/>
    <w:rsid w:val="00FF2E18"/>
    <w:rsid w:val="00FF37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FE3C1"/>
  <w15:docId w15:val="{D15CA536-2894-4BB6-9EB7-AA02E4E1A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B7F"/>
    <w:pPr>
      <w:spacing w:after="0" w:line="240" w:lineRule="auto"/>
    </w:pPr>
    <w:rPr>
      <w:rFonts w:ascii="Comic Sans MS" w:eastAsia="Times New Roman" w:hAnsi="Comic Sans MS" w:cs="Times New Roman"/>
      <w:sz w:val="18"/>
      <w:szCs w:val="18"/>
      <w:lang w:eastAsia="pt-BR"/>
    </w:rPr>
  </w:style>
  <w:style w:type="paragraph" w:styleId="Ttulo1">
    <w:name w:val="heading 1"/>
    <w:basedOn w:val="Normal"/>
    <w:next w:val="Normal"/>
    <w:link w:val="Ttulo1Char"/>
    <w:uiPriority w:val="9"/>
    <w:qFormat/>
    <w:rsid w:val="00DC522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BA2B7F"/>
    <w:pPr>
      <w:tabs>
        <w:tab w:val="center" w:pos="4419"/>
        <w:tab w:val="right" w:pos="8838"/>
      </w:tabs>
    </w:pPr>
    <w:rPr>
      <w:lang w:val="x-none"/>
    </w:rPr>
  </w:style>
  <w:style w:type="character" w:customStyle="1" w:styleId="CabealhoChar">
    <w:name w:val="Cabeçalho Char"/>
    <w:basedOn w:val="Fontepargpadro"/>
    <w:link w:val="Cabealho"/>
    <w:uiPriority w:val="99"/>
    <w:rsid w:val="00BA2B7F"/>
    <w:rPr>
      <w:rFonts w:ascii="Comic Sans MS" w:eastAsia="Times New Roman" w:hAnsi="Comic Sans MS" w:cs="Times New Roman"/>
      <w:sz w:val="18"/>
      <w:szCs w:val="18"/>
      <w:lang w:val="x-none" w:eastAsia="pt-BR"/>
    </w:rPr>
  </w:style>
  <w:style w:type="paragraph" w:styleId="Rodap">
    <w:name w:val="footer"/>
    <w:basedOn w:val="Normal"/>
    <w:link w:val="RodapChar"/>
    <w:rsid w:val="00BA2B7F"/>
    <w:pPr>
      <w:tabs>
        <w:tab w:val="center" w:pos="4419"/>
        <w:tab w:val="right" w:pos="8838"/>
      </w:tabs>
    </w:pPr>
    <w:rPr>
      <w:lang w:val="x-none"/>
    </w:rPr>
  </w:style>
  <w:style w:type="character" w:customStyle="1" w:styleId="RodapChar">
    <w:name w:val="Rodapé Char"/>
    <w:basedOn w:val="Fontepargpadro"/>
    <w:link w:val="Rodap"/>
    <w:rsid w:val="00BA2B7F"/>
    <w:rPr>
      <w:rFonts w:ascii="Comic Sans MS" w:eastAsia="Times New Roman" w:hAnsi="Comic Sans MS" w:cs="Times New Roman"/>
      <w:sz w:val="18"/>
      <w:szCs w:val="18"/>
      <w:lang w:val="x-none" w:eastAsia="pt-BR"/>
    </w:rPr>
  </w:style>
  <w:style w:type="character" w:styleId="Nmerodepgina">
    <w:name w:val="page number"/>
    <w:basedOn w:val="Fontepargpadro"/>
    <w:rsid w:val="00BA2B7F"/>
  </w:style>
  <w:style w:type="paragraph" w:styleId="NormalWeb">
    <w:name w:val="Normal (Web)"/>
    <w:basedOn w:val="Normal"/>
    <w:uiPriority w:val="99"/>
    <w:semiHidden/>
    <w:unhideWhenUsed/>
    <w:rsid w:val="00BA2B7F"/>
    <w:pPr>
      <w:spacing w:before="100" w:beforeAutospacing="1" w:after="100" w:afterAutospacing="1"/>
    </w:pPr>
    <w:rPr>
      <w:rFonts w:ascii="Times New Roman" w:hAnsi="Times New Roman"/>
      <w:sz w:val="24"/>
      <w:szCs w:val="24"/>
    </w:rPr>
  </w:style>
  <w:style w:type="character" w:styleId="nfase">
    <w:name w:val="Emphasis"/>
    <w:basedOn w:val="Fontepargpadro"/>
    <w:uiPriority w:val="20"/>
    <w:qFormat/>
    <w:rsid w:val="00BA2B7F"/>
    <w:rPr>
      <w:i/>
      <w:iCs/>
    </w:rPr>
  </w:style>
  <w:style w:type="paragraph" w:styleId="Textodebalo">
    <w:name w:val="Balloon Text"/>
    <w:basedOn w:val="Normal"/>
    <w:link w:val="TextodebaloChar"/>
    <w:uiPriority w:val="99"/>
    <w:semiHidden/>
    <w:unhideWhenUsed/>
    <w:rsid w:val="001B2F5D"/>
    <w:rPr>
      <w:rFonts w:ascii="Tahoma" w:hAnsi="Tahoma" w:cs="Tahoma"/>
      <w:sz w:val="16"/>
      <w:szCs w:val="16"/>
    </w:rPr>
  </w:style>
  <w:style w:type="character" w:customStyle="1" w:styleId="TextodebaloChar">
    <w:name w:val="Texto de balão Char"/>
    <w:basedOn w:val="Fontepargpadro"/>
    <w:link w:val="Textodebalo"/>
    <w:uiPriority w:val="99"/>
    <w:semiHidden/>
    <w:rsid w:val="001B2F5D"/>
    <w:rPr>
      <w:rFonts w:ascii="Tahoma" w:eastAsia="Times New Roman" w:hAnsi="Tahoma" w:cs="Tahoma"/>
      <w:sz w:val="16"/>
      <w:szCs w:val="16"/>
      <w:lang w:eastAsia="pt-BR"/>
    </w:rPr>
  </w:style>
  <w:style w:type="paragraph" w:styleId="PargrafodaLista">
    <w:name w:val="List Paragraph"/>
    <w:aliases w:val="Segundo,Lista Itens,List Paragraph,Parágrafo da Lista11"/>
    <w:basedOn w:val="Normal"/>
    <w:link w:val="PargrafodaListaChar"/>
    <w:uiPriority w:val="34"/>
    <w:qFormat/>
    <w:rsid w:val="00917113"/>
    <w:pPr>
      <w:ind w:left="708"/>
    </w:pPr>
  </w:style>
  <w:style w:type="character" w:styleId="Hyperlink">
    <w:name w:val="Hyperlink"/>
    <w:basedOn w:val="Fontepargpadro"/>
    <w:uiPriority w:val="99"/>
    <w:unhideWhenUsed/>
    <w:rsid w:val="00381072"/>
    <w:rPr>
      <w:color w:val="0563C1" w:themeColor="hyperlink"/>
      <w:u w:val="single"/>
    </w:rPr>
  </w:style>
  <w:style w:type="table" w:styleId="Tabelacomgrade">
    <w:name w:val="Table Grid"/>
    <w:basedOn w:val="Tabelanormal"/>
    <w:unhideWhenUsed/>
    <w:rsid w:val="003251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egundo Char,Lista Itens Char,List Paragraph Char,Parágrafo da Lista11 Char"/>
    <w:link w:val="PargrafodaLista"/>
    <w:uiPriority w:val="34"/>
    <w:qFormat/>
    <w:locked/>
    <w:rsid w:val="00DC5222"/>
    <w:rPr>
      <w:rFonts w:ascii="Comic Sans MS" w:eastAsia="Times New Roman" w:hAnsi="Comic Sans MS" w:cs="Times New Roman"/>
      <w:sz w:val="18"/>
      <w:szCs w:val="18"/>
      <w:lang w:eastAsia="pt-BR"/>
    </w:rPr>
  </w:style>
  <w:style w:type="character" w:customStyle="1" w:styleId="Nivel1Char">
    <w:name w:val="Nivel1 Char"/>
    <w:basedOn w:val="Fontepargpadro"/>
    <w:link w:val="Nivel1"/>
    <w:locked/>
    <w:rsid w:val="00DC5222"/>
    <w:rPr>
      <w:rFonts w:ascii="Times New Roman" w:eastAsiaTheme="majorEastAsia" w:hAnsi="Times New Roman" w:cs="Times New Roman"/>
      <w:b/>
      <w:color w:val="000000"/>
    </w:rPr>
  </w:style>
  <w:style w:type="paragraph" w:customStyle="1" w:styleId="Nivel1">
    <w:name w:val="Nivel1"/>
    <w:basedOn w:val="Ttulo1"/>
    <w:next w:val="Normal"/>
    <w:link w:val="Nivel1Char"/>
    <w:qFormat/>
    <w:rsid w:val="00DC5222"/>
    <w:pPr>
      <w:numPr>
        <w:numId w:val="9"/>
      </w:numPr>
      <w:spacing w:before="480" w:after="120" w:line="276" w:lineRule="auto"/>
      <w:jc w:val="both"/>
    </w:pPr>
    <w:rPr>
      <w:rFonts w:ascii="Times New Roman" w:hAnsi="Times New Roman" w:cs="Times New Roman"/>
      <w:b/>
      <w:color w:val="000000"/>
      <w:sz w:val="22"/>
      <w:szCs w:val="22"/>
      <w:lang w:eastAsia="en-US"/>
    </w:rPr>
  </w:style>
  <w:style w:type="character" w:customStyle="1" w:styleId="Ttulo1Char">
    <w:name w:val="Título 1 Char"/>
    <w:basedOn w:val="Fontepargpadro"/>
    <w:link w:val="Ttulo1"/>
    <w:uiPriority w:val="9"/>
    <w:rsid w:val="00DC5222"/>
    <w:rPr>
      <w:rFonts w:asciiTheme="majorHAnsi" w:eastAsiaTheme="majorEastAsia" w:hAnsiTheme="majorHAnsi" w:cstheme="majorBidi"/>
      <w:color w:val="2F5496" w:themeColor="accent1" w:themeShade="BF"/>
      <w:sz w:val="32"/>
      <w:szCs w:val="32"/>
      <w:lang w:eastAsia="pt-BR"/>
    </w:rPr>
  </w:style>
  <w:style w:type="paragraph" w:styleId="Corpodetexto">
    <w:name w:val="Body Text"/>
    <w:basedOn w:val="Normal"/>
    <w:link w:val="CorpodetextoChar"/>
    <w:uiPriority w:val="99"/>
    <w:unhideWhenUsed/>
    <w:rsid w:val="008C0A05"/>
    <w:pPr>
      <w:spacing w:after="120"/>
    </w:pPr>
    <w:rPr>
      <w:rFonts w:ascii="Calibri" w:eastAsia="Calibri" w:hAnsi="Calibri"/>
      <w:sz w:val="22"/>
      <w:szCs w:val="22"/>
      <w:lang w:eastAsia="en-US"/>
    </w:rPr>
  </w:style>
  <w:style w:type="character" w:customStyle="1" w:styleId="CorpodetextoChar">
    <w:name w:val="Corpo de texto Char"/>
    <w:basedOn w:val="Fontepargpadro"/>
    <w:link w:val="Corpodetexto"/>
    <w:uiPriority w:val="99"/>
    <w:rsid w:val="008C0A05"/>
    <w:rPr>
      <w:rFonts w:ascii="Calibri" w:eastAsia="Calibri" w:hAnsi="Calibri" w:cs="Times New Roman"/>
    </w:rPr>
  </w:style>
  <w:style w:type="character" w:styleId="Refdecomentrio">
    <w:name w:val="annotation reference"/>
    <w:basedOn w:val="Fontepargpadro"/>
    <w:uiPriority w:val="99"/>
    <w:semiHidden/>
    <w:unhideWhenUsed/>
    <w:rsid w:val="00734CF1"/>
    <w:rPr>
      <w:sz w:val="16"/>
      <w:szCs w:val="16"/>
    </w:rPr>
  </w:style>
  <w:style w:type="paragraph" w:styleId="Textodecomentrio">
    <w:name w:val="annotation text"/>
    <w:basedOn w:val="Normal"/>
    <w:link w:val="TextodecomentrioChar"/>
    <w:uiPriority w:val="99"/>
    <w:semiHidden/>
    <w:unhideWhenUsed/>
    <w:rsid w:val="00734CF1"/>
    <w:rPr>
      <w:sz w:val="20"/>
      <w:szCs w:val="20"/>
    </w:rPr>
  </w:style>
  <w:style w:type="character" w:customStyle="1" w:styleId="TextodecomentrioChar">
    <w:name w:val="Texto de comentário Char"/>
    <w:basedOn w:val="Fontepargpadro"/>
    <w:link w:val="Textodecomentrio"/>
    <w:uiPriority w:val="99"/>
    <w:semiHidden/>
    <w:rsid w:val="00734CF1"/>
    <w:rPr>
      <w:rFonts w:ascii="Comic Sans MS" w:eastAsia="Times New Roman" w:hAnsi="Comic Sans MS"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34CF1"/>
    <w:rPr>
      <w:b/>
      <w:bCs/>
    </w:rPr>
  </w:style>
  <w:style w:type="character" w:customStyle="1" w:styleId="AssuntodocomentrioChar">
    <w:name w:val="Assunto do comentário Char"/>
    <w:basedOn w:val="TextodecomentrioChar"/>
    <w:link w:val="Assuntodocomentrio"/>
    <w:uiPriority w:val="99"/>
    <w:semiHidden/>
    <w:rsid w:val="00734CF1"/>
    <w:rPr>
      <w:rFonts w:ascii="Comic Sans MS" w:eastAsia="Times New Roman" w:hAnsi="Comic Sans MS"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320905">
      <w:bodyDiv w:val="1"/>
      <w:marLeft w:val="0"/>
      <w:marRight w:val="0"/>
      <w:marTop w:val="0"/>
      <w:marBottom w:val="0"/>
      <w:divBdr>
        <w:top w:val="none" w:sz="0" w:space="0" w:color="auto"/>
        <w:left w:val="none" w:sz="0" w:space="0" w:color="auto"/>
        <w:bottom w:val="none" w:sz="0" w:space="0" w:color="auto"/>
        <w:right w:val="none" w:sz="0" w:space="0" w:color="auto"/>
      </w:divBdr>
    </w:div>
    <w:div w:id="612134425">
      <w:bodyDiv w:val="1"/>
      <w:marLeft w:val="0"/>
      <w:marRight w:val="0"/>
      <w:marTop w:val="0"/>
      <w:marBottom w:val="0"/>
      <w:divBdr>
        <w:top w:val="none" w:sz="0" w:space="0" w:color="auto"/>
        <w:left w:val="none" w:sz="0" w:space="0" w:color="auto"/>
        <w:bottom w:val="none" w:sz="0" w:space="0" w:color="auto"/>
        <w:right w:val="none" w:sz="0" w:space="0" w:color="auto"/>
      </w:divBdr>
    </w:div>
    <w:div w:id="789784962">
      <w:bodyDiv w:val="1"/>
      <w:marLeft w:val="0"/>
      <w:marRight w:val="0"/>
      <w:marTop w:val="0"/>
      <w:marBottom w:val="0"/>
      <w:divBdr>
        <w:top w:val="none" w:sz="0" w:space="0" w:color="auto"/>
        <w:left w:val="none" w:sz="0" w:space="0" w:color="auto"/>
        <w:bottom w:val="none" w:sz="0" w:space="0" w:color="auto"/>
        <w:right w:val="none" w:sz="0" w:space="0" w:color="auto"/>
      </w:divBdr>
    </w:div>
    <w:div w:id="861167342">
      <w:bodyDiv w:val="1"/>
      <w:marLeft w:val="0"/>
      <w:marRight w:val="0"/>
      <w:marTop w:val="0"/>
      <w:marBottom w:val="0"/>
      <w:divBdr>
        <w:top w:val="none" w:sz="0" w:space="0" w:color="auto"/>
        <w:left w:val="none" w:sz="0" w:space="0" w:color="auto"/>
        <w:bottom w:val="none" w:sz="0" w:space="0" w:color="auto"/>
        <w:right w:val="none" w:sz="0" w:space="0" w:color="auto"/>
      </w:divBdr>
    </w:div>
    <w:div w:id="1020085700">
      <w:bodyDiv w:val="1"/>
      <w:marLeft w:val="0"/>
      <w:marRight w:val="0"/>
      <w:marTop w:val="0"/>
      <w:marBottom w:val="0"/>
      <w:divBdr>
        <w:top w:val="none" w:sz="0" w:space="0" w:color="auto"/>
        <w:left w:val="none" w:sz="0" w:space="0" w:color="auto"/>
        <w:bottom w:val="none" w:sz="0" w:space="0" w:color="auto"/>
        <w:right w:val="none" w:sz="0" w:space="0" w:color="auto"/>
      </w:divBdr>
    </w:div>
    <w:div w:id="1519346122">
      <w:bodyDiv w:val="1"/>
      <w:marLeft w:val="0"/>
      <w:marRight w:val="0"/>
      <w:marTop w:val="0"/>
      <w:marBottom w:val="0"/>
      <w:divBdr>
        <w:top w:val="none" w:sz="0" w:space="0" w:color="auto"/>
        <w:left w:val="none" w:sz="0" w:space="0" w:color="auto"/>
        <w:bottom w:val="none" w:sz="0" w:space="0" w:color="auto"/>
        <w:right w:val="none" w:sz="0" w:space="0" w:color="auto"/>
      </w:divBdr>
    </w:div>
    <w:div w:id="1608729248">
      <w:bodyDiv w:val="1"/>
      <w:marLeft w:val="0"/>
      <w:marRight w:val="0"/>
      <w:marTop w:val="0"/>
      <w:marBottom w:val="0"/>
      <w:divBdr>
        <w:top w:val="none" w:sz="0" w:space="0" w:color="auto"/>
        <w:left w:val="none" w:sz="0" w:space="0" w:color="auto"/>
        <w:bottom w:val="none" w:sz="0" w:space="0" w:color="auto"/>
        <w:right w:val="none" w:sz="0" w:space="0" w:color="auto"/>
      </w:divBdr>
    </w:div>
    <w:div w:id="1760524662">
      <w:bodyDiv w:val="1"/>
      <w:marLeft w:val="0"/>
      <w:marRight w:val="0"/>
      <w:marTop w:val="0"/>
      <w:marBottom w:val="0"/>
      <w:divBdr>
        <w:top w:val="none" w:sz="0" w:space="0" w:color="auto"/>
        <w:left w:val="none" w:sz="0" w:space="0" w:color="auto"/>
        <w:bottom w:val="none" w:sz="0" w:space="0" w:color="auto"/>
        <w:right w:val="none" w:sz="0" w:space="0" w:color="auto"/>
      </w:divBdr>
    </w:div>
    <w:div w:id="1829517063">
      <w:bodyDiv w:val="1"/>
      <w:marLeft w:val="0"/>
      <w:marRight w:val="0"/>
      <w:marTop w:val="0"/>
      <w:marBottom w:val="0"/>
      <w:divBdr>
        <w:top w:val="none" w:sz="0" w:space="0" w:color="auto"/>
        <w:left w:val="none" w:sz="0" w:space="0" w:color="auto"/>
        <w:bottom w:val="none" w:sz="0" w:space="0" w:color="auto"/>
        <w:right w:val="none" w:sz="0" w:space="0" w:color="auto"/>
      </w:divBdr>
    </w:div>
    <w:div w:id="1858960372">
      <w:bodyDiv w:val="1"/>
      <w:marLeft w:val="0"/>
      <w:marRight w:val="0"/>
      <w:marTop w:val="0"/>
      <w:marBottom w:val="0"/>
      <w:divBdr>
        <w:top w:val="none" w:sz="0" w:space="0" w:color="auto"/>
        <w:left w:val="none" w:sz="0" w:space="0" w:color="auto"/>
        <w:bottom w:val="none" w:sz="0" w:space="0" w:color="auto"/>
        <w:right w:val="none" w:sz="0" w:space="0" w:color="auto"/>
      </w:divBdr>
    </w:div>
    <w:div w:id="1895921458">
      <w:bodyDiv w:val="1"/>
      <w:marLeft w:val="0"/>
      <w:marRight w:val="0"/>
      <w:marTop w:val="0"/>
      <w:marBottom w:val="0"/>
      <w:divBdr>
        <w:top w:val="none" w:sz="0" w:space="0" w:color="auto"/>
        <w:left w:val="none" w:sz="0" w:space="0" w:color="auto"/>
        <w:bottom w:val="none" w:sz="0" w:space="0" w:color="auto"/>
        <w:right w:val="none" w:sz="0" w:space="0" w:color="auto"/>
      </w:divBdr>
    </w:div>
    <w:div w:id="1927301656">
      <w:bodyDiv w:val="1"/>
      <w:marLeft w:val="0"/>
      <w:marRight w:val="0"/>
      <w:marTop w:val="0"/>
      <w:marBottom w:val="0"/>
      <w:divBdr>
        <w:top w:val="none" w:sz="0" w:space="0" w:color="auto"/>
        <w:left w:val="none" w:sz="0" w:space="0" w:color="auto"/>
        <w:bottom w:val="none" w:sz="0" w:space="0" w:color="auto"/>
        <w:right w:val="none" w:sz="0" w:space="0" w:color="auto"/>
      </w:divBdr>
    </w:div>
    <w:div w:id="2037148323">
      <w:bodyDiv w:val="1"/>
      <w:marLeft w:val="0"/>
      <w:marRight w:val="0"/>
      <w:marTop w:val="0"/>
      <w:marBottom w:val="0"/>
      <w:divBdr>
        <w:top w:val="none" w:sz="0" w:space="0" w:color="auto"/>
        <w:left w:val="none" w:sz="0" w:space="0" w:color="auto"/>
        <w:bottom w:val="none" w:sz="0" w:space="0" w:color="auto"/>
        <w:right w:val="none" w:sz="0" w:space="0" w:color="auto"/>
      </w:divBdr>
    </w:div>
    <w:div w:id="2066946005">
      <w:bodyDiv w:val="1"/>
      <w:marLeft w:val="0"/>
      <w:marRight w:val="0"/>
      <w:marTop w:val="0"/>
      <w:marBottom w:val="0"/>
      <w:divBdr>
        <w:top w:val="none" w:sz="0" w:space="0" w:color="auto"/>
        <w:left w:val="none" w:sz="0" w:space="0" w:color="auto"/>
        <w:bottom w:val="none" w:sz="0" w:space="0" w:color="auto"/>
        <w:right w:val="none" w:sz="0" w:space="0" w:color="auto"/>
      </w:divBdr>
    </w:div>
    <w:div w:id="2094162139">
      <w:bodyDiv w:val="1"/>
      <w:marLeft w:val="0"/>
      <w:marRight w:val="0"/>
      <w:marTop w:val="0"/>
      <w:marBottom w:val="0"/>
      <w:divBdr>
        <w:top w:val="none" w:sz="0" w:space="0" w:color="auto"/>
        <w:left w:val="none" w:sz="0" w:space="0" w:color="auto"/>
        <w:bottom w:val="none" w:sz="0" w:space="0" w:color="auto"/>
        <w:right w:val="none" w:sz="0" w:space="0" w:color="auto"/>
      </w:divBdr>
      <w:divsChild>
        <w:div w:id="1022051526">
          <w:marLeft w:val="547"/>
          <w:marRight w:val="0"/>
          <w:marTop w:val="106"/>
          <w:marBottom w:val="0"/>
          <w:divBdr>
            <w:top w:val="none" w:sz="0" w:space="0" w:color="auto"/>
            <w:left w:val="none" w:sz="0" w:space="0" w:color="auto"/>
            <w:bottom w:val="none" w:sz="0" w:space="0" w:color="auto"/>
            <w:right w:val="none" w:sz="0" w:space="0" w:color="auto"/>
          </w:divBdr>
        </w:div>
      </w:divsChild>
    </w:div>
    <w:div w:id="212280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EA9E2-AA23-4484-9F72-04BC5FC81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8</Pages>
  <Words>3082</Words>
  <Characters>16648</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 antonio araújo cruz</dc:creator>
  <cp:lastModifiedBy>Neyla Marques</cp:lastModifiedBy>
  <cp:revision>10</cp:revision>
  <cp:lastPrinted>2025-01-08T18:21:00Z</cp:lastPrinted>
  <dcterms:created xsi:type="dcterms:W3CDTF">2025-01-20T17:03:00Z</dcterms:created>
  <dcterms:modified xsi:type="dcterms:W3CDTF">2025-01-22T12:53:00Z</dcterms:modified>
</cp:coreProperties>
</file>