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4E0ED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B8E4B8A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7AAEACD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B0E186C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1C5B2FF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870C4BD" w14:textId="77777777" w:rsidR="00671418" w:rsidRPr="00E530D3" w:rsidRDefault="00671418" w:rsidP="002002B6">
      <w:pPr>
        <w:spacing w:after="120"/>
        <w:ind w:right="-15"/>
        <w:rPr>
          <w:rFonts w:ascii="Times New Roman" w:hAnsi="Times New Roman"/>
          <w:color w:val="FF0000"/>
          <w:sz w:val="24"/>
          <w:szCs w:val="24"/>
        </w:rPr>
      </w:pPr>
    </w:p>
    <w:p w14:paraId="79387A45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6B7B3B0" w14:textId="77777777" w:rsidR="00671418" w:rsidRPr="00E530D3" w:rsidRDefault="00671418" w:rsidP="002002B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BFBFBF"/>
        <w:tabs>
          <w:tab w:val="center" w:pos="4851"/>
          <w:tab w:val="right" w:pos="9270"/>
        </w:tabs>
        <w:ind w:right="99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E530D3">
        <w:rPr>
          <w:rFonts w:ascii="Times New Roman" w:hAnsi="Times New Roman"/>
          <w:b/>
          <w:color w:val="000000"/>
          <w:sz w:val="36"/>
          <w:szCs w:val="36"/>
        </w:rPr>
        <w:t>TERMO DE REFERÊNCIA</w:t>
      </w:r>
    </w:p>
    <w:p w14:paraId="50751BE9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7BCA398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</w:rPr>
      </w:pPr>
    </w:p>
    <w:p w14:paraId="5ADCD1EA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</w:rPr>
      </w:pPr>
    </w:p>
    <w:p w14:paraId="646DD3B9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8"/>
          <w:szCs w:val="28"/>
        </w:rPr>
      </w:pPr>
    </w:p>
    <w:p w14:paraId="6460589D" w14:textId="4EBCCC91" w:rsidR="00671418" w:rsidRPr="00EB298D" w:rsidRDefault="00671418" w:rsidP="002002B6">
      <w:pPr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B298D">
        <w:rPr>
          <w:rFonts w:ascii="Times New Roman" w:hAnsi="Times New Roman"/>
          <w:b/>
          <w:sz w:val="28"/>
          <w:szCs w:val="28"/>
        </w:rPr>
        <w:t>DEMANDANTE:</w:t>
      </w:r>
      <w:r w:rsidRPr="00EB298D">
        <w:rPr>
          <w:rFonts w:ascii="Times New Roman" w:hAnsi="Times New Roman"/>
          <w:sz w:val="28"/>
          <w:szCs w:val="28"/>
        </w:rPr>
        <w:t xml:space="preserve"> </w:t>
      </w:r>
      <w:r w:rsidRPr="00EB298D">
        <w:rPr>
          <w:rFonts w:ascii="Times New Roman" w:hAnsi="Times New Roman"/>
          <w:bCs/>
          <w:sz w:val="28"/>
          <w:szCs w:val="28"/>
        </w:rPr>
        <w:t>SECRETARIA MUNICIPAL DE EDUCAÇÃO, CULTURA E DESPORTO.</w:t>
      </w:r>
    </w:p>
    <w:p w14:paraId="5F347B44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8"/>
          <w:szCs w:val="28"/>
        </w:rPr>
      </w:pPr>
    </w:p>
    <w:p w14:paraId="7B69BFAF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22EB9091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215C50C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583523F1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09B0B271" w14:textId="5EDCE5B0" w:rsidR="00671418" w:rsidRPr="00EB298D" w:rsidRDefault="00671418" w:rsidP="002002B6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EB298D">
        <w:rPr>
          <w:rFonts w:ascii="Times New Roman" w:hAnsi="Times New Roman"/>
          <w:b/>
          <w:sz w:val="28"/>
          <w:szCs w:val="28"/>
        </w:rPr>
        <w:t>OBJETO:</w:t>
      </w:r>
      <w:r w:rsidRPr="00EB298D">
        <w:rPr>
          <w:rFonts w:ascii="Times New Roman" w:hAnsi="Times New Roman"/>
          <w:sz w:val="28"/>
          <w:szCs w:val="28"/>
        </w:rPr>
        <w:t xml:space="preserve"> </w:t>
      </w:r>
      <w:r w:rsidR="00EB298D" w:rsidRPr="00EB298D">
        <w:rPr>
          <w:rFonts w:ascii="Times New Roman" w:hAnsi="Times New Roman"/>
          <w:sz w:val="28"/>
          <w:szCs w:val="28"/>
        </w:rPr>
        <w:t>LOCAÇÃO DE IMÓVEL DESTINADO AO FUNCIONAMENTO DA SECRETARIA ADJUNTA DE DESPORTO</w:t>
      </w:r>
      <w:r w:rsidRPr="00EB298D">
        <w:rPr>
          <w:rFonts w:ascii="Times New Roman" w:hAnsi="Times New Roman"/>
          <w:sz w:val="28"/>
          <w:szCs w:val="28"/>
        </w:rPr>
        <w:t>.</w:t>
      </w:r>
    </w:p>
    <w:p w14:paraId="5ABA3D04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5C3A37C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2D63AE81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642A5843" w14:textId="77777777" w:rsidR="00671418" w:rsidRDefault="00671418" w:rsidP="002002B6">
      <w:pPr>
        <w:rPr>
          <w:rFonts w:ascii="Times New Roman" w:hAnsi="Times New Roman"/>
          <w:sz w:val="24"/>
          <w:szCs w:val="24"/>
        </w:rPr>
      </w:pPr>
    </w:p>
    <w:p w14:paraId="1B690E42" w14:textId="77777777" w:rsidR="002002B6" w:rsidRDefault="002002B6" w:rsidP="002002B6">
      <w:pPr>
        <w:rPr>
          <w:rFonts w:ascii="Times New Roman" w:hAnsi="Times New Roman"/>
          <w:sz w:val="24"/>
          <w:szCs w:val="24"/>
        </w:rPr>
      </w:pPr>
    </w:p>
    <w:p w14:paraId="56F045E2" w14:textId="77777777" w:rsidR="002002B6" w:rsidRDefault="002002B6" w:rsidP="002002B6">
      <w:pPr>
        <w:rPr>
          <w:rFonts w:ascii="Times New Roman" w:hAnsi="Times New Roman"/>
          <w:sz w:val="24"/>
          <w:szCs w:val="24"/>
        </w:rPr>
      </w:pPr>
    </w:p>
    <w:p w14:paraId="0EAD8BE7" w14:textId="77777777" w:rsidR="002002B6" w:rsidRDefault="002002B6" w:rsidP="002002B6">
      <w:pPr>
        <w:rPr>
          <w:rFonts w:ascii="Times New Roman" w:hAnsi="Times New Roman"/>
          <w:sz w:val="24"/>
          <w:szCs w:val="24"/>
        </w:rPr>
      </w:pPr>
    </w:p>
    <w:p w14:paraId="1BFF98E8" w14:textId="77777777" w:rsidR="002002B6" w:rsidRPr="00E530D3" w:rsidRDefault="002002B6" w:rsidP="002002B6">
      <w:pPr>
        <w:rPr>
          <w:rFonts w:ascii="Times New Roman" w:hAnsi="Times New Roman"/>
          <w:sz w:val="24"/>
          <w:szCs w:val="24"/>
        </w:rPr>
      </w:pPr>
    </w:p>
    <w:p w14:paraId="4788F488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6C19D859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368DD175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79A94A8B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6E9DBCEA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3465581E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2EF23B29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1DD45995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39EF4E38" w14:textId="77777777" w:rsidR="00671418" w:rsidRPr="00E530D3" w:rsidRDefault="00671418" w:rsidP="002002B6">
      <w:pPr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lastRenderedPageBreak/>
        <w:t>DO OBJETO</w:t>
      </w:r>
    </w:p>
    <w:p w14:paraId="2C98960F" w14:textId="73CFEDBE" w:rsidR="00671418" w:rsidRPr="00E530D3" w:rsidRDefault="00671418" w:rsidP="002002B6">
      <w:pPr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1.1 Constitui objeto do Presente Termo de Referência a </w:t>
      </w:r>
      <w:r w:rsidR="00EB298D" w:rsidRPr="00EB298D">
        <w:rPr>
          <w:rFonts w:ascii="Times New Roman" w:hAnsi="Times New Roman"/>
          <w:b/>
          <w:bCs/>
          <w:sz w:val="24"/>
          <w:szCs w:val="24"/>
        </w:rPr>
        <w:t>LOCAÇÃO DE IMÓVEL DESTINADO AO FUNCIONAMENTO DA SECRETARIA ADJUNTA DE DESPORTO</w:t>
      </w:r>
      <w:r w:rsidRPr="00E530D3">
        <w:rPr>
          <w:rFonts w:ascii="Times New Roman" w:hAnsi="Times New Roman"/>
          <w:b/>
          <w:bCs/>
          <w:sz w:val="24"/>
          <w:szCs w:val="24"/>
        </w:rPr>
        <w:t>.</w:t>
      </w:r>
    </w:p>
    <w:p w14:paraId="74C17D83" w14:textId="6DBB7F5E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1.2 O contrato terá vigência pelo período de 12 (doze) meses, com base no artigo 106, da Lei nº 14.133/21.</w:t>
      </w:r>
    </w:p>
    <w:p w14:paraId="15D6D83E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14:paraId="3DF8F00B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bCs/>
          <w:sz w:val="24"/>
          <w:szCs w:val="24"/>
        </w:rPr>
        <w:t>2.</w:t>
      </w:r>
      <w:r w:rsidRPr="00E530D3">
        <w:rPr>
          <w:rFonts w:ascii="Times New Roman" w:hAnsi="Times New Roman"/>
          <w:sz w:val="24"/>
          <w:szCs w:val="24"/>
        </w:rPr>
        <w:t xml:space="preserve"> </w:t>
      </w: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DA </w:t>
      </w:r>
      <w:r w:rsidRPr="00E530D3">
        <w:rPr>
          <w:rFonts w:ascii="Times New Roman" w:hAnsi="Times New Roman"/>
          <w:b/>
          <w:bCs/>
          <w:sz w:val="24"/>
          <w:szCs w:val="24"/>
        </w:rPr>
        <w:t>FUNDAMENTAÇÃO</w:t>
      </w: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 E JUSTIFICATIVA E OBJETIVO DA CONTRATAÇÃO</w:t>
      </w:r>
    </w:p>
    <w:p w14:paraId="02346C52" w14:textId="4BB6AA05" w:rsidR="00EB298D" w:rsidRPr="00E530D3" w:rsidRDefault="00671418" w:rsidP="002002B6">
      <w:pPr>
        <w:autoSpaceDE w:val="0"/>
        <w:jc w:val="both"/>
        <w:rPr>
          <w:rFonts w:ascii="Times New Roman" w:hAnsi="Times New Roman"/>
          <w:sz w:val="24"/>
          <w:szCs w:val="24"/>
        </w:rPr>
      </w:pPr>
      <w:bookmarkStart w:id="0" w:name="_Hlk103849134"/>
      <w:r w:rsidRPr="00E530D3">
        <w:rPr>
          <w:rFonts w:ascii="Times New Roman" w:hAnsi="Times New Roman"/>
          <w:color w:val="000000"/>
          <w:sz w:val="24"/>
          <w:szCs w:val="24"/>
        </w:rPr>
        <w:t xml:space="preserve">2.1 </w:t>
      </w:r>
      <w:r w:rsidR="00EB298D" w:rsidRPr="00E530D3">
        <w:rPr>
          <w:rFonts w:ascii="Times New Roman" w:hAnsi="Times New Roman"/>
          <w:sz w:val="24"/>
          <w:szCs w:val="24"/>
        </w:rPr>
        <w:t xml:space="preserve">Considerando que atualmente a Prefeitura Municipal de Rio Preto da Eva não dispõe de prédio </w:t>
      </w:r>
      <w:r w:rsidR="00EB298D">
        <w:rPr>
          <w:rFonts w:ascii="Times New Roman" w:hAnsi="Times New Roman"/>
          <w:sz w:val="24"/>
          <w:szCs w:val="24"/>
        </w:rPr>
        <w:t xml:space="preserve">próprio </w:t>
      </w:r>
      <w:r w:rsidR="00EB298D" w:rsidRPr="00E530D3">
        <w:rPr>
          <w:rFonts w:ascii="Times New Roman" w:hAnsi="Times New Roman"/>
          <w:sz w:val="24"/>
          <w:szCs w:val="24"/>
        </w:rPr>
        <w:t>para o funcionamento d</w:t>
      </w:r>
      <w:r w:rsidR="00EB298D">
        <w:rPr>
          <w:rFonts w:ascii="Times New Roman" w:hAnsi="Times New Roman"/>
          <w:sz w:val="24"/>
          <w:szCs w:val="24"/>
        </w:rPr>
        <w:t>a</w:t>
      </w:r>
      <w:r w:rsidR="00EB298D" w:rsidRPr="00E530D3">
        <w:rPr>
          <w:rFonts w:ascii="Times New Roman" w:hAnsi="Times New Roman"/>
          <w:sz w:val="24"/>
          <w:szCs w:val="24"/>
        </w:rPr>
        <w:t xml:space="preserve"> </w:t>
      </w:r>
      <w:r w:rsidR="00EB298D" w:rsidRPr="003101EF">
        <w:rPr>
          <w:rFonts w:ascii="Times New Roman" w:hAnsi="Times New Roman"/>
          <w:b/>
          <w:bCs/>
          <w:sz w:val="24"/>
          <w:szCs w:val="24"/>
        </w:rPr>
        <w:t>SECRETARIA ADJUNTA DE DESPORTO</w:t>
      </w:r>
      <w:r w:rsidR="00EB298D" w:rsidRPr="00E530D3">
        <w:rPr>
          <w:rFonts w:ascii="Times New Roman" w:hAnsi="Times New Roman"/>
          <w:sz w:val="24"/>
          <w:szCs w:val="24"/>
        </w:rPr>
        <w:t xml:space="preserve">, </w:t>
      </w:r>
      <w:r w:rsidR="00FC0C02">
        <w:rPr>
          <w:rFonts w:ascii="Times New Roman" w:hAnsi="Times New Roman"/>
          <w:sz w:val="24"/>
          <w:szCs w:val="24"/>
        </w:rPr>
        <w:t>d</w:t>
      </w:r>
      <w:r w:rsidR="00EB298D" w:rsidRPr="00E530D3">
        <w:rPr>
          <w:rFonts w:ascii="Times New Roman" w:hAnsi="Times New Roman"/>
          <w:sz w:val="24"/>
          <w:szCs w:val="24"/>
        </w:rPr>
        <w:t xml:space="preserve">a Secretaria Municipal de Educação, Cultural e Desporto, </w:t>
      </w:r>
      <w:r w:rsidR="00FC0C02">
        <w:rPr>
          <w:rFonts w:ascii="Times New Roman" w:hAnsi="Times New Roman"/>
          <w:sz w:val="24"/>
          <w:szCs w:val="24"/>
        </w:rPr>
        <w:t>a loca</w:t>
      </w:r>
      <w:r w:rsidR="00EB298D" w:rsidRPr="00E530D3">
        <w:rPr>
          <w:rFonts w:ascii="Times New Roman" w:hAnsi="Times New Roman"/>
          <w:sz w:val="24"/>
          <w:szCs w:val="24"/>
        </w:rPr>
        <w:t>ção de 01 (um) imóvel</w:t>
      </w:r>
      <w:r w:rsidR="00FC0C02">
        <w:rPr>
          <w:rFonts w:ascii="Times New Roman" w:hAnsi="Times New Roman"/>
          <w:sz w:val="24"/>
          <w:szCs w:val="24"/>
        </w:rPr>
        <w:t xml:space="preserve"> é a medida</w:t>
      </w:r>
      <w:r w:rsidR="00EB298D" w:rsidRPr="00E530D3">
        <w:rPr>
          <w:rFonts w:ascii="Times New Roman" w:hAnsi="Times New Roman"/>
          <w:sz w:val="24"/>
          <w:szCs w:val="24"/>
        </w:rPr>
        <w:t xml:space="preserve"> que atend</w:t>
      </w:r>
      <w:r w:rsidR="00FC0C02">
        <w:rPr>
          <w:rFonts w:ascii="Times New Roman" w:hAnsi="Times New Roman"/>
          <w:sz w:val="24"/>
          <w:szCs w:val="24"/>
        </w:rPr>
        <w:t>e</w:t>
      </w:r>
      <w:r w:rsidR="00EB298D" w:rsidRPr="00E530D3">
        <w:rPr>
          <w:rFonts w:ascii="Times New Roman" w:hAnsi="Times New Roman"/>
          <w:sz w:val="24"/>
          <w:szCs w:val="24"/>
        </w:rPr>
        <w:t xml:space="preserve"> </w:t>
      </w:r>
      <w:r w:rsidR="00FC0C02">
        <w:rPr>
          <w:rFonts w:ascii="Times New Roman" w:hAnsi="Times New Roman"/>
          <w:sz w:val="24"/>
          <w:szCs w:val="24"/>
        </w:rPr>
        <w:t>a</w:t>
      </w:r>
      <w:r w:rsidR="00EB298D">
        <w:rPr>
          <w:rFonts w:ascii="Times New Roman" w:hAnsi="Times New Roman"/>
          <w:sz w:val="24"/>
          <w:szCs w:val="24"/>
        </w:rPr>
        <w:t xml:space="preserve"> necessidade</w:t>
      </w:r>
      <w:r w:rsidR="00FC0C02">
        <w:rPr>
          <w:rFonts w:ascii="Times New Roman" w:hAnsi="Times New Roman"/>
          <w:sz w:val="24"/>
          <w:szCs w:val="24"/>
        </w:rPr>
        <w:t xml:space="preserve"> ora descrita, frente a necessidade</w:t>
      </w:r>
      <w:r w:rsidR="00EB298D">
        <w:rPr>
          <w:rFonts w:ascii="Times New Roman" w:hAnsi="Times New Roman"/>
          <w:sz w:val="24"/>
          <w:szCs w:val="24"/>
        </w:rPr>
        <w:t xml:space="preserve"> da Secretaria Adjunta </w:t>
      </w:r>
      <w:r w:rsidR="00FC0C02">
        <w:rPr>
          <w:rFonts w:ascii="Times New Roman" w:hAnsi="Times New Roman"/>
          <w:sz w:val="24"/>
          <w:szCs w:val="24"/>
        </w:rPr>
        <w:t>zelar pel</w:t>
      </w:r>
      <w:r w:rsidR="00EB298D">
        <w:rPr>
          <w:rFonts w:ascii="Times New Roman" w:hAnsi="Times New Roman"/>
          <w:sz w:val="24"/>
          <w:szCs w:val="24"/>
        </w:rPr>
        <w:t xml:space="preserve">a </w:t>
      </w:r>
      <w:r w:rsidR="00EB298D" w:rsidRPr="00E530D3">
        <w:rPr>
          <w:rFonts w:ascii="Times New Roman" w:hAnsi="Times New Roman"/>
          <w:sz w:val="24"/>
          <w:szCs w:val="24"/>
        </w:rPr>
        <w:t>continu</w:t>
      </w:r>
      <w:r w:rsidR="00EB298D">
        <w:rPr>
          <w:rFonts w:ascii="Times New Roman" w:hAnsi="Times New Roman"/>
          <w:sz w:val="24"/>
          <w:szCs w:val="24"/>
        </w:rPr>
        <w:t xml:space="preserve">idade das atividades e projetos desenvolvidos </w:t>
      </w:r>
      <w:r w:rsidR="00EB298D" w:rsidRPr="00E530D3">
        <w:rPr>
          <w:rFonts w:ascii="Times New Roman" w:hAnsi="Times New Roman"/>
          <w:sz w:val="24"/>
          <w:szCs w:val="24"/>
        </w:rPr>
        <w:t>com o</w:t>
      </w:r>
      <w:r w:rsidR="00EB298D">
        <w:rPr>
          <w:rFonts w:ascii="Times New Roman" w:hAnsi="Times New Roman"/>
          <w:sz w:val="24"/>
          <w:szCs w:val="24"/>
        </w:rPr>
        <w:t xml:space="preserve">s </w:t>
      </w:r>
      <w:r w:rsidR="00EB298D" w:rsidRPr="00E530D3">
        <w:rPr>
          <w:rFonts w:ascii="Times New Roman" w:hAnsi="Times New Roman"/>
          <w:sz w:val="24"/>
          <w:szCs w:val="24"/>
        </w:rPr>
        <w:t>atletas</w:t>
      </w:r>
      <w:r w:rsidR="00EB298D">
        <w:rPr>
          <w:rFonts w:ascii="Times New Roman" w:hAnsi="Times New Roman"/>
          <w:sz w:val="24"/>
          <w:szCs w:val="24"/>
        </w:rPr>
        <w:t xml:space="preserve"> do município, bem como o fomento ao esporte</w:t>
      </w:r>
      <w:r w:rsidR="00EB298D" w:rsidRPr="00E530D3">
        <w:rPr>
          <w:rFonts w:ascii="Times New Roman" w:hAnsi="Times New Roman"/>
          <w:sz w:val="24"/>
          <w:szCs w:val="24"/>
        </w:rPr>
        <w:t xml:space="preserve"> e o desenvolvimento de suas </w:t>
      </w:r>
      <w:r w:rsidR="00EB298D">
        <w:rPr>
          <w:rFonts w:ascii="Times New Roman" w:hAnsi="Times New Roman"/>
          <w:sz w:val="24"/>
          <w:szCs w:val="24"/>
        </w:rPr>
        <w:t xml:space="preserve">diversas </w:t>
      </w:r>
      <w:r w:rsidR="00EB298D" w:rsidRPr="00E530D3">
        <w:rPr>
          <w:rFonts w:ascii="Times New Roman" w:hAnsi="Times New Roman"/>
          <w:sz w:val="24"/>
          <w:szCs w:val="24"/>
        </w:rPr>
        <w:t xml:space="preserve">atividades </w:t>
      </w:r>
      <w:r w:rsidR="00EB298D">
        <w:rPr>
          <w:rFonts w:ascii="Times New Roman" w:hAnsi="Times New Roman"/>
          <w:sz w:val="24"/>
          <w:szCs w:val="24"/>
        </w:rPr>
        <w:t>d</w:t>
      </w:r>
      <w:r w:rsidR="00EB298D" w:rsidRPr="00E530D3">
        <w:rPr>
          <w:rFonts w:ascii="Times New Roman" w:hAnsi="Times New Roman"/>
          <w:sz w:val="24"/>
          <w:szCs w:val="24"/>
        </w:rPr>
        <w:t xml:space="preserve">esportivas. </w:t>
      </w:r>
    </w:p>
    <w:p w14:paraId="121DADBE" w14:textId="346409C3" w:rsidR="00671418" w:rsidRPr="00E530D3" w:rsidRDefault="00FC0C02" w:rsidP="002002B6">
      <w:pPr>
        <w:autoSpaceDE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Portanto, em razão da ausência de prédio próprio para alocar a Secretaria Adjunta de Desporto, a locação de um imóvel que se destine a essa finalidade é medida essencial para garantir o bom desempenho e atendimento das</w:t>
      </w:r>
      <w:r w:rsidR="0045418C">
        <w:rPr>
          <w:rFonts w:ascii="Times New Roman" w:hAnsi="Times New Roman"/>
          <w:sz w:val="24"/>
          <w:szCs w:val="24"/>
        </w:rPr>
        <w:t xml:space="preserve"> atividades da secretaria. </w:t>
      </w:r>
    </w:p>
    <w:p w14:paraId="179EFA0A" w14:textId="77777777" w:rsidR="00671418" w:rsidRPr="00E530D3" w:rsidRDefault="00671418" w:rsidP="002002B6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2.2 Considerando a análise realizada no Estudo Técnico Preliminar a modalidade será de INEXIGIBILIDADE, conforme Lei Federal nº 14.133/21, que diz:</w:t>
      </w:r>
    </w:p>
    <w:p w14:paraId="48EB04F5" w14:textId="07FAEDB8" w:rsidR="00671418" w:rsidRDefault="00671418" w:rsidP="002002B6">
      <w:pPr>
        <w:autoSpaceDE w:val="0"/>
        <w:ind w:left="709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2.3.1 </w:t>
      </w:r>
      <w:r w:rsidRPr="006D33F0">
        <w:rPr>
          <w:rFonts w:ascii="Times New Roman" w:hAnsi="Times New Roman"/>
          <w:i/>
          <w:iCs/>
          <w:sz w:val="24"/>
          <w:szCs w:val="24"/>
        </w:rPr>
        <w:t xml:space="preserve">Art. 74 – É inexigível a licitação quando inviável a competição, em especial nos casos de: </w:t>
      </w:r>
      <w:r w:rsidRPr="006D33F0">
        <w:rPr>
          <w:rFonts w:ascii="Times New Roman" w:hAnsi="Times New Roman"/>
          <w:i/>
          <w:iCs/>
          <w:color w:val="000000"/>
          <w:sz w:val="24"/>
          <w:szCs w:val="24"/>
        </w:rPr>
        <w:t>V - aquisição ou locação de imóvel cujas características de instalações e de localização tornem necessária sua escolha.</w:t>
      </w:r>
    </w:p>
    <w:p w14:paraId="29B696C5" w14:textId="77777777" w:rsidR="00E530D3" w:rsidRPr="00E530D3" w:rsidRDefault="00E530D3" w:rsidP="002002B6">
      <w:pPr>
        <w:autoSpaceDE w:val="0"/>
        <w:ind w:left="709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B2A1519" w14:textId="77777777" w:rsidR="00671418" w:rsidRPr="00E530D3" w:rsidRDefault="00671418" w:rsidP="002002B6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3. </w:t>
      </w:r>
      <w:r w:rsidRPr="00E530D3">
        <w:rPr>
          <w:rFonts w:ascii="Times New Roman" w:hAnsi="Times New Roman"/>
          <w:b/>
          <w:sz w:val="24"/>
          <w:szCs w:val="24"/>
        </w:rPr>
        <w:t>DA CARASTERISTICAS NECESSÁRIAS DO IMOVEL A SER LOCADO</w:t>
      </w:r>
    </w:p>
    <w:p w14:paraId="2C433F57" w14:textId="34B7B90B" w:rsidR="006D33F0" w:rsidRPr="006D33F0" w:rsidRDefault="006D33F0" w:rsidP="002002B6">
      <w:pPr>
        <w:pStyle w:val="Nivel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bCs/>
          <w:sz w:val="24"/>
          <w:szCs w:val="24"/>
        </w:rPr>
      </w:pPr>
      <w:r w:rsidRPr="006D33F0">
        <w:rPr>
          <w:rFonts w:ascii="Times New Roman" w:hAnsi="Times New Roman"/>
          <w:b w:val="0"/>
          <w:bCs/>
          <w:sz w:val="24"/>
          <w:szCs w:val="24"/>
        </w:rPr>
        <w:t>O imóvel que atende às necessidades da contratação, considerando a atual situação urbanística do município, está localizado na Rua Abílio Alencar, nº 05, no Bairro Monte Castelo I, na cidade de Rio Preto da Eva. Encontra</w:t>
      </w:r>
      <w:r w:rsidR="00167D67">
        <w:rPr>
          <w:rFonts w:ascii="Times New Roman" w:hAnsi="Times New Roman"/>
          <w:b w:val="0"/>
          <w:bCs/>
          <w:sz w:val="24"/>
          <w:szCs w:val="24"/>
        </w:rPr>
        <w:t>ndo</w:t>
      </w:r>
      <w:r w:rsidRPr="006D33F0">
        <w:rPr>
          <w:rFonts w:ascii="Times New Roman" w:hAnsi="Times New Roman"/>
          <w:b w:val="0"/>
          <w:bCs/>
          <w:sz w:val="24"/>
          <w:szCs w:val="24"/>
        </w:rPr>
        <w:t xml:space="preserve">-se livre de quaisquer ônus, desocupado e </w:t>
      </w:r>
      <w:r w:rsidR="00167D67">
        <w:rPr>
          <w:rFonts w:ascii="Times New Roman" w:hAnsi="Times New Roman"/>
          <w:b w:val="0"/>
          <w:bCs/>
          <w:sz w:val="24"/>
          <w:szCs w:val="24"/>
        </w:rPr>
        <w:t xml:space="preserve">livre de </w:t>
      </w:r>
      <w:r w:rsidRPr="006D33F0">
        <w:rPr>
          <w:rFonts w:ascii="Times New Roman" w:hAnsi="Times New Roman"/>
          <w:b w:val="0"/>
          <w:bCs/>
          <w:sz w:val="24"/>
          <w:szCs w:val="24"/>
        </w:rPr>
        <w:t>impedimentos</w:t>
      </w:r>
      <w:r w:rsidR="00167D67">
        <w:rPr>
          <w:rFonts w:ascii="Times New Roman" w:hAnsi="Times New Roman"/>
          <w:b w:val="0"/>
          <w:bCs/>
          <w:sz w:val="24"/>
          <w:szCs w:val="24"/>
        </w:rPr>
        <w:t xml:space="preserve">. </w:t>
      </w:r>
    </w:p>
    <w:p w14:paraId="2AE1AF38" w14:textId="3940EBF8" w:rsidR="006D33F0" w:rsidRDefault="00794B03" w:rsidP="002002B6">
      <w:pPr>
        <w:pStyle w:val="Nivel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Conforme relatório de vistoria, o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 xml:space="preserve"> imóve</w:t>
      </w:r>
      <w:r>
        <w:rPr>
          <w:rFonts w:ascii="Times New Roman" w:hAnsi="Times New Roman"/>
          <w:b w:val="0"/>
          <w:bCs/>
          <w:sz w:val="24"/>
          <w:szCs w:val="24"/>
        </w:rPr>
        <w:t xml:space="preserve">l encontra-se 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>em bom estado de conservação, adequado para o atendimento ao público, com paredes, colunas, vigas, telhado e cobertura em bom estado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de conservação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 xml:space="preserve">. </w:t>
      </w:r>
      <w:r>
        <w:rPr>
          <w:rFonts w:ascii="Times New Roman" w:hAnsi="Times New Roman"/>
          <w:b w:val="0"/>
          <w:bCs/>
          <w:sz w:val="24"/>
          <w:szCs w:val="24"/>
        </w:rPr>
        <w:t>P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>ossui instalações elétricas e quadro de distribuição em pleno funcionamento, instalações hidráulicas, banheiros e cômodos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divididos e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 xml:space="preserve"> apropriados para o desenvolvimento das atividades.</w:t>
      </w:r>
      <w:r w:rsidR="00452247">
        <w:rPr>
          <w:rFonts w:ascii="Times New Roman" w:hAnsi="Times New Roman"/>
          <w:b w:val="0"/>
          <w:bCs/>
          <w:sz w:val="24"/>
          <w:szCs w:val="24"/>
        </w:rPr>
        <w:t xml:space="preserve"> </w:t>
      </w:r>
    </w:p>
    <w:p w14:paraId="5F647F5B" w14:textId="0184C87D" w:rsidR="00452247" w:rsidRDefault="00452247" w:rsidP="002002B6">
      <w:pPr>
        <w:pStyle w:val="Nivel1"/>
        <w:numPr>
          <w:ilvl w:val="0"/>
          <w:numId w:val="0"/>
        </w:numPr>
        <w:tabs>
          <w:tab w:val="left" w:pos="567"/>
        </w:tabs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As especificações técnicas co</w:t>
      </w:r>
      <w:r w:rsidR="00046C2B">
        <w:rPr>
          <w:rFonts w:ascii="Times New Roman" w:hAnsi="Times New Roman" w:cs="Times New Roman"/>
          <w:b w:val="0"/>
          <w:sz w:val="24"/>
          <w:szCs w:val="24"/>
        </w:rPr>
        <w:t xml:space="preserve">ntendo a </w:t>
      </w:r>
      <w:r>
        <w:rPr>
          <w:rFonts w:ascii="Times New Roman" w:hAnsi="Times New Roman" w:cs="Times New Roman"/>
          <w:b w:val="0"/>
          <w:sz w:val="24"/>
          <w:szCs w:val="24"/>
        </w:rPr>
        <w:t>descrição</w:t>
      </w:r>
      <w:r w:rsidR="00046C2B">
        <w:rPr>
          <w:rFonts w:ascii="Times New Roman" w:hAnsi="Times New Roman" w:cs="Times New Roman"/>
          <w:b w:val="0"/>
          <w:sz w:val="24"/>
          <w:szCs w:val="24"/>
        </w:rPr>
        <w:t xml:space="preserve"> dos itens, utensílios e cômodos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e seus detalhamentos, estão </w:t>
      </w:r>
      <w:r w:rsidR="00C41511">
        <w:rPr>
          <w:rFonts w:ascii="Times New Roman" w:hAnsi="Times New Roman" w:cs="Times New Roman"/>
          <w:b w:val="0"/>
          <w:sz w:val="24"/>
          <w:szCs w:val="24"/>
        </w:rPr>
        <w:t xml:space="preserve">especificados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no respectivo relatório de vistoria.  </w:t>
      </w:r>
    </w:p>
    <w:p w14:paraId="69322401" w14:textId="77777777" w:rsidR="00671418" w:rsidRPr="00E530D3" w:rsidRDefault="00671418" w:rsidP="002002B6">
      <w:pPr>
        <w:ind w:left="720"/>
        <w:rPr>
          <w:rFonts w:ascii="Times New Roman" w:hAnsi="Times New Roman"/>
          <w:sz w:val="24"/>
          <w:szCs w:val="24"/>
        </w:rPr>
      </w:pPr>
    </w:p>
    <w:p w14:paraId="46D77C3C" w14:textId="77777777" w:rsidR="00671418" w:rsidRPr="00E530D3" w:rsidRDefault="00671418" w:rsidP="002002B6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4. DA </w:t>
      </w:r>
      <w:r w:rsidRPr="00E530D3">
        <w:rPr>
          <w:rFonts w:ascii="Times New Roman" w:hAnsi="Times New Roman"/>
          <w:b/>
          <w:sz w:val="24"/>
          <w:szCs w:val="24"/>
        </w:rPr>
        <w:t>CONTRATAÇÃO E PRAZO DE VIGÊNCIA</w:t>
      </w:r>
    </w:p>
    <w:p w14:paraId="53C5EAC1" w14:textId="0535992B" w:rsidR="00671418" w:rsidRPr="00E530D3" w:rsidRDefault="00671418" w:rsidP="002002B6">
      <w:pPr>
        <w:tabs>
          <w:tab w:val="left" w:pos="0"/>
        </w:tabs>
        <w:jc w:val="both"/>
        <w:rPr>
          <w:rFonts w:ascii="Times New Roman" w:hAnsi="Times New Roman"/>
          <w:bCs/>
          <w:sz w:val="24"/>
          <w:szCs w:val="24"/>
        </w:rPr>
      </w:pPr>
      <w:r w:rsidRPr="00E530D3">
        <w:rPr>
          <w:rFonts w:ascii="Times New Roman" w:hAnsi="Times New Roman"/>
          <w:bCs/>
          <w:sz w:val="24"/>
          <w:szCs w:val="24"/>
        </w:rPr>
        <w:t xml:space="preserve">4.1 As obrigações decorrentes da presente inexigibilidade de licitação, serão formalizadas por instrumento de Contrato, celebrado entre a Prefeitura Municipal de </w:t>
      </w:r>
      <w:r w:rsidR="00E530D3" w:rsidRPr="00E530D3">
        <w:rPr>
          <w:rFonts w:ascii="Times New Roman" w:hAnsi="Times New Roman"/>
          <w:bCs/>
          <w:sz w:val="24"/>
          <w:szCs w:val="24"/>
        </w:rPr>
        <w:t>Rio Preto da Eva</w:t>
      </w:r>
      <w:r w:rsidRPr="00E530D3">
        <w:rPr>
          <w:rFonts w:ascii="Times New Roman" w:hAnsi="Times New Roman"/>
          <w:bCs/>
          <w:sz w:val="24"/>
          <w:szCs w:val="24"/>
        </w:rPr>
        <w:t>, representad</w:t>
      </w:r>
      <w:r w:rsidR="00E530D3" w:rsidRPr="00E530D3">
        <w:rPr>
          <w:rFonts w:ascii="Times New Roman" w:hAnsi="Times New Roman"/>
          <w:bCs/>
          <w:sz w:val="24"/>
          <w:szCs w:val="24"/>
        </w:rPr>
        <w:t>o</w:t>
      </w:r>
      <w:r w:rsidRPr="00E530D3">
        <w:rPr>
          <w:rFonts w:ascii="Times New Roman" w:hAnsi="Times New Roman"/>
          <w:bCs/>
          <w:sz w:val="24"/>
          <w:szCs w:val="24"/>
        </w:rPr>
        <w:t xml:space="preserve"> pela Prefeita, doravante denominado CONTRATANTE, e a proponente adjudicatária, denominada CONTRATADO, da Lei nº 14.133/21, e demais normas pertinentes.</w:t>
      </w:r>
    </w:p>
    <w:p w14:paraId="7F472ADE" w14:textId="77777777" w:rsidR="00E530D3" w:rsidRDefault="00671418" w:rsidP="002002B6">
      <w:pPr>
        <w:tabs>
          <w:tab w:val="left" w:pos="993"/>
        </w:tabs>
        <w:jc w:val="both"/>
        <w:rPr>
          <w:rFonts w:ascii="Times New Roman" w:hAnsi="Times New Roman"/>
          <w:sz w:val="24"/>
          <w:shd w:val="clear" w:color="auto" w:fill="FFFFFF"/>
        </w:rPr>
      </w:pPr>
      <w:r w:rsidRPr="00E530D3">
        <w:rPr>
          <w:rFonts w:ascii="Times New Roman" w:hAnsi="Times New Roman"/>
          <w:bCs/>
          <w:sz w:val="24"/>
          <w:szCs w:val="24"/>
        </w:rPr>
        <w:t xml:space="preserve">4.2 </w:t>
      </w:r>
      <w:r w:rsidRPr="00E530D3">
        <w:rPr>
          <w:rFonts w:ascii="Times New Roman" w:hAnsi="Times New Roman"/>
          <w:sz w:val="24"/>
          <w:shd w:val="clear" w:color="auto" w:fill="FFFFFF"/>
        </w:rPr>
        <w:t xml:space="preserve">O prazo de vigência do contrato será de </w:t>
      </w:r>
      <w:r w:rsidR="00E530D3" w:rsidRPr="00E530D3">
        <w:rPr>
          <w:rFonts w:ascii="Times New Roman" w:hAnsi="Times New Roman"/>
          <w:sz w:val="24"/>
          <w:shd w:val="clear" w:color="auto" w:fill="FFFFFF"/>
        </w:rPr>
        <w:t>12</w:t>
      </w:r>
      <w:r w:rsidRPr="00E530D3">
        <w:rPr>
          <w:rFonts w:ascii="Times New Roman" w:hAnsi="Times New Roman"/>
          <w:sz w:val="24"/>
          <w:shd w:val="clear" w:color="auto" w:fill="FFFFFF"/>
        </w:rPr>
        <w:t xml:space="preserve"> (</w:t>
      </w:r>
      <w:r w:rsidR="00E530D3" w:rsidRPr="00E530D3">
        <w:rPr>
          <w:rFonts w:ascii="Times New Roman" w:hAnsi="Times New Roman"/>
          <w:sz w:val="24"/>
          <w:shd w:val="clear" w:color="auto" w:fill="FFFFFF"/>
        </w:rPr>
        <w:t>doze</w:t>
      </w:r>
      <w:r w:rsidRPr="00E530D3">
        <w:rPr>
          <w:rFonts w:ascii="Times New Roman" w:hAnsi="Times New Roman"/>
          <w:sz w:val="24"/>
          <w:shd w:val="clear" w:color="auto" w:fill="FFFFFF"/>
        </w:rPr>
        <w:t>) meses, contados da data de assinatura, podendo ser prorrogado por iguais e sucessivos períodos, mediante termo aditivo. Conforme a Lei nº 14.133/21. Salvo manifestação formal em contrário das partes.</w:t>
      </w:r>
    </w:p>
    <w:p w14:paraId="2701EA78" w14:textId="7A35DC08" w:rsidR="00671418" w:rsidRDefault="00671418" w:rsidP="002002B6">
      <w:pPr>
        <w:tabs>
          <w:tab w:val="left" w:pos="993"/>
        </w:tabs>
        <w:jc w:val="both"/>
        <w:rPr>
          <w:rFonts w:ascii="Times New Roman" w:hAnsi="Times New Roman"/>
          <w:sz w:val="24"/>
          <w:shd w:val="clear" w:color="auto" w:fill="FFFFFF"/>
        </w:rPr>
      </w:pPr>
      <w:r w:rsidRPr="00E530D3">
        <w:rPr>
          <w:rFonts w:ascii="Times New Roman" w:hAnsi="Times New Roman"/>
          <w:sz w:val="24"/>
          <w:shd w:val="clear" w:color="auto" w:fill="FFFFFF"/>
        </w:rPr>
        <w:t>4.3 Os efeitos financeiros da contratação serão produzidos a partir da entrega das chaves, precedido de vistoria do imóvel.</w:t>
      </w:r>
    </w:p>
    <w:p w14:paraId="5EF28199" w14:textId="77777777" w:rsidR="00E530D3" w:rsidRPr="00E530D3" w:rsidRDefault="00E530D3" w:rsidP="002002B6">
      <w:pPr>
        <w:tabs>
          <w:tab w:val="left" w:pos="993"/>
        </w:tabs>
        <w:jc w:val="both"/>
        <w:rPr>
          <w:rFonts w:ascii="Times New Roman" w:hAnsi="Times New Roman"/>
          <w:sz w:val="24"/>
          <w:shd w:val="clear" w:color="auto" w:fill="FFFFFF"/>
        </w:rPr>
      </w:pPr>
    </w:p>
    <w:bookmarkEnd w:id="0"/>
    <w:p w14:paraId="0F8CC90D" w14:textId="77777777" w:rsidR="00671418" w:rsidRPr="00E530D3" w:rsidRDefault="00671418" w:rsidP="002002B6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5. </w:t>
      </w:r>
      <w:r w:rsidRPr="00E530D3">
        <w:rPr>
          <w:rFonts w:ascii="Times New Roman" w:hAnsi="Times New Roman"/>
          <w:b/>
          <w:sz w:val="24"/>
          <w:szCs w:val="24"/>
        </w:rPr>
        <w:t>DA ESPECIFICAÇÃO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91"/>
        <w:gridCol w:w="6491"/>
        <w:gridCol w:w="1083"/>
        <w:gridCol w:w="844"/>
      </w:tblGrid>
      <w:tr w:rsidR="00671418" w:rsidRPr="00E530D3" w14:paraId="00B4BCCF" w14:textId="77777777" w:rsidTr="00DC44A5">
        <w:tc>
          <w:tcPr>
            <w:tcW w:w="795" w:type="dxa"/>
          </w:tcPr>
          <w:p w14:paraId="2709A7D4" w14:textId="77777777" w:rsidR="00671418" w:rsidRPr="00E530D3" w:rsidRDefault="00671418" w:rsidP="002002B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713" w:type="dxa"/>
          </w:tcPr>
          <w:p w14:paraId="38783B05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851" w:type="dxa"/>
          </w:tcPr>
          <w:p w14:paraId="777D01D5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850" w:type="dxa"/>
          </w:tcPr>
          <w:p w14:paraId="11BC527A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Qtde</w:t>
            </w:r>
            <w:proofErr w:type="spellEnd"/>
          </w:p>
        </w:tc>
      </w:tr>
      <w:tr w:rsidR="00671418" w:rsidRPr="00E530D3" w14:paraId="31E89460" w14:textId="77777777" w:rsidTr="00DC44A5">
        <w:tc>
          <w:tcPr>
            <w:tcW w:w="795" w:type="dxa"/>
          </w:tcPr>
          <w:p w14:paraId="30BC044D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13" w:type="dxa"/>
          </w:tcPr>
          <w:p w14:paraId="37FDD32B" w14:textId="77777777" w:rsidR="00671418" w:rsidRPr="00E530D3" w:rsidRDefault="00671418" w:rsidP="002002B6">
            <w:pPr>
              <w:pStyle w:val="PargrafodaLista"/>
              <w:numPr>
                <w:ilvl w:val="0"/>
                <w:numId w:val="10"/>
              </w:numPr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Locação de imóvel</w:t>
            </w:r>
          </w:p>
        </w:tc>
        <w:tc>
          <w:tcPr>
            <w:tcW w:w="851" w:type="dxa"/>
          </w:tcPr>
          <w:p w14:paraId="1F9AEBC2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850" w:type="dxa"/>
          </w:tcPr>
          <w:p w14:paraId="15532614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</w:tr>
    </w:tbl>
    <w:p w14:paraId="4290E8D0" w14:textId="77777777" w:rsidR="00671418" w:rsidRPr="00E530D3" w:rsidRDefault="00671418" w:rsidP="002002B6">
      <w:pPr>
        <w:rPr>
          <w:rFonts w:ascii="Times New Roman" w:hAnsi="Times New Roman"/>
          <w:b/>
          <w:color w:val="000000"/>
          <w:sz w:val="24"/>
          <w:szCs w:val="24"/>
        </w:rPr>
      </w:pPr>
      <w:bookmarkStart w:id="1" w:name="_Hlk143074882"/>
    </w:p>
    <w:p w14:paraId="4C404768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6.   DO LOCAL DE ENTREGA DO OBJETO</w:t>
      </w:r>
    </w:p>
    <w:p w14:paraId="5900446F" w14:textId="77777777" w:rsidR="00671418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bookmarkStart w:id="2" w:name="_Hlk143075288"/>
      <w:bookmarkEnd w:id="1"/>
      <w:r w:rsidRPr="00E530D3">
        <w:rPr>
          <w:rFonts w:ascii="Times New Roman" w:hAnsi="Times New Roman"/>
          <w:bCs/>
          <w:sz w:val="24"/>
          <w:szCs w:val="24"/>
        </w:rPr>
        <w:t>6.1</w:t>
      </w:r>
      <w:r w:rsidRPr="00E530D3">
        <w:rPr>
          <w:rFonts w:ascii="Times New Roman" w:hAnsi="Times New Roman"/>
          <w:sz w:val="24"/>
          <w:szCs w:val="24"/>
        </w:rPr>
        <w:t xml:space="preserve"> A entrega do referido objeto dar-se-á após a assinatura do contrato de locação, mediante a entrega das chaves aos locatários, iniciando a partir daí o período locatício.</w:t>
      </w:r>
    </w:p>
    <w:p w14:paraId="32D11D16" w14:textId="77777777" w:rsidR="00E530D3" w:rsidRPr="00E530D3" w:rsidRDefault="00E530D3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14:paraId="7A4E467D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7. DA GESTÃO E FISCALIZAÇÃO DO OBJETO A SER CONTRATADO</w:t>
      </w:r>
    </w:p>
    <w:p w14:paraId="27F32664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7.1 </w:t>
      </w:r>
      <w:r w:rsidRPr="00E530D3">
        <w:rPr>
          <w:rFonts w:ascii="Times New Roman" w:hAnsi="Times New Roman"/>
          <w:color w:val="000000"/>
          <w:sz w:val="24"/>
          <w:szCs w:val="24"/>
        </w:rPr>
        <w:t xml:space="preserve">A gestão e acompanhamento da execução dos serviços a ser contratados consistem na verificação da conformidade da prestação dos mesmos, dos materiais, técnicas e equipamentos empregados, de forma a assegurar o perfeito cumprimento do ajuste, que serão exercidos por um ou mais representantes da Contratante, especialmente designados, na forma </w:t>
      </w:r>
      <w:proofErr w:type="spellStart"/>
      <w:r w:rsidRPr="00E530D3">
        <w:rPr>
          <w:rFonts w:ascii="Times New Roman" w:hAnsi="Times New Roman"/>
          <w:color w:val="000000"/>
          <w:sz w:val="24"/>
          <w:szCs w:val="24"/>
        </w:rPr>
        <w:t>dos</w:t>
      </w:r>
      <w:proofErr w:type="spellEnd"/>
      <w:r w:rsidRPr="00E530D3">
        <w:rPr>
          <w:rFonts w:ascii="Times New Roman" w:hAnsi="Times New Roman"/>
          <w:color w:val="000000"/>
          <w:sz w:val="24"/>
          <w:szCs w:val="24"/>
        </w:rPr>
        <w:t xml:space="preserve"> Art. </w:t>
      </w:r>
      <w:proofErr w:type="gramStart"/>
      <w:r w:rsidRPr="00E530D3">
        <w:rPr>
          <w:rFonts w:ascii="Times New Roman" w:hAnsi="Times New Roman"/>
          <w:color w:val="000000"/>
          <w:sz w:val="24"/>
          <w:szCs w:val="24"/>
        </w:rPr>
        <w:t>117  da</w:t>
      </w:r>
      <w:proofErr w:type="gramEnd"/>
      <w:r w:rsidRPr="00E530D3">
        <w:rPr>
          <w:rFonts w:ascii="Times New Roman" w:hAnsi="Times New Roman"/>
          <w:color w:val="000000"/>
          <w:sz w:val="24"/>
          <w:szCs w:val="24"/>
        </w:rPr>
        <w:t xml:space="preserve"> Lei nº 14.133, de 2021.</w:t>
      </w:r>
    </w:p>
    <w:p w14:paraId="3614A345" w14:textId="0F6A9445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7.2 </w:t>
      </w:r>
      <w:r w:rsidR="00E530D3" w:rsidRPr="00E530D3">
        <w:rPr>
          <w:rFonts w:ascii="Times New Roman" w:hAnsi="Times New Roman"/>
          <w:color w:val="000000"/>
          <w:sz w:val="24"/>
          <w:szCs w:val="24"/>
        </w:rPr>
        <w:t>O locatário</w:t>
      </w:r>
      <w:r w:rsidRPr="00E530D3">
        <w:rPr>
          <w:rFonts w:ascii="Times New Roman" w:hAnsi="Times New Roman"/>
          <w:color w:val="000000"/>
          <w:sz w:val="24"/>
          <w:szCs w:val="24"/>
        </w:rPr>
        <w:t xml:space="preserve"> ficará sujeita a mais ampla e irrestrita fiscalização, obrigando-se a prestar todos os esclarecimentos por ventura requeridos pela contratante, que designará um representante para acompanhar a execução do Contrato;</w:t>
      </w:r>
    </w:p>
    <w:p w14:paraId="50C858D8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7.3 A execução do contrato será acompanhada e fiscalizada por servidor designado por portaria,</w:t>
      </w:r>
    </w:p>
    <w:p w14:paraId="31053AF3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a ser publicado posteriormente pela Contratante.</w:t>
      </w:r>
    </w:p>
    <w:p w14:paraId="327661F0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7.4 </w:t>
      </w:r>
      <w:r w:rsidRPr="00E530D3">
        <w:rPr>
          <w:rFonts w:ascii="Times New Roman" w:hAnsi="Times New Roman"/>
          <w:color w:val="000000"/>
          <w:sz w:val="24"/>
          <w:szCs w:val="24"/>
        </w:rPr>
        <w:t>A existência da fiscalização da contratante, de nenhum modo diminui ou altera a responsabilidade da empresa contratada, na execução do Contrato.</w:t>
      </w:r>
    </w:p>
    <w:p w14:paraId="0297FE98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7.5 A execução do Contrato será acompanhada e fiscalizada por um representante do CONTRATANTE, especialmente designado, observando o que se segue:</w:t>
      </w:r>
    </w:p>
    <w:bookmarkEnd w:id="2"/>
    <w:p w14:paraId="1C0ECEDC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a) O representante do CONTRATANTE anotará em registro próprio todas as ocorrências relacionadas com a execução do Contrato, inclusive a observância do prazo de vigência do mesmo, determinando o que for necessário à regularização das faltas ou defeitos observados;</w:t>
      </w:r>
    </w:p>
    <w:p w14:paraId="7F2285E4" w14:textId="77777777" w:rsidR="00671418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b) As decisões e providencias que ultrapassarem a competência do representante deverão ser solicitadas a seus superiores em tempo hábil para adoção das medidas convenientes.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62092EE2" w14:textId="77777777" w:rsidR="00E530D3" w:rsidRPr="00E530D3" w:rsidRDefault="00E530D3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A7786F8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8. DAS OBRIGAÇÕES DA CONTRATANTE</w:t>
      </w:r>
    </w:p>
    <w:p w14:paraId="0681BDC6" w14:textId="1135B4A2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8.1 Pagar o aluguel e os encargos d</w:t>
      </w:r>
      <w:r w:rsidR="00E530D3" w:rsidRPr="00E530D3">
        <w:rPr>
          <w:rFonts w:ascii="Times New Roman" w:hAnsi="Times New Roman"/>
          <w:bCs/>
          <w:color w:val="000000"/>
          <w:sz w:val="24"/>
          <w:szCs w:val="24"/>
        </w:rPr>
        <w:t xml:space="preserve">e 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>locação exigíveis, no prazo estipulado no Contrato;</w:t>
      </w:r>
    </w:p>
    <w:p w14:paraId="3A5A1B10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8.2 Servir-se do imóvel para o uso convencionado ou presumido, compatível com a natureza deste e com o fim a que se destina, devendo conserva-lo com se seu fosse;</w:t>
      </w:r>
    </w:p>
    <w:p w14:paraId="2DCD0F41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8.3 Realizar vistoria do imóvel, antes da entrega das chaves, para fins de verificação minuciosa do estado do imóvel, fazendo constar do Termo de Vistoria os eventuais defeitos existentes;</w:t>
      </w:r>
    </w:p>
    <w:p w14:paraId="2ECEED4E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8.4 Restituir o imóvel, finda a locação, nas condições em que o recebeu, conforme documento de descrição minuciosa, elaborado quando a vistoria inicial, salvos os desgastes e deteriorações decorrentes do uso normal;</w:t>
      </w:r>
    </w:p>
    <w:p w14:paraId="5372A81F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8.5 Comunicar a LOCADORA, qualquer dano ou defeito cuja reparação a esta incumba, bem como as eventuais turbações de terceiros;</w:t>
      </w:r>
    </w:p>
    <w:p w14:paraId="70A87E7B" w14:textId="68F1F6DA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8.6 Consentir com a realização de reparos urgentes, a cargo da LCOADORA, sendo assegurado ao LO</w:t>
      </w:r>
      <w:r w:rsidR="00E530D3" w:rsidRPr="00E530D3">
        <w:rPr>
          <w:rFonts w:ascii="Times New Roman" w:hAnsi="Times New Roman"/>
          <w:bCs/>
          <w:color w:val="000000"/>
          <w:sz w:val="24"/>
          <w:szCs w:val="24"/>
        </w:rPr>
        <w:t>C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ATÁRIO o direito ao abatimento proporcional do aluguel, caso os reparos durem mais de 10 (dez) dias, </w:t>
      </w:r>
      <w:proofErr w:type="spellStart"/>
      <w:r w:rsidRPr="00E530D3">
        <w:rPr>
          <w:rFonts w:ascii="Times New Roman" w:hAnsi="Times New Roman"/>
          <w:bCs/>
          <w:color w:val="000000"/>
          <w:sz w:val="24"/>
          <w:szCs w:val="24"/>
        </w:rPr>
        <w:t>nos</w:t>
      </w:r>
      <w:proofErr w:type="spellEnd"/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 temos do artigo 26º da Lei nº 8.245, de 1991.</w:t>
      </w:r>
    </w:p>
    <w:p w14:paraId="0B0930FE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lastRenderedPageBreak/>
        <w:t>8.7 Realizar o imediato reparo dos danos verificados no imóvel, ou nas suas instalações, provocados por seus agentes, funcionários ou visitantes autorizados;</w:t>
      </w:r>
    </w:p>
    <w:p w14:paraId="7AA940EF" w14:textId="6473E3CF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8.8 Pagar as despesas de consumo de energia, água e esgoto;</w:t>
      </w:r>
    </w:p>
    <w:p w14:paraId="4A2D07A9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8.9 Permitir a vistoria do imóvel pela LOCADORA ou por seus mandatários, mediante prévia combinação de dia e hora;</w:t>
      </w:r>
    </w:p>
    <w:p w14:paraId="3C8BBB88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8.10 Acompanhar e fiscalizar a execução do objeto do contrato;</w:t>
      </w:r>
    </w:p>
    <w:p w14:paraId="57A621C7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8.11 Atestar as notas fiscais/faturas, por meio de servidor(es) competente(s) para tal;</w:t>
      </w:r>
    </w:p>
    <w:p w14:paraId="1B6AB32D" w14:textId="77777777" w:rsidR="00671418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8.12 Aplicar as sanções administrativas regulamentares e contratuais. </w:t>
      </w:r>
    </w:p>
    <w:p w14:paraId="7E759196" w14:textId="77777777" w:rsidR="00E530D3" w:rsidRPr="00E530D3" w:rsidRDefault="00E530D3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7687DB1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9.  DAS OBRIGAÇÕES DA CONTRATADA</w:t>
      </w:r>
    </w:p>
    <w:p w14:paraId="2EAADFEB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9.1 Entregar o imóvel em perfeitas condições de uso para os fins a que se destina, e em estrita observância às especificações contidas nos autos do processo em questão, do Termo de Referência e sua proposta;</w:t>
      </w:r>
    </w:p>
    <w:p w14:paraId="6C5D146F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9.2 Adaptar e/ou permitir a adaptação do layout às necessidades de ambientes e áreas do prédio, a fim de proporcionar o funcionamento adequado dos diversos serviços;</w:t>
      </w:r>
    </w:p>
    <w:p w14:paraId="49E5CCE7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9.3 Realizar ou permitir as adequações necessárias nas redes elétricas (comum e estabilizada) e lógicas para atender o padrão da infraestrutura;</w:t>
      </w:r>
    </w:p>
    <w:p w14:paraId="0FF28706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9.4 Garantir, durante o tempo de locação, o uso pacifico do imóvel;</w:t>
      </w:r>
    </w:p>
    <w:p w14:paraId="6632A122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9.5 Manter, durante a locação, a forma e o destino do imóvel;</w:t>
      </w:r>
    </w:p>
    <w:p w14:paraId="3F5C78C8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9.6 Responder pelos vícios ou defeitos anteriores à locação;</w:t>
      </w:r>
    </w:p>
    <w:p w14:paraId="59926BEB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9.7 Auxiliar o LOCATÁRIO na descrição minuciosa do estado do imóvel, quando da realização da vistoria;</w:t>
      </w:r>
    </w:p>
    <w:p w14:paraId="6142F95A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9.8 </w:t>
      </w:r>
      <w:proofErr w:type="spellStart"/>
      <w:r w:rsidRPr="00E530D3">
        <w:rPr>
          <w:rFonts w:ascii="Times New Roman" w:hAnsi="Times New Roman"/>
          <w:bCs/>
          <w:color w:val="000000"/>
          <w:sz w:val="24"/>
          <w:szCs w:val="24"/>
        </w:rPr>
        <w:t>Fornecer</w:t>
      </w:r>
      <w:proofErr w:type="spellEnd"/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 ao LOCATÁRIO recibo discriminando as importâncias pagas, vedada à quitação genérica;</w:t>
      </w:r>
    </w:p>
    <w:p w14:paraId="6164C982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9.9 Pagar os impostos, especialmente Imposto Predial Territorial Urbano – IPTU e taxas, incidentes sobre o imóvel;</w:t>
      </w:r>
    </w:p>
    <w:p w14:paraId="72937BEE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9.10 Manter, durante a vigência do contrato, todas as condições de habilitação (habilitação jurídica, regularidade fiscal e trabalhista) e qualificação exigidas no processo de dispensa de licitação, bem como as condições de contratar com a Administração Pública, sob pena de aplicação das sanções administrativas por descumprimento de cláusula contratual;</w:t>
      </w:r>
    </w:p>
    <w:p w14:paraId="1F065565" w14:textId="77777777" w:rsidR="00671418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9.11 Informar ao LOCATÁRIO quaisquer alterações na titularidade do imóvel, inclusive com a apresentação da documentação correspondente.</w:t>
      </w:r>
    </w:p>
    <w:p w14:paraId="01997CCC" w14:textId="77777777" w:rsidR="00E530D3" w:rsidRPr="00E530D3" w:rsidRDefault="00E530D3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5106C7F3" w14:textId="77777777" w:rsidR="00671418" w:rsidRPr="00E530D3" w:rsidRDefault="00671418" w:rsidP="002002B6">
      <w:pPr>
        <w:jc w:val="both"/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sz w:val="24"/>
          <w:szCs w:val="24"/>
        </w:rPr>
        <w:t xml:space="preserve">10. DO PAGAMENTO </w:t>
      </w:r>
    </w:p>
    <w:p w14:paraId="0C31A154" w14:textId="77777777" w:rsidR="00671418" w:rsidRDefault="00671418" w:rsidP="002002B6">
      <w:pPr>
        <w:jc w:val="both"/>
        <w:rPr>
          <w:rFonts w:ascii="Times New Roman" w:hAnsi="Times New Roman"/>
          <w:color w:val="000000"/>
          <w:sz w:val="24"/>
          <w:lang w:eastAsia="en-US"/>
        </w:rPr>
      </w:pPr>
      <w:r w:rsidRPr="00E530D3">
        <w:rPr>
          <w:rFonts w:ascii="Times New Roman" w:hAnsi="Times New Roman"/>
          <w:bCs/>
          <w:sz w:val="24"/>
          <w:szCs w:val="24"/>
        </w:rPr>
        <w:t xml:space="preserve">10.1 </w:t>
      </w:r>
      <w:r w:rsidRPr="00E530D3">
        <w:rPr>
          <w:rFonts w:ascii="Times New Roman" w:hAnsi="Times New Roman"/>
          <w:color w:val="000000"/>
          <w:sz w:val="24"/>
          <w:lang w:eastAsia="en-US"/>
        </w:rPr>
        <w:t>O pagamento do aluguel deve ser pago até o vigésimo mês subsequente ao de utilização do imóvel, desde que apresentada oportunamente a conta respectiva pelos LOCADORES e concluído o processo próprio para a solução de débitos de responsabilidade do LOCATARIO.</w:t>
      </w:r>
    </w:p>
    <w:p w14:paraId="79AF559D" w14:textId="77777777" w:rsidR="00E530D3" w:rsidRPr="00E530D3" w:rsidRDefault="00E530D3" w:rsidP="002002B6">
      <w:pPr>
        <w:jc w:val="both"/>
        <w:rPr>
          <w:rFonts w:ascii="Times New Roman" w:hAnsi="Times New Roman"/>
          <w:bCs/>
          <w:sz w:val="24"/>
          <w:szCs w:val="24"/>
        </w:rPr>
      </w:pPr>
    </w:p>
    <w:p w14:paraId="6706C424" w14:textId="77777777" w:rsidR="00671418" w:rsidRPr="00E530D3" w:rsidRDefault="00671418" w:rsidP="002002B6">
      <w:pPr>
        <w:pStyle w:val="Nivel1"/>
        <w:numPr>
          <w:ilvl w:val="0"/>
          <w:numId w:val="0"/>
        </w:numPr>
        <w:spacing w:before="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30D3">
        <w:rPr>
          <w:rFonts w:ascii="Times New Roman" w:hAnsi="Times New Roman" w:cs="Times New Roman"/>
          <w:bCs/>
          <w:sz w:val="24"/>
          <w:szCs w:val="24"/>
        </w:rPr>
        <w:t xml:space="preserve">11. DO REAJUSTE </w:t>
      </w:r>
    </w:p>
    <w:p w14:paraId="099F94DD" w14:textId="77777777" w:rsidR="00671418" w:rsidRPr="00E530D3" w:rsidRDefault="00671418" w:rsidP="002002B6">
      <w:pPr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11.1 </w:t>
      </w:r>
      <w:r w:rsidRPr="00E530D3">
        <w:rPr>
          <w:rFonts w:ascii="Times New Roman" w:hAnsi="Times New Roman"/>
          <w:color w:val="000000"/>
          <w:sz w:val="24"/>
        </w:rPr>
        <w:t>Os preços são fixos e irreajustáveis no prazo de um ano contado da data limite para a apresentação das propostas.</w:t>
      </w:r>
    </w:p>
    <w:p w14:paraId="4A1E9875" w14:textId="77777777" w:rsidR="00671418" w:rsidRPr="00E530D3" w:rsidRDefault="00671418" w:rsidP="002002B6">
      <w:pPr>
        <w:pStyle w:val="PargrafodaLista"/>
        <w:ind w:left="709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 xml:space="preserve">11.1.1 </w:t>
      </w:r>
      <w:r w:rsidRPr="00E530D3">
        <w:rPr>
          <w:rFonts w:ascii="Times New Roman" w:hAnsi="Times New Roman"/>
          <w:sz w:val="24"/>
        </w:rPr>
        <w:t>Dentro do prazo de vigência do contrato e mediante solicitação da contratada, os preços contratados poderão sofrer reajuste após o interregno de um ano, aplicando-se o índice IPCA/IBGE exclusivamente para as obrigações iniciadas e concluídas após a ocorrência da anualidade</w:t>
      </w:r>
      <w:r w:rsidRPr="00E530D3">
        <w:rPr>
          <w:rFonts w:ascii="Times New Roman" w:hAnsi="Times New Roman"/>
          <w:color w:val="000000"/>
          <w:sz w:val="24"/>
        </w:rPr>
        <w:t>.</w:t>
      </w:r>
    </w:p>
    <w:p w14:paraId="12CBA6DC" w14:textId="77777777" w:rsidR="00671418" w:rsidRPr="00E530D3" w:rsidRDefault="00671418" w:rsidP="002002B6">
      <w:pPr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lastRenderedPageBreak/>
        <w:t>11.2 Nos reajustes subsequentes ao primeiro, o interregno mínimo de um ano será contado a partir dos efeitos financeiros do último reajuste.</w:t>
      </w:r>
    </w:p>
    <w:p w14:paraId="29CCFE0B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 xml:space="preserve">11.3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383AC7B6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11.4 Nas aferições finais, o índice utilizado para reajuste será, obrigatoriamente, o definitivo.</w:t>
      </w:r>
    </w:p>
    <w:p w14:paraId="420C512E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11.5 Caso o índice estabelecido para reajustamento venha a ser extinto ou de qualquer forma não possa mais ser utilizado, será adotado, em substituição, o que vier a ser determinado pela legislação então em vigor.</w:t>
      </w:r>
    </w:p>
    <w:p w14:paraId="6D933729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 xml:space="preserve">11.6 Na ausência de previsão legal quanto ao índice substituto, as partes elegerão novo índice oficial, para reajustamento do preço do valor remanescente, por meio de termo aditivo. </w:t>
      </w:r>
    </w:p>
    <w:p w14:paraId="43B81DD9" w14:textId="77777777" w:rsidR="00671418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1.7 O reajuste será realizado por apostilamento.</w:t>
      </w:r>
    </w:p>
    <w:p w14:paraId="4A5CC314" w14:textId="77777777" w:rsidR="00E530D3" w:rsidRPr="00E530D3" w:rsidRDefault="00E530D3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</w:p>
    <w:p w14:paraId="095DF4B6" w14:textId="77777777" w:rsidR="00671418" w:rsidRPr="00E530D3" w:rsidRDefault="00671418" w:rsidP="002002B6">
      <w:pPr>
        <w:pStyle w:val="Nivel1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 w:cs="Times New Roman"/>
          <w:bCs/>
          <w:sz w:val="24"/>
          <w:szCs w:val="24"/>
        </w:rPr>
      </w:pPr>
      <w:r w:rsidRPr="00E530D3">
        <w:rPr>
          <w:rFonts w:ascii="Times New Roman" w:hAnsi="Times New Roman" w:cs="Times New Roman"/>
          <w:bCs/>
          <w:sz w:val="24"/>
          <w:szCs w:val="24"/>
        </w:rPr>
        <w:t>12. DAS SANÇÕES ADMINISTRATTIVAS</w:t>
      </w:r>
    </w:p>
    <w:p w14:paraId="7481ACA7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12.1 As sanções e penalidades que poderão ser aplicadas à licitante são as previstas no Art. 155 e seus incisos da Lei Federal nº 14.133/21 e alterações posteriores.</w:t>
      </w:r>
    </w:p>
    <w:p w14:paraId="2DC967E6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12.2 Demais sanções, advertências, punições e glosas conforme disposto no edital do certame.</w:t>
      </w:r>
    </w:p>
    <w:p w14:paraId="22A3A551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12.3 Para todas as sanções e processos se dará sempre o amplo direito à defesa e contraditório.</w:t>
      </w:r>
    </w:p>
    <w:p w14:paraId="7B09E831" w14:textId="77777777" w:rsidR="00671418" w:rsidRPr="00E530D3" w:rsidRDefault="00671418" w:rsidP="002002B6">
      <w:pPr>
        <w:pStyle w:val="Nivel1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 w:cs="Times New Roman"/>
          <w:bCs/>
          <w:sz w:val="24"/>
          <w:szCs w:val="24"/>
        </w:rPr>
      </w:pPr>
      <w:r w:rsidRPr="00E530D3">
        <w:rPr>
          <w:rFonts w:ascii="Times New Roman" w:hAnsi="Times New Roman" w:cs="Times New Roman"/>
          <w:bCs/>
          <w:sz w:val="24"/>
          <w:szCs w:val="24"/>
        </w:rPr>
        <w:t>13. DA GARANTIA DA EXECUÇÃO</w:t>
      </w:r>
    </w:p>
    <w:p w14:paraId="461DA2DA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13.1 </w:t>
      </w:r>
      <w:r w:rsidRPr="00E530D3">
        <w:rPr>
          <w:rFonts w:ascii="Times New Roman" w:hAnsi="Times New Roman"/>
          <w:sz w:val="24"/>
        </w:rPr>
        <w:t>A fiscalização da contratação será exercida pelo setor competente a quem competirá dirimir as dúvidas que surgirem no curso da execução do contrato, e de tudo dará ciência à Administração.</w:t>
      </w:r>
    </w:p>
    <w:p w14:paraId="79FD5331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bCs/>
          <w:iCs/>
          <w:color w:val="FF0000"/>
          <w:sz w:val="24"/>
        </w:rPr>
      </w:pPr>
      <w:r w:rsidRPr="00E530D3">
        <w:rPr>
          <w:rFonts w:ascii="Times New Roman" w:hAnsi="Times New Roman"/>
          <w:sz w:val="24"/>
        </w:rPr>
        <w:t>13.2 A fiscalização de que trata este item não exclui nem reduz a responsabilidade da fornecedora, inclusive perante terceiros, conforme o art. 96 da Lei nº 14.133/21.</w:t>
      </w:r>
      <w:r w:rsidRPr="00E530D3">
        <w:rPr>
          <w:rFonts w:ascii="Times New Roman" w:hAnsi="Times New Roman"/>
          <w:bCs/>
          <w:iCs/>
          <w:color w:val="FF0000"/>
          <w:sz w:val="24"/>
        </w:rPr>
        <w:t xml:space="preserve"> </w:t>
      </w:r>
    </w:p>
    <w:p w14:paraId="066D8261" w14:textId="77777777" w:rsidR="00671418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bCs/>
          <w:iCs/>
          <w:sz w:val="24"/>
        </w:rPr>
        <w:t xml:space="preserve">13.3 </w:t>
      </w:r>
      <w:r w:rsidRPr="00E530D3">
        <w:rPr>
          <w:rFonts w:ascii="Times New Roman" w:hAnsi="Times New Roman"/>
          <w:sz w:val="24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2883CE93" w14:textId="77777777" w:rsidR="00E530D3" w:rsidRPr="00E530D3" w:rsidRDefault="00E530D3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</w:p>
    <w:p w14:paraId="322F7537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bCs/>
          <w:sz w:val="24"/>
        </w:rPr>
      </w:pPr>
      <w:r w:rsidRPr="00E530D3">
        <w:rPr>
          <w:rFonts w:ascii="Times New Roman" w:hAnsi="Times New Roman"/>
          <w:b/>
          <w:bCs/>
          <w:sz w:val="24"/>
        </w:rPr>
        <w:t>14. DA RESCISÃO</w:t>
      </w:r>
    </w:p>
    <w:p w14:paraId="61B09EBD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14.1 A LOCATÁRIA poderá rescindir o Termo de Contrato, sem qualquer ônus, em caso de descumprimento total ou parcial de qualquer cláusula contratual ou obrigação imposta à LOCADORA, sem prejuízo da aplicação das penalidades cabíveis.</w:t>
      </w:r>
    </w:p>
    <w:p w14:paraId="4FC697BE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14.2 A Lei nº 14.133/21 dedica o Capítulo VII às hipóteses de rescisão contratual, por fatos posteriores ou supervenientes a sua celebração.</w:t>
      </w:r>
    </w:p>
    <w:p w14:paraId="10B8411F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14.3 Pela Lei nº 14.133/21, de acordo com art. 138, poderão ser extintos: unilateralmente pela Administração: consensualmente, por acordo entre as partes; ou por decisão arbitral judicial.</w:t>
      </w:r>
    </w:p>
    <w:p w14:paraId="07A707B9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14.4 Nos casos em que reste impossibilitada a ocupação do imóvel, tais como incêndio, desmoronamento, desapropriação, caso fortuito ou força maior, entre outros, a LOCATÁRIA poderá considerar o contrato rescindido imediatamente, ficando dispensada de qualquer prévia notificação.</w:t>
      </w:r>
    </w:p>
    <w:p w14:paraId="2DE0064C" w14:textId="10A31947" w:rsidR="00671418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lastRenderedPageBreak/>
        <w:t xml:space="preserve">14.5 O procedimento formal de rescisão terá </w:t>
      </w:r>
      <w:r w:rsidR="00796C03" w:rsidRPr="00E530D3">
        <w:rPr>
          <w:rFonts w:ascii="Times New Roman" w:hAnsi="Times New Roman"/>
          <w:sz w:val="24"/>
        </w:rPr>
        <w:t>início</w:t>
      </w:r>
      <w:r w:rsidRPr="00E530D3">
        <w:rPr>
          <w:rFonts w:ascii="Times New Roman" w:hAnsi="Times New Roman"/>
          <w:sz w:val="24"/>
        </w:rPr>
        <w:t xml:space="preserve"> mediante notificação escrita, entregue diretamente à LOCADORA ou por via postal, com aviso de recebimento ou qualquer outro mecanismo hábil.</w:t>
      </w:r>
    </w:p>
    <w:p w14:paraId="70C9A496" w14:textId="77777777" w:rsidR="00E530D3" w:rsidRPr="00E530D3" w:rsidRDefault="00E530D3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</w:p>
    <w:p w14:paraId="065E4D08" w14:textId="77777777" w:rsidR="00671418" w:rsidRPr="00E530D3" w:rsidRDefault="00671418" w:rsidP="002002B6">
      <w:pPr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15.  DA ESTIMATIVA DE PREÇOS E PREÇOS REFERENCIAIS</w:t>
      </w:r>
      <w:r w:rsidRPr="00E530D3">
        <w:rPr>
          <w:rFonts w:ascii="Times New Roman" w:hAnsi="Times New Roman"/>
          <w:color w:val="000000"/>
          <w:sz w:val="24"/>
          <w:szCs w:val="24"/>
        </w:rPr>
        <w:t>.</w:t>
      </w:r>
    </w:p>
    <w:p w14:paraId="6ABDE0F4" w14:textId="3403AB29" w:rsidR="00671418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15.1 O custo estimado da contratação é de </w:t>
      </w:r>
      <w:r w:rsidR="00796C03" w:rsidRPr="00052A83">
        <w:rPr>
          <w:rFonts w:ascii="Times New Roman" w:hAnsi="Times New Roman"/>
          <w:b/>
          <w:bCs/>
          <w:color w:val="000000"/>
          <w:sz w:val="24"/>
          <w:szCs w:val="24"/>
        </w:rPr>
        <w:t>R$ 2</w:t>
      </w:r>
      <w:r w:rsidR="00796C03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="00796C03" w:rsidRPr="00052A83">
        <w:rPr>
          <w:rFonts w:ascii="Times New Roman" w:hAnsi="Times New Roman"/>
          <w:b/>
          <w:bCs/>
          <w:color w:val="000000"/>
          <w:sz w:val="24"/>
          <w:szCs w:val="24"/>
        </w:rPr>
        <w:t>.000,00 (</w:t>
      </w:r>
      <w:r w:rsidR="00796C03">
        <w:rPr>
          <w:rFonts w:ascii="Times New Roman" w:hAnsi="Times New Roman"/>
          <w:b/>
          <w:bCs/>
          <w:color w:val="000000"/>
          <w:sz w:val="24"/>
          <w:szCs w:val="24"/>
        </w:rPr>
        <w:t>vinte e quatro</w:t>
      </w:r>
      <w:r w:rsidR="00796C03" w:rsidRPr="00052A83">
        <w:rPr>
          <w:rFonts w:ascii="Times New Roman" w:hAnsi="Times New Roman"/>
          <w:b/>
          <w:bCs/>
          <w:color w:val="000000"/>
          <w:sz w:val="24"/>
          <w:szCs w:val="24"/>
        </w:rPr>
        <w:t xml:space="preserve"> mil reais).</w:t>
      </w:r>
    </w:p>
    <w:p w14:paraId="01C948CB" w14:textId="77777777" w:rsidR="00E530D3" w:rsidRPr="00E530D3" w:rsidRDefault="00E530D3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16BE190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16. DOS RECURSOS ORÇAMENTÁRIOS</w:t>
      </w:r>
      <w:r w:rsidRPr="00E530D3">
        <w:rPr>
          <w:rFonts w:ascii="Times New Roman" w:hAnsi="Times New Roman"/>
          <w:color w:val="000000"/>
          <w:sz w:val="24"/>
          <w:szCs w:val="24"/>
        </w:rPr>
        <w:t>.</w:t>
      </w:r>
    </w:p>
    <w:p w14:paraId="72B8FA85" w14:textId="18A69A1B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16.1</w:t>
      </w:r>
      <w:r w:rsidRPr="00E530D3">
        <w:rPr>
          <w:rFonts w:ascii="Times New Roman" w:hAnsi="Times New Roman"/>
          <w:color w:val="000000"/>
          <w:sz w:val="24"/>
          <w:szCs w:val="24"/>
        </w:rPr>
        <w:t xml:space="preserve"> A dotação orçamentária será informada pela Secretaria Municipal de </w:t>
      </w:r>
      <w:r w:rsidR="00D924C2">
        <w:rPr>
          <w:rFonts w:ascii="Times New Roman" w:hAnsi="Times New Roman"/>
          <w:color w:val="000000"/>
          <w:sz w:val="24"/>
          <w:szCs w:val="24"/>
        </w:rPr>
        <w:t>Administração, Finanças e Terras</w:t>
      </w:r>
      <w:r w:rsidRPr="00E530D3">
        <w:rPr>
          <w:rFonts w:ascii="Times New Roman" w:hAnsi="Times New Roman"/>
          <w:color w:val="000000"/>
          <w:sz w:val="24"/>
          <w:szCs w:val="24"/>
        </w:rPr>
        <w:t>, referente ao exercício 202</w:t>
      </w:r>
      <w:r w:rsidR="00E530D3">
        <w:rPr>
          <w:rFonts w:ascii="Times New Roman" w:hAnsi="Times New Roman"/>
          <w:color w:val="000000"/>
          <w:sz w:val="24"/>
          <w:szCs w:val="24"/>
        </w:rPr>
        <w:t>5</w:t>
      </w:r>
      <w:r w:rsidRPr="00E530D3">
        <w:rPr>
          <w:rFonts w:ascii="Times New Roman" w:hAnsi="Times New Roman"/>
          <w:color w:val="000000"/>
          <w:sz w:val="24"/>
          <w:szCs w:val="24"/>
        </w:rPr>
        <w:t>, de acordo com a disponibilidade orçamentária e financeira.</w:t>
      </w:r>
    </w:p>
    <w:p w14:paraId="3D6FBCC6" w14:textId="77777777" w:rsidR="00671418" w:rsidRPr="00FC120A" w:rsidRDefault="00671418" w:rsidP="002002B6">
      <w:pPr>
        <w:rPr>
          <w:rFonts w:ascii="Times New Roman" w:hAnsi="Times New Roman"/>
          <w:sz w:val="24"/>
          <w:szCs w:val="24"/>
        </w:rPr>
      </w:pPr>
    </w:p>
    <w:p w14:paraId="4269B388" w14:textId="2C6A59C1" w:rsidR="008F22DA" w:rsidRPr="00F34B2D" w:rsidRDefault="008F22DA" w:rsidP="002002B6">
      <w:pPr>
        <w:pStyle w:val="Corpodetexto"/>
        <w:spacing w:after="0"/>
        <w:ind w:left="142"/>
        <w:jc w:val="right"/>
        <w:rPr>
          <w:rFonts w:ascii="Times New Roman" w:hAnsi="Times New Roman"/>
          <w:i/>
          <w:sz w:val="24"/>
          <w:szCs w:val="24"/>
        </w:rPr>
      </w:pPr>
      <w:r w:rsidRPr="00F34B2D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Rio Preto da Eva, </w:t>
      </w:r>
      <w:r w:rsidR="00806960">
        <w:rPr>
          <w:rFonts w:ascii="Times New Roman" w:hAnsi="Times New Roman"/>
          <w:i/>
          <w:sz w:val="24"/>
          <w:szCs w:val="24"/>
        </w:rPr>
        <w:t>12</w:t>
      </w:r>
      <w:r w:rsidRPr="00F34B2D">
        <w:rPr>
          <w:rFonts w:ascii="Times New Roman" w:hAnsi="Times New Roman"/>
          <w:i/>
          <w:sz w:val="24"/>
          <w:szCs w:val="24"/>
        </w:rPr>
        <w:t xml:space="preserve"> de </w:t>
      </w:r>
      <w:r w:rsidR="00806960">
        <w:rPr>
          <w:rFonts w:ascii="Times New Roman" w:hAnsi="Times New Roman"/>
          <w:i/>
          <w:sz w:val="24"/>
          <w:szCs w:val="24"/>
        </w:rPr>
        <w:t>março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F34B2D">
        <w:rPr>
          <w:rFonts w:ascii="Times New Roman" w:hAnsi="Times New Roman"/>
          <w:i/>
          <w:sz w:val="24"/>
          <w:szCs w:val="24"/>
        </w:rPr>
        <w:t>de</w:t>
      </w:r>
      <w:r>
        <w:rPr>
          <w:rFonts w:ascii="Times New Roman" w:hAnsi="Times New Roman"/>
          <w:i/>
          <w:sz w:val="24"/>
          <w:szCs w:val="24"/>
        </w:rPr>
        <w:t xml:space="preserve"> 2025.</w:t>
      </w:r>
    </w:p>
    <w:p w14:paraId="6C193189" w14:textId="41C31CB5" w:rsidR="008F22DA" w:rsidRDefault="00E530D3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ab/>
      </w:r>
    </w:p>
    <w:p w14:paraId="5C36643C" w14:textId="77777777" w:rsidR="002002B6" w:rsidRDefault="002002B6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59D785C6" w14:textId="77777777" w:rsidR="002002B6" w:rsidRDefault="002002B6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2760D3D6" w14:textId="77777777" w:rsidR="003A384A" w:rsidRDefault="003A384A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7800DCDC" w14:textId="77777777" w:rsidR="003A384A" w:rsidRDefault="003A384A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03CF8E1C" w14:textId="77777777" w:rsidR="002002B6" w:rsidRDefault="002002B6" w:rsidP="002002B6">
      <w:pPr>
        <w:pStyle w:val="Corpodetexto"/>
        <w:spacing w:after="0"/>
        <w:ind w:left="142" w:right="-285"/>
        <w:jc w:val="center"/>
        <w:rPr>
          <w:rFonts w:ascii="Times New Roman" w:hAnsi="Times New Roman"/>
          <w:b/>
          <w:iCs/>
          <w:sz w:val="24"/>
          <w:szCs w:val="24"/>
        </w:rPr>
      </w:pPr>
    </w:p>
    <w:p w14:paraId="251A7A6F" w14:textId="37F9C38B" w:rsidR="008F22DA" w:rsidRPr="00F10915" w:rsidRDefault="008F22DA" w:rsidP="002002B6">
      <w:pPr>
        <w:pStyle w:val="Corpodetexto"/>
        <w:spacing w:after="0"/>
        <w:ind w:left="142" w:right="-285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ELIETE DA CUNHA BELEZA</w:t>
      </w:r>
    </w:p>
    <w:p w14:paraId="02ACAB43" w14:textId="77777777" w:rsidR="00E530D3" w:rsidRDefault="008F22DA" w:rsidP="002002B6">
      <w:pPr>
        <w:pStyle w:val="Corpodetexto"/>
        <w:spacing w:after="0"/>
        <w:ind w:left="142" w:right="-285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Secretária Municipal de Educação, Cultura e Desporto</w:t>
      </w:r>
    </w:p>
    <w:p w14:paraId="629993E5" w14:textId="4A72ABE4" w:rsidR="00BA03CF" w:rsidRPr="007F6125" w:rsidRDefault="00E530D3" w:rsidP="002002B6">
      <w:pPr>
        <w:pStyle w:val="Corpodetexto"/>
        <w:spacing w:after="0"/>
        <w:ind w:left="142" w:right="-285"/>
        <w:jc w:val="center"/>
        <w:rPr>
          <w:lang w:val="en-US"/>
        </w:rPr>
      </w:pPr>
      <w:r>
        <w:rPr>
          <w:rFonts w:ascii="Times New Roman" w:hAnsi="Times New Roman"/>
          <w:i/>
          <w:sz w:val="24"/>
          <w:szCs w:val="24"/>
        </w:rPr>
        <w:t>P</w:t>
      </w:r>
      <w:r w:rsidR="008F22DA">
        <w:rPr>
          <w:rFonts w:ascii="Times New Roman" w:hAnsi="Times New Roman"/>
          <w:i/>
          <w:sz w:val="24"/>
          <w:szCs w:val="24"/>
        </w:rPr>
        <w:t>ortaria N</w:t>
      </w:r>
      <w:r w:rsidR="008F22DA" w:rsidRPr="00F34B2D">
        <w:rPr>
          <w:rFonts w:ascii="Times New Roman" w:hAnsi="Times New Roman"/>
          <w:i/>
          <w:sz w:val="24"/>
          <w:szCs w:val="24"/>
        </w:rPr>
        <w:t xml:space="preserve">º </w:t>
      </w:r>
      <w:r w:rsidR="008F22DA">
        <w:rPr>
          <w:rFonts w:ascii="Times New Roman" w:hAnsi="Times New Roman"/>
          <w:i/>
          <w:sz w:val="24"/>
          <w:szCs w:val="24"/>
        </w:rPr>
        <w:t>011/2025</w:t>
      </w:r>
    </w:p>
    <w:sectPr w:rsidR="00BA03CF" w:rsidRPr="007F6125" w:rsidSect="00E530D3">
      <w:headerReference w:type="default" r:id="rId7"/>
      <w:footerReference w:type="even" r:id="rId8"/>
      <w:footerReference w:type="default" r:id="rId9"/>
      <w:type w:val="continuous"/>
      <w:pgSz w:w="11907" w:h="16840" w:code="9"/>
      <w:pgMar w:top="2268" w:right="1134" w:bottom="1134" w:left="1560" w:header="113" w:footer="170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46CF8" w14:textId="77777777" w:rsidR="00DE6A2F" w:rsidRDefault="00DE6A2F">
      <w:r>
        <w:separator/>
      </w:r>
    </w:p>
  </w:endnote>
  <w:endnote w:type="continuationSeparator" w:id="0">
    <w:p w14:paraId="3A1F75DD" w14:textId="77777777" w:rsidR="00DE6A2F" w:rsidRDefault="00DE6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221FC" w14:textId="77777777" w:rsidR="00787AE1" w:rsidRDefault="0050323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87AE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7AE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47E65DD" w14:textId="77777777" w:rsidR="00787AE1" w:rsidRDefault="00787AE1">
    <w:pPr>
      <w:pStyle w:val="Rodap"/>
      <w:ind w:right="360"/>
    </w:pPr>
  </w:p>
  <w:p w14:paraId="5016944B" w14:textId="77777777" w:rsidR="00787AE1" w:rsidRDefault="00787A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3FD1F" w14:textId="6D063191" w:rsidR="00EC5233" w:rsidRPr="003F24EF" w:rsidRDefault="00C35AC1">
    <w:pPr>
      <w:pStyle w:val="Rodap"/>
      <w:rPr>
        <w:lang w:val="pt-B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476C581" wp14:editId="334F4479">
          <wp:simplePos x="0" y="0"/>
          <wp:positionH relativeFrom="page">
            <wp:align>left</wp:align>
          </wp:positionH>
          <wp:positionV relativeFrom="paragraph">
            <wp:posOffset>17780</wp:posOffset>
          </wp:positionV>
          <wp:extent cx="7560229" cy="1217930"/>
          <wp:effectExtent l="0" t="0" r="3175" b="1270"/>
          <wp:wrapNone/>
          <wp:docPr id="690815086" name="Imagem 6908150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229" cy="1217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8E6BC" w14:textId="77777777" w:rsidR="00DE6A2F" w:rsidRDefault="00DE6A2F">
      <w:r>
        <w:separator/>
      </w:r>
    </w:p>
  </w:footnote>
  <w:footnote w:type="continuationSeparator" w:id="0">
    <w:p w14:paraId="59CD0732" w14:textId="77777777" w:rsidR="00DE6A2F" w:rsidRDefault="00DE6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57B5F" w14:textId="0FA2A0F9" w:rsidR="00A91F77" w:rsidRDefault="00A91F77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D37AB74" wp14:editId="2855F1A9">
          <wp:simplePos x="0" y="0"/>
          <wp:positionH relativeFrom="page">
            <wp:align>left</wp:align>
          </wp:positionH>
          <wp:positionV relativeFrom="paragraph">
            <wp:posOffset>-71755</wp:posOffset>
          </wp:positionV>
          <wp:extent cx="7545070" cy="1440180"/>
          <wp:effectExtent l="0" t="0" r="0" b="0"/>
          <wp:wrapTight wrapText="bothSides">
            <wp:wrapPolygon edited="0">
              <wp:start x="0" y="0"/>
              <wp:lineTo x="0" y="2286"/>
              <wp:lineTo x="10798" y="4571"/>
              <wp:lineTo x="2236" y="5429"/>
              <wp:lineTo x="709" y="6000"/>
              <wp:lineTo x="818" y="14000"/>
              <wp:lineTo x="1418" y="15714"/>
              <wp:lineTo x="1527" y="16286"/>
              <wp:lineTo x="2236" y="16286"/>
              <wp:lineTo x="20887" y="14857"/>
              <wp:lineTo x="20887" y="12571"/>
              <wp:lineTo x="20233" y="10000"/>
              <wp:lineTo x="20178" y="6571"/>
              <wp:lineTo x="10798" y="4571"/>
              <wp:lineTo x="21542" y="2286"/>
              <wp:lineTo x="21542" y="0"/>
              <wp:lineTo x="0" y="0"/>
            </wp:wrapPolygon>
          </wp:wrapTight>
          <wp:docPr id="959667848" name="Imagem 9596678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070" cy="144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F7A7D"/>
    <w:multiLevelType w:val="hybridMultilevel"/>
    <w:tmpl w:val="A49A5BFC"/>
    <w:lvl w:ilvl="0" w:tplc="606EB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621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24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86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CA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88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769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E7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03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4E5840"/>
    <w:multiLevelType w:val="hybridMultilevel"/>
    <w:tmpl w:val="8A5C7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49F24A5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hint="default"/>
        <w:b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7755E1E"/>
    <w:multiLevelType w:val="hybridMultilevel"/>
    <w:tmpl w:val="EAB6F1F6"/>
    <w:lvl w:ilvl="0" w:tplc="2D9E7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B003F"/>
    <w:multiLevelType w:val="hybridMultilevel"/>
    <w:tmpl w:val="277655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F35CB1"/>
    <w:multiLevelType w:val="hybridMultilevel"/>
    <w:tmpl w:val="0F4A01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E3373"/>
    <w:multiLevelType w:val="multilevel"/>
    <w:tmpl w:val="F460CCF0"/>
    <w:lvl w:ilvl="0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i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3343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594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98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602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178" w:hanging="1440"/>
      </w:pPr>
      <w:rPr>
        <w:vertAlign w:val="baseline"/>
      </w:rPr>
    </w:lvl>
  </w:abstractNum>
  <w:abstractNum w:abstractNumId="7" w15:restartNumberingAfterBreak="0">
    <w:nsid w:val="685374E1"/>
    <w:multiLevelType w:val="multilevel"/>
    <w:tmpl w:val="D4729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6B986D88"/>
    <w:multiLevelType w:val="hybridMultilevel"/>
    <w:tmpl w:val="7E3AE5A2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344548"/>
    <w:multiLevelType w:val="hybridMultilevel"/>
    <w:tmpl w:val="AB94ED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57722">
    <w:abstractNumId w:val="1"/>
  </w:num>
  <w:num w:numId="2" w16cid:durableId="1921402992">
    <w:abstractNumId w:val="5"/>
  </w:num>
  <w:num w:numId="3" w16cid:durableId="262610068">
    <w:abstractNumId w:val="8"/>
  </w:num>
  <w:num w:numId="4" w16cid:durableId="870466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29345">
    <w:abstractNumId w:val="9"/>
  </w:num>
  <w:num w:numId="6" w16cid:durableId="1954438757">
    <w:abstractNumId w:val="0"/>
  </w:num>
  <w:num w:numId="7" w16cid:durableId="1864977804">
    <w:abstractNumId w:val="7"/>
  </w:num>
  <w:num w:numId="8" w16cid:durableId="1054813841">
    <w:abstractNumId w:val="3"/>
  </w:num>
  <w:num w:numId="9" w16cid:durableId="1842961371">
    <w:abstractNumId w:val="6"/>
  </w:num>
  <w:num w:numId="10" w16cid:durableId="588586516">
    <w:abstractNumId w:val="4"/>
  </w:num>
  <w:num w:numId="11" w16cid:durableId="779184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7F"/>
    <w:rsid w:val="00017601"/>
    <w:rsid w:val="00021CBE"/>
    <w:rsid w:val="00037493"/>
    <w:rsid w:val="00044D81"/>
    <w:rsid w:val="00046C2B"/>
    <w:rsid w:val="00047E04"/>
    <w:rsid w:val="00050285"/>
    <w:rsid w:val="00061AA2"/>
    <w:rsid w:val="00074E09"/>
    <w:rsid w:val="000803C8"/>
    <w:rsid w:val="00080AAA"/>
    <w:rsid w:val="000A3460"/>
    <w:rsid w:val="000B5E47"/>
    <w:rsid w:val="000C00DF"/>
    <w:rsid w:val="000C25F0"/>
    <w:rsid w:val="000D63EF"/>
    <w:rsid w:val="000E2AA9"/>
    <w:rsid w:val="000F6569"/>
    <w:rsid w:val="000F7C58"/>
    <w:rsid w:val="001030C1"/>
    <w:rsid w:val="00115AEB"/>
    <w:rsid w:val="0012558D"/>
    <w:rsid w:val="001459E2"/>
    <w:rsid w:val="00167D67"/>
    <w:rsid w:val="00170AAB"/>
    <w:rsid w:val="00186FAE"/>
    <w:rsid w:val="001973EC"/>
    <w:rsid w:val="00197E67"/>
    <w:rsid w:val="001A6AD4"/>
    <w:rsid w:val="001B2F5D"/>
    <w:rsid w:val="001D2CD5"/>
    <w:rsid w:val="001F6391"/>
    <w:rsid w:val="001F6E1F"/>
    <w:rsid w:val="002002B6"/>
    <w:rsid w:val="00202647"/>
    <w:rsid w:val="00224079"/>
    <w:rsid w:val="00233C7C"/>
    <w:rsid w:val="002355A9"/>
    <w:rsid w:val="00237B5C"/>
    <w:rsid w:val="0024594F"/>
    <w:rsid w:val="0025655C"/>
    <w:rsid w:val="00260E9E"/>
    <w:rsid w:val="00264C4A"/>
    <w:rsid w:val="00264F62"/>
    <w:rsid w:val="002920F9"/>
    <w:rsid w:val="002A06A0"/>
    <w:rsid w:val="002A7714"/>
    <w:rsid w:val="002B13F5"/>
    <w:rsid w:val="002B2A7B"/>
    <w:rsid w:val="002B35EF"/>
    <w:rsid w:val="002B7AEB"/>
    <w:rsid w:val="002D59EB"/>
    <w:rsid w:val="002F4E8F"/>
    <w:rsid w:val="002F72E8"/>
    <w:rsid w:val="00314DA1"/>
    <w:rsid w:val="003251BC"/>
    <w:rsid w:val="00326209"/>
    <w:rsid w:val="00333666"/>
    <w:rsid w:val="003437E7"/>
    <w:rsid w:val="0035291E"/>
    <w:rsid w:val="00371D33"/>
    <w:rsid w:val="003761A8"/>
    <w:rsid w:val="00381072"/>
    <w:rsid w:val="00383A98"/>
    <w:rsid w:val="0039621F"/>
    <w:rsid w:val="003A384A"/>
    <w:rsid w:val="003A445E"/>
    <w:rsid w:val="003A682E"/>
    <w:rsid w:val="003A7A12"/>
    <w:rsid w:val="003A7A3E"/>
    <w:rsid w:val="003B50F2"/>
    <w:rsid w:val="003D0744"/>
    <w:rsid w:val="003D71D7"/>
    <w:rsid w:val="003E2103"/>
    <w:rsid w:val="003F24EF"/>
    <w:rsid w:val="003F3552"/>
    <w:rsid w:val="00411171"/>
    <w:rsid w:val="00411B97"/>
    <w:rsid w:val="00443DA1"/>
    <w:rsid w:val="00446203"/>
    <w:rsid w:val="00452247"/>
    <w:rsid w:val="0045418C"/>
    <w:rsid w:val="004561F0"/>
    <w:rsid w:val="00464C5A"/>
    <w:rsid w:val="00490658"/>
    <w:rsid w:val="004953AD"/>
    <w:rsid w:val="004D5232"/>
    <w:rsid w:val="004E4D4E"/>
    <w:rsid w:val="004E5C84"/>
    <w:rsid w:val="00503234"/>
    <w:rsid w:val="00511047"/>
    <w:rsid w:val="00542319"/>
    <w:rsid w:val="00562491"/>
    <w:rsid w:val="00565578"/>
    <w:rsid w:val="00583F48"/>
    <w:rsid w:val="0059082D"/>
    <w:rsid w:val="005956D8"/>
    <w:rsid w:val="005C6166"/>
    <w:rsid w:val="005D1FF6"/>
    <w:rsid w:val="005D3116"/>
    <w:rsid w:val="005D64FC"/>
    <w:rsid w:val="005E0A39"/>
    <w:rsid w:val="00601C06"/>
    <w:rsid w:val="00612116"/>
    <w:rsid w:val="006305D7"/>
    <w:rsid w:val="00642385"/>
    <w:rsid w:val="006575DB"/>
    <w:rsid w:val="00665900"/>
    <w:rsid w:val="00667436"/>
    <w:rsid w:val="00671418"/>
    <w:rsid w:val="00673396"/>
    <w:rsid w:val="00683DA9"/>
    <w:rsid w:val="00687E77"/>
    <w:rsid w:val="00696F60"/>
    <w:rsid w:val="006A1AF8"/>
    <w:rsid w:val="006C12F0"/>
    <w:rsid w:val="006D33F0"/>
    <w:rsid w:val="007109F6"/>
    <w:rsid w:val="007204C7"/>
    <w:rsid w:val="00735B87"/>
    <w:rsid w:val="0074365A"/>
    <w:rsid w:val="00760229"/>
    <w:rsid w:val="007648CD"/>
    <w:rsid w:val="00764AA1"/>
    <w:rsid w:val="007813FE"/>
    <w:rsid w:val="00787AE1"/>
    <w:rsid w:val="0079499D"/>
    <w:rsid w:val="00794B03"/>
    <w:rsid w:val="00796C03"/>
    <w:rsid w:val="007A20B8"/>
    <w:rsid w:val="007C3D12"/>
    <w:rsid w:val="007E48C8"/>
    <w:rsid w:val="007E4BC0"/>
    <w:rsid w:val="007F6125"/>
    <w:rsid w:val="00800098"/>
    <w:rsid w:val="0080259D"/>
    <w:rsid w:val="00803668"/>
    <w:rsid w:val="00806960"/>
    <w:rsid w:val="00823935"/>
    <w:rsid w:val="00841E65"/>
    <w:rsid w:val="00864065"/>
    <w:rsid w:val="008824AC"/>
    <w:rsid w:val="008A44BD"/>
    <w:rsid w:val="008A5CF7"/>
    <w:rsid w:val="008A7D56"/>
    <w:rsid w:val="008B32B7"/>
    <w:rsid w:val="008B47B0"/>
    <w:rsid w:val="008B55C6"/>
    <w:rsid w:val="008C0D21"/>
    <w:rsid w:val="008E5535"/>
    <w:rsid w:val="008F22DA"/>
    <w:rsid w:val="008F56B3"/>
    <w:rsid w:val="009013C3"/>
    <w:rsid w:val="0090311D"/>
    <w:rsid w:val="00917113"/>
    <w:rsid w:val="00925582"/>
    <w:rsid w:val="00935F19"/>
    <w:rsid w:val="00956EDA"/>
    <w:rsid w:val="00957550"/>
    <w:rsid w:val="00974EEA"/>
    <w:rsid w:val="00993CB8"/>
    <w:rsid w:val="00995F4F"/>
    <w:rsid w:val="009A6915"/>
    <w:rsid w:val="009B2607"/>
    <w:rsid w:val="009C5AAE"/>
    <w:rsid w:val="009D15E2"/>
    <w:rsid w:val="009D1D61"/>
    <w:rsid w:val="009E0B17"/>
    <w:rsid w:val="009F3317"/>
    <w:rsid w:val="009F79C7"/>
    <w:rsid w:val="00A22DC0"/>
    <w:rsid w:val="00A270C6"/>
    <w:rsid w:val="00A604FB"/>
    <w:rsid w:val="00A62A4B"/>
    <w:rsid w:val="00A87F4B"/>
    <w:rsid w:val="00A91F77"/>
    <w:rsid w:val="00A96FE5"/>
    <w:rsid w:val="00AA376D"/>
    <w:rsid w:val="00AB518F"/>
    <w:rsid w:val="00AB5C79"/>
    <w:rsid w:val="00AC6597"/>
    <w:rsid w:val="00AD527A"/>
    <w:rsid w:val="00AD594B"/>
    <w:rsid w:val="00B0367C"/>
    <w:rsid w:val="00B137DF"/>
    <w:rsid w:val="00B140D6"/>
    <w:rsid w:val="00B22B89"/>
    <w:rsid w:val="00B3127A"/>
    <w:rsid w:val="00B42AD1"/>
    <w:rsid w:val="00B559B8"/>
    <w:rsid w:val="00B572E8"/>
    <w:rsid w:val="00B60265"/>
    <w:rsid w:val="00B64D6C"/>
    <w:rsid w:val="00B70630"/>
    <w:rsid w:val="00B768DC"/>
    <w:rsid w:val="00BA03CF"/>
    <w:rsid w:val="00BA2B7F"/>
    <w:rsid w:val="00BB0D13"/>
    <w:rsid w:val="00BB2F4F"/>
    <w:rsid w:val="00BC0188"/>
    <w:rsid w:val="00BD665F"/>
    <w:rsid w:val="00BD69FA"/>
    <w:rsid w:val="00BD794C"/>
    <w:rsid w:val="00BF0EC8"/>
    <w:rsid w:val="00BF1610"/>
    <w:rsid w:val="00C049B3"/>
    <w:rsid w:val="00C12D71"/>
    <w:rsid w:val="00C35AC1"/>
    <w:rsid w:val="00C35E43"/>
    <w:rsid w:val="00C41511"/>
    <w:rsid w:val="00C41CB5"/>
    <w:rsid w:val="00C42790"/>
    <w:rsid w:val="00C470FF"/>
    <w:rsid w:val="00C50F75"/>
    <w:rsid w:val="00C7236C"/>
    <w:rsid w:val="00C91404"/>
    <w:rsid w:val="00C926F4"/>
    <w:rsid w:val="00CA7346"/>
    <w:rsid w:val="00CB1234"/>
    <w:rsid w:val="00CC401A"/>
    <w:rsid w:val="00CC6173"/>
    <w:rsid w:val="00CD0D5F"/>
    <w:rsid w:val="00CE07FE"/>
    <w:rsid w:val="00D23148"/>
    <w:rsid w:val="00D23C15"/>
    <w:rsid w:val="00D2717A"/>
    <w:rsid w:val="00D42F62"/>
    <w:rsid w:val="00D430B7"/>
    <w:rsid w:val="00D43DC2"/>
    <w:rsid w:val="00D4574D"/>
    <w:rsid w:val="00D46A6D"/>
    <w:rsid w:val="00D52573"/>
    <w:rsid w:val="00D61ACC"/>
    <w:rsid w:val="00D734B0"/>
    <w:rsid w:val="00D7650B"/>
    <w:rsid w:val="00D856FF"/>
    <w:rsid w:val="00D924C2"/>
    <w:rsid w:val="00D9541C"/>
    <w:rsid w:val="00DA0152"/>
    <w:rsid w:val="00DA32CE"/>
    <w:rsid w:val="00DB7399"/>
    <w:rsid w:val="00DC694C"/>
    <w:rsid w:val="00DD7D4F"/>
    <w:rsid w:val="00DE6A2F"/>
    <w:rsid w:val="00E122CB"/>
    <w:rsid w:val="00E267B7"/>
    <w:rsid w:val="00E3193A"/>
    <w:rsid w:val="00E358C7"/>
    <w:rsid w:val="00E46B4E"/>
    <w:rsid w:val="00E530D3"/>
    <w:rsid w:val="00E544D9"/>
    <w:rsid w:val="00E71F46"/>
    <w:rsid w:val="00E80163"/>
    <w:rsid w:val="00E87747"/>
    <w:rsid w:val="00E96551"/>
    <w:rsid w:val="00EB22BD"/>
    <w:rsid w:val="00EB298D"/>
    <w:rsid w:val="00EC5233"/>
    <w:rsid w:val="00ED0238"/>
    <w:rsid w:val="00ED7C79"/>
    <w:rsid w:val="00EF0E6A"/>
    <w:rsid w:val="00EF73FE"/>
    <w:rsid w:val="00F17CD1"/>
    <w:rsid w:val="00F230AD"/>
    <w:rsid w:val="00F25701"/>
    <w:rsid w:val="00F351B6"/>
    <w:rsid w:val="00F37510"/>
    <w:rsid w:val="00F4119D"/>
    <w:rsid w:val="00F42FE1"/>
    <w:rsid w:val="00F50ED5"/>
    <w:rsid w:val="00F600A3"/>
    <w:rsid w:val="00F74AA2"/>
    <w:rsid w:val="00F75F78"/>
    <w:rsid w:val="00F807D3"/>
    <w:rsid w:val="00F83517"/>
    <w:rsid w:val="00F84290"/>
    <w:rsid w:val="00F90261"/>
    <w:rsid w:val="00F947AF"/>
    <w:rsid w:val="00FC0C02"/>
    <w:rsid w:val="00FE1266"/>
    <w:rsid w:val="00FF1006"/>
    <w:rsid w:val="00FF2E18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FE3C1"/>
  <w15:docId w15:val="{D15CA536-2894-4BB6-9EB7-AA02E4E1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B7F"/>
    <w:pPr>
      <w:spacing w:after="0" w:line="240" w:lineRule="auto"/>
    </w:pPr>
    <w:rPr>
      <w:rFonts w:ascii="Comic Sans MS" w:eastAsia="Times New Roman" w:hAnsi="Comic Sans MS" w:cs="Times New Roman"/>
      <w:sz w:val="18"/>
      <w:szCs w:val="18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714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paragraph" w:styleId="Rodap">
    <w:name w:val="footer"/>
    <w:basedOn w:val="Normal"/>
    <w:link w:val="RodapChar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character" w:styleId="Nmerodepgina">
    <w:name w:val="page number"/>
    <w:basedOn w:val="Fontepargpadro"/>
    <w:rsid w:val="00BA2B7F"/>
  </w:style>
  <w:style w:type="paragraph" w:styleId="NormalWeb">
    <w:name w:val="Normal (Web)"/>
    <w:basedOn w:val="Normal"/>
    <w:uiPriority w:val="99"/>
    <w:semiHidden/>
    <w:unhideWhenUsed/>
    <w:rsid w:val="00BA2B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BA2B7F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2F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F5D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aliases w:val="Segundo,Lista Itens,List Paragraph,Parágrafo da Lista11"/>
    <w:basedOn w:val="Normal"/>
    <w:link w:val="PargrafodaListaChar"/>
    <w:uiPriority w:val="34"/>
    <w:qFormat/>
    <w:rsid w:val="00917113"/>
    <w:pPr>
      <w:ind w:left="708"/>
    </w:pPr>
  </w:style>
  <w:style w:type="character" w:styleId="Hyperlink">
    <w:name w:val="Hyperlink"/>
    <w:basedOn w:val="Fontepargpadro"/>
    <w:uiPriority w:val="99"/>
    <w:unhideWhenUsed/>
    <w:rsid w:val="00381072"/>
    <w:rPr>
      <w:color w:val="0563C1" w:themeColor="hyperlink"/>
      <w:u w:val="single"/>
    </w:rPr>
  </w:style>
  <w:style w:type="table" w:styleId="Tabelacomgrade">
    <w:name w:val="Table Grid"/>
    <w:basedOn w:val="Tabelanormal"/>
    <w:unhideWhenUsed/>
    <w:rsid w:val="0032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8F22DA"/>
    <w:pPr>
      <w:spacing w:after="120"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8F22DA"/>
    <w:rPr>
      <w:rFonts w:ascii="Calibri" w:eastAsia="Calibri" w:hAnsi="Calibri" w:cs="Times New Roman"/>
    </w:rPr>
  </w:style>
  <w:style w:type="character" w:customStyle="1" w:styleId="PargrafodaListaChar">
    <w:name w:val="Parágrafo da Lista Char"/>
    <w:aliases w:val="Segundo Char,Lista Itens Char,List Paragraph Char,Parágrafo da Lista11 Char"/>
    <w:link w:val="PargrafodaLista"/>
    <w:uiPriority w:val="34"/>
    <w:qFormat/>
    <w:locked/>
    <w:rsid w:val="00671418"/>
    <w:rPr>
      <w:rFonts w:ascii="Comic Sans MS" w:eastAsia="Times New Roman" w:hAnsi="Comic Sans MS" w:cs="Times New Roman"/>
      <w:sz w:val="18"/>
      <w:szCs w:val="18"/>
      <w:lang w:eastAsia="pt-BR"/>
    </w:rPr>
  </w:style>
  <w:style w:type="paragraph" w:customStyle="1" w:styleId="Nivel1">
    <w:name w:val="Nivel1"/>
    <w:basedOn w:val="Ttulo1"/>
    <w:next w:val="Normal"/>
    <w:link w:val="Nivel1Char"/>
    <w:qFormat/>
    <w:rsid w:val="00671418"/>
    <w:pPr>
      <w:numPr>
        <w:numId w:val="1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Nivel1Char">
    <w:name w:val="Nivel1 Char"/>
    <w:basedOn w:val="Fontepargpadro"/>
    <w:link w:val="Nivel1"/>
    <w:rsid w:val="00671418"/>
    <w:rPr>
      <w:rFonts w:ascii="Arial" w:eastAsiaTheme="majorEastAsia" w:hAnsi="Arial" w:cs="Arial"/>
      <w:b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714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15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2015</Words>
  <Characters>10883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antonio araújo cruz</dc:creator>
  <cp:lastModifiedBy>Setor de Compras PMRPE</cp:lastModifiedBy>
  <cp:revision>16</cp:revision>
  <cp:lastPrinted>2025-03-27T15:46:00Z</cp:lastPrinted>
  <dcterms:created xsi:type="dcterms:W3CDTF">2025-01-22T19:17:00Z</dcterms:created>
  <dcterms:modified xsi:type="dcterms:W3CDTF">2025-03-27T15:55:00Z</dcterms:modified>
</cp:coreProperties>
</file>