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25BD4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5B9AEC1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F71FAAD" w14:textId="77777777" w:rsidR="00DC5222" w:rsidRDefault="00DC5222" w:rsidP="00DC5222">
      <w:pPr>
        <w:spacing w:after="120" w:line="276" w:lineRule="auto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52AAB383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493149D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D00377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A9A7F5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25A32B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EB36082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DB20170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39944EC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9B57B62" w14:textId="77777777" w:rsidR="00DC5222" w:rsidRDefault="00DC5222" w:rsidP="00DC522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424B53CA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EDA4984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74344AF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AAEF7D1" w14:textId="08262C69" w:rsidR="00DC5222" w:rsidRPr="00B25D17" w:rsidRDefault="00DC5222" w:rsidP="00B25D17">
      <w:pPr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DEMANDANTE:</w:t>
      </w:r>
      <w:r>
        <w:rPr>
          <w:rFonts w:ascii="Times New Roman" w:hAnsi="Times New Roman"/>
          <w:sz w:val="28"/>
          <w:szCs w:val="28"/>
        </w:rPr>
        <w:t xml:space="preserve"> </w:t>
      </w:r>
      <w:r w:rsidR="00E21EA8">
        <w:rPr>
          <w:rFonts w:ascii="Times New Roman" w:hAnsi="Times New Roman"/>
          <w:bCs/>
          <w:sz w:val="28"/>
          <w:szCs w:val="28"/>
        </w:rPr>
        <w:t xml:space="preserve">GABINETE DA PREFEITA. </w:t>
      </w:r>
    </w:p>
    <w:p w14:paraId="5565EBB6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07657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98BD8D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1A8514A" w14:textId="0F01B13B" w:rsidR="004967BC" w:rsidRPr="004967BC" w:rsidRDefault="00DC5222" w:rsidP="004967BC">
      <w:pPr>
        <w:jc w:val="both"/>
        <w:rPr>
          <w:rFonts w:ascii="Times New Roman" w:hAnsi="Times New Roman"/>
          <w:iCs/>
          <w:sz w:val="24"/>
          <w:szCs w:val="24"/>
        </w:rPr>
      </w:pPr>
      <w:r w:rsidRPr="00734CF1">
        <w:rPr>
          <w:rFonts w:ascii="Times New Roman" w:hAnsi="Times New Roman"/>
          <w:b/>
          <w:sz w:val="28"/>
          <w:szCs w:val="28"/>
        </w:rPr>
        <w:t>OBJETO:</w:t>
      </w:r>
      <w:r w:rsidRPr="00734CF1">
        <w:rPr>
          <w:rFonts w:ascii="Times New Roman" w:hAnsi="Times New Roman"/>
          <w:sz w:val="28"/>
          <w:szCs w:val="28"/>
        </w:rPr>
        <w:t xml:space="preserve"> </w:t>
      </w:r>
      <w:r w:rsidR="00A6509F" w:rsidRPr="00A6509F">
        <w:rPr>
          <w:rFonts w:ascii="Times New Roman" w:hAnsi="Times New Roman"/>
          <w:iCs/>
          <w:sz w:val="28"/>
          <w:szCs w:val="28"/>
        </w:rPr>
        <w:t>CONTRATAÇÃO DE ESCRITÓRIO DE ADVOCACIA ESPECIALIZADO PARA RECUPERAÇÃO DE FUNDOS DO FUNDEB EM RAZÃO DE ERROS NO CÁLCULO DO VMAA</w:t>
      </w:r>
      <w:r w:rsidR="004967BC" w:rsidRPr="004967BC">
        <w:rPr>
          <w:rFonts w:ascii="Times New Roman" w:hAnsi="Times New Roman"/>
          <w:iCs/>
          <w:sz w:val="24"/>
          <w:szCs w:val="24"/>
        </w:rPr>
        <w:t>.</w:t>
      </w:r>
    </w:p>
    <w:p w14:paraId="28561712" w14:textId="4143752D" w:rsidR="00DC5222" w:rsidRPr="00734CF1" w:rsidRDefault="00DC5222" w:rsidP="004967BC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04E9928C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E20790E" w14:textId="77777777" w:rsidR="00A6509F" w:rsidRDefault="00A6509F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EEA7D57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07D3B88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CBC7360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D229A5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FCE36EA" w14:textId="77777777" w:rsidR="002D55BB" w:rsidRDefault="002D55BB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9BFC849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4DDC0FCD" w14:textId="77777777" w:rsidR="00DC5222" w:rsidRPr="00DC5222" w:rsidRDefault="00DC5222" w:rsidP="00DC52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9C9C9" w:themeFill="accent3" w:themeFillTint="99"/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 w:rsidRPr="00DC5222">
        <w:rPr>
          <w:rFonts w:ascii="Times New Roman" w:eastAsia="Calibri" w:hAnsi="Times New Roman"/>
          <w:b/>
          <w:bCs/>
          <w:sz w:val="22"/>
          <w:szCs w:val="22"/>
        </w:rPr>
        <w:lastRenderedPageBreak/>
        <w:t>1 – OBJETO</w:t>
      </w:r>
    </w:p>
    <w:p w14:paraId="2E83CA9A" w14:textId="77777777" w:rsidR="00A6509F" w:rsidRDefault="00A6509F" w:rsidP="004967BC">
      <w:pPr>
        <w:jc w:val="both"/>
        <w:rPr>
          <w:rFonts w:ascii="Times New Roman" w:hAnsi="Times New Roman"/>
          <w:sz w:val="22"/>
          <w:szCs w:val="22"/>
        </w:rPr>
      </w:pPr>
    </w:p>
    <w:p w14:paraId="08F96EE2" w14:textId="1A781C27" w:rsidR="00DC5222" w:rsidRPr="00A6509F" w:rsidRDefault="00DC5222" w:rsidP="00A6509F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DC5222">
        <w:rPr>
          <w:rFonts w:ascii="Times New Roman" w:hAnsi="Times New Roman"/>
          <w:sz w:val="22"/>
          <w:szCs w:val="22"/>
        </w:rPr>
        <w:t xml:space="preserve">1.1 Constitui objeto do Presente Termo de Referência a </w:t>
      </w:r>
      <w:r w:rsidR="00A6509F" w:rsidRPr="00A6509F">
        <w:rPr>
          <w:rFonts w:ascii="Times New Roman" w:hAnsi="Times New Roman"/>
          <w:b/>
          <w:bCs/>
          <w:iCs/>
          <w:sz w:val="24"/>
          <w:szCs w:val="24"/>
        </w:rPr>
        <w:t>CONTRATAÇÃO DE ESCRITÓRIO DE ADVOCACIA ESPECIALIZADO PARA RECUPERAÇÃO DE FUNDOS DO FUNDEB EM RAZÃO DE ERROS NO CÁLCULO DO VMAA</w:t>
      </w:r>
      <w:r w:rsidR="004967BC" w:rsidRPr="004967BC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641F8BEC" w14:textId="77777777" w:rsid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1.2 O contrato terá vigência pelo período de 12 (doze) meses, com base no artigo 106, da Lei nº 14.133/21.</w:t>
      </w:r>
    </w:p>
    <w:p w14:paraId="2754A3C9" w14:textId="77777777" w:rsidR="00936344" w:rsidRPr="00DC5222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2947C2F0" w14:textId="77777777" w:rsidR="00DC5222" w:rsidRPr="00734CF1" w:rsidRDefault="00DC5222" w:rsidP="00734CF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bCs/>
          <w:sz w:val="22"/>
          <w:szCs w:val="22"/>
        </w:rPr>
        <w:t>2.</w:t>
      </w:r>
      <w:r w:rsidRPr="00734CF1">
        <w:rPr>
          <w:rFonts w:ascii="Times New Roman" w:hAnsi="Times New Roman"/>
          <w:sz w:val="22"/>
          <w:szCs w:val="22"/>
        </w:rPr>
        <w:t xml:space="preserve"> 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DA </w:t>
      </w:r>
      <w:r w:rsidRPr="00734CF1">
        <w:rPr>
          <w:rFonts w:ascii="Times New Roman" w:hAnsi="Times New Roman"/>
          <w:b/>
          <w:bCs/>
          <w:sz w:val="22"/>
          <w:szCs w:val="22"/>
        </w:rPr>
        <w:t>FUNDAMENTAÇÃO</w:t>
      </w:r>
      <w:r w:rsidRPr="00734CF1">
        <w:rPr>
          <w:rFonts w:ascii="Times New Roman" w:hAnsi="Times New Roman"/>
          <w:b/>
          <w:color w:val="000000"/>
          <w:sz w:val="22"/>
          <w:szCs w:val="22"/>
        </w:rPr>
        <w:t xml:space="preserve"> E JUSTIFICATIVA E OBJETIVO DA CONTRATAÇÃO</w:t>
      </w:r>
    </w:p>
    <w:p w14:paraId="24E014B8" w14:textId="77777777" w:rsidR="007F200B" w:rsidRDefault="007F200B" w:rsidP="0020796E">
      <w:pPr>
        <w:autoSpaceDE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0" w:name="_Hlk103849134"/>
    </w:p>
    <w:p w14:paraId="64439B14" w14:textId="66CA8E2B" w:rsidR="00CC24BA" w:rsidRDefault="007F200B" w:rsidP="004967BC">
      <w:pPr>
        <w:pStyle w:val="PargrafodaLista"/>
        <w:spacing w:line="276" w:lineRule="auto"/>
        <w:ind w:left="54"/>
        <w:contextualSpacing/>
        <w:jc w:val="both"/>
        <w:rPr>
          <w:rFonts w:ascii="Times New Roman" w:hAnsi="Times New Roman"/>
          <w:sz w:val="22"/>
          <w:szCs w:val="22"/>
        </w:rPr>
      </w:pPr>
      <w:proofErr w:type="gramStart"/>
      <w:r w:rsidRPr="007F200B">
        <w:rPr>
          <w:rFonts w:ascii="Times New Roman" w:hAnsi="Times New Roman"/>
          <w:sz w:val="22"/>
          <w:szCs w:val="22"/>
        </w:rPr>
        <w:t xml:space="preserve">2.1 </w:t>
      </w:r>
      <w:r w:rsidR="00CC24BA" w:rsidRPr="00CC24BA">
        <w:rPr>
          <w:rFonts w:ascii="Times New Roman" w:hAnsi="Times New Roman"/>
          <w:sz w:val="22"/>
          <w:szCs w:val="22"/>
        </w:rPr>
        <w:t xml:space="preserve"> </w:t>
      </w:r>
      <w:r w:rsidR="00CC24BA">
        <w:rPr>
          <w:rFonts w:ascii="Times New Roman" w:hAnsi="Times New Roman"/>
          <w:sz w:val="22"/>
          <w:szCs w:val="22"/>
        </w:rPr>
        <w:t>A</w:t>
      </w:r>
      <w:proofErr w:type="gramEnd"/>
      <w:r w:rsidR="00CC24BA">
        <w:rPr>
          <w:rFonts w:ascii="Times New Roman" w:hAnsi="Times New Roman"/>
          <w:sz w:val="22"/>
          <w:szCs w:val="22"/>
        </w:rPr>
        <w:t xml:space="preserve"> </w:t>
      </w:r>
      <w:r w:rsidR="00CC24BA" w:rsidRPr="00CC24BA">
        <w:rPr>
          <w:rFonts w:ascii="Times New Roman" w:hAnsi="Times New Roman"/>
          <w:sz w:val="22"/>
          <w:szCs w:val="22"/>
        </w:rPr>
        <w:t>contratação do escritório de advocacia se faz necessária devido à identificação de erro no cálculo do VMAA</w:t>
      </w:r>
      <w:r w:rsidR="00CC24BA">
        <w:rPr>
          <w:rFonts w:ascii="Times New Roman" w:hAnsi="Times New Roman"/>
          <w:sz w:val="22"/>
          <w:szCs w:val="22"/>
        </w:rPr>
        <w:t xml:space="preserve"> do FUNDEB</w:t>
      </w:r>
      <w:r w:rsidR="00CC24BA" w:rsidRPr="00CC24BA">
        <w:rPr>
          <w:rFonts w:ascii="Times New Roman" w:hAnsi="Times New Roman"/>
          <w:sz w:val="22"/>
          <w:szCs w:val="22"/>
        </w:rPr>
        <w:t xml:space="preserve">, que </w:t>
      </w:r>
      <w:r w:rsidR="000B1ED2">
        <w:rPr>
          <w:rFonts w:ascii="Times New Roman" w:hAnsi="Times New Roman"/>
          <w:sz w:val="22"/>
          <w:szCs w:val="22"/>
        </w:rPr>
        <w:t>resultou</w:t>
      </w:r>
      <w:r w:rsidR="00CC24BA" w:rsidRPr="00CC24BA">
        <w:rPr>
          <w:rFonts w:ascii="Times New Roman" w:hAnsi="Times New Roman"/>
          <w:sz w:val="22"/>
          <w:szCs w:val="22"/>
        </w:rPr>
        <w:t xml:space="preserve"> no</w:t>
      </w:r>
      <w:r w:rsidR="005A65E1">
        <w:rPr>
          <w:rFonts w:ascii="Times New Roman" w:hAnsi="Times New Roman"/>
          <w:sz w:val="22"/>
          <w:szCs w:val="22"/>
        </w:rPr>
        <w:t xml:space="preserve"> repasse incorreto</w:t>
      </w:r>
      <w:r w:rsidR="00CC24BA" w:rsidRPr="00CC24BA">
        <w:rPr>
          <w:rFonts w:ascii="Times New Roman" w:hAnsi="Times New Roman"/>
          <w:sz w:val="22"/>
          <w:szCs w:val="22"/>
        </w:rPr>
        <w:t xml:space="preserve"> de valores ao </w:t>
      </w:r>
      <w:r w:rsidR="005A65E1">
        <w:rPr>
          <w:rFonts w:ascii="Times New Roman" w:hAnsi="Times New Roman"/>
          <w:sz w:val="22"/>
          <w:szCs w:val="22"/>
        </w:rPr>
        <w:t>município</w:t>
      </w:r>
      <w:r w:rsidR="00CC24BA" w:rsidRPr="00CC24BA">
        <w:rPr>
          <w:rFonts w:ascii="Times New Roman" w:hAnsi="Times New Roman"/>
          <w:sz w:val="22"/>
          <w:szCs w:val="22"/>
        </w:rPr>
        <w:t xml:space="preserve">. Tendo em vista a complexidade técnica envolvida </w:t>
      </w:r>
      <w:r w:rsidR="00241F88">
        <w:rPr>
          <w:rFonts w:ascii="Times New Roman" w:hAnsi="Times New Roman"/>
          <w:sz w:val="22"/>
          <w:szCs w:val="22"/>
        </w:rPr>
        <w:t xml:space="preserve">na atualização dos cálculos de repasse </w:t>
      </w:r>
      <w:r w:rsidR="00CC24BA" w:rsidRPr="00CC24BA">
        <w:rPr>
          <w:rFonts w:ascii="Times New Roman" w:hAnsi="Times New Roman"/>
          <w:sz w:val="22"/>
          <w:szCs w:val="22"/>
        </w:rPr>
        <w:t xml:space="preserve">e a necessidade de atuação jurídica especializada, a contratação de um escritório especializado </w:t>
      </w:r>
      <w:r w:rsidR="00241F88">
        <w:rPr>
          <w:rFonts w:ascii="Times New Roman" w:hAnsi="Times New Roman"/>
          <w:sz w:val="22"/>
          <w:szCs w:val="22"/>
        </w:rPr>
        <w:t xml:space="preserve">comporta a viabilidade necessária para a atualização dos cálculos e a recuperação dos valores recebidos a menor. </w:t>
      </w:r>
    </w:p>
    <w:p w14:paraId="22C0315A" w14:textId="613E2B4C" w:rsidR="009E24F4" w:rsidRDefault="009E24F4" w:rsidP="004967BC">
      <w:pPr>
        <w:pStyle w:val="PargrafodaLista"/>
        <w:spacing w:line="276" w:lineRule="auto"/>
        <w:ind w:left="54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2.2 Com a contratação, a prefeitura municipal </w:t>
      </w:r>
      <w:proofErr w:type="gramStart"/>
      <w:r w:rsidR="00664164">
        <w:rPr>
          <w:rFonts w:ascii="Times New Roman" w:hAnsi="Times New Roman"/>
          <w:sz w:val="22"/>
          <w:szCs w:val="22"/>
        </w:rPr>
        <w:t>estará atendendo</w:t>
      </w:r>
      <w:proofErr w:type="gramEnd"/>
      <w:r w:rsidR="00664164">
        <w:rPr>
          <w:rFonts w:ascii="Times New Roman" w:hAnsi="Times New Roman"/>
          <w:sz w:val="22"/>
          <w:szCs w:val="22"/>
        </w:rPr>
        <w:t xml:space="preserve"> </w:t>
      </w:r>
      <w:r w:rsidR="005A7F85">
        <w:rPr>
          <w:rFonts w:ascii="Times New Roman" w:hAnsi="Times New Roman"/>
          <w:sz w:val="22"/>
          <w:szCs w:val="22"/>
        </w:rPr>
        <w:t xml:space="preserve">a um direito </w:t>
      </w:r>
      <w:r w:rsidR="005E2237">
        <w:rPr>
          <w:rFonts w:ascii="Times New Roman" w:hAnsi="Times New Roman"/>
          <w:sz w:val="22"/>
          <w:szCs w:val="22"/>
        </w:rPr>
        <w:t xml:space="preserve">constitucional </w:t>
      </w:r>
      <w:r w:rsidR="005A7F85">
        <w:rPr>
          <w:rFonts w:ascii="Times New Roman" w:hAnsi="Times New Roman"/>
          <w:sz w:val="22"/>
          <w:szCs w:val="22"/>
        </w:rPr>
        <w:t xml:space="preserve">fundamental de seus cidadãos, visto que a prestação do serviço </w:t>
      </w:r>
      <w:r w:rsidR="002B01D1">
        <w:rPr>
          <w:rFonts w:ascii="Times New Roman" w:hAnsi="Times New Roman"/>
          <w:sz w:val="22"/>
          <w:szCs w:val="22"/>
        </w:rPr>
        <w:t xml:space="preserve">educacional é indisponível e </w:t>
      </w:r>
      <w:r w:rsidR="00EE3590">
        <w:rPr>
          <w:rFonts w:ascii="Times New Roman" w:hAnsi="Times New Roman"/>
          <w:sz w:val="22"/>
          <w:szCs w:val="22"/>
        </w:rPr>
        <w:t>indissociável da</w:t>
      </w:r>
      <w:r w:rsidR="007662BE">
        <w:rPr>
          <w:rFonts w:ascii="Times New Roman" w:hAnsi="Times New Roman"/>
          <w:sz w:val="22"/>
          <w:szCs w:val="22"/>
        </w:rPr>
        <w:t xml:space="preserve"> função essencial d</w:t>
      </w:r>
      <w:r w:rsidR="00845A9F">
        <w:rPr>
          <w:rFonts w:ascii="Times New Roman" w:hAnsi="Times New Roman"/>
          <w:sz w:val="22"/>
          <w:szCs w:val="22"/>
        </w:rPr>
        <w:t xml:space="preserve">a prefeitura municipal. </w:t>
      </w:r>
    </w:p>
    <w:p w14:paraId="685B7F14" w14:textId="67E9EE67" w:rsidR="00F45610" w:rsidRPr="008A274E" w:rsidRDefault="00F45610" w:rsidP="008A274E">
      <w:pPr>
        <w:pStyle w:val="PargrafodaLista"/>
        <w:spacing w:line="276" w:lineRule="auto"/>
        <w:ind w:left="2835"/>
        <w:contextualSpacing/>
        <w:jc w:val="both"/>
        <w:rPr>
          <w:rFonts w:ascii="Times New Roman" w:hAnsi="Times New Roman"/>
          <w:sz w:val="20"/>
          <w:szCs w:val="20"/>
        </w:rPr>
      </w:pPr>
      <w:r w:rsidRPr="008A274E">
        <w:rPr>
          <w:rFonts w:ascii="Times New Roman" w:hAnsi="Times New Roman"/>
          <w:sz w:val="20"/>
          <w:szCs w:val="20"/>
        </w:rPr>
        <w:t xml:space="preserve">Art. 6º. </w:t>
      </w:r>
      <w:r w:rsidRPr="008A274E">
        <w:rPr>
          <w:rFonts w:ascii="Times New Roman" w:hAnsi="Times New Roman"/>
          <w:b/>
          <w:bCs/>
          <w:i/>
          <w:iCs/>
          <w:sz w:val="20"/>
          <w:szCs w:val="20"/>
        </w:rPr>
        <w:t>São direitos sociais a educação</w:t>
      </w:r>
      <w:r w:rsidRPr="008A274E">
        <w:rPr>
          <w:rFonts w:ascii="Times New Roman" w:hAnsi="Times New Roman"/>
          <w:sz w:val="20"/>
          <w:szCs w:val="20"/>
        </w:rPr>
        <w:t>, a saúde, a alimentação, o trabalho, a moradia, o transporte, o lazer, a segurança, a previdência social, a proteção à maternidade e à infância, a assistência aos desamparados, na forma desta Constituição. (Constituição Federal de 1988)</w:t>
      </w:r>
    </w:p>
    <w:p w14:paraId="30BA3FFA" w14:textId="51F1D5BC" w:rsidR="004967BC" w:rsidRPr="00D228BB" w:rsidRDefault="008A274E" w:rsidP="00D228BB">
      <w:pPr>
        <w:pStyle w:val="PargrafodaLista"/>
        <w:spacing w:line="276" w:lineRule="auto"/>
        <w:ind w:left="54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2.3 Diante do exposto</w:t>
      </w:r>
      <w:r w:rsidR="00A53B3B">
        <w:rPr>
          <w:rFonts w:ascii="Times New Roman" w:hAnsi="Times New Roman"/>
          <w:sz w:val="22"/>
          <w:szCs w:val="22"/>
        </w:rPr>
        <w:t xml:space="preserve">, a contratação tem por objetivo </w:t>
      </w:r>
      <w:r w:rsidR="00AF1C69">
        <w:rPr>
          <w:rFonts w:ascii="Times New Roman" w:hAnsi="Times New Roman"/>
          <w:sz w:val="22"/>
          <w:szCs w:val="22"/>
        </w:rPr>
        <w:t>a identificação d</w:t>
      </w:r>
      <w:r w:rsidR="00A209D2">
        <w:rPr>
          <w:rFonts w:ascii="Times New Roman" w:hAnsi="Times New Roman"/>
          <w:sz w:val="22"/>
          <w:szCs w:val="22"/>
        </w:rPr>
        <w:t xml:space="preserve">a ocorrência de </w:t>
      </w:r>
      <w:r w:rsidR="009D75FF">
        <w:rPr>
          <w:rFonts w:ascii="Times New Roman" w:hAnsi="Times New Roman"/>
          <w:sz w:val="22"/>
          <w:szCs w:val="22"/>
        </w:rPr>
        <w:t>erros</w:t>
      </w:r>
      <w:r w:rsidR="00AC5441">
        <w:rPr>
          <w:rFonts w:ascii="Times New Roman" w:hAnsi="Times New Roman"/>
          <w:sz w:val="22"/>
          <w:szCs w:val="22"/>
        </w:rPr>
        <w:t>, a correção</w:t>
      </w:r>
      <w:r w:rsidR="001B094D">
        <w:rPr>
          <w:rFonts w:ascii="Times New Roman" w:hAnsi="Times New Roman"/>
          <w:sz w:val="22"/>
          <w:szCs w:val="22"/>
        </w:rPr>
        <w:t>, atualização e recebimento d</w:t>
      </w:r>
      <w:r w:rsidR="00D060A4">
        <w:rPr>
          <w:rFonts w:ascii="Times New Roman" w:hAnsi="Times New Roman"/>
          <w:sz w:val="22"/>
          <w:szCs w:val="22"/>
        </w:rPr>
        <w:t xml:space="preserve">os valores recebidos a título do Valor </w:t>
      </w:r>
      <w:proofErr w:type="spellStart"/>
      <w:r w:rsidR="00D060A4">
        <w:rPr>
          <w:rFonts w:ascii="Times New Roman" w:hAnsi="Times New Roman"/>
          <w:sz w:val="22"/>
          <w:szCs w:val="22"/>
        </w:rPr>
        <w:t>Minímo</w:t>
      </w:r>
      <w:proofErr w:type="spellEnd"/>
      <w:r w:rsidR="00D060A4">
        <w:rPr>
          <w:rFonts w:ascii="Times New Roman" w:hAnsi="Times New Roman"/>
          <w:sz w:val="22"/>
          <w:szCs w:val="22"/>
        </w:rPr>
        <w:t xml:space="preserve"> Anual por Aluno</w:t>
      </w:r>
      <w:r w:rsidR="00F35026">
        <w:rPr>
          <w:rFonts w:ascii="Times New Roman" w:hAnsi="Times New Roman"/>
          <w:sz w:val="22"/>
          <w:szCs w:val="22"/>
        </w:rPr>
        <w:t xml:space="preserve">. </w:t>
      </w:r>
    </w:p>
    <w:p w14:paraId="1DBB1425" w14:textId="7AAD1F15" w:rsidR="00DC5222" w:rsidRDefault="00DC5222" w:rsidP="000F22D7">
      <w:pPr>
        <w:autoSpaceDE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2.</w:t>
      </w:r>
      <w:r w:rsidR="007F200B">
        <w:rPr>
          <w:rFonts w:ascii="Times New Roman" w:hAnsi="Times New Roman"/>
          <w:sz w:val="22"/>
          <w:szCs w:val="22"/>
        </w:rPr>
        <w:t>2</w:t>
      </w:r>
      <w:r w:rsidRPr="00DC5222">
        <w:rPr>
          <w:rFonts w:ascii="Times New Roman" w:hAnsi="Times New Roman"/>
          <w:sz w:val="22"/>
          <w:szCs w:val="22"/>
        </w:rPr>
        <w:t xml:space="preserve"> Considerando a análise realizada no Estudo Técnico Preliminar a modalidade </w:t>
      </w:r>
      <w:r w:rsidR="00D228BB">
        <w:rPr>
          <w:rFonts w:ascii="Times New Roman" w:hAnsi="Times New Roman"/>
          <w:sz w:val="22"/>
          <w:szCs w:val="22"/>
        </w:rPr>
        <w:t xml:space="preserve">aplicável </w:t>
      </w:r>
      <w:r w:rsidRPr="00DC5222">
        <w:rPr>
          <w:rFonts w:ascii="Times New Roman" w:hAnsi="Times New Roman"/>
          <w:sz w:val="22"/>
          <w:szCs w:val="22"/>
        </w:rPr>
        <w:t xml:space="preserve">será de </w:t>
      </w:r>
      <w:r w:rsidRPr="00DC5222">
        <w:rPr>
          <w:rFonts w:ascii="Times New Roman" w:hAnsi="Times New Roman"/>
          <w:b/>
          <w:bCs/>
          <w:sz w:val="22"/>
          <w:szCs w:val="22"/>
        </w:rPr>
        <w:t>INEXIGIBILIDADE</w:t>
      </w:r>
      <w:r w:rsidRPr="00DC5222">
        <w:rPr>
          <w:rFonts w:ascii="Times New Roman" w:hAnsi="Times New Roman"/>
          <w:sz w:val="22"/>
          <w:szCs w:val="22"/>
        </w:rPr>
        <w:t>, conforme Lei Federal nº 14.133/21, que d</w:t>
      </w:r>
      <w:r w:rsidR="00D228BB">
        <w:rPr>
          <w:rFonts w:ascii="Times New Roman" w:hAnsi="Times New Roman"/>
          <w:sz w:val="22"/>
          <w:szCs w:val="22"/>
        </w:rPr>
        <w:t>ispõe</w:t>
      </w:r>
      <w:r w:rsidRPr="00DC5222">
        <w:rPr>
          <w:rFonts w:ascii="Times New Roman" w:hAnsi="Times New Roman"/>
          <w:sz w:val="22"/>
          <w:szCs w:val="22"/>
        </w:rPr>
        <w:t>:</w:t>
      </w:r>
    </w:p>
    <w:p w14:paraId="059A6270" w14:textId="77777777" w:rsidR="000F22D7" w:rsidRPr="000F22D7" w:rsidRDefault="000F22D7" w:rsidP="000F22D7">
      <w:pPr>
        <w:autoSpaceDE w:val="0"/>
        <w:spacing w:line="276" w:lineRule="auto"/>
        <w:ind w:left="2835"/>
        <w:jc w:val="both"/>
        <w:rPr>
          <w:rFonts w:ascii="Times New Roman" w:hAnsi="Times New Roman"/>
          <w:sz w:val="20"/>
          <w:szCs w:val="20"/>
        </w:rPr>
      </w:pPr>
      <w:r w:rsidRPr="000F22D7">
        <w:rPr>
          <w:rFonts w:ascii="Times New Roman" w:hAnsi="Times New Roman"/>
          <w:sz w:val="20"/>
          <w:szCs w:val="20"/>
        </w:rPr>
        <w:t>Art. 74 – É inexigível a licitação quando inviável a competição, em especial nos casos de:</w:t>
      </w:r>
    </w:p>
    <w:p w14:paraId="0EBF0502" w14:textId="77777777" w:rsidR="000F22D7" w:rsidRPr="000F22D7" w:rsidRDefault="000F22D7" w:rsidP="000F22D7">
      <w:pPr>
        <w:autoSpaceDE w:val="0"/>
        <w:spacing w:line="276" w:lineRule="auto"/>
        <w:ind w:left="2835"/>
        <w:jc w:val="both"/>
        <w:rPr>
          <w:rFonts w:ascii="Times New Roman" w:hAnsi="Times New Roman"/>
          <w:sz w:val="20"/>
          <w:szCs w:val="20"/>
        </w:rPr>
      </w:pPr>
      <w:r w:rsidRPr="000F22D7">
        <w:rPr>
          <w:rFonts w:ascii="Times New Roman" w:hAnsi="Times New Roman"/>
          <w:sz w:val="20"/>
          <w:szCs w:val="20"/>
        </w:rPr>
        <w:t>[...]</w:t>
      </w:r>
    </w:p>
    <w:p w14:paraId="512FD88B" w14:textId="77777777" w:rsidR="000F22D7" w:rsidRPr="000F22D7" w:rsidRDefault="000F22D7" w:rsidP="000F22D7">
      <w:pPr>
        <w:autoSpaceDE w:val="0"/>
        <w:spacing w:line="276" w:lineRule="auto"/>
        <w:ind w:left="2835"/>
        <w:jc w:val="both"/>
        <w:rPr>
          <w:rFonts w:ascii="Times New Roman" w:hAnsi="Times New Roman"/>
          <w:sz w:val="20"/>
          <w:szCs w:val="20"/>
        </w:rPr>
      </w:pPr>
      <w:r w:rsidRPr="000F22D7">
        <w:rPr>
          <w:rFonts w:ascii="Times New Roman" w:hAnsi="Times New Roman"/>
          <w:sz w:val="20"/>
          <w:szCs w:val="20"/>
        </w:rPr>
        <w:t xml:space="preserve">III - </w:t>
      </w:r>
      <w:r w:rsidRPr="000F22D7">
        <w:rPr>
          <w:rFonts w:ascii="Times New Roman" w:hAnsi="Times New Roman"/>
          <w:b/>
          <w:bCs/>
          <w:i/>
          <w:iCs/>
          <w:sz w:val="20"/>
          <w:szCs w:val="20"/>
        </w:rPr>
        <w:t>contratação dos seguintes serviços técnicos especializados de natureza predominantemente intelectual com profissionais ou empresas de notória especialização</w:t>
      </w:r>
      <w:r w:rsidRPr="000F22D7">
        <w:rPr>
          <w:rFonts w:ascii="Times New Roman" w:hAnsi="Times New Roman"/>
          <w:sz w:val="20"/>
          <w:szCs w:val="20"/>
        </w:rPr>
        <w:t>, vedada a inexigibilidade para serviços de publicidade e divulgação:</w:t>
      </w:r>
    </w:p>
    <w:p w14:paraId="33933CE4" w14:textId="77777777" w:rsidR="000F22D7" w:rsidRPr="000F22D7" w:rsidRDefault="000F22D7" w:rsidP="000F22D7">
      <w:pPr>
        <w:autoSpaceDE w:val="0"/>
        <w:spacing w:line="276" w:lineRule="auto"/>
        <w:ind w:left="2835"/>
        <w:jc w:val="both"/>
        <w:rPr>
          <w:rFonts w:ascii="Times New Roman" w:hAnsi="Times New Roman"/>
          <w:sz w:val="20"/>
          <w:szCs w:val="20"/>
        </w:rPr>
      </w:pPr>
      <w:r w:rsidRPr="000F22D7">
        <w:rPr>
          <w:rFonts w:ascii="Times New Roman" w:hAnsi="Times New Roman"/>
          <w:sz w:val="20"/>
          <w:szCs w:val="20"/>
        </w:rPr>
        <w:t>[...]</w:t>
      </w:r>
    </w:p>
    <w:p w14:paraId="1886830F" w14:textId="3293BBFD" w:rsidR="000F22D7" w:rsidRPr="000F22D7" w:rsidRDefault="000F22D7" w:rsidP="000F22D7">
      <w:pPr>
        <w:autoSpaceDE w:val="0"/>
        <w:spacing w:line="276" w:lineRule="auto"/>
        <w:ind w:left="2835"/>
        <w:jc w:val="both"/>
        <w:rPr>
          <w:rFonts w:ascii="Times New Roman" w:hAnsi="Times New Roman"/>
          <w:sz w:val="20"/>
          <w:szCs w:val="20"/>
        </w:rPr>
      </w:pPr>
      <w:r w:rsidRPr="000F22D7">
        <w:rPr>
          <w:rFonts w:ascii="Times New Roman" w:hAnsi="Times New Roman"/>
          <w:sz w:val="20"/>
          <w:szCs w:val="20"/>
        </w:rPr>
        <w:t xml:space="preserve">e) </w:t>
      </w:r>
      <w:r w:rsidRPr="000F22D7">
        <w:rPr>
          <w:rFonts w:ascii="Times New Roman" w:hAnsi="Times New Roman"/>
          <w:b/>
          <w:bCs/>
          <w:i/>
          <w:iCs/>
          <w:sz w:val="20"/>
          <w:szCs w:val="20"/>
        </w:rPr>
        <w:t>patrocínio ou defesa de causas judiciais ou administrativas</w:t>
      </w:r>
      <w:r w:rsidRPr="000F22D7">
        <w:rPr>
          <w:rFonts w:ascii="Times New Roman" w:hAnsi="Times New Roman"/>
          <w:sz w:val="20"/>
          <w:szCs w:val="20"/>
        </w:rPr>
        <w:t>;</w:t>
      </w:r>
    </w:p>
    <w:p w14:paraId="711CFAC7" w14:textId="77777777" w:rsidR="00936344" w:rsidRPr="005A3D01" w:rsidRDefault="00936344" w:rsidP="00936344">
      <w:pPr>
        <w:autoSpaceDE w:val="0"/>
        <w:spacing w:line="276" w:lineRule="auto"/>
        <w:ind w:left="3686"/>
        <w:jc w:val="both"/>
        <w:rPr>
          <w:rFonts w:ascii="Times New Roman" w:hAnsi="Times New Roman"/>
          <w:sz w:val="22"/>
          <w:szCs w:val="22"/>
        </w:rPr>
      </w:pPr>
    </w:p>
    <w:p w14:paraId="2D0098F3" w14:textId="77777777" w:rsidR="00DC5222" w:rsidRPr="003B7ED1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Pr="003B7ED1">
        <w:rPr>
          <w:rFonts w:ascii="Times New Roman" w:hAnsi="Times New Roman"/>
          <w:b/>
          <w:sz w:val="22"/>
          <w:szCs w:val="22"/>
        </w:rPr>
        <w:t>DA DESCRIÇÃO DA SOLUÇÃO</w:t>
      </w:r>
    </w:p>
    <w:p w14:paraId="0AF85D06" w14:textId="1500F2F6" w:rsidR="00DC5222" w:rsidRPr="003B7ED1" w:rsidRDefault="00DC5222" w:rsidP="00DC5222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rPr>
          <w:b w:val="0"/>
          <w:color w:val="auto"/>
        </w:rPr>
      </w:pPr>
      <w:r w:rsidRPr="003B7ED1">
        <w:rPr>
          <w:b w:val="0"/>
          <w:color w:val="auto"/>
        </w:rPr>
        <w:t>3.1 O quantitativo estimado foi levantado pel</w:t>
      </w:r>
      <w:r w:rsidR="00A6509F">
        <w:rPr>
          <w:b w:val="0"/>
          <w:color w:val="auto"/>
        </w:rPr>
        <w:t xml:space="preserve">o Gabinete da Prefeita. </w:t>
      </w:r>
    </w:p>
    <w:p w14:paraId="7FA77162" w14:textId="13F74B7F" w:rsidR="00734CF1" w:rsidRPr="003B7ED1" w:rsidRDefault="009D4648" w:rsidP="009D4648">
      <w:pPr>
        <w:tabs>
          <w:tab w:val="left" w:pos="5472"/>
        </w:tabs>
        <w:rPr>
          <w:lang w:eastAsia="en-US"/>
        </w:rPr>
      </w:pPr>
      <w:r>
        <w:rPr>
          <w:lang w:eastAsia="en-US"/>
        </w:rPr>
        <w:tab/>
      </w:r>
    </w:p>
    <w:p w14:paraId="7515723D" w14:textId="217ED59A" w:rsidR="00DC5222" w:rsidRPr="003B7ED1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3B7ED1">
        <w:rPr>
          <w:rFonts w:ascii="Times New Roman" w:hAnsi="Times New Roman"/>
          <w:b/>
          <w:color w:val="000000"/>
          <w:sz w:val="22"/>
          <w:szCs w:val="22"/>
        </w:rPr>
        <w:t xml:space="preserve">4. </w:t>
      </w:r>
      <w:r w:rsidRPr="003B7ED1">
        <w:rPr>
          <w:rFonts w:ascii="Times New Roman" w:hAnsi="Times New Roman"/>
          <w:b/>
          <w:sz w:val="22"/>
          <w:szCs w:val="22"/>
        </w:rPr>
        <w:t xml:space="preserve">DA CLASSIFICAÇÃO DOS </w:t>
      </w:r>
      <w:r w:rsidR="008F5347">
        <w:rPr>
          <w:rFonts w:ascii="Times New Roman" w:hAnsi="Times New Roman"/>
          <w:b/>
          <w:sz w:val="22"/>
          <w:szCs w:val="22"/>
        </w:rPr>
        <w:t>SERVIÇOS</w:t>
      </w:r>
      <w:r w:rsidRPr="003B7ED1">
        <w:rPr>
          <w:rFonts w:ascii="Times New Roman" w:hAnsi="Times New Roman"/>
          <w:b/>
          <w:sz w:val="22"/>
          <w:szCs w:val="22"/>
        </w:rPr>
        <w:t xml:space="preserve"> COMUNS</w:t>
      </w:r>
    </w:p>
    <w:p w14:paraId="52CC7DCD" w14:textId="336C2EEE" w:rsidR="00DC5222" w:rsidRDefault="00DC5222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sz w:val="22"/>
          <w:szCs w:val="22"/>
          <w:shd w:val="clear" w:color="auto" w:fill="FFFFFF"/>
        </w:rPr>
      </w:pPr>
      <w:r w:rsidRPr="003B7ED1">
        <w:rPr>
          <w:rFonts w:ascii="Times New Roman" w:hAnsi="Times New Roman"/>
          <w:bCs/>
          <w:sz w:val="22"/>
          <w:szCs w:val="22"/>
        </w:rPr>
        <w:t xml:space="preserve">4.1 </w:t>
      </w:r>
      <w:r w:rsidR="008F5347">
        <w:rPr>
          <w:rFonts w:ascii="Times New Roman" w:hAnsi="Times New Roman"/>
          <w:sz w:val="22"/>
          <w:szCs w:val="22"/>
          <w:shd w:val="clear" w:color="auto" w:fill="FFFFFF"/>
        </w:rPr>
        <w:t>Serviços</w:t>
      </w:r>
      <w:r w:rsidRPr="003B7ED1">
        <w:rPr>
          <w:rFonts w:ascii="Times New Roman" w:hAnsi="Times New Roman"/>
          <w:sz w:val="22"/>
          <w:szCs w:val="22"/>
          <w:shd w:val="clear" w:color="auto" w:fill="FFFFFF"/>
        </w:rPr>
        <w:t xml:space="preserve"> comuns </w:t>
      </w:r>
      <w:r w:rsidRPr="003B7ED1">
        <w:rPr>
          <w:rFonts w:ascii="Times New Roman" w:hAnsi="Times New Roman"/>
          <w:sz w:val="22"/>
          <w:szCs w:val="22"/>
        </w:rPr>
        <w:t>são aqueles cujos padrões de desempenho e qualidade possam ser objetivamente definidos pelo edital, por meio de especificações reconhecidas e usuais do mercado</w:t>
      </w:r>
      <w:r w:rsidRPr="003B7ED1">
        <w:rPr>
          <w:rFonts w:ascii="Times New Roman" w:hAnsi="Times New Roman"/>
          <w:sz w:val="22"/>
          <w:szCs w:val="22"/>
          <w:shd w:val="clear" w:color="auto" w:fill="FFFFFF"/>
        </w:rPr>
        <w:t> (art. 6º, XIII da Lei nº 14.133/2021).</w:t>
      </w:r>
    </w:p>
    <w:bookmarkEnd w:id="0"/>
    <w:p w14:paraId="0A031431" w14:textId="77777777" w:rsidR="00DC5222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5. </w:t>
      </w:r>
      <w:r w:rsidRPr="00DC5222">
        <w:rPr>
          <w:rFonts w:ascii="Times New Roman" w:hAnsi="Times New Roman"/>
          <w:b/>
          <w:sz w:val="22"/>
          <w:szCs w:val="22"/>
        </w:rPr>
        <w:t>DA ESPECIFICAÇÃO</w:t>
      </w:r>
    </w:p>
    <w:p w14:paraId="1AE19191" w14:textId="77777777" w:rsidR="003C34F3" w:rsidRDefault="003C34F3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2"/>
          <w:szCs w:val="22"/>
        </w:rPr>
      </w:pPr>
    </w:p>
    <w:tbl>
      <w:tblPr>
        <w:tblStyle w:val="Tabelacomgrade"/>
        <w:tblW w:w="9351" w:type="dxa"/>
        <w:tblLayout w:type="fixed"/>
        <w:tblLook w:val="04A0" w:firstRow="1" w:lastRow="0" w:firstColumn="1" w:lastColumn="0" w:noHBand="0" w:noVBand="1"/>
      </w:tblPr>
      <w:tblGrid>
        <w:gridCol w:w="791"/>
        <w:gridCol w:w="6292"/>
        <w:gridCol w:w="1281"/>
        <w:gridCol w:w="987"/>
      </w:tblGrid>
      <w:tr w:rsidR="00807C5B" w:rsidRPr="00807C5B" w14:paraId="43F6515B" w14:textId="77777777" w:rsidTr="00C76667">
        <w:trPr>
          <w:trHeight w:val="675"/>
        </w:trPr>
        <w:tc>
          <w:tcPr>
            <w:tcW w:w="791" w:type="dxa"/>
            <w:vAlign w:val="center"/>
            <w:hideMark/>
          </w:tcPr>
          <w:p w14:paraId="27BFCA76" w14:textId="77777777" w:rsidR="00807C5B" w:rsidRPr="003C34F3" w:rsidRDefault="00807C5B" w:rsidP="00807C5B">
            <w:pPr>
              <w:spacing w:before="240" w:after="6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292" w:type="dxa"/>
            <w:vAlign w:val="center"/>
            <w:hideMark/>
          </w:tcPr>
          <w:p w14:paraId="03C6D49B" w14:textId="77777777" w:rsidR="00807C5B" w:rsidRPr="003C34F3" w:rsidRDefault="00807C5B" w:rsidP="00807C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b/>
                <w:bCs/>
                <w:sz w:val="20"/>
                <w:szCs w:val="20"/>
              </w:rPr>
              <w:t>DESCRIÇÃO/</w:t>
            </w:r>
          </w:p>
          <w:p w14:paraId="7DD6F993" w14:textId="77777777" w:rsidR="00807C5B" w:rsidRPr="003C34F3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81" w:type="dxa"/>
            <w:vAlign w:val="center"/>
            <w:hideMark/>
          </w:tcPr>
          <w:p w14:paraId="3B31703E" w14:textId="5CF1E77F" w:rsidR="00807C5B" w:rsidRPr="003C34F3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987" w:type="dxa"/>
            <w:vAlign w:val="center"/>
            <w:hideMark/>
          </w:tcPr>
          <w:p w14:paraId="72ABCD77" w14:textId="5221276A" w:rsidR="00807C5B" w:rsidRPr="003C34F3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b/>
                <w:bCs/>
                <w:sz w:val="20"/>
                <w:szCs w:val="20"/>
              </w:rPr>
              <w:t>QUANT</w:t>
            </w:r>
          </w:p>
        </w:tc>
      </w:tr>
      <w:tr w:rsidR="00807C5B" w:rsidRPr="00426ACD" w14:paraId="3D43F5DB" w14:textId="77777777" w:rsidTr="00C76667">
        <w:trPr>
          <w:trHeight w:val="321"/>
        </w:trPr>
        <w:tc>
          <w:tcPr>
            <w:tcW w:w="791" w:type="dxa"/>
            <w:hideMark/>
          </w:tcPr>
          <w:p w14:paraId="5B9BE51A" w14:textId="77777777" w:rsidR="00807C5B" w:rsidRPr="003C34F3" w:rsidRDefault="00807C5B" w:rsidP="006D0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4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92" w:type="dxa"/>
            <w:hideMark/>
          </w:tcPr>
          <w:p w14:paraId="06B0F682" w14:textId="58F1F830" w:rsidR="00807C5B" w:rsidRPr="003C34F3" w:rsidRDefault="00C0451D" w:rsidP="004967BC">
            <w:pPr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C34F3">
              <w:rPr>
                <w:rFonts w:ascii="Times New Roman" w:hAnsi="Times New Roman"/>
                <w:iCs/>
                <w:sz w:val="20"/>
                <w:szCs w:val="20"/>
              </w:rPr>
              <w:t>CONTRATAÇÃO DE ESCRITÓRIO DE ADVOCACIA ESPECIALIZADO PARA RECUPERAÇÃO DE FUNDOS DO FUNDEB EM RAZÃO DE ERROS NO CÁLCULO DO VMAA.</w:t>
            </w:r>
          </w:p>
        </w:tc>
        <w:tc>
          <w:tcPr>
            <w:tcW w:w="1281" w:type="dxa"/>
            <w:vAlign w:val="center"/>
            <w:hideMark/>
          </w:tcPr>
          <w:p w14:paraId="4DED8775" w14:textId="77777777" w:rsidR="00807C5B" w:rsidRPr="003C34F3" w:rsidRDefault="00807C5B" w:rsidP="009D46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4F3">
              <w:rPr>
                <w:rFonts w:ascii="Times New Roman" w:hAnsi="Times New Roman"/>
                <w:sz w:val="20"/>
                <w:szCs w:val="20"/>
              </w:rPr>
              <w:t>mensal</w:t>
            </w:r>
          </w:p>
        </w:tc>
        <w:tc>
          <w:tcPr>
            <w:tcW w:w="987" w:type="dxa"/>
            <w:vAlign w:val="center"/>
            <w:hideMark/>
          </w:tcPr>
          <w:p w14:paraId="2C72701E" w14:textId="77777777" w:rsidR="00807C5B" w:rsidRPr="003C34F3" w:rsidRDefault="00807C5B" w:rsidP="009D4648">
            <w:pPr>
              <w:ind w:left="2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4F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</w:tbl>
    <w:p w14:paraId="464487AE" w14:textId="77777777" w:rsidR="00DC5222" w:rsidRPr="00DC5222" w:rsidRDefault="00DC5222" w:rsidP="00DC5222">
      <w:pPr>
        <w:spacing w:line="276" w:lineRule="auto"/>
        <w:rPr>
          <w:rFonts w:ascii="Times New Roman" w:eastAsia="Arial" w:hAnsi="Times New Roman"/>
          <w:b/>
          <w:color w:val="000000"/>
          <w:sz w:val="22"/>
          <w:szCs w:val="22"/>
        </w:rPr>
      </w:pPr>
      <w:bookmarkStart w:id="1" w:name="_Hlk143074882"/>
    </w:p>
    <w:p w14:paraId="4E15F9C6" w14:textId="313019E7" w:rsidR="00DC5222" w:rsidRPr="00734CF1" w:rsidRDefault="00936344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734CF1">
        <w:rPr>
          <w:rFonts w:ascii="Times New Roman" w:hAnsi="Times New Roman"/>
          <w:b/>
          <w:color w:val="000000"/>
          <w:sz w:val="22"/>
          <w:szCs w:val="22"/>
        </w:rPr>
        <w:t>6. DO SISTEMA OPERACIONAL E DAS ESPECIFICAÇÕES TÉCNICAS:</w:t>
      </w:r>
    </w:p>
    <w:p w14:paraId="3A8D65BB" w14:textId="77777777" w:rsidR="009D4648" w:rsidRDefault="009D4648" w:rsidP="00703DF9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7DE4CEBD" w14:textId="6CAF34E9" w:rsidR="003B74EF" w:rsidRPr="003B74EF" w:rsidRDefault="00000FC4" w:rsidP="003B74E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6.1 </w:t>
      </w:r>
      <w:r w:rsidRPr="00000FC4">
        <w:rPr>
          <w:rFonts w:ascii="Times New Roman" w:hAnsi="Times New Roman"/>
          <w:sz w:val="22"/>
          <w:szCs w:val="22"/>
        </w:rPr>
        <w:t>O escritório de advocacia contratado será responsável pela execução de todas as atividades necessárias à</w:t>
      </w:r>
      <w:r w:rsidR="00100F85">
        <w:rPr>
          <w:rFonts w:ascii="Times New Roman" w:hAnsi="Times New Roman"/>
          <w:sz w:val="22"/>
          <w:szCs w:val="22"/>
        </w:rPr>
        <w:t xml:space="preserve"> correção e</w:t>
      </w:r>
      <w:r w:rsidRPr="00000FC4">
        <w:rPr>
          <w:rFonts w:ascii="Times New Roman" w:hAnsi="Times New Roman"/>
          <w:sz w:val="22"/>
          <w:szCs w:val="22"/>
        </w:rPr>
        <w:t xml:space="preserve"> recuperação dos valores</w:t>
      </w:r>
      <w:r w:rsidR="00100F85">
        <w:rPr>
          <w:rFonts w:ascii="Times New Roman" w:hAnsi="Times New Roman"/>
          <w:sz w:val="22"/>
          <w:szCs w:val="22"/>
        </w:rPr>
        <w:t xml:space="preserve"> </w:t>
      </w:r>
      <w:r w:rsidRPr="00000FC4">
        <w:rPr>
          <w:rFonts w:ascii="Times New Roman" w:hAnsi="Times New Roman"/>
          <w:sz w:val="22"/>
          <w:szCs w:val="22"/>
        </w:rPr>
        <w:t>repassados ao Município, no âmbito do F</w:t>
      </w:r>
      <w:r w:rsidR="00084DB7">
        <w:rPr>
          <w:rFonts w:ascii="Times New Roman" w:hAnsi="Times New Roman"/>
          <w:sz w:val="22"/>
          <w:szCs w:val="22"/>
        </w:rPr>
        <w:t>UNDEB</w:t>
      </w:r>
      <w:r w:rsidRPr="00000FC4">
        <w:rPr>
          <w:rFonts w:ascii="Times New Roman" w:hAnsi="Times New Roman"/>
          <w:sz w:val="22"/>
          <w:szCs w:val="22"/>
        </w:rPr>
        <w:t>, em razão de erros no cálculo do Valor Mínimo Anual por Aluno (VMAA), compreendendo</w:t>
      </w:r>
      <w:r w:rsidR="00FE1F97">
        <w:rPr>
          <w:rFonts w:ascii="Times New Roman" w:hAnsi="Times New Roman"/>
          <w:sz w:val="22"/>
          <w:szCs w:val="22"/>
        </w:rPr>
        <w:t xml:space="preserve"> os seguintes aspectos: </w:t>
      </w:r>
    </w:p>
    <w:p w14:paraId="12DBEF3E" w14:textId="02A6A11A" w:rsidR="003B74EF" w:rsidRPr="006E4D43" w:rsidRDefault="003B74EF" w:rsidP="00E10CF1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E4D43">
        <w:rPr>
          <w:rFonts w:ascii="Times New Roman" w:hAnsi="Times New Roman"/>
          <w:sz w:val="22"/>
          <w:szCs w:val="22"/>
        </w:rPr>
        <w:t>Solicitação e análise de documentos</w:t>
      </w:r>
      <w:r w:rsidR="006E4D43" w:rsidRPr="006E4D43">
        <w:rPr>
          <w:rFonts w:ascii="Times New Roman" w:hAnsi="Times New Roman"/>
          <w:sz w:val="22"/>
          <w:szCs w:val="22"/>
        </w:rPr>
        <w:t xml:space="preserve"> </w:t>
      </w:r>
      <w:r w:rsidRPr="006E4D43">
        <w:rPr>
          <w:rFonts w:ascii="Times New Roman" w:hAnsi="Times New Roman"/>
          <w:sz w:val="22"/>
          <w:szCs w:val="22"/>
        </w:rPr>
        <w:t>emitidos</w:t>
      </w:r>
      <w:r w:rsidR="006E4D43" w:rsidRPr="006E4D43">
        <w:rPr>
          <w:rFonts w:ascii="Times New Roman" w:hAnsi="Times New Roman"/>
          <w:sz w:val="22"/>
          <w:szCs w:val="22"/>
        </w:rPr>
        <w:t>,</w:t>
      </w:r>
      <w:r w:rsidRPr="006E4D43">
        <w:rPr>
          <w:rFonts w:ascii="Times New Roman" w:hAnsi="Times New Roman"/>
          <w:sz w:val="22"/>
          <w:szCs w:val="22"/>
        </w:rPr>
        <w:t xml:space="preserve"> relacionados ao repasse do Fundeb;</w:t>
      </w:r>
    </w:p>
    <w:p w14:paraId="34196799" w14:textId="1CA9B574" w:rsidR="003B74EF" w:rsidRPr="00226537" w:rsidRDefault="006E4D43" w:rsidP="00E10CF1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26537">
        <w:rPr>
          <w:rFonts w:ascii="Times New Roman" w:hAnsi="Times New Roman"/>
          <w:sz w:val="22"/>
          <w:szCs w:val="22"/>
        </w:rPr>
        <w:t>Avaliação</w:t>
      </w:r>
      <w:r w:rsidR="003B74EF" w:rsidRPr="00226537">
        <w:rPr>
          <w:rFonts w:ascii="Times New Roman" w:hAnsi="Times New Roman"/>
          <w:sz w:val="22"/>
          <w:szCs w:val="22"/>
        </w:rPr>
        <w:t xml:space="preserve"> da legislação vigente à época dos repasses </w:t>
      </w:r>
      <w:r w:rsidRPr="00226537">
        <w:rPr>
          <w:rFonts w:ascii="Times New Roman" w:hAnsi="Times New Roman"/>
          <w:sz w:val="22"/>
          <w:szCs w:val="22"/>
        </w:rPr>
        <w:t xml:space="preserve">a serem </w:t>
      </w:r>
      <w:r w:rsidR="003B74EF" w:rsidRPr="00226537">
        <w:rPr>
          <w:rFonts w:ascii="Times New Roman" w:hAnsi="Times New Roman"/>
          <w:sz w:val="22"/>
          <w:szCs w:val="22"/>
        </w:rPr>
        <w:t>questionados</w:t>
      </w:r>
      <w:r w:rsidR="00226537" w:rsidRPr="00226537">
        <w:rPr>
          <w:rFonts w:ascii="Times New Roman" w:hAnsi="Times New Roman"/>
          <w:sz w:val="22"/>
          <w:szCs w:val="22"/>
        </w:rPr>
        <w:t xml:space="preserve">, como </w:t>
      </w:r>
      <w:r w:rsidR="003B74EF" w:rsidRPr="00226537">
        <w:rPr>
          <w:rFonts w:ascii="Times New Roman" w:hAnsi="Times New Roman"/>
          <w:sz w:val="22"/>
          <w:szCs w:val="22"/>
        </w:rPr>
        <w:t>Leis, Decretos, Resoluções e Portarias;</w:t>
      </w:r>
    </w:p>
    <w:p w14:paraId="4F2F788E" w14:textId="77BB9849" w:rsidR="00000FC4" w:rsidRDefault="00226537" w:rsidP="00E10CF1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3A3E02">
        <w:rPr>
          <w:rFonts w:ascii="Times New Roman" w:hAnsi="Times New Roman"/>
          <w:sz w:val="22"/>
          <w:szCs w:val="22"/>
        </w:rPr>
        <w:t>Realizar l</w:t>
      </w:r>
      <w:r w:rsidR="003B74EF" w:rsidRPr="003A3E02">
        <w:rPr>
          <w:rFonts w:ascii="Times New Roman" w:hAnsi="Times New Roman"/>
          <w:sz w:val="22"/>
          <w:szCs w:val="22"/>
        </w:rPr>
        <w:t>evantamento d</w:t>
      </w:r>
      <w:r w:rsidRPr="003A3E02">
        <w:rPr>
          <w:rFonts w:ascii="Times New Roman" w:hAnsi="Times New Roman"/>
          <w:sz w:val="22"/>
          <w:szCs w:val="22"/>
        </w:rPr>
        <w:t>os</w:t>
      </w:r>
      <w:r w:rsidR="003B74EF" w:rsidRPr="003A3E02">
        <w:rPr>
          <w:rFonts w:ascii="Times New Roman" w:hAnsi="Times New Roman"/>
          <w:sz w:val="22"/>
          <w:szCs w:val="22"/>
        </w:rPr>
        <w:t xml:space="preserve"> dados financeiros e </w:t>
      </w:r>
      <w:r w:rsidRPr="003A3E02">
        <w:rPr>
          <w:rFonts w:ascii="Times New Roman" w:hAnsi="Times New Roman"/>
          <w:sz w:val="22"/>
          <w:szCs w:val="22"/>
        </w:rPr>
        <w:t xml:space="preserve">diretrizes </w:t>
      </w:r>
      <w:r w:rsidR="003B74EF" w:rsidRPr="003A3E02">
        <w:rPr>
          <w:rFonts w:ascii="Times New Roman" w:hAnsi="Times New Roman"/>
          <w:sz w:val="22"/>
          <w:szCs w:val="22"/>
        </w:rPr>
        <w:t>educacionais relacionad</w:t>
      </w:r>
      <w:r w:rsidRPr="003A3E02">
        <w:rPr>
          <w:rFonts w:ascii="Times New Roman" w:hAnsi="Times New Roman"/>
          <w:sz w:val="22"/>
          <w:szCs w:val="22"/>
        </w:rPr>
        <w:t>a</w:t>
      </w:r>
      <w:r w:rsidR="003B74EF" w:rsidRPr="003A3E02">
        <w:rPr>
          <w:rFonts w:ascii="Times New Roman" w:hAnsi="Times New Roman"/>
          <w:sz w:val="22"/>
          <w:szCs w:val="22"/>
        </w:rPr>
        <w:t>s à distribuição do VMAA no período a ser analisado</w:t>
      </w:r>
      <w:r w:rsidRPr="003A3E02">
        <w:rPr>
          <w:rFonts w:ascii="Times New Roman" w:hAnsi="Times New Roman"/>
          <w:sz w:val="22"/>
          <w:szCs w:val="22"/>
        </w:rPr>
        <w:t xml:space="preserve"> para correção.</w:t>
      </w:r>
    </w:p>
    <w:p w14:paraId="36C4E221" w14:textId="16E255E1" w:rsidR="00C46606" w:rsidRDefault="00C46606" w:rsidP="00E10CF1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Estudo </w:t>
      </w:r>
      <w:r w:rsidR="007B66B0">
        <w:rPr>
          <w:rFonts w:ascii="Times New Roman" w:hAnsi="Times New Roman"/>
          <w:sz w:val="22"/>
          <w:szCs w:val="22"/>
        </w:rPr>
        <w:t>das inconsistências</w:t>
      </w:r>
      <w:r w:rsidR="00DB63FB">
        <w:rPr>
          <w:rFonts w:ascii="Times New Roman" w:hAnsi="Times New Roman"/>
          <w:sz w:val="22"/>
          <w:szCs w:val="22"/>
        </w:rPr>
        <w:t xml:space="preserve">, valores distorcidos e erros nos repasses dos recursos; </w:t>
      </w:r>
    </w:p>
    <w:p w14:paraId="4A573BE1" w14:textId="044C912C" w:rsidR="003E4C23" w:rsidRPr="003A3E02" w:rsidRDefault="0016450F" w:rsidP="00E10CF1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Levantamento e quantificação dos valores a serem pleiteados, a partir da identificação da base de cálculo adequad</w:t>
      </w:r>
      <w:r w:rsidR="00583C6D">
        <w:rPr>
          <w:rFonts w:ascii="Times New Roman" w:hAnsi="Times New Roman"/>
          <w:sz w:val="22"/>
          <w:szCs w:val="22"/>
        </w:rPr>
        <w:t>a, com emissão de parecer e relatório técnico das medidas cabíveis identificadas;</w:t>
      </w:r>
    </w:p>
    <w:p w14:paraId="0D440854" w14:textId="2C822EDA" w:rsidR="00FA7120" w:rsidRPr="009D4648" w:rsidRDefault="00FA7120" w:rsidP="00D12CBA">
      <w:pPr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1CAD8891" w14:textId="5C3A62FB" w:rsidR="00DC5222" w:rsidRPr="009D4648" w:rsidRDefault="00936344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9D4648">
        <w:rPr>
          <w:rFonts w:ascii="Times New Roman" w:hAnsi="Times New Roman"/>
          <w:b/>
          <w:color w:val="000000"/>
          <w:sz w:val="22"/>
          <w:szCs w:val="22"/>
        </w:rPr>
        <w:t>7</w:t>
      </w:r>
      <w:r w:rsidR="00DC5222" w:rsidRPr="009D4648">
        <w:rPr>
          <w:rFonts w:ascii="Times New Roman" w:hAnsi="Times New Roman"/>
          <w:b/>
          <w:color w:val="000000"/>
          <w:sz w:val="22"/>
          <w:szCs w:val="22"/>
        </w:rPr>
        <w:t>.   DO LOCAL DE ENTREGA DO OBJETO</w:t>
      </w:r>
    </w:p>
    <w:p w14:paraId="09E66342" w14:textId="77777777" w:rsidR="003A49AA" w:rsidRDefault="00936344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2" w:name="_Hlk143075288"/>
      <w:bookmarkEnd w:id="1"/>
      <w:r w:rsidRPr="009D4648">
        <w:rPr>
          <w:rFonts w:ascii="Times New Roman" w:hAnsi="Times New Roman"/>
          <w:bCs/>
          <w:sz w:val="22"/>
          <w:szCs w:val="22"/>
        </w:rPr>
        <w:t>7</w:t>
      </w:r>
      <w:r w:rsidR="00DC5222" w:rsidRPr="009D4648">
        <w:rPr>
          <w:rFonts w:ascii="Times New Roman" w:hAnsi="Times New Roman"/>
          <w:bCs/>
          <w:sz w:val="22"/>
          <w:szCs w:val="22"/>
        </w:rPr>
        <w:t>.1</w:t>
      </w:r>
      <w:r w:rsidR="00DC5222" w:rsidRPr="009D4648">
        <w:rPr>
          <w:rFonts w:ascii="Times New Roman" w:hAnsi="Times New Roman"/>
          <w:sz w:val="22"/>
          <w:szCs w:val="22"/>
        </w:rPr>
        <w:t xml:space="preserve"> O local para a realização da entrega no prédio da Prefeitura Municipal, sito </w:t>
      </w:r>
      <w:r w:rsidRPr="009D4648">
        <w:rPr>
          <w:rFonts w:ascii="Times New Roman" w:hAnsi="Times New Roman"/>
          <w:i/>
          <w:sz w:val="22"/>
          <w:szCs w:val="22"/>
        </w:rPr>
        <w:t xml:space="preserve">Rua Gov. Ângelo do Amaral, s/n, Centro, Rio Preto da Eva/AM – CEP: 69.117-000 </w:t>
      </w:r>
      <w:r w:rsidR="00DC5222" w:rsidRPr="009D4648">
        <w:rPr>
          <w:rFonts w:ascii="Times New Roman" w:hAnsi="Times New Roman"/>
          <w:sz w:val="22"/>
          <w:szCs w:val="22"/>
        </w:rPr>
        <w:t xml:space="preserve">– no horário </w:t>
      </w:r>
      <w:proofErr w:type="gramStart"/>
      <w:r w:rsidR="00DC5222" w:rsidRPr="009D4648">
        <w:rPr>
          <w:rFonts w:ascii="Times New Roman" w:hAnsi="Times New Roman"/>
          <w:sz w:val="22"/>
          <w:szCs w:val="22"/>
        </w:rPr>
        <w:t>de</w:t>
      </w:r>
      <w:proofErr w:type="gramEnd"/>
      <w:r w:rsidR="00DC5222" w:rsidRPr="009D4648">
        <w:rPr>
          <w:rFonts w:ascii="Times New Roman" w:hAnsi="Times New Roman"/>
          <w:sz w:val="22"/>
          <w:szCs w:val="22"/>
        </w:rPr>
        <w:t xml:space="preserve"> 08:00 às 13:00h de segunda-feira a sexta-feira.</w:t>
      </w:r>
    </w:p>
    <w:p w14:paraId="547ABAA7" w14:textId="77777777" w:rsidR="003A49AA" w:rsidRDefault="003A49AA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10568CF2" w14:textId="77777777" w:rsidR="003A49AA" w:rsidRDefault="00DC5222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9D4648">
        <w:rPr>
          <w:rFonts w:ascii="Times New Roman" w:hAnsi="Times New Roman"/>
          <w:b/>
          <w:color w:val="000000"/>
          <w:sz w:val="22"/>
          <w:szCs w:val="22"/>
        </w:rPr>
        <w:t>8. DA GESTÃO E FISCALIZAÇÃO DO OBJETO A SER CONTRATADO</w:t>
      </w:r>
    </w:p>
    <w:p w14:paraId="6973C7BC" w14:textId="77777777" w:rsidR="003A49AA" w:rsidRDefault="00DC5222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9D4648">
        <w:rPr>
          <w:rFonts w:ascii="Times New Roman" w:hAnsi="Times New Roman"/>
          <w:bCs/>
          <w:color w:val="000000"/>
          <w:sz w:val="22"/>
          <w:szCs w:val="22"/>
        </w:rPr>
        <w:t xml:space="preserve">8.1 </w:t>
      </w:r>
      <w:r w:rsidRPr="009D4648">
        <w:rPr>
          <w:rFonts w:ascii="Times New Roman" w:hAnsi="Times New Roman"/>
          <w:color w:val="000000"/>
          <w:sz w:val="22"/>
          <w:szCs w:val="22"/>
        </w:rPr>
        <w:t xml:space="preserve">A gestão e acompanhamento da execução dos serviços a </w:t>
      </w:r>
      <w:proofErr w:type="gramStart"/>
      <w:r w:rsidRPr="009D4648">
        <w:rPr>
          <w:rFonts w:ascii="Times New Roman" w:hAnsi="Times New Roman"/>
          <w:color w:val="000000"/>
          <w:sz w:val="22"/>
          <w:szCs w:val="22"/>
        </w:rPr>
        <w:t>ser</w:t>
      </w:r>
      <w:proofErr w:type="gramEnd"/>
      <w:r w:rsidRPr="009D4648">
        <w:rPr>
          <w:rFonts w:ascii="Times New Roman" w:hAnsi="Times New Roman"/>
          <w:color w:val="000000"/>
          <w:sz w:val="22"/>
          <w:szCs w:val="22"/>
        </w:rPr>
        <w:t xml:space="preserve"> contratados consistem na verificação da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DC5222">
        <w:rPr>
          <w:rFonts w:ascii="Times New Roman" w:hAnsi="Times New Roman"/>
          <w:color w:val="000000"/>
          <w:sz w:val="22"/>
          <w:szCs w:val="22"/>
        </w:rPr>
        <w:t>dos</w:t>
      </w:r>
      <w:proofErr w:type="spellEnd"/>
      <w:r w:rsidRPr="00DC5222">
        <w:rPr>
          <w:rFonts w:ascii="Times New Roman" w:hAnsi="Times New Roman"/>
          <w:color w:val="000000"/>
          <w:sz w:val="22"/>
          <w:szCs w:val="22"/>
        </w:rPr>
        <w:t xml:space="preserve"> Art.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117  da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 xml:space="preserve"> Lei nº 14.133, de 2021.</w:t>
      </w:r>
    </w:p>
    <w:p w14:paraId="30AFBBAD" w14:textId="77777777" w:rsidR="003A49AA" w:rsidRDefault="00DC5222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8.2 </w:t>
      </w:r>
      <w:r w:rsidRPr="00DC5222">
        <w:rPr>
          <w:rFonts w:ascii="Times New Roman" w:hAnsi="Times New Roman"/>
          <w:color w:val="000000"/>
          <w:sz w:val="22"/>
          <w:szCs w:val="22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66032E99" w14:textId="77777777" w:rsidR="003A49AA" w:rsidRDefault="00DC5222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8.3 A execução do contrato será acompanhada e fiscalizada por servidor designado por portaria, a ser publicado posteriormente pela Contratante.</w:t>
      </w:r>
    </w:p>
    <w:p w14:paraId="6E4BFA35" w14:textId="32BBB45D" w:rsidR="00DC5222" w:rsidRPr="00DC5222" w:rsidRDefault="00DC5222" w:rsidP="003A49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8.4 </w:t>
      </w:r>
      <w:r w:rsidRPr="00DC5222">
        <w:rPr>
          <w:rFonts w:ascii="Times New Roman" w:hAnsi="Times New Roman"/>
          <w:color w:val="000000"/>
          <w:sz w:val="22"/>
          <w:szCs w:val="22"/>
        </w:rPr>
        <w:t>A existência da fiscalização da contratante, de nenhum modo diminui ou altera a responsabilidade da empresa contratada, na execução do Contrato.</w:t>
      </w:r>
    </w:p>
    <w:p w14:paraId="73CAADB9" w14:textId="77777777" w:rsidR="00DC5222" w:rsidRPr="00DC5222" w:rsidRDefault="00DC5222" w:rsidP="00DC5222">
      <w:pPr>
        <w:keepNext/>
        <w:keepLines/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lastRenderedPageBreak/>
        <w:t>8.5 A execução do Contrato será acompanhada e fiscalizada por um representante do CONTRATANTE, especialmente designado, observando o que se segue:</w:t>
      </w:r>
    </w:p>
    <w:bookmarkEnd w:id="2"/>
    <w:p w14:paraId="417796C1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a) O representante do CONTRATANTE anotará em registro próprio todas as ocorrências relacionadas com a execução do Contrato, inclusive a observância do prazo de vigência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do mesmo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>, determinando o que for necessário à regularização das faltas ou defeitos observados;</w:t>
      </w:r>
    </w:p>
    <w:p w14:paraId="23DF5064" w14:textId="77777777" w:rsidR="00DC5222" w:rsidRPr="00DC5222" w:rsidRDefault="00DC5222" w:rsidP="00DC5222">
      <w:pPr>
        <w:keepNext/>
        <w:keepLines/>
        <w:spacing w:line="276" w:lineRule="auto"/>
        <w:ind w:left="709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b) As decisões e providencias que ultrapassarem a competência do representante deverão ser solicitadas a seus superiores em tempo hábil para adoção das medidas convenientes.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p w14:paraId="491BE3D8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4E00B54D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9. DAS OBRIGAÇÕES DA CONTRATANTE</w:t>
      </w:r>
    </w:p>
    <w:p w14:paraId="0C38310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9.1 Exigir o cumprimento de todas as obrigações assumidas pela CONTRATADA, de acordo com as cláusulas contratuais e os termos de sua proposta;</w:t>
      </w:r>
    </w:p>
    <w:p w14:paraId="62BD9C2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9.2 Exercer o acompanhamento e a fiscalização da entrega do produto,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F1C705E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9.3 Notificar a CONTRATADA por escrito da ocorrência de eventuais imperfeições, falhas ou irregularidades constatadas na entrega do produto, fixando prazo para a sua correção, certificando-se que as soluções por ela propostas sejam as mais adequadas;</w:t>
      </w:r>
    </w:p>
    <w:p w14:paraId="210F84B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9.4 Efetuar o pagamento devido, no prazo e condições estabelecidas neste Termo de Referência.</w:t>
      </w:r>
    </w:p>
    <w:p w14:paraId="6B632DA7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9.5 Efetuar as retenções tributárias devidas sobre o valor da Nota Fiscal/Fatura da CONTRATADA, no que couber, em conformidade com a legislação vigente.</w:t>
      </w:r>
    </w:p>
    <w:p w14:paraId="56DB6351" w14:textId="77777777" w:rsidR="00DC5222" w:rsidRPr="00DC5222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 Não praticar atos de ingerência na administração da CONTRATADA, tais como:</w:t>
      </w:r>
    </w:p>
    <w:p w14:paraId="397DF9C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0E55CCE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9.6.2 direcionar a contratação de pessoas para trabalhar nas empresas Contratadas;</w:t>
      </w:r>
    </w:p>
    <w:p w14:paraId="6A26262C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54934FEF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9.6.4 considerar os trabalhadores da CONTRATADA como colaboradores eventuais do próprio órgão ou entidade responsável pela contratação.</w:t>
      </w:r>
    </w:p>
    <w:p w14:paraId="326E5785" w14:textId="77777777" w:rsidR="00DC5222" w:rsidRPr="00DC5222" w:rsidRDefault="00DC5222" w:rsidP="00DC5222">
      <w:pPr>
        <w:tabs>
          <w:tab w:val="left" w:pos="0"/>
        </w:tabs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9.7 Exigir o cumprimento de todos os compromissos assumidos pela empresa fornecedora, de acordo com os termos de sua proposta.</w:t>
      </w:r>
    </w:p>
    <w:p w14:paraId="4E205F0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9.8 </w:t>
      </w:r>
      <w:r w:rsidRPr="00DC5222">
        <w:rPr>
          <w:rFonts w:ascii="Times New Roman" w:hAnsi="Times New Roman"/>
          <w:bCs/>
          <w:sz w:val="22"/>
          <w:szCs w:val="22"/>
        </w:rPr>
        <w:t>Rejeitar, no todo ou em parte, quando em desacordo com as especificações constantes neste Termo de Referência e na proposta, devendo ser corrigidos/refeitos/substituídos no prazo fixado pelo fiscal do contrato, às custas da Contratada, sem prejuízo da aplicação de penalidades;</w:t>
      </w:r>
    </w:p>
    <w:p w14:paraId="4AEAAE5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9.9 Cientificar o órgão de representação judicial da Procuradoria Geral do Município para adoção das medidas cabíveis quando do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descumprimento das obrigações pela CONTRATADA.</w:t>
      </w:r>
    </w:p>
    <w:p w14:paraId="282E2F4C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9.10 Emitir Autorização de Fornecimento, ou qualquer outro documento equivalente, com todas as informações necessárias, por intermédio do representante da Administração designado, e comunicar à empresa por meio de telefone, ou e-mail da emissão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da mesma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27A06B72" w14:textId="77777777" w:rsidR="003C34F3" w:rsidRDefault="003C34F3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ED9303C" w14:textId="77777777" w:rsidR="00DC5222" w:rsidRPr="00DC5222" w:rsidRDefault="00DC5222" w:rsidP="00DC5222">
      <w:pPr>
        <w:keepNext/>
        <w:keepLines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lastRenderedPageBreak/>
        <w:t>10.  DAS OBRIGAÇÕES DA CONTRATADA</w:t>
      </w:r>
    </w:p>
    <w:p w14:paraId="3D1C150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10.1 Prestar imediatamente os esclarecimentos que a CONTRATANTE solicitar, após a assinatura do contrato;</w:t>
      </w:r>
    </w:p>
    <w:p w14:paraId="7960C12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10.2 A presença da fiscalização não atenua as responsabilidades assumidas pela CONTRATADA;</w:t>
      </w:r>
    </w:p>
    <w:p w14:paraId="0FDFEEA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1CD3811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10.4 Utilizar empregados habilitados e com conhecimentos básicos dos serviços a serem executados, em conformidade com as normas e determinações em vigor;</w:t>
      </w:r>
    </w:p>
    <w:p w14:paraId="790B417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10.5 </w:t>
      </w:r>
      <w:r w:rsidRPr="00DC5222">
        <w:rPr>
          <w:rFonts w:ascii="Times New Roman" w:hAnsi="Times New Roman"/>
          <w:bCs/>
          <w:sz w:val="22"/>
          <w:szCs w:val="22"/>
        </w:rPr>
        <w:t>A empresa CONTRATADA deverá entregar ao setor responsável pela fiscalização do contrato, até o dia trinta do mês seguinte ao da prestação dos serviços, os seguintes documentos:  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3FDA64D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10.6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385B6F63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10.7 Comunicar ao Fiscal do contrato, no prazo de 24 (vinte e quatro) horas, qualquer ocorrência anormal ou </w:t>
      </w:r>
      <w:r w:rsidRPr="00DC5222">
        <w:rPr>
          <w:rFonts w:ascii="Times New Roman" w:hAnsi="Times New Roman"/>
          <w:bCs/>
          <w:color w:val="000000"/>
          <w:sz w:val="22"/>
          <w:szCs w:val="22"/>
        </w:rPr>
        <w:t>acidente</w:t>
      </w:r>
      <w:r w:rsidRPr="00DC5222">
        <w:rPr>
          <w:rFonts w:ascii="Times New Roman" w:hAnsi="Times New Roman"/>
          <w:bCs/>
          <w:sz w:val="22"/>
          <w:szCs w:val="22"/>
        </w:rPr>
        <w:t xml:space="preserve"> que se verifique no local dos serviços.</w:t>
      </w:r>
    </w:p>
    <w:p w14:paraId="26CCF64B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10.8 Executar a entrega do objeto em conformidade com o detalhamento expressos na especificação item 3 e observadas as normas constantes deste instrumento.</w:t>
      </w:r>
    </w:p>
    <w:p w14:paraId="2011601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10.9 Assumir os ônus e responsabilidade pelo recolhimento de todos os tributos federais, estaduais e municipais que incidam ou venham a incidir sobre o objeto deste Termo de Referência.</w:t>
      </w:r>
    </w:p>
    <w:p w14:paraId="55A0C2E0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10.10 Arcar com todas as despesas, diretas e indiretas, decorrentes do cumprimento das obrigações assumidas, inclusive aquelas com eventuais deslocamentos, enquanto perdurar a vigência da garantia do objeto.</w:t>
      </w:r>
    </w:p>
    <w:p w14:paraId="1360E7C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10.11 A Contratada obriga-se a atender ao objeto deste Contrato de acordo com as especificações e critérios estabelecidos no Edital de Licitação, e seus Anexos, propostas apresentadas.</w:t>
      </w:r>
    </w:p>
    <w:p w14:paraId="07A7FC42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10.12 Deverá fornecer Nota Fiscal/Fatura.</w:t>
      </w:r>
    </w:p>
    <w:p w14:paraId="52853057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>10.13 Manter, durante o período de fornecimento do objeto, todas as condições de habilitação e qualificação exigidas no Edital e Anexos.</w:t>
      </w:r>
    </w:p>
    <w:p w14:paraId="5A9C5491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DC5222">
        <w:rPr>
          <w:rFonts w:ascii="Times New Roman" w:hAnsi="Times New Roman"/>
          <w:b/>
          <w:sz w:val="22"/>
          <w:szCs w:val="22"/>
        </w:rPr>
        <w:t xml:space="preserve">11. DO PAGAMENTO </w:t>
      </w:r>
    </w:p>
    <w:p w14:paraId="3A652C2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11.1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O pagamento será realizado no prazo máximo de até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30 (trinta)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dias, contados a partir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do recebimento da Nota Fiscal ou Fatura,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através de ordem bancária, para crédito em banco, agência e conta corrente indicados pelo contratado</w:t>
      </w:r>
    </w:p>
    <w:p w14:paraId="565B6FBE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trike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sz w:val="22"/>
          <w:szCs w:val="22"/>
        </w:rPr>
        <w:t xml:space="preserve">11.2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Considera-se ocorrido o recebimento da nota fiscal ou fatura </w:t>
      </w:r>
      <w:proofErr w:type="gramStart"/>
      <w:r w:rsidRPr="00DC5222">
        <w:rPr>
          <w:rFonts w:ascii="Times New Roman" w:hAnsi="Times New Roman"/>
          <w:color w:val="000000"/>
          <w:sz w:val="22"/>
          <w:szCs w:val="22"/>
        </w:rPr>
        <w:t>no momento em que</w:t>
      </w:r>
      <w:proofErr w:type="gramEnd"/>
      <w:r w:rsidRPr="00DC5222">
        <w:rPr>
          <w:rFonts w:ascii="Times New Roman" w:hAnsi="Times New Roman"/>
          <w:color w:val="000000"/>
          <w:sz w:val="22"/>
          <w:szCs w:val="22"/>
        </w:rPr>
        <w:t xml:space="preserve"> o órgão contratante atestar a execução do objeto do contrato.</w:t>
      </w:r>
    </w:p>
    <w:p w14:paraId="0CDA9FD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lastRenderedPageBreak/>
        <w:t xml:space="preserve">11.3 </w:t>
      </w:r>
      <w:r w:rsidRPr="00DC5222">
        <w:rPr>
          <w:rFonts w:ascii="Times New Roman" w:hAnsi="Times New Roman"/>
          <w:color w:val="000000"/>
          <w:sz w:val="22"/>
          <w:szCs w:val="22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3A33EB4E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11.4 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A Nota Fiscal ou Fatura deverá ser obrigatoriamente acompanhada da comprovação da regularidade fiscal, constatada por meio de consulta on-line ao SICAF ou, na impossibilidade de acesso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ao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referido Sistema, mediante consulta aos sítios eletrônicos oficiais ou à documentação mencionada no Art. 68 na Lei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 14.133/21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74D6D923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11.4.1 Constatando-se, junto ao SICAF, a situação de irregularidade do fornecedor contratado, deverão ser tomadas as providências previstas no do art. 31 da Instrução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>Normativa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nº 3, de 26 de abril de 2018.</w:t>
      </w:r>
    </w:p>
    <w:p w14:paraId="715510B1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11.5 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DC5222">
        <w:rPr>
          <w:rFonts w:ascii="Times New Roman" w:hAnsi="Times New Roman"/>
          <w:color w:val="000000"/>
          <w:sz w:val="22"/>
          <w:szCs w:val="22"/>
        </w:rPr>
        <w:t>obrigação financeira pendente, decorrente de penalidade imposta ou inadimplência,</w:t>
      </w: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676E559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11.6 </w:t>
      </w:r>
      <w:r w:rsidRPr="00DC5222">
        <w:rPr>
          <w:rFonts w:ascii="Times New Roman" w:hAnsi="Times New Roman"/>
          <w:sz w:val="22"/>
          <w:szCs w:val="22"/>
          <w:lang w:eastAsia="en-US"/>
        </w:rPr>
        <w:t>Será considerada data do pagamento o dia em que constar como emitida a ordem bancária para pagamento.</w:t>
      </w:r>
    </w:p>
    <w:p w14:paraId="0ED6E62A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11.7 </w:t>
      </w:r>
      <w:r w:rsidRPr="00DC5222">
        <w:rPr>
          <w:rFonts w:ascii="Times New Roman" w:hAnsi="Times New Roman"/>
          <w:sz w:val="22"/>
          <w:szCs w:val="22"/>
          <w:lang w:eastAsia="en-US"/>
        </w:rPr>
        <w:t>Antes de cada pagamento à contratada, será realizada consulta ao SICAF para verificar a manutenção das condições de habilitação exigidas no edital.</w:t>
      </w:r>
    </w:p>
    <w:p w14:paraId="65489E57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>11.8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2DEF5B94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11.9 </w:t>
      </w:r>
      <w:r w:rsidRPr="00DC5222">
        <w:rPr>
          <w:rFonts w:ascii="Times New Roman" w:hAnsi="Times New Roman"/>
          <w:sz w:val="22"/>
          <w:szCs w:val="22"/>
          <w:lang w:eastAsia="en-US"/>
        </w:rPr>
        <w:t>Previamente à emissão de nota de empenho e a cada pagamento, a Administração deverá realizar consulta ao SICAF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52990CCA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sz w:val="22"/>
          <w:szCs w:val="22"/>
          <w:lang w:eastAsia="en-US"/>
        </w:rPr>
        <w:t xml:space="preserve">11.10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548C7A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11.11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2C548B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 </w:t>
      </w:r>
      <w:r w:rsidRPr="00DC5222">
        <w:rPr>
          <w:rFonts w:ascii="Times New Roman" w:hAnsi="Times New Roman"/>
          <w:sz w:val="22"/>
          <w:szCs w:val="22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4287BA11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sz w:val="22"/>
          <w:szCs w:val="22"/>
          <w:lang w:eastAsia="en-US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11.12.1 </w:t>
      </w:r>
      <w:r w:rsidRPr="00DC5222">
        <w:rPr>
          <w:rFonts w:ascii="Times New Roman" w:hAnsi="Times New Roman"/>
          <w:sz w:val="22"/>
          <w:szCs w:val="22"/>
          <w:lang w:eastAsia="en-US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6BF9EAE6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  <w:lang w:eastAsia="en-US"/>
        </w:rPr>
        <w:t xml:space="preserve">11.13 </w:t>
      </w:r>
      <w:r w:rsidRPr="00DC5222">
        <w:rPr>
          <w:rFonts w:ascii="Times New Roman" w:hAnsi="Times New Roman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DB579C1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lastRenderedPageBreak/>
        <w:t>11.13.1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60CD93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11.14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15F64025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EM = I x N x VP, sendo:</w:t>
      </w:r>
    </w:p>
    <w:p w14:paraId="23077627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>EM = Encargos moratórios;</w:t>
      </w:r>
    </w:p>
    <w:p w14:paraId="704C7E2C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N = Número de dias entre a data prevista para o pagamento e a do efetivo pagamento;</w:t>
      </w:r>
    </w:p>
    <w:p w14:paraId="41914D2E" w14:textId="77777777" w:rsidR="00DC5222" w:rsidRPr="00DC5222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VP = Valor da parcela a ser paga.</w:t>
      </w:r>
    </w:p>
    <w:p w14:paraId="7E4AA676" w14:textId="77777777" w:rsidR="00DC5222" w:rsidRPr="00DC5222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snapToGrid w:val="0"/>
          <w:color w:val="000000"/>
          <w:sz w:val="22"/>
          <w:szCs w:val="22"/>
        </w:rPr>
        <w:t xml:space="preserve">I = Índice de compensação financeira = </w:t>
      </w:r>
      <w:r w:rsidRPr="00DC5222">
        <w:rPr>
          <w:rFonts w:ascii="Times New Roman" w:hAnsi="Times New Roman"/>
          <w:color w:val="000000"/>
          <w:sz w:val="22"/>
          <w:szCs w:val="22"/>
        </w:rPr>
        <w:t>0,00016438, assim apurado:</w:t>
      </w:r>
    </w:p>
    <w:p w14:paraId="10E10B62" w14:textId="77777777" w:rsidR="00DC5222" w:rsidRPr="00DC5222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DC5222" w:rsidRPr="00DC5222" w14:paraId="4DC1E9FA" w14:textId="77777777" w:rsidTr="00DC5222">
        <w:tc>
          <w:tcPr>
            <w:tcW w:w="2214" w:type="dxa"/>
            <w:vAlign w:val="center"/>
            <w:hideMark/>
          </w:tcPr>
          <w:p w14:paraId="247E74A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3" w:name="_Hlk158986001"/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(TX)</w:t>
            </w:r>
          </w:p>
        </w:tc>
        <w:tc>
          <w:tcPr>
            <w:tcW w:w="588" w:type="dxa"/>
            <w:vAlign w:val="center"/>
            <w:hideMark/>
          </w:tcPr>
          <w:p w14:paraId="224E4ADE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 = </w:t>
            </w:r>
          </w:p>
        </w:tc>
        <w:tc>
          <w:tcPr>
            <w:tcW w:w="1276" w:type="dxa"/>
            <w:hideMark/>
          </w:tcPr>
          <w:p w14:paraId="309AE776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6 / 100)</w:t>
            </w:r>
            <w:r w:rsidRPr="00DC5222">
              <w:rPr>
                <w:rFonts w:ascii="Times New Roman" w:hAnsi="Times New Roman"/>
                <w:sz w:val="22"/>
                <w:szCs w:val="22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41AE7847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I = 0,00016438</w:t>
            </w:r>
          </w:p>
          <w:p w14:paraId="5D491089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222">
              <w:rPr>
                <w:rFonts w:ascii="Times New Roman" w:hAnsi="Times New Roman"/>
                <w:color w:val="000000"/>
                <w:sz w:val="22"/>
                <w:szCs w:val="22"/>
              </w:rPr>
              <w:t>TX = Percentual da taxa anual = 6%</w:t>
            </w:r>
          </w:p>
          <w:p w14:paraId="570C4251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0C590282" w14:textId="77777777" w:rsidR="00DC5222" w:rsidRPr="00DC5222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bookmarkEnd w:id="3"/>
    <w:p w14:paraId="2339F0DE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rPr>
          <w:bCs/>
        </w:rPr>
      </w:pPr>
      <w:r w:rsidRPr="00DC5222">
        <w:rPr>
          <w:bCs/>
        </w:rPr>
        <w:t xml:space="preserve">12. DO REAJUSTE </w:t>
      </w:r>
    </w:p>
    <w:p w14:paraId="00DA2E59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 xml:space="preserve">12.1 </w:t>
      </w:r>
      <w:r w:rsidRPr="00DC5222">
        <w:rPr>
          <w:rFonts w:ascii="Times New Roman" w:hAnsi="Times New Roman"/>
          <w:color w:val="000000"/>
          <w:sz w:val="22"/>
          <w:szCs w:val="22"/>
        </w:rPr>
        <w:t>Os preços são fixos e irreajustáveis no prazo de um ano contado da data limite para a apresentação das propostas.</w:t>
      </w:r>
    </w:p>
    <w:p w14:paraId="4D30BA90" w14:textId="77777777" w:rsidR="00DC5222" w:rsidRPr="00DC5222" w:rsidRDefault="00DC5222" w:rsidP="00DC5222">
      <w:pPr>
        <w:pStyle w:val="PargrafodaLista"/>
        <w:spacing w:line="276" w:lineRule="auto"/>
        <w:ind w:left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12.1.1 </w:t>
      </w:r>
      <w:r w:rsidRPr="00DC5222">
        <w:rPr>
          <w:rFonts w:ascii="Times New Roman" w:hAnsi="Times New Roman"/>
          <w:sz w:val="22"/>
          <w:szCs w:val="22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617202EC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12.2 Nos reajustes subsequentes ao primeiro, o interregno mínimo de um ano será contado a partir dos efeitos financeiros do último reajuste.</w:t>
      </w:r>
    </w:p>
    <w:p w14:paraId="6DE71084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547190A9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12.4 Nas aferições finais, o índice utilizado para reajuste será, obrigatoriamente, o definitivo.</w:t>
      </w:r>
    </w:p>
    <w:p w14:paraId="23C7953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12.5 Caso o índice estabelecido para reajustamento venha a ser extinto ou de qualquer forma não possa mais ser utilizado, será adotado, em substituição, o que vier a ser determinado pela legislação então em vigor.</w:t>
      </w:r>
    </w:p>
    <w:p w14:paraId="3AB40F16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 xml:space="preserve">12.6 Na ausência de previsão legal quanto ao índice substituto, as partes elegerão novo índice oficial, para reajustamento do preço do valor remanescente, por meio de termo aditivo. </w:t>
      </w:r>
    </w:p>
    <w:p w14:paraId="28B389FF" w14:textId="77777777" w:rsid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color w:val="000000"/>
          <w:sz w:val="22"/>
          <w:szCs w:val="22"/>
        </w:rPr>
        <w:t>12.7 O reajuste será realizado por apostilamento.</w:t>
      </w:r>
    </w:p>
    <w:p w14:paraId="709D0B1D" w14:textId="77777777" w:rsidR="00734CF1" w:rsidRPr="00DC5222" w:rsidRDefault="00734CF1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AC1CEA9" w14:textId="32B7BE53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lastRenderedPageBreak/>
        <w:t>13. DAS SANÇÕES ADMINISTRATIVAS</w:t>
      </w:r>
    </w:p>
    <w:p w14:paraId="4821E6C3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13.1 As sanções e penalidades que poderão ser aplicadas à licitante são as previstas no Art. 155 e seus incisos da Lei Federal nº 14.133/21 e alterações posteriores.</w:t>
      </w:r>
    </w:p>
    <w:p w14:paraId="579E979D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13.2 Demais sanções, advertências, punições e glosas conforme disposto no edital do certame.</w:t>
      </w:r>
    </w:p>
    <w:p w14:paraId="7A2B3487" w14:textId="77777777" w:rsid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13.3 Para todas as sanções e processos se dará sempre o amplo direito à defesa e contraditório.</w:t>
      </w:r>
    </w:p>
    <w:p w14:paraId="13F00B0D" w14:textId="77777777" w:rsidR="00734CF1" w:rsidRPr="00DC5222" w:rsidRDefault="00734CF1" w:rsidP="00DC5222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668B1EB8" w14:textId="77777777" w:rsidR="00DC5222" w:rsidRPr="00DC5222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14. DA GARANTIA DA EXECUÇÃO</w:t>
      </w:r>
    </w:p>
    <w:p w14:paraId="02266678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14.1 A fiscalização da contratação será exercida pelo setor competente a quem competirá dirimir as dúvidas que surgirem no curso da execução do contrato, e de tudo dará ciência à Administração.</w:t>
      </w:r>
    </w:p>
    <w:p w14:paraId="1635B31B" w14:textId="77777777" w:rsidR="00DC5222" w:rsidRPr="00DC5222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bCs/>
          <w:iCs/>
          <w:color w:val="FF0000"/>
          <w:sz w:val="22"/>
          <w:szCs w:val="22"/>
        </w:rPr>
      </w:pPr>
      <w:r w:rsidRPr="00DC5222">
        <w:rPr>
          <w:rFonts w:ascii="Times New Roman" w:hAnsi="Times New Roman"/>
          <w:sz w:val="22"/>
          <w:szCs w:val="22"/>
        </w:rPr>
        <w:t>14.2 A fiscalização de que trata este item não exclui nem reduz a responsabilidade da fornecedora, inclusive perante terceiros, conforme o art. 96 da Lei nº 14.133/21.</w:t>
      </w:r>
      <w:r w:rsidRPr="00DC5222">
        <w:rPr>
          <w:rFonts w:ascii="Times New Roman" w:hAnsi="Times New Roman"/>
          <w:bCs/>
          <w:iCs/>
          <w:color w:val="FF0000"/>
          <w:sz w:val="22"/>
          <w:szCs w:val="22"/>
        </w:rPr>
        <w:t xml:space="preserve"> </w:t>
      </w:r>
    </w:p>
    <w:p w14:paraId="2524DE6A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Cs/>
          <w:iCs/>
          <w:sz w:val="22"/>
          <w:szCs w:val="22"/>
        </w:rPr>
        <w:t xml:space="preserve">14.3 </w:t>
      </w:r>
      <w:r w:rsidRPr="00DC5222">
        <w:rPr>
          <w:rFonts w:ascii="Times New Roman" w:hAnsi="Times New Roman"/>
          <w:sz w:val="22"/>
          <w:szCs w:val="22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3B92CA48" w14:textId="77777777" w:rsidR="00DC5222" w:rsidRPr="00DC5222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17549147" w14:textId="6581EB84" w:rsidR="008976AC" w:rsidRPr="00617312" w:rsidRDefault="00DC5222" w:rsidP="008976A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15.  DA ESTIMATIVA DE PREÇOS E PREÇOS REFERENCIAIS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225620E5" w14:textId="2BA22F29" w:rsidR="008976AC" w:rsidRPr="008976AC" w:rsidRDefault="008976AC" w:rsidP="008976AC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15.</w:t>
      </w:r>
      <w:r w:rsidR="006642D2">
        <w:rPr>
          <w:rFonts w:ascii="Times New Roman" w:hAnsi="Times New Roman"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976AC">
        <w:rPr>
          <w:rFonts w:ascii="Times New Roman" w:hAnsi="Times New Roman"/>
          <w:bCs/>
          <w:color w:val="000000"/>
          <w:sz w:val="24"/>
          <w:szCs w:val="24"/>
        </w:rPr>
        <w:t xml:space="preserve">A remuneração se dará por meio de pagamento de honorários advocatícios, que serão fixados por meio de cláusula quota litis, na qual, avença-se os honorários somente em caso de êxito da demanda. </w:t>
      </w:r>
    </w:p>
    <w:p w14:paraId="34C16377" w14:textId="5276EED9" w:rsidR="00AF7C4B" w:rsidRDefault="008976AC" w:rsidP="008976AC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15.</w:t>
      </w:r>
      <w:r w:rsidR="006642D2">
        <w:rPr>
          <w:rFonts w:ascii="Times New Roman" w:hAnsi="Times New Roman"/>
          <w:bCs/>
          <w:color w:val="000000"/>
          <w:sz w:val="24"/>
          <w:szCs w:val="24"/>
        </w:rPr>
        <w:t>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976AC">
        <w:rPr>
          <w:rFonts w:ascii="Times New Roman" w:hAnsi="Times New Roman"/>
          <w:bCs/>
          <w:color w:val="000000"/>
          <w:sz w:val="24"/>
          <w:szCs w:val="24"/>
        </w:rPr>
        <w:t>Do valor efetivamente recuperando aos cofres municipais, a remuneração tomará como base, os respectivos percentuais: para cada R$ 1,00 (um real) efetivamente recuperado, o contratado receberá R$ 0,20 (vinte centavos) do valor. Ou, o percentual de 20% (vinte por cento) do total recuperado</w:t>
      </w:r>
      <w:r w:rsidR="008F7C6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3BAE34BA" w14:textId="77777777" w:rsidR="008F7C60" w:rsidRPr="008976AC" w:rsidRDefault="008F7C60" w:rsidP="008976AC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42590BF" w14:textId="77777777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/>
          <w:color w:val="000000"/>
          <w:sz w:val="22"/>
          <w:szCs w:val="22"/>
        </w:rPr>
        <w:t>16. DOS RECURSOS ORÇAMENTÁRIOS</w:t>
      </w:r>
      <w:r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002EA364" w14:textId="166A8532" w:rsidR="00DC5222" w:rsidRP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C5222">
        <w:rPr>
          <w:rFonts w:ascii="Times New Roman" w:hAnsi="Times New Roman"/>
          <w:bCs/>
          <w:color w:val="000000"/>
          <w:sz w:val="22"/>
          <w:szCs w:val="22"/>
        </w:rPr>
        <w:t>16.1</w:t>
      </w:r>
      <w:r w:rsidRPr="00DC5222">
        <w:rPr>
          <w:rFonts w:ascii="Times New Roman" w:hAnsi="Times New Roman"/>
          <w:color w:val="000000"/>
          <w:sz w:val="22"/>
          <w:szCs w:val="22"/>
        </w:rPr>
        <w:t xml:space="preserve"> A dotação orçamentária será informada </w:t>
      </w:r>
      <w:r w:rsidR="00903826">
        <w:rPr>
          <w:rFonts w:ascii="Times New Roman" w:hAnsi="Times New Roman"/>
          <w:color w:val="000000"/>
          <w:sz w:val="22"/>
          <w:szCs w:val="22"/>
        </w:rPr>
        <w:t>pela Secretaria Municipal de Administração, Finanças e Terras</w:t>
      </w:r>
      <w:r w:rsidRPr="00DC5222">
        <w:rPr>
          <w:rFonts w:ascii="Times New Roman" w:hAnsi="Times New Roman"/>
          <w:color w:val="000000"/>
          <w:sz w:val="22"/>
          <w:szCs w:val="22"/>
        </w:rPr>
        <w:t>, referente ao exercício 202</w:t>
      </w:r>
      <w:r w:rsidR="008C0A05">
        <w:rPr>
          <w:rFonts w:ascii="Times New Roman" w:hAnsi="Times New Roman"/>
          <w:color w:val="000000"/>
          <w:sz w:val="22"/>
          <w:szCs w:val="22"/>
        </w:rPr>
        <w:t>5</w:t>
      </w:r>
      <w:r w:rsidRPr="00DC5222">
        <w:rPr>
          <w:rFonts w:ascii="Times New Roman" w:hAnsi="Times New Roman"/>
          <w:color w:val="000000"/>
          <w:sz w:val="22"/>
          <w:szCs w:val="22"/>
        </w:rPr>
        <w:t>, de acordo com a disponibilidade orçamentária e financeira.</w:t>
      </w:r>
    </w:p>
    <w:p w14:paraId="183EE90E" w14:textId="77777777" w:rsidR="00DC5222" w:rsidRPr="00DC5222" w:rsidRDefault="00DC5222" w:rsidP="00DC5222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759051B3" w14:textId="37581B57" w:rsidR="00DC5222" w:rsidRDefault="00734CF1" w:rsidP="00E65BD0">
      <w:pPr>
        <w:spacing w:before="120" w:after="120" w:line="276" w:lineRule="auto"/>
        <w:ind w:right="-3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Rio Preto da Eva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8E5D77">
        <w:rPr>
          <w:rFonts w:ascii="Times New Roman" w:hAnsi="Times New Roman"/>
          <w:color w:val="000000"/>
          <w:sz w:val="22"/>
          <w:szCs w:val="22"/>
        </w:rPr>
        <w:t>1</w:t>
      </w:r>
      <w:r w:rsidR="00E41F47">
        <w:rPr>
          <w:rFonts w:ascii="Times New Roman" w:hAnsi="Times New Roman"/>
          <w:color w:val="000000"/>
          <w:sz w:val="22"/>
          <w:szCs w:val="22"/>
        </w:rPr>
        <w:t>1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</w:t>
      </w:r>
      <w:r w:rsidR="00A05295">
        <w:rPr>
          <w:rFonts w:ascii="Times New Roman" w:hAnsi="Times New Roman"/>
          <w:color w:val="000000"/>
          <w:sz w:val="22"/>
          <w:szCs w:val="22"/>
        </w:rPr>
        <w:t>abril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 xml:space="preserve"> de 202</w:t>
      </w:r>
      <w:r w:rsidR="008C0A05">
        <w:rPr>
          <w:rFonts w:ascii="Times New Roman" w:hAnsi="Times New Roman"/>
          <w:color w:val="000000"/>
          <w:sz w:val="22"/>
          <w:szCs w:val="22"/>
        </w:rPr>
        <w:t>5</w:t>
      </w:r>
      <w:r w:rsidR="00DC5222" w:rsidRPr="00DC5222">
        <w:rPr>
          <w:rFonts w:ascii="Times New Roman" w:hAnsi="Times New Roman"/>
          <w:color w:val="000000"/>
          <w:sz w:val="22"/>
          <w:szCs w:val="22"/>
        </w:rPr>
        <w:t>.</w:t>
      </w:r>
    </w:p>
    <w:p w14:paraId="339D1ABC" w14:textId="77777777" w:rsidR="00734CF1" w:rsidRDefault="00734CF1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43875886" w14:textId="77777777" w:rsidR="009D4648" w:rsidRDefault="009D4648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371ACC8F" w14:textId="49D708B6" w:rsidR="00D51AD9" w:rsidRDefault="00D51AD9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6FA7D084" w14:textId="77777777" w:rsidR="009D4648" w:rsidRDefault="009D4648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BA37D9B" w14:textId="29ED8929" w:rsidR="008C0A05" w:rsidRDefault="008B778D" w:rsidP="008C0A05">
      <w:pPr>
        <w:pStyle w:val="Corpodetexto"/>
        <w:spacing w:after="0"/>
        <w:ind w:left="142" w:right="-285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RENATA ALMEIDA DA SILVA </w:t>
      </w:r>
    </w:p>
    <w:p w14:paraId="352320F6" w14:textId="2F14C9AB" w:rsidR="005C7CA2" w:rsidRPr="00DC5222" w:rsidRDefault="008B778D" w:rsidP="00734CF1">
      <w:pPr>
        <w:pStyle w:val="Corpodetexto"/>
        <w:spacing w:after="0"/>
        <w:ind w:left="142" w:right="-285"/>
        <w:jc w:val="center"/>
      </w:pPr>
      <w:r>
        <w:rPr>
          <w:rFonts w:ascii="Times New Roman" w:hAnsi="Times New Roman"/>
          <w:iCs/>
          <w:sz w:val="24"/>
          <w:szCs w:val="24"/>
        </w:rPr>
        <w:t>CHEFE DE GABINETE</w:t>
      </w:r>
    </w:p>
    <w:sectPr w:rsidR="005C7CA2" w:rsidRPr="00DC5222" w:rsidSect="008C0A05">
      <w:headerReference w:type="default" r:id="rId8"/>
      <w:footerReference w:type="even" r:id="rId9"/>
      <w:footerReference w:type="default" r:id="rId10"/>
      <w:type w:val="continuous"/>
      <w:pgSz w:w="11907" w:h="16840" w:code="9"/>
      <w:pgMar w:top="2269" w:right="1134" w:bottom="1843" w:left="1701" w:header="113" w:footer="2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1EC1" w14:textId="77777777" w:rsidR="00FD2B36" w:rsidRDefault="00FD2B36">
      <w:r>
        <w:separator/>
      </w:r>
    </w:p>
  </w:endnote>
  <w:endnote w:type="continuationSeparator" w:id="0">
    <w:p w14:paraId="569AB0D9" w14:textId="77777777" w:rsidR="00FD2B36" w:rsidRDefault="00FD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C04C" w14:textId="74BD1B2B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00051248">
          <wp:simplePos x="0" y="0"/>
          <wp:positionH relativeFrom="page">
            <wp:posOffset>257175</wp:posOffset>
          </wp:positionH>
          <wp:positionV relativeFrom="paragraph">
            <wp:posOffset>-640080</wp:posOffset>
          </wp:positionV>
          <wp:extent cx="6982460" cy="1497965"/>
          <wp:effectExtent l="0" t="0" r="8890" b="6985"/>
          <wp:wrapNone/>
          <wp:docPr id="78588626" name="Imagem 78588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2460" cy="149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5E8F1" w14:textId="77777777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</w:p>
  <w:p w14:paraId="5B214D40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5E96D388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3B8130B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07C17012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326845F3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A3E43C0" w14:textId="65504C46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b/>
        <w:bCs/>
        <w:i/>
        <w:sz w:val="12"/>
        <w:szCs w:val="12"/>
      </w:rPr>
      <w:t>CENTRO ADMINISTRATIVO PREFEITO LUCIANO BATISTA MARTINS</w:t>
    </w:r>
  </w:p>
  <w:p w14:paraId="41BA256B" w14:textId="77777777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i/>
        <w:sz w:val="12"/>
        <w:szCs w:val="12"/>
      </w:rPr>
      <w:t xml:space="preserve">Rua Gov. Ângelo do Amaral, s/n, Centro, Rio Preto da Eva/AM – CEP: 69.117-000 – </w:t>
    </w:r>
    <w:r w:rsidRPr="00D12D44">
      <w:rPr>
        <w:i/>
        <w:color w:val="222222"/>
        <w:sz w:val="12"/>
        <w:szCs w:val="12"/>
        <w:shd w:val="clear" w:color="auto" w:fill="FFFFFF"/>
      </w:rPr>
      <w:t>CNPJ nº 04.629.697/0001-15</w:t>
    </w:r>
  </w:p>
  <w:p w14:paraId="27E1D910" w14:textId="30ED1179" w:rsidR="00D12D44" w:rsidRPr="00D12D44" w:rsidRDefault="00D12D44" w:rsidP="007F51C8">
    <w:pPr>
      <w:pStyle w:val="Rodap"/>
      <w:jc w:val="center"/>
      <w:rPr>
        <w:sz w:val="12"/>
        <w:szCs w:val="12"/>
      </w:rPr>
    </w:pPr>
    <w:r w:rsidRPr="00D12D44">
      <w:rPr>
        <w:sz w:val="12"/>
        <w:szCs w:val="12"/>
      </w:rPr>
      <w:t>licitacao@riopretodaeva.am.gov.br</w:t>
    </w:r>
  </w:p>
  <w:p w14:paraId="0A03FD1F" w14:textId="08BCAE87" w:rsidR="00EC5233" w:rsidRPr="00D12D44" w:rsidRDefault="007F51C8" w:rsidP="007F51C8">
    <w:pPr>
      <w:pStyle w:val="Rodap"/>
      <w:jc w:val="center"/>
      <w:rPr>
        <w:sz w:val="12"/>
        <w:szCs w:val="12"/>
        <w:lang w:val="pt-BR"/>
      </w:rPr>
    </w:pPr>
    <w:r w:rsidRPr="00D12D44">
      <w:rPr>
        <w:sz w:val="12"/>
        <w:szCs w:val="12"/>
      </w:rPr>
      <w:t xml:space="preserve">Página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PAGE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  <w:r w:rsidRPr="00D12D44">
      <w:rPr>
        <w:sz w:val="12"/>
        <w:szCs w:val="12"/>
      </w:rPr>
      <w:t xml:space="preserve"> de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NUMPAGES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8777D" w14:textId="77777777" w:rsidR="00FD2B36" w:rsidRDefault="00FD2B36">
      <w:r>
        <w:separator/>
      </w:r>
    </w:p>
  </w:footnote>
  <w:footnote w:type="continuationSeparator" w:id="0">
    <w:p w14:paraId="4F642EE4" w14:textId="77777777" w:rsidR="00FD2B36" w:rsidRDefault="00FD2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6318A55C" w:rsidR="00A91F77" w:rsidRDefault="000F015E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38C9A7B" wp14:editId="38BACE86">
          <wp:simplePos x="0" y="0"/>
          <wp:positionH relativeFrom="page">
            <wp:align>left</wp:align>
          </wp:positionH>
          <wp:positionV relativeFrom="paragraph">
            <wp:posOffset>-17959</wp:posOffset>
          </wp:positionV>
          <wp:extent cx="7545070" cy="1617980"/>
          <wp:effectExtent l="0" t="0" r="0" b="0"/>
          <wp:wrapTight wrapText="bothSides">
            <wp:wrapPolygon edited="0">
              <wp:start x="0" y="0"/>
              <wp:lineTo x="0" y="2289"/>
              <wp:lineTo x="10798" y="4069"/>
              <wp:lineTo x="2127" y="5595"/>
              <wp:lineTo x="764" y="6104"/>
              <wp:lineTo x="764" y="8647"/>
              <wp:lineTo x="818" y="13479"/>
              <wp:lineTo x="1200" y="15513"/>
              <wp:lineTo x="1418" y="16022"/>
              <wp:lineTo x="2345" y="16022"/>
              <wp:lineTo x="7362" y="15513"/>
              <wp:lineTo x="20887" y="13224"/>
              <wp:lineTo x="20942" y="8901"/>
              <wp:lineTo x="18324" y="8138"/>
              <wp:lineTo x="7962" y="8138"/>
              <wp:lineTo x="10798" y="4069"/>
              <wp:lineTo x="21542" y="2289"/>
              <wp:lineTo x="21542" y="0"/>
              <wp:lineTo x="0" y="0"/>
            </wp:wrapPolygon>
          </wp:wrapTight>
          <wp:docPr id="9" name="Imagem 9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161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8011F"/>
    <w:multiLevelType w:val="multilevel"/>
    <w:tmpl w:val="72A6E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36DCD"/>
    <w:multiLevelType w:val="hybridMultilevel"/>
    <w:tmpl w:val="0204A7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8" w15:restartNumberingAfterBreak="0">
    <w:nsid w:val="5FCF564B"/>
    <w:multiLevelType w:val="hybridMultilevel"/>
    <w:tmpl w:val="C5C80D9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6BB33AF"/>
    <w:multiLevelType w:val="hybridMultilevel"/>
    <w:tmpl w:val="08D88624"/>
    <w:lvl w:ilvl="0" w:tplc="B0EE0EAC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F2212E6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64CC80AC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CD48E0B8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ADA4FAA6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637026BA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168EBBA0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8A021162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43F2E80A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F3093D"/>
    <w:multiLevelType w:val="hybridMultilevel"/>
    <w:tmpl w:val="4216B772"/>
    <w:lvl w:ilvl="0" w:tplc="49689674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872E95BC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B1F21A02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1C66C5F6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E52C9040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910A1CC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AD38C0B2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EB98B8FA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C24C8ADE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2957722">
    <w:abstractNumId w:val="1"/>
  </w:num>
  <w:num w:numId="2" w16cid:durableId="1921402992">
    <w:abstractNumId w:val="6"/>
  </w:num>
  <w:num w:numId="3" w16cid:durableId="262610068">
    <w:abstractNumId w:val="10"/>
  </w:num>
  <w:num w:numId="4" w16cid:durableId="87046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12"/>
  </w:num>
  <w:num w:numId="6" w16cid:durableId="1954438757">
    <w:abstractNumId w:val="0"/>
  </w:num>
  <w:num w:numId="7" w16cid:durableId="1864977804">
    <w:abstractNumId w:val="9"/>
  </w:num>
  <w:num w:numId="8" w16cid:durableId="1054813841">
    <w:abstractNumId w:val="4"/>
  </w:num>
  <w:num w:numId="9" w16cid:durableId="895777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89686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4742660">
    <w:abstractNumId w:val="13"/>
  </w:num>
  <w:num w:numId="12" w16cid:durableId="2001691103">
    <w:abstractNumId w:val="11"/>
  </w:num>
  <w:num w:numId="13" w16cid:durableId="627973045">
    <w:abstractNumId w:val="2"/>
  </w:num>
  <w:num w:numId="14" w16cid:durableId="409154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7550015">
    <w:abstractNumId w:val="8"/>
  </w:num>
  <w:num w:numId="16" w16cid:durableId="4676686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00FC4"/>
    <w:rsid w:val="0000384B"/>
    <w:rsid w:val="000056A6"/>
    <w:rsid w:val="00017601"/>
    <w:rsid w:val="00021CBE"/>
    <w:rsid w:val="00037493"/>
    <w:rsid w:val="00044D81"/>
    <w:rsid w:val="00047E04"/>
    <w:rsid w:val="00050285"/>
    <w:rsid w:val="000518F3"/>
    <w:rsid w:val="00061AA2"/>
    <w:rsid w:val="0006658A"/>
    <w:rsid w:val="0007156B"/>
    <w:rsid w:val="00074E09"/>
    <w:rsid w:val="000803C8"/>
    <w:rsid w:val="00080AAA"/>
    <w:rsid w:val="00084DB7"/>
    <w:rsid w:val="00095590"/>
    <w:rsid w:val="000A3460"/>
    <w:rsid w:val="000B1ED2"/>
    <w:rsid w:val="000B5E47"/>
    <w:rsid w:val="000C00DF"/>
    <w:rsid w:val="000C25F0"/>
    <w:rsid w:val="000D63EF"/>
    <w:rsid w:val="000E2AA9"/>
    <w:rsid w:val="000E428B"/>
    <w:rsid w:val="000F015E"/>
    <w:rsid w:val="000F22D7"/>
    <w:rsid w:val="000F6569"/>
    <w:rsid w:val="000F6700"/>
    <w:rsid w:val="000F7C58"/>
    <w:rsid w:val="00100F85"/>
    <w:rsid w:val="001030C1"/>
    <w:rsid w:val="001111BE"/>
    <w:rsid w:val="00115AEB"/>
    <w:rsid w:val="0012558D"/>
    <w:rsid w:val="00131DBD"/>
    <w:rsid w:val="0013663F"/>
    <w:rsid w:val="001459E2"/>
    <w:rsid w:val="0016450F"/>
    <w:rsid w:val="00170821"/>
    <w:rsid w:val="00170AAB"/>
    <w:rsid w:val="00186FAE"/>
    <w:rsid w:val="00196AB7"/>
    <w:rsid w:val="001973EC"/>
    <w:rsid w:val="001A6AD4"/>
    <w:rsid w:val="001B094D"/>
    <w:rsid w:val="001B1429"/>
    <w:rsid w:val="001B2F5D"/>
    <w:rsid w:val="001D2CD5"/>
    <w:rsid w:val="001F6391"/>
    <w:rsid w:val="001F6E1F"/>
    <w:rsid w:val="00202647"/>
    <w:rsid w:val="00204D8C"/>
    <w:rsid w:val="0020796E"/>
    <w:rsid w:val="002152C6"/>
    <w:rsid w:val="00224079"/>
    <w:rsid w:val="00225AE5"/>
    <w:rsid w:val="00226537"/>
    <w:rsid w:val="00233C7C"/>
    <w:rsid w:val="002355A9"/>
    <w:rsid w:val="00237B5C"/>
    <w:rsid w:val="00241F88"/>
    <w:rsid w:val="0024594F"/>
    <w:rsid w:val="0025655C"/>
    <w:rsid w:val="00260E9E"/>
    <w:rsid w:val="00264C4A"/>
    <w:rsid w:val="00264F62"/>
    <w:rsid w:val="00267424"/>
    <w:rsid w:val="002868B7"/>
    <w:rsid w:val="002920F9"/>
    <w:rsid w:val="002A06A0"/>
    <w:rsid w:val="002A7714"/>
    <w:rsid w:val="002B01D1"/>
    <w:rsid w:val="002B13F5"/>
    <w:rsid w:val="002B2A7B"/>
    <w:rsid w:val="002B35EF"/>
    <w:rsid w:val="002B7AEB"/>
    <w:rsid w:val="002C5194"/>
    <w:rsid w:val="002C62A2"/>
    <w:rsid w:val="002D54E3"/>
    <w:rsid w:val="002D55BB"/>
    <w:rsid w:val="002D59EB"/>
    <w:rsid w:val="002E571A"/>
    <w:rsid w:val="002F4E8F"/>
    <w:rsid w:val="002F72E8"/>
    <w:rsid w:val="00314DA1"/>
    <w:rsid w:val="003251BC"/>
    <w:rsid w:val="00326209"/>
    <w:rsid w:val="00333666"/>
    <w:rsid w:val="003437E7"/>
    <w:rsid w:val="0035291E"/>
    <w:rsid w:val="00371D33"/>
    <w:rsid w:val="003761A8"/>
    <w:rsid w:val="00381072"/>
    <w:rsid w:val="00383A98"/>
    <w:rsid w:val="003A3E02"/>
    <w:rsid w:val="003A445E"/>
    <w:rsid w:val="003A49AA"/>
    <w:rsid w:val="003A682E"/>
    <w:rsid w:val="003A79E2"/>
    <w:rsid w:val="003B50F2"/>
    <w:rsid w:val="003B74EF"/>
    <w:rsid w:val="003B7ED1"/>
    <w:rsid w:val="003C34F3"/>
    <w:rsid w:val="003D0744"/>
    <w:rsid w:val="003D71D7"/>
    <w:rsid w:val="003E2103"/>
    <w:rsid w:val="003E4C23"/>
    <w:rsid w:val="003F24EF"/>
    <w:rsid w:val="003F3552"/>
    <w:rsid w:val="00411171"/>
    <w:rsid w:val="00411B97"/>
    <w:rsid w:val="00433374"/>
    <w:rsid w:val="00443DA1"/>
    <w:rsid w:val="00446203"/>
    <w:rsid w:val="004561F0"/>
    <w:rsid w:val="00457482"/>
    <w:rsid w:val="00464C5A"/>
    <w:rsid w:val="00464CCB"/>
    <w:rsid w:val="00490658"/>
    <w:rsid w:val="004944CB"/>
    <w:rsid w:val="004953AD"/>
    <w:rsid w:val="004967BC"/>
    <w:rsid w:val="004B3569"/>
    <w:rsid w:val="004D5232"/>
    <w:rsid w:val="004E5C84"/>
    <w:rsid w:val="00503234"/>
    <w:rsid w:val="00506B7A"/>
    <w:rsid w:val="00511047"/>
    <w:rsid w:val="005139F9"/>
    <w:rsid w:val="005250C7"/>
    <w:rsid w:val="00541B2D"/>
    <w:rsid w:val="00542319"/>
    <w:rsid w:val="00546EEC"/>
    <w:rsid w:val="00562491"/>
    <w:rsid w:val="00565578"/>
    <w:rsid w:val="00566F31"/>
    <w:rsid w:val="00583C6D"/>
    <w:rsid w:val="00583F48"/>
    <w:rsid w:val="0059082D"/>
    <w:rsid w:val="005956D8"/>
    <w:rsid w:val="005A311F"/>
    <w:rsid w:val="005A3D01"/>
    <w:rsid w:val="005A65E1"/>
    <w:rsid w:val="005A7F85"/>
    <w:rsid w:val="005B79EF"/>
    <w:rsid w:val="005C6166"/>
    <w:rsid w:val="005C7827"/>
    <w:rsid w:val="005C7CA2"/>
    <w:rsid w:val="005D1FF6"/>
    <w:rsid w:val="005D3116"/>
    <w:rsid w:val="005D6036"/>
    <w:rsid w:val="005D64FC"/>
    <w:rsid w:val="005E0A39"/>
    <w:rsid w:val="005E2237"/>
    <w:rsid w:val="00601C06"/>
    <w:rsid w:val="00612116"/>
    <w:rsid w:val="00617312"/>
    <w:rsid w:val="006305D7"/>
    <w:rsid w:val="00642385"/>
    <w:rsid w:val="006575DB"/>
    <w:rsid w:val="00664164"/>
    <w:rsid w:val="006642D2"/>
    <w:rsid w:val="00665900"/>
    <w:rsid w:val="00667436"/>
    <w:rsid w:val="00673396"/>
    <w:rsid w:val="00683DA9"/>
    <w:rsid w:val="0068413C"/>
    <w:rsid w:val="006877F3"/>
    <w:rsid w:val="00687E77"/>
    <w:rsid w:val="006905B3"/>
    <w:rsid w:val="00696F60"/>
    <w:rsid w:val="006A1AF8"/>
    <w:rsid w:val="006C12F0"/>
    <w:rsid w:val="006D0ECE"/>
    <w:rsid w:val="006E4D43"/>
    <w:rsid w:val="006F4683"/>
    <w:rsid w:val="00703DF9"/>
    <w:rsid w:val="00705CFF"/>
    <w:rsid w:val="007109F6"/>
    <w:rsid w:val="007204C7"/>
    <w:rsid w:val="007273BF"/>
    <w:rsid w:val="00730671"/>
    <w:rsid w:val="00734CF1"/>
    <w:rsid w:val="00735B87"/>
    <w:rsid w:val="0074365A"/>
    <w:rsid w:val="00746247"/>
    <w:rsid w:val="00746E14"/>
    <w:rsid w:val="00760229"/>
    <w:rsid w:val="007648CD"/>
    <w:rsid w:val="00764AA1"/>
    <w:rsid w:val="007662BE"/>
    <w:rsid w:val="007813FE"/>
    <w:rsid w:val="00782FA8"/>
    <w:rsid w:val="00787AE1"/>
    <w:rsid w:val="0079499D"/>
    <w:rsid w:val="007A20B8"/>
    <w:rsid w:val="007A4BF8"/>
    <w:rsid w:val="007B379B"/>
    <w:rsid w:val="007B66B0"/>
    <w:rsid w:val="007B67FC"/>
    <w:rsid w:val="007C3D12"/>
    <w:rsid w:val="007D63D9"/>
    <w:rsid w:val="007E48C8"/>
    <w:rsid w:val="007E4BC0"/>
    <w:rsid w:val="007F200B"/>
    <w:rsid w:val="007F51C8"/>
    <w:rsid w:val="007F6125"/>
    <w:rsid w:val="00800098"/>
    <w:rsid w:val="0080259D"/>
    <w:rsid w:val="00803668"/>
    <w:rsid w:val="00807C5B"/>
    <w:rsid w:val="00823935"/>
    <w:rsid w:val="008355A3"/>
    <w:rsid w:val="0084022E"/>
    <w:rsid w:val="00841E65"/>
    <w:rsid w:val="00842A51"/>
    <w:rsid w:val="00845A9F"/>
    <w:rsid w:val="00864065"/>
    <w:rsid w:val="008721FE"/>
    <w:rsid w:val="008824AC"/>
    <w:rsid w:val="00891186"/>
    <w:rsid w:val="008976AC"/>
    <w:rsid w:val="008A274E"/>
    <w:rsid w:val="008A44BD"/>
    <w:rsid w:val="008A5CF7"/>
    <w:rsid w:val="008A7D56"/>
    <w:rsid w:val="008B32B7"/>
    <w:rsid w:val="008B4644"/>
    <w:rsid w:val="008B47B0"/>
    <w:rsid w:val="008B55C6"/>
    <w:rsid w:val="008B778D"/>
    <w:rsid w:val="008C0A05"/>
    <w:rsid w:val="008C0D21"/>
    <w:rsid w:val="008D6ED8"/>
    <w:rsid w:val="008E5535"/>
    <w:rsid w:val="008E5D77"/>
    <w:rsid w:val="008F5347"/>
    <w:rsid w:val="008F56B3"/>
    <w:rsid w:val="008F7C60"/>
    <w:rsid w:val="009013C3"/>
    <w:rsid w:val="0090311D"/>
    <w:rsid w:val="00903826"/>
    <w:rsid w:val="00917113"/>
    <w:rsid w:val="00923C7B"/>
    <w:rsid w:val="00925582"/>
    <w:rsid w:val="00930C55"/>
    <w:rsid w:val="00935F19"/>
    <w:rsid w:val="00936344"/>
    <w:rsid w:val="009448FF"/>
    <w:rsid w:val="00954470"/>
    <w:rsid w:val="00956EDA"/>
    <w:rsid w:val="00957550"/>
    <w:rsid w:val="00962892"/>
    <w:rsid w:val="00974EEA"/>
    <w:rsid w:val="0097772B"/>
    <w:rsid w:val="00983067"/>
    <w:rsid w:val="00993CB8"/>
    <w:rsid w:val="00995F4F"/>
    <w:rsid w:val="009A6915"/>
    <w:rsid w:val="009B2607"/>
    <w:rsid w:val="009C3005"/>
    <w:rsid w:val="009C5AAE"/>
    <w:rsid w:val="009D15E2"/>
    <w:rsid w:val="009D1D61"/>
    <w:rsid w:val="009D4648"/>
    <w:rsid w:val="009D75FF"/>
    <w:rsid w:val="009E0B17"/>
    <w:rsid w:val="009E24F4"/>
    <w:rsid w:val="009F3317"/>
    <w:rsid w:val="009F79C7"/>
    <w:rsid w:val="00A05295"/>
    <w:rsid w:val="00A209D2"/>
    <w:rsid w:val="00A22DC0"/>
    <w:rsid w:val="00A270C6"/>
    <w:rsid w:val="00A53A1A"/>
    <w:rsid w:val="00A53B3B"/>
    <w:rsid w:val="00A604FB"/>
    <w:rsid w:val="00A6509F"/>
    <w:rsid w:val="00A866B0"/>
    <w:rsid w:val="00A87F4B"/>
    <w:rsid w:val="00A91F77"/>
    <w:rsid w:val="00A96FE5"/>
    <w:rsid w:val="00AA376D"/>
    <w:rsid w:val="00AA675F"/>
    <w:rsid w:val="00AB19A3"/>
    <w:rsid w:val="00AB518F"/>
    <w:rsid w:val="00AB5C79"/>
    <w:rsid w:val="00AC5441"/>
    <w:rsid w:val="00AC6597"/>
    <w:rsid w:val="00AD527A"/>
    <w:rsid w:val="00AD594B"/>
    <w:rsid w:val="00AE4E33"/>
    <w:rsid w:val="00AF1C69"/>
    <w:rsid w:val="00AF7C4B"/>
    <w:rsid w:val="00B0367C"/>
    <w:rsid w:val="00B137DF"/>
    <w:rsid w:val="00B140D6"/>
    <w:rsid w:val="00B15E77"/>
    <w:rsid w:val="00B22B89"/>
    <w:rsid w:val="00B25D17"/>
    <w:rsid w:val="00B3127A"/>
    <w:rsid w:val="00B42AD1"/>
    <w:rsid w:val="00B559B8"/>
    <w:rsid w:val="00B572E8"/>
    <w:rsid w:val="00B57BDD"/>
    <w:rsid w:val="00B60265"/>
    <w:rsid w:val="00B61EFA"/>
    <w:rsid w:val="00B64D6C"/>
    <w:rsid w:val="00B70630"/>
    <w:rsid w:val="00B768DC"/>
    <w:rsid w:val="00BA03CF"/>
    <w:rsid w:val="00BA2B7F"/>
    <w:rsid w:val="00BB0D13"/>
    <w:rsid w:val="00BB2F4F"/>
    <w:rsid w:val="00BC0188"/>
    <w:rsid w:val="00BC645A"/>
    <w:rsid w:val="00BD665F"/>
    <w:rsid w:val="00BD69FA"/>
    <w:rsid w:val="00BD794C"/>
    <w:rsid w:val="00BF0EC8"/>
    <w:rsid w:val="00BF1610"/>
    <w:rsid w:val="00BF60AC"/>
    <w:rsid w:val="00C0451D"/>
    <w:rsid w:val="00C049B3"/>
    <w:rsid w:val="00C12D71"/>
    <w:rsid w:val="00C1494B"/>
    <w:rsid w:val="00C20324"/>
    <w:rsid w:val="00C35AC1"/>
    <w:rsid w:val="00C35E43"/>
    <w:rsid w:val="00C41CB5"/>
    <w:rsid w:val="00C42790"/>
    <w:rsid w:val="00C46606"/>
    <w:rsid w:val="00C470FF"/>
    <w:rsid w:val="00C50F75"/>
    <w:rsid w:val="00C5647D"/>
    <w:rsid w:val="00C7236C"/>
    <w:rsid w:val="00C76667"/>
    <w:rsid w:val="00C91404"/>
    <w:rsid w:val="00C926F4"/>
    <w:rsid w:val="00CB1234"/>
    <w:rsid w:val="00CC24BA"/>
    <w:rsid w:val="00CC401A"/>
    <w:rsid w:val="00CC6173"/>
    <w:rsid w:val="00CD0D5F"/>
    <w:rsid w:val="00CE07FE"/>
    <w:rsid w:val="00D060A4"/>
    <w:rsid w:val="00D12CBA"/>
    <w:rsid w:val="00D12D1B"/>
    <w:rsid w:val="00D12D44"/>
    <w:rsid w:val="00D17633"/>
    <w:rsid w:val="00D228BB"/>
    <w:rsid w:val="00D23148"/>
    <w:rsid w:val="00D23C15"/>
    <w:rsid w:val="00D2717A"/>
    <w:rsid w:val="00D42F62"/>
    <w:rsid w:val="00D430B7"/>
    <w:rsid w:val="00D43DC2"/>
    <w:rsid w:val="00D4574D"/>
    <w:rsid w:val="00D467C9"/>
    <w:rsid w:val="00D46A6D"/>
    <w:rsid w:val="00D51AD9"/>
    <w:rsid w:val="00D543F5"/>
    <w:rsid w:val="00D61ACC"/>
    <w:rsid w:val="00D734B0"/>
    <w:rsid w:val="00D7650B"/>
    <w:rsid w:val="00D856FF"/>
    <w:rsid w:val="00D9541C"/>
    <w:rsid w:val="00DA0152"/>
    <w:rsid w:val="00DA32CE"/>
    <w:rsid w:val="00DB5B22"/>
    <w:rsid w:val="00DB63FB"/>
    <w:rsid w:val="00DB7399"/>
    <w:rsid w:val="00DC2E3C"/>
    <w:rsid w:val="00DC356E"/>
    <w:rsid w:val="00DC5222"/>
    <w:rsid w:val="00DC694C"/>
    <w:rsid w:val="00DD0E47"/>
    <w:rsid w:val="00DD6623"/>
    <w:rsid w:val="00DD7D4F"/>
    <w:rsid w:val="00E10CF1"/>
    <w:rsid w:val="00E122CB"/>
    <w:rsid w:val="00E14AF5"/>
    <w:rsid w:val="00E21EA8"/>
    <w:rsid w:val="00E267B7"/>
    <w:rsid w:val="00E3193A"/>
    <w:rsid w:val="00E358C7"/>
    <w:rsid w:val="00E41F47"/>
    <w:rsid w:val="00E43EE1"/>
    <w:rsid w:val="00E46B4E"/>
    <w:rsid w:val="00E50722"/>
    <w:rsid w:val="00E544D9"/>
    <w:rsid w:val="00E65BD0"/>
    <w:rsid w:val="00E66E30"/>
    <w:rsid w:val="00E71F46"/>
    <w:rsid w:val="00E80163"/>
    <w:rsid w:val="00E86818"/>
    <w:rsid w:val="00E87747"/>
    <w:rsid w:val="00E913B1"/>
    <w:rsid w:val="00E91433"/>
    <w:rsid w:val="00E96551"/>
    <w:rsid w:val="00EB22BD"/>
    <w:rsid w:val="00EB2B34"/>
    <w:rsid w:val="00EC5233"/>
    <w:rsid w:val="00ED0238"/>
    <w:rsid w:val="00ED7C79"/>
    <w:rsid w:val="00EE3590"/>
    <w:rsid w:val="00EF0E6A"/>
    <w:rsid w:val="00EF73FE"/>
    <w:rsid w:val="00F10790"/>
    <w:rsid w:val="00F17CD1"/>
    <w:rsid w:val="00F22CB1"/>
    <w:rsid w:val="00F230AD"/>
    <w:rsid w:val="00F35026"/>
    <w:rsid w:val="00F351B6"/>
    <w:rsid w:val="00F37510"/>
    <w:rsid w:val="00F4119D"/>
    <w:rsid w:val="00F42FE1"/>
    <w:rsid w:val="00F45610"/>
    <w:rsid w:val="00F50ED5"/>
    <w:rsid w:val="00F600A3"/>
    <w:rsid w:val="00F74AA2"/>
    <w:rsid w:val="00F75F78"/>
    <w:rsid w:val="00F807D3"/>
    <w:rsid w:val="00F83517"/>
    <w:rsid w:val="00F84290"/>
    <w:rsid w:val="00F8584A"/>
    <w:rsid w:val="00F90261"/>
    <w:rsid w:val="00F947AF"/>
    <w:rsid w:val="00F954B5"/>
    <w:rsid w:val="00FA238C"/>
    <w:rsid w:val="00FA7120"/>
    <w:rsid w:val="00FD1337"/>
    <w:rsid w:val="00FD1A55"/>
    <w:rsid w:val="00FD2B36"/>
    <w:rsid w:val="00FE1266"/>
    <w:rsid w:val="00FE1F97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B7F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52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DC5222"/>
    <w:rPr>
      <w:rFonts w:ascii="Comic Sans MS" w:eastAsia="Times New Roman" w:hAnsi="Comic Sans MS" w:cs="Times New Roman"/>
      <w:sz w:val="18"/>
      <w:szCs w:val="18"/>
      <w:lang w:eastAsia="pt-BR"/>
    </w:rPr>
  </w:style>
  <w:style w:type="character" w:customStyle="1" w:styleId="Nivel1Char">
    <w:name w:val="Nivel1 Char"/>
    <w:basedOn w:val="Fontepargpadro"/>
    <w:link w:val="Nivel1"/>
    <w:locked/>
    <w:rsid w:val="00DC5222"/>
    <w:rPr>
      <w:rFonts w:ascii="Times New Roman" w:eastAsiaTheme="majorEastAsia" w:hAnsi="Times New Roman" w:cs="Times New Roman"/>
      <w:b/>
      <w:color w:val="000000"/>
    </w:rPr>
  </w:style>
  <w:style w:type="paragraph" w:customStyle="1" w:styleId="Nivel1">
    <w:name w:val="Nivel1"/>
    <w:basedOn w:val="Ttulo1"/>
    <w:next w:val="Normal"/>
    <w:link w:val="Nivel1Char"/>
    <w:qFormat/>
    <w:rsid w:val="00DC5222"/>
    <w:pPr>
      <w:numPr>
        <w:numId w:val="9"/>
      </w:numPr>
      <w:spacing w:before="480" w:after="120" w:line="276" w:lineRule="auto"/>
      <w:jc w:val="both"/>
    </w:pPr>
    <w:rPr>
      <w:rFonts w:ascii="Times New Roman" w:hAnsi="Times New Roman" w:cs="Times New Roman"/>
      <w:b/>
      <w:color w:val="00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DC52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C0A05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C0A05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734C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34CF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34CF1"/>
    <w:rPr>
      <w:rFonts w:ascii="Comic Sans MS" w:eastAsia="Times New Roman" w:hAnsi="Comic Sans MS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34C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34CF1"/>
    <w:rPr>
      <w:rFonts w:ascii="Comic Sans MS" w:eastAsia="Times New Roman" w:hAnsi="Comic Sans MS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EA9E2-AA23-4484-9F72-04BC5FC8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8</Pages>
  <Words>3057</Words>
  <Characters>16509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108</cp:revision>
  <cp:lastPrinted>2025-04-15T13:26:00Z</cp:lastPrinted>
  <dcterms:created xsi:type="dcterms:W3CDTF">2025-01-20T17:03:00Z</dcterms:created>
  <dcterms:modified xsi:type="dcterms:W3CDTF">2025-04-15T13:43:00Z</dcterms:modified>
</cp:coreProperties>
</file>