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25BD4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45B9AEC1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F71FAAD" w14:textId="77777777" w:rsidR="00DC5222" w:rsidRDefault="00DC5222" w:rsidP="00DC5222">
      <w:pPr>
        <w:spacing w:after="120" w:line="276" w:lineRule="auto"/>
        <w:ind w:right="-15"/>
        <w:rPr>
          <w:rFonts w:ascii="Times New Roman" w:hAnsi="Times New Roman"/>
          <w:color w:val="FF0000"/>
          <w:sz w:val="24"/>
          <w:szCs w:val="24"/>
        </w:rPr>
      </w:pPr>
    </w:p>
    <w:p w14:paraId="52AAB383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2493149D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D00377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AA9A7F5" w14:textId="77777777" w:rsidR="008C0A05" w:rsidRDefault="008C0A05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A25A32B" w14:textId="77777777" w:rsidR="008C0A05" w:rsidRDefault="008C0A05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EB36082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DB20170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39944EC" w14:textId="77777777" w:rsidR="00DC5222" w:rsidRDefault="00DC5222" w:rsidP="00DC5222">
      <w:pPr>
        <w:spacing w:after="120" w:line="276" w:lineRule="auto"/>
        <w:ind w:right="-15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79B57B62" w14:textId="77777777" w:rsidR="00DC5222" w:rsidRDefault="00DC5222" w:rsidP="00DC522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center" w:pos="4851"/>
          <w:tab w:val="right" w:pos="9270"/>
        </w:tabs>
        <w:ind w:right="99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>TERMO DE REFERÊNCIA</w:t>
      </w:r>
    </w:p>
    <w:p w14:paraId="424B53CA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5EDA4984" w14:textId="77777777" w:rsidR="00DC5222" w:rsidRDefault="00DC5222" w:rsidP="00B25D17">
      <w:pPr>
        <w:spacing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774344AF" w14:textId="77777777" w:rsidR="00DC5222" w:rsidRDefault="00DC5222" w:rsidP="00B25D17">
      <w:pPr>
        <w:spacing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AAEF7D1" w14:textId="34F6990C" w:rsidR="00DC5222" w:rsidRPr="007F7FA8" w:rsidRDefault="00DC5222" w:rsidP="00B25D17">
      <w:pPr>
        <w:spacing w:line="276" w:lineRule="auto"/>
        <w:jc w:val="both"/>
        <w:rPr>
          <w:rFonts w:ascii="Times New Roman" w:hAnsi="Times New Roman"/>
          <w:color w:val="FF0000"/>
          <w:sz w:val="36"/>
          <w:szCs w:val="36"/>
        </w:rPr>
      </w:pPr>
      <w:r>
        <w:rPr>
          <w:rFonts w:ascii="Times New Roman" w:hAnsi="Times New Roman"/>
          <w:b/>
          <w:sz w:val="28"/>
          <w:szCs w:val="28"/>
        </w:rPr>
        <w:t>DEMANDANTE:</w:t>
      </w:r>
      <w:r>
        <w:rPr>
          <w:rFonts w:ascii="Times New Roman" w:hAnsi="Times New Roman"/>
          <w:sz w:val="28"/>
          <w:szCs w:val="28"/>
        </w:rPr>
        <w:t xml:space="preserve"> </w:t>
      </w:r>
      <w:r w:rsidR="006F7B52" w:rsidRPr="007F7FA8">
        <w:rPr>
          <w:rFonts w:ascii="Times New Roman" w:eastAsia="Calibri" w:hAnsi="Times New Roman"/>
          <w:iCs/>
          <w:sz w:val="28"/>
          <w:szCs w:val="28"/>
          <w:lang w:eastAsia="en-US"/>
        </w:rPr>
        <w:t xml:space="preserve">SECRETARIA MUNICIPAL DE </w:t>
      </w:r>
      <w:r w:rsidR="00D0314C">
        <w:rPr>
          <w:rFonts w:ascii="Times New Roman" w:eastAsia="Calibri" w:hAnsi="Times New Roman"/>
          <w:iCs/>
          <w:sz w:val="28"/>
          <w:szCs w:val="28"/>
          <w:lang w:eastAsia="en-US"/>
        </w:rPr>
        <w:t>EDUCAÇÃO, CULTURA E DESPORTO</w:t>
      </w:r>
      <w:r w:rsidR="006F7B52" w:rsidRPr="007F7FA8">
        <w:rPr>
          <w:rFonts w:ascii="Times New Roman" w:eastAsia="Calibri" w:hAnsi="Times New Roman"/>
          <w:iCs/>
          <w:sz w:val="28"/>
          <w:szCs w:val="28"/>
          <w:lang w:eastAsia="en-US"/>
        </w:rPr>
        <w:t>.</w:t>
      </w:r>
    </w:p>
    <w:p w14:paraId="5565EBB6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42107657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0C98BD8D" w14:textId="77777777" w:rsidR="00DC5222" w:rsidRDefault="00DC5222" w:rsidP="00DC5222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28561712" w14:textId="435313F5" w:rsidR="00DC5222" w:rsidRPr="00BC6724" w:rsidRDefault="00DC5222" w:rsidP="004967BC">
      <w:pPr>
        <w:jc w:val="both"/>
        <w:rPr>
          <w:rFonts w:ascii="Times New Roman" w:hAnsi="Times New Roman"/>
          <w:color w:val="FF0000"/>
          <w:sz w:val="32"/>
          <w:szCs w:val="32"/>
        </w:rPr>
      </w:pPr>
      <w:r w:rsidRPr="00734CF1">
        <w:rPr>
          <w:rFonts w:ascii="Times New Roman" w:hAnsi="Times New Roman"/>
          <w:b/>
          <w:sz w:val="28"/>
          <w:szCs w:val="28"/>
        </w:rPr>
        <w:t>OBJETO:</w:t>
      </w:r>
      <w:r w:rsidRPr="00734CF1">
        <w:rPr>
          <w:rFonts w:ascii="Times New Roman" w:hAnsi="Times New Roman"/>
          <w:sz w:val="28"/>
          <w:szCs w:val="28"/>
        </w:rPr>
        <w:t xml:space="preserve"> </w:t>
      </w:r>
      <w:r w:rsidR="002B41A4" w:rsidRPr="002B41A4">
        <w:rPr>
          <w:rFonts w:ascii="Times New Roman" w:hAnsi="Times New Roman"/>
          <w:iCs/>
          <w:sz w:val="28"/>
          <w:szCs w:val="28"/>
        </w:rPr>
        <w:t>CONTRATAÇÃO DE EMPRESA ESPECIALIZADA EM CONSULTORIA E ASSESSORIA PARA ADEQUAÇÃO DO PLANO DE CARGOS, CARREIRA E REMUNERAÇÃO – PCCR</w:t>
      </w:r>
      <w:r w:rsidR="002B41A4">
        <w:rPr>
          <w:rFonts w:ascii="Times New Roman" w:hAnsi="Times New Roman"/>
          <w:iCs/>
          <w:sz w:val="28"/>
          <w:szCs w:val="28"/>
        </w:rPr>
        <w:t>.</w:t>
      </w:r>
    </w:p>
    <w:p w14:paraId="04E9928C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2EEA7D57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07D3B88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CBC7360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DD229A5" w14:textId="77777777" w:rsidR="00891186" w:rsidRDefault="00891186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6FCE36EA" w14:textId="77777777" w:rsidR="002D55BB" w:rsidRDefault="002D55BB" w:rsidP="00891186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09BFC849" w14:textId="77777777" w:rsidR="00DC5222" w:rsidRDefault="00DC5222" w:rsidP="00DC5222">
      <w:pPr>
        <w:rPr>
          <w:rFonts w:ascii="Times New Roman" w:hAnsi="Times New Roman"/>
          <w:sz w:val="24"/>
          <w:szCs w:val="24"/>
        </w:rPr>
      </w:pPr>
    </w:p>
    <w:p w14:paraId="1D735B95" w14:textId="77777777" w:rsidR="00DC5222" w:rsidRDefault="00DC5222" w:rsidP="00DC5222">
      <w:pPr>
        <w:rPr>
          <w:rFonts w:ascii="Times New Roman" w:hAnsi="Times New Roman"/>
          <w:sz w:val="24"/>
          <w:szCs w:val="24"/>
        </w:rPr>
      </w:pPr>
    </w:p>
    <w:p w14:paraId="4DDC0FCD" w14:textId="77777777" w:rsidR="00DC5222" w:rsidRPr="0000302C" w:rsidRDefault="00DC5222" w:rsidP="00DC52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9C9C9" w:themeFill="accent3" w:themeFillTint="99"/>
        <w:jc w:val="both"/>
        <w:rPr>
          <w:rFonts w:ascii="Times New Roman" w:eastAsia="Calibri" w:hAnsi="Times New Roman"/>
          <w:b/>
          <w:bCs/>
          <w:sz w:val="24"/>
          <w:szCs w:val="24"/>
        </w:rPr>
      </w:pPr>
      <w:r w:rsidRPr="0000302C">
        <w:rPr>
          <w:rFonts w:ascii="Times New Roman" w:eastAsia="Calibri" w:hAnsi="Times New Roman"/>
          <w:b/>
          <w:bCs/>
          <w:sz w:val="24"/>
          <w:szCs w:val="24"/>
        </w:rPr>
        <w:lastRenderedPageBreak/>
        <w:t>1 – OBJETO</w:t>
      </w:r>
    </w:p>
    <w:p w14:paraId="32B671D9" w14:textId="77777777" w:rsidR="00DC5222" w:rsidRPr="0000302C" w:rsidRDefault="00DC5222" w:rsidP="00DC5222">
      <w:pPr>
        <w:rPr>
          <w:rFonts w:ascii="Times New Roman" w:hAnsi="Times New Roman"/>
          <w:sz w:val="24"/>
          <w:szCs w:val="24"/>
        </w:rPr>
      </w:pPr>
    </w:p>
    <w:p w14:paraId="7B3BC280" w14:textId="2951ACD9" w:rsidR="004967BC" w:rsidRPr="0000302C" w:rsidRDefault="00DC5222" w:rsidP="004967BC">
      <w:pPr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 xml:space="preserve">1.1 Constitui objeto do Presente Termo de Referência a </w:t>
      </w:r>
      <w:r w:rsidR="004902B6" w:rsidRPr="004902B6">
        <w:rPr>
          <w:rFonts w:ascii="Times New Roman" w:hAnsi="Times New Roman"/>
          <w:b/>
          <w:bCs/>
          <w:iCs/>
          <w:sz w:val="24"/>
          <w:szCs w:val="24"/>
        </w:rPr>
        <w:t>CONTRATAÇÃO DE EMPRESA ESPECIALIZADA EM CONSULTORIA E ASSESSORIA PARA ADEQUAÇÃO DO PLANO DE CARGOS, CARREIRA E REMUNERAÇÃO – PCCR</w:t>
      </w:r>
      <w:r w:rsidR="004967BC" w:rsidRPr="0000302C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641F8BEC" w14:textId="0074E19D" w:rsidR="00DC5222" w:rsidRPr="0000302C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 xml:space="preserve">1.2 O contrato terá vigência pelo período de </w:t>
      </w:r>
      <w:r w:rsidR="00F5698C">
        <w:rPr>
          <w:rFonts w:ascii="Times New Roman" w:hAnsi="Times New Roman"/>
          <w:sz w:val="24"/>
          <w:szCs w:val="24"/>
        </w:rPr>
        <w:t>01</w:t>
      </w:r>
      <w:r w:rsidRPr="0000302C">
        <w:rPr>
          <w:rFonts w:ascii="Times New Roman" w:hAnsi="Times New Roman"/>
          <w:sz w:val="24"/>
          <w:szCs w:val="24"/>
        </w:rPr>
        <w:t xml:space="preserve"> (</w:t>
      </w:r>
      <w:r w:rsidR="00F5698C">
        <w:rPr>
          <w:rFonts w:ascii="Times New Roman" w:hAnsi="Times New Roman"/>
          <w:sz w:val="24"/>
          <w:szCs w:val="24"/>
        </w:rPr>
        <w:t>um</w:t>
      </w:r>
      <w:r w:rsidRPr="0000302C">
        <w:rPr>
          <w:rFonts w:ascii="Times New Roman" w:hAnsi="Times New Roman"/>
          <w:sz w:val="24"/>
          <w:szCs w:val="24"/>
        </w:rPr>
        <w:t>) m</w:t>
      </w:r>
      <w:r w:rsidR="00F5698C">
        <w:rPr>
          <w:rFonts w:ascii="Times New Roman" w:hAnsi="Times New Roman"/>
          <w:sz w:val="24"/>
          <w:szCs w:val="24"/>
        </w:rPr>
        <w:t>ês</w:t>
      </w:r>
      <w:r w:rsidRPr="0000302C">
        <w:rPr>
          <w:rFonts w:ascii="Times New Roman" w:hAnsi="Times New Roman"/>
          <w:sz w:val="24"/>
          <w:szCs w:val="24"/>
        </w:rPr>
        <w:t>, com base no artigo 106, da Lei nº 14.133/21.</w:t>
      </w:r>
    </w:p>
    <w:p w14:paraId="2754A3C9" w14:textId="77777777" w:rsidR="00936344" w:rsidRPr="0000302C" w:rsidRDefault="00936344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2947C2F0" w14:textId="77777777" w:rsidR="00DC5222" w:rsidRPr="0000302C" w:rsidRDefault="00DC5222" w:rsidP="00734CF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0302C">
        <w:rPr>
          <w:rFonts w:ascii="Times New Roman" w:hAnsi="Times New Roman"/>
          <w:b/>
          <w:bCs/>
          <w:sz w:val="24"/>
          <w:szCs w:val="24"/>
        </w:rPr>
        <w:t>2.</w:t>
      </w:r>
      <w:r w:rsidRPr="0000302C">
        <w:rPr>
          <w:rFonts w:ascii="Times New Roman" w:hAnsi="Times New Roman"/>
          <w:sz w:val="24"/>
          <w:szCs w:val="24"/>
        </w:rPr>
        <w:t xml:space="preserve"> </w:t>
      </w:r>
      <w:r w:rsidRPr="0000302C">
        <w:rPr>
          <w:rFonts w:ascii="Times New Roman" w:hAnsi="Times New Roman"/>
          <w:b/>
          <w:color w:val="000000"/>
          <w:sz w:val="24"/>
          <w:szCs w:val="24"/>
        </w:rPr>
        <w:t xml:space="preserve">DA </w:t>
      </w:r>
      <w:r w:rsidRPr="0000302C">
        <w:rPr>
          <w:rFonts w:ascii="Times New Roman" w:hAnsi="Times New Roman"/>
          <w:b/>
          <w:bCs/>
          <w:sz w:val="24"/>
          <w:szCs w:val="24"/>
        </w:rPr>
        <w:t>FUNDAMENTAÇÃO</w:t>
      </w:r>
      <w:r w:rsidRPr="0000302C">
        <w:rPr>
          <w:rFonts w:ascii="Times New Roman" w:hAnsi="Times New Roman"/>
          <w:b/>
          <w:color w:val="000000"/>
          <w:sz w:val="24"/>
          <w:szCs w:val="24"/>
        </w:rPr>
        <w:t xml:space="preserve"> E JUSTIFICATIVA E OBJETIVO DA CONTRATAÇÃO</w:t>
      </w:r>
    </w:p>
    <w:p w14:paraId="24E014B8" w14:textId="77777777" w:rsidR="007F200B" w:rsidRPr="0000302C" w:rsidRDefault="007F200B" w:rsidP="0020796E">
      <w:pPr>
        <w:autoSpaceDE w:val="0"/>
        <w:spacing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Hlk103849134"/>
    </w:p>
    <w:p w14:paraId="23FABFF6" w14:textId="2B2362AF" w:rsidR="00197138" w:rsidRDefault="006F694B" w:rsidP="006F694B">
      <w:pPr>
        <w:pStyle w:val="PargrafodaLista"/>
        <w:spacing w:line="276" w:lineRule="auto"/>
        <w:ind w:left="54" w:firstLine="513"/>
        <w:contextualSpacing/>
        <w:jc w:val="both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 xml:space="preserve">A presente contratação tem como objeto, a contratação de empresa especializada para </w:t>
      </w:r>
      <w:r w:rsidR="00197138">
        <w:rPr>
          <w:rFonts w:ascii="Times New Roman" w:hAnsi="Times New Roman"/>
          <w:sz w:val="24"/>
          <w:szCs w:val="24"/>
        </w:rPr>
        <w:t xml:space="preserve">viabilização da revisão, adequação e implementação do Plano de Cargos, Carreiras e Remuneração – </w:t>
      </w:r>
      <w:proofErr w:type="gramStart"/>
      <w:r w:rsidR="00197138">
        <w:rPr>
          <w:rFonts w:ascii="Times New Roman" w:hAnsi="Times New Roman"/>
          <w:sz w:val="24"/>
          <w:szCs w:val="24"/>
        </w:rPr>
        <w:t>PCCR  da</w:t>
      </w:r>
      <w:proofErr w:type="gramEnd"/>
      <w:r w:rsidR="00197138">
        <w:rPr>
          <w:rFonts w:ascii="Times New Roman" w:hAnsi="Times New Roman"/>
          <w:sz w:val="24"/>
          <w:szCs w:val="24"/>
        </w:rPr>
        <w:t xml:space="preserve"> Secretaria Municipal de Educação, Cultura e Desporto. </w:t>
      </w:r>
      <w:r w:rsidR="000E23C2">
        <w:rPr>
          <w:rFonts w:ascii="Times New Roman" w:hAnsi="Times New Roman"/>
          <w:sz w:val="24"/>
          <w:szCs w:val="24"/>
        </w:rPr>
        <w:t xml:space="preserve">Que busca promover a atualização funcional, profissional e salarial dos servidores da secretaria municipal. </w:t>
      </w:r>
    </w:p>
    <w:p w14:paraId="659FD0A9" w14:textId="2ACBC755" w:rsidR="004902B6" w:rsidRPr="0000302C" w:rsidRDefault="000C6A07" w:rsidP="006F694B">
      <w:pPr>
        <w:pStyle w:val="PargrafodaLista"/>
        <w:spacing w:line="276" w:lineRule="auto"/>
        <w:ind w:left="54" w:firstLine="513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Além disso, com a contratação assertiva </w:t>
      </w:r>
      <w:r w:rsidR="00FB6099">
        <w:rPr>
          <w:rFonts w:ascii="Times New Roman" w:hAnsi="Times New Roman"/>
          <w:sz w:val="24"/>
          <w:szCs w:val="24"/>
        </w:rPr>
        <w:t xml:space="preserve">às necessidades da secretaria, possibilita que as estratégias estejam juridicamente amparadas, e estejam em conformidade </w:t>
      </w:r>
      <w:r w:rsidR="0025429A">
        <w:rPr>
          <w:rFonts w:ascii="Times New Roman" w:hAnsi="Times New Roman"/>
          <w:sz w:val="24"/>
          <w:szCs w:val="24"/>
        </w:rPr>
        <w:t xml:space="preserve">com as diretrizes e políticas educacionais vigentes, </w:t>
      </w:r>
      <w:r w:rsidR="00ED5875">
        <w:rPr>
          <w:rFonts w:ascii="Times New Roman" w:hAnsi="Times New Roman"/>
          <w:sz w:val="24"/>
          <w:szCs w:val="24"/>
        </w:rPr>
        <w:t xml:space="preserve">de modo a promover a correta aplicação da base de cálculo para a atualização dos salários do quadro funcional, </w:t>
      </w:r>
      <w:r w:rsidR="0025429A">
        <w:rPr>
          <w:rFonts w:ascii="Times New Roman" w:hAnsi="Times New Roman"/>
          <w:sz w:val="24"/>
          <w:szCs w:val="24"/>
        </w:rPr>
        <w:t>bem como promovam o melhor aprove</w:t>
      </w:r>
      <w:r w:rsidR="00F74D8D">
        <w:rPr>
          <w:rFonts w:ascii="Times New Roman" w:hAnsi="Times New Roman"/>
          <w:sz w:val="24"/>
          <w:szCs w:val="24"/>
        </w:rPr>
        <w:t>itamento dos recursos públicos, visando atender aos princípios, como economicidade</w:t>
      </w:r>
      <w:r w:rsidR="008E2A0E">
        <w:rPr>
          <w:rFonts w:ascii="Times New Roman" w:hAnsi="Times New Roman"/>
          <w:sz w:val="24"/>
          <w:szCs w:val="24"/>
        </w:rPr>
        <w:t xml:space="preserve"> e </w:t>
      </w:r>
      <w:r w:rsidR="00F74D8D">
        <w:rPr>
          <w:rFonts w:ascii="Times New Roman" w:hAnsi="Times New Roman"/>
          <w:sz w:val="24"/>
          <w:szCs w:val="24"/>
        </w:rPr>
        <w:t>eficiência</w:t>
      </w:r>
      <w:r w:rsidR="008E2A0E">
        <w:rPr>
          <w:rFonts w:ascii="Times New Roman" w:hAnsi="Times New Roman"/>
          <w:sz w:val="24"/>
          <w:szCs w:val="24"/>
        </w:rPr>
        <w:t xml:space="preserve">. </w:t>
      </w:r>
      <w:r w:rsidR="00F74D8D">
        <w:rPr>
          <w:rFonts w:ascii="Times New Roman" w:hAnsi="Times New Roman"/>
          <w:sz w:val="24"/>
          <w:szCs w:val="24"/>
        </w:rPr>
        <w:t xml:space="preserve"> </w:t>
      </w:r>
    </w:p>
    <w:p w14:paraId="731208B6" w14:textId="77777777" w:rsidR="00865FFA" w:rsidRPr="0000302C" w:rsidRDefault="00C06FDE" w:rsidP="00865FFA">
      <w:pPr>
        <w:pStyle w:val="PargrafodaLista"/>
        <w:spacing w:line="276" w:lineRule="auto"/>
        <w:ind w:left="54" w:firstLine="513"/>
        <w:contextualSpacing/>
        <w:jc w:val="both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 xml:space="preserve">A forma de contratação aplicável é por meio da modalidade de </w:t>
      </w:r>
      <w:r w:rsidR="006F694B" w:rsidRPr="0000302C">
        <w:rPr>
          <w:rFonts w:ascii="Times New Roman" w:hAnsi="Times New Roman"/>
          <w:sz w:val="24"/>
          <w:szCs w:val="24"/>
        </w:rPr>
        <w:t xml:space="preserve">inexigibilidade de licitação, </w:t>
      </w:r>
      <w:r w:rsidRPr="0000302C">
        <w:rPr>
          <w:rFonts w:ascii="Times New Roman" w:hAnsi="Times New Roman"/>
          <w:sz w:val="24"/>
          <w:szCs w:val="24"/>
        </w:rPr>
        <w:t>que encontra</w:t>
      </w:r>
      <w:r w:rsidR="006F694B" w:rsidRPr="0000302C">
        <w:rPr>
          <w:rFonts w:ascii="Times New Roman" w:hAnsi="Times New Roman"/>
          <w:sz w:val="24"/>
          <w:szCs w:val="24"/>
        </w:rPr>
        <w:t xml:space="preserve"> fundamento no art. 74, inciso I, da Lei nº 14.133/2021, </w:t>
      </w:r>
      <w:r w:rsidRPr="0000302C">
        <w:rPr>
          <w:rFonts w:ascii="Times New Roman" w:hAnsi="Times New Roman"/>
          <w:sz w:val="24"/>
          <w:szCs w:val="24"/>
        </w:rPr>
        <w:t>onde</w:t>
      </w:r>
      <w:r w:rsidR="006F694B" w:rsidRPr="0000302C">
        <w:rPr>
          <w:rFonts w:ascii="Times New Roman" w:hAnsi="Times New Roman"/>
          <w:sz w:val="24"/>
          <w:szCs w:val="24"/>
        </w:rPr>
        <w:t xml:space="preserve"> admite</w:t>
      </w:r>
      <w:r w:rsidRPr="0000302C">
        <w:rPr>
          <w:rFonts w:ascii="Times New Roman" w:hAnsi="Times New Roman"/>
          <w:sz w:val="24"/>
          <w:szCs w:val="24"/>
        </w:rPr>
        <w:t>-se</w:t>
      </w:r>
      <w:r w:rsidR="006F694B" w:rsidRPr="0000302C">
        <w:rPr>
          <w:rFonts w:ascii="Times New Roman" w:hAnsi="Times New Roman"/>
          <w:sz w:val="24"/>
          <w:szCs w:val="24"/>
        </w:rPr>
        <w:t xml:space="preserve"> a contratação direta quando houver inviabilidade de competição, especialmente</w:t>
      </w:r>
      <w:r w:rsidR="000408AF" w:rsidRPr="0000302C">
        <w:rPr>
          <w:rFonts w:ascii="Times New Roman" w:hAnsi="Times New Roman"/>
          <w:sz w:val="24"/>
          <w:szCs w:val="24"/>
        </w:rPr>
        <w:t>,</w:t>
      </w:r>
      <w:r w:rsidR="006F694B" w:rsidRPr="0000302C">
        <w:rPr>
          <w:rFonts w:ascii="Times New Roman" w:hAnsi="Times New Roman"/>
          <w:sz w:val="24"/>
          <w:szCs w:val="24"/>
        </w:rPr>
        <w:t xml:space="preserve"> nos casos de fornecimento de bens ou serviços por fornecedor exclusivo</w:t>
      </w:r>
      <w:r w:rsidR="000408AF" w:rsidRPr="0000302C">
        <w:rPr>
          <w:rFonts w:ascii="Times New Roman" w:hAnsi="Times New Roman"/>
          <w:sz w:val="24"/>
          <w:szCs w:val="24"/>
        </w:rPr>
        <w:t xml:space="preserve">, sendo o caso desta contratação. </w:t>
      </w:r>
    </w:p>
    <w:p w14:paraId="0736E8A8" w14:textId="2F448794" w:rsidR="00865FFA" w:rsidRPr="0000302C" w:rsidRDefault="00865FFA" w:rsidP="00865FFA">
      <w:pPr>
        <w:pStyle w:val="PargrafodaLista"/>
        <w:spacing w:line="276" w:lineRule="auto"/>
        <w:ind w:left="54" w:firstLine="513"/>
        <w:contextualSpacing/>
        <w:jc w:val="both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 xml:space="preserve">Considerando a análise realizada no Estudo Técnico Preliminar a modalidade será de </w:t>
      </w:r>
      <w:r w:rsidRPr="0000302C">
        <w:rPr>
          <w:rFonts w:ascii="Times New Roman" w:hAnsi="Times New Roman"/>
          <w:b/>
          <w:bCs/>
          <w:sz w:val="24"/>
          <w:szCs w:val="24"/>
        </w:rPr>
        <w:t>INEXIGIBILIDADE</w:t>
      </w:r>
      <w:r w:rsidRPr="0000302C">
        <w:rPr>
          <w:rFonts w:ascii="Times New Roman" w:hAnsi="Times New Roman"/>
          <w:sz w:val="24"/>
          <w:szCs w:val="24"/>
        </w:rPr>
        <w:t>, conforme Lei Federal nº 14.133/21, que diz:</w:t>
      </w:r>
    </w:p>
    <w:p w14:paraId="637E09C6" w14:textId="77777777" w:rsidR="00865FFA" w:rsidRPr="0000302C" w:rsidRDefault="00865FFA" w:rsidP="00865FFA">
      <w:pPr>
        <w:autoSpaceDE w:val="0"/>
        <w:spacing w:line="276" w:lineRule="auto"/>
        <w:ind w:left="368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00302C">
        <w:rPr>
          <w:rFonts w:ascii="Times New Roman" w:hAnsi="Times New Roman"/>
          <w:b/>
          <w:bCs/>
          <w:i/>
          <w:iCs/>
          <w:sz w:val="24"/>
          <w:szCs w:val="24"/>
        </w:rPr>
        <w:t>Art. 74 – É inexigível a licitação quando inviável a competição, em especial nos casos de: I – aquisição de materiais, de equipamentos ou de gêneros ou contratação de serviços que só possam ser fornecidos por produtor, empresa ou representante comercial exclusivos.</w:t>
      </w:r>
    </w:p>
    <w:p w14:paraId="12C1BD0E" w14:textId="15E5270E" w:rsidR="006F694B" w:rsidRPr="0000302C" w:rsidRDefault="00CF553F" w:rsidP="00CF553F">
      <w:pPr>
        <w:pStyle w:val="PargrafodaLista"/>
        <w:spacing w:line="276" w:lineRule="auto"/>
        <w:ind w:left="54" w:firstLine="513"/>
        <w:contextualSpacing/>
        <w:jc w:val="both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>Diante do amparo legal, destaca-se que a in</w:t>
      </w:r>
      <w:r w:rsidR="006F694B" w:rsidRPr="0000302C">
        <w:rPr>
          <w:rFonts w:ascii="Times New Roman" w:hAnsi="Times New Roman"/>
          <w:sz w:val="24"/>
          <w:szCs w:val="24"/>
        </w:rPr>
        <w:t xml:space="preserve">viabilidade de competição </w:t>
      </w:r>
      <w:proofErr w:type="gramStart"/>
      <w:r w:rsidRPr="0000302C">
        <w:rPr>
          <w:rFonts w:ascii="Times New Roman" w:hAnsi="Times New Roman"/>
          <w:sz w:val="24"/>
          <w:szCs w:val="24"/>
        </w:rPr>
        <w:t>dá-</w:t>
      </w:r>
      <w:r w:rsidR="006F694B" w:rsidRPr="0000302C">
        <w:rPr>
          <w:rFonts w:ascii="Times New Roman" w:hAnsi="Times New Roman"/>
          <w:sz w:val="24"/>
          <w:szCs w:val="24"/>
        </w:rPr>
        <w:t>se</w:t>
      </w:r>
      <w:proofErr w:type="gramEnd"/>
      <w:r w:rsidR="006F694B" w:rsidRPr="0000302C">
        <w:rPr>
          <w:rFonts w:ascii="Times New Roman" w:hAnsi="Times New Roman"/>
          <w:sz w:val="24"/>
          <w:szCs w:val="24"/>
        </w:rPr>
        <w:t xml:space="preserve"> pela exclusividade da empresa contratada para a prestação dos serviços, </w:t>
      </w:r>
      <w:r w:rsidRPr="0000302C">
        <w:rPr>
          <w:rFonts w:ascii="Times New Roman" w:hAnsi="Times New Roman"/>
          <w:sz w:val="24"/>
          <w:szCs w:val="24"/>
        </w:rPr>
        <w:t xml:space="preserve">estando </w:t>
      </w:r>
      <w:r w:rsidR="006F694B" w:rsidRPr="0000302C">
        <w:rPr>
          <w:rFonts w:ascii="Times New Roman" w:hAnsi="Times New Roman"/>
          <w:sz w:val="24"/>
          <w:szCs w:val="24"/>
        </w:rPr>
        <w:t xml:space="preserve">devidamente comprovada </w:t>
      </w:r>
      <w:r w:rsidRPr="0000302C">
        <w:rPr>
          <w:rFonts w:ascii="Times New Roman" w:hAnsi="Times New Roman"/>
          <w:sz w:val="24"/>
          <w:szCs w:val="24"/>
        </w:rPr>
        <w:t>diante da análise dos</w:t>
      </w:r>
      <w:r w:rsidR="006F694B" w:rsidRPr="0000302C">
        <w:rPr>
          <w:rFonts w:ascii="Times New Roman" w:hAnsi="Times New Roman"/>
          <w:sz w:val="24"/>
          <w:szCs w:val="24"/>
        </w:rPr>
        <w:t xml:space="preserve"> document</w:t>
      </w:r>
      <w:r w:rsidRPr="0000302C">
        <w:rPr>
          <w:rFonts w:ascii="Times New Roman" w:hAnsi="Times New Roman"/>
          <w:sz w:val="24"/>
          <w:szCs w:val="24"/>
        </w:rPr>
        <w:t>os</w:t>
      </w:r>
      <w:r w:rsidR="006F694B" w:rsidRPr="0000302C">
        <w:rPr>
          <w:rFonts w:ascii="Times New Roman" w:hAnsi="Times New Roman"/>
          <w:sz w:val="24"/>
          <w:szCs w:val="24"/>
        </w:rPr>
        <w:t xml:space="preserve"> apresentad</w:t>
      </w:r>
      <w:r w:rsidRPr="0000302C">
        <w:rPr>
          <w:rFonts w:ascii="Times New Roman" w:hAnsi="Times New Roman"/>
          <w:sz w:val="24"/>
          <w:szCs w:val="24"/>
        </w:rPr>
        <w:t>os</w:t>
      </w:r>
      <w:r w:rsidR="006F694B" w:rsidRPr="0000302C">
        <w:rPr>
          <w:rFonts w:ascii="Times New Roman" w:hAnsi="Times New Roman"/>
          <w:sz w:val="24"/>
          <w:szCs w:val="24"/>
        </w:rPr>
        <w:t xml:space="preserve">, </w:t>
      </w:r>
      <w:r w:rsidR="0025617B" w:rsidRPr="0000302C">
        <w:rPr>
          <w:rFonts w:ascii="Times New Roman" w:hAnsi="Times New Roman"/>
          <w:sz w:val="24"/>
          <w:szCs w:val="24"/>
        </w:rPr>
        <w:t>demonstrando estar</w:t>
      </w:r>
      <w:r w:rsidR="006F694B" w:rsidRPr="0000302C">
        <w:rPr>
          <w:rFonts w:ascii="Times New Roman" w:hAnsi="Times New Roman"/>
          <w:sz w:val="24"/>
          <w:szCs w:val="24"/>
        </w:rPr>
        <w:t xml:space="preserve"> apta a atender às especificidades e às exigências técnicas </w:t>
      </w:r>
      <w:r w:rsidR="0025617B" w:rsidRPr="0000302C">
        <w:rPr>
          <w:rFonts w:ascii="Times New Roman" w:hAnsi="Times New Roman"/>
          <w:sz w:val="24"/>
          <w:szCs w:val="24"/>
        </w:rPr>
        <w:t>necessárias à prestação do serviço junto à</w:t>
      </w:r>
      <w:r w:rsidR="006F694B" w:rsidRPr="0000302C">
        <w:rPr>
          <w:rFonts w:ascii="Times New Roman" w:hAnsi="Times New Roman"/>
          <w:sz w:val="24"/>
          <w:szCs w:val="24"/>
        </w:rPr>
        <w:t xml:space="preserve"> Secretaria. A empresa detém competênc</w:t>
      </w:r>
      <w:r w:rsidR="007633FD" w:rsidRPr="0000302C">
        <w:rPr>
          <w:rFonts w:ascii="Times New Roman" w:hAnsi="Times New Roman"/>
          <w:sz w:val="24"/>
          <w:szCs w:val="24"/>
        </w:rPr>
        <w:t>ia e expertise</w:t>
      </w:r>
      <w:r w:rsidR="006F694B" w:rsidRPr="0000302C">
        <w:rPr>
          <w:rFonts w:ascii="Times New Roman" w:hAnsi="Times New Roman"/>
          <w:sz w:val="24"/>
          <w:szCs w:val="24"/>
        </w:rPr>
        <w:t xml:space="preserve"> no desenvolvimento e aplicação da metodologia que será utilizada</w:t>
      </w:r>
      <w:r w:rsidR="000D5CA5" w:rsidRPr="0000302C">
        <w:rPr>
          <w:rFonts w:ascii="Times New Roman" w:hAnsi="Times New Roman"/>
          <w:sz w:val="24"/>
          <w:szCs w:val="24"/>
        </w:rPr>
        <w:t xml:space="preserve"> </w:t>
      </w:r>
      <w:r w:rsidR="006F694B" w:rsidRPr="0000302C">
        <w:rPr>
          <w:rFonts w:ascii="Times New Roman" w:hAnsi="Times New Roman"/>
          <w:sz w:val="24"/>
          <w:szCs w:val="24"/>
        </w:rPr>
        <w:t>para a execução do</w:t>
      </w:r>
      <w:r w:rsidR="000D5CA5" w:rsidRPr="0000302C">
        <w:rPr>
          <w:rFonts w:ascii="Times New Roman" w:hAnsi="Times New Roman"/>
          <w:sz w:val="24"/>
          <w:szCs w:val="24"/>
        </w:rPr>
        <w:t xml:space="preserve"> serviço a ser prestado.</w:t>
      </w:r>
    </w:p>
    <w:p w14:paraId="1F55374A" w14:textId="129D6041" w:rsidR="004902B6" w:rsidRDefault="00865FFA" w:rsidP="00CF553F">
      <w:pPr>
        <w:pStyle w:val="PargrafodaLista"/>
        <w:spacing w:line="276" w:lineRule="auto"/>
        <w:ind w:left="54" w:firstLine="513"/>
        <w:contextualSpacing/>
        <w:jc w:val="both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lastRenderedPageBreak/>
        <w:t xml:space="preserve">A contratação tem por </w:t>
      </w:r>
      <w:r w:rsidR="00501DA2" w:rsidRPr="0000302C">
        <w:rPr>
          <w:rFonts w:ascii="Times New Roman" w:hAnsi="Times New Roman"/>
          <w:sz w:val="24"/>
          <w:szCs w:val="24"/>
        </w:rPr>
        <w:t>escopo, fortalecer a atuação institucional Secretaria Municipal de Educação, Cultura e Desporto,</w:t>
      </w:r>
      <w:r w:rsidR="00961EA4" w:rsidRPr="0000302C">
        <w:rPr>
          <w:rFonts w:ascii="Times New Roman" w:hAnsi="Times New Roman"/>
          <w:sz w:val="24"/>
          <w:szCs w:val="24"/>
        </w:rPr>
        <w:t xml:space="preserve"> </w:t>
      </w:r>
      <w:r w:rsidR="00A85868">
        <w:rPr>
          <w:rFonts w:ascii="Times New Roman" w:hAnsi="Times New Roman"/>
          <w:sz w:val="24"/>
          <w:szCs w:val="24"/>
        </w:rPr>
        <w:t>fornecendo</w:t>
      </w:r>
      <w:r w:rsidR="00891C6F">
        <w:rPr>
          <w:rFonts w:ascii="Times New Roman" w:hAnsi="Times New Roman"/>
          <w:sz w:val="24"/>
          <w:szCs w:val="24"/>
        </w:rPr>
        <w:t xml:space="preserve"> o</w:t>
      </w:r>
      <w:r w:rsidR="003B36EC" w:rsidRPr="0000302C">
        <w:rPr>
          <w:rFonts w:ascii="Times New Roman" w:hAnsi="Times New Roman"/>
          <w:sz w:val="24"/>
          <w:szCs w:val="24"/>
        </w:rPr>
        <w:t xml:space="preserve"> suporte técnico especializado</w:t>
      </w:r>
      <w:r w:rsidR="00F27A86" w:rsidRPr="0000302C">
        <w:rPr>
          <w:rFonts w:ascii="Times New Roman" w:hAnsi="Times New Roman"/>
          <w:sz w:val="24"/>
          <w:szCs w:val="24"/>
        </w:rPr>
        <w:t xml:space="preserve"> </w:t>
      </w:r>
      <w:r w:rsidR="00B53BC2">
        <w:rPr>
          <w:rFonts w:ascii="Times New Roman" w:hAnsi="Times New Roman"/>
          <w:sz w:val="24"/>
          <w:szCs w:val="24"/>
        </w:rPr>
        <w:t xml:space="preserve">necessário </w:t>
      </w:r>
      <w:r w:rsidR="00D1496C">
        <w:rPr>
          <w:rFonts w:ascii="Times New Roman" w:hAnsi="Times New Roman"/>
          <w:sz w:val="24"/>
          <w:szCs w:val="24"/>
        </w:rPr>
        <w:t>quanto às estratégias de implementação a serem utilizadas</w:t>
      </w:r>
      <w:r w:rsidR="00B53BC2">
        <w:rPr>
          <w:rFonts w:ascii="Times New Roman" w:hAnsi="Times New Roman"/>
          <w:sz w:val="24"/>
          <w:szCs w:val="24"/>
        </w:rPr>
        <w:t xml:space="preserve"> ao PCCR. </w:t>
      </w:r>
    </w:p>
    <w:p w14:paraId="7A2136EE" w14:textId="77777777" w:rsidR="004851AF" w:rsidRPr="0000302C" w:rsidRDefault="004851AF" w:rsidP="00CF553F">
      <w:pPr>
        <w:pStyle w:val="PargrafodaLista"/>
        <w:spacing w:line="276" w:lineRule="auto"/>
        <w:ind w:left="54" w:firstLine="513"/>
        <w:contextualSpacing/>
        <w:jc w:val="both"/>
        <w:rPr>
          <w:rFonts w:ascii="Times New Roman" w:hAnsi="Times New Roman"/>
          <w:sz w:val="24"/>
          <w:szCs w:val="24"/>
        </w:rPr>
      </w:pPr>
    </w:p>
    <w:p w14:paraId="2D0098F3" w14:textId="77777777" w:rsidR="00DC5222" w:rsidRPr="0000302C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00302C">
        <w:rPr>
          <w:rFonts w:ascii="Times New Roman" w:hAnsi="Times New Roman"/>
          <w:b/>
          <w:color w:val="000000"/>
          <w:sz w:val="24"/>
          <w:szCs w:val="24"/>
        </w:rPr>
        <w:t xml:space="preserve">3. </w:t>
      </w:r>
      <w:r w:rsidRPr="0000302C">
        <w:rPr>
          <w:rFonts w:ascii="Times New Roman" w:hAnsi="Times New Roman"/>
          <w:b/>
          <w:sz w:val="24"/>
          <w:szCs w:val="24"/>
        </w:rPr>
        <w:t>DA DESCRIÇÃO DA SOLUÇÃO</w:t>
      </w:r>
    </w:p>
    <w:p w14:paraId="0AF85D06" w14:textId="6D3AECAD" w:rsidR="00DC5222" w:rsidRPr="0000302C" w:rsidRDefault="00DC5222" w:rsidP="00DC5222">
      <w:pPr>
        <w:pStyle w:val="Nivel1"/>
        <w:numPr>
          <w:ilvl w:val="0"/>
          <w:numId w:val="0"/>
        </w:numPr>
        <w:tabs>
          <w:tab w:val="left" w:pos="567"/>
        </w:tabs>
        <w:spacing w:before="0" w:after="0"/>
        <w:rPr>
          <w:b w:val="0"/>
          <w:color w:val="auto"/>
          <w:sz w:val="24"/>
          <w:szCs w:val="24"/>
        </w:rPr>
      </w:pPr>
      <w:r w:rsidRPr="0000302C">
        <w:rPr>
          <w:b w:val="0"/>
          <w:color w:val="auto"/>
          <w:sz w:val="24"/>
          <w:szCs w:val="24"/>
        </w:rPr>
        <w:t xml:space="preserve">3.1 O quantitativo estimado foi levantado pela Secretaria Municipal </w:t>
      </w:r>
      <w:r w:rsidR="001B1429" w:rsidRPr="0000302C">
        <w:rPr>
          <w:b w:val="0"/>
          <w:color w:val="auto"/>
          <w:sz w:val="24"/>
          <w:szCs w:val="24"/>
        </w:rPr>
        <w:t xml:space="preserve">de </w:t>
      </w:r>
      <w:r w:rsidR="00403680" w:rsidRPr="0000302C">
        <w:rPr>
          <w:b w:val="0"/>
          <w:color w:val="auto"/>
          <w:sz w:val="24"/>
          <w:szCs w:val="24"/>
        </w:rPr>
        <w:t>Educação, Cultura e Desporto</w:t>
      </w:r>
      <w:r w:rsidR="00FB6010" w:rsidRPr="0000302C">
        <w:rPr>
          <w:b w:val="0"/>
          <w:color w:val="auto"/>
          <w:sz w:val="24"/>
          <w:szCs w:val="24"/>
        </w:rPr>
        <w:t xml:space="preserve">. </w:t>
      </w:r>
    </w:p>
    <w:p w14:paraId="7FA77162" w14:textId="13F74B7F" w:rsidR="00734CF1" w:rsidRPr="0000302C" w:rsidRDefault="009D4648" w:rsidP="009D4648">
      <w:pPr>
        <w:tabs>
          <w:tab w:val="left" w:pos="5472"/>
        </w:tabs>
        <w:rPr>
          <w:sz w:val="24"/>
          <w:szCs w:val="24"/>
          <w:lang w:eastAsia="en-US"/>
        </w:rPr>
      </w:pPr>
      <w:r w:rsidRPr="0000302C">
        <w:rPr>
          <w:sz w:val="24"/>
          <w:szCs w:val="24"/>
          <w:lang w:eastAsia="en-US"/>
        </w:rPr>
        <w:tab/>
      </w:r>
    </w:p>
    <w:p w14:paraId="7515723D" w14:textId="40F3D00F" w:rsidR="00DC5222" w:rsidRPr="0000302C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00302C">
        <w:rPr>
          <w:rFonts w:ascii="Times New Roman" w:hAnsi="Times New Roman"/>
          <w:b/>
          <w:color w:val="000000"/>
          <w:sz w:val="24"/>
          <w:szCs w:val="24"/>
        </w:rPr>
        <w:t xml:space="preserve">4. </w:t>
      </w:r>
      <w:r w:rsidRPr="0000302C">
        <w:rPr>
          <w:rFonts w:ascii="Times New Roman" w:hAnsi="Times New Roman"/>
          <w:b/>
          <w:sz w:val="24"/>
          <w:szCs w:val="24"/>
        </w:rPr>
        <w:t xml:space="preserve">DA CLASSIFICAÇÃO DOS </w:t>
      </w:r>
      <w:r w:rsidR="00701688" w:rsidRPr="0000302C">
        <w:rPr>
          <w:rFonts w:ascii="Times New Roman" w:hAnsi="Times New Roman"/>
          <w:b/>
          <w:sz w:val="24"/>
          <w:szCs w:val="24"/>
        </w:rPr>
        <w:t>SERVIÇOS</w:t>
      </w:r>
      <w:r w:rsidRPr="0000302C">
        <w:rPr>
          <w:rFonts w:ascii="Times New Roman" w:hAnsi="Times New Roman"/>
          <w:b/>
          <w:sz w:val="24"/>
          <w:szCs w:val="24"/>
        </w:rPr>
        <w:t xml:space="preserve"> COMUNS</w:t>
      </w:r>
    </w:p>
    <w:p w14:paraId="52CC7DCD" w14:textId="37D68E91" w:rsidR="00DC5222" w:rsidRPr="0000302C" w:rsidRDefault="00DC5222" w:rsidP="00DC5222">
      <w:pPr>
        <w:tabs>
          <w:tab w:val="left" w:pos="993"/>
        </w:tabs>
        <w:spacing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0302C">
        <w:rPr>
          <w:rFonts w:ascii="Times New Roman" w:hAnsi="Times New Roman"/>
          <w:bCs/>
          <w:sz w:val="24"/>
          <w:szCs w:val="24"/>
        </w:rPr>
        <w:t xml:space="preserve">4.1 </w:t>
      </w:r>
      <w:r w:rsidR="00AA65C6" w:rsidRPr="0000302C">
        <w:rPr>
          <w:rFonts w:ascii="Times New Roman" w:hAnsi="Times New Roman"/>
          <w:sz w:val="24"/>
          <w:szCs w:val="24"/>
          <w:shd w:val="clear" w:color="auto" w:fill="FFFFFF"/>
        </w:rPr>
        <w:t>serviços</w:t>
      </w:r>
      <w:r w:rsidRPr="0000302C">
        <w:rPr>
          <w:rFonts w:ascii="Times New Roman" w:hAnsi="Times New Roman"/>
          <w:sz w:val="24"/>
          <w:szCs w:val="24"/>
          <w:shd w:val="clear" w:color="auto" w:fill="FFFFFF"/>
        </w:rPr>
        <w:t xml:space="preserve"> comuns </w:t>
      </w:r>
      <w:r w:rsidRPr="0000302C">
        <w:rPr>
          <w:rFonts w:ascii="Times New Roman" w:hAnsi="Times New Roman"/>
          <w:sz w:val="24"/>
          <w:szCs w:val="24"/>
        </w:rPr>
        <w:t>são aqueles cujos padrões de desempenho e qualidade possam ser objetivamente definidos pelo edital, por meio de especificações reconhecidas e usuais do mercado</w:t>
      </w:r>
      <w:r w:rsidRPr="0000302C">
        <w:rPr>
          <w:rFonts w:ascii="Times New Roman" w:hAnsi="Times New Roman"/>
          <w:sz w:val="24"/>
          <w:szCs w:val="24"/>
          <w:shd w:val="clear" w:color="auto" w:fill="FFFFFF"/>
        </w:rPr>
        <w:t> (art. 6º, XIII da Lei nº 14.133/2021).</w:t>
      </w:r>
    </w:p>
    <w:p w14:paraId="4896F41D" w14:textId="77777777" w:rsidR="00807C5B" w:rsidRPr="0000302C" w:rsidRDefault="00807C5B" w:rsidP="00DC5222">
      <w:pPr>
        <w:tabs>
          <w:tab w:val="left" w:pos="993"/>
        </w:tabs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0A031431" w14:textId="77777777" w:rsidR="00DC5222" w:rsidRPr="0000302C" w:rsidRDefault="00DC5222" w:rsidP="00DC5222">
      <w:pPr>
        <w:tabs>
          <w:tab w:val="left" w:pos="0"/>
        </w:tabs>
        <w:spacing w:line="276" w:lineRule="auto"/>
        <w:rPr>
          <w:rFonts w:ascii="Times New Roman" w:hAnsi="Times New Roman"/>
          <w:b/>
          <w:sz w:val="24"/>
          <w:szCs w:val="24"/>
        </w:rPr>
      </w:pPr>
      <w:r w:rsidRPr="0000302C">
        <w:rPr>
          <w:rFonts w:ascii="Times New Roman" w:hAnsi="Times New Roman"/>
          <w:b/>
          <w:color w:val="000000"/>
          <w:sz w:val="24"/>
          <w:szCs w:val="24"/>
        </w:rPr>
        <w:t xml:space="preserve">5. </w:t>
      </w:r>
      <w:r w:rsidRPr="0000302C">
        <w:rPr>
          <w:rFonts w:ascii="Times New Roman" w:hAnsi="Times New Roman"/>
          <w:b/>
          <w:sz w:val="24"/>
          <w:szCs w:val="24"/>
        </w:rPr>
        <w:t>DA ESPECIFICAÇÃO</w:t>
      </w:r>
    </w:p>
    <w:tbl>
      <w:tblPr>
        <w:tblStyle w:val="Tabelacomgrade"/>
        <w:tblW w:w="9209" w:type="dxa"/>
        <w:tblLayout w:type="fixed"/>
        <w:tblLook w:val="04A0" w:firstRow="1" w:lastRow="0" w:firstColumn="1" w:lastColumn="0" w:noHBand="0" w:noVBand="1"/>
      </w:tblPr>
      <w:tblGrid>
        <w:gridCol w:w="791"/>
        <w:gridCol w:w="5300"/>
        <w:gridCol w:w="1842"/>
        <w:gridCol w:w="1276"/>
      </w:tblGrid>
      <w:tr w:rsidR="00807C5B" w:rsidRPr="0000302C" w14:paraId="43F6515B" w14:textId="77777777" w:rsidTr="00847309">
        <w:trPr>
          <w:trHeight w:val="675"/>
        </w:trPr>
        <w:tc>
          <w:tcPr>
            <w:tcW w:w="791" w:type="dxa"/>
            <w:vAlign w:val="center"/>
            <w:hideMark/>
          </w:tcPr>
          <w:p w14:paraId="27BFCA76" w14:textId="77777777" w:rsidR="00807C5B" w:rsidRPr="0000302C" w:rsidRDefault="00807C5B" w:rsidP="00807C5B">
            <w:pPr>
              <w:spacing w:before="240" w:after="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302C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300" w:type="dxa"/>
            <w:vAlign w:val="center"/>
            <w:hideMark/>
          </w:tcPr>
          <w:p w14:paraId="03C6D49B" w14:textId="77777777" w:rsidR="00807C5B" w:rsidRPr="0000302C" w:rsidRDefault="00807C5B" w:rsidP="00807C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302C">
              <w:rPr>
                <w:rFonts w:ascii="Times New Roman" w:hAnsi="Times New Roman"/>
                <w:b/>
                <w:bCs/>
                <w:sz w:val="24"/>
                <w:szCs w:val="24"/>
              </w:rPr>
              <w:t>DESCRIÇÃO/</w:t>
            </w:r>
          </w:p>
          <w:p w14:paraId="7DD6F993" w14:textId="77777777" w:rsidR="00807C5B" w:rsidRPr="0000302C" w:rsidRDefault="00807C5B" w:rsidP="00807C5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302C">
              <w:rPr>
                <w:rFonts w:ascii="Times New Roman" w:hAnsi="Times New Roman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842" w:type="dxa"/>
            <w:vAlign w:val="center"/>
            <w:hideMark/>
          </w:tcPr>
          <w:p w14:paraId="3B31703E" w14:textId="5CF1E77F" w:rsidR="00807C5B" w:rsidRPr="0000302C" w:rsidRDefault="00807C5B" w:rsidP="00807C5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302C">
              <w:rPr>
                <w:rFonts w:ascii="Times New Roman" w:hAnsi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276" w:type="dxa"/>
            <w:vAlign w:val="center"/>
            <w:hideMark/>
          </w:tcPr>
          <w:p w14:paraId="72ABCD77" w14:textId="5221276A" w:rsidR="00807C5B" w:rsidRPr="0000302C" w:rsidRDefault="00807C5B" w:rsidP="00807C5B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0302C">
              <w:rPr>
                <w:rFonts w:ascii="Times New Roman" w:hAnsi="Times New Roman"/>
                <w:b/>
                <w:bCs/>
                <w:sz w:val="24"/>
                <w:szCs w:val="24"/>
              </w:rPr>
              <w:t>QUANT</w:t>
            </w:r>
          </w:p>
        </w:tc>
      </w:tr>
      <w:tr w:rsidR="00807C5B" w:rsidRPr="0000302C" w14:paraId="3D43F5DB" w14:textId="77777777" w:rsidTr="00847309">
        <w:trPr>
          <w:trHeight w:val="321"/>
        </w:trPr>
        <w:tc>
          <w:tcPr>
            <w:tcW w:w="791" w:type="dxa"/>
            <w:hideMark/>
          </w:tcPr>
          <w:p w14:paraId="5B9BE51A" w14:textId="77777777" w:rsidR="00807C5B" w:rsidRPr="0000302C" w:rsidRDefault="00807C5B" w:rsidP="006D0D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30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00" w:type="dxa"/>
            <w:hideMark/>
          </w:tcPr>
          <w:p w14:paraId="06B0F682" w14:textId="429043C9" w:rsidR="00807C5B" w:rsidRPr="0000302C" w:rsidRDefault="004902B6" w:rsidP="004967B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4902B6">
              <w:rPr>
                <w:rFonts w:ascii="Times New Roman" w:hAnsi="Times New Roman"/>
                <w:iCs/>
                <w:sz w:val="24"/>
                <w:szCs w:val="24"/>
              </w:rPr>
              <w:t>CONTRATAÇÃO DE EMPRESA ESPECIALIZADA EM CONSULTORIA E ASSESSORIA PARA ADEQUAÇÃO DO PLANO DE CARGOS, CARREIRA E REMUNERAÇÃO – PCCR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1842" w:type="dxa"/>
            <w:vAlign w:val="center"/>
            <w:hideMark/>
          </w:tcPr>
          <w:p w14:paraId="4DED8775" w14:textId="77777777" w:rsidR="00807C5B" w:rsidRPr="0000302C" w:rsidRDefault="00807C5B" w:rsidP="009D46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302C">
              <w:rPr>
                <w:rFonts w:ascii="Times New Roman" w:hAnsi="Times New Roman"/>
                <w:sz w:val="24"/>
                <w:szCs w:val="24"/>
              </w:rPr>
              <w:t>mensal</w:t>
            </w:r>
          </w:p>
        </w:tc>
        <w:tc>
          <w:tcPr>
            <w:tcW w:w="1276" w:type="dxa"/>
            <w:vAlign w:val="center"/>
            <w:hideMark/>
          </w:tcPr>
          <w:p w14:paraId="2C72701E" w14:textId="7DEE64A2" w:rsidR="00807C5B" w:rsidRPr="0000302C" w:rsidRDefault="00847309" w:rsidP="009D4648">
            <w:pPr>
              <w:ind w:left="28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</w:tbl>
    <w:p w14:paraId="464487AE" w14:textId="77777777" w:rsidR="00DC5222" w:rsidRPr="0000302C" w:rsidRDefault="00DC5222" w:rsidP="00DC5222">
      <w:pPr>
        <w:spacing w:line="276" w:lineRule="auto"/>
        <w:rPr>
          <w:rFonts w:ascii="Times New Roman" w:eastAsia="Arial" w:hAnsi="Times New Roman"/>
          <w:b/>
          <w:color w:val="000000"/>
          <w:sz w:val="24"/>
          <w:szCs w:val="24"/>
        </w:rPr>
      </w:pPr>
      <w:bookmarkStart w:id="1" w:name="_Hlk143074882"/>
    </w:p>
    <w:p w14:paraId="4E15F9C6" w14:textId="313019E7" w:rsidR="00DC5222" w:rsidRPr="0000302C" w:rsidRDefault="00936344" w:rsidP="00734CF1">
      <w:pPr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0302C">
        <w:rPr>
          <w:rFonts w:ascii="Times New Roman" w:hAnsi="Times New Roman"/>
          <w:b/>
          <w:color w:val="000000"/>
          <w:sz w:val="24"/>
          <w:szCs w:val="24"/>
        </w:rPr>
        <w:t>6. DO SISTEMA OPERACIONAL E DAS ESPECIFICAÇÕES TÉCNICAS:</w:t>
      </w:r>
    </w:p>
    <w:p w14:paraId="3A8D65BB" w14:textId="77777777" w:rsidR="009D4648" w:rsidRPr="0000302C" w:rsidRDefault="009D4648" w:rsidP="00703DF9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65B51F43" w14:textId="3D7F5954" w:rsidR="00434960" w:rsidRPr="00434960" w:rsidRDefault="00434960" w:rsidP="00434960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34960">
        <w:rPr>
          <w:rFonts w:ascii="Times New Roman" w:hAnsi="Times New Roman"/>
          <w:sz w:val="24"/>
          <w:szCs w:val="24"/>
        </w:rPr>
        <w:t>A presente contratação tem por objeto a prestação de serviços de consultoria e assessoria técnica especializada, com o objetivo de oferecer suporte à comissão responsável pela revisão e reestruturação do Plano de Cargos, Carreira e Remuneração (PCCR) d</w:t>
      </w:r>
      <w:r>
        <w:rPr>
          <w:rFonts w:ascii="Times New Roman" w:hAnsi="Times New Roman"/>
          <w:sz w:val="24"/>
          <w:szCs w:val="24"/>
        </w:rPr>
        <w:t xml:space="preserve">a Secretaria Municipal de </w:t>
      </w:r>
      <w:r w:rsidR="00EA390C">
        <w:rPr>
          <w:rFonts w:ascii="Times New Roman" w:hAnsi="Times New Roman"/>
          <w:sz w:val="24"/>
          <w:szCs w:val="24"/>
        </w:rPr>
        <w:t xml:space="preserve">Educação, Cultura e Desporto, da Prefeitura Municipal de Rio Preto da Eva. </w:t>
      </w:r>
    </w:p>
    <w:p w14:paraId="0E9C6722" w14:textId="77777777" w:rsidR="00434960" w:rsidRPr="00434960" w:rsidRDefault="00434960" w:rsidP="00434960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34960">
        <w:rPr>
          <w:rFonts w:ascii="Times New Roman" w:hAnsi="Times New Roman"/>
          <w:sz w:val="24"/>
          <w:szCs w:val="24"/>
        </w:rPr>
        <w:t>A empresa contratada deverá promover oficinas formativas, prestar assessoramento técnico especializado em todas as etapas do processo e disponibilizar materiais de apoio e metodologias participativas, com realização de encontros presenciais e/ou híbridos, a fim de assegurar o envolvimento efetivo dos profissionais da Administração.</w:t>
      </w:r>
    </w:p>
    <w:p w14:paraId="63B265EE" w14:textId="5FAB6887" w:rsidR="00B6265A" w:rsidRDefault="00434960" w:rsidP="00434960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34960">
        <w:rPr>
          <w:rFonts w:ascii="Times New Roman" w:hAnsi="Times New Roman"/>
          <w:sz w:val="24"/>
          <w:szCs w:val="24"/>
        </w:rPr>
        <w:t>Os serviços prestados deverão garantir a segurança técnica e jurídica do processo, contribuindo para a valorização dos servidores, a correta definição dos critérios de progressão na carreira e a sustentabilidade financeira das propostas apresentadas, em conformidade com os princípios da legalidade, economicidade e eficiência da Administração Pública.</w:t>
      </w:r>
    </w:p>
    <w:p w14:paraId="26A01B4D" w14:textId="77777777" w:rsidR="008717C9" w:rsidRDefault="00DE61F9" w:rsidP="008717C9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Ademais, são necessários a observação de critérios</w:t>
      </w:r>
      <w:r w:rsidR="004036A6">
        <w:rPr>
          <w:rFonts w:ascii="Times New Roman" w:hAnsi="Times New Roman"/>
          <w:sz w:val="24"/>
          <w:szCs w:val="24"/>
        </w:rPr>
        <w:t xml:space="preserve">, que devem balizar o desempenho da revisão e implementação do PCCR, tendo como base, os seguintes: </w:t>
      </w:r>
    </w:p>
    <w:p w14:paraId="5D54FA2C" w14:textId="10C66868" w:rsidR="00907071" w:rsidRPr="00907071" w:rsidRDefault="00907071" w:rsidP="008717C9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A2A42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Diagnóstico e Análise Situacional:</w:t>
      </w:r>
      <w:r w:rsidRPr="00907071">
        <w:rPr>
          <w:rFonts w:ascii="Times New Roman" w:hAnsi="Times New Roman"/>
          <w:sz w:val="24"/>
          <w:szCs w:val="24"/>
        </w:rPr>
        <w:t xml:space="preserve"> A atual estrutura de cargos, carreiras e remuneração da Secretaria Municipal de Educação precisa ser revisada para identificar possíveis distorções e desafios, garantindo maior equilíbrio e eficiência na gestão de pessoal.</w:t>
      </w:r>
    </w:p>
    <w:p w14:paraId="62493969" w14:textId="5CEA2CB6" w:rsidR="00907071" w:rsidRPr="00907071" w:rsidRDefault="00907071" w:rsidP="00907071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D67B2">
        <w:rPr>
          <w:rFonts w:ascii="Times New Roman" w:hAnsi="Times New Roman"/>
          <w:b/>
          <w:bCs/>
          <w:sz w:val="24"/>
          <w:szCs w:val="24"/>
          <w:u w:val="single"/>
        </w:rPr>
        <w:t>Adequação à Legislação Vigente:</w:t>
      </w:r>
      <w:r w:rsidRPr="00907071">
        <w:rPr>
          <w:rFonts w:ascii="Times New Roman" w:hAnsi="Times New Roman"/>
          <w:sz w:val="24"/>
          <w:szCs w:val="24"/>
        </w:rPr>
        <w:t xml:space="preserve"> A legislação educacional e trabalhista passa por constantes atualizações, sendo fundamental que o PCCR esteja alinhado às diretrizes nacionais e normativas locais, assegurando segurança jurídica e administrativa.</w:t>
      </w:r>
    </w:p>
    <w:p w14:paraId="792D9EB3" w14:textId="3B97A442" w:rsidR="00907071" w:rsidRPr="00907071" w:rsidRDefault="00907071" w:rsidP="00907071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73550">
        <w:rPr>
          <w:rFonts w:ascii="Times New Roman" w:hAnsi="Times New Roman"/>
          <w:b/>
          <w:bCs/>
          <w:sz w:val="24"/>
          <w:szCs w:val="24"/>
          <w:u w:val="single"/>
        </w:rPr>
        <w:t>Sustentabilidade Financeira e Orçamentária:</w:t>
      </w:r>
      <w:r w:rsidRPr="00907071">
        <w:rPr>
          <w:rFonts w:ascii="Times New Roman" w:hAnsi="Times New Roman"/>
          <w:sz w:val="24"/>
          <w:szCs w:val="24"/>
        </w:rPr>
        <w:t xml:space="preserve"> Qualquer modificação na estrutura de carreiras deve considerar os impactos financeiros e orçamentários, garantindo viabilidade e equilíbrio fiscal para a implementação de eventuais alterações.</w:t>
      </w:r>
    </w:p>
    <w:p w14:paraId="16987B49" w14:textId="23E7B782" w:rsidR="00907071" w:rsidRPr="00907071" w:rsidRDefault="00907071" w:rsidP="00907071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73550">
        <w:rPr>
          <w:rFonts w:ascii="Times New Roman" w:hAnsi="Times New Roman"/>
          <w:b/>
          <w:bCs/>
          <w:sz w:val="24"/>
          <w:szCs w:val="24"/>
          <w:u w:val="single"/>
        </w:rPr>
        <w:t>Metodologias Participativas:</w:t>
      </w:r>
      <w:r w:rsidRPr="00907071">
        <w:rPr>
          <w:rFonts w:ascii="Times New Roman" w:hAnsi="Times New Roman"/>
          <w:sz w:val="24"/>
          <w:szCs w:val="24"/>
        </w:rPr>
        <w:t xml:space="preserve"> A construção ou revisão do PCCR deve contar com ampla participação dos profissionais da educação, assegurando transparência e adesão das partes interessadas ao processo.</w:t>
      </w:r>
    </w:p>
    <w:p w14:paraId="09D37A33" w14:textId="3BEC5B0A" w:rsidR="00907071" w:rsidRPr="00907071" w:rsidRDefault="00907071" w:rsidP="00907071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73550">
        <w:rPr>
          <w:rFonts w:ascii="Times New Roman" w:hAnsi="Times New Roman"/>
          <w:b/>
          <w:bCs/>
          <w:sz w:val="24"/>
          <w:szCs w:val="24"/>
          <w:u w:val="single"/>
        </w:rPr>
        <w:t>Orientação sobre Trâmites Legais:</w:t>
      </w:r>
      <w:r w:rsidRPr="00907071">
        <w:rPr>
          <w:rFonts w:ascii="Times New Roman" w:hAnsi="Times New Roman"/>
          <w:sz w:val="24"/>
          <w:szCs w:val="24"/>
        </w:rPr>
        <w:t xml:space="preserve"> A implementação de um novo PCCR requer uma série de procedimentos administrativos e legislativos, sendo essencial o suporte técnico para garantir a tramitação adequada nos órgãos competentes.</w:t>
      </w:r>
    </w:p>
    <w:p w14:paraId="5B884119" w14:textId="7C7A9FA7" w:rsidR="00907071" w:rsidRDefault="00907071" w:rsidP="00907071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61085">
        <w:rPr>
          <w:rFonts w:ascii="Times New Roman" w:hAnsi="Times New Roman"/>
          <w:b/>
          <w:bCs/>
          <w:sz w:val="24"/>
          <w:szCs w:val="24"/>
          <w:u w:val="single"/>
        </w:rPr>
        <w:t>Gestão de Sistemas e Prestação de Contas:</w:t>
      </w:r>
      <w:r w:rsidRPr="00907071">
        <w:rPr>
          <w:rFonts w:ascii="Times New Roman" w:hAnsi="Times New Roman"/>
          <w:sz w:val="24"/>
          <w:szCs w:val="24"/>
        </w:rPr>
        <w:t xml:space="preserve"> A utilização e atualização das plataformas do MEC/FNDE, como SIMEC, SIGPC, PDDE Interativo, SISALFA e outros, exigem conhecimento técnico para assegurar a correta alimentação dos dados e o cumprimento de prazos e normativas, reduzindo riscos de inconsistências e sanções administrativas.</w:t>
      </w:r>
    </w:p>
    <w:p w14:paraId="2928C136" w14:textId="4BAA338B" w:rsidR="00621138" w:rsidRDefault="00907071" w:rsidP="00907071">
      <w:pPr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86EF2">
        <w:rPr>
          <w:rFonts w:ascii="Times New Roman" w:hAnsi="Times New Roman"/>
          <w:b/>
          <w:bCs/>
          <w:sz w:val="24"/>
          <w:szCs w:val="24"/>
          <w:u w:val="single"/>
        </w:rPr>
        <w:t>Monitoramento dos Programas Federais e Censo Escolar:</w:t>
      </w:r>
      <w:r w:rsidRPr="00907071">
        <w:rPr>
          <w:rFonts w:ascii="Times New Roman" w:hAnsi="Times New Roman"/>
          <w:sz w:val="24"/>
          <w:szCs w:val="24"/>
        </w:rPr>
        <w:t xml:space="preserve"> O acompanhamento contínuo da execução dos programas federais vinculados ao PDDE, bem como a correta inserção de informações no Censo Escolar, é fundamental para garantir o recebimento de recursos e a manutenção de políticas públicas essenciais para a educação municipal.</w:t>
      </w:r>
    </w:p>
    <w:p w14:paraId="0D440854" w14:textId="2C822EDA" w:rsidR="00FA7120" w:rsidRPr="0000302C" w:rsidRDefault="00FA7120" w:rsidP="00D12CBA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AD8891" w14:textId="5C3A62FB" w:rsidR="00DC5222" w:rsidRPr="0000302C" w:rsidRDefault="00936344" w:rsidP="00DC5222">
      <w:pPr>
        <w:spacing w:line="276" w:lineRule="auto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b/>
          <w:color w:val="000000"/>
          <w:sz w:val="24"/>
          <w:szCs w:val="24"/>
        </w:rPr>
        <w:t>7</w:t>
      </w:r>
      <w:r w:rsidR="00DC5222" w:rsidRPr="0000302C">
        <w:rPr>
          <w:rFonts w:ascii="Times New Roman" w:hAnsi="Times New Roman"/>
          <w:b/>
          <w:color w:val="000000"/>
          <w:sz w:val="24"/>
          <w:szCs w:val="24"/>
        </w:rPr>
        <w:t>.   DO LOCAL DE ENTREGA DO OBJETO</w:t>
      </w:r>
    </w:p>
    <w:p w14:paraId="3268D604" w14:textId="4B7F02D4" w:rsidR="00352A81" w:rsidRDefault="00936344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bookmarkStart w:id="2" w:name="_Hlk143075288"/>
      <w:bookmarkEnd w:id="1"/>
      <w:r w:rsidRPr="0000302C">
        <w:rPr>
          <w:rFonts w:ascii="Times New Roman" w:hAnsi="Times New Roman"/>
          <w:bCs/>
          <w:sz w:val="24"/>
          <w:szCs w:val="24"/>
        </w:rPr>
        <w:t>7</w:t>
      </w:r>
      <w:r w:rsidR="00DC5222" w:rsidRPr="0000302C">
        <w:rPr>
          <w:rFonts w:ascii="Times New Roman" w:hAnsi="Times New Roman"/>
          <w:bCs/>
          <w:sz w:val="24"/>
          <w:szCs w:val="24"/>
        </w:rPr>
        <w:t>.1</w:t>
      </w:r>
      <w:r w:rsidR="00DC5222" w:rsidRPr="0000302C">
        <w:rPr>
          <w:rFonts w:ascii="Times New Roman" w:hAnsi="Times New Roman"/>
          <w:sz w:val="24"/>
          <w:szCs w:val="24"/>
        </w:rPr>
        <w:t xml:space="preserve"> O local para a realização da entrega no prédio da</w:t>
      </w:r>
      <w:r w:rsidR="003B00F0">
        <w:rPr>
          <w:rFonts w:ascii="Times New Roman" w:hAnsi="Times New Roman"/>
          <w:sz w:val="24"/>
          <w:szCs w:val="24"/>
        </w:rPr>
        <w:t xml:space="preserve"> Secretaria Municipal de Educação, Cultura </w:t>
      </w:r>
      <w:proofErr w:type="gramStart"/>
      <w:r w:rsidR="003B00F0">
        <w:rPr>
          <w:rFonts w:ascii="Times New Roman" w:hAnsi="Times New Roman"/>
          <w:sz w:val="24"/>
          <w:szCs w:val="24"/>
        </w:rPr>
        <w:t>e  Desporto</w:t>
      </w:r>
      <w:proofErr w:type="gramEnd"/>
      <w:r w:rsidR="003B00F0">
        <w:rPr>
          <w:rFonts w:ascii="Times New Roman" w:hAnsi="Times New Roman"/>
          <w:sz w:val="24"/>
          <w:szCs w:val="24"/>
        </w:rPr>
        <w:t>, na rua Plinio Coelho</w:t>
      </w:r>
      <w:r w:rsidR="00BB728E">
        <w:rPr>
          <w:rFonts w:ascii="Times New Roman" w:hAnsi="Times New Roman"/>
          <w:sz w:val="24"/>
          <w:szCs w:val="24"/>
        </w:rPr>
        <w:t>, n° 09</w:t>
      </w:r>
      <w:r w:rsidR="00F26F86">
        <w:rPr>
          <w:rFonts w:ascii="Times New Roman" w:hAnsi="Times New Roman"/>
          <w:sz w:val="24"/>
          <w:szCs w:val="24"/>
        </w:rPr>
        <w:t xml:space="preserve">, Segunda Etapa, </w:t>
      </w:r>
      <w:r w:rsidRPr="0000302C">
        <w:rPr>
          <w:rFonts w:ascii="Times New Roman" w:hAnsi="Times New Roman"/>
          <w:i/>
          <w:sz w:val="24"/>
          <w:szCs w:val="24"/>
        </w:rPr>
        <w:t xml:space="preserve">Rio Preto da Eva/AM – CEP: 69.117-000 </w:t>
      </w:r>
      <w:r w:rsidR="00DC5222" w:rsidRPr="0000302C">
        <w:rPr>
          <w:rFonts w:ascii="Times New Roman" w:hAnsi="Times New Roman"/>
          <w:sz w:val="24"/>
          <w:szCs w:val="24"/>
        </w:rPr>
        <w:t xml:space="preserve">– no horário </w:t>
      </w:r>
      <w:proofErr w:type="gramStart"/>
      <w:r w:rsidR="00DC5222" w:rsidRPr="0000302C">
        <w:rPr>
          <w:rFonts w:ascii="Times New Roman" w:hAnsi="Times New Roman"/>
          <w:sz w:val="24"/>
          <w:szCs w:val="24"/>
        </w:rPr>
        <w:t>de</w:t>
      </w:r>
      <w:proofErr w:type="gramEnd"/>
      <w:r w:rsidR="00DC5222" w:rsidRPr="0000302C">
        <w:rPr>
          <w:rFonts w:ascii="Times New Roman" w:hAnsi="Times New Roman"/>
          <w:sz w:val="24"/>
          <w:szCs w:val="24"/>
        </w:rPr>
        <w:t xml:space="preserve"> 08:00 às 1</w:t>
      </w:r>
      <w:r w:rsidR="00F26F86">
        <w:rPr>
          <w:rFonts w:ascii="Times New Roman" w:hAnsi="Times New Roman"/>
          <w:sz w:val="24"/>
          <w:szCs w:val="24"/>
        </w:rPr>
        <w:t>4</w:t>
      </w:r>
      <w:r w:rsidR="00DC5222" w:rsidRPr="0000302C">
        <w:rPr>
          <w:rFonts w:ascii="Times New Roman" w:hAnsi="Times New Roman"/>
          <w:sz w:val="24"/>
          <w:szCs w:val="24"/>
        </w:rPr>
        <w:t>:00h de segunda-feira a sexta-feira.</w:t>
      </w:r>
    </w:p>
    <w:p w14:paraId="694A6F27" w14:textId="77777777" w:rsidR="00441F86" w:rsidRPr="0000302C" w:rsidRDefault="00441F86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154A5A3" w14:textId="77777777" w:rsidR="00352A81" w:rsidRPr="0000302C" w:rsidRDefault="00DC5222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0302C">
        <w:rPr>
          <w:rFonts w:ascii="Times New Roman" w:hAnsi="Times New Roman"/>
          <w:b/>
          <w:color w:val="000000"/>
          <w:sz w:val="24"/>
          <w:szCs w:val="24"/>
        </w:rPr>
        <w:t>8. DA GESTÃO E FISCALIZAÇÃO DO OBJETO A SER CONTRATADO</w:t>
      </w:r>
    </w:p>
    <w:p w14:paraId="32D395B3" w14:textId="77777777" w:rsidR="00352A81" w:rsidRPr="0000302C" w:rsidRDefault="00DC5222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 xml:space="preserve">8.1 </w:t>
      </w:r>
      <w:r w:rsidRPr="0000302C">
        <w:rPr>
          <w:rFonts w:ascii="Times New Roman" w:hAnsi="Times New Roman"/>
          <w:color w:val="000000"/>
          <w:sz w:val="24"/>
          <w:szCs w:val="24"/>
        </w:rPr>
        <w:t xml:space="preserve">A gestão e acompanhamento da execução dos serviços a </w:t>
      </w:r>
      <w:proofErr w:type="gramStart"/>
      <w:r w:rsidRPr="0000302C">
        <w:rPr>
          <w:rFonts w:ascii="Times New Roman" w:hAnsi="Times New Roman"/>
          <w:color w:val="000000"/>
          <w:sz w:val="24"/>
          <w:szCs w:val="24"/>
        </w:rPr>
        <w:t>ser</w:t>
      </w:r>
      <w:proofErr w:type="gramEnd"/>
      <w:r w:rsidRPr="0000302C">
        <w:rPr>
          <w:rFonts w:ascii="Times New Roman" w:hAnsi="Times New Roman"/>
          <w:color w:val="000000"/>
          <w:sz w:val="24"/>
          <w:szCs w:val="24"/>
        </w:rPr>
        <w:t xml:space="preserve"> contratados consistem na verificação da conformidade da prestação dos mesmos, dos materiais, técnicas e equipamentos empregados, de forma a assegurar o perfeito cumprimento do ajuste, que serão exercidos por um ou mais representantes da Contratante, especialmente designados, na forma </w:t>
      </w:r>
      <w:proofErr w:type="spellStart"/>
      <w:r w:rsidRPr="0000302C">
        <w:rPr>
          <w:rFonts w:ascii="Times New Roman" w:hAnsi="Times New Roman"/>
          <w:color w:val="000000"/>
          <w:sz w:val="24"/>
          <w:szCs w:val="24"/>
        </w:rPr>
        <w:t>dos</w:t>
      </w:r>
      <w:proofErr w:type="spellEnd"/>
      <w:r w:rsidRPr="0000302C">
        <w:rPr>
          <w:rFonts w:ascii="Times New Roman" w:hAnsi="Times New Roman"/>
          <w:color w:val="000000"/>
          <w:sz w:val="24"/>
          <w:szCs w:val="24"/>
        </w:rPr>
        <w:t xml:space="preserve"> Art. </w:t>
      </w:r>
      <w:proofErr w:type="gramStart"/>
      <w:r w:rsidRPr="0000302C">
        <w:rPr>
          <w:rFonts w:ascii="Times New Roman" w:hAnsi="Times New Roman"/>
          <w:color w:val="000000"/>
          <w:sz w:val="24"/>
          <w:szCs w:val="24"/>
        </w:rPr>
        <w:t>117  da</w:t>
      </w:r>
      <w:proofErr w:type="gramEnd"/>
      <w:r w:rsidRPr="0000302C">
        <w:rPr>
          <w:rFonts w:ascii="Times New Roman" w:hAnsi="Times New Roman"/>
          <w:color w:val="000000"/>
          <w:sz w:val="24"/>
          <w:szCs w:val="24"/>
        </w:rPr>
        <w:t xml:space="preserve"> Lei nº 14.133, de 2021.</w:t>
      </w:r>
    </w:p>
    <w:p w14:paraId="24B36FDD" w14:textId="77777777" w:rsidR="00352A81" w:rsidRPr="0000302C" w:rsidRDefault="00DC5222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 xml:space="preserve">8.2 </w:t>
      </w:r>
      <w:r w:rsidRPr="0000302C">
        <w:rPr>
          <w:rFonts w:ascii="Times New Roman" w:hAnsi="Times New Roman"/>
          <w:color w:val="000000"/>
          <w:sz w:val="24"/>
          <w:szCs w:val="24"/>
        </w:rPr>
        <w:t>A empresa ficará sujeita a mais ampla e irrestrita fiscalização, obrigando-se a prestar todos os esclarecimentos por ventura requeridos pela contratante, que designará um representante para acompanhar a execução do Contrato;</w:t>
      </w:r>
    </w:p>
    <w:p w14:paraId="77C543D1" w14:textId="77777777" w:rsidR="00352A81" w:rsidRPr="0000302C" w:rsidRDefault="00DC5222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lastRenderedPageBreak/>
        <w:t>8.3 A execução do contrato será acompanhada e fiscalizada por servidor designado por portaria, a ser publicado posteriormente pela Contratante.</w:t>
      </w:r>
    </w:p>
    <w:p w14:paraId="66ED8DBC" w14:textId="77777777" w:rsidR="00352A81" w:rsidRPr="0000302C" w:rsidRDefault="00DC5222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 xml:space="preserve">8.4 </w:t>
      </w:r>
      <w:r w:rsidRPr="0000302C">
        <w:rPr>
          <w:rFonts w:ascii="Times New Roman" w:hAnsi="Times New Roman"/>
          <w:color w:val="000000"/>
          <w:sz w:val="24"/>
          <w:szCs w:val="24"/>
        </w:rPr>
        <w:t>A existência da fiscalização da contratante, de nenhum modo diminui ou altera a responsabilidade da empresa contratada, na execução do Contrato.</w:t>
      </w:r>
    </w:p>
    <w:p w14:paraId="593516CF" w14:textId="77777777" w:rsidR="00352A81" w:rsidRPr="0000302C" w:rsidRDefault="00DC5222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8.5 A execução do Contrato será acompanhada e fiscalizada por um representante do CONTRATANTE, especialmente designado, observando o que se segue:</w:t>
      </w:r>
      <w:bookmarkEnd w:id="2"/>
    </w:p>
    <w:p w14:paraId="1B984AC6" w14:textId="77777777" w:rsidR="00352A81" w:rsidRPr="0000302C" w:rsidRDefault="00DC5222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 xml:space="preserve">a) O representante do CONTRATANTE anotará em registro próprio todas as ocorrências relacionadas com a execução do Contrato, inclusive a observância do prazo de vigência </w:t>
      </w:r>
      <w:proofErr w:type="gramStart"/>
      <w:r w:rsidRPr="0000302C">
        <w:rPr>
          <w:rFonts w:ascii="Times New Roman" w:hAnsi="Times New Roman"/>
          <w:color w:val="000000"/>
          <w:sz w:val="24"/>
          <w:szCs w:val="24"/>
        </w:rPr>
        <w:t>do mesmo</w:t>
      </w:r>
      <w:proofErr w:type="gramEnd"/>
      <w:r w:rsidRPr="0000302C">
        <w:rPr>
          <w:rFonts w:ascii="Times New Roman" w:hAnsi="Times New Roman"/>
          <w:color w:val="000000"/>
          <w:sz w:val="24"/>
          <w:szCs w:val="24"/>
        </w:rPr>
        <w:t>, determinando o que for necessário à regularização das faltas ou defeitos observados;</w:t>
      </w:r>
    </w:p>
    <w:p w14:paraId="23DF5064" w14:textId="67970993" w:rsidR="00DC5222" w:rsidRDefault="00DC5222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>b) As decisões e providencias que ultrapassarem a competência do representante deverão ser solicitadas a seus superiores em tempo hábil para adoção das medidas convenientes.</w:t>
      </w:r>
    </w:p>
    <w:p w14:paraId="375F30C7" w14:textId="77777777" w:rsidR="00441F86" w:rsidRPr="0000302C" w:rsidRDefault="00441F86" w:rsidP="00352A81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4E00B54D" w14:textId="77777777" w:rsidR="00DC5222" w:rsidRPr="0000302C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b/>
          <w:color w:val="000000"/>
          <w:sz w:val="24"/>
          <w:szCs w:val="24"/>
        </w:rPr>
        <w:t>9. DAS OBRIGAÇÕES DA CONTRATANTE</w:t>
      </w:r>
    </w:p>
    <w:p w14:paraId="0C383107" w14:textId="77777777" w:rsidR="00DC5222" w:rsidRPr="0000302C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9.1 Exigir o cumprimento de todas as obrigações assumidas pela CONTRATADA, de acordo com as cláusulas contratuais e os termos de sua proposta;</w:t>
      </w:r>
    </w:p>
    <w:p w14:paraId="62BD9C27" w14:textId="77777777" w:rsidR="00DC5222" w:rsidRPr="0000302C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9.2 Exercer o acompanhamento e a fiscalização da entrega do produto,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1F1C705E" w14:textId="77777777" w:rsidR="00DC5222" w:rsidRPr="0000302C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9.3 Notificar a CONTRATADA por escrito da ocorrência de eventuais imperfeições, falhas ou irregularidades constatadas na entrega do produto, fixando prazo para a sua correção, certificando-se que as soluções por ela propostas sejam as mais adequadas;</w:t>
      </w:r>
    </w:p>
    <w:p w14:paraId="210F84B7" w14:textId="77777777" w:rsidR="00DC5222" w:rsidRPr="0000302C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9.4 Efetuar o pagamento devido, no prazo e condições estabelecidas neste Termo de Referência.</w:t>
      </w:r>
    </w:p>
    <w:p w14:paraId="6B632DA7" w14:textId="77777777" w:rsidR="00DC5222" w:rsidRPr="0000302C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9.5 Efetuar as retenções tributárias devidas sobre o valor da Nota Fiscal/Fatura da CONTRATADA, no que couber, em conformidade com a legislação vigente.</w:t>
      </w:r>
    </w:p>
    <w:p w14:paraId="56DB6351" w14:textId="77777777" w:rsidR="00DC5222" w:rsidRPr="0000302C" w:rsidRDefault="00DC5222" w:rsidP="00DC5222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9.6 Não praticar atos de ingerência na administração da CONTRATADA, tais como:</w:t>
      </w:r>
    </w:p>
    <w:p w14:paraId="397DF9CF" w14:textId="77777777" w:rsidR="00DC5222" w:rsidRPr="0000302C" w:rsidRDefault="00DC5222" w:rsidP="00835680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9.6.1 exercer o poder de mando sobre os empregados da CONTRATADA, devendo reportar-se somente aos prepostos ou responsáveis por ela indicados, exceto quando o objeto da contratação previr o atendimento direto, tais como nos serviços de recepção e apoio ao usuário;</w:t>
      </w:r>
    </w:p>
    <w:p w14:paraId="30E55CCE" w14:textId="77777777" w:rsidR="00DC5222" w:rsidRPr="0000302C" w:rsidRDefault="00DC5222" w:rsidP="00835680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9.6.2 direcionar a contratação de pessoas para trabalhar nas empresas Contratadas;</w:t>
      </w:r>
    </w:p>
    <w:p w14:paraId="6A26262C" w14:textId="77777777" w:rsidR="00DC5222" w:rsidRPr="0000302C" w:rsidRDefault="00DC5222" w:rsidP="00835680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9.6.3 promover ou aceitar o desvio de funções dos trabalhadores da CONTRATADA, mediante a utilização destes em atividades distintas daquelas previstas no objeto da contratação e em relação à função específica para a qual o trabalhador foi contratado; e</w:t>
      </w:r>
    </w:p>
    <w:p w14:paraId="54934FEF" w14:textId="77777777" w:rsidR="00DC5222" w:rsidRPr="0000302C" w:rsidRDefault="00DC5222" w:rsidP="008A24E9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9.6.4 considerar os trabalhadores da CONTRATADA como colaboradores eventuais do próprio órgão ou entidade responsável pela contratação.</w:t>
      </w:r>
    </w:p>
    <w:p w14:paraId="326E5785" w14:textId="77777777" w:rsidR="00DC5222" w:rsidRPr="0000302C" w:rsidRDefault="00DC5222" w:rsidP="00DC5222">
      <w:pPr>
        <w:tabs>
          <w:tab w:val="left" w:pos="0"/>
        </w:tabs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9.7 Exigir o cumprimento de todos os compromissos assumidos pela empresa fornecedora, de acordo com os termos de sua proposta.</w:t>
      </w:r>
    </w:p>
    <w:p w14:paraId="4E205F09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9.8 </w:t>
      </w:r>
      <w:r w:rsidRPr="0000302C">
        <w:rPr>
          <w:rFonts w:ascii="Times New Roman" w:hAnsi="Times New Roman"/>
          <w:bCs/>
          <w:sz w:val="24"/>
          <w:szCs w:val="24"/>
        </w:rPr>
        <w:t>Rejeitar, no todo ou em parte, quando em desacordo com as especificações constantes neste Termo de Referência e na proposta, devendo ser corrigidos/refeitos/substituídos no prazo fixado pelo fiscal do contrato, às custas da Contratada, sem prejuízo da aplicação de penalidades;</w:t>
      </w:r>
    </w:p>
    <w:p w14:paraId="4AEAAE51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9.9 Cientificar o órgão de representação judicial da Procuradoria Geral do Município para adoção das medidas cabíveis quando do</w:t>
      </w:r>
      <w:r w:rsidRPr="0000302C">
        <w:rPr>
          <w:rFonts w:ascii="Times New Roman" w:hAnsi="Times New Roman"/>
          <w:color w:val="000000"/>
          <w:sz w:val="24"/>
          <w:szCs w:val="24"/>
        </w:rPr>
        <w:t xml:space="preserve"> descumprimento das obrigações pela CONTRATADA.</w:t>
      </w:r>
    </w:p>
    <w:p w14:paraId="282E2F4C" w14:textId="77777777" w:rsidR="00DC5222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 xml:space="preserve">9.10 Emitir Autorização de Fornecimento, ou qualquer outro documento equivalente, com todas as informações necessárias, por intermédio do representante da Administração designado, e comunicar à empresa por meio de telefone, ou e-mail da emissão </w:t>
      </w:r>
      <w:proofErr w:type="gramStart"/>
      <w:r w:rsidRPr="0000302C">
        <w:rPr>
          <w:rFonts w:ascii="Times New Roman" w:hAnsi="Times New Roman"/>
          <w:color w:val="000000"/>
          <w:sz w:val="24"/>
          <w:szCs w:val="24"/>
        </w:rPr>
        <w:t>da mesma</w:t>
      </w:r>
      <w:proofErr w:type="gramEnd"/>
      <w:r w:rsidRPr="0000302C">
        <w:rPr>
          <w:rFonts w:ascii="Times New Roman" w:hAnsi="Times New Roman"/>
          <w:color w:val="000000"/>
          <w:sz w:val="24"/>
          <w:szCs w:val="24"/>
        </w:rPr>
        <w:t>.</w:t>
      </w:r>
    </w:p>
    <w:p w14:paraId="5B3684D7" w14:textId="77777777" w:rsidR="00441F86" w:rsidRPr="0000302C" w:rsidRDefault="00441F86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ED9303C" w14:textId="77777777" w:rsidR="00DC5222" w:rsidRPr="0000302C" w:rsidRDefault="00DC5222" w:rsidP="00DC5222">
      <w:pPr>
        <w:keepNext/>
        <w:keepLines/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0302C">
        <w:rPr>
          <w:rFonts w:ascii="Times New Roman" w:hAnsi="Times New Roman"/>
          <w:b/>
          <w:color w:val="000000"/>
          <w:sz w:val="24"/>
          <w:szCs w:val="24"/>
        </w:rPr>
        <w:t>10.  DAS OBRIGAÇÕES DA CONTRATADA</w:t>
      </w:r>
    </w:p>
    <w:p w14:paraId="3D1C150F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10.1 Prestar imediatamente os esclarecimentos que a CONTRATANTE solicitar, após a assinatura do contrato;</w:t>
      </w:r>
    </w:p>
    <w:p w14:paraId="7960C12E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10.2 A presença da fiscalização não atenua as responsabilidades assumidas pela CONTRATADA;</w:t>
      </w:r>
    </w:p>
    <w:p w14:paraId="0FDFEEA9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10.3 Responsabilizar-se pelos vícios e danos decorrentes da execução do objeto, bem como por todo e qualquer dano causado ao Município ou à órgão municipal, devendo ressarcir imediatamente a Administração em sua integralidade, ficando a CONTRATANTE autorizada a descontar da garantia, caso exigida no edital, ou dos pagamentos devidos à CONTRATADA, o valor correspondente aos danos sofridos;</w:t>
      </w:r>
    </w:p>
    <w:p w14:paraId="1CD38112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10.4 Utilizar empregados habilitados e com conhecimentos básicos dos serviços a serem executados, em conformidade com as normas e determinações em vigor;</w:t>
      </w:r>
    </w:p>
    <w:p w14:paraId="790B4170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 xml:space="preserve">10.5 </w:t>
      </w:r>
      <w:r w:rsidRPr="0000302C">
        <w:rPr>
          <w:rFonts w:ascii="Times New Roman" w:hAnsi="Times New Roman"/>
          <w:bCs/>
          <w:sz w:val="24"/>
          <w:szCs w:val="24"/>
        </w:rPr>
        <w:t>A empresa CONTRATADA deverá entregar ao setor responsável pela fiscalização do contrato, até o dia trinta do mês seguinte ao da prestação dos serviços, os seguintes documentos:  1) prova de regularidade relativa à Seguridade Social; 2) certidão conjunta relativa aos tributos federais e à Dívida Ativa da União; 3) certidões que comprovem a regularidade perante a Fazenda Municipal e Estadual do domicílio ou sede do contratado; 4) Certidão de Regularidade do FGTS – CRF; e 5) Certidão Negativa de Débitos Trabalhistas – CNDT;</w:t>
      </w:r>
    </w:p>
    <w:p w14:paraId="3FDA64D7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0302C">
        <w:rPr>
          <w:rFonts w:ascii="Times New Roman" w:hAnsi="Times New Roman"/>
          <w:bCs/>
          <w:sz w:val="24"/>
          <w:szCs w:val="24"/>
        </w:rPr>
        <w:t xml:space="preserve">10.6 Responsabilizar-se pelo cumprimento das obrigações previstas em Acordo, Convenção, Dissídio Coletivo de Trabalho ou equivalentes das categorias abrangidas pelo contrato, por todas as obrigações trabalhistas, sociais, previdenciárias, tributárias e as demais previstas em legislação específica, cuja inadimplência não transfere a responsabilidade à CONTRATANTE. </w:t>
      </w:r>
    </w:p>
    <w:p w14:paraId="385B6F63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0302C">
        <w:rPr>
          <w:rFonts w:ascii="Times New Roman" w:hAnsi="Times New Roman"/>
          <w:bCs/>
          <w:sz w:val="24"/>
          <w:szCs w:val="24"/>
        </w:rPr>
        <w:t xml:space="preserve">10.7 Comunicar ao Fiscal do contrato, no prazo de 24 (vinte e quatro) horas, qualquer ocorrência anormal ou </w:t>
      </w:r>
      <w:r w:rsidRPr="0000302C">
        <w:rPr>
          <w:rFonts w:ascii="Times New Roman" w:hAnsi="Times New Roman"/>
          <w:bCs/>
          <w:color w:val="000000"/>
          <w:sz w:val="24"/>
          <w:szCs w:val="24"/>
        </w:rPr>
        <w:t>acidente</w:t>
      </w:r>
      <w:r w:rsidRPr="0000302C">
        <w:rPr>
          <w:rFonts w:ascii="Times New Roman" w:hAnsi="Times New Roman"/>
          <w:bCs/>
          <w:sz w:val="24"/>
          <w:szCs w:val="24"/>
        </w:rPr>
        <w:t xml:space="preserve"> que se verifique no local dos serviços.</w:t>
      </w:r>
    </w:p>
    <w:p w14:paraId="26CCF64B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0302C">
        <w:rPr>
          <w:rFonts w:ascii="Times New Roman" w:hAnsi="Times New Roman"/>
          <w:bCs/>
          <w:sz w:val="24"/>
          <w:szCs w:val="24"/>
        </w:rPr>
        <w:t>10.8 Executar a entrega do objeto em conformidade com o detalhamento expressos na especificação item 3 e observadas as normas constantes deste instrumento.</w:t>
      </w:r>
    </w:p>
    <w:p w14:paraId="2011601C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0302C">
        <w:rPr>
          <w:rFonts w:ascii="Times New Roman" w:hAnsi="Times New Roman"/>
          <w:bCs/>
          <w:sz w:val="24"/>
          <w:szCs w:val="24"/>
        </w:rPr>
        <w:lastRenderedPageBreak/>
        <w:t>10.9 Assumir os ônus e responsabilidade pelo recolhimento de todos os tributos federais, estaduais e municipais que incidam ou venham a incidir sobre o objeto deste Termo de Referência.</w:t>
      </w:r>
    </w:p>
    <w:p w14:paraId="55A0C2E0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0302C">
        <w:rPr>
          <w:rFonts w:ascii="Times New Roman" w:hAnsi="Times New Roman"/>
          <w:bCs/>
          <w:sz w:val="24"/>
          <w:szCs w:val="24"/>
        </w:rPr>
        <w:t>10.10 Arcar com todas as despesas, diretas e indiretas, decorrentes do cumprimento das obrigações assumidas, inclusive aquelas com eventuais deslocamentos, enquanto perdurar a vigência da garantia do objeto.</w:t>
      </w:r>
    </w:p>
    <w:p w14:paraId="1360E7C4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0302C">
        <w:rPr>
          <w:rFonts w:ascii="Times New Roman" w:hAnsi="Times New Roman"/>
          <w:bCs/>
          <w:sz w:val="24"/>
          <w:szCs w:val="24"/>
        </w:rPr>
        <w:t>10.11 A Contratada obriga-se a atender ao objeto deste Contrato de acordo com as especificações e critérios estabelecidos no Edital de Licitação, e seus Anexos, propostas apresentadas.</w:t>
      </w:r>
    </w:p>
    <w:p w14:paraId="07A7FC42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0302C">
        <w:rPr>
          <w:rFonts w:ascii="Times New Roman" w:hAnsi="Times New Roman"/>
          <w:bCs/>
          <w:sz w:val="24"/>
          <w:szCs w:val="24"/>
        </w:rPr>
        <w:t>10.12 Deverá fornecer Nota Fiscal/Fatura.</w:t>
      </w:r>
    </w:p>
    <w:p w14:paraId="52853057" w14:textId="77777777" w:rsidR="00DC5222" w:rsidRDefault="00DC5222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0302C">
        <w:rPr>
          <w:rFonts w:ascii="Times New Roman" w:hAnsi="Times New Roman"/>
          <w:bCs/>
          <w:sz w:val="24"/>
          <w:szCs w:val="24"/>
        </w:rPr>
        <w:t>10.13 Manter, durante o período de fornecimento do objeto, todas as condições de habilitação e qualificação exigidas no Edital e Anexos.</w:t>
      </w:r>
    </w:p>
    <w:p w14:paraId="258D32FF" w14:textId="77777777" w:rsidR="001263C9" w:rsidRPr="0000302C" w:rsidRDefault="001263C9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A9C5491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00302C">
        <w:rPr>
          <w:rFonts w:ascii="Times New Roman" w:hAnsi="Times New Roman"/>
          <w:b/>
          <w:sz w:val="24"/>
          <w:szCs w:val="24"/>
        </w:rPr>
        <w:t xml:space="preserve">11. DO PAGAMENTO </w:t>
      </w:r>
    </w:p>
    <w:p w14:paraId="3A652C26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0302C">
        <w:rPr>
          <w:rFonts w:ascii="Times New Roman" w:hAnsi="Times New Roman"/>
          <w:bCs/>
          <w:sz w:val="24"/>
          <w:szCs w:val="24"/>
        </w:rPr>
        <w:t xml:space="preserve">11.1 </w:t>
      </w: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O pagamento será realizado no prazo máximo de até </w:t>
      </w:r>
      <w:r w:rsidRPr="0000302C">
        <w:rPr>
          <w:rFonts w:ascii="Times New Roman" w:hAnsi="Times New Roman"/>
          <w:sz w:val="24"/>
          <w:szCs w:val="24"/>
          <w:lang w:eastAsia="en-US"/>
        </w:rPr>
        <w:t xml:space="preserve">30 (trinta) </w:t>
      </w: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dias, contados a partir </w:t>
      </w:r>
      <w:r w:rsidRPr="0000302C">
        <w:rPr>
          <w:rFonts w:ascii="Times New Roman" w:hAnsi="Times New Roman"/>
          <w:color w:val="000000"/>
          <w:sz w:val="24"/>
          <w:szCs w:val="24"/>
        </w:rPr>
        <w:t xml:space="preserve">do recebimento da Nota Fiscal ou Fatura, </w:t>
      </w: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>através de ordem bancária, para crédito em banco, agência e conta corrente indicados pelo contratado</w:t>
      </w:r>
    </w:p>
    <w:p w14:paraId="565B6FBE" w14:textId="77777777" w:rsidR="00DC5222" w:rsidRPr="0000302C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strike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sz w:val="24"/>
          <w:szCs w:val="24"/>
        </w:rPr>
        <w:t xml:space="preserve">11.2 </w:t>
      </w:r>
      <w:r w:rsidRPr="0000302C">
        <w:rPr>
          <w:rFonts w:ascii="Times New Roman" w:hAnsi="Times New Roman"/>
          <w:color w:val="000000"/>
          <w:sz w:val="24"/>
          <w:szCs w:val="24"/>
        </w:rPr>
        <w:t xml:space="preserve">Considera-se ocorrido o recebimento da nota fiscal ou fatura </w:t>
      </w:r>
      <w:proofErr w:type="gramStart"/>
      <w:r w:rsidRPr="0000302C">
        <w:rPr>
          <w:rFonts w:ascii="Times New Roman" w:hAnsi="Times New Roman"/>
          <w:color w:val="000000"/>
          <w:sz w:val="24"/>
          <w:szCs w:val="24"/>
        </w:rPr>
        <w:t>no momento em que</w:t>
      </w:r>
      <w:proofErr w:type="gramEnd"/>
      <w:r w:rsidRPr="0000302C">
        <w:rPr>
          <w:rFonts w:ascii="Times New Roman" w:hAnsi="Times New Roman"/>
          <w:color w:val="000000"/>
          <w:sz w:val="24"/>
          <w:szCs w:val="24"/>
        </w:rPr>
        <w:t xml:space="preserve"> o órgão contratante atestar a execução do objeto do contrato.</w:t>
      </w:r>
    </w:p>
    <w:p w14:paraId="0CDA9FDF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 xml:space="preserve">11.3 </w:t>
      </w:r>
      <w:r w:rsidRPr="0000302C">
        <w:rPr>
          <w:rFonts w:ascii="Times New Roman" w:hAnsi="Times New Roman"/>
          <w:color w:val="000000"/>
          <w:sz w:val="24"/>
          <w:szCs w:val="24"/>
        </w:rPr>
        <w:t>O pagamento de contrato cujo objeto seja imprescindível para assegurar a integridade do patrimônio público ou para manter o funcionamento das atividades finalistas do órgão ou entidade, quando demonstrado o risco de descontinuidade da prestação de serviço de relevância ou cumprimento da missão institucional, conforme o Art.141 §1º - V da Lei 14.133/21.</w:t>
      </w:r>
    </w:p>
    <w:p w14:paraId="3A33EB4E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 xml:space="preserve">11.4 </w:t>
      </w:r>
      <w:r w:rsidRPr="0000302C">
        <w:rPr>
          <w:rFonts w:ascii="Times New Roman" w:hAnsi="Times New Roman"/>
          <w:color w:val="000000"/>
          <w:sz w:val="24"/>
          <w:szCs w:val="24"/>
        </w:rPr>
        <w:t xml:space="preserve">A Nota Fiscal ou Fatura deverá ser obrigatoriamente acompanhada da comprovação da regularidade fiscal, constatada por meio de consulta on-line ao SICAF ou, na impossibilidade de acesso </w:t>
      </w: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>ao</w:t>
      </w:r>
      <w:r w:rsidRPr="0000302C">
        <w:rPr>
          <w:rFonts w:ascii="Times New Roman" w:hAnsi="Times New Roman"/>
          <w:color w:val="000000"/>
          <w:sz w:val="24"/>
          <w:szCs w:val="24"/>
        </w:rPr>
        <w:t xml:space="preserve"> referido Sistema, mediante consulta aos sítios eletrônicos oficiais ou à documentação mencionada no Art. 68 na Lei</w:t>
      </w:r>
      <w:r w:rsidRPr="0000302C">
        <w:rPr>
          <w:rFonts w:ascii="Times New Roman" w:hAnsi="Times New Roman"/>
          <w:sz w:val="24"/>
          <w:szCs w:val="24"/>
          <w:lang w:eastAsia="en-US"/>
        </w:rPr>
        <w:t xml:space="preserve"> 14.133/21</w:t>
      </w:r>
      <w:r w:rsidRPr="0000302C">
        <w:rPr>
          <w:rFonts w:ascii="Times New Roman" w:hAnsi="Times New Roman"/>
          <w:color w:val="000000"/>
          <w:sz w:val="24"/>
          <w:szCs w:val="24"/>
        </w:rPr>
        <w:t>.</w:t>
      </w:r>
    </w:p>
    <w:p w14:paraId="74D6D923" w14:textId="77777777" w:rsidR="00DC5222" w:rsidRPr="0000302C" w:rsidRDefault="00DC5222" w:rsidP="008A24E9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 xml:space="preserve">11.4.1 Constatando-se, junto ao SICAF, a situação de irregularidade do fornecedor contratado, deverão ser tomadas as providências previstas no do art. 31 da Instrução </w:t>
      </w: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>Normativa</w:t>
      </w:r>
      <w:r w:rsidRPr="0000302C">
        <w:rPr>
          <w:rFonts w:ascii="Times New Roman" w:hAnsi="Times New Roman"/>
          <w:color w:val="000000"/>
          <w:sz w:val="24"/>
          <w:szCs w:val="24"/>
        </w:rPr>
        <w:t xml:space="preserve"> nº 3, de 26 de abril de 2018.</w:t>
      </w:r>
    </w:p>
    <w:p w14:paraId="715510B1" w14:textId="77777777" w:rsidR="00DC5222" w:rsidRPr="0000302C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 xml:space="preserve">11.5 </w:t>
      </w: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Havendo erro na apresentação da Nota Fiscal ou dos documentos pertinentes à contratação, ou, ainda, circunstância que impeça a liquidação da despesa, como, por exemplo, </w:t>
      </w:r>
      <w:r w:rsidRPr="0000302C">
        <w:rPr>
          <w:rFonts w:ascii="Times New Roman" w:hAnsi="Times New Roman"/>
          <w:color w:val="000000"/>
          <w:sz w:val="24"/>
          <w:szCs w:val="24"/>
        </w:rPr>
        <w:t>obrigação financeira pendente, decorrente de penalidade imposta ou inadimplência,</w:t>
      </w: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676E559A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11.6 </w:t>
      </w:r>
      <w:r w:rsidRPr="0000302C">
        <w:rPr>
          <w:rFonts w:ascii="Times New Roman" w:hAnsi="Times New Roman"/>
          <w:sz w:val="24"/>
          <w:szCs w:val="24"/>
          <w:lang w:eastAsia="en-US"/>
        </w:rPr>
        <w:t>Será considerada data do pagamento o dia em que constar como emitida a ordem bancária para pagamento.</w:t>
      </w:r>
    </w:p>
    <w:p w14:paraId="0ED6E62A" w14:textId="77777777" w:rsidR="00DC5222" w:rsidRPr="0000302C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lastRenderedPageBreak/>
        <w:t xml:space="preserve">11.7 </w:t>
      </w:r>
      <w:r w:rsidRPr="0000302C">
        <w:rPr>
          <w:rFonts w:ascii="Times New Roman" w:hAnsi="Times New Roman"/>
          <w:sz w:val="24"/>
          <w:szCs w:val="24"/>
          <w:lang w:eastAsia="en-US"/>
        </w:rPr>
        <w:t>Antes de cada pagamento à contratada, será realizada consulta ao SICAF para verificar a manutenção das condições de habilitação exigidas no edital.</w:t>
      </w:r>
    </w:p>
    <w:p w14:paraId="65489E57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00302C">
        <w:rPr>
          <w:rFonts w:ascii="Times New Roman" w:hAnsi="Times New Roman"/>
          <w:sz w:val="24"/>
          <w:szCs w:val="24"/>
          <w:lang w:eastAsia="en-US"/>
        </w:rPr>
        <w:t>11.8 Constatando-se, junto ao SICAF,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2DEF5B94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11.9 </w:t>
      </w:r>
      <w:r w:rsidRPr="0000302C">
        <w:rPr>
          <w:rFonts w:ascii="Times New Roman" w:hAnsi="Times New Roman"/>
          <w:sz w:val="24"/>
          <w:szCs w:val="24"/>
          <w:lang w:eastAsia="en-US"/>
        </w:rPr>
        <w:t>Previamente à emissão de nota de empenho e a cada pagamento, a Administração deverá realizar consulta ao SICAF para identificar possível suspensão temporária de 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52990CCA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00302C">
        <w:rPr>
          <w:rFonts w:ascii="Times New Roman" w:hAnsi="Times New Roman"/>
          <w:sz w:val="24"/>
          <w:szCs w:val="24"/>
          <w:lang w:eastAsia="en-US"/>
        </w:rPr>
        <w:t xml:space="preserve">11.10 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  </w:t>
      </w:r>
    </w:p>
    <w:p w14:paraId="548C7AEC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11.11 </w:t>
      </w:r>
      <w:r w:rsidRPr="0000302C">
        <w:rPr>
          <w:rFonts w:ascii="Times New Roman" w:hAnsi="Times New Roman"/>
          <w:sz w:val="24"/>
          <w:szCs w:val="24"/>
          <w:lang w:eastAsia="en-US"/>
        </w:rPr>
        <w:t xml:space="preserve">Persistindo a irregularidade, a contratante deverá adotar as medidas necessárias à rescisão contratual nos autos do processo administrativo correspondente, assegurada à contratada a ampla defesa. </w:t>
      </w:r>
    </w:p>
    <w:p w14:paraId="2C548BE6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eastAsia="en-US"/>
        </w:rPr>
      </w:pP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11.12 </w:t>
      </w:r>
      <w:r w:rsidRPr="0000302C">
        <w:rPr>
          <w:rFonts w:ascii="Times New Roman" w:hAnsi="Times New Roman"/>
          <w:sz w:val="24"/>
          <w:szCs w:val="24"/>
          <w:lang w:eastAsia="en-US"/>
        </w:rPr>
        <w:t xml:space="preserve">Havendo a efetiva execução do objeto, os pagamentos serão realizados normalmente, até que se decida pela rescisão do contrato, caso a contratada não regularize sua situação junto ao SICAF.  </w:t>
      </w:r>
    </w:p>
    <w:p w14:paraId="4287BA11" w14:textId="77777777" w:rsidR="00DC5222" w:rsidRPr="0000302C" w:rsidRDefault="00DC5222" w:rsidP="008A24E9">
      <w:pPr>
        <w:spacing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11.12.1 </w:t>
      </w:r>
      <w:r w:rsidRPr="0000302C">
        <w:rPr>
          <w:rFonts w:ascii="Times New Roman" w:hAnsi="Times New Roman"/>
          <w:sz w:val="24"/>
          <w:szCs w:val="24"/>
          <w:lang w:eastAsia="en-US"/>
        </w:rPr>
        <w:t>Será rescindido o contrato em execução com a contratada inadimplente no SICAF, salvo por motivo de economicidade, segurança nacional ou outro de interesse público de alta relevância, devidamente justificado, em qualquer caso, pela máxima autoridade da contratante.</w:t>
      </w:r>
    </w:p>
    <w:p w14:paraId="6BF9EAE6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  <w:lang w:eastAsia="en-US"/>
        </w:rPr>
        <w:t xml:space="preserve">11.13 </w:t>
      </w:r>
      <w:r w:rsidRPr="0000302C">
        <w:rPr>
          <w:rFonts w:ascii="Times New Roman" w:hAnsi="Times New Roman"/>
          <w:color w:val="000000"/>
          <w:sz w:val="24"/>
          <w:szCs w:val="24"/>
        </w:rPr>
        <w:t>Quando do pagamento, será efetuada a retenção tributária prevista na legislação aplicável.</w:t>
      </w:r>
    </w:p>
    <w:p w14:paraId="6DB579C1" w14:textId="77777777" w:rsidR="00DC5222" w:rsidRPr="0000302C" w:rsidRDefault="00DC5222" w:rsidP="008A24E9">
      <w:pPr>
        <w:tabs>
          <w:tab w:val="left" w:pos="1440"/>
        </w:tabs>
        <w:autoSpaceDE w:val="0"/>
        <w:snapToGrid w:val="0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>11.13.1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60CD939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>11.14 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15F64025" w14:textId="77777777" w:rsidR="00DC5222" w:rsidRPr="0000302C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>EM = I x N x VP, sendo:</w:t>
      </w:r>
    </w:p>
    <w:p w14:paraId="23077627" w14:textId="77777777" w:rsidR="00DC5222" w:rsidRPr="0000302C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00302C">
        <w:rPr>
          <w:rFonts w:ascii="Times New Roman" w:hAnsi="Times New Roman"/>
          <w:snapToGrid w:val="0"/>
          <w:color w:val="000000"/>
          <w:sz w:val="24"/>
          <w:szCs w:val="24"/>
        </w:rPr>
        <w:t>EM = Encargos moratórios;</w:t>
      </w:r>
    </w:p>
    <w:p w14:paraId="704C7E2C" w14:textId="77777777" w:rsidR="00DC5222" w:rsidRPr="0000302C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lastRenderedPageBreak/>
        <w:t>N = Número de dias entre a data prevista para o pagamento e a do efetivo pagamento;</w:t>
      </w:r>
    </w:p>
    <w:p w14:paraId="41914D2E" w14:textId="77777777" w:rsidR="00DC5222" w:rsidRPr="0000302C" w:rsidRDefault="00DC5222" w:rsidP="00DC5222">
      <w:pPr>
        <w:tabs>
          <w:tab w:val="left" w:pos="1701"/>
        </w:tabs>
        <w:spacing w:line="276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>VP = Valor da parcela a ser paga.</w:t>
      </w:r>
    </w:p>
    <w:p w14:paraId="7E4AA676" w14:textId="77777777" w:rsidR="00DC5222" w:rsidRPr="0000302C" w:rsidRDefault="00DC5222" w:rsidP="00DC5222">
      <w:pPr>
        <w:tabs>
          <w:tab w:val="left" w:pos="1440"/>
        </w:tabs>
        <w:autoSpaceDE w:val="0"/>
        <w:snapToGrid w:val="0"/>
        <w:spacing w:line="276" w:lineRule="auto"/>
        <w:ind w:left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snapToGrid w:val="0"/>
          <w:color w:val="000000"/>
          <w:sz w:val="24"/>
          <w:szCs w:val="24"/>
        </w:rPr>
        <w:t xml:space="preserve">I = Índice de compensação financeira = </w:t>
      </w:r>
      <w:r w:rsidRPr="0000302C">
        <w:rPr>
          <w:rFonts w:ascii="Times New Roman" w:hAnsi="Times New Roman"/>
          <w:color w:val="000000"/>
          <w:sz w:val="24"/>
          <w:szCs w:val="24"/>
        </w:rPr>
        <w:t>0,00016438, assim apurado:</w:t>
      </w:r>
    </w:p>
    <w:p w14:paraId="10E10B62" w14:textId="77777777" w:rsidR="00DC5222" w:rsidRPr="0000302C" w:rsidRDefault="00DC5222" w:rsidP="00DC5222">
      <w:pPr>
        <w:spacing w:line="276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Tabelacomgrade"/>
        <w:tblpPr w:leftFromText="141" w:rightFromText="141" w:vertAnchor="text" w:tblpX="425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588"/>
        <w:gridCol w:w="1276"/>
        <w:gridCol w:w="4784"/>
      </w:tblGrid>
      <w:tr w:rsidR="00DC5222" w:rsidRPr="0000302C" w14:paraId="4DC1E9FA" w14:textId="77777777" w:rsidTr="00DC5222">
        <w:tc>
          <w:tcPr>
            <w:tcW w:w="2214" w:type="dxa"/>
            <w:vAlign w:val="center"/>
            <w:hideMark/>
          </w:tcPr>
          <w:p w14:paraId="247E74A9" w14:textId="77777777" w:rsidR="00DC5222" w:rsidRPr="0000302C" w:rsidRDefault="00DC5222" w:rsidP="00DC5222">
            <w:pPr>
              <w:tabs>
                <w:tab w:val="left" w:pos="1701"/>
              </w:tabs>
              <w:spacing w:line="276" w:lineRule="auto"/>
              <w:ind w:left="113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3" w:name="_Hlk158986001"/>
            <w:r w:rsidRPr="0000302C">
              <w:rPr>
                <w:rFonts w:ascii="Times New Roman" w:hAnsi="Times New Roman"/>
                <w:color w:val="000000"/>
                <w:sz w:val="24"/>
                <w:szCs w:val="24"/>
              </w:rPr>
              <w:t>I = (TX)</w:t>
            </w:r>
          </w:p>
        </w:tc>
        <w:tc>
          <w:tcPr>
            <w:tcW w:w="588" w:type="dxa"/>
            <w:vAlign w:val="center"/>
            <w:hideMark/>
          </w:tcPr>
          <w:p w14:paraId="224E4ADE" w14:textId="77777777" w:rsidR="00DC5222" w:rsidRPr="0000302C" w:rsidRDefault="00DC5222" w:rsidP="00DC5222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0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 = </w:t>
            </w:r>
          </w:p>
        </w:tc>
        <w:tc>
          <w:tcPr>
            <w:tcW w:w="1276" w:type="dxa"/>
            <w:hideMark/>
          </w:tcPr>
          <w:p w14:paraId="309AE776" w14:textId="77777777" w:rsidR="00DC5222" w:rsidRPr="0000302C" w:rsidRDefault="00DC5222" w:rsidP="00DC5222">
            <w:pPr>
              <w:tabs>
                <w:tab w:val="left" w:pos="1701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02C">
              <w:rPr>
                <w:rFonts w:ascii="Times New Roman" w:hAnsi="Times New Roman"/>
                <w:color w:val="000000"/>
                <w:sz w:val="24"/>
                <w:szCs w:val="24"/>
              </w:rPr>
              <w:t>6 / 100)</w:t>
            </w:r>
            <w:r w:rsidRPr="0000302C">
              <w:rPr>
                <w:rFonts w:ascii="Times New Roman" w:hAnsi="Times New Roman"/>
                <w:sz w:val="24"/>
                <w:szCs w:val="24"/>
              </w:rPr>
              <w:t xml:space="preserve"> 365</w:t>
            </w:r>
          </w:p>
        </w:tc>
        <w:tc>
          <w:tcPr>
            <w:tcW w:w="4784" w:type="dxa"/>
            <w:vAlign w:val="center"/>
          </w:tcPr>
          <w:p w14:paraId="41AE7847" w14:textId="77777777" w:rsidR="00DC5222" w:rsidRPr="0000302C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02C">
              <w:rPr>
                <w:rFonts w:ascii="Times New Roman" w:hAnsi="Times New Roman"/>
                <w:color w:val="000000"/>
                <w:sz w:val="24"/>
                <w:szCs w:val="24"/>
              </w:rPr>
              <w:t>I = 0,00016438</w:t>
            </w:r>
          </w:p>
          <w:p w14:paraId="5D491089" w14:textId="77777777" w:rsidR="00DC5222" w:rsidRPr="0000302C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302C">
              <w:rPr>
                <w:rFonts w:ascii="Times New Roman" w:hAnsi="Times New Roman"/>
                <w:color w:val="000000"/>
                <w:sz w:val="24"/>
                <w:szCs w:val="24"/>
              </w:rPr>
              <w:t>TX = Percentual da taxa anual = 6%</w:t>
            </w:r>
          </w:p>
          <w:p w14:paraId="570C4251" w14:textId="77777777" w:rsidR="00DC5222" w:rsidRPr="0000302C" w:rsidRDefault="00DC5222" w:rsidP="00DC5222">
            <w:pPr>
              <w:tabs>
                <w:tab w:val="left" w:pos="1701"/>
              </w:tabs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C590282" w14:textId="77777777" w:rsidR="00DC5222" w:rsidRPr="0000302C" w:rsidRDefault="00DC5222" w:rsidP="00DC5222">
            <w:pPr>
              <w:tabs>
                <w:tab w:val="left" w:pos="1701"/>
              </w:tabs>
              <w:spacing w:line="276" w:lineRule="auto"/>
              <w:ind w:left="113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bookmarkEnd w:id="3"/>
    <w:p w14:paraId="2339F0DE" w14:textId="77777777" w:rsidR="00DC5222" w:rsidRPr="0000302C" w:rsidRDefault="00DC5222" w:rsidP="00DC5222">
      <w:pPr>
        <w:pStyle w:val="Nivel1"/>
        <w:numPr>
          <w:ilvl w:val="0"/>
          <w:numId w:val="0"/>
        </w:numPr>
        <w:spacing w:before="0" w:after="0"/>
        <w:rPr>
          <w:bCs/>
          <w:sz w:val="24"/>
          <w:szCs w:val="24"/>
        </w:rPr>
      </w:pPr>
      <w:r w:rsidRPr="0000302C">
        <w:rPr>
          <w:bCs/>
          <w:sz w:val="24"/>
          <w:szCs w:val="24"/>
        </w:rPr>
        <w:t xml:space="preserve">12. DO REAJUSTE </w:t>
      </w:r>
    </w:p>
    <w:p w14:paraId="00DA2E59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 xml:space="preserve">12.1 </w:t>
      </w:r>
      <w:r w:rsidRPr="0000302C">
        <w:rPr>
          <w:rFonts w:ascii="Times New Roman" w:hAnsi="Times New Roman"/>
          <w:color w:val="000000"/>
          <w:sz w:val="24"/>
          <w:szCs w:val="24"/>
        </w:rPr>
        <w:t>Os preços são fixos e irreajustáveis no prazo de um ano contado da data limite para a apresentação das propostas.</w:t>
      </w:r>
    </w:p>
    <w:p w14:paraId="4D30BA90" w14:textId="77777777" w:rsidR="00DC5222" w:rsidRPr="0000302C" w:rsidRDefault="00DC5222" w:rsidP="006E250E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 xml:space="preserve">12.1.1 </w:t>
      </w:r>
      <w:r w:rsidRPr="0000302C">
        <w:rPr>
          <w:rFonts w:ascii="Times New Roman" w:hAnsi="Times New Roman"/>
          <w:sz w:val="24"/>
          <w:szCs w:val="24"/>
        </w:rPr>
        <w:t>Dentro do prazo de vigência do contrato e mediante solicitação da contratada, os preços contratados poderão sofrer reajuste após o interregno de um ano, aplicando-se o índice IPCA/IBGE exclusivamente para as obrigações iniciadas e concluídas após a ocorrência da anualidade</w:t>
      </w:r>
      <w:r w:rsidRPr="0000302C">
        <w:rPr>
          <w:rFonts w:ascii="Times New Roman" w:hAnsi="Times New Roman"/>
          <w:color w:val="000000"/>
          <w:sz w:val="24"/>
          <w:szCs w:val="24"/>
        </w:rPr>
        <w:t>.</w:t>
      </w:r>
    </w:p>
    <w:p w14:paraId="617202EC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>12.2 Nos reajustes subsequentes ao primeiro, o interregno mínimo de um ano será contado a partir dos efeitos financeiros do último reajuste.</w:t>
      </w:r>
    </w:p>
    <w:p w14:paraId="6DE71084" w14:textId="77777777" w:rsidR="00DC5222" w:rsidRPr="0000302C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 xml:space="preserve">12.3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memória de cálculo referente ao reajustamento de preços do valor remanescente, sempre que este ocorrer. </w:t>
      </w:r>
    </w:p>
    <w:p w14:paraId="547190A9" w14:textId="77777777" w:rsidR="00DC5222" w:rsidRPr="0000302C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>12.4 Nas aferições finais, o índice utilizado para reajuste será, obrigatoriamente, o definitivo.</w:t>
      </w:r>
    </w:p>
    <w:p w14:paraId="23C79536" w14:textId="77777777" w:rsidR="00DC5222" w:rsidRPr="0000302C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>12.5 Caso o índice estabelecido para reajustamento venha a ser extinto ou de qualquer forma não possa mais ser utilizado, será adotado, em substituição, o que vier a ser determinado pela legislação então em vigor.</w:t>
      </w:r>
    </w:p>
    <w:p w14:paraId="3AB40F16" w14:textId="77777777" w:rsidR="00DC5222" w:rsidRPr="0000302C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 xml:space="preserve">12.6 Na ausência de previsão legal quanto ao índice substituto, as partes elegerão novo índice oficial, para reajustamento do preço do valor remanescente, por meio de termo aditivo. </w:t>
      </w:r>
    </w:p>
    <w:p w14:paraId="28B389FF" w14:textId="77777777" w:rsidR="00DC5222" w:rsidRPr="0000302C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>12.7 O reajuste será realizado por apostilamento.</w:t>
      </w:r>
    </w:p>
    <w:p w14:paraId="709D0B1D" w14:textId="77777777" w:rsidR="00734CF1" w:rsidRPr="0000302C" w:rsidRDefault="00734CF1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AC1CEA9" w14:textId="32B7BE53" w:rsidR="00DC5222" w:rsidRPr="0000302C" w:rsidRDefault="00DC5222" w:rsidP="00DC5222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  <w:sz w:val="24"/>
          <w:szCs w:val="24"/>
        </w:rPr>
      </w:pPr>
      <w:r w:rsidRPr="0000302C">
        <w:rPr>
          <w:bCs/>
          <w:sz w:val="24"/>
          <w:szCs w:val="24"/>
        </w:rPr>
        <w:t>13. DAS SANÇÕES ADMINISTRATIVAS</w:t>
      </w:r>
    </w:p>
    <w:p w14:paraId="4821E6C3" w14:textId="77777777" w:rsidR="00DC5222" w:rsidRPr="0000302C" w:rsidRDefault="00DC5222" w:rsidP="00DC5222">
      <w:pPr>
        <w:spacing w:line="276" w:lineRule="auto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>13.1 As sanções e penalidades que poderão ser aplicadas à licitante são as previstas no Art. 155 e seus incisos da Lei Federal nº 14.133/21 e alterações posteriores.</w:t>
      </w:r>
    </w:p>
    <w:p w14:paraId="579E979D" w14:textId="77777777" w:rsidR="00DC5222" w:rsidRPr="0000302C" w:rsidRDefault="00DC5222" w:rsidP="00DC5222">
      <w:pPr>
        <w:spacing w:line="276" w:lineRule="auto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>13.2 Demais sanções, advertências, punições e glosas conforme disposto no edital do certame.</w:t>
      </w:r>
    </w:p>
    <w:p w14:paraId="7A2B3487" w14:textId="67998504" w:rsidR="00DC5222" w:rsidRPr="0000302C" w:rsidRDefault="00DC5222" w:rsidP="00DC5222">
      <w:pPr>
        <w:spacing w:line="276" w:lineRule="auto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 xml:space="preserve">13.3 Para todas as sanções e processos se dará sempre o amplo direito à defesa e </w:t>
      </w:r>
      <w:r w:rsidR="00640E9B">
        <w:rPr>
          <w:rFonts w:ascii="Times New Roman" w:hAnsi="Times New Roman"/>
          <w:sz w:val="24"/>
          <w:szCs w:val="24"/>
        </w:rPr>
        <w:t>c</w:t>
      </w:r>
      <w:r w:rsidRPr="0000302C">
        <w:rPr>
          <w:rFonts w:ascii="Times New Roman" w:hAnsi="Times New Roman"/>
          <w:sz w:val="24"/>
          <w:szCs w:val="24"/>
        </w:rPr>
        <w:t>ontraditório.</w:t>
      </w:r>
    </w:p>
    <w:p w14:paraId="668B1EB8" w14:textId="77777777" w:rsidR="00DC5222" w:rsidRPr="0000302C" w:rsidRDefault="00DC5222" w:rsidP="00DC5222">
      <w:pPr>
        <w:pStyle w:val="Nivel1"/>
        <w:numPr>
          <w:ilvl w:val="0"/>
          <w:numId w:val="0"/>
        </w:numPr>
        <w:spacing w:before="0" w:after="0"/>
        <w:ind w:left="360" w:hanging="360"/>
        <w:rPr>
          <w:bCs/>
          <w:sz w:val="24"/>
          <w:szCs w:val="24"/>
        </w:rPr>
      </w:pPr>
      <w:r w:rsidRPr="0000302C">
        <w:rPr>
          <w:bCs/>
          <w:sz w:val="24"/>
          <w:szCs w:val="24"/>
        </w:rPr>
        <w:lastRenderedPageBreak/>
        <w:t>14. DA GARANTIA DA EXECUÇÃO</w:t>
      </w:r>
    </w:p>
    <w:p w14:paraId="02266678" w14:textId="77777777" w:rsidR="00DC5222" w:rsidRPr="0000302C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>14.1 A fiscalização da contratação será exercida pelo setor competente a quem competirá dirimir as dúvidas que surgirem no curso da execução do contrato, e de tudo dará ciência à Administração.</w:t>
      </w:r>
    </w:p>
    <w:p w14:paraId="1635B31B" w14:textId="77777777" w:rsidR="00DC5222" w:rsidRPr="0000302C" w:rsidRDefault="00DC5222" w:rsidP="00DC5222">
      <w:pPr>
        <w:pStyle w:val="PargrafodaLista"/>
        <w:spacing w:line="276" w:lineRule="auto"/>
        <w:ind w:left="0"/>
        <w:jc w:val="both"/>
        <w:rPr>
          <w:rFonts w:ascii="Times New Roman" w:hAnsi="Times New Roman"/>
          <w:bCs/>
          <w:iCs/>
          <w:color w:val="FF0000"/>
          <w:sz w:val="24"/>
          <w:szCs w:val="24"/>
        </w:rPr>
      </w:pPr>
      <w:r w:rsidRPr="0000302C">
        <w:rPr>
          <w:rFonts w:ascii="Times New Roman" w:hAnsi="Times New Roman"/>
          <w:sz w:val="24"/>
          <w:szCs w:val="24"/>
        </w:rPr>
        <w:t>14.2 A fiscalização de que trata este item não exclui nem reduz a responsabilidade da fornecedora, inclusive perante terceiros, conforme o art. 96 da Lei nº 14.133/21.</w:t>
      </w:r>
      <w:r w:rsidRPr="0000302C">
        <w:rPr>
          <w:rFonts w:ascii="Times New Roman" w:hAnsi="Times New Roman"/>
          <w:bCs/>
          <w:iCs/>
          <w:color w:val="FF0000"/>
          <w:sz w:val="24"/>
          <w:szCs w:val="24"/>
        </w:rPr>
        <w:t xml:space="preserve"> </w:t>
      </w:r>
    </w:p>
    <w:p w14:paraId="2524DE6A" w14:textId="77777777" w:rsidR="00DC5222" w:rsidRPr="0000302C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bCs/>
          <w:iCs/>
          <w:sz w:val="24"/>
          <w:szCs w:val="24"/>
        </w:rPr>
        <w:t xml:space="preserve">14.3 </w:t>
      </w:r>
      <w:r w:rsidRPr="0000302C">
        <w:rPr>
          <w:rFonts w:ascii="Times New Roman" w:hAnsi="Times New Roman"/>
          <w:sz w:val="24"/>
          <w:szCs w:val="24"/>
        </w:rPr>
        <w:t>O fiscal do contrato anotará em registro próprio todas as ocorrências relacionadas com a Execução do contrato, indicando dia, mês e ano, bem como o nome dos funcionários eventualmente envolvidos, determinando o que for necessário à regularização das faltas ou defeitos observados e encaminhando os apontamentos à autoridade competente para as providências cabíveis.</w:t>
      </w:r>
    </w:p>
    <w:p w14:paraId="3B92CA48" w14:textId="77777777" w:rsidR="00DC5222" w:rsidRPr="0000302C" w:rsidRDefault="00DC5222" w:rsidP="00DC5222">
      <w:pPr>
        <w:pStyle w:val="PargrafodaLista"/>
        <w:autoSpaceDE w:val="0"/>
        <w:autoSpaceDN w:val="0"/>
        <w:adjustRightInd w:val="0"/>
        <w:spacing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96700C1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0302C">
        <w:rPr>
          <w:rFonts w:ascii="Times New Roman" w:hAnsi="Times New Roman"/>
          <w:b/>
          <w:color w:val="000000"/>
          <w:sz w:val="24"/>
          <w:szCs w:val="24"/>
        </w:rPr>
        <w:t>15.  DA ESTIMATIVA DE PREÇOS E PREÇOS REFERENCIAIS</w:t>
      </w:r>
      <w:r w:rsidRPr="0000302C">
        <w:rPr>
          <w:rFonts w:ascii="Times New Roman" w:hAnsi="Times New Roman"/>
          <w:color w:val="000000"/>
          <w:sz w:val="24"/>
          <w:szCs w:val="24"/>
        </w:rPr>
        <w:t>.</w:t>
      </w:r>
    </w:p>
    <w:p w14:paraId="28518528" w14:textId="77777777" w:rsidR="00030499" w:rsidRDefault="00DC5222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 xml:space="preserve">15.1 O custo estimado da contratação é de </w:t>
      </w:r>
      <w:r w:rsidRPr="0000302C">
        <w:rPr>
          <w:rFonts w:ascii="Times New Roman" w:hAnsi="Times New Roman"/>
          <w:b/>
          <w:color w:val="000000"/>
          <w:sz w:val="24"/>
          <w:szCs w:val="24"/>
        </w:rPr>
        <w:t xml:space="preserve">R$ </w:t>
      </w:r>
      <w:r w:rsidR="0077678C">
        <w:rPr>
          <w:rFonts w:ascii="Times New Roman" w:hAnsi="Times New Roman"/>
          <w:b/>
          <w:color w:val="000000"/>
          <w:sz w:val="24"/>
          <w:szCs w:val="24"/>
        </w:rPr>
        <w:t>50</w:t>
      </w:r>
      <w:r w:rsidR="008355A3" w:rsidRPr="0000302C">
        <w:rPr>
          <w:rFonts w:ascii="Times New Roman" w:hAnsi="Times New Roman"/>
          <w:b/>
          <w:color w:val="000000"/>
          <w:sz w:val="24"/>
          <w:szCs w:val="24"/>
        </w:rPr>
        <w:t>.000</w:t>
      </w:r>
      <w:r w:rsidR="00734CF1" w:rsidRPr="0000302C">
        <w:rPr>
          <w:rFonts w:ascii="Times New Roman" w:hAnsi="Times New Roman"/>
          <w:b/>
          <w:color w:val="000000"/>
          <w:sz w:val="24"/>
          <w:szCs w:val="24"/>
        </w:rPr>
        <w:t>,00</w:t>
      </w:r>
      <w:r w:rsidRPr="0000302C">
        <w:rPr>
          <w:rFonts w:ascii="Times New Roman" w:hAnsi="Times New Roman"/>
          <w:b/>
          <w:color w:val="000000"/>
          <w:sz w:val="24"/>
          <w:szCs w:val="24"/>
        </w:rPr>
        <w:t xml:space="preserve"> (</w:t>
      </w:r>
      <w:r w:rsidR="0077678C">
        <w:rPr>
          <w:rFonts w:ascii="Times New Roman" w:hAnsi="Times New Roman"/>
          <w:b/>
          <w:color w:val="000000"/>
          <w:sz w:val="24"/>
          <w:szCs w:val="24"/>
        </w:rPr>
        <w:t>cinquenta</w:t>
      </w:r>
      <w:r w:rsidR="008355A3" w:rsidRPr="0000302C">
        <w:rPr>
          <w:rFonts w:ascii="Times New Roman" w:hAnsi="Times New Roman"/>
          <w:b/>
          <w:color w:val="000000"/>
          <w:sz w:val="24"/>
          <w:szCs w:val="24"/>
        </w:rPr>
        <w:t xml:space="preserve"> mil</w:t>
      </w:r>
      <w:r w:rsidR="00936344" w:rsidRPr="0000302C">
        <w:rPr>
          <w:rFonts w:ascii="Times New Roman" w:hAnsi="Times New Roman"/>
          <w:b/>
          <w:color w:val="000000"/>
          <w:sz w:val="24"/>
          <w:szCs w:val="24"/>
        </w:rPr>
        <w:t xml:space="preserve"> reais)</w:t>
      </w:r>
      <w:r w:rsidRPr="0000302C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14:paraId="4F94A25C" w14:textId="09E90CE1" w:rsidR="00DC5222" w:rsidRPr="0000302C" w:rsidRDefault="00030499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15.2 Co</w:t>
      </w:r>
      <w:r w:rsidR="00BD4DD2">
        <w:rPr>
          <w:rFonts w:ascii="Times New Roman" w:hAnsi="Times New Roman"/>
          <w:bCs/>
          <w:color w:val="000000"/>
          <w:sz w:val="24"/>
          <w:szCs w:val="24"/>
        </w:rPr>
        <w:t>n</w:t>
      </w:r>
      <w:r>
        <w:rPr>
          <w:rFonts w:ascii="Times New Roman" w:hAnsi="Times New Roman"/>
          <w:bCs/>
          <w:color w:val="000000"/>
          <w:sz w:val="24"/>
          <w:szCs w:val="24"/>
        </w:rPr>
        <w:t>siderando o dispêndio do valor para a</w:t>
      </w:r>
      <w:r w:rsidR="00BD4DD2">
        <w:rPr>
          <w:rFonts w:ascii="Times New Roman" w:hAnsi="Times New Roman"/>
          <w:bCs/>
          <w:color w:val="000000"/>
          <w:sz w:val="24"/>
          <w:szCs w:val="24"/>
        </w:rPr>
        <w:t xml:space="preserve"> administração municipal, o valor estimado da contratação poderá ser parcelado</w:t>
      </w:r>
      <w:r w:rsidR="00866CCC">
        <w:rPr>
          <w:rFonts w:ascii="Times New Roman" w:hAnsi="Times New Roman"/>
          <w:bCs/>
          <w:color w:val="000000"/>
          <w:sz w:val="24"/>
          <w:szCs w:val="24"/>
        </w:rPr>
        <w:t xml:space="preserve">, em até </w:t>
      </w:r>
      <w:r w:rsidR="008712B9">
        <w:rPr>
          <w:rFonts w:ascii="Times New Roman" w:hAnsi="Times New Roman"/>
          <w:bCs/>
          <w:color w:val="000000"/>
          <w:sz w:val="24"/>
          <w:szCs w:val="24"/>
        </w:rPr>
        <w:t>dois</w:t>
      </w:r>
      <w:r w:rsidR="00866CCC">
        <w:rPr>
          <w:rFonts w:ascii="Times New Roman" w:hAnsi="Times New Roman"/>
          <w:bCs/>
          <w:color w:val="000000"/>
          <w:sz w:val="24"/>
          <w:szCs w:val="24"/>
        </w:rPr>
        <w:t xml:space="preserve"> meses (</w:t>
      </w:r>
      <w:r w:rsidR="008712B9">
        <w:rPr>
          <w:rFonts w:ascii="Times New Roman" w:hAnsi="Times New Roman"/>
          <w:bCs/>
          <w:color w:val="000000"/>
          <w:sz w:val="24"/>
          <w:szCs w:val="24"/>
        </w:rPr>
        <w:t>2</w:t>
      </w:r>
      <w:r w:rsidR="00866CCC">
        <w:rPr>
          <w:rFonts w:ascii="Times New Roman" w:hAnsi="Times New Roman"/>
          <w:bCs/>
          <w:color w:val="000000"/>
          <w:sz w:val="24"/>
          <w:szCs w:val="24"/>
        </w:rPr>
        <w:t>x)</w:t>
      </w:r>
      <w:r w:rsidR="003C1F3D">
        <w:rPr>
          <w:rFonts w:ascii="Times New Roman" w:hAnsi="Times New Roman"/>
          <w:bCs/>
          <w:color w:val="000000"/>
          <w:sz w:val="24"/>
          <w:szCs w:val="24"/>
        </w:rPr>
        <w:t xml:space="preserve"> para</w:t>
      </w:r>
      <w:r w:rsidR="00866CCC">
        <w:rPr>
          <w:rFonts w:ascii="Times New Roman" w:hAnsi="Times New Roman"/>
          <w:bCs/>
          <w:color w:val="000000"/>
          <w:sz w:val="24"/>
          <w:szCs w:val="24"/>
        </w:rPr>
        <w:t xml:space="preserve"> pagamento</w:t>
      </w:r>
      <w:r w:rsidR="00A55130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866CCC">
        <w:rPr>
          <w:rFonts w:ascii="Times New Roman" w:hAnsi="Times New Roman"/>
          <w:bCs/>
          <w:color w:val="000000"/>
          <w:sz w:val="24"/>
          <w:szCs w:val="24"/>
        </w:rPr>
        <w:t xml:space="preserve"> posterior à prestação integral do serviço. </w:t>
      </w:r>
      <w:r w:rsidR="00BD4DD2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 </w:t>
      </w:r>
      <w:r w:rsidR="00DC5222" w:rsidRPr="0000302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34C16377" w14:textId="77777777" w:rsidR="00AF7C4B" w:rsidRPr="0000302C" w:rsidRDefault="00AF7C4B" w:rsidP="00DC5222">
      <w:pPr>
        <w:spacing w:line="276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142590BF" w14:textId="77777777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b/>
          <w:color w:val="000000"/>
          <w:sz w:val="24"/>
          <w:szCs w:val="24"/>
        </w:rPr>
        <w:t>16. DOS RECURSOS ORÇAMENTÁRIOS</w:t>
      </w:r>
      <w:r w:rsidRPr="0000302C">
        <w:rPr>
          <w:rFonts w:ascii="Times New Roman" w:hAnsi="Times New Roman"/>
          <w:color w:val="000000"/>
          <w:sz w:val="24"/>
          <w:szCs w:val="24"/>
        </w:rPr>
        <w:t>.</w:t>
      </w:r>
    </w:p>
    <w:p w14:paraId="002EA364" w14:textId="2844CF32" w:rsidR="00DC5222" w:rsidRPr="0000302C" w:rsidRDefault="00DC5222" w:rsidP="00DC5222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bCs/>
          <w:color w:val="000000"/>
          <w:sz w:val="24"/>
          <w:szCs w:val="24"/>
        </w:rPr>
        <w:t>16.1</w:t>
      </w:r>
      <w:r w:rsidRPr="0000302C">
        <w:rPr>
          <w:rFonts w:ascii="Times New Roman" w:hAnsi="Times New Roman"/>
          <w:color w:val="000000"/>
          <w:sz w:val="24"/>
          <w:szCs w:val="24"/>
        </w:rPr>
        <w:t xml:space="preserve"> A dotação orçamentária será informada pel</w:t>
      </w:r>
      <w:r w:rsidR="006E250E" w:rsidRPr="0000302C">
        <w:rPr>
          <w:rFonts w:ascii="Times New Roman" w:hAnsi="Times New Roman"/>
          <w:color w:val="000000"/>
          <w:sz w:val="24"/>
          <w:szCs w:val="24"/>
        </w:rPr>
        <w:t>a Secretaria Municipal de Administração, Finanças e Terras</w:t>
      </w:r>
      <w:r w:rsidRPr="0000302C">
        <w:rPr>
          <w:rFonts w:ascii="Times New Roman" w:hAnsi="Times New Roman"/>
          <w:color w:val="000000"/>
          <w:sz w:val="24"/>
          <w:szCs w:val="24"/>
        </w:rPr>
        <w:t>, referente ao exercício 202</w:t>
      </w:r>
      <w:r w:rsidR="008C0A05" w:rsidRPr="0000302C">
        <w:rPr>
          <w:rFonts w:ascii="Times New Roman" w:hAnsi="Times New Roman"/>
          <w:color w:val="000000"/>
          <w:sz w:val="24"/>
          <w:szCs w:val="24"/>
        </w:rPr>
        <w:t>5</w:t>
      </w:r>
      <w:r w:rsidRPr="0000302C">
        <w:rPr>
          <w:rFonts w:ascii="Times New Roman" w:hAnsi="Times New Roman"/>
          <w:color w:val="000000"/>
          <w:sz w:val="24"/>
          <w:szCs w:val="24"/>
        </w:rPr>
        <w:t>, de acordo com a disponibilidade orçamentária e financeira.</w:t>
      </w:r>
    </w:p>
    <w:p w14:paraId="183EE90E" w14:textId="77777777" w:rsidR="00DC5222" w:rsidRPr="0000302C" w:rsidRDefault="00DC5222" w:rsidP="00DC5222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759051B3" w14:textId="63EE5957" w:rsidR="00DC5222" w:rsidRPr="0000302C" w:rsidRDefault="00734CF1" w:rsidP="00537249">
      <w:pPr>
        <w:spacing w:before="120" w:after="120" w:line="276" w:lineRule="auto"/>
        <w:ind w:right="-30"/>
        <w:jc w:val="right"/>
        <w:rPr>
          <w:rFonts w:ascii="Times New Roman" w:hAnsi="Times New Roman"/>
          <w:color w:val="000000"/>
          <w:sz w:val="24"/>
          <w:szCs w:val="24"/>
        </w:rPr>
      </w:pPr>
      <w:r w:rsidRPr="0000302C">
        <w:rPr>
          <w:rFonts w:ascii="Times New Roman" w:hAnsi="Times New Roman"/>
          <w:color w:val="000000"/>
          <w:sz w:val="24"/>
          <w:szCs w:val="24"/>
        </w:rPr>
        <w:t>Rio Preto da Eva</w:t>
      </w:r>
      <w:r w:rsidR="00DC5222" w:rsidRPr="0000302C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0A3411" w:rsidRPr="0000302C">
        <w:rPr>
          <w:rFonts w:ascii="Times New Roman" w:hAnsi="Times New Roman"/>
          <w:color w:val="000000"/>
          <w:sz w:val="24"/>
          <w:szCs w:val="24"/>
        </w:rPr>
        <w:t>03</w:t>
      </w:r>
      <w:r w:rsidR="00DC5222" w:rsidRPr="0000302C">
        <w:rPr>
          <w:rFonts w:ascii="Times New Roman" w:hAnsi="Times New Roman"/>
          <w:color w:val="000000"/>
          <w:sz w:val="24"/>
          <w:szCs w:val="24"/>
        </w:rPr>
        <w:t xml:space="preserve"> de </w:t>
      </w:r>
      <w:r w:rsidR="000A3411" w:rsidRPr="0000302C">
        <w:rPr>
          <w:rFonts w:ascii="Times New Roman" w:hAnsi="Times New Roman"/>
          <w:color w:val="000000"/>
          <w:sz w:val="24"/>
          <w:szCs w:val="24"/>
        </w:rPr>
        <w:t>abril</w:t>
      </w:r>
      <w:r w:rsidR="00DC5222" w:rsidRPr="0000302C">
        <w:rPr>
          <w:rFonts w:ascii="Times New Roman" w:hAnsi="Times New Roman"/>
          <w:color w:val="000000"/>
          <w:sz w:val="24"/>
          <w:szCs w:val="24"/>
        </w:rPr>
        <w:t xml:space="preserve"> de 202</w:t>
      </w:r>
      <w:r w:rsidR="008C0A05" w:rsidRPr="0000302C">
        <w:rPr>
          <w:rFonts w:ascii="Times New Roman" w:hAnsi="Times New Roman"/>
          <w:color w:val="000000"/>
          <w:sz w:val="24"/>
          <w:szCs w:val="24"/>
        </w:rPr>
        <w:t>5</w:t>
      </w:r>
      <w:r w:rsidR="00DC5222" w:rsidRPr="0000302C">
        <w:rPr>
          <w:rFonts w:ascii="Times New Roman" w:hAnsi="Times New Roman"/>
          <w:color w:val="000000"/>
          <w:sz w:val="24"/>
          <w:szCs w:val="24"/>
        </w:rPr>
        <w:t>.</w:t>
      </w:r>
    </w:p>
    <w:p w14:paraId="339D1ABC" w14:textId="77777777" w:rsidR="00734CF1" w:rsidRPr="0000302C" w:rsidRDefault="00734CF1" w:rsidP="00DC5222">
      <w:pPr>
        <w:spacing w:before="120" w:after="120" w:line="276" w:lineRule="auto"/>
        <w:ind w:right="-3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43875886" w14:textId="77777777" w:rsidR="009D4648" w:rsidRPr="0000302C" w:rsidRDefault="009D4648" w:rsidP="00DC5222">
      <w:pPr>
        <w:spacing w:before="120" w:after="120" w:line="276" w:lineRule="auto"/>
        <w:ind w:right="-3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6FA7D084" w14:textId="77777777" w:rsidR="009D4648" w:rsidRPr="0000302C" w:rsidRDefault="009D4648" w:rsidP="00DC5222">
      <w:pPr>
        <w:spacing w:before="120" w:after="120" w:line="276" w:lineRule="auto"/>
        <w:ind w:right="-3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20E969E7" w14:textId="77777777" w:rsidR="00243D26" w:rsidRPr="0000302C" w:rsidRDefault="00243D26" w:rsidP="00243D26">
      <w:pPr>
        <w:ind w:left="142" w:right="-285"/>
        <w:jc w:val="center"/>
        <w:rPr>
          <w:rFonts w:ascii="Times New Roman" w:eastAsia="Calibri" w:hAnsi="Times New Roman"/>
          <w:b/>
          <w:bCs/>
          <w:iCs/>
          <w:sz w:val="24"/>
          <w:szCs w:val="24"/>
          <w:lang w:eastAsia="en-US"/>
        </w:rPr>
      </w:pPr>
      <w:r w:rsidRPr="0000302C">
        <w:rPr>
          <w:rFonts w:ascii="Times New Roman" w:eastAsia="Calibri" w:hAnsi="Times New Roman"/>
          <w:b/>
          <w:bCs/>
          <w:iCs/>
          <w:sz w:val="24"/>
          <w:szCs w:val="24"/>
          <w:lang w:eastAsia="en-US"/>
        </w:rPr>
        <w:t>ELIETE DA CUNHA BELEZA</w:t>
      </w:r>
    </w:p>
    <w:p w14:paraId="352320F6" w14:textId="359090FF" w:rsidR="005C7CA2" w:rsidRPr="0000302C" w:rsidRDefault="00243D26" w:rsidP="00243D26">
      <w:pPr>
        <w:ind w:left="142" w:right="-285"/>
        <w:jc w:val="center"/>
        <w:rPr>
          <w:sz w:val="24"/>
          <w:szCs w:val="24"/>
        </w:rPr>
      </w:pPr>
      <w:r w:rsidRPr="0000302C">
        <w:rPr>
          <w:rFonts w:ascii="Times New Roman" w:hAnsi="Times New Roman"/>
          <w:iCs/>
          <w:sz w:val="24"/>
          <w:szCs w:val="24"/>
        </w:rPr>
        <w:t>SECRETÁRIA MUNICIPAL DE EDUCAÇÃO, CULTURA E DESPORTO</w:t>
      </w:r>
    </w:p>
    <w:sectPr w:rsidR="005C7CA2" w:rsidRPr="0000302C" w:rsidSect="008C0A05">
      <w:headerReference w:type="default" r:id="rId8"/>
      <w:footerReference w:type="even" r:id="rId9"/>
      <w:footerReference w:type="default" r:id="rId10"/>
      <w:type w:val="continuous"/>
      <w:pgSz w:w="11907" w:h="16840" w:code="9"/>
      <w:pgMar w:top="2269" w:right="1134" w:bottom="1843" w:left="1701" w:header="113" w:footer="29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11EC1" w14:textId="77777777" w:rsidR="00FD2B36" w:rsidRDefault="00FD2B36">
      <w:r>
        <w:separator/>
      </w:r>
    </w:p>
  </w:endnote>
  <w:endnote w:type="continuationSeparator" w:id="0">
    <w:p w14:paraId="569AB0D9" w14:textId="77777777" w:rsidR="00FD2B36" w:rsidRDefault="00FD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221FC" w14:textId="77777777" w:rsidR="00787AE1" w:rsidRDefault="00503234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787AE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7AE1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47E65DD" w14:textId="77777777" w:rsidR="00787AE1" w:rsidRDefault="00787AE1">
    <w:pPr>
      <w:pStyle w:val="Rodap"/>
      <w:ind w:right="360"/>
    </w:pPr>
  </w:p>
  <w:p w14:paraId="5016944B" w14:textId="77777777" w:rsidR="00787AE1" w:rsidRDefault="00787A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0C04C" w14:textId="74BD1B2B" w:rsidR="007F51C8" w:rsidRDefault="007F51C8" w:rsidP="007F51C8">
    <w:pPr>
      <w:pStyle w:val="Rodap"/>
      <w:ind w:left="-284" w:right="-162"/>
      <w:jc w:val="center"/>
      <w:rPr>
        <w:b/>
        <w:bCs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476C581" wp14:editId="00051248">
          <wp:simplePos x="0" y="0"/>
          <wp:positionH relativeFrom="page">
            <wp:posOffset>257175</wp:posOffset>
          </wp:positionH>
          <wp:positionV relativeFrom="paragraph">
            <wp:posOffset>-640080</wp:posOffset>
          </wp:positionV>
          <wp:extent cx="6982460" cy="1497965"/>
          <wp:effectExtent l="0" t="0" r="8890" b="6985"/>
          <wp:wrapNone/>
          <wp:docPr id="78588626" name="Imagem 78588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2460" cy="1497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15E8F1" w14:textId="77777777" w:rsidR="007F51C8" w:rsidRDefault="007F51C8" w:rsidP="007F51C8">
    <w:pPr>
      <w:pStyle w:val="Rodap"/>
      <w:ind w:left="-284" w:right="-162"/>
      <w:jc w:val="center"/>
      <w:rPr>
        <w:b/>
        <w:bCs/>
        <w:i/>
        <w:sz w:val="16"/>
        <w:szCs w:val="16"/>
      </w:rPr>
    </w:pPr>
  </w:p>
  <w:p w14:paraId="5B214D40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5E96D388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73B8130B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07C17012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326845F3" w14:textId="77777777" w:rsidR="00D12D44" w:rsidRDefault="00D12D44" w:rsidP="007F51C8">
    <w:pPr>
      <w:pStyle w:val="Rodap"/>
      <w:ind w:left="-284" w:right="-162"/>
      <w:jc w:val="center"/>
      <w:rPr>
        <w:b/>
        <w:bCs/>
        <w:i/>
        <w:sz w:val="14"/>
        <w:szCs w:val="14"/>
      </w:rPr>
    </w:pPr>
  </w:p>
  <w:p w14:paraId="7A3E43C0" w14:textId="65504C46" w:rsidR="007F51C8" w:rsidRPr="00D12D44" w:rsidRDefault="007F51C8" w:rsidP="007F51C8">
    <w:pPr>
      <w:pStyle w:val="Rodap"/>
      <w:ind w:left="-284" w:right="-162"/>
      <w:jc w:val="center"/>
      <w:rPr>
        <w:i/>
        <w:sz w:val="12"/>
        <w:szCs w:val="12"/>
      </w:rPr>
    </w:pPr>
    <w:r w:rsidRPr="00D12D44">
      <w:rPr>
        <w:b/>
        <w:bCs/>
        <w:i/>
        <w:sz w:val="12"/>
        <w:szCs w:val="12"/>
      </w:rPr>
      <w:t>CENTRO ADMINISTRATIVO PREFEITO LUCIANO BATISTA MARTINS</w:t>
    </w:r>
  </w:p>
  <w:p w14:paraId="41BA256B" w14:textId="77777777" w:rsidR="007F51C8" w:rsidRPr="00D12D44" w:rsidRDefault="007F51C8" w:rsidP="007F51C8">
    <w:pPr>
      <w:pStyle w:val="Rodap"/>
      <w:ind w:left="-284" w:right="-162"/>
      <w:jc w:val="center"/>
      <w:rPr>
        <w:i/>
        <w:sz w:val="12"/>
        <w:szCs w:val="12"/>
      </w:rPr>
    </w:pPr>
    <w:r w:rsidRPr="00D12D44">
      <w:rPr>
        <w:i/>
        <w:sz w:val="12"/>
        <w:szCs w:val="12"/>
      </w:rPr>
      <w:t xml:space="preserve">Rua Gov. Ângelo do Amaral, s/n, Centro, Rio Preto da Eva/AM – CEP: 69.117-000 – </w:t>
    </w:r>
    <w:r w:rsidRPr="00D12D44">
      <w:rPr>
        <w:i/>
        <w:color w:val="222222"/>
        <w:sz w:val="12"/>
        <w:szCs w:val="12"/>
        <w:shd w:val="clear" w:color="auto" w:fill="FFFFFF"/>
      </w:rPr>
      <w:t>CNPJ nº 04.629.697/0001-15</w:t>
    </w:r>
  </w:p>
  <w:p w14:paraId="27E1D910" w14:textId="30ED1179" w:rsidR="00D12D44" w:rsidRPr="00D12D44" w:rsidRDefault="00D12D44" w:rsidP="007F51C8">
    <w:pPr>
      <w:pStyle w:val="Rodap"/>
      <w:jc w:val="center"/>
      <w:rPr>
        <w:sz w:val="12"/>
        <w:szCs w:val="12"/>
      </w:rPr>
    </w:pPr>
    <w:r w:rsidRPr="00D12D44">
      <w:rPr>
        <w:sz w:val="12"/>
        <w:szCs w:val="12"/>
      </w:rPr>
      <w:t>licitacao@riopretodaeva.am.gov.br</w:t>
    </w:r>
  </w:p>
  <w:p w14:paraId="0A03FD1F" w14:textId="08BCAE87" w:rsidR="00EC5233" w:rsidRPr="00D12D44" w:rsidRDefault="007F51C8" w:rsidP="007F51C8">
    <w:pPr>
      <w:pStyle w:val="Rodap"/>
      <w:jc w:val="center"/>
      <w:rPr>
        <w:sz w:val="12"/>
        <w:szCs w:val="12"/>
        <w:lang w:val="pt-BR"/>
      </w:rPr>
    </w:pPr>
    <w:r w:rsidRPr="00D12D44">
      <w:rPr>
        <w:sz w:val="12"/>
        <w:szCs w:val="12"/>
      </w:rPr>
      <w:t xml:space="preserve">Página </w:t>
    </w:r>
    <w:r w:rsidRPr="00D12D44">
      <w:rPr>
        <w:b/>
        <w:bCs/>
        <w:sz w:val="12"/>
        <w:szCs w:val="12"/>
      </w:rPr>
      <w:fldChar w:fldCharType="begin"/>
    </w:r>
    <w:r w:rsidRPr="00D12D44">
      <w:rPr>
        <w:b/>
        <w:bCs/>
        <w:sz w:val="12"/>
        <w:szCs w:val="12"/>
      </w:rPr>
      <w:instrText>PAGE</w:instrText>
    </w:r>
    <w:r w:rsidRPr="00D12D44">
      <w:rPr>
        <w:b/>
        <w:bCs/>
        <w:sz w:val="12"/>
        <w:szCs w:val="12"/>
      </w:rPr>
      <w:fldChar w:fldCharType="separate"/>
    </w:r>
    <w:r w:rsidRPr="00D12D44">
      <w:rPr>
        <w:b/>
        <w:bCs/>
        <w:sz w:val="12"/>
        <w:szCs w:val="12"/>
      </w:rPr>
      <w:t>1</w:t>
    </w:r>
    <w:r w:rsidRPr="00D12D44">
      <w:rPr>
        <w:b/>
        <w:bCs/>
        <w:sz w:val="12"/>
        <w:szCs w:val="12"/>
      </w:rPr>
      <w:fldChar w:fldCharType="end"/>
    </w:r>
    <w:r w:rsidRPr="00D12D44">
      <w:rPr>
        <w:sz w:val="12"/>
        <w:szCs w:val="12"/>
      </w:rPr>
      <w:t xml:space="preserve"> de </w:t>
    </w:r>
    <w:r w:rsidRPr="00D12D44">
      <w:rPr>
        <w:b/>
        <w:bCs/>
        <w:sz w:val="12"/>
        <w:szCs w:val="12"/>
      </w:rPr>
      <w:fldChar w:fldCharType="begin"/>
    </w:r>
    <w:r w:rsidRPr="00D12D44">
      <w:rPr>
        <w:b/>
        <w:bCs/>
        <w:sz w:val="12"/>
        <w:szCs w:val="12"/>
      </w:rPr>
      <w:instrText>NUMPAGES</w:instrText>
    </w:r>
    <w:r w:rsidRPr="00D12D44">
      <w:rPr>
        <w:b/>
        <w:bCs/>
        <w:sz w:val="12"/>
        <w:szCs w:val="12"/>
      </w:rPr>
      <w:fldChar w:fldCharType="separate"/>
    </w:r>
    <w:r w:rsidRPr="00D12D44">
      <w:rPr>
        <w:b/>
        <w:bCs/>
        <w:sz w:val="12"/>
        <w:szCs w:val="12"/>
      </w:rPr>
      <w:t>1</w:t>
    </w:r>
    <w:r w:rsidRPr="00D12D44">
      <w:rPr>
        <w:b/>
        <w:bCs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8777D" w14:textId="77777777" w:rsidR="00FD2B36" w:rsidRDefault="00FD2B36">
      <w:r>
        <w:separator/>
      </w:r>
    </w:p>
  </w:footnote>
  <w:footnote w:type="continuationSeparator" w:id="0">
    <w:p w14:paraId="4F642EE4" w14:textId="77777777" w:rsidR="00FD2B36" w:rsidRDefault="00FD2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57B5F" w14:textId="7CF346A2" w:rsidR="00A91F77" w:rsidRDefault="0010630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BE9A9E4" wp14:editId="0FECF848">
          <wp:simplePos x="0" y="0"/>
          <wp:positionH relativeFrom="page">
            <wp:align>left</wp:align>
          </wp:positionH>
          <wp:positionV relativeFrom="paragraph">
            <wp:posOffset>8890</wp:posOffset>
          </wp:positionV>
          <wp:extent cx="7545070" cy="1617980"/>
          <wp:effectExtent l="0" t="0" r="0" b="0"/>
          <wp:wrapTight wrapText="bothSides">
            <wp:wrapPolygon edited="0">
              <wp:start x="0" y="0"/>
              <wp:lineTo x="0" y="2289"/>
              <wp:lineTo x="10798" y="4069"/>
              <wp:lineTo x="2127" y="5595"/>
              <wp:lineTo x="764" y="6104"/>
              <wp:lineTo x="764" y="8647"/>
              <wp:lineTo x="818" y="13479"/>
              <wp:lineTo x="1200" y="15513"/>
              <wp:lineTo x="1418" y="16022"/>
              <wp:lineTo x="2345" y="16022"/>
              <wp:lineTo x="20669" y="14750"/>
              <wp:lineTo x="20887" y="12207"/>
              <wp:lineTo x="20451" y="11444"/>
              <wp:lineTo x="20233" y="8138"/>
              <wp:lineTo x="20342" y="6867"/>
              <wp:lineTo x="19469" y="6358"/>
              <wp:lineTo x="10798" y="4069"/>
              <wp:lineTo x="21542" y="2289"/>
              <wp:lineTo x="21542" y="0"/>
              <wp:lineTo x="0" y="0"/>
            </wp:wrapPolygon>
          </wp:wrapTight>
          <wp:docPr id="1157445399" name="Imagem 115744539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7445399" name="Imagem 1157445399" descr="Uma imagem contendo 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070" cy="1617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F7A7D"/>
    <w:multiLevelType w:val="hybridMultilevel"/>
    <w:tmpl w:val="A49A5BFC"/>
    <w:lvl w:ilvl="0" w:tplc="606EB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621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224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867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CA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883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769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E73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03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4E5840"/>
    <w:multiLevelType w:val="hybridMultilevel"/>
    <w:tmpl w:val="8A5C7B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8011F"/>
    <w:multiLevelType w:val="multilevel"/>
    <w:tmpl w:val="72A6EE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5C100D"/>
    <w:multiLevelType w:val="multilevel"/>
    <w:tmpl w:val="49F24A5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755E1E"/>
    <w:multiLevelType w:val="hybridMultilevel"/>
    <w:tmpl w:val="EAB6F1F6"/>
    <w:lvl w:ilvl="0" w:tplc="2D9E7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F0E2F"/>
    <w:multiLevelType w:val="hybridMultilevel"/>
    <w:tmpl w:val="BE9280D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35CB1"/>
    <w:multiLevelType w:val="hybridMultilevel"/>
    <w:tmpl w:val="0F4A01A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B20B4B"/>
    <w:multiLevelType w:val="hybridMultilevel"/>
    <w:tmpl w:val="BC0C9BF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3E3373"/>
    <w:multiLevelType w:val="multilevel"/>
    <w:tmpl w:val="F460CCF0"/>
    <w:lvl w:ilvl="0">
      <w:start w:val="1"/>
      <w:numFmt w:val="decimal"/>
      <w:lvlText w:val="%1."/>
      <w:lvlJc w:val="left"/>
      <w:pPr>
        <w:ind w:left="786" w:hanging="360"/>
      </w:pPr>
      <w:rPr>
        <w:b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1992" w:hanging="432"/>
      </w:pPr>
      <w:rPr>
        <w:b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i w:val="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3343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594" w:hanging="936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098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602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178" w:hanging="1440"/>
      </w:pPr>
      <w:rPr>
        <w:vertAlign w:val="baseline"/>
      </w:rPr>
    </w:lvl>
  </w:abstractNum>
  <w:abstractNum w:abstractNumId="9" w15:restartNumberingAfterBreak="0">
    <w:nsid w:val="60642186"/>
    <w:multiLevelType w:val="hybridMultilevel"/>
    <w:tmpl w:val="B534FE4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876D65"/>
    <w:multiLevelType w:val="hybridMultilevel"/>
    <w:tmpl w:val="0D720D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5374E1"/>
    <w:multiLevelType w:val="multilevel"/>
    <w:tmpl w:val="D4729E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2" w15:restartNumberingAfterBreak="0">
    <w:nsid w:val="6B986D88"/>
    <w:multiLevelType w:val="hybridMultilevel"/>
    <w:tmpl w:val="7E3AE5A2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6BB33AF"/>
    <w:multiLevelType w:val="hybridMultilevel"/>
    <w:tmpl w:val="08D88624"/>
    <w:lvl w:ilvl="0" w:tplc="B0EE0EAC">
      <w:start w:val="1"/>
      <w:numFmt w:val="bullet"/>
      <w:lvlText w:val="-"/>
      <w:lvlJc w:val="left"/>
      <w:pPr>
        <w:ind w:left="8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5F2212E6">
      <w:start w:val="1"/>
      <w:numFmt w:val="bullet"/>
      <w:lvlText w:val="o"/>
      <w:lvlJc w:val="left"/>
      <w:pPr>
        <w:ind w:left="1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64CC80AC">
      <w:start w:val="1"/>
      <w:numFmt w:val="bullet"/>
      <w:lvlText w:val="▪"/>
      <w:lvlJc w:val="left"/>
      <w:pPr>
        <w:ind w:left="25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CD48E0B8">
      <w:start w:val="1"/>
      <w:numFmt w:val="bullet"/>
      <w:lvlText w:val="•"/>
      <w:lvlJc w:val="left"/>
      <w:pPr>
        <w:ind w:left="3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ADA4FAA6">
      <w:start w:val="1"/>
      <w:numFmt w:val="bullet"/>
      <w:lvlText w:val="o"/>
      <w:lvlJc w:val="left"/>
      <w:pPr>
        <w:ind w:left="3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637026BA">
      <w:start w:val="1"/>
      <w:numFmt w:val="bullet"/>
      <w:lvlText w:val="▪"/>
      <w:lvlJc w:val="left"/>
      <w:pPr>
        <w:ind w:left="4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168EBBA0">
      <w:start w:val="1"/>
      <w:numFmt w:val="bullet"/>
      <w:lvlText w:val="•"/>
      <w:lvlJc w:val="left"/>
      <w:pPr>
        <w:ind w:left="5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8A021162">
      <w:start w:val="1"/>
      <w:numFmt w:val="bullet"/>
      <w:lvlText w:val="o"/>
      <w:lvlJc w:val="left"/>
      <w:pPr>
        <w:ind w:left="6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43F2E80A">
      <w:start w:val="1"/>
      <w:numFmt w:val="bullet"/>
      <w:lvlText w:val="▪"/>
      <w:lvlJc w:val="left"/>
      <w:pPr>
        <w:ind w:left="6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77344548"/>
    <w:multiLevelType w:val="hybridMultilevel"/>
    <w:tmpl w:val="AB94ED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3093D"/>
    <w:multiLevelType w:val="hybridMultilevel"/>
    <w:tmpl w:val="4216B772"/>
    <w:lvl w:ilvl="0" w:tplc="49689674">
      <w:start w:val="1"/>
      <w:numFmt w:val="bullet"/>
      <w:lvlText w:val="-"/>
      <w:lvlJc w:val="left"/>
      <w:pPr>
        <w:ind w:left="8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872E95BC">
      <w:start w:val="1"/>
      <w:numFmt w:val="bullet"/>
      <w:lvlText w:val="o"/>
      <w:lvlJc w:val="left"/>
      <w:pPr>
        <w:ind w:left="1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2" w:tplc="B1F21A02">
      <w:start w:val="1"/>
      <w:numFmt w:val="bullet"/>
      <w:lvlText w:val="▪"/>
      <w:lvlJc w:val="left"/>
      <w:pPr>
        <w:ind w:left="25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3" w:tplc="1C66C5F6">
      <w:start w:val="1"/>
      <w:numFmt w:val="bullet"/>
      <w:lvlText w:val="•"/>
      <w:lvlJc w:val="left"/>
      <w:pPr>
        <w:ind w:left="3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4" w:tplc="E52C9040">
      <w:start w:val="1"/>
      <w:numFmt w:val="bullet"/>
      <w:lvlText w:val="o"/>
      <w:lvlJc w:val="left"/>
      <w:pPr>
        <w:ind w:left="3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5" w:tplc="8910A1CC">
      <w:start w:val="1"/>
      <w:numFmt w:val="bullet"/>
      <w:lvlText w:val="▪"/>
      <w:lvlJc w:val="left"/>
      <w:pPr>
        <w:ind w:left="4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6" w:tplc="AD38C0B2">
      <w:start w:val="1"/>
      <w:numFmt w:val="bullet"/>
      <w:lvlText w:val="•"/>
      <w:lvlJc w:val="left"/>
      <w:pPr>
        <w:ind w:left="5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7" w:tplc="EB98B8FA">
      <w:start w:val="1"/>
      <w:numFmt w:val="bullet"/>
      <w:lvlText w:val="o"/>
      <w:lvlJc w:val="left"/>
      <w:pPr>
        <w:ind w:left="6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8" w:tplc="C24C8ADE">
      <w:start w:val="1"/>
      <w:numFmt w:val="bullet"/>
      <w:lvlText w:val="▪"/>
      <w:lvlJc w:val="left"/>
      <w:pPr>
        <w:ind w:left="6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92957722">
    <w:abstractNumId w:val="1"/>
  </w:num>
  <w:num w:numId="2" w16cid:durableId="1921402992">
    <w:abstractNumId w:val="6"/>
  </w:num>
  <w:num w:numId="3" w16cid:durableId="262610068">
    <w:abstractNumId w:val="12"/>
  </w:num>
  <w:num w:numId="4" w16cid:durableId="870466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0129345">
    <w:abstractNumId w:val="14"/>
  </w:num>
  <w:num w:numId="6" w16cid:durableId="1954438757">
    <w:abstractNumId w:val="0"/>
  </w:num>
  <w:num w:numId="7" w16cid:durableId="1864977804">
    <w:abstractNumId w:val="11"/>
  </w:num>
  <w:num w:numId="8" w16cid:durableId="1054813841">
    <w:abstractNumId w:val="4"/>
  </w:num>
  <w:num w:numId="9" w16cid:durableId="8957770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389686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4742660">
    <w:abstractNumId w:val="15"/>
  </w:num>
  <w:num w:numId="12" w16cid:durableId="2001691103">
    <w:abstractNumId w:val="13"/>
  </w:num>
  <w:num w:numId="13" w16cid:durableId="627973045">
    <w:abstractNumId w:val="2"/>
  </w:num>
  <w:num w:numId="14" w16cid:durableId="4091547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93281798">
    <w:abstractNumId w:val="10"/>
  </w:num>
  <w:num w:numId="16" w16cid:durableId="1666472881">
    <w:abstractNumId w:val="5"/>
  </w:num>
  <w:num w:numId="17" w16cid:durableId="1161657814">
    <w:abstractNumId w:val="7"/>
  </w:num>
  <w:num w:numId="18" w16cid:durableId="5807256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B7F"/>
    <w:rsid w:val="0000302C"/>
    <w:rsid w:val="000056A6"/>
    <w:rsid w:val="00014AB8"/>
    <w:rsid w:val="00017601"/>
    <w:rsid w:val="00021CBE"/>
    <w:rsid w:val="00021CE9"/>
    <w:rsid w:val="00030499"/>
    <w:rsid w:val="0003574B"/>
    <w:rsid w:val="00037493"/>
    <w:rsid w:val="000408AF"/>
    <w:rsid w:val="00044D81"/>
    <w:rsid w:val="00047E04"/>
    <w:rsid w:val="00050285"/>
    <w:rsid w:val="000518F3"/>
    <w:rsid w:val="00061AA2"/>
    <w:rsid w:val="0006658A"/>
    <w:rsid w:val="0007156B"/>
    <w:rsid w:val="00074D61"/>
    <w:rsid w:val="00074E09"/>
    <w:rsid w:val="000803C8"/>
    <w:rsid w:val="00080AAA"/>
    <w:rsid w:val="00081778"/>
    <w:rsid w:val="0009211F"/>
    <w:rsid w:val="00095590"/>
    <w:rsid w:val="000A3411"/>
    <w:rsid w:val="000A3460"/>
    <w:rsid w:val="000B1DEA"/>
    <w:rsid w:val="000B5E47"/>
    <w:rsid w:val="000C00DF"/>
    <w:rsid w:val="000C25F0"/>
    <w:rsid w:val="000C5446"/>
    <w:rsid w:val="000C6A07"/>
    <w:rsid w:val="000C6A6C"/>
    <w:rsid w:val="000D5CA5"/>
    <w:rsid w:val="000D63EF"/>
    <w:rsid w:val="000E23C2"/>
    <w:rsid w:val="000E2AA9"/>
    <w:rsid w:val="000E428B"/>
    <w:rsid w:val="000F015E"/>
    <w:rsid w:val="000F504E"/>
    <w:rsid w:val="000F6569"/>
    <w:rsid w:val="000F6700"/>
    <w:rsid w:val="000F7C58"/>
    <w:rsid w:val="0010173A"/>
    <w:rsid w:val="001030C1"/>
    <w:rsid w:val="00106301"/>
    <w:rsid w:val="001111BE"/>
    <w:rsid w:val="00115AEB"/>
    <w:rsid w:val="001167C3"/>
    <w:rsid w:val="0012558D"/>
    <w:rsid w:val="001263C9"/>
    <w:rsid w:val="00131DBD"/>
    <w:rsid w:val="0013663F"/>
    <w:rsid w:val="00137C3E"/>
    <w:rsid w:val="001459E2"/>
    <w:rsid w:val="0016487D"/>
    <w:rsid w:val="00170821"/>
    <w:rsid w:val="00170AAB"/>
    <w:rsid w:val="0017126F"/>
    <w:rsid w:val="00186FAE"/>
    <w:rsid w:val="00195881"/>
    <w:rsid w:val="00196AB7"/>
    <w:rsid w:val="00197138"/>
    <w:rsid w:val="001973EC"/>
    <w:rsid w:val="001A6AD4"/>
    <w:rsid w:val="001B1429"/>
    <w:rsid w:val="001B2F5D"/>
    <w:rsid w:val="001C77FF"/>
    <w:rsid w:val="001D2CD5"/>
    <w:rsid w:val="001D30D5"/>
    <w:rsid w:val="001E34C7"/>
    <w:rsid w:val="001F2FA5"/>
    <w:rsid w:val="001F477E"/>
    <w:rsid w:val="001F6391"/>
    <w:rsid w:val="001F6E1F"/>
    <w:rsid w:val="002023DB"/>
    <w:rsid w:val="00202647"/>
    <w:rsid w:val="00202E29"/>
    <w:rsid w:val="00204D8C"/>
    <w:rsid w:val="00205893"/>
    <w:rsid w:val="0020796E"/>
    <w:rsid w:val="00224079"/>
    <w:rsid w:val="00225AE5"/>
    <w:rsid w:val="00233C7C"/>
    <w:rsid w:val="002355A9"/>
    <w:rsid w:val="00237B5C"/>
    <w:rsid w:val="00243D26"/>
    <w:rsid w:val="0024594F"/>
    <w:rsid w:val="0025429A"/>
    <w:rsid w:val="0025617B"/>
    <w:rsid w:val="0025655C"/>
    <w:rsid w:val="00260E9E"/>
    <w:rsid w:val="00264C4A"/>
    <w:rsid w:val="00264F62"/>
    <w:rsid w:val="00267424"/>
    <w:rsid w:val="002920F9"/>
    <w:rsid w:val="002A06A0"/>
    <w:rsid w:val="002A7714"/>
    <w:rsid w:val="002B0D41"/>
    <w:rsid w:val="002B13F5"/>
    <w:rsid w:val="002B2A7B"/>
    <w:rsid w:val="002B35EF"/>
    <w:rsid w:val="002B41A4"/>
    <w:rsid w:val="002B7AEB"/>
    <w:rsid w:val="002C5194"/>
    <w:rsid w:val="002C62A2"/>
    <w:rsid w:val="002D54E3"/>
    <w:rsid w:val="002D55BB"/>
    <w:rsid w:val="002D59EB"/>
    <w:rsid w:val="002E571A"/>
    <w:rsid w:val="002F4E8F"/>
    <w:rsid w:val="002F72E8"/>
    <w:rsid w:val="00314DA1"/>
    <w:rsid w:val="00317D3B"/>
    <w:rsid w:val="003251BC"/>
    <w:rsid w:val="00326209"/>
    <w:rsid w:val="00333666"/>
    <w:rsid w:val="003437E7"/>
    <w:rsid w:val="003442BD"/>
    <w:rsid w:val="0035291E"/>
    <w:rsid w:val="00352A81"/>
    <w:rsid w:val="00371D33"/>
    <w:rsid w:val="003761A8"/>
    <w:rsid w:val="00381072"/>
    <w:rsid w:val="00383A98"/>
    <w:rsid w:val="0038757B"/>
    <w:rsid w:val="003A445E"/>
    <w:rsid w:val="003A682E"/>
    <w:rsid w:val="003B00F0"/>
    <w:rsid w:val="003B36EC"/>
    <w:rsid w:val="003B50F2"/>
    <w:rsid w:val="003B7ED1"/>
    <w:rsid w:val="003C1F3D"/>
    <w:rsid w:val="003D0744"/>
    <w:rsid w:val="003D55D4"/>
    <w:rsid w:val="003D71D7"/>
    <w:rsid w:val="003E2103"/>
    <w:rsid w:val="003F24EF"/>
    <w:rsid w:val="003F3552"/>
    <w:rsid w:val="00403680"/>
    <w:rsid w:val="004036A6"/>
    <w:rsid w:val="00411171"/>
    <w:rsid w:val="00411B97"/>
    <w:rsid w:val="00433374"/>
    <w:rsid w:val="00434960"/>
    <w:rsid w:val="00441F86"/>
    <w:rsid w:val="00443DA1"/>
    <w:rsid w:val="00446203"/>
    <w:rsid w:val="004561F0"/>
    <w:rsid w:val="00457482"/>
    <w:rsid w:val="00464C5A"/>
    <w:rsid w:val="00464CCB"/>
    <w:rsid w:val="004851AF"/>
    <w:rsid w:val="004902B6"/>
    <w:rsid w:val="00490658"/>
    <w:rsid w:val="004930FB"/>
    <w:rsid w:val="004944CB"/>
    <w:rsid w:val="004953AD"/>
    <w:rsid w:val="004967BC"/>
    <w:rsid w:val="004B32EB"/>
    <w:rsid w:val="004B6271"/>
    <w:rsid w:val="004D5232"/>
    <w:rsid w:val="004E5C84"/>
    <w:rsid w:val="004F1FCB"/>
    <w:rsid w:val="00501DA2"/>
    <w:rsid w:val="00503234"/>
    <w:rsid w:val="00505AA5"/>
    <w:rsid w:val="00506B7A"/>
    <w:rsid w:val="00511047"/>
    <w:rsid w:val="005139F9"/>
    <w:rsid w:val="00537249"/>
    <w:rsid w:val="00540161"/>
    <w:rsid w:val="00541B2D"/>
    <w:rsid w:val="00542319"/>
    <w:rsid w:val="00562491"/>
    <w:rsid w:val="00565578"/>
    <w:rsid w:val="00566F31"/>
    <w:rsid w:val="00583F48"/>
    <w:rsid w:val="00586E13"/>
    <w:rsid w:val="0059082D"/>
    <w:rsid w:val="005956D8"/>
    <w:rsid w:val="005A311F"/>
    <w:rsid w:val="005B79EF"/>
    <w:rsid w:val="005C6166"/>
    <w:rsid w:val="005C7827"/>
    <w:rsid w:val="005C7CA2"/>
    <w:rsid w:val="005D1FF6"/>
    <w:rsid w:val="005D3116"/>
    <w:rsid w:val="005D64FC"/>
    <w:rsid w:val="005E0A39"/>
    <w:rsid w:val="00601C06"/>
    <w:rsid w:val="00612116"/>
    <w:rsid w:val="00621138"/>
    <w:rsid w:val="00627EB3"/>
    <w:rsid w:val="006305D7"/>
    <w:rsid w:val="00640E9B"/>
    <w:rsid w:val="00642385"/>
    <w:rsid w:val="00642F49"/>
    <w:rsid w:val="00655874"/>
    <w:rsid w:val="00655E17"/>
    <w:rsid w:val="006575DB"/>
    <w:rsid w:val="00665900"/>
    <w:rsid w:val="00667436"/>
    <w:rsid w:val="00673396"/>
    <w:rsid w:val="00683A73"/>
    <w:rsid w:val="00683DA9"/>
    <w:rsid w:val="00686EF2"/>
    <w:rsid w:val="006877F3"/>
    <w:rsid w:val="00687E77"/>
    <w:rsid w:val="006905B3"/>
    <w:rsid w:val="00696F60"/>
    <w:rsid w:val="006A18F5"/>
    <w:rsid w:val="006A1AF8"/>
    <w:rsid w:val="006C12F0"/>
    <w:rsid w:val="006C32D1"/>
    <w:rsid w:val="006D0ECE"/>
    <w:rsid w:val="006D0F7A"/>
    <w:rsid w:val="006D10CE"/>
    <w:rsid w:val="006E250E"/>
    <w:rsid w:val="006F4683"/>
    <w:rsid w:val="006F694B"/>
    <w:rsid w:val="006F7B52"/>
    <w:rsid w:val="00701688"/>
    <w:rsid w:val="00703DF9"/>
    <w:rsid w:val="00705CFF"/>
    <w:rsid w:val="007109F6"/>
    <w:rsid w:val="00710C91"/>
    <w:rsid w:val="007204C7"/>
    <w:rsid w:val="007204E8"/>
    <w:rsid w:val="00734CF1"/>
    <w:rsid w:val="00735B87"/>
    <w:rsid w:val="0074365A"/>
    <w:rsid w:val="00746E14"/>
    <w:rsid w:val="00760229"/>
    <w:rsid w:val="007633FD"/>
    <w:rsid w:val="007648CD"/>
    <w:rsid w:val="00764AA1"/>
    <w:rsid w:val="00773550"/>
    <w:rsid w:val="0077678C"/>
    <w:rsid w:val="007813FE"/>
    <w:rsid w:val="00782FA8"/>
    <w:rsid w:val="00787AE1"/>
    <w:rsid w:val="007912FC"/>
    <w:rsid w:val="0079499D"/>
    <w:rsid w:val="007A20B8"/>
    <w:rsid w:val="007A4BF8"/>
    <w:rsid w:val="007B379B"/>
    <w:rsid w:val="007B67FC"/>
    <w:rsid w:val="007C3D12"/>
    <w:rsid w:val="007D63D9"/>
    <w:rsid w:val="007E4130"/>
    <w:rsid w:val="007E48C8"/>
    <w:rsid w:val="007E4BC0"/>
    <w:rsid w:val="007F200B"/>
    <w:rsid w:val="007F51C8"/>
    <w:rsid w:val="007F6125"/>
    <w:rsid w:val="007F7FA8"/>
    <w:rsid w:val="00800098"/>
    <w:rsid w:val="0080259D"/>
    <w:rsid w:val="00803668"/>
    <w:rsid w:val="00807C5B"/>
    <w:rsid w:val="008203D0"/>
    <w:rsid w:val="00823935"/>
    <w:rsid w:val="008355A3"/>
    <w:rsid w:val="00835680"/>
    <w:rsid w:val="0084022E"/>
    <w:rsid w:val="008413A2"/>
    <w:rsid w:val="00841E65"/>
    <w:rsid w:val="00842A51"/>
    <w:rsid w:val="00847309"/>
    <w:rsid w:val="00850A35"/>
    <w:rsid w:val="00864065"/>
    <w:rsid w:val="00865FFA"/>
    <w:rsid w:val="00866CCC"/>
    <w:rsid w:val="008712B9"/>
    <w:rsid w:val="008717C9"/>
    <w:rsid w:val="008721FE"/>
    <w:rsid w:val="008824AC"/>
    <w:rsid w:val="00891186"/>
    <w:rsid w:val="00891C6F"/>
    <w:rsid w:val="008A24E9"/>
    <w:rsid w:val="008A44BD"/>
    <w:rsid w:val="008A5CF7"/>
    <w:rsid w:val="008A7D56"/>
    <w:rsid w:val="008B32B7"/>
    <w:rsid w:val="008B4644"/>
    <w:rsid w:val="008B47B0"/>
    <w:rsid w:val="008B55C6"/>
    <w:rsid w:val="008B778D"/>
    <w:rsid w:val="008C0A05"/>
    <w:rsid w:val="008C0D21"/>
    <w:rsid w:val="008C6E0C"/>
    <w:rsid w:val="008E107F"/>
    <w:rsid w:val="008E2A0E"/>
    <w:rsid w:val="008E5535"/>
    <w:rsid w:val="008E5D77"/>
    <w:rsid w:val="008F56B3"/>
    <w:rsid w:val="009013C3"/>
    <w:rsid w:val="0090311D"/>
    <w:rsid w:val="00907071"/>
    <w:rsid w:val="00917113"/>
    <w:rsid w:val="00923C7B"/>
    <w:rsid w:val="00925582"/>
    <w:rsid w:val="00930C55"/>
    <w:rsid w:val="00935F19"/>
    <w:rsid w:val="00936344"/>
    <w:rsid w:val="009448FF"/>
    <w:rsid w:val="009535EC"/>
    <w:rsid w:val="00954470"/>
    <w:rsid w:val="00956EDA"/>
    <w:rsid w:val="00957550"/>
    <w:rsid w:val="00961EA4"/>
    <w:rsid w:val="00962892"/>
    <w:rsid w:val="00974EEA"/>
    <w:rsid w:val="0097772B"/>
    <w:rsid w:val="00983067"/>
    <w:rsid w:val="00993CB8"/>
    <w:rsid w:val="00995F4F"/>
    <w:rsid w:val="009A6915"/>
    <w:rsid w:val="009B2607"/>
    <w:rsid w:val="009C3005"/>
    <w:rsid w:val="009C5AAE"/>
    <w:rsid w:val="009D15E2"/>
    <w:rsid w:val="009D1D61"/>
    <w:rsid w:val="009D4648"/>
    <w:rsid w:val="009E0B17"/>
    <w:rsid w:val="009F3317"/>
    <w:rsid w:val="009F79C7"/>
    <w:rsid w:val="00A167D9"/>
    <w:rsid w:val="00A22DC0"/>
    <w:rsid w:val="00A270C6"/>
    <w:rsid w:val="00A53A1A"/>
    <w:rsid w:val="00A55130"/>
    <w:rsid w:val="00A604FB"/>
    <w:rsid w:val="00A85868"/>
    <w:rsid w:val="00A866B0"/>
    <w:rsid w:val="00A87F4B"/>
    <w:rsid w:val="00A91F77"/>
    <w:rsid w:val="00A96FE5"/>
    <w:rsid w:val="00AA376D"/>
    <w:rsid w:val="00AA65C6"/>
    <w:rsid w:val="00AA675F"/>
    <w:rsid w:val="00AB19A3"/>
    <w:rsid w:val="00AB4F31"/>
    <w:rsid w:val="00AB518F"/>
    <w:rsid w:val="00AB5C79"/>
    <w:rsid w:val="00AC6597"/>
    <w:rsid w:val="00AD527A"/>
    <w:rsid w:val="00AD594B"/>
    <w:rsid w:val="00AD72C9"/>
    <w:rsid w:val="00AE4E33"/>
    <w:rsid w:val="00AF4916"/>
    <w:rsid w:val="00AF7C4B"/>
    <w:rsid w:val="00B0367C"/>
    <w:rsid w:val="00B137DF"/>
    <w:rsid w:val="00B140D6"/>
    <w:rsid w:val="00B15E77"/>
    <w:rsid w:val="00B22B89"/>
    <w:rsid w:val="00B25635"/>
    <w:rsid w:val="00B25D17"/>
    <w:rsid w:val="00B3127A"/>
    <w:rsid w:val="00B42AD1"/>
    <w:rsid w:val="00B53BC2"/>
    <w:rsid w:val="00B559B8"/>
    <w:rsid w:val="00B572E8"/>
    <w:rsid w:val="00B57BDD"/>
    <w:rsid w:val="00B60265"/>
    <w:rsid w:val="00B61EFA"/>
    <w:rsid w:val="00B6265A"/>
    <w:rsid w:val="00B64D6C"/>
    <w:rsid w:val="00B70630"/>
    <w:rsid w:val="00B75DED"/>
    <w:rsid w:val="00B766C7"/>
    <w:rsid w:val="00B768DC"/>
    <w:rsid w:val="00B82B6B"/>
    <w:rsid w:val="00B974D6"/>
    <w:rsid w:val="00BA03CF"/>
    <w:rsid w:val="00BA2B7F"/>
    <w:rsid w:val="00BB0D13"/>
    <w:rsid w:val="00BB2F4F"/>
    <w:rsid w:val="00BB33C0"/>
    <w:rsid w:val="00BB4A8A"/>
    <w:rsid w:val="00BB50BB"/>
    <w:rsid w:val="00BB728E"/>
    <w:rsid w:val="00BC0188"/>
    <w:rsid w:val="00BC6724"/>
    <w:rsid w:val="00BD4DD2"/>
    <w:rsid w:val="00BD665F"/>
    <w:rsid w:val="00BD67B2"/>
    <w:rsid w:val="00BD69FA"/>
    <w:rsid w:val="00BD794C"/>
    <w:rsid w:val="00BF0EC8"/>
    <w:rsid w:val="00BF1610"/>
    <w:rsid w:val="00BF60AC"/>
    <w:rsid w:val="00C049B3"/>
    <w:rsid w:val="00C06FDE"/>
    <w:rsid w:val="00C12D71"/>
    <w:rsid w:val="00C1494B"/>
    <w:rsid w:val="00C20324"/>
    <w:rsid w:val="00C35AC1"/>
    <w:rsid w:val="00C35E43"/>
    <w:rsid w:val="00C36785"/>
    <w:rsid w:val="00C4165B"/>
    <w:rsid w:val="00C41CB5"/>
    <w:rsid w:val="00C42790"/>
    <w:rsid w:val="00C470FF"/>
    <w:rsid w:val="00C50F75"/>
    <w:rsid w:val="00C5647D"/>
    <w:rsid w:val="00C630A8"/>
    <w:rsid w:val="00C7236C"/>
    <w:rsid w:val="00C86E80"/>
    <w:rsid w:val="00C91404"/>
    <w:rsid w:val="00C91A6F"/>
    <w:rsid w:val="00C926F4"/>
    <w:rsid w:val="00CB1234"/>
    <w:rsid w:val="00CB664A"/>
    <w:rsid w:val="00CC401A"/>
    <w:rsid w:val="00CC429C"/>
    <w:rsid w:val="00CC4697"/>
    <w:rsid w:val="00CC6173"/>
    <w:rsid w:val="00CD0093"/>
    <w:rsid w:val="00CD0D5F"/>
    <w:rsid w:val="00CE07FE"/>
    <w:rsid w:val="00CF553F"/>
    <w:rsid w:val="00CF7B51"/>
    <w:rsid w:val="00D0314C"/>
    <w:rsid w:val="00D12CBA"/>
    <w:rsid w:val="00D12D1B"/>
    <w:rsid w:val="00D12D44"/>
    <w:rsid w:val="00D1496C"/>
    <w:rsid w:val="00D17633"/>
    <w:rsid w:val="00D23148"/>
    <w:rsid w:val="00D23C15"/>
    <w:rsid w:val="00D2717A"/>
    <w:rsid w:val="00D335C8"/>
    <w:rsid w:val="00D42F62"/>
    <w:rsid w:val="00D430B7"/>
    <w:rsid w:val="00D43DC2"/>
    <w:rsid w:val="00D4574D"/>
    <w:rsid w:val="00D46A6D"/>
    <w:rsid w:val="00D538F1"/>
    <w:rsid w:val="00D543F5"/>
    <w:rsid w:val="00D569BE"/>
    <w:rsid w:val="00D60FCC"/>
    <w:rsid w:val="00D61473"/>
    <w:rsid w:val="00D61ACC"/>
    <w:rsid w:val="00D734B0"/>
    <w:rsid w:val="00D7650B"/>
    <w:rsid w:val="00D8558F"/>
    <w:rsid w:val="00D856FF"/>
    <w:rsid w:val="00D9541C"/>
    <w:rsid w:val="00DA0152"/>
    <w:rsid w:val="00DA32CE"/>
    <w:rsid w:val="00DB5B22"/>
    <w:rsid w:val="00DB7399"/>
    <w:rsid w:val="00DC2E3C"/>
    <w:rsid w:val="00DC356E"/>
    <w:rsid w:val="00DC5222"/>
    <w:rsid w:val="00DC694C"/>
    <w:rsid w:val="00DD6623"/>
    <w:rsid w:val="00DD7D4F"/>
    <w:rsid w:val="00DE61F9"/>
    <w:rsid w:val="00E122CB"/>
    <w:rsid w:val="00E14AF5"/>
    <w:rsid w:val="00E21EA8"/>
    <w:rsid w:val="00E267B7"/>
    <w:rsid w:val="00E3193A"/>
    <w:rsid w:val="00E339CF"/>
    <w:rsid w:val="00E358C7"/>
    <w:rsid w:val="00E37DDC"/>
    <w:rsid w:val="00E43EE1"/>
    <w:rsid w:val="00E46B4E"/>
    <w:rsid w:val="00E50722"/>
    <w:rsid w:val="00E544D9"/>
    <w:rsid w:val="00E66CF8"/>
    <w:rsid w:val="00E71F46"/>
    <w:rsid w:val="00E75F0E"/>
    <w:rsid w:val="00E80163"/>
    <w:rsid w:val="00E86818"/>
    <w:rsid w:val="00E87747"/>
    <w:rsid w:val="00E913B1"/>
    <w:rsid w:val="00E91433"/>
    <w:rsid w:val="00E9369C"/>
    <w:rsid w:val="00E96551"/>
    <w:rsid w:val="00EA2A42"/>
    <w:rsid w:val="00EA390C"/>
    <w:rsid w:val="00EB22BD"/>
    <w:rsid w:val="00EB2B34"/>
    <w:rsid w:val="00EC5233"/>
    <w:rsid w:val="00ED0238"/>
    <w:rsid w:val="00ED5875"/>
    <w:rsid w:val="00ED7C79"/>
    <w:rsid w:val="00EF0E6A"/>
    <w:rsid w:val="00EF73FE"/>
    <w:rsid w:val="00F10790"/>
    <w:rsid w:val="00F17B21"/>
    <w:rsid w:val="00F17CD1"/>
    <w:rsid w:val="00F22CB1"/>
    <w:rsid w:val="00F230AD"/>
    <w:rsid w:val="00F26F86"/>
    <w:rsid w:val="00F27A86"/>
    <w:rsid w:val="00F351B6"/>
    <w:rsid w:val="00F37510"/>
    <w:rsid w:val="00F4119D"/>
    <w:rsid w:val="00F42FE1"/>
    <w:rsid w:val="00F438A9"/>
    <w:rsid w:val="00F50ED5"/>
    <w:rsid w:val="00F5698C"/>
    <w:rsid w:val="00F600A3"/>
    <w:rsid w:val="00F61085"/>
    <w:rsid w:val="00F74AA2"/>
    <w:rsid w:val="00F74D8D"/>
    <w:rsid w:val="00F75F78"/>
    <w:rsid w:val="00F807D3"/>
    <w:rsid w:val="00F83517"/>
    <w:rsid w:val="00F84290"/>
    <w:rsid w:val="00F8584A"/>
    <w:rsid w:val="00F90261"/>
    <w:rsid w:val="00F947AF"/>
    <w:rsid w:val="00F954B5"/>
    <w:rsid w:val="00F97112"/>
    <w:rsid w:val="00FA238C"/>
    <w:rsid w:val="00FA7120"/>
    <w:rsid w:val="00FB058B"/>
    <w:rsid w:val="00FB6010"/>
    <w:rsid w:val="00FB6099"/>
    <w:rsid w:val="00FD1337"/>
    <w:rsid w:val="00FD1A55"/>
    <w:rsid w:val="00FD2B36"/>
    <w:rsid w:val="00FE1266"/>
    <w:rsid w:val="00FE2053"/>
    <w:rsid w:val="00FF1006"/>
    <w:rsid w:val="00FF2E18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9FE3C1"/>
  <w15:docId w15:val="{D15CA536-2894-4BB6-9EB7-AA02E4E1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B7F"/>
    <w:pPr>
      <w:spacing w:after="0" w:line="240" w:lineRule="auto"/>
    </w:pPr>
    <w:rPr>
      <w:rFonts w:ascii="Comic Sans MS" w:eastAsia="Times New Roman" w:hAnsi="Comic Sans MS" w:cs="Times New Roman"/>
      <w:sz w:val="18"/>
      <w:szCs w:val="18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C52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paragraph" w:styleId="Rodap">
    <w:name w:val="footer"/>
    <w:basedOn w:val="Normal"/>
    <w:link w:val="RodapChar"/>
    <w:rsid w:val="00BA2B7F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BA2B7F"/>
    <w:rPr>
      <w:rFonts w:ascii="Comic Sans MS" w:eastAsia="Times New Roman" w:hAnsi="Comic Sans MS" w:cs="Times New Roman"/>
      <w:sz w:val="18"/>
      <w:szCs w:val="18"/>
      <w:lang w:val="x-none" w:eastAsia="pt-BR"/>
    </w:rPr>
  </w:style>
  <w:style w:type="character" w:styleId="Nmerodepgina">
    <w:name w:val="page number"/>
    <w:basedOn w:val="Fontepargpadro"/>
    <w:rsid w:val="00BA2B7F"/>
  </w:style>
  <w:style w:type="paragraph" w:styleId="NormalWeb">
    <w:name w:val="Normal (Web)"/>
    <w:basedOn w:val="Normal"/>
    <w:uiPriority w:val="99"/>
    <w:semiHidden/>
    <w:unhideWhenUsed/>
    <w:rsid w:val="00BA2B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fase">
    <w:name w:val="Emphasis"/>
    <w:basedOn w:val="Fontepargpadro"/>
    <w:uiPriority w:val="20"/>
    <w:qFormat/>
    <w:rsid w:val="00BA2B7F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B2F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2F5D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aliases w:val="Segundo,Lista Itens,List Paragraph,Parágrafo da Lista11"/>
    <w:basedOn w:val="Normal"/>
    <w:link w:val="PargrafodaListaChar"/>
    <w:uiPriority w:val="34"/>
    <w:qFormat/>
    <w:rsid w:val="00917113"/>
    <w:pPr>
      <w:ind w:left="708"/>
    </w:pPr>
  </w:style>
  <w:style w:type="character" w:styleId="Hyperlink">
    <w:name w:val="Hyperlink"/>
    <w:basedOn w:val="Fontepargpadro"/>
    <w:uiPriority w:val="99"/>
    <w:unhideWhenUsed/>
    <w:rsid w:val="00381072"/>
    <w:rPr>
      <w:color w:val="0563C1" w:themeColor="hyperlink"/>
      <w:u w:val="single"/>
    </w:rPr>
  </w:style>
  <w:style w:type="table" w:styleId="Tabelacomgrade">
    <w:name w:val="Table Grid"/>
    <w:basedOn w:val="Tabelanormal"/>
    <w:unhideWhenUsed/>
    <w:rsid w:val="00325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Segundo Char,Lista Itens Char,List Paragraph Char,Parágrafo da Lista11 Char"/>
    <w:link w:val="PargrafodaLista"/>
    <w:uiPriority w:val="34"/>
    <w:qFormat/>
    <w:locked/>
    <w:rsid w:val="00DC5222"/>
    <w:rPr>
      <w:rFonts w:ascii="Comic Sans MS" w:eastAsia="Times New Roman" w:hAnsi="Comic Sans MS" w:cs="Times New Roman"/>
      <w:sz w:val="18"/>
      <w:szCs w:val="18"/>
      <w:lang w:eastAsia="pt-BR"/>
    </w:rPr>
  </w:style>
  <w:style w:type="character" w:customStyle="1" w:styleId="Nivel1Char">
    <w:name w:val="Nivel1 Char"/>
    <w:basedOn w:val="Fontepargpadro"/>
    <w:link w:val="Nivel1"/>
    <w:locked/>
    <w:rsid w:val="00DC5222"/>
    <w:rPr>
      <w:rFonts w:ascii="Times New Roman" w:eastAsiaTheme="majorEastAsia" w:hAnsi="Times New Roman" w:cs="Times New Roman"/>
      <w:b/>
      <w:color w:val="000000"/>
    </w:rPr>
  </w:style>
  <w:style w:type="paragraph" w:customStyle="1" w:styleId="Nivel1">
    <w:name w:val="Nivel1"/>
    <w:basedOn w:val="Ttulo1"/>
    <w:next w:val="Normal"/>
    <w:link w:val="Nivel1Char"/>
    <w:qFormat/>
    <w:rsid w:val="00DC5222"/>
    <w:pPr>
      <w:numPr>
        <w:numId w:val="9"/>
      </w:numPr>
      <w:spacing w:before="480" w:after="120" w:line="276" w:lineRule="auto"/>
      <w:jc w:val="both"/>
    </w:pPr>
    <w:rPr>
      <w:rFonts w:ascii="Times New Roman" w:hAnsi="Times New Roman" w:cs="Times New Roman"/>
      <w:b/>
      <w:color w:val="000000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DC522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8C0A05"/>
    <w:pPr>
      <w:spacing w:after="120"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8C0A05"/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734C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34CF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34CF1"/>
    <w:rPr>
      <w:rFonts w:ascii="Comic Sans MS" w:eastAsia="Times New Roman" w:hAnsi="Comic Sans MS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34C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34CF1"/>
    <w:rPr>
      <w:rFonts w:ascii="Comic Sans MS" w:eastAsia="Times New Roman" w:hAnsi="Comic Sans MS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15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EA9E2-AA23-4484-9F72-04BC5FC81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10</Pages>
  <Words>3460</Words>
  <Characters>18684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antonio araújo cruz</dc:creator>
  <cp:lastModifiedBy>Setor de Compras PMRPE</cp:lastModifiedBy>
  <cp:revision>196</cp:revision>
  <cp:lastPrinted>2025-01-08T18:21:00Z</cp:lastPrinted>
  <dcterms:created xsi:type="dcterms:W3CDTF">2025-01-20T17:03:00Z</dcterms:created>
  <dcterms:modified xsi:type="dcterms:W3CDTF">2025-07-25T17:07:00Z</dcterms:modified>
</cp:coreProperties>
</file>