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25BD4" w14:textId="77777777" w:rsidR="00DC5222" w:rsidRDefault="00DC5222" w:rsidP="00DC5222">
      <w:pPr>
        <w:spacing w:after="120" w:line="276" w:lineRule="auto"/>
        <w:ind w:right="-15"/>
        <w:jc w:val="center"/>
        <w:rPr>
          <w:rFonts w:ascii="Times New Roman" w:hAnsi="Times New Roman"/>
          <w:color w:val="FF0000"/>
          <w:sz w:val="24"/>
          <w:szCs w:val="24"/>
        </w:rPr>
      </w:pPr>
    </w:p>
    <w:p w14:paraId="45B9AEC1" w14:textId="77777777" w:rsidR="00DC5222" w:rsidRDefault="00DC5222" w:rsidP="00DC5222">
      <w:pPr>
        <w:spacing w:after="120" w:line="276" w:lineRule="auto"/>
        <w:ind w:right="-15"/>
        <w:jc w:val="center"/>
        <w:rPr>
          <w:rFonts w:ascii="Times New Roman" w:hAnsi="Times New Roman"/>
          <w:color w:val="FF0000"/>
          <w:sz w:val="24"/>
          <w:szCs w:val="24"/>
        </w:rPr>
      </w:pPr>
    </w:p>
    <w:p w14:paraId="7F71FAAD" w14:textId="77777777" w:rsidR="00DC5222" w:rsidRDefault="00DC5222" w:rsidP="00DC5222">
      <w:pPr>
        <w:spacing w:after="120" w:line="276" w:lineRule="auto"/>
        <w:ind w:right="-15"/>
        <w:rPr>
          <w:rFonts w:ascii="Times New Roman" w:hAnsi="Times New Roman"/>
          <w:color w:val="FF0000"/>
          <w:sz w:val="24"/>
          <w:szCs w:val="24"/>
        </w:rPr>
      </w:pPr>
    </w:p>
    <w:p w14:paraId="52AAB383" w14:textId="77777777" w:rsidR="00DC5222" w:rsidRDefault="00DC5222" w:rsidP="00DC5222">
      <w:pPr>
        <w:spacing w:after="120" w:line="276" w:lineRule="auto"/>
        <w:ind w:right="-15"/>
        <w:jc w:val="center"/>
        <w:rPr>
          <w:rFonts w:ascii="Times New Roman" w:hAnsi="Times New Roman"/>
          <w:color w:val="FF0000"/>
          <w:sz w:val="24"/>
          <w:szCs w:val="24"/>
        </w:rPr>
      </w:pPr>
    </w:p>
    <w:p w14:paraId="2493149D" w14:textId="77777777" w:rsidR="00DC5222" w:rsidRDefault="00DC5222" w:rsidP="00DC5222">
      <w:pPr>
        <w:spacing w:after="120" w:line="276" w:lineRule="auto"/>
        <w:ind w:right="-15"/>
        <w:jc w:val="center"/>
        <w:rPr>
          <w:rFonts w:ascii="Times New Roman" w:hAnsi="Times New Roman"/>
          <w:color w:val="FF0000"/>
          <w:sz w:val="24"/>
          <w:szCs w:val="24"/>
        </w:rPr>
      </w:pPr>
    </w:p>
    <w:p w14:paraId="15D00377" w14:textId="77777777" w:rsidR="00DC5222" w:rsidRDefault="00DC5222" w:rsidP="00DC5222">
      <w:pPr>
        <w:spacing w:after="120" w:line="276" w:lineRule="auto"/>
        <w:ind w:right="-15"/>
        <w:jc w:val="center"/>
        <w:rPr>
          <w:rFonts w:ascii="Times New Roman" w:hAnsi="Times New Roman"/>
          <w:color w:val="FF0000"/>
          <w:sz w:val="24"/>
          <w:szCs w:val="24"/>
        </w:rPr>
      </w:pPr>
    </w:p>
    <w:p w14:paraId="1AA9A7F5" w14:textId="77777777" w:rsidR="008C0A05" w:rsidRDefault="008C0A05" w:rsidP="00DC5222">
      <w:pPr>
        <w:spacing w:after="120" w:line="276" w:lineRule="auto"/>
        <w:ind w:right="-15"/>
        <w:jc w:val="center"/>
        <w:rPr>
          <w:rFonts w:ascii="Times New Roman" w:hAnsi="Times New Roman"/>
          <w:color w:val="FF0000"/>
          <w:sz w:val="24"/>
          <w:szCs w:val="24"/>
        </w:rPr>
      </w:pPr>
    </w:p>
    <w:p w14:paraId="1A25A32B" w14:textId="77777777" w:rsidR="008C0A05" w:rsidRDefault="008C0A05" w:rsidP="00DC5222">
      <w:pPr>
        <w:spacing w:after="120" w:line="276" w:lineRule="auto"/>
        <w:ind w:right="-15"/>
        <w:jc w:val="center"/>
        <w:rPr>
          <w:rFonts w:ascii="Times New Roman" w:hAnsi="Times New Roman"/>
          <w:color w:val="FF0000"/>
          <w:sz w:val="24"/>
          <w:szCs w:val="24"/>
        </w:rPr>
      </w:pPr>
    </w:p>
    <w:p w14:paraId="6EB36082" w14:textId="77777777" w:rsidR="00DC5222" w:rsidRDefault="00DC5222" w:rsidP="00DC5222">
      <w:pPr>
        <w:spacing w:after="120" w:line="276" w:lineRule="auto"/>
        <w:ind w:right="-15"/>
        <w:jc w:val="center"/>
        <w:rPr>
          <w:rFonts w:ascii="Times New Roman" w:hAnsi="Times New Roman"/>
          <w:color w:val="FF0000"/>
          <w:sz w:val="24"/>
          <w:szCs w:val="24"/>
        </w:rPr>
      </w:pPr>
    </w:p>
    <w:p w14:paraId="3DB20170" w14:textId="77777777" w:rsidR="00DC5222" w:rsidRDefault="00DC5222" w:rsidP="00DC5222">
      <w:pPr>
        <w:spacing w:after="120" w:line="276" w:lineRule="auto"/>
        <w:ind w:right="-15"/>
        <w:jc w:val="center"/>
        <w:rPr>
          <w:rFonts w:ascii="Times New Roman" w:hAnsi="Times New Roman"/>
          <w:color w:val="FF0000"/>
          <w:sz w:val="24"/>
          <w:szCs w:val="24"/>
        </w:rPr>
      </w:pPr>
    </w:p>
    <w:p w14:paraId="739944EC" w14:textId="77777777" w:rsidR="00DC5222" w:rsidRDefault="00DC5222" w:rsidP="00DC5222">
      <w:pPr>
        <w:spacing w:after="120" w:line="276" w:lineRule="auto"/>
        <w:ind w:right="-15"/>
        <w:jc w:val="center"/>
        <w:rPr>
          <w:rFonts w:ascii="Times New Roman" w:hAnsi="Times New Roman"/>
          <w:color w:val="FF0000"/>
          <w:sz w:val="24"/>
          <w:szCs w:val="24"/>
        </w:rPr>
      </w:pPr>
    </w:p>
    <w:p w14:paraId="79B57B62" w14:textId="77777777" w:rsidR="00DC5222" w:rsidRDefault="00DC5222" w:rsidP="00DC5222">
      <w:pPr>
        <w:pBdr>
          <w:top w:val="single" w:sz="4" w:space="1" w:color="000000"/>
          <w:left w:val="single" w:sz="4" w:space="4" w:color="000000"/>
          <w:bottom w:val="single" w:sz="4" w:space="1" w:color="000000"/>
          <w:right w:val="single" w:sz="4" w:space="4" w:color="000000"/>
        </w:pBdr>
        <w:shd w:val="clear" w:color="auto" w:fill="BFBFBF"/>
        <w:tabs>
          <w:tab w:val="center" w:pos="4851"/>
          <w:tab w:val="right" w:pos="9270"/>
        </w:tabs>
        <w:ind w:right="99"/>
        <w:jc w:val="center"/>
        <w:rPr>
          <w:rFonts w:ascii="Times New Roman" w:hAnsi="Times New Roman"/>
          <w:b/>
          <w:color w:val="000000"/>
          <w:sz w:val="36"/>
          <w:szCs w:val="36"/>
        </w:rPr>
      </w:pPr>
      <w:r>
        <w:rPr>
          <w:rFonts w:ascii="Times New Roman" w:hAnsi="Times New Roman"/>
          <w:b/>
          <w:color w:val="000000"/>
          <w:sz w:val="36"/>
          <w:szCs w:val="36"/>
        </w:rPr>
        <w:t>TERMO DE REFERÊNCIA</w:t>
      </w:r>
    </w:p>
    <w:p w14:paraId="424B53CA" w14:textId="77777777" w:rsidR="00DC5222" w:rsidRDefault="00DC5222" w:rsidP="00DC5222">
      <w:pPr>
        <w:jc w:val="center"/>
        <w:rPr>
          <w:rFonts w:ascii="Times New Roman" w:hAnsi="Times New Roman"/>
          <w:color w:val="000000"/>
          <w:sz w:val="24"/>
          <w:szCs w:val="24"/>
        </w:rPr>
      </w:pPr>
    </w:p>
    <w:p w14:paraId="5EDA4984" w14:textId="77777777" w:rsidR="00DC5222" w:rsidRDefault="00DC5222" w:rsidP="00B25D17">
      <w:pPr>
        <w:spacing w:line="276" w:lineRule="auto"/>
        <w:jc w:val="center"/>
        <w:rPr>
          <w:rFonts w:ascii="Times New Roman" w:hAnsi="Times New Roman"/>
          <w:color w:val="000000"/>
          <w:sz w:val="24"/>
          <w:szCs w:val="24"/>
        </w:rPr>
      </w:pPr>
    </w:p>
    <w:p w14:paraId="774344AF" w14:textId="77777777" w:rsidR="00DC5222" w:rsidRDefault="00DC5222" w:rsidP="00B25D17">
      <w:pPr>
        <w:spacing w:line="276" w:lineRule="auto"/>
        <w:jc w:val="center"/>
        <w:rPr>
          <w:rFonts w:ascii="Times New Roman" w:hAnsi="Times New Roman"/>
          <w:color w:val="000000"/>
          <w:sz w:val="24"/>
          <w:szCs w:val="24"/>
        </w:rPr>
      </w:pPr>
    </w:p>
    <w:p w14:paraId="11F38297" w14:textId="229C49DB" w:rsidR="000D6E13" w:rsidRPr="00B25D17" w:rsidRDefault="00DC5222" w:rsidP="000D6E13">
      <w:pPr>
        <w:spacing w:line="276" w:lineRule="auto"/>
        <w:jc w:val="both"/>
        <w:rPr>
          <w:rFonts w:ascii="Times New Roman" w:hAnsi="Times New Roman"/>
          <w:color w:val="FF0000"/>
          <w:sz w:val="28"/>
          <w:szCs w:val="28"/>
        </w:rPr>
      </w:pPr>
      <w:r>
        <w:rPr>
          <w:rFonts w:ascii="Times New Roman" w:hAnsi="Times New Roman"/>
          <w:b/>
          <w:sz w:val="28"/>
          <w:szCs w:val="28"/>
        </w:rPr>
        <w:t>DEMANDANTE:</w:t>
      </w:r>
      <w:r>
        <w:rPr>
          <w:rFonts w:ascii="Times New Roman" w:hAnsi="Times New Roman"/>
          <w:sz w:val="28"/>
          <w:szCs w:val="28"/>
        </w:rPr>
        <w:t xml:space="preserve"> </w:t>
      </w:r>
      <w:r w:rsidR="000D6E13" w:rsidRPr="00B25D17">
        <w:rPr>
          <w:rFonts w:ascii="Times New Roman" w:hAnsi="Times New Roman"/>
          <w:bCs/>
          <w:sz w:val="28"/>
          <w:szCs w:val="28"/>
        </w:rPr>
        <w:t xml:space="preserve">SECRETARIA MUNICIPAL DE </w:t>
      </w:r>
      <w:r w:rsidR="00185A70">
        <w:rPr>
          <w:rFonts w:ascii="Times New Roman" w:hAnsi="Times New Roman"/>
          <w:iCs/>
          <w:sz w:val="28"/>
          <w:szCs w:val="28"/>
        </w:rPr>
        <w:t>EDUCAÇÃO, CULTURA E DESPORTO</w:t>
      </w:r>
      <w:r w:rsidR="000D6E13" w:rsidRPr="00B25D17">
        <w:rPr>
          <w:rFonts w:ascii="Times New Roman" w:hAnsi="Times New Roman"/>
          <w:iCs/>
          <w:sz w:val="28"/>
          <w:szCs w:val="28"/>
        </w:rPr>
        <w:t>.</w:t>
      </w:r>
    </w:p>
    <w:p w14:paraId="6AAEF7D1" w14:textId="45E59706" w:rsidR="00DC5222" w:rsidRPr="00B25D17" w:rsidRDefault="00DC5222" w:rsidP="00B25D17">
      <w:pPr>
        <w:spacing w:line="276" w:lineRule="auto"/>
        <w:jc w:val="both"/>
        <w:rPr>
          <w:rFonts w:ascii="Times New Roman" w:hAnsi="Times New Roman"/>
          <w:color w:val="FF0000"/>
          <w:sz w:val="28"/>
          <w:szCs w:val="28"/>
        </w:rPr>
      </w:pPr>
    </w:p>
    <w:p w14:paraId="5565EBB6" w14:textId="77777777" w:rsidR="00DC5222" w:rsidRDefault="00DC5222" w:rsidP="00DC5222">
      <w:pPr>
        <w:jc w:val="center"/>
        <w:rPr>
          <w:rFonts w:ascii="Times New Roman" w:hAnsi="Times New Roman"/>
          <w:color w:val="000000"/>
          <w:sz w:val="28"/>
          <w:szCs w:val="28"/>
        </w:rPr>
      </w:pPr>
    </w:p>
    <w:p w14:paraId="42107657" w14:textId="77777777" w:rsidR="00DC5222" w:rsidRDefault="00DC5222" w:rsidP="00DC5222">
      <w:pPr>
        <w:jc w:val="center"/>
        <w:rPr>
          <w:rFonts w:ascii="Times New Roman" w:hAnsi="Times New Roman"/>
          <w:color w:val="000000"/>
          <w:sz w:val="28"/>
          <w:szCs w:val="28"/>
        </w:rPr>
      </w:pPr>
    </w:p>
    <w:p w14:paraId="0C98BD8D" w14:textId="77777777" w:rsidR="00DC5222" w:rsidRDefault="00DC5222" w:rsidP="00DC5222">
      <w:pPr>
        <w:jc w:val="center"/>
        <w:rPr>
          <w:rFonts w:ascii="Times New Roman" w:hAnsi="Times New Roman"/>
          <w:color w:val="000000"/>
          <w:sz w:val="28"/>
          <w:szCs w:val="28"/>
        </w:rPr>
      </w:pPr>
    </w:p>
    <w:p w14:paraId="28561712" w14:textId="2663E697" w:rsidR="00DC5222" w:rsidRPr="00185A70" w:rsidRDefault="00DC5222" w:rsidP="00773C24">
      <w:pPr>
        <w:spacing w:line="276" w:lineRule="auto"/>
        <w:jc w:val="both"/>
        <w:rPr>
          <w:rFonts w:ascii="Times New Roman" w:hAnsi="Times New Roman"/>
          <w:color w:val="FF0000"/>
          <w:sz w:val="28"/>
          <w:szCs w:val="28"/>
        </w:rPr>
      </w:pPr>
      <w:r w:rsidRPr="00185A70">
        <w:rPr>
          <w:rFonts w:ascii="Times New Roman" w:hAnsi="Times New Roman"/>
          <w:b/>
          <w:sz w:val="24"/>
          <w:szCs w:val="24"/>
        </w:rPr>
        <w:t>OBJETO:</w:t>
      </w:r>
      <w:r w:rsidR="00603886" w:rsidRPr="00185A70">
        <w:rPr>
          <w:rFonts w:ascii="Times New Roman" w:hAnsi="Times New Roman"/>
          <w:sz w:val="24"/>
          <w:szCs w:val="24"/>
        </w:rPr>
        <w:t xml:space="preserve"> </w:t>
      </w:r>
      <w:r w:rsidR="002E5369" w:rsidRPr="002E5369">
        <w:rPr>
          <w:rFonts w:ascii="Times New Roman" w:hAnsi="Times New Roman"/>
          <w:iCs/>
          <w:sz w:val="24"/>
          <w:szCs w:val="24"/>
        </w:rPr>
        <w:t xml:space="preserve">CONTRATAÇÃO DE EMPRESA PARA </w:t>
      </w:r>
      <w:bookmarkStart w:id="0" w:name="_Hlk206055301"/>
      <w:r w:rsidR="002E5369" w:rsidRPr="002E5369">
        <w:rPr>
          <w:rFonts w:ascii="Times New Roman" w:hAnsi="Times New Roman"/>
          <w:b/>
          <w:bCs/>
          <w:iCs/>
          <w:sz w:val="24"/>
          <w:szCs w:val="24"/>
        </w:rPr>
        <w:t xml:space="preserve">AQUISIÇÃO DE KIT DE UTENSILIOS DA MERENDA ESCOLAR, </w:t>
      </w:r>
      <w:r w:rsidR="002E5369" w:rsidRPr="002E5369">
        <w:rPr>
          <w:rFonts w:ascii="Times New Roman" w:hAnsi="Times New Roman"/>
          <w:iCs/>
          <w:sz w:val="24"/>
          <w:szCs w:val="24"/>
        </w:rPr>
        <w:t>PARA ATENDER ÀS ESCOLAS DA REDE MUNICIPAL DE ENSINO DO MUNICÍPIO DE RIO PRETO DA EVA/AM</w:t>
      </w:r>
      <w:bookmarkEnd w:id="0"/>
      <w:r w:rsidR="002E5369" w:rsidRPr="002E5369">
        <w:rPr>
          <w:rFonts w:ascii="Times New Roman" w:hAnsi="Times New Roman"/>
          <w:iCs/>
          <w:sz w:val="24"/>
          <w:szCs w:val="24"/>
        </w:rPr>
        <w:t>.</w:t>
      </w:r>
    </w:p>
    <w:p w14:paraId="04E9928C" w14:textId="77777777" w:rsidR="00891186" w:rsidRPr="00185A70" w:rsidRDefault="00891186" w:rsidP="00891186">
      <w:pPr>
        <w:spacing w:line="360" w:lineRule="auto"/>
        <w:jc w:val="both"/>
        <w:rPr>
          <w:rFonts w:ascii="Times New Roman" w:hAnsi="Times New Roman"/>
          <w:color w:val="FF0000"/>
          <w:sz w:val="24"/>
          <w:szCs w:val="24"/>
        </w:rPr>
      </w:pPr>
    </w:p>
    <w:p w14:paraId="2EEA7D57" w14:textId="77777777" w:rsidR="00891186" w:rsidRDefault="00891186" w:rsidP="00891186">
      <w:pPr>
        <w:spacing w:line="360" w:lineRule="auto"/>
        <w:jc w:val="both"/>
        <w:rPr>
          <w:rFonts w:ascii="Times New Roman" w:hAnsi="Times New Roman"/>
          <w:color w:val="FF0000"/>
          <w:sz w:val="24"/>
          <w:szCs w:val="24"/>
        </w:rPr>
      </w:pPr>
    </w:p>
    <w:p w14:paraId="007D3B88" w14:textId="77777777" w:rsidR="00891186" w:rsidRDefault="00891186" w:rsidP="00891186">
      <w:pPr>
        <w:spacing w:line="360" w:lineRule="auto"/>
        <w:jc w:val="both"/>
        <w:rPr>
          <w:rFonts w:ascii="Times New Roman" w:hAnsi="Times New Roman"/>
          <w:color w:val="FF0000"/>
          <w:sz w:val="24"/>
          <w:szCs w:val="24"/>
        </w:rPr>
      </w:pPr>
    </w:p>
    <w:p w14:paraId="3CBC7360" w14:textId="77777777" w:rsidR="00891186" w:rsidRDefault="00891186" w:rsidP="00891186">
      <w:pPr>
        <w:spacing w:line="360" w:lineRule="auto"/>
        <w:jc w:val="both"/>
        <w:rPr>
          <w:rFonts w:ascii="Times New Roman" w:hAnsi="Times New Roman"/>
          <w:color w:val="FF0000"/>
          <w:sz w:val="24"/>
          <w:szCs w:val="24"/>
        </w:rPr>
      </w:pPr>
    </w:p>
    <w:p w14:paraId="11AA7EE4" w14:textId="77777777" w:rsidR="00F7134C" w:rsidRDefault="00F7134C" w:rsidP="00891186">
      <w:pPr>
        <w:spacing w:line="360" w:lineRule="auto"/>
        <w:jc w:val="both"/>
        <w:rPr>
          <w:rFonts w:ascii="Times New Roman" w:hAnsi="Times New Roman"/>
          <w:color w:val="FF0000"/>
          <w:sz w:val="24"/>
          <w:szCs w:val="24"/>
        </w:rPr>
      </w:pPr>
    </w:p>
    <w:p w14:paraId="1DD229A5" w14:textId="77777777" w:rsidR="00891186" w:rsidRDefault="00891186" w:rsidP="00891186">
      <w:pPr>
        <w:spacing w:line="360" w:lineRule="auto"/>
        <w:jc w:val="both"/>
        <w:rPr>
          <w:rFonts w:ascii="Times New Roman" w:hAnsi="Times New Roman"/>
          <w:color w:val="FF0000"/>
          <w:sz w:val="24"/>
          <w:szCs w:val="24"/>
        </w:rPr>
      </w:pPr>
    </w:p>
    <w:p w14:paraId="3415E9F0" w14:textId="77777777" w:rsidR="00BD16D3" w:rsidRDefault="00BD16D3" w:rsidP="00891186">
      <w:pPr>
        <w:spacing w:line="360" w:lineRule="auto"/>
        <w:jc w:val="both"/>
        <w:rPr>
          <w:rFonts w:ascii="Times New Roman" w:hAnsi="Times New Roman"/>
          <w:color w:val="FF0000"/>
          <w:sz w:val="24"/>
          <w:szCs w:val="24"/>
        </w:rPr>
      </w:pPr>
    </w:p>
    <w:p w14:paraId="4DDC0FCD" w14:textId="77777777" w:rsidR="00DC5222" w:rsidRPr="00F7134C" w:rsidRDefault="00DC5222" w:rsidP="00DC5222">
      <w:pPr>
        <w:pBdr>
          <w:top w:val="single" w:sz="4" w:space="1" w:color="auto"/>
          <w:left w:val="single" w:sz="4" w:space="4" w:color="auto"/>
          <w:bottom w:val="single" w:sz="4" w:space="1" w:color="auto"/>
          <w:right w:val="single" w:sz="4" w:space="4" w:color="auto"/>
        </w:pBdr>
        <w:shd w:val="clear" w:color="auto" w:fill="C9C9C9" w:themeFill="accent3" w:themeFillTint="99"/>
        <w:jc w:val="both"/>
        <w:rPr>
          <w:rFonts w:ascii="Times New Roman" w:eastAsia="Calibri" w:hAnsi="Times New Roman"/>
          <w:b/>
          <w:bCs/>
          <w:sz w:val="24"/>
          <w:szCs w:val="24"/>
        </w:rPr>
      </w:pPr>
      <w:r w:rsidRPr="00F7134C">
        <w:rPr>
          <w:rFonts w:ascii="Times New Roman" w:eastAsia="Calibri" w:hAnsi="Times New Roman"/>
          <w:b/>
          <w:bCs/>
          <w:sz w:val="24"/>
          <w:szCs w:val="24"/>
        </w:rPr>
        <w:lastRenderedPageBreak/>
        <w:t>1 – OBJETO</w:t>
      </w:r>
    </w:p>
    <w:p w14:paraId="32B671D9" w14:textId="77777777" w:rsidR="00DC5222" w:rsidRPr="00F7134C" w:rsidRDefault="00DC5222" w:rsidP="00DC5222">
      <w:pPr>
        <w:rPr>
          <w:rFonts w:ascii="Times New Roman" w:hAnsi="Times New Roman"/>
          <w:sz w:val="24"/>
          <w:szCs w:val="24"/>
        </w:rPr>
      </w:pPr>
    </w:p>
    <w:p w14:paraId="6AD0A102" w14:textId="714E8DC7" w:rsidR="007500E6" w:rsidRPr="007500E6" w:rsidRDefault="00DC5222" w:rsidP="00F417E0">
      <w:pPr>
        <w:pStyle w:val="PargrafodaLista"/>
        <w:numPr>
          <w:ilvl w:val="1"/>
          <w:numId w:val="17"/>
        </w:numPr>
        <w:tabs>
          <w:tab w:val="left" w:pos="426"/>
        </w:tabs>
        <w:spacing w:line="276" w:lineRule="auto"/>
        <w:ind w:left="0" w:firstLine="0"/>
        <w:jc w:val="both"/>
        <w:rPr>
          <w:rFonts w:ascii="Times New Roman" w:hAnsi="Times New Roman"/>
          <w:sz w:val="24"/>
          <w:szCs w:val="24"/>
        </w:rPr>
      </w:pPr>
      <w:r w:rsidRPr="007500E6">
        <w:rPr>
          <w:rFonts w:ascii="Times New Roman" w:hAnsi="Times New Roman"/>
          <w:sz w:val="24"/>
          <w:szCs w:val="24"/>
        </w:rPr>
        <w:t xml:space="preserve">Constitui objeto do Presente Termo de Referência a </w:t>
      </w:r>
      <w:r w:rsidR="002E5369" w:rsidRPr="002E5369">
        <w:rPr>
          <w:rFonts w:ascii="Times New Roman" w:hAnsi="Times New Roman"/>
          <w:iCs/>
          <w:sz w:val="24"/>
          <w:szCs w:val="24"/>
        </w:rPr>
        <w:t>CONTRATAÇÃO DE EMPRESA PARA</w:t>
      </w:r>
      <w:r w:rsidR="002E5369" w:rsidRPr="002E5369">
        <w:rPr>
          <w:rFonts w:ascii="Times New Roman" w:hAnsi="Times New Roman"/>
          <w:b/>
          <w:bCs/>
          <w:iCs/>
          <w:sz w:val="24"/>
          <w:szCs w:val="24"/>
        </w:rPr>
        <w:t xml:space="preserve"> AQUISIÇÃO DE KIT DE UTENSILIOS DA MERENDA ESCOLAR, </w:t>
      </w:r>
      <w:r w:rsidR="002E5369" w:rsidRPr="002E5369">
        <w:rPr>
          <w:rFonts w:ascii="Times New Roman" w:hAnsi="Times New Roman"/>
          <w:iCs/>
          <w:sz w:val="24"/>
          <w:szCs w:val="24"/>
        </w:rPr>
        <w:t>PARA ATENDER ÀS ESCOLAS DA REDE MUNICIPAL DE ENSINO DO MUNICÍPIO DE RIO PRETO DA EVA/AM.</w:t>
      </w:r>
    </w:p>
    <w:p w14:paraId="45B76AA4" w14:textId="77777777" w:rsidR="007500E6" w:rsidRPr="00572667" w:rsidRDefault="007500E6" w:rsidP="007500E6">
      <w:pPr>
        <w:pStyle w:val="PargrafodaLista"/>
        <w:numPr>
          <w:ilvl w:val="1"/>
          <w:numId w:val="17"/>
        </w:numPr>
        <w:tabs>
          <w:tab w:val="left" w:pos="426"/>
        </w:tabs>
        <w:spacing w:line="276" w:lineRule="auto"/>
        <w:ind w:left="284" w:hanging="224"/>
        <w:jc w:val="both"/>
        <w:rPr>
          <w:rFonts w:ascii="Times New Roman" w:hAnsi="Times New Roman"/>
          <w:sz w:val="24"/>
          <w:szCs w:val="24"/>
        </w:rPr>
      </w:pPr>
      <w:r>
        <w:rPr>
          <w:rFonts w:ascii="Times New Roman" w:hAnsi="Times New Roman"/>
          <w:sz w:val="24"/>
          <w:szCs w:val="24"/>
        </w:rPr>
        <w:t>A contratação será por meio de ordem de fornecimento com entrega e pagamento em parcela única.</w:t>
      </w:r>
    </w:p>
    <w:p w14:paraId="432A0735" w14:textId="52BC8700" w:rsidR="00185A70" w:rsidRPr="00F7134C" w:rsidRDefault="00185A70" w:rsidP="00C630E0">
      <w:pPr>
        <w:pStyle w:val="PargrafodaLista"/>
        <w:numPr>
          <w:ilvl w:val="1"/>
          <w:numId w:val="17"/>
        </w:numPr>
        <w:tabs>
          <w:tab w:val="left" w:pos="426"/>
        </w:tabs>
        <w:spacing w:line="276" w:lineRule="auto"/>
        <w:ind w:left="0" w:firstLine="0"/>
        <w:jc w:val="both"/>
        <w:rPr>
          <w:rFonts w:ascii="Times New Roman" w:hAnsi="Times New Roman"/>
          <w:sz w:val="24"/>
          <w:szCs w:val="24"/>
        </w:rPr>
      </w:pPr>
      <w:r w:rsidRPr="00F7134C">
        <w:rPr>
          <w:rFonts w:ascii="Times New Roman" w:eastAsia="Calibri" w:hAnsi="Times New Roman"/>
          <w:sz w:val="24"/>
          <w:szCs w:val="24"/>
        </w:rPr>
        <w:t xml:space="preserve">A </w:t>
      </w:r>
      <w:r w:rsidR="00164F4D" w:rsidRPr="00F7134C">
        <w:rPr>
          <w:rFonts w:ascii="Times New Roman" w:eastAsia="Calibri" w:hAnsi="Times New Roman"/>
          <w:sz w:val="24"/>
          <w:szCs w:val="24"/>
        </w:rPr>
        <w:t xml:space="preserve">contratação </w:t>
      </w:r>
      <w:r w:rsidRPr="00F7134C">
        <w:rPr>
          <w:rFonts w:ascii="Times New Roman" w:eastAsia="Calibri" w:hAnsi="Times New Roman"/>
          <w:sz w:val="24"/>
          <w:szCs w:val="24"/>
        </w:rPr>
        <w:t xml:space="preserve">será </w:t>
      </w:r>
      <w:r w:rsidR="00164F4D" w:rsidRPr="00F7134C">
        <w:rPr>
          <w:rFonts w:ascii="Times New Roman" w:eastAsia="Calibri" w:hAnsi="Times New Roman"/>
          <w:sz w:val="24"/>
          <w:szCs w:val="24"/>
        </w:rPr>
        <w:t xml:space="preserve">por empreitada </w:t>
      </w:r>
      <w:r w:rsidR="00164F4D" w:rsidRPr="0024261E">
        <w:rPr>
          <w:rFonts w:ascii="Times New Roman" w:eastAsia="Calibri" w:hAnsi="Times New Roman"/>
          <w:b/>
          <w:bCs/>
          <w:sz w:val="24"/>
          <w:szCs w:val="24"/>
        </w:rPr>
        <w:t>GLOBAL</w:t>
      </w:r>
      <w:r w:rsidRPr="0024261E">
        <w:rPr>
          <w:rFonts w:ascii="Times New Roman" w:eastAsia="Calibri" w:hAnsi="Times New Roman"/>
          <w:b/>
          <w:bCs/>
          <w:sz w:val="24"/>
          <w:szCs w:val="24"/>
        </w:rPr>
        <w:t>,</w:t>
      </w:r>
      <w:r w:rsidRPr="00F7134C">
        <w:rPr>
          <w:rFonts w:ascii="Times New Roman" w:eastAsia="Calibri" w:hAnsi="Times New Roman"/>
          <w:sz w:val="24"/>
          <w:szCs w:val="24"/>
        </w:rPr>
        <w:t xml:space="preserve"> conforme tabela constante d</w:t>
      </w:r>
      <w:r w:rsidR="00164F4D" w:rsidRPr="00F7134C">
        <w:rPr>
          <w:rFonts w:ascii="Times New Roman" w:eastAsia="Calibri" w:hAnsi="Times New Roman"/>
          <w:sz w:val="24"/>
          <w:szCs w:val="24"/>
        </w:rPr>
        <w:t>este</w:t>
      </w:r>
      <w:r w:rsidRPr="00F7134C">
        <w:rPr>
          <w:rFonts w:ascii="Times New Roman" w:eastAsia="Calibri" w:hAnsi="Times New Roman"/>
          <w:sz w:val="24"/>
          <w:szCs w:val="24"/>
        </w:rPr>
        <w:t xml:space="preserve"> Termo de Referência, devendo o licitante ofertar lance para todos os itens constantes na planilha.</w:t>
      </w:r>
    </w:p>
    <w:p w14:paraId="2BE6D110" w14:textId="7FCDE3C7" w:rsidR="00164F4D" w:rsidRPr="00F7134C" w:rsidRDefault="00185A70" w:rsidP="00C630E0">
      <w:pPr>
        <w:pStyle w:val="PargrafodaLista"/>
        <w:numPr>
          <w:ilvl w:val="1"/>
          <w:numId w:val="17"/>
        </w:numPr>
        <w:tabs>
          <w:tab w:val="left" w:pos="426"/>
        </w:tabs>
        <w:spacing w:line="276" w:lineRule="auto"/>
        <w:ind w:left="0" w:firstLine="0"/>
        <w:jc w:val="both"/>
        <w:rPr>
          <w:rFonts w:ascii="Times New Roman" w:hAnsi="Times New Roman"/>
          <w:sz w:val="24"/>
          <w:szCs w:val="24"/>
        </w:rPr>
      </w:pPr>
      <w:r w:rsidRPr="00F7134C">
        <w:rPr>
          <w:rFonts w:ascii="Times New Roman" w:eastAsia="Calibri" w:hAnsi="Times New Roman"/>
          <w:b/>
          <w:color w:val="000000"/>
          <w:sz w:val="24"/>
          <w:szCs w:val="24"/>
        </w:rPr>
        <w:t>O critério de julgamento adotado será o menor pr</w:t>
      </w:r>
      <w:r w:rsidR="00BB490D">
        <w:rPr>
          <w:rFonts w:ascii="Times New Roman" w:eastAsia="Calibri" w:hAnsi="Times New Roman"/>
          <w:b/>
          <w:color w:val="000000"/>
          <w:sz w:val="24"/>
          <w:szCs w:val="24"/>
        </w:rPr>
        <w:t>eço global</w:t>
      </w:r>
      <w:r w:rsidRPr="00F7134C">
        <w:rPr>
          <w:rFonts w:ascii="Times New Roman" w:eastAsia="Calibri" w:hAnsi="Times New Roman"/>
          <w:color w:val="000000"/>
          <w:sz w:val="24"/>
          <w:szCs w:val="24"/>
        </w:rPr>
        <w:t xml:space="preserve">, considerado o menor dispêndio para a Administração, nos termos do art. 34 da Lei nº 14.133/2021, e observadas as exigências contidas neste </w:t>
      </w:r>
      <w:r w:rsidR="00164F4D" w:rsidRPr="00F7134C">
        <w:rPr>
          <w:rFonts w:ascii="Times New Roman" w:eastAsia="Calibri" w:hAnsi="Times New Roman"/>
          <w:color w:val="000000"/>
          <w:sz w:val="24"/>
          <w:szCs w:val="24"/>
        </w:rPr>
        <w:t xml:space="preserve">TR </w:t>
      </w:r>
      <w:r w:rsidRPr="00F7134C">
        <w:rPr>
          <w:rFonts w:ascii="Times New Roman" w:eastAsia="Calibri" w:hAnsi="Times New Roman"/>
          <w:color w:val="000000"/>
          <w:sz w:val="24"/>
          <w:szCs w:val="24"/>
        </w:rPr>
        <w:t xml:space="preserve">e seus Anexos quanto às especificações do objeto.  </w:t>
      </w:r>
    </w:p>
    <w:p w14:paraId="19B694DE" w14:textId="682DF304" w:rsidR="00185A70" w:rsidRPr="00F7134C" w:rsidRDefault="00185A70" w:rsidP="00C630E0">
      <w:pPr>
        <w:pStyle w:val="PargrafodaLista"/>
        <w:numPr>
          <w:ilvl w:val="1"/>
          <w:numId w:val="17"/>
        </w:numPr>
        <w:tabs>
          <w:tab w:val="left" w:pos="426"/>
        </w:tabs>
        <w:spacing w:line="276" w:lineRule="auto"/>
        <w:ind w:left="0" w:firstLine="0"/>
        <w:jc w:val="both"/>
        <w:rPr>
          <w:rFonts w:ascii="Times New Roman" w:hAnsi="Times New Roman"/>
          <w:sz w:val="24"/>
          <w:szCs w:val="24"/>
        </w:rPr>
      </w:pPr>
      <w:r w:rsidRPr="00F7134C">
        <w:rPr>
          <w:rFonts w:ascii="Times New Roman" w:hAnsi="Times New Roman"/>
          <w:sz w:val="24"/>
          <w:szCs w:val="24"/>
        </w:rPr>
        <w:t xml:space="preserve">A </w:t>
      </w:r>
      <w:r w:rsidR="00164F4D" w:rsidRPr="00F7134C">
        <w:rPr>
          <w:rFonts w:ascii="Times New Roman" w:hAnsi="Times New Roman"/>
          <w:sz w:val="24"/>
          <w:szCs w:val="24"/>
        </w:rPr>
        <w:t xml:space="preserve">contratada </w:t>
      </w:r>
      <w:r w:rsidRPr="00F7134C">
        <w:rPr>
          <w:rFonts w:ascii="Times New Roman" w:hAnsi="Times New Roman"/>
          <w:sz w:val="24"/>
          <w:szCs w:val="24"/>
        </w:rPr>
        <w:t>ficará obrigada a oferecer proposta aceitável para todos os itens constantes na planilha, sob pena de desclassificação.</w:t>
      </w:r>
    </w:p>
    <w:p w14:paraId="2754A3C9" w14:textId="77777777" w:rsidR="00936344" w:rsidRPr="00F7134C" w:rsidRDefault="00936344" w:rsidP="00DC5222">
      <w:pPr>
        <w:tabs>
          <w:tab w:val="left" w:pos="567"/>
        </w:tabs>
        <w:spacing w:line="276" w:lineRule="auto"/>
        <w:jc w:val="both"/>
        <w:rPr>
          <w:rFonts w:ascii="Times New Roman" w:hAnsi="Times New Roman"/>
          <w:sz w:val="24"/>
          <w:szCs w:val="24"/>
        </w:rPr>
      </w:pPr>
    </w:p>
    <w:p w14:paraId="66FFD97C" w14:textId="60B2CB74" w:rsidR="00997AD8" w:rsidRPr="00F7134C" w:rsidRDefault="00DC5222" w:rsidP="00734CF1">
      <w:pPr>
        <w:tabs>
          <w:tab w:val="left" w:pos="567"/>
        </w:tabs>
        <w:spacing w:line="276" w:lineRule="auto"/>
        <w:jc w:val="both"/>
        <w:rPr>
          <w:rFonts w:ascii="Times New Roman" w:hAnsi="Times New Roman"/>
          <w:b/>
          <w:color w:val="000000"/>
          <w:sz w:val="24"/>
          <w:szCs w:val="24"/>
        </w:rPr>
      </w:pPr>
      <w:r w:rsidRPr="00F7134C">
        <w:rPr>
          <w:rFonts w:ascii="Times New Roman" w:hAnsi="Times New Roman"/>
          <w:b/>
          <w:bCs/>
          <w:sz w:val="24"/>
          <w:szCs w:val="24"/>
        </w:rPr>
        <w:t>2.</w:t>
      </w:r>
      <w:r w:rsidRPr="00F7134C">
        <w:rPr>
          <w:rFonts w:ascii="Times New Roman" w:hAnsi="Times New Roman"/>
          <w:sz w:val="24"/>
          <w:szCs w:val="24"/>
        </w:rPr>
        <w:t xml:space="preserve"> </w:t>
      </w:r>
      <w:r w:rsidRPr="00F7134C">
        <w:rPr>
          <w:rFonts w:ascii="Times New Roman" w:hAnsi="Times New Roman"/>
          <w:b/>
          <w:color w:val="000000"/>
          <w:sz w:val="24"/>
          <w:szCs w:val="24"/>
        </w:rPr>
        <w:t xml:space="preserve">DA </w:t>
      </w:r>
      <w:r w:rsidRPr="00F7134C">
        <w:rPr>
          <w:rFonts w:ascii="Times New Roman" w:hAnsi="Times New Roman"/>
          <w:b/>
          <w:bCs/>
          <w:sz w:val="24"/>
          <w:szCs w:val="24"/>
        </w:rPr>
        <w:t>FUNDAMENTAÇÃO</w:t>
      </w:r>
      <w:r w:rsidRPr="00F7134C">
        <w:rPr>
          <w:rFonts w:ascii="Times New Roman" w:hAnsi="Times New Roman"/>
          <w:b/>
          <w:color w:val="000000"/>
          <w:sz w:val="24"/>
          <w:szCs w:val="24"/>
        </w:rPr>
        <w:t xml:space="preserve"> E JUSTIFICATIVA E OBJETIVO DA CONTRATAÇÃO</w:t>
      </w:r>
    </w:p>
    <w:p w14:paraId="55E47314" w14:textId="03FE980C" w:rsidR="002E5369" w:rsidRPr="002E5369" w:rsidRDefault="002E5369" w:rsidP="002E5369">
      <w:pPr>
        <w:shd w:val="clear" w:color="auto" w:fill="FFFFFF"/>
        <w:spacing w:after="100" w:afterAutospacing="1"/>
        <w:jc w:val="both"/>
        <w:rPr>
          <w:rFonts w:ascii="Times New Roman" w:hAnsi="Times New Roman"/>
          <w:sz w:val="24"/>
          <w:szCs w:val="24"/>
        </w:rPr>
      </w:pPr>
      <w:bookmarkStart w:id="1" w:name="_Hlk103849134"/>
      <w:r w:rsidRPr="0014620D">
        <w:rPr>
          <w:rFonts w:ascii="Times New Roman" w:hAnsi="Times New Roman"/>
          <w:sz w:val="24"/>
          <w:szCs w:val="24"/>
        </w:rPr>
        <w:t>A merenda escolar constitui-se em um complemento alimentar fundamental para o desenvolvimento físico e cognitivo dos estudantes, especialmente em regiões onde parte significativa dos alunos se encontra em situação de vulnerabilidade social.</w:t>
      </w:r>
      <w:r w:rsidRPr="0014620D">
        <w:rPr>
          <w:rFonts w:ascii="Times New Roman" w:hAnsi="Times New Roman"/>
          <w:sz w:val="24"/>
          <w:szCs w:val="24"/>
        </w:rPr>
        <w:br/>
        <w:t>No entanto, verificou-se que diversos utensílios atualmente utilizados nas cozinhas escolares encontram-se</w:t>
      </w:r>
      <w:r>
        <w:rPr>
          <w:rFonts w:ascii="Times New Roman" w:hAnsi="Times New Roman"/>
          <w:sz w:val="24"/>
          <w:szCs w:val="24"/>
        </w:rPr>
        <w:t xml:space="preserve"> </w:t>
      </w:r>
      <w:r w:rsidRPr="0014620D">
        <w:rPr>
          <w:rFonts w:ascii="Times New Roman" w:hAnsi="Times New Roman"/>
          <w:sz w:val="24"/>
          <w:szCs w:val="24"/>
        </w:rPr>
        <w:t>desgastados, danificados ou em quantidade insuficiente, comprometendo a eficiência do preparo e a segurança alimentar</w:t>
      </w:r>
      <w:r>
        <w:rPr>
          <w:rFonts w:ascii="Times New Roman" w:hAnsi="Times New Roman"/>
          <w:sz w:val="24"/>
          <w:szCs w:val="24"/>
        </w:rPr>
        <w:t>, a</w:t>
      </w:r>
      <w:r w:rsidRPr="0014620D">
        <w:rPr>
          <w:rFonts w:ascii="Times New Roman" w:hAnsi="Times New Roman"/>
          <w:sz w:val="24"/>
          <w:szCs w:val="24"/>
        </w:rPr>
        <w:t>tualmente, os kits são confeccionados em material plástico do tipo polietileno, que, de acordo com as especificações dos próprios fabricantes, possui vida útil limitada, podendo sofrer desgaste por uso contínuo, exposição ao calor, umidade e produtos de limpeza. Após esse período, o material tende a apresentar microfissuras, perda de integridade estrutural e maior porosidade, o que favorece a proliferação de microrganismos e eleva o risco de contaminação dos alimentos</w:t>
      </w:r>
      <w:r>
        <w:rPr>
          <w:rFonts w:ascii="Times New Roman" w:hAnsi="Times New Roman"/>
          <w:sz w:val="24"/>
          <w:szCs w:val="24"/>
        </w:rPr>
        <w:t>, a</w:t>
      </w:r>
      <w:r w:rsidRPr="0014620D">
        <w:rPr>
          <w:rFonts w:ascii="Times New Roman" w:hAnsi="Times New Roman"/>
          <w:sz w:val="24"/>
          <w:szCs w:val="24"/>
        </w:rPr>
        <w:t xml:space="preserve"> utilização contínua desses recipientes fora da validade recomendada pode comprometer a segurança alimentar, infringindo princípios básicos da Resolução RDC nº 275/2002 da ANVISA, que estabelece o regulamento técnico de boas práticas para serviços de alimentação, e a Lei nº 9.782/1999, que trata da vigilância sanitária no Brasil. Esses dispositivos legais reforçam a importância do uso de utensílios e materiais em condições adequadas para o contato com alimentos</w:t>
      </w:r>
      <w:r>
        <w:rPr>
          <w:rFonts w:ascii="Times New Roman" w:hAnsi="Times New Roman"/>
          <w:sz w:val="24"/>
          <w:szCs w:val="24"/>
        </w:rPr>
        <w:t>, os</w:t>
      </w:r>
      <w:r w:rsidRPr="0014620D">
        <w:rPr>
          <w:rFonts w:ascii="Times New Roman" w:hAnsi="Times New Roman"/>
          <w:sz w:val="24"/>
          <w:szCs w:val="24"/>
        </w:rPr>
        <w:t xml:space="preserve"> </w:t>
      </w:r>
      <w:r>
        <w:rPr>
          <w:rFonts w:ascii="Times New Roman" w:hAnsi="Times New Roman"/>
          <w:sz w:val="24"/>
          <w:szCs w:val="24"/>
        </w:rPr>
        <w:t xml:space="preserve">kits </w:t>
      </w:r>
      <w:r w:rsidRPr="0014620D">
        <w:rPr>
          <w:rFonts w:ascii="Times New Roman" w:hAnsi="Times New Roman"/>
          <w:sz w:val="24"/>
          <w:szCs w:val="24"/>
        </w:rPr>
        <w:t>necessários</w:t>
      </w:r>
      <w:r>
        <w:rPr>
          <w:rFonts w:ascii="Times New Roman" w:hAnsi="Times New Roman"/>
          <w:sz w:val="24"/>
          <w:szCs w:val="24"/>
        </w:rPr>
        <w:t xml:space="preserve"> serão </w:t>
      </w:r>
      <w:r w:rsidRPr="0014620D">
        <w:rPr>
          <w:rFonts w:ascii="Times New Roman" w:hAnsi="Times New Roman"/>
          <w:sz w:val="24"/>
          <w:szCs w:val="24"/>
        </w:rPr>
        <w:t>distribuídos conforme os turnos de funcionamento das escolas, garantindo atendimento organizado, com padrões de higiene e segurança adequados. Essa substituição visa não apenas assegurar o bem-estar e a saúde dos estudantes, mas também promover conforto, segurança e qualidade no serviço de alimentação escolar, colaborando para um ambiente educacional mais saudável e eficiente</w:t>
      </w:r>
      <w:r>
        <w:rPr>
          <w:rFonts w:ascii="Times New Roman" w:hAnsi="Times New Roman"/>
          <w:sz w:val="24"/>
          <w:szCs w:val="24"/>
        </w:rPr>
        <w:t>.</w:t>
      </w:r>
    </w:p>
    <w:p w14:paraId="2D0098F3" w14:textId="1F24553A" w:rsidR="00DC5222" w:rsidRPr="00F7134C" w:rsidRDefault="00DC5222" w:rsidP="00DC5222">
      <w:pPr>
        <w:tabs>
          <w:tab w:val="left" w:pos="0"/>
        </w:tabs>
        <w:spacing w:line="276" w:lineRule="auto"/>
        <w:rPr>
          <w:rFonts w:ascii="Times New Roman" w:hAnsi="Times New Roman"/>
          <w:b/>
          <w:sz w:val="24"/>
          <w:szCs w:val="24"/>
        </w:rPr>
      </w:pPr>
      <w:r w:rsidRPr="00F7134C">
        <w:rPr>
          <w:rFonts w:ascii="Times New Roman" w:hAnsi="Times New Roman"/>
          <w:b/>
          <w:color w:val="000000"/>
          <w:sz w:val="24"/>
          <w:szCs w:val="24"/>
        </w:rPr>
        <w:t xml:space="preserve">3. </w:t>
      </w:r>
      <w:r w:rsidRPr="00F7134C">
        <w:rPr>
          <w:rFonts w:ascii="Times New Roman" w:hAnsi="Times New Roman"/>
          <w:b/>
          <w:sz w:val="24"/>
          <w:szCs w:val="24"/>
        </w:rPr>
        <w:t>DA DESCRIÇÃO DA SOLUÇÃO</w:t>
      </w:r>
    </w:p>
    <w:p w14:paraId="62E1D843" w14:textId="0F403ACB" w:rsidR="000D6E13" w:rsidRPr="00F7134C" w:rsidRDefault="00DC5222" w:rsidP="000D6E13">
      <w:pPr>
        <w:pStyle w:val="Nivel1"/>
        <w:numPr>
          <w:ilvl w:val="0"/>
          <w:numId w:val="0"/>
        </w:numPr>
        <w:tabs>
          <w:tab w:val="left" w:pos="567"/>
        </w:tabs>
        <w:spacing w:before="0" w:after="0"/>
        <w:rPr>
          <w:b w:val="0"/>
          <w:sz w:val="24"/>
          <w:szCs w:val="24"/>
        </w:rPr>
      </w:pPr>
      <w:r w:rsidRPr="00F7134C">
        <w:rPr>
          <w:b w:val="0"/>
          <w:sz w:val="24"/>
          <w:szCs w:val="24"/>
        </w:rPr>
        <w:lastRenderedPageBreak/>
        <w:t xml:space="preserve">3.1 O quantitativo estimado foi levantado </w:t>
      </w:r>
      <w:r w:rsidR="000D6E13" w:rsidRPr="00F7134C">
        <w:rPr>
          <w:b w:val="0"/>
          <w:sz w:val="24"/>
          <w:szCs w:val="24"/>
        </w:rPr>
        <w:t xml:space="preserve">pela Secretaria Municipal de </w:t>
      </w:r>
      <w:r w:rsidR="00F7134C">
        <w:rPr>
          <w:b w:val="0"/>
          <w:sz w:val="24"/>
          <w:szCs w:val="24"/>
        </w:rPr>
        <w:t>Educação, Cultura e Desporto</w:t>
      </w:r>
      <w:r w:rsidR="000D6E13" w:rsidRPr="00F7134C">
        <w:rPr>
          <w:b w:val="0"/>
          <w:sz w:val="24"/>
          <w:szCs w:val="24"/>
        </w:rPr>
        <w:t>.</w:t>
      </w:r>
    </w:p>
    <w:p w14:paraId="7FA77162" w14:textId="2F6F6752" w:rsidR="00734CF1" w:rsidRDefault="007C23BA" w:rsidP="00734CF1">
      <w:pPr>
        <w:rPr>
          <w:rFonts w:ascii="Times New Roman" w:hAnsi="Times New Roman"/>
          <w:color w:val="000000"/>
          <w:sz w:val="24"/>
          <w:szCs w:val="24"/>
        </w:rPr>
      </w:pPr>
      <w:r>
        <w:rPr>
          <w:rFonts w:ascii="Times New Roman" w:hAnsi="Times New Roman"/>
          <w:color w:val="000000"/>
          <w:sz w:val="24"/>
          <w:szCs w:val="24"/>
        </w:rPr>
        <w:t xml:space="preserve">3.2 </w:t>
      </w:r>
      <w:r w:rsidR="0087238E" w:rsidRPr="00BA2317">
        <w:rPr>
          <w:rFonts w:ascii="Times New Roman" w:hAnsi="Times New Roman"/>
          <w:color w:val="000000"/>
          <w:sz w:val="24"/>
          <w:szCs w:val="24"/>
        </w:rPr>
        <w:t>Por se tratar de</w:t>
      </w:r>
      <w:r w:rsidR="0087238E">
        <w:rPr>
          <w:rFonts w:ascii="Times New Roman" w:hAnsi="Times New Roman"/>
          <w:color w:val="000000"/>
          <w:sz w:val="24"/>
          <w:szCs w:val="24"/>
        </w:rPr>
        <w:t xml:space="preserve"> um</w:t>
      </w:r>
      <w:r w:rsidR="0087238E" w:rsidRPr="00BA2317">
        <w:rPr>
          <w:rFonts w:ascii="Times New Roman" w:hAnsi="Times New Roman"/>
          <w:color w:val="000000"/>
          <w:sz w:val="24"/>
          <w:szCs w:val="24"/>
        </w:rPr>
        <w:t xml:space="preserve"> bem de uso comum, a aquisição por si só, já é a solução completa</w:t>
      </w:r>
      <w:r w:rsidR="0087238E">
        <w:rPr>
          <w:rFonts w:ascii="Times New Roman" w:hAnsi="Times New Roman"/>
          <w:color w:val="000000"/>
          <w:sz w:val="24"/>
          <w:szCs w:val="24"/>
        </w:rPr>
        <w:t>.</w:t>
      </w:r>
    </w:p>
    <w:p w14:paraId="55FCEA4B" w14:textId="77777777" w:rsidR="0087238E" w:rsidRPr="00F7134C" w:rsidRDefault="0087238E" w:rsidP="00734CF1">
      <w:pPr>
        <w:rPr>
          <w:sz w:val="24"/>
          <w:szCs w:val="24"/>
          <w:lang w:eastAsia="en-US"/>
        </w:rPr>
      </w:pPr>
    </w:p>
    <w:p w14:paraId="7515723D" w14:textId="77777777" w:rsidR="00DC5222" w:rsidRPr="00F7134C" w:rsidRDefault="00DC5222" w:rsidP="00DC5222">
      <w:pPr>
        <w:tabs>
          <w:tab w:val="left" w:pos="0"/>
        </w:tabs>
        <w:spacing w:line="276" w:lineRule="auto"/>
        <w:rPr>
          <w:rFonts w:ascii="Times New Roman" w:hAnsi="Times New Roman"/>
          <w:b/>
          <w:sz w:val="24"/>
          <w:szCs w:val="24"/>
        </w:rPr>
      </w:pPr>
      <w:r w:rsidRPr="00F7134C">
        <w:rPr>
          <w:rFonts w:ascii="Times New Roman" w:hAnsi="Times New Roman"/>
          <w:b/>
          <w:color w:val="000000"/>
          <w:sz w:val="24"/>
          <w:szCs w:val="24"/>
        </w:rPr>
        <w:t xml:space="preserve">4. </w:t>
      </w:r>
      <w:r w:rsidRPr="00F7134C">
        <w:rPr>
          <w:rFonts w:ascii="Times New Roman" w:hAnsi="Times New Roman"/>
          <w:b/>
          <w:sz w:val="24"/>
          <w:szCs w:val="24"/>
        </w:rPr>
        <w:t>DA CLASSIFICAÇÃO DOS BENS COMUNS</w:t>
      </w:r>
    </w:p>
    <w:p w14:paraId="52CC7DCD" w14:textId="77777777" w:rsidR="00DC5222" w:rsidRPr="00F7134C" w:rsidRDefault="00DC5222" w:rsidP="00DC5222">
      <w:pPr>
        <w:tabs>
          <w:tab w:val="left" w:pos="993"/>
        </w:tabs>
        <w:spacing w:line="276" w:lineRule="auto"/>
        <w:jc w:val="both"/>
        <w:rPr>
          <w:rFonts w:ascii="Times New Roman" w:hAnsi="Times New Roman"/>
          <w:sz w:val="24"/>
          <w:szCs w:val="24"/>
          <w:shd w:val="clear" w:color="auto" w:fill="FFFFFF"/>
        </w:rPr>
      </w:pPr>
      <w:r w:rsidRPr="00F7134C">
        <w:rPr>
          <w:rFonts w:ascii="Times New Roman" w:hAnsi="Times New Roman"/>
          <w:bCs/>
          <w:sz w:val="24"/>
          <w:szCs w:val="24"/>
        </w:rPr>
        <w:t xml:space="preserve">4.1 </w:t>
      </w:r>
      <w:r w:rsidRPr="00F7134C">
        <w:rPr>
          <w:rFonts w:ascii="Times New Roman" w:hAnsi="Times New Roman"/>
          <w:sz w:val="24"/>
          <w:szCs w:val="24"/>
          <w:shd w:val="clear" w:color="auto" w:fill="FFFFFF"/>
        </w:rPr>
        <w:t>Bens comuns </w:t>
      </w:r>
      <w:r w:rsidRPr="00F7134C">
        <w:rPr>
          <w:rFonts w:ascii="Times New Roman" w:hAnsi="Times New Roman"/>
          <w:sz w:val="24"/>
          <w:szCs w:val="24"/>
        </w:rPr>
        <w:t>são aqueles cujos padrões de desempenho e qualidade possam ser objetivamente definidos pelo edital, por meio de especificações reconhecidas e usuais do mercado</w:t>
      </w:r>
      <w:r w:rsidRPr="00F7134C">
        <w:rPr>
          <w:rFonts w:ascii="Times New Roman" w:hAnsi="Times New Roman"/>
          <w:sz w:val="24"/>
          <w:szCs w:val="24"/>
          <w:shd w:val="clear" w:color="auto" w:fill="FFFFFF"/>
        </w:rPr>
        <w:t> (art. 6º, XIII da Lei nº 14.133/2021).</w:t>
      </w:r>
    </w:p>
    <w:p w14:paraId="0E525A75" w14:textId="77777777" w:rsidR="005A64E1" w:rsidRPr="00F7134C" w:rsidRDefault="005A64E1" w:rsidP="00DC5222">
      <w:pPr>
        <w:tabs>
          <w:tab w:val="left" w:pos="993"/>
        </w:tabs>
        <w:spacing w:line="276" w:lineRule="auto"/>
        <w:jc w:val="both"/>
        <w:rPr>
          <w:rFonts w:ascii="Times New Roman" w:hAnsi="Times New Roman"/>
          <w:b/>
          <w:sz w:val="24"/>
          <w:szCs w:val="24"/>
        </w:rPr>
      </w:pPr>
    </w:p>
    <w:bookmarkEnd w:id="1"/>
    <w:p w14:paraId="0A031431" w14:textId="77777777" w:rsidR="00DC5222" w:rsidRPr="00F7134C" w:rsidRDefault="00DC5222" w:rsidP="00DC5222">
      <w:pPr>
        <w:tabs>
          <w:tab w:val="left" w:pos="0"/>
        </w:tabs>
        <w:spacing w:line="276" w:lineRule="auto"/>
        <w:rPr>
          <w:rFonts w:ascii="Times New Roman" w:hAnsi="Times New Roman"/>
          <w:b/>
          <w:sz w:val="24"/>
          <w:szCs w:val="24"/>
        </w:rPr>
      </w:pPr>
      <w:r w:rsidRPr="00F7134C">
        <w:rPr>
          <w:rFonts w:ascii="Times New Roman" w:hAnsi="Times New Roman"/>
          <w:b/>
          <w:color w:val="000000"/>
          <w:sz w:val="24"/>
          <w:szCs w:val="24"/>
        </w:rPr>
        <w:t xml:space="preserve">5. </w:t>
      </w:r>
      <w:r w:rsidRPr="00F7134C">
        <w:rPr>
          <w:rFonts w:ascii="Times New Roman" w:hAnsi="Times New Roman"/>
          <w:b/>
          <w:sz w:val="24"/>
          <w:szCs w:val="24"/>
        </w:rPr>
        <w:t>DA ESPECIFICAÇÃO</w:t>
      </w:r>
    </w:p>
    <w:p w14:paraId="78D18401" w14:textId="77777777" w:rsidR="00164F4D" w:rsidRDefault="00164F4D" w:rsidP="00DC5222">
      <w:pPr>
        <w:tabs>
          <w:tab w:val="left" w:pos="0"/>
        </w:tabs>
        <w:spacing w:line="276" w:lineRule="auto"/>
        <w:rPr>
          <w:rFonts w:ascii="Times New Roman" w:hAnsi="Times New Roman"/>
          <w:b/>
          <w:sz w:val="22"/>
          <w:szCs w:val="22"/>
        </w:rPr>
      </w:pPr>
    </w:p>
    <w:tbl>
      <w:tblPr>
        <w:tblW w:w="8784" w:type="dxa"/>
        <w:tblCellMar>
          <w:left w:w="70" w:type="dxa"/>
          <w:right w:w="70" w:type="dxa"/>
        </w:tblCellMar>
        <w:tblLook w:val="04A0" w:firstRow="1" w:lastRow="0" w:firstColumn="1" w:lastColumn="0" w:noHBand="0" w:noVBand="1"/>
      </w:tblPr>
      <w:tblGrid>
        <w:gridCol w:w="674"/>
        <w:gridCol w:w="6552"/>
        <w:gridCol w:w="1558"/>
      </w:tblGrid>
      <w:tr w:rsidR="002E5369" w:rsidRPr="00C630E0" w14:paraId="2F06F9BC" w14:textId="77777777" w:rsidTr="007A7162">
        <w:trPr>
          <w:trHeight w:val="450"/>
        </w:trPr>
        <w:tc>
          <w:tcPr>
            <w:tcW w:w="674" w:type="dxa"/>
            <w:tcBorders>
              <w:top w:val="single" w:sz="4" w:space="0" w:color="auto"/>
              <w:left w:val="single" w:sz="4" w:space="0" w:color="auto"/>
              <w:bottom w:val="single" w:sz="4" w:space="0" w:color="auto"/>
              <w:right w:val="single" w:sz="4" w:space="0" w:color="auto"/>
            </w:tcBorders>
            <w:vAlign w:val="center"/>
          </w:tcPr>
          <w:p w14:paraId="3EAC71B7" w14:textId="7B959E44" w:rsidR="002E5369" w:rsidRPr="0087238E" w:rsidRDefault="002E5369" w:rsidP="007500E6">
            <w:pPr>
              <w:jc w:val="center"/>
              <w:rPr>
                <w:rFonts w:ascii="Times New Roman" w:hAnsi="Times New Roman"/>
                <w:b/>
                <w:bCs/>
                <w:color w:val="000000"/>
                <w:sz w:val="24"/>
                <w:szCs w:val="24"/>
              </w:rPr>
            </w:pPr>
            <w:r w:rsidRPr="00D35E07">
              <w:rPr>
                <w:rFonts w:ascii="Times New Roman" w:hAnsi="Times New Roman"/>
                <w:b/>
                <w:bCs/>
                <w:sz w:val="20"/>
                <w:szCs w:val="20"/>
              </w:rPr>
              <w:t>ITEM</w:t>
            </w:r>
          </w:p>
        </w:tc>
        <w:tc>
          <w:tcPr>
            <w:tcW w:w="6552" w:type="dxa"/>
            <w:tcBorders>
              <w:top w:val="single" w:sz="4" w:space="0" w:color="auto"/>
              <w:left w:val="nil"/>
              <w:bottom w:val="single" w:sz="4" w:space="0" w:color="auto"/>
              <w:right w:val="single" w:sz="4" w:space="0" w:color="auto"/>
            </w:tcBorders>
            <w:vAlign w:val="center"/>
          </w:tcPr>
          <w:p w14:paraId="10A53485" w14:textId="2CDC81AC" w:rsidR="002E5369" w:rsidRPr="0087238E" w:rsidRDefault="002E5369" w:rsidP="007500E6">
            <w:pPr>
              <w:jc w:val="center"/>
              <w:rPr>
                <w:rFonts w:ascii="Times New Roman" w:hAnsi="Times New Roman"/>
                <w:b/>
                <w:bCs/>
                <w:color w:val="000000"/>
                <w:sz w:val="24"/>
                <w:szCs w:val="24"/>
              </w:rPr>
            </w:pPr>
            <w:r w:rsidRPr="00D35E07">
              <w:rPr>
                <w:rFonts w:ascii="Times New Roman" w:hAnsi="Times New Roman"/>
                <w:b/>
                <w:bCs/>
                <w:sz w:val="20"/>
                <w:szCs w:val="20"/>
              </w:rPr>
              <w:t>DESCRIÇÃO</w:t>
            </w:r>
            <w:r>
              <w:rPr>
                <w:rFonts w:ascii="Times New Roman" w:hAnsi="Times New Roman"/>
                <w:b/>
                <w:bCs/>
                <w:sz w:val="20"/>
                <w:szCs w:val="20"/>
              </w:rPr>
              <w:t>/</w:t>
            </w:r>
          </w:p>
          <w:p w14:paraId="47B3B9AB" w14:textId="44FBF2FA" w:rsidR="002E5369" w:rsidRPr="0087238E" w:rsidRDefault="002E5369" w:rsidP="007500E6">
            <w:pPr>
              <w:jc w:val="center"/>
              <w:rPr>
                <w:rFonts w:ascii="Times New Roman" w:hAnsi="Times New Roman"/>
                <w:b/>
                <w:bCs/>
                <w:color w:val="000000"/>
                <w:sz w:val="24"/>
                <w:szCs w:val="24"/>
              </w:rPr>
            </w:pPr>
            <w:r>
              <w:rPr>
                <w:rFonts w:ascii="Times New Roman" w:hAnsi="Times New Roman"/>
                <w:b/>
                <w:bCs/>
                <w:sz w:val="20"/>
                <w:szCs w:val="20"/>
              </w:rPr>
              <w:t>ESPECIFICAÇÃO</w:t>
            </w:r>
          </w:p>
        </w:tc>
        <w:tc>
          <w:tcPr>
            <w:tcW w:w="1558" w:type="dxa"/>
            <w:tcBorders>
              <w:top w:val="single" w:sz="4" w:space="0" w:color="auto"/>
              <w:left w:val="nil"/>
              <w:bottom w:val="single" w:sz="4" w:space="0" w:color="auto"/>
              <w:right w:val="single" w:sz="4" w:space="0" w:color="auto"/>
            </w:tcBorders>
            <w:vAlign w:val="center"/>
          </w:tcPr>
          <w:p w14:paraId="54E6A2F8" w14:textId="17817216" w:rsidR="002E5369" w:rsidRPr="0087238E" w:rsidRDefault="002E5369" w:rsidP="007500E6">
            <w:pPr>
              <w:jc w:val="center"/>
              <w:rPr>
                <w:rFonts w:ascii="Times New Roman" w:hAnsi="Times New Roman"/>
                <w:b/>
                <w:bCs/>
                <w:color w:val="000000"/>
                <w:sz w:val="24"/>
                <w:szCs w:val="24"/>
              </w:rPr>
            </w:pPr>
            <w:r w:rsidRPr="00D35E07">
              <w:rPr>
                <w:rFonts w:ascii="Times New Roman" w:hAnsi="Times New Roman"/>
                <w:b/>
                <w:bCs/>
                <w:sz w:val="20"/>
                <w:szCs w:val="20"/>
              </w:rPr>
              <w:t>QUANTIDADE</w:t>
            </w:r>
          </w:p>
        </w:tc>
      </w:tr>
      <w:tr w:rsidR="002E5369" w:rsidRPr="00C630E0" w14:paraId="6557E58E" w14:textId="77777777" w:rsidTr="007A7162">
        <w:trPr>
          <w:trHeight w:val="58"/>
        </w:trPr>
        <w:tc>
          <w:tcPr>
            <w:tcW w:w="674" w:type="dxa"/>
            <w:tcBorders>
              <w:top w:val="single" w:sz="4" w:space="0" w:color="auto"/>
              <w:left w:val="single" w:sz="4" w:space="0" w:color="auto"/>
              <w:bottom w:val="single" w:sz="4" w:space="0" w:color="auto"/>
              <w:right w:val="single" w:sz="4" w:space="0" w:color="auto"/>
            </w:tcBorders>
            <w:vAlign w:val="center"/>
          </w:tcPr>
          <w:p w14:paraId="39A75B84" w14:textId="6FFEA3EC" w:rsidR="002E5369" w:rsidRPr="0087238E" w:rsidRDefault="002E5369" w:rsidP="002E5369">
            <w:pPr>
              <w:jc w:val="center"/>
              <w:rPr>
                <w:rFonts w:ascii="Times New Roman" w:hAnsi="Times New Roman"/>
                <w:color w:val="000000"/>
                <w:sz w:val="24"/>
                <w:szCs w:val="24"/>
              </w:rPr>
            </w:pPr>
            <w:r w:rsidRPr="00180841">
              <w:rPr>
                <w:rFonts w:ascii="Times New Roman" w:hAnsi="Times New Roman"/>
                <w:szCs w:val="24"/>
              </w:rPr>
              <w:t>01</w:t>
            </w:r>
          </w:p>
        </w:tc>
        <w:tc>
          <w:tcPr>
            <w:tcW w:w="6552" w:type="dxa"/>
            <w:tcBorders>
              <w:top w:val="single" w:sz="4" w:space="0" w:color="auto"/>
              <w:left w:val="nil"/>
              <w:bottom w:val="single" w:sz="4" w:space="0" w:color="auto"/>
              <w:right w:val="single" w:sz="4" w:space="0" w:color="auto"/>
            </w:tcBorders>
            <w:vAlign w:val="center"/>
          </w:tcPr>
          <w:p w14:paraId="06478480" w14:textId="3417AA09" w:rsidR="002E5369" w:rsidRPr="0087238E" w:rsidRDefault="002E5369" w:rsidP="002E5369">
            <w:pPr>
              <w:jc w:val="center"/>
              <w:rPr>
                <w:rFonts w:ascii="Times New Roman" w:hAnsi="Times New Roman"/>
                <w:color w:val="000000"/>
                <w:sz w:val="24"/>
                <w:szCs w:val="24"/>
              </w:rPr>
            </w:pPr>
            <w:r w:rsidRPr="001772D4">
              <w:rPr>
                <w:rFonts w:ascii="Times New Roman" w:hAnsi="Times New Roman"/>
                <w:sz w:val="24"/>
                <w:szCs w:val="24"/>
              </w:rPr>
              <w:t>Caneca escolar plástica, com alça e empilhável, produzida em polipropileno atóxico, acabamento liso e brilhante nas partes internas e externas, sem frisos e com capacidade para 350ml. Altura: 87mm, diâmetro interno da boca 80mm, espessura 3mm. Produto resistente a altas temperaturas a até 100° por até 20 minutos.</w:t>
            </w:r>
          </w:p>
        </w:tc>
        <w:tc>
          <w:tcPr>
            <w:tcW w:w="1558" w:type="dxa"/>
            <w:tcBorders>
              <w:top w:val="single" w:sz="4" w:space="0" w:color="auto"/>
              <w:left w:val="nil"/>
              <w:bottom w:val="single" w:sz="4" w:space="0" w:color="auto"/>
              <w:right w:val="single" w:sz="4" w:space="0" w:color="auto"/>
            </w:tcBorders>
            <w:vAlign w:val="center"/>
          </w:tcPr>
          <w:p w14:paraId="00B2C5B8" w14:textId="3F32ACBC" w:rsidR="002E5369" w:rsidRPr="00C630E0" w:rsidRDefault="002E5369" w:rsidP="002E5369">
            <w:pPr>
              <w:jc w:val="center"/>
              <w:rPr>
                <w:rFonts w:ascii="Calibri" w:hAnsi="Calibri" w:cs="Calibri"/>
                <w:color w:val="000000"/>
              </w:rPr>
            </w:pPr>
            <w:r>
              <w:rPr>
                <w:rFonts w:ascii="Times New Roman" w:hAnsi="Times New Roman"/>
                <w:szCs w:val="24"/>
              </w:rPr>
              <w:t>3.600</w:t>
            </w:r>
            <w:r w:rsidRPr="00180841">
              <w:rPr>
                <w:rFonts w:ascii="Times New Roman" w:hAnsi="Times New Roman"/>
                <w:szCs w:val="24"/>
              </w:rPr>
              <w:t xml:space="preserve"> UNIDADES</w:t>
            </w:r>
          </w:p>
        </w:tc>
      </w:tr>
      <w:tr w:rsidR="002E5369" w:rsidRPr="00C630E0" w14:paraId="5470DBCF" w14:textId="77777777" w:rsidTr="007A7162">
        <w:trPr>
          <w:trHeight w:val="58"/>
        </w:trPr>
        <w:tc>
          <w:tcPr>
            <w:tcW w:w="674" w:type="dxa"/>
            <w:tcBorders>
              <w:top w:val="single" w:sz="4" w:space="0" w:color="auto"/>
              <w:left w:val="single" w:sz="4" w:space="0" w:color="auto"/>
              <w:bottom w:val="single" w:sz="4" w:space="0" w:color="auto"/>
              <w:right w:val="single" w:sz="4" w:space="0" w:color="auto"/>
            </w:tcBorders>
            <w:vAlign w:val="center"/>
          </w:tcPr>
          <w:p w14:paraId="476B61C6" w14:textId="68FEC8C7" w:rsidR="002E5369" w:rsidRPr="0087238E" w:rsidRDefault="002E5369" w:rsidP="002E5369">
            <w:pPr>
              <w:jc w:val="center"/>
              <w:rPr>
                <w:rFonts w:ascii="Times New Roman" w:hAnsi="Times New Roman"/>
                <w:color w:val="000000"/>
                <w:sz w:val="24"/>
                <w:szCs w:val="24"/>
              </w:rPr>
            </w:pPr>
            <w:r w:rsidRPr="00180841">
              <w:rPr>
                <w:rFonts w:ascii="Times New Roman" w:hAnsi="Times New Roman"/>
                <w:szCs w:val="24"/>
              </w:rPr>
              <w:t>02</w:t>
            </w:r>
          </w:p>
        </w:tc>
        <w:tc>
          <w:tcPr>
            <w:tcW w:w="6552" w:type="dxa"/>
            <w:tcBorders>
              <w:top w:val="single" w:sz="4" w:space="0" w:color="auto"/>
              <w:left w:val="nil"/>
              <w:bottom w:val="single" w:sz="4" w:space="0" w:color="auto"/>
              <w:right w:val="single" w:sz="4" w:space="0" w:color="auto"/>
            </w:tcBorders>
            <w:vAlign w:val="center"/>
          </w:tcPr>
          <w:p w14:paraId="0033092B" w14:textId="12237EA3" w:rsidR="002E5369" w:rsidRPr="0087238E" w:rsidRDefault="002E5369" w:rsidP="002E5369">
            <w:pPr>
              <w:jc w:val="center"/>
              <w:rPr>
                <w:rFonts w:ascii="Times New Roman" w:hAnsi="Times New Roman"/>
                <w:color w:val="000000"/>
                <w:sz w:val="24"/>
                <w:szCs w:val="24"/>
              </w:rPr>
            </w:pPr>
            <w:r w:rsidRPr="001772D4">
              <w:rPr>
                <w:rFonts w:ascii="Times New Roman" w:hAnsi="Times New Roman"/>
                <w:sz w:val="24"/>
                <w:szCs w:val="24"/>
              </w:rPr>
              <w:t>Colher escolar plástica, produzida em polipropileno atóxico, acabamento liso e brilhante, sem frisos e com capacidade para 10ml. Comprimento da concha 51mm, largura da concha 41mm, espessura da concha e cabo 3mm, comprimento do cabo 110mm, comprimento total de 160mm e com estrutura reforçada. Produto resistente a altas temperaturas a até 100° por até 20 minutos</w:t>
            </w:r>
          </w:p>
        </w:tc>
        <w:tc>
          <w:tcPr>
            <w:tcW w:w="1558" w:type="dxa"/>
            <w:tcBorders>
              <w:top w:val="single" w:sz="4" w:space="0" w:color="auto"/>
              <w:left w:val="nil"/>
              <w:bottom w:val="single" w:sz="4" w:space="0" w:color="auto"/>
              <w:right w:val="single" w:sz="4" w:space="0" w:color="auto"/>
            </w:tcBorders>
            <w:vAlign w:val="center"/>
          </w:tcPr>
          <w:p w14:paraId="40F364DA" w14:textId="6F75B864" w:rsidR="002E5369" w:rsidRPr="00C630E0" w:rsidRDefault="002E5369" w:rsidP="002E5369">
            <w:pPr>
              <w:jc w:val="center"/>
              <w:rPr>
                <w:rFonts w:ascii="Calibri" w:hAnsi="Calibri" w:cs="Calibri"/>
                <w:color w:val="000000"/>
              </w:rPr>
            </w:pPr>
            <w:r>
              <w:rPr>
                <w:rFonts w:ascii="Times New Roman" w:hAnsi="Times New Roman"/>
                <w:szCs w:val="24"/>
              </w:rPr>
              <w:t>3.600</w:t>
            </w:r>
            <w:r w:rsidRPr="00180841">
              <w:rPr>
                <w:rFonts w:ascii="Times New Roman" w:hAnsi="Times New Roman"/>
                <w:szCs w:val="24"/>
              </w:rPr>
              <w:t xml:space="preserve"> UNIDADES</w:t>
            </w:r>
          </w:p>
        </w:tc>
      </w:tr>
      <w:tr w:rsidR="002E5369" w:rsidRPr="00C630E0" w14:paraId="420FCFC0" w14:textId="77777777" w:rsidTr="007A7162">
        <w:trPr>
          <w:trHeight w:val="58"/>
        </w:trPr>
        <w:tc>
          <w:tcPr>
            <w:tcW w:w="674" w:type="dxa"/>
            <w:tcBorders>
              <w:top w:val="single" w:sz="4" w:space="0" w:color="auto"/>
              <w:left w:val="single" w:sz="4" w:space="0" w:color="auto"/>
              <w:bottom w:val="single" w:sz="4" w:space="0" w:color="auto"/>
              <w:right w:val="single" w:sz="4" w:space="0" w:color="auto"/>
            </w:tcBorders>
            <w:vAlign w:val="center"/>
          </w:tcPr>
          <w:p w14:paraId="25C19098" w14:textId="4E4FCA4B" w:rsidR="002E5369" w:rsidRPr="0087238E" w:rsidRDefault="002E5369" w:rsidP="002E5369">
            <w:pPr>
              <w:jc w:val="center"/>
              <w:rPr>
                <w:rFonts w:ascii="Times New Roman" w:hAnsi="Times New Roman"/>
                <w:color w:val="000000"/>
                <w:sz w:val="24"/>
                <w:szCs w:val="24"/>
              </w:rPr>
            </w:pPr>
            <w:r w:rsidRPr="00180841">
              <w:rPr>
                <w:rFonts w:ascii="Times New Roman" w:hAnsi="Times New Roman"/>
                <w:szCs w:val="24"/>
              </w:rPr>
              <w:t>03</w:t>
            </w:r>
          </w:p>
        </w:tc>
        <w:tc>
          <w:tcPr>
            <w:tcW w:w="6552" w:type="dxa"/>
            <w:tcBorders>
              <w:top w:val="single" w:sz="4" w:space="0" w:color="auto"/>
              <w:left w:val="nil"/>
              <w:bottom w:val="single" w:sz="4" w:space="0" w:color="auto"/>
              <w:right w:val="single" w:sz="4" w:space="0" w:color="auto"/>
            </w:tcBorders>
            <w:vAlign w:val="center"/>
          </w:tcPr>
          <w:p w14:paraId="3BCC2E28" w14:textId="2166AE24" w:rsidR="002E5369" w:rsidRPr="0087238E" w:rsidRDefault="002E5369" w:rsidP="002E5369">
            <w:pPr>
              <w:jc w:val="center"/>
              <w:rPr>
                <w:rFonts w:ascii="Times New Roman" w:hAnsi="Times New Roman"/>
                <w:color w:val="000000"/>
                <w:sz w:val="24"/>
                <w:szCs w:val="24"/>
              </w:rPr>
            </w:pPr>
            <w:r w:rsidRPr="001772D4">
              <w:rPr>
                <w:rFonts w:ascii="Times New Roman" w:hAnsi="Times New Roman"/>
                <w:sz w:val="24"/>
                <w:szCs w:val="24"/>
              </w:rPr>
              <w:t>Cumbuca escolar plástica, com abas e empilhável, produzida em polipropileno atóxico, acabamento liso e brilhante nas partes internas e externas, sem frisos e com capacidade para 450ml. Medindo 135 x 135 x 52mm. Produto resistente a altas temperaturas a até 100° por até 20 minutos.</w:t>
            </w:r>
          </w:p>
        </w:tc>
        <w:tc>
          <w:tcPr>
            <w:tcW w:w="1558" w:type="dxa"/>
            <w:tcBorders>
              <w:top w:val="single" w:sz="4" w:space="0" w:color="auto"/>
              <w:left w:val="nil"/>
              <w:bottom w:val="single" w:sz="4" w:space="0" w:color="auto"/>
              <w:right w:val="single" w:sz="4" w:space="0" w:color="auto"/>
            </w:tcBorders>
            <w:vAlign w:val="center"/>
          </w:tcPr>
          <w:p w14:paraId="23139A36" w14:textId="7BA9C020" w:rsidR="002E5369" w:rsidRPr="00C630E0" w:rsidRDefault="002E5369" w:rsidP="002E5369">
            <w:pPr>
              <w:jc w:val="center"/>
              <w:rPr>
                <w:rFonts w:ascii="Calibri" w:hAnsi="Calibri" w:cs="Calibri"/>
                <w:color w:val="000000"/>
              </w:rPr>
            </w:pPr>
            <w:r>
              <w:rPr>
                <w:rFonts w:ascii="Times New Roman" w:hAnsi="Times New Roman"/>
                <w:szCs w:val="24"/>
              </w:rPr>
              <w:t>3.600</w:t>
            </w:r>
            <w:r w:rsidRPr="00180841">
              <w:rPr>
                <w:rFonts w:ascii="Times New Roman" w:hAnsi="Times New Roman"/>
                <w:szCs w:val="24"/>
              </w:rPr>
              <w:t xml:space="preserve"> UNIDADES</w:t>
            </w:r>
          </w:p>
        </w:tc>
      </w:tr>
      <w:tr w:rsidR="002E5369" w:rsidRPr="00C630E0" w14:paraId="690F4C14" w14:textId="77777777" w:rsidTr="007A7162">
        <w:trPr>
          <w:trHeight w:val="58"/>
        </w:trPr>
        <w:tc>
          <w:tcPr>
            <w:tcW w:w="674" w:type="dxa"/>
            <w:tcBorders>
              <w:top w:val="single" w:sz="4" w:space="0" w:color="auto"/>
              <w:left w:val="single" w:sz="4" w:space="0" w:color="auto"/>
              <w:bottom w:val="single" w:sz="4" w:space="0" w:color="auto"/>
              <w:right w:val="single" w:sz="4" w:space="0" w:color="auto"/>
            </w:tcBorders>
            <w:vAlign w:val="center"/>
          </w:tcPr>
          <w:p w14:paraId="7B1F8BB5" w14:textId="3C7A3C0B" w:rsidR="002E5369" w:rsidRPr="0087238E" w:rsidRDefault="002E5369" w:rsidP="002E5369">
            <w:pPr>
              <w:jc w:val="center"/>
              <w:rPr>
                <w:rFonts w:ascii="Times New Roman" w:hAnsi="Times New Roman"/>
                <w:color w:val="000000"/>
                <w:sz w:val="24"/>
                <w:szCs w:val="24"/>
              </w:rPr>
            </w:pPr>
            <w:r w:rsidRPr="00180841">
              <w:rPr>
                <w:rFonts w:ascii="Times New Roman" w:hAnsi="Times New Roman"/>
                <w:szCs w:val="24"/>
              </w:rPr>
              <w:t>04</w:t>
            </w:r>
          </w:p>
        </w:tc>
        <w:tc>
          <w:tcPr>
            <w:tcW w:w="6552" w:type="dxa"/>
            <w:tcBorders>
              <w:top w:val="single" w:sz="4" w:space="0" w:color="auto"/>
              <w:left w:val="nil"/>
              <w:bottom w:val="single" w:sz="4" w:space="0" w:color="auto"/>
              <w:right w:val="single" w:sz="4" w:space="0" w:color="auto"/>
            </w:tcBorders>
            <w:vAlign w:val="center"/>
          </w:tcPr>
          <w:p w14:paraId="1415F8F8" w14:textId="145F449E" w:rsidR="002E5369" w:rsidRPr="0087238E" w:rsidRDefault="002E5369" w:rsidP="002E5369">
            <w:pPr>
              <w:jc w:val="center"/>
              <w:rPr>
                <w:rFonts w:ascii="Times New Roman" w:hAnsi="Times New Roman"/>
                <w:color w:val="000000"/>
                <w:sz w:val="24"/>
                <w:szCs w:val="24"/>
              </w:rPr>
            </w:pPr>
            <w:r w:rsidRPr="001772D4">
              <w:rPr>
                <w:rFonts w:ascii="Times New Roman" w:hAnsi="Times New Roman"/>
                <w:sz w:val="24"/>
                <w:szCs w:val="24"/>
              </w:rPr>
              <w:t>Prato escolar plástico, com abas e empilhável, produzido em polipropileno atóxico, acabamento liso e brilhante nas partes internas e externas, sem frisos, com formato interno arredondado. Largura de boca 200mm de diâmetro, 3,5mm de altura, 2,5mm de espessura e capacidade para 600ml. Produto resistente a altas temperaturas a até 100° por até 20 minutos.</w:t>
            </w:r>
          </w:p>
        </w:tc>
        <w:tc>
          <w:tcPr>
            <w:tcW w:w="1558" w:type="dxa"/>
            <w:tcBorders>
              <w:top w:val="single" w:sz="4" w:space="0" w:color="auto"/>
              <w:left w:val="nil"/>
              <w:bottom w:val="single" w:sz="4" w:space="0" w:color="auto"/>
              <w:right w:val="single" w:sz="4" w:space="0" w:color="auto"/>
            </w:tcBorders>
            <w:vAlign w:val="center"/>
          </w:tcPr>
          <w:p w14:paraId="29FCF9FE" w14:textId="6C949355" w:rsidR="002E5369" w:rsidRPr="00C630E0" w:rsidRDefault="002E5369" w:rsidP="002E5369">
            <w:pPr>
              <w:jc w:val="center"/>
              <w:rPr>
                <w:rFonts w:ascii="Calibri" w:hAnsi="Calibri" w:cs="Calibri"/>
                <w:color w:val="000000"/>
              </w:rPr>
            </w:pPr>
            <w:r>
              <w:rPr>
                <w:rFonts w:ascii="Times New Roman" w:hAnsi="Times New Roman"/>
                <w:szCs w:val="24"/>
              </w:rPr>
              <w:t>3.600</w:t>
            </w:r>
            <w:r w:rsidRPr="00180841">
              <w:rPr>
                <w:rFonts w:ascii="Times New Roman" w:hAnsi="Times New Roman"/>
                <w:szCs w:val="24"/>
              </w:rPr>
              <w:t xml:space="preserve"> UNIDADES</w:t>
            </w:r>
          </w:p>
        </w:tc>
      </w:tr>
    </w:tbl>
    <w:p w14:paraId="258B86D3" w14:textId="77777777" w:rsidR="002E5369" w:rsidRDefault="002E5369" w:rsidP="0032007D">
      <w:pPr>
        <w:spacing w:line="276" w:lineRule="auto"/>
        <w:jc w:val="both"/>
        <w:rPr>
          <w:rFonts w:ascii="Times New Roman" w:hAnsi="Times New Roman"/>
          <w:b/>
          <w:color w:val="000000"/>
          <w:sz w:val="24"/>
          <w:szCs w:val="24"/>
        </w:rPr>
      </w:pPr>
      <w:bookmarkStart w:id="2" w:name="_Hlk143074882"/>
    </w:p>
    <w:p w14:paraId="540F5593" w14:textId="212863DB" w:rsidR="00F7134C" w:rsidRDefault="00936344" w:rsidP="0032007D">
      <w:pPr>
        <w:spacing w:line="276" w:lineRule="auto"/>
        <w:jc w:val="both"/>
        <w:rPr>
          <w:rFonts w:ascii="Times New Roman" w:hAnsi="Times New Roman"/>
          <w:b/>
          <w:color w:val="000000"/>
          <w:sz w:val="24"/>
          <w:szCs w:val="24"/>
        </w:rPr>
      </w:pPr>
      <w:r w:rsidRPr="00AF4C28">
        <w:rPr>
          <w:rFonts w:ascii="Times New Roman" w:hAnsi="Times New Roman"/>
          <w:b/>
          <w:color w:val="000000"/>
          <w:sz w:val="24"/>
          <w:szCs w:val="24"/>
        </w:rPr>
        <w:t xml:space="preserve">6.  DAS ESPECIFICAÇÕES </w:t>
      </w:r>
      <w:r w:rsidR="0032007D" w:rsidRPr="00AF4C28">
        <w:rPr>
          <w:rFonts w:ascii="Times New Roman" w:hAnsi="Times New Roman"/>
          <w:b/>
          <w:color w:val="000000"/>
          <w:sz w:val="24"/>
          <w:szCs w:val="24"/>
        </w:rPr>
        <w:t>DA AQUISIÇÃO</w:t>
      </w:r>
      <w:r w:rsidRPr="00AF4C28">
        <w:rPr>
          <w:rFonts w:ascii="Times New Roman" w:hAnsi="Times New Roman"/>
          <w:b/>
          <w:color w:val="000000"/>
          <w:sz w:val="24"/>
          <w:szCs w:val="24"/>
        </w:rPr>
        <w:t>:</w:t>
      </w:r>
    </w:p>
    <w:p w14:paraId="5220BAC4" w14:textId="77777777" w:rsidR="005076C3" w:rsidRPr="005076C3" w:rsidRDefault="005076C3" w:rsidP="0032007D">
      <w:pPr>
        <w:spacing w:line="276" w:lineRule="auto"/>
        <w:jc w:val="both"/>
        <w:rPr>
          <w:rFonts w:ascii="Times New Roman" w:hAnsi="Times New Roman"/>
          <w:b/>
          <w:color w:val="000000"/>
          <w:sz w:val="24"/>
          <w:szCs w:val="24"/>
        </w:rPr>
      </w:pPr>
    </w:p>
    <w:p w14:paraId="7FDB4CFB" w14:textId="5B19240F" w:rsidR="007500E6" w:rsidRPr="007500E6" w:rsidRDefault="00AF4C28" w:rsidP="007500E6">
      <w:pPr>
        <w:spacing w:line="276" w:lineRule="auto"/>
        <w:jc w:val="both"/>
        <w:rPr>
          <w:rFonts w:ascii="Times New Roman" w:hAnsi="Times New Roman"/>
          <w:sz w:val="24"/>
          <w:szCs w:val="24"/>
        </w:rPr>
      </w:pPr>
      <w:r>
        <w:rPr>
          <w:rFonts w:ascii="Times New Roman" w:hAnsi="Times New Roman"/>
          <w:sz w:val="24"/>
          <w:szCs w:val="24"/>
        </w:rPr>
        <w:t xml:space="preserve">6.1 </w:t>
      </w:r>
      <w:r w:rsidR="007500E6" w:rsidRPr="007500E6">
        <w:rPr>
          <w:rFonts w:ascii="Times New Roman" w:hAnsi="Times New Roman"/>
          <w:sz w:val="24"/>
          <w:szCs w:val="24"/>
        </w:rPr>
        <w:t xml:space="preserve">A contratação abrangerá o fornecimento de </w:t>
      </w:r>
      <w:r w:rsidR="00847E2A">
        <w:rPr>
          <w:rFonts w:ascii="Times New Roman" w:hAnsi="Times New Roman"/>
          <w:sz w:val="24"/>
          <w:szCs w:val="24"/>
        </w:rPr>
        <w:t>utensílios</w:t>
      </w:r>
      <w:r w:rsidR="007500E6" w:rsidRPr="007500E6">
        <w:rPr>
          <w:rFonts w:ascii="Times New Roman" w:hAnsi="Times New Roman"/>
          <w:sz w:val="24"/>
          <w:szCs w:val="24"/>
        </w:rPr>
        <w:t xml:space="preserve"> novos, de primeira qualidade, todos destinados à </w:t>
      </w:r>
      <w:r w:rsidR="00847E2A">
        <w:rPr>
          <w:rFonts w:ascii="Times New Roman" w:hAnsi="Times New Roman"/>
          <w:sz w:val="24"/>
          <w:szCs w:val="24"/>
        </w:rPr>
        <w:t>suprir as adequações necessárias para a merenda escolar</w:t>
      </w:r>
      <w:r w:rsidR="007500E6" w:rsidRPr="007500E6">
        <w:rPr>
          <w:rFonts w:ascii="Times New Roman" w:hAnsi="Times New Roman"/>
          <w:sz w:val="24"/>
          <w:szCs w:val="24"/>
        </w:rPr>
        <w:t xml:space="preserve"> </w:t>
      </w:r>
      <w:r w:rsidR="00847E2A">
        <w:rPr>
          <w:rFonts w:ascii="Times New Roman" w:hAnsi="Times New Roman"/>
          <w:sz w:val="24"/>
          <w:szCs w:val="24"/>
        </w:rPr>
        <w:t xml:space="preserve">da </w:t>
      </w:r>
      <w:r w:rsidR="007500E6" w:rsidRPr="007500E6">
        <w:rPr>
          <w:rFonts w:ascii="Times New Roman" w:hAnsi="Times New Roman"/>
          <w:sz w:val="24"/>
          <w:szCs w:val="24"/>
        </w:rPr>
        <w:t xml:space="preserve">rede municipal de </w:t>
      </w:r>
      <w:r w:rsidR="007500E6" w:rsidRPr="007500E6">
        <w:rPr>
          <w:rFonts w:ascii="Times New Roman" w:hAnsi="Times New Roman"/>
          <w:sz w:val="24"/>
          <w:szCs w:val="24"/>
        </w:rPr>
        <w:lastRenderedPageBreak/>
        <w:t>ensino.</w:t>
      </w:r>
      <w:r w:rsidR="007500E6" w:rsidRPr="007500E6">
        <w:rPr>
          <w:rFonts w:ascii="Times New Roman" w:hAnsi="Times New Roman"/>
          <w:sz w:val="24"/>
          <w:szCs w:val="24"/>
        </w:rPr>
        <w:br/>
      </w:r>
      <w:r w:rsidR="007500E6">
        <w:rPr>
          <w:rFonts w:ascii="Times New Roman" w:hAnsi="Times New Roman"/>
          <w:sz w:val="24"/>
          <w:szCs w:val="24"/>
        </w:rPr>
        <w:t>O</w:t>
      </w:r>
      <w:r w:rsidR="007500E6" w:rsidRPr="007500E6">
        <w:rPr>
          <w:rFonts w:ascii="Times New Roman" w:hAnsi="Times New Roman"/>
          <w:sz w:val="24"/>
          <w:szCs w:val="24"/>
        </w:rPr>
        <w:t>s produtos deverão:</w:t>
      </w:r>
    </w:p>
    <w:p w14:paraId="1B2534AB" w14:textId="72D1F40E" w:rsidR="007500E6" w:rsidRPr="007500E6" w:rsidRDefault="007500E6" w:rsidP="007500E6">
      <w:pPr>
        <w:numPr>
          <w:ilvl w:val="0"/>
          <w:numId w:val="19"/>
        </w:numPr>
        <w:spacing w:line="276" w:lineRule="auto"/>
        <w:jc w:val="both"/>
        <w:rPr>
          <w:rFonts w:ascii="Times New Roman" w:hAnsi="Times New Roman"/>
          <w:sz w:val="24"/>
          <w:szCs w:val="24"/>
        </w:rPr>
      </w:pPr>
      <w:r w:rsidRPr="007500E6">
        <w:rPr>
          <w:rFonts w:ascii="Times New Roman" w:hAnsi="Times New Roman"/>
          <w:sz w:val="24"/>
          <w:szCs w:val="24"/>
        </w:rPr>
        <w:t>ser novos, de fabricação recente e em perfeito estado de uso;</w:t>
      </w:r>
    </w:p>
    <w:p w14:paraId="7D6244C8" w14:textId="6A73AEAF" w:rsidR="007500E6" w:rsidRPr="007500E6" w:rsidRDefault="00847E2A" w:rsidP="007500E6">
      <w:pPr>
        <w:numPr>
          <w:ilvl w:val="0"/>
          <w:numId w:val="19"/>
        </w:numPr>
        <w:spacing w:line="276" w:lineRule="auto"/>
        <w:jc w:val="both"/>
        <w:rPr>
          <w:rFonts w:ascii="Times New Roman" w:hAnsi="Times New Roman"/>
          <w:sz w:val="24"/>
          <w:szCs w:val="24"/>
        </w:rPr>
      </w:pPr>
      <w:r>
        <w:rPr>
          <w:rFonts w:ascii="Times New Roman" w:hAnsi="Times New Roman"/>
          <w:sz w:val="24"/>
          <w:szCs w:val="24"/>
        </w:rPr>
        <w:t>seguir os padrões de garantia mínima devidamente descrita nos objetos</w:t>
      </w:r>
      <w:r w:rsidR="007500E6" w:rsidRPr="007500E6">
        <w:rPr>
          <w:rFonts w:ascii="Times New Roman" w:hAnsi="Times New Roman"/>
          <w:sz w:val="24"/>
          <w:szCs w:val="24"/>
        </w:rPr>
        <w:t>;</w:t>
      </w:r>
    </w:p>
    <w:p w14:paraId="3DF5A37E" w14:textId="58CA2D59" w:rsidR="007500E6" w:rsidRPr="007500E6" w:rsidRDefault="007500E6" w:rsidP="007500E6">
      <w:pPr>
        <w:numPr>
          <w:ilvl w:val="0"/>
          <w:numId w:val="19"/>
        </w:numPr>
        <w:spacing w:line="276" w:lineRule="auto"/>
        <w:jc w:val="both"/>
        <w:rPr>
          <w:rFonts w:ascii="Times New Roman" w:hAnsi="Times New Roman"/>
          <w:sz w:val="24"/>
          <w:szCs w:val="24"/>
        </w:rPr>
      </w:pPr>
      <w:r w:rsidRPr="007500E6">
        <w:rPr>
          <w:rFonts w:ascii="Times New Roman" w:hAnsi="Times New Roman"/>
          <w:sz w:val="24"/>
          <w:szCs w:val="24"/>
        </w:rPr>
        <w:t>atender às especificações técnicas definidas;</w:t>
      </w:r>
    </w:p>
    <w:p w14:paraId="1D24C4C1" w14:textId="07A558D1" w:rsidR="007500E6" w:rsidRPr="005076C3" w:rsidRDefault="007500E6" w:rsidP="00F7134C">
      <w:pPr>
        <w:numPr>
          <w:ilvl w:val="0"/>
          <w:numId w:val="19"/>
        </w:numPr>
        <w:spacing w:line="276" w:lineRule="auto"/>
        <w:jc w:val="both"/>
        <w:rPr>
          <w:rFonts w:ascii="Times New Roman" w:hAnsi="Times New Roman"/>
          <w:sz w:val="24"/>
          <w:szCs w:val="24"/>
        </w:rPr>
      </w:pPr>
      <w:r w:rsidRPr="007500E6">
        <w:rPr>
          <w:rFonts w:ascii="Times New Roman" w:hAnsi="Times New Roman"/>
          <w:sz w:val="24"/>
          <w:szCs w:val="24"/>
        </w:rPr>
        <w:t>ser entregues devidamente embalados, acompanhados de nota fiscal</w:t>
      </w:r>
      <w:r>
        <w:rPr>
          <w:rFonts w:ascii="Times New Roman" w:hAnsi="Times New Roman"/>
          <w:sz w:val="24"/>
          <w:szCs w:val="24"/>
        </w:rPr>
        <w:t>.</w:t>
      </w:r>
    </w:p>
    <w:p w14:paraId="3938C743" w14:textId="77777777" w:rsidR="005076C3" w:rsidRPr="00AF4C28" w:rsidRDefault="005076C3" w:rsidP="00F7134C">
      <w:pPr>
        <w:spacing w:line="276" w:lineRule="auto"/>
        <w:jc w:val="both"/>
        <w:rPr>
          <w:rFonts w:ascii="Times New Roman" w:hAnsi="Times New Roman"/>
          <w:sz w:val="24"/>
          <w:szCs w:val="24"/>
        </w:rPr>
      </w:pPr>
    </w:p>
    <w:p w14:paraId="7B11CDC5" w14:textId="1C466FDD" w:rsidR="005076C3" w:rsidRDefault="00AF4C28" w:rsidP="00F7134C">
      <w:pPr>
        <w:spacing w:line="276" w:lineRule="auto"/>
        <w:jc w:val="both"/>
        <w:rPr>
          <w:rFonts w:ascii="Times New Roman" w:hAnsi="Times New Roman"/>
          <w:b/>
          <w:bCs/>
          <w:sz w:val="24"/>
          <w:szCs w:val="24"/>
        </w:rPr>
      </w:pPr>
      <w:r w:rsidRPr="00A64AD7">
        <w:rPr>
          <w:rFonts w:ascii="Times New Roman" w:hAnsi="Times New Roman"/>
          <w:b/>
          <w:bCs/>
          <w:sz w:val="24"/>
          <w:szCs w:val="24"/>
        </w:rPr>
        <w:t>6.2 MODELO DE EXECUÇÃO DO OBJETO</w:t>
      </w:r>
    </w:p>
    <w:p w14:paraId="2696ED99" w14:textId="77777777" w:rsidR="005076C3" w:rsidRDefault="005076C3" w:rsidP="00F7134C">
      <w:pPr>
        <w:spacing w:line="276" w:lineRule="auto"/>
        <w:jc w:val="both"/>
        <w:rPr>
          <w:rFonts w:ascii="Times New Roman" w:hAnsi="Times New Roman"/>
          <w:b/>
          <w:bCs/>
          <w:sz w:val="24"/>
          <w:szCs w:val="24"/>
        </w:rPr>
      </w:pPr>
    </w:p>
    <w:p w14:paraId="249A0F5D" w14:textId="22DF4359" w:rsidR="00AF4C28" w:rsidRPr="00AF4C28" w:rsidRDefault="00AF4C28" w:rsidP="00F7134C">
      <w:pPr>
        <w:spacing w:line="276" w:lineRule="auto"/>
        <w:jc w:val="both"/>
        <w:rPr>
          <w:rFonts w:ascii="Times New Roman" w:hAnsi="Times New Roman"/>
          <w:sz w:val="24"/>
          <w:szCs w:val="24"/>
        </w:rPr>
      </w:pPr>
      <w:r w:rsidRPr="00B35C38">
        <w:rPr>
          <w:rFonts w:ascii="Times New Roman" w:hAnsi="Times New Roman"/>
          <w:b/>
          <w:bCs/>
          <w:sz w:val="24"/>
          <w:szCs w:val="24"/>
          <w:u w:val="single"/>
        </w:rPr>
        <w:t>Condições de Entrega:</w:t>
      </w:r>
      <w:r w:rsidRPr="00AF4C28">
        <w:rPr>
          <w:rFonts w:ascii="Times New Roman" w:hAnsi="Times New Roman"/>
          <w:sz w:val="24"/>
          <w:szCs w:val="24"/>
        </w:rPr>
        <w:t xml:space="preserve"> A entrega deverá ser realizad</w:t>
      </w:r>
      <w:r w:rsidR="00B35C38">
        <w:rPr>
          <w:rFonts w:ascii="Times New Roman" w:hAnsi="Times New Roman"/>
          <w:sz w:val="24"/>
          <w:szCs w:val="24"/>
        </w:rPr>
        <w:t>a</w:t>
      </w:r>
      <w:r w:rsidRPr="00AF4C28">
        <w:rPr>
          <w:rFonts w:ascii="Times New Roman" w:hAnsi="Times New Roman"/>
          <w:sz w:val="24"/>
          <w:szCs w:val="24"/>
        </w:rPr>
        <w:t>, na</w:t>
      </w:r>
      <w:r w:rsidR="00386D43">
        <w:rPr>
          <w:rFonts w:ascii="Times New Roman" w:hAnsi="Times New Roman"/>
          <w:sz w:val="24"/>
          <w:szCs w:val="24"/>
        </w:rPr>
        <w:t xml:space="preserve"> sede</w:t>
      </w:r>
      <w:r w:rsidRPr="00AF4C28">
        <w:rPr>
          <w:rFonts w:ascii="Times New Roman" w:hAnsi="Times New Roman"/>
          <w:sz w:val="24"/>
          <w:szCs w:val="24"/>
        </w:rPr>
        <w:t xml:space="preserve"> </w:t>
      </w:r>
      <w:r w:rsidR="00386D43">
        <w:rPr>
          <w:rFonts w:ascii="Times New Roman" w:hAnsi="Times New Roman"/>
          <w:sz w:val="24"/>
          <w:szCs w:val="24"/>
        </w:rPr>
        <w:t xml:space="preserve">da </w:t>
      </w:r>
      <w:r w:rsidRPr="00AF4C28">
        <w:rPr>
          <w:rFonts w:ascii="Times New Roman" w:hAnsi="Times New Roman"/>
          <w:sz w:val="24"/>
          <w:szCs w:val="24"/>
        </w:rPr>
        <w:t xml:space="preserve">Secretaria Municipal de Educação, Cultura e Desporto na Rua Plínio Coelho, n° 09 – Segunda Etapa – CEP: 69.117-000 Rio Preto da Eva- Amazonas. </w:t>
      </w:r>
    </w:p>
    <w:p w14:paraId="164BC41A" w14:textId="0794F2A5" w:rsidR="00AF4C28" w:rsidRPr="00AF4C28" w:rsidRDefault="00AF4C28" w:rsidP="00F7134C">
      <w:pPr>
        <w:spacing w:line="276" w:lineRule="auto"/>
        <w:jc w:val="both"/>
        <w:rPr>
          <w:rFonts w:ascii="Times New Roman" w:hAnsi="Times New Roman"/>
          <w:sz w:val="24"/>
          <w:szCs w:val="24"/>
        </w:rPr>
      </w:pPr>
      <w:r w:rsidRPr="00AF4C28">
        <w:rPr>
          <w:rFonts w:ascii="Times New Roman" w:hAnsi="Times New Roman"/>
          <w:sz w:val="24"/>
          <w:szCs w:val="24"/>
        </w:rPr>
        <w:t>6.</w:t>
      </w:r>
      <w:r w:rsidR="004D6985">
        <w:rPr>
          <w:rFonts w:ascii="Times New Roman" w:hAnsi="Times New Roman"/>
          <w:sz w:val="24"/>
          <w:szCs w:val="24"/>
        </w:rPr>
        <w:t>3</w:t>
      </w:r>
      <w:r w:rsidRPr="00AF4C28">
        <w:rPr>
          <w:rFonts w:ascii="Times New Roman" w:hAnsi="Times New Roman"/>
          <w:sz w:val="24"/>
          <w:szCs w:val="24"/>
        </w:rPr>
        <w:t xml:space="preserve"> A Administração rejeitará, no todo ou em parte, a entrega em desacordo ao estabelecido neste Termo de Referência</w:t>
      </w:r>
      <w:r w:rsidR="00434503">
        <w:rPr>
          <w:rFonts w:ascii="Times New Roman" w:hAnsi="Times New Roman"/>
          <w:sz w:val="24"/>
          <w:szCs w:val="24"/>
        </w:rPr>
        <w:t xml:space="preserve"> e demais instrumentos deste processo. </w:t>
      </w:r>
    </w:p>
    <w:p w14:paraId="0FB44566" w14:textId="47EBDDBA" w:rsidR="00AF4C28" w:rsidRPr="00AF4C28" w:rsidRDefault="00AF4C28" w:rsidP="00F7134C">
      <w:pPr>
        <w:spacing w:line="276" w:lineRule="auto"/>
        <w:jc w:val="both"/>
        <w:rPr>
          <w:rFonts w:ascii="Times New Roman" w:hAnsi="Times New Roman"/>
          <w:sz w:val="24"/>
          <w:szCs w:val="24"/>
        </w:rPr>
      </w:pPr>
      <w:r w:rsidRPr="00AF4C28">
        <w:rPr>
          <w:rFonts w:ascii="Times New Roman" w:hAnsi="Times New Roman"/>
          <w:sz w:val="24"/>
          <w:szCs w:val="24"/>
        </w:rPr>
        <w:t>6.</w:t>
      </w:r>
      <w:r w:rsidR="004D6985">
        <w:rPr>
          <w:rFonts w:ascii="Times New Roman" w:hAnsi="Times New Roman"/>
          <w:sz w:val="24"/>
          <w:szCs w:val="24"/>
        </w:rPr>
        <w:t>4</w:t>
      </w:r>
      <w:r w:rsidRPr="00AF4C28">
        <w:rPr>
          <w:rFonts w:ascii="Times New Roman" w:hAnsi="Times New Roman"/>
          <w:sz w:val="24"/>
          <w:szCs w:val="24"/>
        </w:rPr>
        <w:t xml:space="preserve"> </w:t>
      </w:r>
      <w:r w:rsidRPr="003927A7">
        <w:rPr>
          <w:rFonts w:ascii="Times New Roman" w:hAnsi="Times New Roman"/>
          <w:sz w:val="24"/>
          <w:szCs w:val="24"/>
        </w:rPr>
        <w:t xml:space="preserve">Os </w:t>
      </w:r>
      <w:r w:rsidR="00EF2C16" w:rsidRPr="003927A7">
        <w:rPr>
          <w:rFonts w:ascii="Times New Roman" w:hAnsi="Times New Roman"/>
          <w:sz w:val="24"/>
          <w:szCs w:val="24"/>
        </w:rPr>
        <w:t>produtos</w:t>
      </w:r>
      <w:r w:rsidRPr="003927A7">
        <w:rPr>
          <w:rFonts w:ascii="Times New Roman" w:hAnsi="Times New Roman"/>
          <w:sz w:val="24"/>
          <w:szCs w:val="24"/>
        </w:rPr>
        <w:t xml:space="preserve"> deverão ser de boa qualidade,</w:t>
      </w:r>
      <w:r w:rsidR="00EF2C16" w:rsidRPr="003927A7">
        <w:rPr>
          <w:rFonts w:ascii="Times New Roman" w:hAnsi="Times New Roman"/>
          <w:sz w:val="24"/>
          <w:szCs w:val="24"/>
        </w:rPr>
        <w:t xml:space="preserve"> </w:t>
      </w:r>
      <w:r w:rsidR="003927A7" w:rsidRPr="003927A7">
        <w:rPr>
          <w:rFonts w:ascii="Times New Roman" w:hAnsi="Times New Roman"/>
          <w:sz w:val="24"/>
          <w:szCs w:val="24"/>
        </w:rPr>
        <w:t>para assim</w:t>
      </w:r>
      <w:r w:rsidR="00EF2C16" w:rsidRPr="003927A7">
        <w:rPr>
          <w:rFonts w:ascii="Times New Roman" w:hAnsi="Times New Roman"/>
          <w:sz w:val="24"/>
          <w:szCs w:val="24"/>
        </w:rPr>
        <w:t xml:space="preserve"> atender às necessidades específicas</w:t>
      </w:r>
      <w:r w:rsidR="003927A7">
        <w:rPr>
          <w:rFonts w:ascii="Times New Roman" w:hAnsi="Times New Roman"/>
          <w:sz w:val="24"/>
          <w:szCs w:val="24"/>
        </w:rPr>
        <w:t xml:space="preserve"> descritas</w:t>
      </w:r>
      <w:r w:rsidR="004C5B3B">
        <w:rPr>
          <w:rFonts w:ascii="Times New Roman" w:hAnsi="Times New Roman"/>
          <w:sz w:val="24"/>
          <w:szCs w:val="24"/>
        </w:rPr>
        <w:t>.</w:t>
      </w:r>
      <w:r w:rsidR="00A9743C">
        <w:rPr>
          <w:rFonts w:ascii="Times New Roman" w:hAnsi="Times New Roman"/>
          <w:sz w:val="24"/>
          <w:szCs w:val="24"/>
        </w:rPr>
        <w:t xml:space="preserve"> </w:t>
      </w:r>
    </w:p>
    <w:p w14:paraId="5FD8A791" w14:textId="50D10934" w:rsidR="00AF4C28" w:rsidRPr="00EA1843" w:rsidRDefault="00AF4C28" w:rsidP="00F7134C">
      <w:pPr>
        <w:spacing w:line="276" w:lineRule="auto"/>
        <w:jc w:val="both"/>
        <w:rPr>
          <w:rFonts w:ascii="Times New Roman" w:hAnsi="Times New Roman"/>
          <w:b/>
          <w:bCs/>
          <w:sz w:val="24"/>
          <w:szCs w:val="24"/>
        </w:rPr>
      </w:pPr>
      <w:r w:rsidRPr="00EA1843">
        <w:rPr>
          <w:rFonts w:ascii="Times New Roman" w:hAnsi="Times New Roman"/>
          <w:b/>
          <w:bCs/>
          <w:sz w:val="24"/>
          <w:szCs w:val="24"/>
        </w:rPr>
        <w:t xml:space="preserve">6.6 </w:t>
      </w:r>
      <w:r w:rsidR="00F4345F" w:rsidRPr="00EA1843">
        <w:rPr>
          <w:rFonts w:ascii="Times New Roman" w:hAnsi="Times New Roman"/>
          <w:b/>
          <w:bCs/>
          <w:sz w:val="24"/>
          <w:szCs w:val="24"/>
        </w:rPr>
        <w:t>O</w:t>
      </w:r>
      <w:r w:rsidR="00222AF6" w:rsidRPr="00EA1843">
        <w:rPr>
          <w:rFonts w:ascii="Times New Roman" w:hAnsi="Times New Roman"/>
          <w:b/>
          <w:bCs/>
          <w:sz w:val="24"/>
          <w:szCs w:val="24"/>
        </w:rPr>
        <w:t xml:space="preserve"> objeto contratado</w:t>
      </w:r>
      <w:r w:rsidRPr="00EA1843">
        <w:rPr>
          <w:rFonts w:ascii="Times New Roman" w:hAnsi="Times New Roman"/>
          <w:b/>
          <w:bCs/>
          <w:sz w:val="24"/>
          <w:szCs w:val="24"/>
        </w:rPr>
        <w:t xml:space="preserve">, deverá </w:t>
      </w:r>
      <w:r w:rsidR="00222AF6" w:rsidRPr="00EA1843">
        <w:rPr>
          <w:rFonts w:ascii="Times New Roman" w:hAnsi="Times New Roman"/>
          <w:b/>
          <w:bCs/>
          <w:sz w:val="24"/>
          <w:szCs w:val="24"/>
        </w:rPr>
        <w:t>ter entrega</w:t>
      </w:r>
      <w:r w:rsidR="008B140E">
        <w:rPr>
          <w:rFonts w:ascii="Times New Roman" w:hAnsi="Times New Roman"/>
          <w:b/>
          <w:bCs/>
          <w:sz w:val="24"/>
          <w:szCs w:val="24"/>
        </w:rPr>
        <w:t xml:space="preserve"> total de todos os itens a ser </w:t>
      </w:r>
      <w:r w:rsidRPr="00EA1843">
        <w:rPr>
          <w:rFonts w:ascii="Times New Roman" w:hAnsi="Times New Roman"/>
          <w:b/>
          <w:bCs/>
          <w:sz w:val="24"/>
          <w:szCs w:val="24"/>
        </w:rPr>
        <w:t>realizad</w:t>
      </w:r>
      <w:r w:rsidR="00222AF6" w:rsidRPr="00EA1843">
        <w:rPr>
          <w:rFonts w:ascii="Times New Roman" w:hAnsi="Times New Roman"/>
          <w:b/>
          <w:bCs/>
          <w:sz w:val="24"/>
          <w:szCs w:val="24"/>
        </w:rPr>
        <w:t>a</w:t>
      </w:r>
      <w:r w:rsidRPr="00EA1843">
        <w:rPr>
          <w:rFonts w:ascii="Times New Roman" w:hAnsi="Times New Roman"/>
          <w:b/>
          <w:bCs/>
          <w:sz w:val="24"/>
          <w:szCs w:val="24"/>
        </w:rPr>
        <w:t xml:space="preserve"> em prazo não superior </w:t>
      </w:r>
      <w:r w:rsidR="004C5B3B">
        <w:rPr>
          <w:rFonts w:ascii="Times New Roman" w:hAnsi="Times New Roman"/>
          <w:b/>
          <w:bCs/>
          <w:sz w:val="24"/>
          <w:szCs w:val="24"/>
        </w:rPr>
        <w:t>10</w:t>
      </w:r>
      <w:r w:rsidR="004D6985" w:rsidRPr="00EA1843">
        <w:rPr>
          <w:rFonts w:ascii="Times New Roman" w:hAnsi="Times New Roman"/>
          <w:b/>
          <w:bCs/>
          <w:sz w:val="24"/>
          <w:szCs w:val="24"/>
        </w:rPr>
        <w:t xml:space="preserve"> (</w:t>
      </w:r>
      <w:r w:rsidR="004C5B3B">
        <w:rPr>
          <w:rFonts w:ascii="Times New Roman" w:hAnsi="Times New Roman"/>
          <w:b/>
          <w:bCs/>
          <w:sz w:val="24"/>
          <w:szCs w:val="24"/>
        </w:rPr>
        <w:t>dez</w:t>
      </w:r>
      <w:r w:rsidR="004D6985" w:rsidRPr="00EA1843">
        <w:rPr>
          <w:rFonts w:ascii="Times New Roman" w:hAnsi="Times New Roman"/>
          <w:b/>
          <w:bCs/>
          <w:sz w:val="24"/>
          <w:szCs w:val="24"/>
        </w:rPr>
        <w:t xml:space="preserve">) </w:t>
      </w:r>
      <w:r w:rsidRPr="00EA1843">
        <w:rPr>
          <w:rFonts w:ascii="Times New Roman" w:hAnsi="Times New Roman"/>
          <w:b/>
          <w:bCs/>
          <w:sz w:val="24"/>
          <w:szCs w:val="24"/>
        </w:rPr>
        <w:t>dias úteis, contados a partir do recebimento da ordem de fornecimento emitida p</w:t>
      </w:r>
      <w:r w:rsidR="00896BF0" w:rsidRPr="00EA1843">
        <w:rPr>
          <w:rFonts w:ascii="Times New Roman" w:hAnsi="Times New Roman"/>
          <w:b/>
          <w:bCs/>
          <w:sz w:val="24"/>
          <w:szCs w:val="24"/>
        </w:rPr>
        <w:t>or esta Administração.</w:t>
      </w:r>
    </w:p>
    <w:p w14:paraId="3767DBA3" w14:textId="77777777" w:rsidR="00F7134C" w:rsidRPr="00AF4C28" w:rsidRDefault="00F7134C" w:rsidP="0032007D">
      <w:pPr>
        <w:spacing w:line="276" w:lineRule="auto"/>
        <w:jc w:val="both"/>
        <w:rPr>
          <w:rFonts w:ascii="Times New Roman" w:hAnsi="Times New Roman"/>
          <w:sz w:val="24"/>
          <w:szCs w:val="24"/>
        </w:rPr>
      </w:pPr>
    </w:p>
    <w:p w14:paraId="244B13C7" w14:textId="6D4CEC05" w:rsidR="005A64E1" w:rsidRDefault="00936344" w:rsidP="00DC5222">
      <w:pPr>
        <w:spacing w:line="276" w:lineRule="auto"/>
        <w:rPr>
          <w:rFonts w:ascii="Times New Roman" w:hAnsi="Times New Roman"/>
          <w:b/>
          <w:color w:val="000000"/>
          <w:sz w:val="24"/>
          <w:szCs w:val="24"/>
        </w:rPr>
      </w:pPr>
      <w:r w:rsidRPr="00AF4C28">
        <w:rPr>
          <w:rFonts w:ascii="Times New Roman" w:hAnsi="Times New Roman"/>
          <w:b/>
          <w:color w:val="000000"/>
          <w:sz w:val="24"/>
          <w:szCs w:val="24"/>
        </w:rPr>
        <w:t>7</w:t>
      </w:r>
      <w:r w:rsidR="00DC5222" w:rsidRPr="00AF4C28">
        <w:rPr>
          <w:rFonts w:ascii="Times New Roman" w:hAnsi="Times New Roman"/>
          <w:b/>
          <w:color w:val="000000"/>
          <w:sz w:val="24"/>
          <w:szCs w:val="24"/>
        </w:rPr>
        <w:t>.   DO LOCAL DE ENTREGA DO OBJETO</w:t>
      </w:r>
    </w:p>
    <w:p w14:paraId="23AA64FF" w14:textId="77777777" w:rsidR="005076C3" w:rsidRPr="005076C3" w:rsidRDefault="005076C3" w:rsidP="00DC5222">
      <w:pPr>
        <w:spacing w:line="276" w:lineRule="auto"/>
        <w:rPr>
          <w:rFonts w:ascii="Times New Roman" w:hAnsi="Times New Roman"/>
          <w:b/>
          <w:color w:val="000000"/>
          <w:sz w:val="24"/>
          <w:szCs w:val="24"/>
        </w:rPr>
      </w:pPr>
    </w:p>
    <w:p w14:paraId="17E0F340" w14:textId="3BE27EFF" w:rsidR="00DC5801" w:rsidRDefault="00936344" w:rsidP="00DC5801">
      <w:pPr>
        <w:spacing w:line="276" w:lineRule="auto"/>
        <w:jc w:val="both"/>
        <w:rPr>
          <w:rFonts w:ascii="Times New Roman" w:hAnsi="Times New Roman"/>
          <w:sz w:val="24"/>
          <w:szCs w:val="24"/>
        </w:rPr>
      </w:pPr>
      <w:bookmarkStart w:id="3" w:name="_Hlk143075288"/>
      <w:bookmarkEnd w:id="2"/>
      <w:r w:rsidRPr="00AF4C28">
        <w:rPr>
          <w:rFonts w:ascii="Times New Roman" w:hAnsi="Times New Roman"/>
          <w:bCs/>
          <w:sz w:val="24"/>
          <w:szCs w:val="24"/>
        </w:rPr>
        <w:t>7</w:t>
      </w:r>
      <w:r w:rsidR="00DC5222" w:rsidRPr="00AF4C28">
        <w:rPr>
          <w:rFonts w:ascii="Times New Roman" w:hAnsi="Times New Roman"/>
          <w:bCs/>
          <w:sz w:val="24"/>
          <w:szCs w:val="24"/>
        </w:rPr>
        <w:t>.1</w:t>
      </w:r>
      <w:r w:rsidR="00DC5222" w:rsidRPr="00AF4C28">
        <w:rPr>
          <w:rFonts w:ascii="Times New Roman" w:hAnsi="Times New Roman"/>
          <w:sz w:val="24"/>
          <w:szCs w:val="24"/>
        </w:rPr>
        <w:t xml:space="preserve"> O local para a realização da entrega no prédio </w:t>
      </w:r>
      <w:r w:rsidR="006D5D2A">
        <w:rPr>
          <w:rFonts w:ascii="Times New Roman" w:hAnsi="Times New Roman"/>
          <w:sz w:val="24"/>
          <w:szCs w:val="24"/>
        </w:rPr>
        <w:t>d</w:t>
      </w:r>
      <w:r w:rsidR="00AF4C28" w:rsidRPr="00AF4C28">
        <w:rPr>
          <w:rFonts w:ascii="Times New Roman" w:hAnsi="Times New Roman"/>
          <w:sz w:val="24"/>
          <w:szCs w:val="24"/>
        </w:rPr>
        <w:t xml:space="preserve">a Secretaria Municipal de Educação, Cultura e Desporto na Rua Plínio Coelho, n° 09 – Segunda Etapa – CEP: 69.117-000 Rio Preto da Eva- Amazonas. </w:t>
      </w:r>
      <w:r w:rsidR="00DC5222" w:rsidRPr="00AF4C28">
        <w:rPr>
          <w:rFonts w:ascii="Times New Roman" w:hAnsi="Times New Roman"/>
          <w:sz w:val="24"/>
          <w:szCs w:val="24"/>
        </w:rPr>
        <w:t xml:space="preserve"> no horário de 08:00 às 13:00h de segunda-feira a sexta-feira.</w:t>
      </w:r>
    </w:p>
    <w:p w14:paraId="0325FAA2" w14:textId="77777777" w:rsidR="00DC5801" w:rsidRDefault="00DC5801" w:rsidP="00DC5801">
      <w:pPr>
        <w:spacing w:line="276" w:lineRule="auto"/>
        <w:jc w:val="both"/>
        <w:rPr>
          <w:rFonts w:ascii="Times New Roman" w:hAnsi="Times New Roman"/>
          <w:sz w:val="24"/>
          <w:szCs w:val="24"/>
        </w:rPr>
      </w:pPr>
    </w:p>
    <w:p w14:paraId="302E67C3" w14:textId="2AC1F188" w:rsidR="005A64E1" w:rsidRPr="00DC5801" w:rsidRDefault="00DC5222" w:rsidP="00DC5801">
      <w:pPr>
        <w:spacing w:line="276" w:lineRule="auto"/>
        <w:jc w:val="both"/>
        <w:rPr>
          <w:rFonts w:ascii="Times New Roman" w:hAnsi="Times New Roman"/>
          <w:b/>
          <w:color w:val="000000"/>
          <w:sz w:val="24"/>
          <w:szCs w:val="24"/>
        </w:rPr>
      </w:pPr>
      <w:r w:rsidRPr="00AF4C28">
        <w:rPr>
          <w:rFonts w:ascii="Times New Roman" w:hAnsi="Times New Roman"/>
          <w:b/>
          <w:color w:val="000000"/>
          <w:sz w:val="24"/>
          <w:szCs w:val="24"/>
        </w:rPr>
        <w:t>8. DA GESTÃO E FISCALIZAÇÃO DO OBJETO A SER CONTRATADO</w:t>
      </w:r>
    </w:p>
    <w:p w14:paraId="28822A6B" w14:textId="369858E5" w:rsidR="00DC5801" w:rsidRDefault="00DC5222" w:rsidP="00DC5801">
      <w:pPr>
        <w:spacing w:line="276" w:lineRule="auto"/>
        <w:jc w:val="both"/>
        <w:rPr>
          <w:rFonts w:ascii="Times New Roman" w:hAnsi="Times New Roman"/>
          <w:sz w:val="24"/>
          <w:szCs w:val="24"/>
        </w:rPr>
      </w:pPr>
      <w:r w:rsidRPr="00AF4C28">
        <w:rPr>
          <w:rFonts w:ascii="Times New Roman" w:hAnsi="Times New Roman"/>
          <w:bCs/>
          <w:color w:val="000000"/>
          <w:sz w:val="24"/>
          <w:szCs w:val="24"/>
        </w:rPr>
        <w:t xml:space="preserve">8.1 </w:t>
      </w:r>
      <w:r w:rsidRPr="00AF4C28">
        <w:rPr>
          <w:rFonts w:ascii="Times New Roman" w:hAnsi="Times New Roman"/>
          <w:color w:val="000000"/>
          <w:sz w:val="24"/>
          <w:szCs w:val="24"/>
        </w:rPr>
        <w:t>A gestão e acompanhamento da execução dos serviços a ser contratados consistem na verificação da conformidade da prestação dos mesmos, dos materiais, técnicas e equipamentos empregados, de forma a assegurar o perfeito cumprimento do ajuste, que serão exercidos por um ou mais representantes da Contratante, especialmente designados, na forma do</w:t>
      </w:r>
      <w:r w:rsidR="00D83B85">
        <w:rPr>
          <w:rFonts w:ascii="Times New Roman" w:hAnsi="Times New Roman"/>
          <w:color w:val="000000"/>
          <w:sz w:val="24"/>
          <w:szCs w:val="24"/>
        </w:rPr>
        <w:t xml:space="preserve"> </w:t>
      </w:r>
      <w:r w:rsidRPr="00AF4C28">
        <w:rPr>
          <w:rFonts w:ascii="Times New Roman" w:hAnsi="Times New Roman"/>
          <w:color w:val="000000"/>
          <w:sz w:val="24"/>
          <w:szCs w:val="24"/>
        </w:rPr>
        <w:t>Art. 117 da Lei nº 14.133, de 2021.</w:t>
      </w:r>
    </w:p>
    <w:p w14:paraId="3E9D4E23" w14:textId="77777777" w:rsidR="00DC5801" w:rsidRDefault="00DC5222" w:rsidP="00DC5801">
      <w:pPr>
        <w:spacing w:line="276" w:lineRule="auto"/>
        <w:jc w:val="both"/>
        <w:rPr>
          <w:rFonts w:ascii="Times New Roman" w:hAnsi="Times New Roman"/>
          <w:sz w:val="24"/>
          <w:szCs w:val="24"/>
        </w:rPr>
      </w:pPr>
      <w:r w:rsidRPr="00AF4C28">
        <w:rPr>
          <w:rFonts w:ascii="Times New Roman" w:hAnsi="Times New Roman"/>
          <w:bCs/>
          <w:color w:val="000000"/>
          <w:sz w:val="24"/>
          <w:szCs w:val="24"/>
        </w:rPr>
        <w:t xml:space="preserve">8.2 </w:t>
      </w:r>
      <w:r w:rsidRPr="00AF4C28">
        <w:rPr>
          <w:rFonts w:ascii="Times New Roman" w:hAnsi="Times New Roman"/>
          <w:color w:val="000000"/>
          <w:sz w:val="24"/>
          <w:szCs w:val="24"/>
        </w:rPr>
        <w:t>A empresa ficará sujeita a mais ampla e irrestrita fiscalização, obrigando-se a prestar todos os esclarecimentos por ventura requeridos pela contratante, que designará um representante para acompanhar a execução do Contrato;</w:t>
      </w:r>
    </w:p>
    <w:p w14:paraId="3C2AA715" w14:textId="77777777" w:rsidR="00DC5801" w:rsidRDefault="00DC5222" w:rsidP="00DC5801">
      <w:pPr>
        <w:spacing w:line="276" w:lineRule="auto"/>
        <w:jc w:val="both"/>
        <w:rPr>
          <w:rFonts w:ascii="Times New Roman" w:hAnsi="Times New Roman"/>
          <w:sz w:val="24"/>
          <w:szCs w:val="24"/>
        </w:rPr>
      </w:pPr>
      <w:r w:rsidRPr="00AF4C28">
        <w:rPr>
          <w:rFonts w:ascii="Times New Roman" w:hAnsi="Times New Roman"/>
          <w:color w:val="000000"/>
          <w:sz w:val="24"/>
          <w:szCs w:val="24"/>
        </w:rPr>
        <w:t>8.3 A execução do contrato será acompanhada e fiscalizada por servidor designado por portaria, a ser publicado posteriormente pela Contratante.</w:t>
      </w:r>
    </w:p>
    <w:p w14:paraId="741123B0" w14:textId="77777777" w:rsidR="00DC5801" w:rsidRDefault="00DC5222" w:rsidP="00DC5801">
      <w:pPr>
        <w:spacing w:line="276" w:lineRule="auto"/>
        <w:jc w:val="both"/>
        <w:rPr>
          <w:rFonts w:ascii="Times New Roman" w:hAnsi="Times New Roman"/>
          <w:sz w:val="24"/>
          <w:szCs w:val="24"/>
        </w:rPr>
      </w:pPr>
      <w:r w:rsidRPr="00AF4C28">
        <w:rPr>
          <w:rFonts w:ascii="Times New Roman" w:hAnsi="Times New Roman"/>
          <w:bCs/>
          <w:color w:val="000000"/>
          <w:sz w:val="24"/>
          <w:szCs w:val="24"/>
        </w:rPr>
        <w:lastRenderedPageBreak/>
        <w:t xml:space="preserve">8.4 </w:t>
      </w:r>
      <w:r w:rsidRPr="00AF4C28">
        <w:rPr>
          <w:rFonts w:ascii="Times New Roman" w:hAnsi="Times New Roman"/>
          <w:color w:val="000000"/>
          <w:sz w:val="24"/>
          <w:szCs w:val="24"/>
        </w:rPr>
        <w:t>A existência da fiscalização da contratante, de nenhum modo diminui ou altera a responsabilidade da empresa contratada, na execução do Contrato.</w:t>
      </w:r>
    </w:p>
    <w:p w14:paraId="4123C27D" w14:textId="77777777" w:rsidR="004A110F" w:rsidRDefault="00DC5222" w:rsidP="004A110F">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8.5 A execução do Contrato será acompanhada e fiscalizada por um representante do CONTRATANTE, especialmente designado, observando o que se segue:</w:t>
      </w:r>
      <w:bookmarkEnd w:id="3"/>
    </w:p>
    <w:p w14:paraId="417796C1" w14:textId="56C0E526" w:rsidR="00DC5222" w:rsidRPr="00AF4C28" w:rsidRDefault="00DC5222" w:rsidP="004A110F">
      <w:pPr>
        <w:spacing w:line="276" w:lineRule="auto"/>
        <w:ind w:left="709"/>
        <w:jc w:val="both"/>
        <w:rPr>
          <w:rFonts w:ascii="Times New Roman" w:hAnsi="Times New Roman"/>
          <w:color w:val="000000"/>
          <w:sz w:val="24"/>
          <w:szCs w:val="24"/>
        </w:rPr>
      </w:pPr>
      <w:r w:rsidRPr="00AF4C28">
        <w:rPr>
          <w:rFonts w:ascii="Times New Roman" w:hAnsi="Times New Roman"/>
          <w:color w:val="000000"/>
          <w:sz w:val="24"/>
          <w:szCs w:val="24"/>
        </w:rPr>
        <w:t>a) O representante do CONTRATANTE anotará em registro próprio todas as ocorrências relacionadas com a execução do Contrato, inclusive a observância do prazo de vigência do mesmo, determinando o que for necessário à regularização das faltas ou defeitos observados;</w:t>
      </w:r>
    </w:p>
    <w:p w14:paraId="23DF5064" w14:textId="550C1CF2" w:rsidR="00DC5222" w:rsidRPr="00AF4C28" w:rsidRDefault="00DC5222" w:rsidP="00DC5222">
      <w:pPr>
        <w:keepNext/>
        <w:keepLines/>
        <w:spacing w:line="276" w:lineRule="auto"/>
        <w:ind w:left="709"/>
        <w:jc w:val="both"/>
        <w:rPr>
          <w:rFonts w:ascii="Times New Roman" w:hAnsi="Times New Roman"/>
          <w:bCs/>
          <w:color w:val="000000"/>
          <w:sz w:val="24"/>
          <w:szCs w:val="24"/>
        </w:rPr>
      </w:pPr>
      <w:r w:rsidRPr="00AF4C28">
        <w:rPr>
          <w:rFonts w:ascii="Times New Roman" w:hAnsi="Times New Roman"/>
          <w:color w:val="000000"/>
          <w:sz w:val="24"/>
          <w:szCs w:val="24"/>
        </w:rPr>
        <w:t>b) As decisões e providencias que ultrapassarem a competência do representante deverão ser solicitadas a seus superiores em tempo hábil para adoção das medidas convenientes.</w:t>
      </w:r>
      <w:r w:rsidRPr="00AF4C28">
        <w:rPr>
          <w:rFonts w:ascii="Times New Roman" w:hAnsi="Times New Roman"/>
          <w:bCs/>
          <w:color w:val="000000"/>
          <w:sz w:val="24"/>
          <w:szCs w:val="24"/>
        </w:rPr>
        <w:t xml:space="preserve"> </w:t>
      </w:r>
    </w:p>
    <w:p w14:paraId="491BE3D8" w14:textId="77777777" w:rsidR="00DC5222" w:rsidRPr="00AF4C28" w:rsidRDefault="00DC5222" w:rsidP="00DC5222">
      <w:pPr>
        <w:tabs>
          <w:tab w:val="left" w:pos="567"/>
        </w:tabs>
        <w:spacing w:line="276" w:lineRule="auto"/>
        <w:jc w:val="both"/>
        <w:rPr>
          <w:rFonts w:ascii="Times New Roman" w:hAnsi="Times New Roman"/>
          <w:b/>
          <w:color w:val="000000"/>
          <w:sz w:val="24"/>
          <w:szCs w:val="24"/>
        </w:rPr>
      </w:pPr>
    </w:p>
    <w:p w14:paraId="6AA3C27B" w14:textId="3991D5C0" w:rsidR="005A64E1" w:rsidRPr="007A7162" w:rsidRDefault="00DC5222" w:rsidP="00DC5222">
      <w:pPr>
        <w:tabs>
          <w:tab w:val="left" w:pos="567"/>
        </w:tabs>
        <w:spacing w:line="276" w:lineRule="auto"/>
        <w:jc w:val="both"/>
        <w:rPr>
          <w:rFonts w:ascii="Times New Roman" w:hAnsi="Times New Roman"/>
          <w:b/>
          <w:color w:val="000000"/>
          <w:sz w:val="24"/>
          <w:szCs w:val="24"/>
        </w:rPr>
      </w:pPr>
      <w:r w:rsidRPr="00AF4C28">
        <w:rPr>
          <w:rFonts w:ascii="Times New Roman" w:hAnsi="Times New Roman"/>
          <w:b/>
          <w:color w:val="000000"/>
          <w:sz w:val="24"/>
          <w:szCs w:val="24"/>
        </w:rPr>
        <w:t>9. DAS OBRIGAÇÕES DA CONTRATANTE</w:t>
      </w:r>
    </w:p>
    <w:p w14:paraId="0C383107" w14:textId="77777777" w:rsidR="00DC5222" w:rsidRPr="00AF4C28" w:rsidRDefault="00DC5222" w:rsidP="00DC5222">
      <w:pPr>
        <w:tabs>
          <w:tab w:val="left" w:pos="567"/>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9.1 Exigir o cumprimento de todas as obrigações assumidas pela CONTRATADA, de acordo com as cláusulas contratuais e os termos de sua proposta;</w:t>
      </w:r>
    </w:p>
    <w:p w14:paraId="62BD9C27" w14:textId="77777777" w:rsidR="00DC5222" w:rsidRPr="00AF4C28" w:rsidRDefault="00DC5222" w:rsidP="00DC5222">
      <w:pPr>
        <w:tabs>
          <w:tab w:val="left" w:pos="567"/>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9.2 Exercer o acompanhamento e a fiscalização da entrega do produto,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1F1C705E" w14:textId="77777777" w:rsidR="00DC5222" w:rsidRPr="00AF4C28" w:rsidRDefault="00DC5222" w:rsidP="00DC5222">
      <w:pPr>
        <w:tabs>
          <w:tab w:val="left" w:pos="567"/>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9.3 Notificar a CONTRATADA por escrito da ocorrência de eventuais imperfeições, falhas ou irregularidades constatadas na entrega do produto, fixando prazo para a sua correção, certificando-se que as soluções por ela propostas sejam as mais adequadas;</w:t>
      </w:r>
    </w:p>
    <w:p w14:paraId="210F84B7" w14:textId="77777777" w:rsidR="00DC5222" w:rsidRPr="00AF4C28" w:rsidRDefault="00DC5222" w:rsidP="00DC5222">
      <w:pPr>
        <w:tabs>
          <w:tab w:val="left" w:pos="567"/>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9.4 Efetuar o pagamento devido, no prazo e condições estabelecidas neste Termo de Referência.</w:t>
      </w:r>
    </w:p>
    <w:p w14:paraId="6B632DA7" w14:textId="77777777" w:rsidR="00DC5222" w:rsidRPr="00AF4C28" w:rsidRDefault="00DC5222" w:rsidP="00DC5222">
      <w:pPr>
        <w:tabs>
          <w:tab w:val="left" w:pos="567"/>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9.5 Efetuar as retenções tributárias devidas sobre o valor da Nota Fiscal/Fatura da CONTRATADA, no que couber, em conformidade com a legislação vigente.</w:t>
      </w:r>
    </w:p>
    <w:p w14:paraId="56DB6351" w14:textId="77777777" w:rsidR="00DC5222" w:rsidRPr="00AF4C28" w:rsidRDefault="00DC5222" w:rsidP="00DC5222">
      <w:pPr>
        <w:tabs>
          <w:tab w:val="left" w:pos="567"/>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9.6 Não praticar atos de ingerência na administração da CONTRATADA, tais como:</w:t>
      </w:r>
    </w:p>
    <w:p w14:paraId="397DF9CF" w14:textId="77777777" w:rsidR="00DC5222" w:rsidRPr="00AF4C28" w:rsidRDefault="00DC5222" w:rsidP="00DC5222">
      <w:pPr>
        <w:spacing w:line="276" w:lineRule="auto"/>
        <w:ind w:left="720"/>
        <w:jc w:val="both"/>
        <w:rPr>
          <w:rFonts w:ascii="Times New Roman" w:hAnsi="Times New Roman"/>
          <w:bCs/>
          <w:color w:val="000000"/>
          <w:sz w:val="24"/>
          <w:szCs w:val="24"/>
        </w:rPr>
      </w:pPr>
      <w:r w:rsidRPr="00AF4C28">
        <w:rPr>
          <w:rFonts w:ascii="Times New Roman" w:hAnsi="Times New Roman"/>
          <w:bCs/>
          <w:color w:val="000000"/>
          <w:sz w:val="24"/>
          <w:szCs w:val="24"/>
        </w:rPr>
        <w:t>9.6.1 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30E55CCE" w14:textId="77777777" w:rsidR="00DC5222" w:rsidRPr="00AF4C28" w:rsidRDefault="00DC5222" w:rsidP="00DC5222">
      <w:pPr>
        <w:spacing w:line="276" w:lineRule="auto"/>
        <w:ind w:left="720"/>
        <w:jc w:val="both"/>
        <w:rPr>
          <w:rFonts w:ascii="Times New Roman" w:hAnsi="Times New Roman"/>
          <w:bCs/>
          <w:color w:val="000000"/>
          <w:sz w:val="24"/>
          <w:szCs w:val="24"/>
        </w:rPr>
      </w:pPr>
      <w:r w:rsidRPr="00AF4C28">
        <w:rPr>
          <w:rFonts w:ascii="Times New Roman" w:hAnsi="Times New Roman"/>
          <w:bCs/>
          <w:color w:val="000000"/>
          <w:sz w:val="24"/>
          <w:szCs w:val="24"/>
        </w:rPr>
        <w:t>9.6.2 direcionar a contratação de pessoas para trabalhar nas empresas Contratadas;</w:t>
      </w:r>
    </w:p>
    <w:p w14:paraId="6A26262C" w14:textId="77777777" w:rsidR="00DC5222" w:rsidRPr="00AF4C28" w:rsidRDefault="00DC5222" w:rsidP="00DC5222">
      <w:pPr>
        <w:spacing w:line="276" w:lineRule="auto"/>
        <w:ind w:left="720"/>
        <w:jc w:val="both"/>
        <w:rPr>
          <w:rFonts w:ascii="Times New Roman" w:hAnsi="Times New Roman"/>
          <w:bCs/>
          <w:color w:val="000000"/>
          <w:sz w:val="24"/>
          <w:szCs w:val="24"/>
        </w:rPr>
      </w:pPr>
      <w:r w:rsidRPr="00AF4C28">
        <w:rPr>
          <w:rFonts w:ascii="Times New Roman" w:hAnsi="Times New Roman"/>
          <w:bCs/>
          <w:color w:val="000000"/>
          <w:sz w:val="24"/>
          <w:szCs w:val="24"/>
        </w:rPr>
        <w:t>9.6.3 promover ou aceitar o desvio de funções dos trabalhadores da CONTRATADA, mediante a utilização destes em atividades distintas daquelas previstas no objeto da contratação e em relação à função específica para a qual o trabalhador foi contratado; e</w:t>
      </w:r>
    </w:p>
    <w:p w14:paraId="54934FEF" w14:textId="77777777" w:rsidR="00DC5222" w:rsidRPr="00AF4C28" w:rsidRDefault="00DC5222" w:rsidP="00DC5222">
      <w:pPr>
        <w:spacing w:line="276" w:lineRule="auto"/>
        <w:ind w:left="720"/>
        <w:jc w:val="both"/>
        <w:rPr>
          <w:rFonts w:ascii="Times New Roman" w:hAnsi="Times New Roman"/>
          <w:bCs/>
          <w:color w:val="000000"/>
          <w:sz w:val="24"/>
          <w:szCs w:val="24"/>
        </w:rPr>
      </w:pPr>
      <w:r w:rsidRPr="00AF4C28">
        <w:rPr>
          <w:rFonts w:ascii="Times New Roman" w:hAnsi="Times New Roman"/>
          <w:bCs/>
          <w:color w:val="000000"/>
          <w:sz w:val="24"/>
          <w:szCs w:val="24"/>
        </w:rPr>
        <w:t>9.6.4 considerar os trabalhadores da CONTRATADA como colaboradores eventuais do próprio órgão ou entidade responsável pela contratação.</w:t>
      </w:r>
    </w:p>
    <w:p w14:paraId="326E5785" w14:textId="77777777" w:rsidR="00DC5222" w:rsidRPr="00AF4C28" w:rsidRDefault="00DC5222" w:rsidP="00DC5222">
      <w:pPr>
        <w:tabs>
          <w:tab w:val="left" w:pos="0"/>
        </w:tabs>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9.7 Exigir o cumprimento de todos os compromissos assumidos pela empresa fornecedora, de acordo com os termos de sua proposta.</w:t>
      </w:r>
    </w:p>
    <w:p w14:paraId="4E205F09" w14:textId="77777777" w:rsidR="00DC5222" w:rsidRPr="00AF4C28" w:rsidRDefault="00DC5222" w:rsidP="00DC5222">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lastRenderedPageBreak/>
        <w:t xml:space="preserve">9.8 </w:t>
      </w:r>
      <w:r w:rsidRPr="00AF4C28">
        <w:rPr>
          <w:rFonts w:ascii="Times New Roman" w:hAnsi="Times New Roman"/>
          <w:bCs/>
          <w:sz w:val="24"/>
          <w:szCs w:val="24"/>
        </w:rPr>
        <w:t>Rejeitar,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4AEAAE51" w14:textId="77777777" w:rsidR="00DC5222" w:rsidRPr="00AF4C28" w:rsidRDefault="00DC5222" w:rsidP="00DC5222">
      <w:pPr>
        <w:spacing w:line="276" w:lineRule="auto"/>
        <w:jc w:val="both"/>
        <w:rPr>
          <w:rFonts w:ascii="Times New Roman" w:hAnsi="Times New Roman"/>
          <w:color w:val="000000"/>
          <w:sz w:val="24"/>
          <w:szCs w:val="24"/>
        </w:rPr>
      </w:pPr>
      <w:r w:rsidRPr="00AF4C28">
        <w:rPr>
          <w:rFonts w:ascii="Times New Roman" w:hAnsi="Times New Roman"/>
          <w:bCs/>
          <w:color w:val="000000"/>
          <w:sz w:val="24"/>
          <w:szCs w:val="24"/>
        </w:rPr>
        <w:t>9.9 Cientificar o órgão de representação judicial da Procuradoria Geral do Município para adoção das medidas cabíveis quando do</w:t>
      </w:r>
      <w:r w:rsidRPr="00AF4C28">
        <w:rPr>
          <w:rFonts w:ascii="Times New Roman" w:hAnsi="Times New Roman"/>
          <w:color w:val="000000"/>
          <w:sz w:val="24"/>
          <w:szCs w:val="24"/>
        </w:rPr>
        <w:t xml:space="preserve"> descumprimento das obrigações pela CONTRATADA.</w:t>
      </w:r>
    </w:p>
    <w:p w14:paraId="282E2F4C" w14:textId="77777777" w:rsidR="00DC5222" w:rsidRDefault="00DC5222" w:rsidP="00DC5222">
      <w:pPr>
        <w:spacing w:line="276" w:lineRule="auto"/>
        <w:jc w:val="both"/>
        <w:rPr>
          <w:rFonts w:ascii="Times New Roman" w:hAnsi="Times New Roman"/>
          <w:color w:val="000000"/>
          <w:sz w:val="24"/>
          <w:szCs w:val="24"/>
        </w:rPr>
      </w:pPr>
      <w:r w:rsidRPr="00AF4C28">
        <w:rPr>
          <w:rFonts w:ascii="Times New Roman" w:hAnsi="Times New Roman"/>
          <w:color w:val="000000"/>
          <w:sz w:val="24"/>
          <w:szCs w:val="24"/>
        </w:rPr>
        <w:t>9.10 Emitir Autorização de Fornecimento, ou qualquer outro documento equivalente, com todas as informações necessárias, por intermédio do representante da Administração designado, e comunicar à empresa por meio de telefone, ou e-mail da emissão da mesma.</w:t>
      </w:r>
    </w:p>
    <w:p w14:paraId="384694C8" w14:textId="77777777" w:rsidR="00AF4C28" w:rsidRPr="00AF4C28" w:rsidRDefault="00AF4C28" w:rsidP="00DC5222">
      <w:pPr>
        <w:spacing w:line="276" w:lineRule="auto"/>
        <w:jc w:val="both"/>
        <w:rPr>
          <w:rFonts w:ascii="Times New Roman" w:hAnsi="Times New Roman"/>
          <w:color w:val="000000"/>
          <w:sz w:val="24"/>
          <w:szCs w:val="24"/>
        </w:rPr>
      </w:pPr>
    </w:p>
    <w:p w14:paraId="67B3871D" w14:textId="5273A51B" w:rsidR="005A64E1" w:rsidRPr="00AF4C28" w:rsidRDefault="00DC5222" w:rsidP="00DC5222">
      <w:pPr>
        <w:keepNext/>
        <w:keepLines/>
        <w:tabs>
          <w:tab w:val="left" w:pos="567"/>
        </w:tabs>
        <w:spacing w:line="276" w:lineRule="auto"/>
        <w:jc w:val="both"/>
        <w:rPr>
          <w:rFonts w:ascii="Times New Roman" w:hAnsi="Times New Roman"/>
          <w:b/>
          <w:color w:val="000000"/>
          <w:sz w:val="24"/>
          <w:szCs w:val="24"/>
        </w:rPr>
      </w:pPr>
      <w:r w:rsidRPr="00AF4C28">
        <w:rPr>
          <w:rFonts w:ascii="Times New Roman" w:hAnsi="Times New Roman"/>
          <w:b/>
          <w:color w:val="000000"/>
          <w:sz w:val="24"/>
          <w:szCs w:val="24"/>
        </w:rPr>
        <w:t>10.  DAS OBRIGAÇÕES DA CONTRATADA</w:t>
      </w:r>
    </w:p>
    <w:p w14:paraId="3D1C150F" w14:textId="77777777" w:rsidR="00DC5222" w:rsidRPr="00AF4C28" w:rsidRDefault="00DC5222" w:rsidP="00DC5222">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10.1 Prestar imediatamente os esclarecimentos que a CONTRATANTE solicitar, após a assinatura do contrato;</w:t>
      </w:r>
    </w:p>
    <w:p w14:paraId="7960C12E" w14:textId="77777777" w:rsidR="00DC5222" w:rsidRPr="00AF4C28" w:rsidRDefault="00DC5222" w:rsidP="00DC5222">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10.2 A presença da fiscalização não atenua as responsabilidades assumidas pela CONTRATADA;</w:t>
      </w:r>
    </w:p>
    <w:p w14:paraId="0FDFEEA9" w14:textId="77777777" w:rsidR="00DC5222" w:rsidRPr="00AF4C28" w:rsidRDefault="00DC5222" w:rsidP="00DC5222">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10.3 Responsabilizar-se pelos vícios e danos decorrentes da execução do objeto, bem como por todo e qualquer dano causado ao Município ou à órgão municipal, devendo ressarcir imediatamente a Administração em sua integralidade, ficando a CONTRATANTE autorizada a descontar da garantia, caso exigida no edital, ou dos pagamentos devidos à CONTRATADA, o valor correspondente aos danos sofridos;</w:t>
      </w:r>
    </w:p>
    <w:p w14:paraId="1CD38112" w14:textId="77777777" w:rsidR="00DC5222" w:rsidRPr="00AF4C28" w:rsidRDefault="00DC5222" w:rsidP="00DC5222">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10.4 Utilizar empregados habilitados e com conhecimentos básicos dos serviços a serem executados, em conformidade com as normas e determinações em vigor;</w:t>
      </w:r>
    </w:p>
    <w:p w14:paraId="790B4170"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color w:val="000000"/>
          <w:sz w:val="24"/>
          <w:szCs w:val="24"/>
        </w:rPr>
        <w:t xml:space="preserve">10.5 </w:t>
      </w:r>
      <w:r w:rsidRPr="00AF4C28">
        <w:rPr>
          <w:rFonts w:ascii="Times New Roman" w:hAnsi="Times New Roman"/>
          <w:bCs/>
          <w:sz w:val="24"/>
          <w:szCs w:val="24"/>
        </w:rPr>
        <w:t>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e Estadual do domicílio ou sede do contratado; 4) Certidão de Regularidade do FGTS – CRF; e 5) Certidão Negativa de Débitos Trabalhistas – CNDT;</w:t>
      </w:r>
    </w:p>
    <w:p w14:paraId="3FDA64D7"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 xml:space="preserve">10.6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385B6F63"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 xml:space="preserve">10.7 Comunicar ao Fiscal do contrato, no prazo de 24 (vinte e quatro) horas, qualquer ocorrência anormal ou </w:t>
      </w:r>
      <w:r w:rsidRPr="00AF4C28">
        <w:rPr>
          <w:rFonts w:ascii="Times New Roman" w:hAnsi="Times New Roman"/>
          <w:bCs/>
          <w:color w:val="000000"/>
          <w:sz w:val="24"/>
          <w:szCs w:val="24"/>
        </w:rPr>
        <w:t>acidente</w:t>
      </w:r>
      <w:r w:rsidRPr="00AF4C28">
        <w:rPr>
          <w:rFonts w:ascii="Times New Roman" w:hAnsi="Times New Roman"/>
          <w:bCs/>
          <w:sz w:val="24"/>
          <w:szCs w:val="24"/>
        </w:rPr>
        <w:t xml:space="preserve"> que se verifique no local dos serviços.</w:t>
      </w:r>
    </w:p>
    <w:p w14:paraId="26CCF64B"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10.8 Executar a entrega do objeto em conformidade com o detalhamento expressos na especificação item 3 e observadas as normas constantes deste instrumento.</w:t>
      </w:r>
    </w:p>
    <w:p w14:paraId="2011601C"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lastRenderedPageBreak/>
        <w:t>10.9 Assumir os ônus e responsabilidade pelo recolhimento de todos os tributos federais, estaduais e municipais que incidam ou venham a incidir sobre o objeto deste Termo de Referência.</w:t>
      </w:r>
    </w:p>
    <w:p w14:paraId="55A0C2E0"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10.10 Arcar com todas as despesas, diretas e indiretas, decorrentes do cumprimento das obrigações assumidas, inclusive aquelas com eventuais deslocamentos, enquanto perdurar a vigência da garantia do objeto.</w:t>
      </w:r>
    </w:p>
    <w:p w14:paraId="1360E7C4"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10.11 A Contratada obriga-se a atender ao objeto deste Contrato de acordo com as especificações e critérios estabelecidos no Edital de Licitação, e seus Anexos, propostas apresentadas.</w:t>
      </w:r>
    </w:p>
    <w:p w14:paraId="07A7FC42"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10.12 Deverá fornecer Nota Fiscal/Fatura.</w:t>
      </w:r>
    </w:p>
    <w:p w14:paraId="125E1ECB" w14:textId="7E5AE9BA" w:rsidR="005A64E1"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10.13 Manter, durante o período de fornecimento do objeto, todas as condições de habilitação e qualificação exigidas no Edital e Anexos.</w:t>
      </w:r>
    </w:p>
    <w:p w14:paraId="2A624D83" w14:textId="77777777" w:rsidR="005A64E1" w:rsidRPr="00AF4C28" w:rsidRDefault="005A64E1" w:rsidP="00DC5222">
      <w:pPr>
        <w:spacing w:line="276" w:lineRule="auto"/>
        <w:jc w:val="both"/>
        <w:rPr>
          <w:rFonts w:ascii="Times New Roman" w:hAnsi="Times New Roman"/>
          <w:bCs/>
          <w:sz w:val="24"/>
          <w:szCs w:val="24"/>
        </w:rPr>
      </w:pPr>
    </w:p>
    <w:p w14:paraId="56EA94BD" w14:textId="488286A1" w:rsidR="005A64E1" w:rsidRPr="00AF4C28" w:rsidRDefault="00DC5222" w:rsidP="00DC5222">
      <w:pPr>
        <w:spacing w:line="276" w:lineRule="auto"/>
        <w:jc w:val="both"/>
        <w:rPr>
          <w:rFonts w:ascii="Times New Roman" w:hAnsi="Times New Roman"/>
          <w:b/>
          <w:sz w:val="24"/>
          <w:szCs w:val="24"/>
        </w:rPr>
      </w:pPr>
      <w:r w:rsidRPr="00AF4C28">
        <w:rPr>
          <w:rFonts w:ascii="Times New Roman" w:hAnsi="Times New Roman"/>
          <w:b/>
          <w:sz w:val="24"/>
          <w:szCs w:val="24"/>
        </w:rPr>
        <w:t xml:space="preserve">11. DO PAGAMENTO </w:t>
      </w:r>
    </w:p>
    <w:p w14:paraId="3A652C26" w14:textId="77777777" w:rsidR="00DC5222" w:rsidRPr="00AF4C28" w:rsidRDefault="00DC5222" w:rsidP="00DC5222">
      <w:pPr>
        <w:spacing w:line="276" w:lineRule="auto"/>
        <w:jc w:val="both"/>
        <w:rPr>
          <w:rFonts w:ascii="Times New Roman" w:hAnsi="Times New Roman"/>
          <w:bCs/>
          <w:sz w:val="24"/>
          <w:szCs w:val="24"/>
        </w:rPr>
      </w:pPr>
      <w:r w:rsidRPr="00AF4C28">
        <w:rPr>
          <w:rFonts w:ascii="Times New Roman" w:hAnsi="Times New Roman"/>
          <w:bCs/>
          <w:sz w:val="24"/>
          <w:szCs w:val="24"/>
        </w:rPr>
        <w:t xml:space="preserve">11.1 </w:t>
      </w:r>
      <w:r w:rsidRPr="00AF4C28">
        <w:rPr>
          <w:rFonts w:ascii="Times New Roman" w:hAnsi="Times New Roman"/>
          <w:color w:val="000000"/>
          <w:sz w:val="24"/>
          <w:szCs w:val="24"/>
          <w:lang w:eastAsia="en-US"/>
        </w:rPr>
        <w:t xml:space="preserve">O pagamento será realizado no prazo máximo de até </w:t>
      </w:r>
      <w:r w:rsidRPr="00AF4C28">
        <w:rPr>
          <w:rFonts w:ascii="Times New Roman" w:hAnsi="Times New Roman"/>
          <w:sz w:val="24"/>
          <w:szCs w:val="24"/>
          <w:lang w:eastAsia="en-US"/>
        </w:rPr>
        <w:t xml:space="preserve">30 (trinta) </w:t>
      </w:r>
      <w:r w:rsidRPr="00AF4C28">
        <w:rPr>
          <w:rFonts w:ascii="Times New Roman" w:hAnsi="Times New Roman"/>
          <w:color w:val="000000"/>
          <w:sz w:val="24"/>
          <w:szCs w:val="24"/>
          <w:lang w:eastAsia="en-US"/>
        </w:rPr>
        <w:t xml:space="preserve">dias, contados a partir </w:t>
      </w:r>
      <w:r w:rsidRPr="00AF4C28">
        <w:rPr>
          <w:rFonts w:ascii="Times New Roman" w:hAnsi="Times New Roman"/>
          <w:color w:val="000000"/>
          <w:sz w:val="24"/>
          <w:szCs w:val="24"/>
        </w:rPr>
        <w:t xml:space="preserve">do recebimento da Nota Fiscal ou Fatura, </w:t>
      </w:r>
      <w:r w:rsidRPr="00AF4C28">
        <w:rPr>
          <w:rFonts w:ascii="Times New Roman" w:hAnsi="Times New Roman"/>
          <w:color w:val="000000"/>
          <w:sz w:val="24"/>
          <w:szCs w:val="24"/>
          <w:lang w:eastAsia="en-US"/>
        </w:rPr>
        <w:t>através de ordem bancária, para crédito em banco, agência e conta corrente indicados pelo contratado</w:t>
      </w:r>
    </w:p>
    <w:p w14:paraId="565B6FBE" w14:textId="77777777" w:rsidR="00DC5222" w:rsidRPr="00AF4C28" w:rsidRDefault="00DC5222" w:rsidP="00DC5222">
      <w:pPr>
        <w:pStyle w:val="PargrafodaLista"/>
        <w:spacing w:line="276" w:lineRule="auto"/>
        <w:ind w:left="0"/>
        <w:jc w:val="both"/>
        <w:rPr>
          <w:rFonts w:ascii="Times New Roman" w:hAnsi="Times New Roman"/>
          <w:strike/>
          <w:color w:val="000000"/>
          <w:sz w:val="24"/>
          <w:szCs w:val="24"/>
        </w:rPr>
      </w:pPr>
      <w:r w:rsidRPr="00AF4C28">
        <w:rPr>
          <w:rFonts w:ascii="Times New Roman" w:hAnsi="Times New Roman"/>
          <w:bCs/>
          <w:sz w:val="24"/>
          <w:szCs w:val="24"/>
        </w:rPr>
        <w:t xml:space="preserve">11.2 </w:t>
      </w:r>
      <w:r w:rsidRPr="00AF4C28">
        <w:rPr>
          <w:rFonts w:ascii="Times New Roman" w:hAnsi="Times New Roman"/>
          <w:color w:val="000000"/>
          <w:sz w:val="24"/>
          <w:szCs w:val="24"/>
        </w:rPr>
        <w:t>Considera-se ocorrido o recebimento da nota fiscal ou fatura no momento em que o órgão contratante atestar a execução do objeto do contrato.</w:t>
      </w:r>
    </w:p>
    <w:p w14:paraId="0CDA9FDF" w14:textId="77777777" w:rsidR="00DC5222" w:rsidRPr="00AF4C28" w:rsidRDefault="00DC5222" w:rsidP="00DC5222">
      <w:pPr>
        <w:spacing w:line="276" w:lineRule="auto"/>
        <w:jc w:val="both"/>
        <w:rPr>
          <w:rFonts w:ascii="Times New Roman" w:hAnsi="Times New Roman"/>
          <w:bCs/>
          <w:color w:val="000000"/>
          <w:sz w:val="24"/>
          <w:szCs w:val="24"/>
        </w:rPr>
      </w:pPr>
      <w:r w:rsidRPr="00AF4C28">
        <w:rPr>
          <w:rFonts w:ascii="Times New Roman" w:hAnsi="Times New Roman"/>
          <w:bCs/>
          <w:color w:val="000000"/>
          <w:sz w:val="24"/>
          <w:szCs w:val="24"/>
        </w:rPr>
        <w:t xml:space="preserve">11.3 </w:t>
      </w:r>
      <w:r w:rsidRPr="00AF4C28">
        <w:rPr>
          <w:rFonts w:ascii="Times New Roman" w:hAnsi="Times New Roman"/>
          <w:color w:val="000000"/>
          <w:sz w:val="24"/>
          <w:szCs w:val="24"/>
        </w:rPr>
        <w:t>O pagamento de contrato cujo objeto seja imprescindível para assegurar a integridade do patrimônio público ou para manter o funcionamento das atividades finalistas do órgão ou entidade, quando demonstrado o risco de descontinuidade da prestação de serviço de relevância ou cumprimento da missão institucional, conforme o Art.141 §1º - V da Lei 14.133/21.</w:t>
      </w:r>
    </w:p>
    <w:p w14:paraId="3A33EB4E" w14:textId="77777777" w:rsidR="00DC5222" w:rsidRPr="00AF4C28" w:rsidRDefault="00DC5222" w:rsidP="00DC5222">
      <w:pPr>
        <w:spacing w:line="276" w:lineRule="auto"/>
        <w:jc w:val="both"/>
        <w:rPr>
          <w:rFonts w:ascii="Times New Roman" w:hAnsi="Times New Roman"/>
          <w:color w:val="000000"/>
          <w:sz w:val="24"/>
          <w:szCs w:val="24"/>
        </w:rPr>
      </w:pPr>
      <w:r w:rsidRPr="00AF4C28">
        <w:rPr>
          <w:rFonts w:ascii="Times New Roman" w:hAnsi="Times New Roman"/>
          <w:bCs/>
          <w:color w:val="000000"/>
          <w:sz w:val="24"/>
          <w:szCs w:val="24"/>
        </w:rPr>
        <w:t xml:space="preserve">11.4 </w:t>
      </w:r>
      <w:r w:rsidRPr="00AF4C28">
        <w:rPr>
          <w:rFonts w:ascii="Times New Roman" w:hAnsi="Times New Roman"/>
          <w:color w:val="000000"/>
          <w:sz w:val="24"/>
          <w:szCs w:val="24"/>
        </w:rPr>
        <w:t xml:space="preserve">A Nota Fiscal ou Fatura deverá ser obrigatoriamente acompanhada da comprovação da regularidade fiscal, constatada por meio de consulta on-line ao SICAF ou, na impossibilidade de acesso </w:t>
      </w:r>
      <w:r w:rsidRPr="00AF4C28">
        <w:rPr>
          <w:rFonts w:ascii="Times New Roman" w:hAnsi="Times New Roman"/>
          <w:color w:val="000000"/>
          <w:sz w:val="24"/>
          <w:szCs w:val="24"/>
          <w:lang w:eastAsia="en-US"/>
        </w:rPr>
        <w:t>ao</w:t>
      </w:r>
      <w:r w:rsidRPr="00AF4C28">
        <w:rPr>
          <w:rFonts w:ascii="Times New Roman" w:hAnsi="Times New Roman"/>
          <w:color w:val="000000"/>
          <w:sz w:val="24"/>
          <w:szCs w:val="24"/>
        </w:rPr>
        <w:t xml:space="preserve"> referido Sistema, mediante consulta aos sítios eletrônicos oficiais ou à documentação mencionada no Art. 68 na Lei</w:t>
      </w:r>
      <w:r w:rsidRPr="00AF4C28">
        <w:rPr>
          <w:rFonts w:ascii="Times New Roman" w:hAnsi="Times New Roman"/>
          <w:sz w:val="24"/>
          <w:szCs w:val="24"/>
          <w:lang w:eastAsia="en-US"/>
        </w:rPr>
        <w:t xml:space="preserve"> 14.133/21</w:t>
      </w:r>
      <w:r w:rsidRPr="00AF4C28">
        <w:rPr>
          <w:rFonts w:ascii="Times New Roman" w:hAnsi="Times New Roman"/>
          <w:color w:val="000000"/>
          <w:sz w:val="24"/>
          <w:szCs w:val="24"/>
        </w:rPr>
        <w:t>.</w:t>
      </w:r>
    </w:p>
    <w:p w14:paraId="74D6D923" w14:textId="77777777" w:rsidR="00DC5222" w:rsidRPr="00AF4C28" w:rsidRDefault="00DC5222" w:rsidP="00DC5222">
      <w:pPr>
        <w:spacing w:line="276" w:lineRule="auto"/>
        <w:ind w:left="720"/>
        <w:jc w:val="both"/>
        <w:rPr>
          <w:rFonts w:ascii="Times New Roman" w:hAnsi="Times New Roman"/>
          <w:color w:val="000000"/>
          <w:sz w:val="24"/>
          <w:szCs w:val="24"/>
        </w:rPr>
      </w:pPr>
      <w:r w:rsidRPr="00AF4C28">
        <w:rPr>
          <w:rFonts w:ascii="Times New Roman" w:hAnsi="Times New Roman"/>
          <w:color w:val="000000"/>
          <w:sz w:val="24"/>
          <w:szCs w:val="24"/>
        </w:rPr>
        <w:t xml:space="preserve">11.4.1 Constatando-se, junto ao SICAF, a situação de irregularidade do fornecedor contratado, deverão ser tomadas as providências previstas no do art. 31 da Instrução </w:t>
      </w:r>
      <w:r w:rsidRPr="00AF4C28">
        <w:rPr>
          <w:rFonts w:ascii="Times New Roman" w:hAnsi="Times New Roman"/>
          <w:color w:val="000000"/>
          <w:sz w:val="24"/>
          <w:szCs w:val="24"/>
          <w:lang w:eastAsia="en-US"/>
        </w:rPr>
        <w:t>Normativa</w:t>
      </w:r>
      <w:r w:rsidRPr="00AF4C28">
        <w:rPr>
          <w:rFonts w:ascii="Times New Roman" w:hAnsi="Times New Roman"/>
          <w:color w:val="000000"/>
          <w:sz w:val="24"/>
          <w:szCs w:val="24"/>
        </w:rPr>
        <w:t xml:space="preserve"> nº 3, de 26 de abril de 2018.</w:t>
      </w:r>
    </w:p>
    <w:p w14:paraId="715510B1" w14:textId="77777777" w:rsidR="00DC5222" w:rsidRPr="00AF4C28" w:rsidRDefault="00DC5222" w:rsidP="00DC5222">
      <w:pPr>
        <w:pStyle w:val="PargrafodaLista"/>
        <w:spacing w:line="276" w:lineRule="auto"/>
        <w:ind w:left="0"/>
        <w:jc w:val="both"/>
        <w:rPr>
          <w:rFonts w:ascii="Times New Roman" w:hAnsi="Times New Roman"/>
          <w:color w:val="000000"/>
          <w:sz w:val="24"/>
          <w:szCs w:val="24"/>
          <w:lang w:eastAsia="en-US"/>
        </w:rPr>
      </w:pPr>
      <w:r w:rsidRPr="00AF4C28">
        <w:rPr>
          <w:rFonts w:ascii="Times New Roman" w:hAnsi="Times New Roman"/>
          <w:color w:val="000000"/>
          <w:sz w:val="24"/>
          <w:szCs w:val="24"/>
        </w:rPr>
        <w:t xml:space="preserve">11.5 </w:t>
      </w:r>
      <w:r w:rsidRPr="00AF4C28">
        <w:rPr>
          <w:rFonts w:ascii="Times New Roman" w:hAnsi="Times New Roman"/>
          <w:color w:val="000000"/>
          <w:sz w:val="24"/>
          <w:szCs w:val="24"/>
          <w:lang w:eastAsia="en-US"/>
        </w:rPr>
        <w:t xml:space="preserve">Havendo erro na apresentação da Nota Fiscal ou dos documentos pertinentes à contratação, ou, ainda, circunstância que impeça a liquidação da despesa, como, por exemplo, </w:t>
      </w:r>
      <w:r w:rsidRPr="00AF4C28">
        <w:rPr>
          <w:rFonts w:ascii="Times New Roman" w:hAnsi="Times New Roman"/>
          <w:color w:val="000000"/>
          <w:sz w:val="24"/>
          <w:szCs w:val="24"/>
        </w:rPr>
        <w:t>obrigação financeira pendente, decorrente de penalidade imposta ou inadimplência,</w:t>
      </w:r>
      <w:r w:rsidRPr="00AF4C28">
        <w:rPr>
          <w:rFonts w:ascii="Times New Roman" w:hAnsi="Times New Roman"/>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676E559A" w14:textId="77777777" w:rsidR="00DC5222" w:rsidRPr="00AF4C28" w:rsidRDefault="00DC5222" w:rsidP="00DC5222">
      <w:pPr>
        <w:spacing w:line="276" w:lineRule="auto"/>
        <w:jc w:val="both"/>
        <w:rPr>
          <w:rFonts w:ascii="Times New Roman" w:hAnsi="Times New Roman"/>
          <w:color w:val="000000"/>
          <w:sz w:val="24"/>
          <w:szCs w:val="24"/>
          <w:lang w:eastAsia="en-US"/>
        </w:rPr>
      </w:pPr>
      <w:r w:rsidRPr="00AF4C28">
        <w:rPr>
          <w:rFonts w:ascii="Times New Roman" w:hAnsi="Times New Roman"/>
          <w:color w:val="000000"/>
          <w:sz w:val="24"/>
          <w:szCs w:val="24"/>
          <w:lang w:eastAsia="en-US"/>
        </w:rPr>
        <w:t xml:space="preserve">11.6 </w:t>
      </w:r>
      <w:r w:rsidRPr="00AF4C28">
        <w:rPr>
          <w:rFonts w:ascii="Times New Roman" w:hAnsi="Times New Roman"/>
          <w:sz w:val="24"/>
          <w:szCs w:val="24"/>
          <w:lang w:eastAsia="en-US"/>
        </w:rPr>
        <w:t>Será considerada data do pagamento o dia em que constar como emitida a ordem bancária para pagamento.</w:t>
      </w:r>
    </w:p>
    <w:p w14:paraId="0ED6E62A" w14:textId="77777777" w:rsidR="00DC5222" w:rsidRPr="00AF4C28" w:rsidRDefault="00DC5222" w:rsidP="00DC5222">
      <w:pPr>
        <w:pStyle w:val="PargrafodaLista"/>
        <w:spacing w:line="276" w:lineRule="auto"/>
        <w:ind w:left="0"/>
        <w:jc w:val="both"/>
        <w:rPr>
          <w:rFonts w:ascii="Times New Roman" w:hAnsi="Times New Roman"/>
          <w:sz w:val="24"/>
          <w:szCs w:val="24"/>
          <w:lang w:eastAsia="en-US"/>
        </w:rPr>
      </w:pPr>
      <w:r w:rsidRPr="00AF4C28">
        <w:rPr>
          <w:rFonts w:ascii="Times New Roman" w:hAnsi="Times New Roman"/>
          <w:color w:val="000000"/>
          <w:sz w:val="24"/>
          <w:szCs w:val="24"/>
          <w:lang w:eastAsia="en-US"/>
        </w:rPr>
        <w:lastRenderedPageBreak/>
        <w:t xml:space="preserve">11.7 </w:t>
      </w:r>
      <w:r w:rsidRPr="00AF4C28">
        <w:rPr>
          <w:rFonts w:ascii="Times New Roman" w:hAnsi="Times New Roman"/>
          <w:sz w:val="24"/>
          <w:szCs w:val="24"/>
          <w:lang w:eastAsia="en-US"/>
        </w:rPr>
        <w:t>Antes de cada pagamento à contratada, será realizada consulta ao SICAF para verificar a manutenção das condições de habilitação exigidas no edital.</w:t>
      </w:r>
    </w:p>
    <w:p w14:paraId="65489E57" w14:textId="77777777" w:rsidR="00DC5222" w:rsidRPr="00AF4C28" w:rsidRDefault="00DC5222" w:rsidP="00DC5222">
      <w:pPr>
        <w:spacing w:line="276" w:lineRule="auto"/>
        <w:jc w:val="both"/>
        <w:rPr>
          <w:rFonts w:ascii="Times New Roman" w:hAnsi="Times New Roman"/>
          <w:color w:val="000000"/>
          <w:sz w:val="24"/>
          <w:szCs w:val="24"/>
          <w:lang w:eastAsia="en-US"/>
        </w:rPr>
      </w:pPr>
      <w:r w:rsidRPr="00AF4C28">
        <w:rPr>
          <w:rFonts w:ascii="Times New Roman" w:hAnsi="Times New Roman"/>
          <w:sz w:val="24"/>
          <w:szCs w:val="24"/>
          <w:lang w:eastAsia="en-US"/>
        </w:rPr>
        <w:t>11.8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DEF5B94" w14:textId="77777777" w:rsidR="00DC5222" w:rsidRPr="00AF4C28" w:rsidRDefault="00DC5222" w:rsidP="00DC5222">
      <w:pPr>
        <w:spacing w:line="276" w:lineRule="auto"/>
        <w:jc w:val="both"/>
        <w:rPr>
          <w:rFonts w:ascii="Times New Roman" w:hAnsi="Times New Roman"/>
          <w:sz w:val="24"/>
          <w:szCs w:val="24"/>
          <w:lang w:eastAsia="en-US"/>
        </w:rPr>
      </w:pPr>
      <w:r w:rsidRPr="00AF4C28">
        <w:rPr>
          <w:rFonts w:ascii="Times New Roman" w:hAnsi="Times New Roman"/>
          <w:color w:val="000000"/>
          <w:sz w:val="24"/>
          <w:szCs w:val="24"/>
          <w:lang w:eastAsia="en-US"/>
        </w:rPr>
        <w:t xml:space="preserve">11.9 </w:t>
      </w:r>
      <w:r w:rsidRPr="00AF4C28">
        <w:rPr>
          <w:rFonts w:ascii="Times New Roman" w:hAnsi="Times New Roman"/>
          <w:sz w:val="24"/>
          <w:szCs w:val="24"/>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52990CCA" w14:textId="77777777" w:rsidR="00DC5222" w:rsidRPr="00AF4C28" w:rsidRDefault="00DC5222" w:rsidP="00DC5222">
      <w:pPr>
        <w:spacing w:line="276" w:lineRule="auto"/>
        <w:jc w:val="both"/>
        <w:rPr>
          <w:rFonts w:ascii="Times New Roman" w:hAnsi="Times New Roman"/>
          <w:color w:val="000000"/>
          <w:sz w:val="24"/>
          <w:szCs w:val="24"/>
          <w:lang w:eastAsia="en-US"/>
        </w:rPr>
      </w:pPr>
      <w:r w:rsidRPr="00AF4C28">
        <w:rPr>
          <w:rFonts w:ascii="Times New Roman" w:hAnsi="Times New Roman"/>
          <w:sz w:val="24"/>
          <w:szCs w:val="24"/>
          <w:lang w:eastAsia="en-US"/>
        </w:rPr>
        <w:t xml:space="preserve">11.10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48C7AEC" w14:textId="77777777" w:rsidR="00DC5222" w:rsidRPr="00AF4C28" w:rsidRDefault="00DC5222" w:rsidP="00DC5222">
      <w:pPr>
        <w:spacing w:line="276" w:lineRule="auto"/>
        <w:jc w:val="both"/>
        <w:rPr>
          <w:rFonts w:ascii="Times New Roman" w:hAnsi="Times New Roman"/>
          <w:color w:val="000000"/>
          <w:sz w:val="24"/>
          <w:szCs w:val="24"/>
          <w:lang w:eastAsia="en-US"/>
        </w:rPr>
      </w:pPr>
      <w:r w:rsidRPr="00AF4C28">
        <w:rPr>
          <w:rFonts w:ascii="Times New Roman" w:hAnsi="Times New Roman"/>
          <w:color w:val="000000"/>
          <w:sz w:val="24"/>
          <w:szCs w:val="24"/>
          <w:lang w:eastAsia="en-US"/>
        </w:rPr>
        <w:t xml:space="preserve">11.11 </w:t>
      </w:r>
      <w:r w:rsidRPr="00AF4C28">
        <w:rPr>
          <w:rFonts w:ascii="Times New Roman" w:hAnsi="Times New Roman"/>
          <w:sz w:val="24"/>
          <w:szCs w:val="24"/>
          <w:lang w:eastAsia="en-US"/>
        </w:rPr>
        <w:t xml:space="preserve">Persistindo a irregularidade, a contratante deverá adotar as medidas necessárias à rescisão contratual nos autos do processo administrativo correspondente, assegurada à contratada a ampla defesa. </w:t>
      </w:r>
    </w:p>
    <w:p w14:paraId="2C548BE6" w14:textId="77777777" w:rsidR="00DC5222" w:rsidRPr="00AF4C28" w:rsidRDefault="00DC5222" w:rsidP="00DC5222">
      <w:pPr>
        <w:spacing w:line="276" w:lineRule="auto"/>
        <w:jc w:val="both"/>
        <w:rPr>
          <w:rFonts w:ascii="Times New Roman" w:hAnsi="Times New Roman"/>
          <w:color w:val="000000"/>
          <w:sz w:val="24"/>
          <w:szCs w:val="24"/>
          <w:lang w:eastAsia="en-US"/>
        </w:rPr>
      </w:pPr>
      <w:r w:rsidRPr="00AF4C28">
        <w:rPr>
          <w:rFonts w:ascii="Times New Roman" w:hAnsi="Times New Roman"/>
          <w:color w:val="000000"/>
          <w:sz w:val="24"/>
          <w:szCs w:val="24"/>
          <w:lang w:eastAsia="en-US"/>
        </w:rPr>
        <w:t xml:space="preserve">11.12 </w:t>
      </w:r>
      <w:r w:rsidRPr="00AF4C28">
        <w:rPr>
          <w:rFonts w:ascii="Times New Roman" w:hAnsi="Times New Roman"/>
          <w:sz w:val="24"/>
          <w:szCs w:val="24"/>
          <w:lang w:eastAsia="en-US"/>
        </w:rPr>
        <w:t xml:space="preserve">Havendo a efetiva execução do objeto, os pagamentos serão realizados normalmente, até que se decida pela rescisão do contrato, caso a contratada não regularize sua situação junto ao SICAF.  </w:t>
      </w:r>
    </w:p>
    <w:p w14:paraId="4287BA11" w14:textId="77777777" w:rsidR="00DC5222" w:rsidRPr="00AF4C28" w:rsidRDefault="00DC5222" w:rsidP="00DC5222">
      <w:pPr>
        <w:spacing w:line="276" w:lineRule="auto"/>
        <w:ind w:left="720"/>
        <w:jc w:val="both"/>
        <w:rPr>
          <w:rFonts w:ascii="Times New Roman" w:hAnsi="Times New Roman"/>
          <w:sz w:val="24"/>
          <w:szCs w:val="24"/>
          <w:lang w:eastAsia="en-US"/>
        </w:rPr>
      </w:pPr>
      <w:r w:rsidRPr="00AF4C28">
        <w:rPr>
          <w:rFonts w:ascii="Times New Roman" w:hAnsi="Times New Roman"/>
          <w:color w:val="000000"/>
          <w:sz w:val="24"/>
          <w:szCs w:val="24"/>
          <w:lang w:eastAsia="en-US"/>
        </w:rPr>
        <w:t xml:space="preserve">11.12.1 </w:t>
      </w:r>
      <w:r w:rsidRPr="00AF4C28">
        <w:rPr>
          <w:rFonts w:ascii="Times New Roman" w:hAnsi="Times New Roman"/>
          <w:sz w:val="24"/>
          <w:szCs w:val="24"/>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6BF9EAE6" w14:textId="77777777" w:rsidR="00DC5222" w:rsidRPr="00AF4C28" w:rsidRDefault="00DC5222" w:rsidP="00DC5222">
      <w:pPr>
        <w:spacing w:line="276" w:lineRule="auto"/>
        <w:jc w:val="both"/>
        <w:rPr>
          <w:rFonts w:ascii="Times New Roman" w:hAnsi="Times New Roman"/>
          <w:color w:val="000000"/>
          <w:sz w:val="24"/>
          <w:szCs w:val="24"/>
        </w:rPr>
      </w:pPr>
      <w:r w:rsidRPr="00AF4C28">
        <w:rPr>
          <w:rFonts w:ascii="Times New Roman" w:hAnsi="Times New Roman"/>
          <w:color w:val="000000"/>
          <w:sz w:val="24"/>
          <w:szCs w:val="24"/>
          <w:lang w:eastAsia="en-US"/>
        </w:rPr>
        <w:t xml:space="preserve">11.13 </w:t>
      </w:r>
      <w:r w:rsidRPr="00AF4C28">
        <w:rPr>
          <w:rFonts w:ascii="Times New Roman" w:hAnsi="Times New Roman"/>
          <w:color w:val="000000"/>
          <w:sz w:val="24"/>
          <w:szCs w:val="24"/>
        </w:rPr>
        <w:t>Quando do pagamento, será efetuada a retenção tributária prevista na legislação aplicável.</w:t>
      </w:r>
    </w:p>
    <w:p w14:paraId="6DB579C1" w14:textId="77777777" w:rsidR="00DC5222" w:rsidRPr="00AF4C28" w:rsidRDefault="00DC5222" w:rsidP="00DC5222">
      <w:pPr>
        <w:tabs>
          <w:tab w:val="left" w:pos="1440"/>
        </w:tabs>
        <w:autoSpaceDE w:val="0"/>
        <w:snapToGrid w:val="0"/>
        <w:spacing w:line="276" w:lineRule="auto"/>
        <w:ind w:left="720"/>
        <w:jc w:val="both"/>
        <w:rPr>
          <w:rFonts w:ascii="Times New Roman" w:hAnsi="Times New Roman"/>
          <w:color w:val="000000"/>
          <w:sz w:val="24"/>
          <w:szCs w:val="24"/>
        </w:rPr>
      </w:pPr>
      <w:r w:rsidRPr="00AF4C28">
        <w:rPr>
          <w:rFonts w:ascii="Times New Roman" w:hAnsi="Times New Roman"/>
          <w:color w:val="000000"/>
          <w:sz w:val="24"/>
          <w:szCs w:val="24"/>
        </w:rPr>
        <w:t>11.13.1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60CD939" w14:textId="77777777" w:rsidR="00DC5222" w:rsidRPr="00AF4C28" w:rsidRDefault="00DC5222" w:rsidP="00DC5222">
      <w:pPr>
        <w:spacing w:line="276" w:lineRule="auto"/>
        <w:jc w:val="both"/>
        <w:rPr>
          <w:rFonts w:ascii="Times New Roman" w:hAnsi="Times New Roman"/>
          <w:color w:val="000000"/>
          <w:sz w:val="24"/>
          <w:szCs w:val="24"/>
        </w:rPr>
      </w:pPr>
      <w:r w:rsidRPr="00AF4C28">
        <w:rPr>
          <w:rFonts w:ascii="Times New Roman" w:hAnsi="Times New Roman"/>
          <w:color w:val="000000"/>
          <w:sz w:val="24"/>
          <w:szCs w:val="24"/>
        </w:rPr>
        <w:t>11.14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5F64025" w14:textId="77777777" w:rsidR="00DC5222" w:rsidRPr="00AF4C28" w:rsidRDefault="00DC5222" w:rsidP="00DC5222">
      <w:pPr>
        <w:tabs>
          <w:tab w:val="left" w:pos="1701"/>
        </w:tabs>
        <w:spacing w:line="276" w:lineRule="auto"/>
        <w:ind w:left="1134"/>
        <w:jc w:val="both"/>
        <w:rPr>
          <w:rFonts w:ascii="Times New Roman" w:hAnsi="Times New Roman"/>
          <w:color w:val="000000"/>
          <w:sz w:val="24"/>
          <w:szCs w:val="24"/>
        </w:rPr>
      </w:pPr>
      <w:r w:rsidRPr="00AF4C28">
        <w:rPr>
          <w:rFonts w:ascii="Times New Roman" w:hAnsi="Times New Roman"/>
          <w:color w:val="000000"/>
          <w:sz w:val="24"/>
          <w:szCs w:val="24"/>
        </w:rPr>
        <w:t>EM = I x N x VP, sendo:</w:t>
      </w:r>
    </w:p>
    <w:p w14:paraId="23077627" w14:textId="77777777" w:rsidR="00DC5222" w:rsidRPr="00AF4C28" w:rsidRDefault="00DC5222" w:rsidP="00DC5222">
      <w:pPr>
        <w:tabs>
          <w:tab w:val="left" w:pos="1701"/>
        </w:tabs>
        <w:spacing w:line="276" w:lineRule="auto"/>
        <w:ind w:left="1134"/>
        <w:jc w:val="both"/>
        <w:rPr>
          <w:rFonts w:ascii="Times New Roman" w:hAnsi="Times New Roman"/>
          <w:snapToGrid w:val="0"/>
          <w:color w:val="000000"/>
          <w:sz w:val="24"/>
          <w:szCs w:val="24"/>
        </w:rPr>
      </w:pPr>
      <w:r w:rsidRPr="00AF4C28">
        <w:rPr>
          <w:rFonts w:ascii="Times New Roman" w:hAnsi="Times New Roman"/>
          <w:snapToGrid w:val="0"/>
          <w:color w:val="000000"/>
          <w:sz w:val="24"/>
          <w:szCs w:val="24"/>
        </w:rPr>
        <w:t>EM = Encargos moratórios;</w:t>
      </w:r>
    </w:p>
    <w:p w14:paraId="704C7E2C" w14:textId="77777777" w:rsidR="00DC5222" w:rsidRPr="00AF4C28" w:rsidRDefault="00DC5222" w:rsidP="00DC5222">
      <w:pPr>
        <w:tabs>
          <w:tab w:val="left" w:pos="1701"/>
        </w:tabs>
        <w:spacing w:line="276" w:lineRule="auto"/>
        <w:ind w:left="1134"/>
        <w:jc w:val="both"/>
        <w:rPr>
          <w:rFonts w:ascii="Times New Roman" w:hAnsi="Times New Roman"/>
          <w:color w:val="000000"/>
          <w:sz w:val="24"/>
          <w:szCs w:val="24"/>
        </w:rPr>
      </w:pPr>
      <w:r w:rsidRPr="00AF4C28">
        <w:rPr>
          <w:rFonts w:ascii="Times New Roman" w:hAnsi="Times New Roman"/>
          <w:color w:val="000000"/>
          <w:sz w:val="24"/>
          <w:szCs w:val="24"/>
        </w:rPr>
        <w:lastRenderedPageBreak/>
        <w:t>N = Número de dias entre a data prevista para o pagamento e a do efetivo pagamento;</w:t>
      </w:r>
    </w:p>
    <w:p w14:paraId="41914D2E" w14:textId="77777777" w:rsidR="00DC5222" w:rsidRPr="00AF4C28" w:rsidRDefault="00DC5222" w:rsidP="00DC5222">
      <w:pPr>
        <w:tabs>
          <w:tab w:val="left" w:pos="1701"/>
        </w:tabs>
        <w:spacing w:line="276" w:lineRule="auto"/>
        <w:ind w:left="1134"/>
        <w:jc w:val="both"/>
        <w:rPr>
          <w:rFonts w:ascii="Times New Roman" w:hAnsi="Times New Roman"/>
          <w:color w:val="000000"/>
          <w:sz w:val="24"/>
          <w:szCs w:val="24"/>
        </w:rPr>
      </w:pPr>
      <w:r w:rsidRPr="00AF4C28">
        <w:rPr>
          <w:rFonts w:ascii="Times New Roman" w:hAnsi="Times New Roman"/>
          <w:color w:val="000000"/>
          <w:sz w:val="24"/>
          <w:szCs w:val="24"/>
        </w:rPr>
        <w:t>VP = Valor da parcela a ser paga.</w:t>
      </w:r>
    </w:p>
    <w:p w14:paraId="1A8B04D4" w14:textId="1AF72808" w:rsidR="006A13AB" w:rsidRPr="00AF4C28" w:rsidRDefault="00DC5222" w:rsidP="006A13AB">
      <w:pPr>
        <w:tabs>
          <w:tab w:val="left" w:pos="1440"/>
        </w:tabs>
        <w:autoSpaceDE w:val="0"/>
        <w:snapToGrid w:val="0"/>
        <w:spacing w:line="276" w:lineRule="auto"/>
        <w:ind w:left="1134"/>
        <w:jc w:val="both"/>
        <w:rPr>
          <w:rFonts w:ascii="Times New Roman" w:hAnsi="Times New Roman"/>
          <w:color w:val="000000"/>
          <w:sz w:val="24"/>
          <w:szCs w:val="24"/>
        </w:rPr>
      </w:pPr>
      <w:r w:rsidRPr="00AF4C28">
        <w:rPr>
          <w:rFonts w:ascii="Times New Roman" w:hAnsi="Times New Roman"/>
          <w:snapToGrid w:val="0"/>
          <w:color w:val="000000"/>
          <w:sz w:val="24"/>
          <w:szCs w:val="24"/>
        </w:rPr>
        <w:t xml:space="preserve">I = Índice de compensação financeira = </w:t>
      </w:r>
      <w:r w:rsidRPr="00AF4C28">
        <w:rPr>
          <w:rFonts w:ascii="Times New Roman" w:hAnsi="Times New Roman"/>
          <w:color w:val="000000"/>
          <w:sz w:val="24"/>
          <w:szCs w:val="24"/>
        </w:rPr>
        <w:t>0,00016438, assim apurado:</w:t>
      </w:r>
    </w:p>
    <w:tbl>
      <w:tblPr>
        <w:tblStyle w:val="Tabelacomgrade"/>
        <w:tblpPr w:leftFromText="141" w:rightFromText="141" w:vertAnchor="text" w:tblpX="425"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DC5222" w:rsidRPr="00AF4C28" w14:paraId="4DC1E9FA" w14:textId="77777777" w:rsidTr="00DC5222">
        <w:tc>
          <w:tcPr>
            <w:tcW w:w="2214" w:type="dxa"/>
            <w:vAlign w:val="center"/>
            <w:hideMark/>
          </w:tcPr>
          <w:p w14:paraId="247E74A9" w14:textId="77777777" w:rsidR="00DC5222" w:rsidRPr="00AF4C28" w:rsidRDefault="00DC5222" w:rsidP="00DC5222">
            <w:pPr>
              <w:tabs>
                <w:tab w:val="left" w:pos="1701"/>
              </w:tabs>
              <w:spacing w:line="276" w:lineRule="auto"/>
              <w:ind w:left="1134"/>
              <w:jc w:val="center"/>
              <w:rPr>
                <w:rFonts w:ascii="Times New Roman" w:hAnsi="Times New Roman"/>
                <w:color w:val="000000"/>
                <w:sz w:val="24"/>
                <w:szCs w:val="24"/>
              </w:rPr>
            </w:pPr>
            <w:bookmarkStart w:id="4" w:name="_Hlk158986001"/>
            <w:r w:rsidRPr="00AF4C28">
              <w:rPr>
                <w:rFonts w:ascii="Times New Roman" w:hAnsi="Times New Roman"/>
                <w:color w:val="000000"/>
                <w:sz w:val="24"/>
                <w:szCs w:val="24"/>
              </w:rPr>
              <w:t>I = (TX)</w:t>
            </w:r>
          </w:p>
        </w:tc>
        <w:tc>
          <w:tcPr>
            <w:tcW w:w="588" w:type="dxa"/>
            <w:vAlign w:val="center"/>
            <w:hideMark/>
          </w:tcPr>
          <w:p w14:paraId="224E4ADE" w14:textId="77777777" w:rsidR="00DC5222" w:rsidRPr="00AF4C28" w:rsidRDefault="00DC5222" w:rsidP="00DC5222">
            <w:pPr>
              <w:tabs>
                <w:tab w:val="left" w:pos="1701"/>
              </w:tabs>
              <w:spacing w:line="276" w:lineRule="auto"/>
              <w:rPr>
                <w:rFonts w:ascii="Times New Roman" w:hAnsi="Times New Roman"/>
                <w:color w:val="000000"/>
                <w:sz w:val="24"/>
                <w:szCs w:val="24"/>
              </w:rPr>
            </w:pPr>
            <w:r w:rsidRPr="00AF4C28">
              <w:rPr>
                <w:rFonts w:ascii="Times New Roman" w:hAnsi="Times New Roman"/>
                <w:color w:val="000000"/>
                <w:sz w:val="24"/>
                <w:szCs w:val="24"/>
              </w:rPr>
              <w:t xml:space="preserve">I = </w:t>
            </w:r>
          </w:p>
        </w:tc>
        <w:tc>
          <w:tcPr>
            <w:tcW w:w="1276" w:type="dxa"/>
            <w:hideMark/>
          </w:tcPr>
          <w:p w14:paraId="309AE776" w14:textId="77777777" w:rsidR="00DC5222" w:rsidRPr="00AF4C28" w:rsidRDefault="00DC5222" w:rsidP="00DC5222">
            <w:pPr>
              <w:tabs>
                <w:tab w:val="left" w:pos="1701"/>
              </w:tabs>
              <w:spacing w:line="276" w:lineRule="auto"/>
              <w:jc w:val="center"/>
              <w:rPr>
                <w:rFonts w:ascii="Times New Roman" w:hAnsi="Times New Roman"/>
                <w:color w:val="000000"/>
                <w:sz w:val="24"/>
                <w:szCs w:val="24"/>
              </w:rPr>
            </w:pPr>
            <w:r w:rsidRPr="00AF4C28">
              <w:rPr>
                <w:rFonts w:ascii="Times New Roman" w:hAnsi="Times New Roman"/>
                <w:color w:val="000000"/>
                <w:sz w:val="24"/>
                <w:szCs w:val="24"/>
              </w:rPr>
              <w:t>6 / 100)</w:t>
            </w:r>
            <w:r w:rsidRPr="00AF4C28">
              <w:rPr>
                <w:rFonts w:ascii="Times New Roman" w:hAnsi="Times New Roman"/>
                <w:sz w:val="24"/>
                <w:szCs w:val="24"/>
              </w:rPr>
              <w:t xml:space="preserve"> 365</w:t>
            </w:r>
          </w:p>
        </w:tc>
        <w:tc>
          <w:tcPr>
            <w:tcW w:w="4784" w:type="dxa"/>
            <w:vAlign w:val="center"/>
          </w:tcPr>
          <w:p w14:paraId="41AE7847" w14:textId="77777777" w:rsidR="00DC5222" w:rsidRPr="00AF4C28" w:rsidRDefault="00DC5222" w:rsidP="00DC5222">
            <w:pPr>
              <w:tabs>
                <w:tab w:val="left" w:pos="1701"/>
              </w:tabs>
              <w:spacing w:line="276" w:lineRule="auto"/>
              <w:ind w:left="1134"/>
              <w:rPr>
                <w:rFonts w:ascii="Times New Roman" w:hAnsi="Times New Roman"/>
                <w:color w:val="000000"/>
                <w:sz w:val="24"/>
                <w:szCs w:val="24"/>
              </w:rPr>
            </w:pPr>
            <w:r w:rsidRPr="00AF4C28">
              <w:rPr>
                <w:rFonts w:ascii="Times New Roman" w:hAnsi="Times New Roman"/>
                <w:color w:val="000000"/>
                <w:sz w:val="24"/>
                <w:szCs w:val="24"/>
              </w:rPr>
              <w:t>I = 0,00016438</w:t>
            </w:r>
          </w:p>
          <w:p w14:paraId="5D491089" w14:textId="77777777" w:rsidR="00DC5222" w:rsidRPr="00AF4C28" w:rsidRDefault="00DC5222" w:rsidP="00DC5222">
            <w:pPr>
              <w:tabs>
                <w:tab w:val="left" w:pos="1701"/>
              </w:tabs>
              <w:spacing w:line="276" w:lineRule="auto"/>
              <w:ind w:left="1134"/>
              <w:rPr>
                <w:rFonts w:ascii="Times New Roman" w:hAnsi="Times New Roman"/>
                <w:color w:val="000000"/>
                <w:sz w:val="24"/>
                <w:szCs w:val="24"/>
              </w:rPr>
            </w:pPr>
            <w:r w:rsidRPr="00AF4C28">
              <w:rPr>
                <w:rFonts w:ascii="Times New Roman" w:hAnsi="Times New Roman"/>
                <w:color w:val="000000"/>
                <w:sz w:val="24"/>
                <w:szCs w:val="24"/>
              </w:rPr>
              <w:t>TX = Percentual da taxa anual = 6%</w:t>
            </w:r>
          </w:p>
          <w:p w14:paraId="570C4251" w14:textId="77777777" w:rsidR="00DC5222" w:rsidRPr="00AF4C28" w:rsidRDefault="00DC5222" w:rsidP="00DC5222">
            <w:pPr>
              <w:tabs>
                <w:tab w:val="left" w:pos="1701"/>
              </w:tabs>
              <w:spacing w:line="276" w:lineRule="auto"/>
              <w:rPr>
                <w:rFonts w:ascii="Times New Roman" w:hAnsi="Times New Roman"/>
                <w:color w:val="000000"/>
                <w:sz w:val="24"/>
                <w:szCs w:val="24"/>
              </w:rPr>
            </w:pPr>
          </w:p>
          <w:p w14:paraId="0C590282" w14:textId="77777777" w:rsidR="00DC5222" w:rsidRPr="00AF4C28" w:rsidRDefault="00DC5222" w:rsidP="00DC5222">
            <w:pPr>
              <w:tabs>
                <w:tab w:val="left" w:pos="1701"/>
              </w:tabs>
              <w:spacing w:line="276" w:lineRule="auto"/>
              <w:ind w:left="1134"/>
              <w:rPr>
                <w:rFonts w:ascii="Times New Roman" w:hAnsi="Times New Roman"/>
                <w:color w:val="000000"/>
                <w:sz w:val="24"/>
                <w:szCs w:val="24"/>
              </w:rPr>
            </w:pPr>
          </w:p>
        </w:tc>
      </w:tr>
    </w:tbl>
    <w:bookmarkEnd w:id="4"/>
    <w:p w14:paraId="2339F0DE" w14:textId="7647456B" w:rsidR="00DC5222" w:rsidRPr="00AF4C28" w:rsidRDefault="00DC5222" w:rsidP="00DC5222">
      <w:pPr>
        <w:pStyle w:val="Nivel1"/>
        <w:numPr>
          <w:ilvl w:val="0"/>
          <w:numId w:val="0"/>
        </w:numPr>
        <w:spacing w:before="0" w:after="0"/>
        <w:rPr>
          <w:bCs/>
          <w:sz w:val="24"/>
          <w:szCs w:val="24"/>
        </w:rPr>
      </w:pPr>
      <w:r w:rsidRPr="00AF4C28">
        <w:rPr>
          <w:bCs/>
          <w:sz w:val="24"/>
          <w:szCs w:val="24"/>
        </w:rPr>
        <w:t xml:space="preserve">12. DO REAJUSTE </w:t>
      </w:r>
    </w:p>
    <w:p w14:paraId="00DA2E59" w14:textId="77777777" w:rsidR="00DC5222" w:rsidRPr="00AF4C28" w:rsidRDefault="00DC5222" w:rsidP="00DC5222">
      <w:pPr>
        <w:spacing w:line="276" w:lineRule="auto"/>
        <w:jc w:val="both"/>
        <w:rPr>
          <w:rFonts w:ascii="Times New Roman" w:hAnsi="Times New Roman"/>
          <w:color w:val="000000"/>
          <w:sz w:val="24"/>
          <w:szCs w:val="24"/>
        </w:rPr>
      </w:pPr>
      <w:r w:rsidRPr="00AF4C28">
        <w:rPr>
          <w:rFonts w:ascii="Times New Roman" w:hAnsi="Times New Roman"/>
          <w:bCs/>
          <w:color w:val="000000"/>
          <w:sz w:val="24"/>
          <w:szCs w:val="24"/>
        </w:rPr>
        <w:t xml:space="preserve">12.1 </w:t>
      </w:r>
      <w:r w:rsidRPr="00AF4C28">
        <w:rPr>
          <w:rFonts w:ascii="Times New Roman" w:hAnsi="Times New Roman"/>
          <w:color w:val="000000"/>
          <w:sz w:val="24"/>
          <w:szCs w:val="24"/>
        </w:rPr>
        <w:t>Os preços são fixos e irreajustáveis no prazo de um ano contado da data limite para a apresentação das propostas.</w:t>
      </w:r>
    </w:p>
    <w:p w14:paraId="4D30BA90" w14:textId="77777777" w:rsidR="00DC5222" w:rsidRPr="00AF4C28" w:rsidRDefault="00DC5222" w:rsidP="00DC5222">
      <w:pPr>
        <w:pStyle w:val="PargrafodaLista"/>
        <w:spacing w:line="276" w:lineRule="auto"/>
        <w:ind w:left="709"/>
        <w:jc w:val="both"/>
        <w:rPr>
          <w:rFonts w:ascii="Times New Roman" w:hAnsi="Times New Roman"/>
          <w:color w:val="000000"/>
          <w:sz w:val="24"/>
          <w:szCs w:val="24"/>
        </w:rPr>
      </w:pPr>
      <w:r w:rsidRPr="00AF4C28">
        <w:rPr>
          <w:rFonts w:ascii="Times New Roman" w:hAnsi="Times New Roman"/>
          <w:color w:val="000000"/>
          <w:sz w:val="24"/>
          <w:szCs w:val="24"/>
        </w:rPr>
        <w:t xml:space="preserve">12.1.1 </w:t>
      </w:r>
      <w:r w:rsidRPr="00AF4C28">
        <w:rPr>
          <w:rFonts w:ascii="Times New Roman" w:hAnsi="Times New Roman"/>
          <w:sz w:val="24"/>
          <w:szCs w:val="24"/>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r w:rsidRPr="00AF4C28">
        <w:rPr>
          <w:rFonts w:ascii="Times New Roman" w:hAnsi="Times New Roman"/>
          <w:color w:val="000000"/>
          <w:sz w:val="24"/>
          <w:szCs w:val="24"/>
        </w:rPr>
        <w:t>.</w:t>
      </w:r>
    </w:p>
    <w:p w14:paraId="617202EC" w14:textId="77777777" w:rsidR="00DC5222" w:rsidRPr="00AF4C28" w:rsidRDefault="00DC5222" w:rsidP="00DC5222">
      <w:pPr>
        <w:spacing w:line="276" w:lineRule="auto"/>
        <w:jc w:val="both"/>
        <w:rPr>
          <w:rFonts w:ascii="Times New Roman" w:hAnsi="Times New Roman"/>
          <w:color w:val="000000"/>
          <w:sz w:val="24"/>
          <w:szCs w:val="24"/>
        </w:rPr>
      </w:pPr>
      <w:r w:rsidRPr="00AF4C28">
        <w:rPr>
          <w:rFonts w:ascii="Times New Roman" w:hAnsi="Times New Roman"/>
          <w:color w:val="000000"/>
          <w:sz w:val="24"/>
          <w:szCs w:val="24"/>
        </w:rPr>
        <w:t>12.2 Nos reajustes subsequentes ao primeiro, o interregno mínimo de um ano será contado a partir dos efeitos financeiros do último reajuste.</w:t>
      </w:r>
    </w:p>
    <w:p w14:paraId="6DE71084" w14:textId="77777777" w:rsidR="00DC5222" w:rsidRPr="00AF4C28" w:rsidRDefault="00DC5222" w:rsidP="00DC5222">
      <w:pPr>
        <w:pStyle w:val="PargrafodaLista"/>
        <w:spacing w:line="276" w:lineRule="auto"/>
        <w:ind w:left="0"/>
        <w:jc w:val="both"/>
        <w:rPr>
          <w:rFonts w:ascii="Times New Roman" w:hAnsi="Times New Roman"/>
          <w:color w:val="000000"/>
          <w:sz w:val="24"/>
          <w:szCs w:val="24"/>
        </w:rPr>
      </w:pPr>
      <w:r w:rsidRPr="00AF4C28">
        <w:rPr>
          <w:rFonts w:ascii="Times New Roman" w:hAnsi="Times New Roman"/>
          <w:color w:val="000000"/>
          <w:sz w:val="24"/>
          <w:szCs w:val="24"/>
        </w:rPr>
        <w:t xml:space="preserve">12.3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47190A9" w14:textId="77777777" w:rsidR="00DC5222" w:rsidRPr="00AF4C28" w:rsidRDefault="00DC5222" w:rsidP="00DC5222">
      <w:pPr>
        <w:pStyle w:val="PargrafodaLista"/>
        <w:spacing w:line="276" w:lineRule="auto"/>
        <w:ind w:left="0"/>
        <w:jc w:val="both"/>
        <w:rPr>
          <w:rFonts w:ascii="Times New Roman" w:hAnsi="Times New Roman"/>
          <w:color w:val="000000"/>
          <w:sz w:val="24"/>
          <w:szCs w:val="24"/>
        </w:rPr>
      </w:pPr>
      <w:r w:rsidRPr="00AF4C28">
        <w:rPr>
          <w:rFonts w:ascii="Times New Roman" w:hAnsi="Times New Roman"/>
          <w:color w:val="000000"/>
          <w:sz w:val="24"/>
          <w:szCs w:val="24"/>
        </w:rPr>
        <w:t>12.4 Nas aferições finais, o índice utilizado para reajuste será, obrigatoriamente, o definitivo.</w:t>
      </w:r>
    </w:p>
    <w:p w14:paraId="23C79536" w14:textId="77777777" w:rsidR="00DC5222" w:rsidRPr="00AF4C28" w:rsidRDefault="00DC5222" w:rsidP="00DC5222">
      <w:pPr>
        <w:pStyle w:val="PargrafodaLista"/>
        <w:spacing w:line="276" w:lineRule="auto"/>
        <w:ind w:left="0"/>
        <w:jc w:val="both"/>
        <w:rPr>
          <w:rFonts w:ascii="Times New Roman" w:hAnsi="Times New Roman"/>
          <w:color w:val="000000"/>
          <w:sz w:val="24"/>
          <w:szCs w:val="24"/>
        </w:rPr>
      </w:pPr>
      <w:r w:rsidRPr="00AF4C28">
        <w:rPr>
          <w:rFonts w:ascii="Times New Roman" w:hAnsi="Times New Roman"/>
          <w:color w:val="000000"/>
          <w:sz w:val="24"/>
          <w:szCs w:val="24"/>
        </w:rPr>
        <w:t>12.5 Caso o índice estabelecido para reajustamento venha a ser extinto ou de qualquer forma não possa mais ser utilizado, será adotado, em substituição, o que vier a ser determinado pela legislação então em vigor.</w:t>
      </w:r>
    </w:p>
    <w:p w14:paraId="3AB40F16" w14:textId="77777777" w:rsidR="00DC5222" w:rsidRPr="00AF4C28" w:rsidRDefault="00DC5222" w:rsidP="00DC5222">
      <w:pPr>
        <w:pStyle w:val="PargrafodaLista"/>
        <w:spacing w:line="276" w:lineRule="auto"/>
        <w:ind w:left="0"/>
        <w:jc w:val="both"/>
        <w:rPr>
          <w:rFonts w:ascii="Times New Roman" w:hAnsi="Times New Roman"/>
          <w:color w:val="000000"/>
          <w:sz w:val="24"/>
          <w:szCs w:val="24"/>
        </w:rPr>
      </w:pPr>
      <w:r w:rsidRPr="00AF4C28">
        <w:rPr>
          <w:rFonts w:ascii="Times New Roman" w:hAnsi="Times New Roman"/>
          <w:color w:val="000000"/>
          <w:sz w:val="24"/>
          <w:szCs w:val="24"/>
        </w:rPr>
        <w:t xml:space="preserve">12.6 Na ausência de previsão legal quanto ao índice substituto, as partes elegerão novo índice oficial, para reajustamento do preço do valor remanescente, por meio de termo aditivo. </w:t>
      </w:r>
    </w:p>
    <w:p w14:paraId="28B389FF" w14:textId="77777777" w:rsidR="00DC5222" w:rsidRPr="00AF4C28" w:rsidRDefault="00DC5222" w:rsidP="00DC5222">
      <w:pPr>
        <w:pStyle w:val="PargrafodaLista"/>
        <w:spacing w:line="276" w:lineRule="auto"/>
        <w:ind w:left="0"/>
        <w:jc w:val="both"/>
        <w:rPr>
          <w:rFonts w:ascii="Times New Roman" w:hAnsi="Times New Roman"/>
          <w:color w:val="000000"/>
          <w:sz w:val="24"/>
          <w:szCs w:val="24"/>
        </w:rPr>
      </w:pPr>
      <w:r w:rsidRPr="00AF4C28">
        <w:rPr>
          <w:rFonts w:ascii="Times New Roman" w:hAnsi="Times New Roman"/>
          <w:color w:val="000000"/>
          <w:sz w:val="24"/>
          <w:szCs w:val="24"/>
        </w:rPr>
        <w:t>12.7 O reajuste será realizado por apostilamento.</w:t>
      </w:r>
    </w:p>
    <w:p w14:paraId="709D0B1D" w14:textId="77777777" w:rsidR="00734CF1" w:rsidRPr="00AF4C28" w:rsidRDefault="00734CF1" w:rsidP="00DC5222">
      <w:pPr>
        <w:pStyle w:val="PargrafodaLista"/>
        <w:spacing w:line="276" w:lineRule="auto"/>
        <w:ind w:left="0"/>
        <w:jc w:val="both"/>
        <w:rPr>
          <w:rFonts w:ascii="Times New Roman" w:hAnsi="Times New Roman"/>
          <w:color w:val="000000"/>
          <w:sz w:val="24"/>
          <w:szCs w:val="24"/>
        </w:rPr>
      </w:pPr>
    </w:p>
    <w:p w14:paraId="0AC1CEA9" w14:textId="32B7BE53" w:rsidR="00DC5222" w:rsidRPr="00AF4C28" w:rsidRDefault="00DC5222" w:rsidP="00DC5222">
      <w:pPr>
        <w:pStyle w:val="Nivel1"/>
        <w:numPr>
          <w:ilvl w:val="0"/>
          <w:numId w:val="0"/>
        </w:numPr>
        <w:spacing w:before="0" w:after="0"/>
        <w:ind w:left="360" w:hanging="360"/>
        <w:rPr>
          <w:bCs/>
          <w:sz w:val="24"/>
          <w:szCs w:val="24"/>
        </w:rPr>
      </w:pPr>
      <w:r w:rsidRPr="00AF4C28">
        <w:rPr>
          <w:bCs/>
          <w:sz w:val="24"/>
          <w:szCs w:val="24"/>
        </w:rPr>
        <w:t>13. DAS SANÇÕES ADMINISTRATIVAS</w:t>
      </w:r>
    </w:p>
    <w:p w14:paraId="4821E6C3" w14:textId="77777777" w:rsidR="00DC5222" w:rsidRPr="00AF4C28" w:rsidRDefault="00DC5222" w:rsidP="00DC5222">
      <w:pPr>
        <w:spacing w:line="276" w:lineRule="auto"/>
        <w:rPr>
          <w:rFonts w:ascii="Times New Roman" w:hAnsi="Times New Roman"/>
          <w:sz w:val="24"/>
          <w:szCs w:val="24"/>
        </w:rPr>
      </w:pPr>
      <w:r w:rsidRPr="00AF4C28">
        <w:rPr>
          <w:rFonts w:ascii="Times New Roman" w:hAnsi="Times New Roman"/>
          <w:sz w:val="24"/>
          <w:szCs w:val="24"/>
        </w:rPr>
        <w:t>13.1 As sanções e penalidades que poderão ser aplicadas à licitante são as previstas no Art. 155 e seus incisos da Lei Federal nº 14.133/21 e alterações posteriores.</w:t>
      </w:r>
    </w:p>
    <w:p w14:paraId="579E979D" w14:textId="77777777" w:rsidR="00DC5222" w:rsidRPr="00AF4C28" w:rsidRDefault="00DC5222" w:rsidP="00DC5222">
      <w:pPr>
        <w:spacing w:line="276" w:lineRule="auto"/>
        <w:rPr>
          <w:rFonts w:ascii="Times New Roman" w:hAnsi="Times New Roman"/>
          <w:sz w:val="24"/>
          <w:szCs w:val="24"/>
        </w:rPr>
      </w:pPr>
      <w:r w:rsidRPr="00AF4C28">
        <w:rPr>
          <w:rFonts w:ascii="Times New Roman" w:hAnsi="Times New Roman"/>
          <w:sz w:val="24"/>
          <w:szCs w:val="24"/>
        </w:rPr>
        <w:t>13.2 Demais sanções, advertências, punições e glosas conforme disposto no edital do certame.</w:t>
      </w:r>
    </w:p>
    <w:p w14:paraId="13F00B0D" w14:textId="275FC72E" w:rsidR="00734CF1" w:rsidRPr="00AF4C28" w:rsidRDefault="00DC5222" w:rsidP="00DC5222">
      <w:pPr>
        <w:spacing w:line="276" w:lineRule="auto"/>
        <w:rPr>
          <w:rFonts w:ascii="Times New Roman" w:hAnsi="Times New Roman"/>
          <w:sz w:val="24"/>
          <w:szCs w:val="24"/>
        </w:rPr>
      </w:pPr>
      <w:r w:rsidRPr="00AF4C28">
        <w:rPr>
          <w:rFonts w:ascii="Times New Roman" w:hAnsi="Times New Roman"/>
          <w:sz w:val="24"/>
          <w:szCs w:val="24"/>
        </w:rPr>
        <w:t>13.3 Para todas as sanções e processos se dará sempre o amplo direito à defesa e contraditório.</w:t>
      </w:r>
    </w:p>
    <w:p w14:paraId="74B7E4E6" w14:textId="4DD533A1" w:rsidR="004C5B3B" w:rsidRPr="004C5B3B" w:rsidRDefault="00DC5222" w:rsidP="004C5B3B">
      <w:pPr>
        <w:pStyle w:val="Nivel1"/>
        <w:numPr>
          <w:ilvl w:val="0"/>
          <w:numId w:val="0"/>
        </w:numPr>
        <w:spacing w:before="0" w:after="0"/>
        <w:ind w:left="360" w:hanging="360"/>
        <w:rPr>
          <w:bCs/>
          <w:sz w:val="24"/>
          <w:szCs w:val="24"/>
        </w:rPr>
      </w:pPr>
      <w:r w:rsidRPr="00AF4C28">
        <w:rPr>
          <w:bCs/>
          <w:sz w:val="24"/>
          <w:szCs w:val="24"/>
        </w:rPr>
        <w:lastRenderedPageBreak/>
        <w:t>14. DA GARANTIA DA EXECUÇÃO</w:t>
      </w:r>
    </w:p>
    <w:p w14:paraId="02266678" w14:textId="77777777" w:rsidR="00DC5222" w:rsidRPr="00AF4C28" w:rsidRDefault="00DC5222" w:rsidP="00DC5222">
      <w:pPr>
        <w:pStyle w:val="PargrafodaLista"/>
        <w:autoSpaceDE w:val="0"/>
        <w:autoSpaceDN w:val="0"/>
        <w:adjustRightInd w:val="0"/>
        <w:spacing w:line="276" w:lineRule="auto"/>
        <w:ind w:left="0"/>
        <w:jc w:val="both"/>
        <w:rPr>
          <w:rFonts w:ascii="Times New Roman" w:hAnsi="Times New Roman"/>
          <w:sz w:val="24"/>
          <w:szCs w:val="24"/>
        </w:rPr>
      </w:pPr>
      <w:r w:rsidRPr="00AF4C28">
        <w:rPr>
          <w:rFonts w:ascii="Times New Roman" w:hAnsi="Times New Roman"/>
          <w:sz w:val="24"/>
          <w:szCs w:val="24"/>
        </w:rPr>
        <w:t>14.1 A fiscalização da contratação será exercida pelo setor competente a quem competirá dirimir as dúvidas que surgirem no curso da execução do contrato, e de tudo dará ciência à Administração.</w:t>
      </w:r>
    </w:p>
    <w:p w14:paraId="1635B31B" w14:textId="77777777" w:rsidR="00DC5222" w:rsidRPr="00AF4C28" w:rsidRDefault="00DC5222" w:rsidP="00DC5222">
      <w:pPr>
        <w:pStyle w:val="PargrafodaLista"/>
        <w:spacing w:line="276" w:lineRule="auto"/>
        <w:ind w:left="0"/>
        <w:jc w:val="both"/>
        <w:rPr>
          <w:rFonts w:ascii="Times New Roman" w:hAnsi="Times New Roman"/>
          <w:bCs/>
          <w:iCs/>
          <w:color w:val="FF0000"/>
          <w:sz w:val="24"/>
          <w:szCs w:val="24"/>
        </w:rPr>
      </w:pPr>
      <w:r w:rsidRPr="00AF4C28">
        <w:rPr>
          <w:rFonts w:ascii="Times New Roman" w:hAnsi="Times New Roman"/>
          <w:sz w:val="24"/>
          <w:szCs w:val="24"/>
        </w:rPr>
        <w:t>14.2 A fiscalização de que trata este item não exclui nem reduz a responsabilidade da fornecedora, inclusive perante terceiros, conforme o art. 96 da Lei nº 14.133/21.</w:t>
      </w:r>
      <w:r w:rsidRPr="00AF4C28">
        <w:rPr>
          <w:rFonts w:ascii="Times New Roman" w:hAnsi="Times New Roman"/>
          <w:bCs/>
          <w:iCs/>
          <w:color w:val="FF0000"/>
          <w:sz w:val="24"/>
          <w:szCs w:val="24"/>
        </w:rPr>
        <w:t xml:space="preserve"> </w:t>
      </w:r>
    </w:p>
    <w:p w14:paraId="2524DE6A" w14:textId="77777777" w:rsidR="00DC5222" w:rsidRPr="00AF4C28" w:rsidRDefault="00DC5222" w:rsidP="00DC5222">
      <w:pPr>
        <w:pStyle w:val="PargrafodaLista"/>
        <w:autoSpaceDE w:val="0"/>
        <w:autoSpaceDN w:val="0"/>
        <w:adjustRightInd w:val="0"/>
        <w:spacing w:line="276" w:lineRule="auto"/>
        <w:ind w:left="0"/>
        <w:jc w:val="both"/>
        <w:rPr>
          <w:rFonts w:ascii="Times New Roman" w:hAnsi="Times New Roman"/>
          <w:sz w:val="24"/>
          <w:szCs w:val="24"/>
        </w:rPr>
      </w:pPr>
      <w:r w:rsidRPr="00AF4C28">
        <w:rPr>
          <w:rFonts w:ascii="Times New Roman" w:hAnsi="Times New Roman"/>
          <w:bCs/>
          <w:iCs/>
          <w:sz w:val="24"/>
          <w:szCs w:val="24"/>
        </w:rPr>
        <w:t xml:space="preserve">14.3 </w:t>
      </w:r>
      <w:r w:rsidRPr="00AF4C28">
        <w:rPr>
          <w:rFonts w:ascii="Times New Roman" w:hAnsi="Times New Roman"/>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A05D751" w14:textId="77777777" w:rsidR="00430FF4" w:rsidRDefault="00430FF4" w:rsidP="00DC5222">
      <w:pPr>
        <w:pStyle w:val="PargrafodaLista"/>
        <w:autoSpaceDE w:val="0"/>
        <w:autoSpaceDN w:val="0"/>
        <w:adjustRightInd w:val="0"/>
        <w:spacing w:line="276" w:lineRule="auto"/>
        <w:ind w:left="0"/>
        <w:jc w:val="both"/>
        <w:rPr>
          <w:rFonts w:ascii="Times New Roman" w:hAnsi="Times New Roman"/>
          <w:sz w:val="22"/>
          <w:szCs w:val="22"/>
        </w:rPr>
      </w:pPr>
    </w:p>
    <w:p w14:paraId="6DE7067F" w14:textId="4A6F6CFD" w:rsidR="00F7134C" w:rsidRPr="00AF4C28" w:rsidRDefault="00F7134C" w:rsidP="00DC5222">
      <w:pPr>
        <w:pStyle w:val="PargrafodaLista"/>
        <w:autoSpaceDE w:val="0"/>
        <w:autoSpaceDN w:val="0"/>
        <w:adjustRightInd w:val="0"/>
        <w:spacing w:line="276" w:lineRule="auto"/>
        <w:ind w:left="0"/>
        <w:jc w:val="both"/>
        <w:rPr>
          <w:rFonts w:ascii="Times New Roman" w:hAnsi="Times New Roman"/>
          <w:b/>
          <w:bCs/>
          <w:sz w:val="24"/>
          <w:szCs w:val="24"/>
        </w:rPr>
      </w:pPr>
      <w:r w:rsidRPr="00AF4C28">
        <w:rPr>
          <w:rFonts w:ascii="Times New Roman" w:hAnsi="Times New Roman"/>
          <w:b/>
          <w:bCs/>
          <w:sz w:val="24"/>
          <w:szCs w:val="24"/>
        </w:rPr>
        <w:t>15. FUNDAMENTAÇÃO LEGAL</w:t>
      </w:r>
    </w:p>
    <w:p w14:paraId="17661C89" w14:textId="3DF061BB" w:rsidR="00F7134C" w:rsidRPr="00F7134C" w:rsidRDefault="00AF4C28" w:rsidP="00DC5222">
      <w:pPr>
        <w:pStyle w:val="PargrafodaLista"/>
        <w:autoSpaceDE w:val="0"/>
        <w:autoSpaceDN w:val="0"/>
        <w:adjustRightInd w:val="0"/>
        <w:spacing w:line="276" w:lineRule="auto"/>
        <w:ind w:left="0"/>
        <w:jc w:val="both"/>
        <w:rPr>
          <w:rFonts w:ascii="Times New Roman" w:hAnsi="Times New Roman"/>
          <w:sz w:val="24"/>
          <w:szCs w:val="24"/>
        </w:rPr>
      </w:pPr>
      <w:r>
        <w:rPr>
          <w:rFonts w:ascii="Times New Roman" w:hAnsi="Times New Roman"/>
          <w:sz w:val="24"/>
          <w:szCs w:val="24"/>
        </w:rPr>
        <w:t xml:space="preserve">15.1 </w:t>
      </w:r>
      <w:r w:rsidR="00F7134C" w:rsidRPr="00F7134C">
        <w:rPr>
          <w:rFonts w:ascii="Times New Roman" w:hAnsi="Times New Roman"/>
          <w:sz w:val="24"/>
          <w:szCs w:val="24"/>
        </w:rPr>
        <w:t xml:space="preserve">A presente contratação será regida pelo artigo 75 da nova Lei de Licitações e Contratos Administrativos, a Lei Federal nº 14.133 de 1º de abril de 2021. Nesse sentido, oportuna a transcrição do artigo 75, inciso II, da Lei Federal nº 14.133/21, na qual se fundamenta: </w:t>
      </w:r>
    </w:p>
    <w:p w14:paraId="7904AA2A" w14:textId="4300F93B" w:rsidR="00F7134C" w:rsidRPr="00F7134C" w:rsidRDefault="00F7134C" w:rsidP="00AF4C28">
      <w:pPr>
        <w:pStyle w:val="PargrafodaLista"/>
        <w:autoSpaceDE w:val="0"/>
        <w:autoSpaceDN w:val="0"/>
        <w:adjustRightInd w:val="0"/>
        <w:spacing w:line="276" w:lineRule="auto"/>
        <w:ind w:left="2694"/>
        <w:jc w:val="both"/>
        <w:rPr>
          <w:rFonts w:ascii="Times New Roman" w:hAnsi="Times New Roman"/>
          <w:sz w:val="24"/>
          <w:szCs w:val="24"/>
        </w:rPr>
      </w:pPr>
      <w:r w:rsidRPr="00F7134C">
        <w:rPr>
          <w:rFonts w:ascii="Times New Roman" w:hAnsi="Times New Roman"/>
          <w:sz w:val="24"/>
          <w:szCs w:val="24"/>
        </w:rPr>
        <w:t>Art. 75. É dispensável a licitação:</w:t>
      </w:r>
    </w:p>
    <w:p w14:paraId="3B92CA48" w14:textId="1683957D" w:rsidR="00DC5222" w:rsidRDefault="00430FF4" w:rsidP="0060723D">
      <w:pPr>
        <w:pStyle w:val="PargrafodaLista"/>
        <w:autoSpaceDE w:val="0"/>
        <w:autoSpaceDN w:val="0"/>
        <w:adjustRightInd w:val="0"/>
        <w:spacing w:line="276" w:lineRule="auto"/>
        <w:ind w:left="2694"/>
        <w:jc w:val="both"/>
        <w:rPr>
          <w:rFonts w:ascii="Times New Roman" w:hAnsi="Times New Roman"/>
          <w:sz w:val="24"/>
          <w:szCs w:val="24"/>
        </w:rPr>
      </w:pPr>
      <w:r w:rsidRPr="008260A8">
        <w:rPr>
          <w:rFonts w:ascii="Times New Roman" w:hAnsi="Times New Roman"/>
          <w:b/>
          <w:bCs/>
          <w:sz w:val="24"/>
          <w:szCs w:val="24"/>
        </w:rPr>
        <w:t xml:space="preserve">II - </w:t>
      </w:r>
      <w:r w:rsidR="00847E2A" w:rsidRPr="008260A8">
        <w:rPr>
          <w:rFonts w:ascii="Times New Roman" w:hAnsi="Times New Roman"/>
          <w:b/>
          <w:bCs/>
          <w:sz w:val="24"/>
          <w:szCs w:val="24"/>
        </w:rPr>
        <w:t>Para</w:t>
      </w:r>
      <w:r w:rsidRPr="008260A8">
        <w:rPr>
          <w:rFonts w:ascii="Times New Roman" w:hAnsi="Times New Roman"/>
          <w:b/>
          <w:bCs/>
          <w:sz w:val="24"/>
          <w:szCs w:val="24"/>
        </w:rPr>
        <w:t xml:space="preserve"> contratação que envolva valores inferiores a R$ 62.725,59</w:t>
      </w:r>
      <w:r w:rsidRPr="00430FF4">
        <w:rPr>
          <w:rFonts w:ascii="Times New Roman" w:hAnsi="Times New Roman"/>
          <w:sz w:val="24"/>
          <w:szCs w:val="24"/>
        </w:rPr>
        <w:t xml:space="preserve"> (sessenta e dois mil setecentos e vinte e cinco reais e cinquenta e nove centavos), no caso de outros serviços e compras; </w:t>
      </w:r>
      <w:r w:rsidRPr="00483DC7">
        <w:rPr>
          <w:rFonts w:ascii="Times New Roman" w:hAnsi="Times New Roman"/>
          <w:b/>
          <w:bCs/>
          <w:sz w:val="24"/>
          <w:szCs w:val="24"/>
        </w:rPr>
        <w:t>atualizado pelo Decreto nº12.343/2024</w:t>
      </w:r>
      <w:r w:rsidRPr="00430FF4">
        <w:rPr>
          <w:rFonts w:ascii="Times New Roman" w:hAnsi="Times New Roman"/>
          <w:sz w:val="24"/>
          <w:szCs w:val="24"/>
        </w:rPr>
        <w:t>.</w:t>
      </w:r>
    </w:p>
    <w:p w14:paraId="22C87F9B" w14:textId="77777777" w:rsidR="00430FF4" w:rsidRPr="00F7134C" w:rsidRDefault="00430FF4" w:rsidP="00430FF4">
      <w:pPr>
        <w:pStyle w:val="PargrafodaLista"/>
        <w:autoSpaceDE w:val="0"/>
        <w:autoSpaceDN w:val="0"/>
        <w:adjustRightInd w:val="0"/>
        <w:spacing w:line="276" w:lineRule="auto"/>
        <w:ind w:left="2835"/>
        <w:jc w:val="both"/>
        <w:rPr>
          <w:rFonts w:ascii="Times New Roman" w:hAnsi="Times New Roman"/>
          <w:sz w:val="24"/>
          <w:szCs w:val="24"/>
        </w:rPr>
      </w:pPr>
    </w:p>
    <w:p w14:paraId="096700C1" w14:textId="7AA499A3" w:rsidR="00DC5222" w:rsidRPr="00AF4C28" w:rsidRDefault="00DC5222" w:rsidP="00CE3DA6">
      <w:pPr>
        <w:spacing w:line="276" w:lineRule="auto"/>
        <w:jc w:val="both"/>
        <w:rPr>
          <w:rFonts w:ascii="Times New Roman" w:hAnsi="Times New Roman"/>
          <w:sz w:val="24"/>
          <w:szCs w:val="24"/>
        </w:rPr>
      </w:pPr>
      <w:r w:rsidRPr="00AF4C28">
        <w:rPr>
          <w:rFonts w:ascii="Times New Roman" w:hAnsi="Times New Roman"/>
          <w:b/>
          <w:color w:val="000000"/>
          <w:sz w:val="24"/>
          <w:szCs w:val="24"/>
        </w:rPr>
        <w:t>1</w:t>
      </w:r>
      <w:r w:rsidR="00AF4C28" w:rsidRPr="00AF4C28">
        <w:rPr>
          <w:rFonts w:ascii="Times New Roman" w:hAnsi="Times New Roman"/>
          <w:b/>
          <w:color w:val="000000"/>
          <w:sz w:val="24"/>
          <w:szCs w:val="24"/>
        </w:rPr>
        <w:t>6</w:t>
      </w:r>
      <w:r w:rsidRPr="00AF4C28">
        <w:rPr>
          <w:rFonts w:ascii="Times New Roman" w:hAnsi="Times New Roman"/>
          <w:b/>
          <w:color w:val="000000"/>
          <w:sz w:val="24"/>
          <w:szCs w:val="24"/>
        </w:rPr>
        <w:t>.  DA ESTIMATIVA DE PREÇOS E PREÇOS REFERENCIAIS</w:t>
      </w:r>
      <w:r w:rsidRPr="00AF4C28">
        <w:rPr>
          <w:rFonts w:ascii="Times New Roman" w:hAnsi="Times New Roman"/>
          <w:color w:val="000000"/>
          <w:sz w:val="24"/>
          <w:szCs w:val="24"/>
        </w:rPr>
        <w:t>.</w:t>
      </w:r>
    </w:p>
    <w:p w14:paraId="3EBEB794" w14:textId="79D61561" w:rsidR="006F3834" w:rsidRDefault="00DC5222" w:rsidP="006F3834">
      <w:pPr>
        <w:spacing w:line="276" w:lineRule="auto"/>
        <w:jc w:val="both"/>
        <w:rPr>
          <w:rFonts w:ascii="Times New Roman" w:hAnsi="Times New Roman"/>
          <w:b/>
          <w:bCs/>
          <w:color w:val="000000"/>
          <w:sz w:val="24"/>
          <w:szCs w:val="24"/>
        </w:rPr>
      </w:pPr>
      <w:r w:rsidRPr="00AF4C28">
        <w:rPr>
          <w:rFonts w:ascii="Times New Roman" w:hAnsi="Times New Roman"/>
          <w:bCs/>
          <w:color w:val="000000"/>
          <w:sz w:val="24"/>
          <w:szCs w:val="24"/>
        </w:rPr>
        <w:t>1</w:t>
      </w:r>
      <w:r w:rsidR="00AF4C28" w:rsidRPr="00AF4C28">
        <w:rPr>
          <w:rFonts w:ascii="Times New Roman" w:hAnsi="Times New Roman"/>
          <w:bCs/>
          <w:color w:val="000000"/>
          <w:sz w:val="24"/>
          <w:szCs w:val="24"/>
        </w:rPr>
        <w:t>6</w:t>
      </w:r>
      <w:r w:rsidRPr="00AF4C28">
        <w:rPr>
          <w:rFonts w:ascii="Times New Roman" w:hAnsi="Times New Roman"/>
          <w:bCs/>
          <w:color w:val="000000"/>
          <w:sz w:val="24"/>
          <w:szCs w:val="24"/>
        </w:rPr>
        <w:t xml:space="preserve">.1 </w:t>
      </w:r>
      <w:r w:rsidR="006F3834" w:rsidRPr="00F721C2">
        <w:rPr>
          <w:rFonts w:ascii="Times New Roman" w:hAnsi="Times New Roman"/>
          <w:color w:val="000000"/>
          <w:sz w:val="24"/>
          <w:szCs w:val="24"/>
        </w:rPr>
        <w:t xml:space="preserve">A estimativa do valor da contratação é de </w:t>
      </w:r>
      <w:r w:rsidR="006F3834" w:rsidRPr="002C4187">
        <w:rPr>
          <w:rFonts w:ascii="Times New Roman" w:hAnsi="Times New Roman"/>
          <w:b/>
          <w:bCs/>
          <w:color w:val="000000"/>
          <w:sz w:val="24"/>
          <w:szCs w:val="24"/>
        </w:rPr>
        <w:t xml:space="preserve">R$ </w:t>
      </w:r>
      <w:r w:rsidR="00847E2A">
        <w:rPr>
          <w:rFonts w:ascii="Times New Roman" w:hAnsi="Times New Roman"/>
          <w:b/>
          <w:bCs/>
          <w:color w:val="000000"/>
          <w:sz w:val="24"/>
          <w:szCs w:val="24"/>
        </w:rPr>
        <w:t>47</w:t>
      </w:r>
      <w:r w:rsidR="006F3834" w:rsidRPr="002C4187">
        <w:rPr>
          <w:rFonts w:ascii="Times New Roman" w:hAnsi="Times New Roman"/>
          <w:b/>
          <w:bCs/>
          <w:color w:val="000000"/>
          <w:sz w:val="24"/>
          <w:szCs w:val="24"/>
        </w:rPr>
        <w:t>.</w:t>
      </w:r>
      <w:r w:rsidR="00847E2A">
        <w:rPr>
          <w:rFonts w:ascii="Times New Roman" w:hAnsi="Times New Roman"/>
          <w:b/>
          <w:bCs/>
          <w:color w:val="000000"/>
          <w:sz w:val="24"/>
          <w:szCs w:val="24"/>
        </w:rPr>
        <w:t>340</w:t>
      </w:r>
      <w:r w:rsidR="006F3834" w:rsidRPr="002C4187">
        <w:rPr>
          <w:rFonts w:ascii="Times New Roman" w:hAnsi="Times New Roman"/>
          <w:b/>
          <w:bCs/>
          <w:color w:val="000000"/>
          <w:sz w:val="24"/>
          <w:szCs w:val="24"/>
        </w:rPr>
        <w:t>,00 (</w:t>
      </w:r>
      <w:r w:rsidR="00847E2A">
        <w:rPr>
          <w:rFonts w:ascii="Times New Roman" w:hAnsi="Times New Roman"/>
          <w:b/>
          <w:bCs/>
          <w:color w:val="000000"/>
          <w:sz w:val="24"/>
          <w:szCs w:val="24"/>
        </w:rPr>
        <w:t>Quarenta e sete</w:t>
      </w:r>
      <w:r w:rsidR="006F3834" w:rsidRPr="002C4187">
        <w:rPr>
          <w:rFonts w:ascii="Times New Roman" w:hAnsi="Times New Roman"/>
          <w:b/>
          <w:bCs/>
          <w:color w:val="000000"/>
          <w:sz w:val="24"/>
          <w:szCs w:val="24"/>
        </w:rPr>
        <w:t xml:space="preserve"> mil</w:t>
      </w:r>
      <w:r w:rsidR="004C5B3B">
        <w:rPr>
          <w:rFonts w:ascii="Times New Roman" w:hAnsi="Times New Roman"/>
          <w:b/>
          <w:bCs/>
          <w:color w:val="000000"/>
          <w:sz w:val="24"/>
          <w:szCs w:val="24"/>
        </w:rPr>
        <w:t xml:space="preserve">, </w:t>
      </w:r>
      <w:r w:rsidR="00847E2A">
        <w:rPr>
          <w:rFonts w:ascii="Times New Roman" w:hAnsi="Times New Roman"/>
          <w:b/>
          <w:bCs/>
          <w:color w:val="000000"/>
          <w:sz w:val="24"/>
          <w:szCs w:val="24"/>
        </w:rPr>
        <w:t>trez</w:t>
      </w:r>
      <w:r w:rsidR="006F3834" w:rsidRPr="002C4187">
        <w:rPr>
          <w:rFonts w:ascii="Times New Roman" w:hAnsi="Times New Roman"/>
          <w:b/>
          <w:bCs/>
          <w:color w:val="000000"/>
          <w:sz w:val="24"/>
          <w:szCs w:val="24"/>
        </w:rPr>
        <w:t>entos</w:t>
      </w:r>
      <w:r w:rsidR="004C5B3B">
        <w:rPr>
          <w:rFonts w:ascii="Times New Roman" w:hAnsi="Times New Roman"/>
          <w:b/>
          <w:bCs/>
          <w:color w:val="000000"/>
          <w:sz w:val="24"/>
          <w:szCs w:val="24"/>
        </w:rPr>
        <w:t xml:space="preserve"> e quarenta</w:t>
      </w:r>
      <w:r w:rsidR="00847E2A">
        <w:rPr>
          <w:rFonts w:ascii="Times New Roman" w:hAnsi="Times New Roman"/>
          <w:b/>
          <w:bCs/>
          <w:color w:val="000000"/>
          <w:sz w:val="24"/>
          <w:szCs w:val="24"/>
        </w:rPr>
        <w:t xml:space="preserve"> </w:t>
      </w:r>
      <w:r w:rsidR="006F3834" w:rsidRPr="002C4187">
        <w:rPr>
          <w:rFonts w:ascii="Times New Roman" w:hAnsi="Times New Roman"/>
          <w:b/>
          <w:bCs/>
          <w:color w:val="000000"/>
          <w:sz w:val="24"/>
          <w:szCs w:val="24"/>
        </w:rPr>
        <w:t>reais</w:t>
      </w:r>
      <w:r w:rsidR="005B0093">
        <w:rPr>
          <w:rFonts w:ascii="Times New Roman" w:hAnsi="Times New Roman"/>
          <w:b/>
          <w:bCs/>
          <w:color w:val="000000"/>
          <w:sz w:val="24"/>
          <w:szCs w:val="24"/>
        </w:rPr>
        <w:t>).</w:t>
      </w:r>
    </w:p>
    <w:p w14:paraId="34C16377" w14:textId="77777777" w:rsidR="00AF7C4B" w:rsidRPr="00AF4C28" w:rsidRDefault="00AF7C4B" w:rsidP="00CE3DA6">
      <w:pPr>
        <w:spacing w:line="276" w:lineRule="auto"/>
        <w:jc w:val="both"/>
        <w:rPr>
          <w:rFonts w:ascii="Times New Roman" w:hAnsi="Times New Roman"/>
          <w:bCs/>
          <w:color w:val="000000"/>
          <w:sz w:val="24"/>
          <w:szCs w:val="24"/>
        </w:rPr>
      </w:pPr>
    </w:p>
    <w:p w14:paraId="3B2B78D3" w14:textId="0DC70BA0" w:rsidR="005A64E1" w:rsidRPr="00AF4C28" w:rsidRDefault="00DC5222" w:rsidP="00CE3DA6">
      <w:pPr>
        <w:spacing w:line="276" w:lineRule="auto"/>
        <w:jc w:val="both"/>
        <w:rPr>
          <w:rFonts w:ascii="Times New Roman" w:hAnsi="Times New Roman"/>
          <w:color w:val="000000"/>
          <w:sz w:val="24"/>
          <w:szCs w:val="24"/>
        </w:rPr>
      </w:pPr>
      <w:r w:rsidRPr="00AF4C28">
        <w:rPr>
          <w:rFonts w:ascii="Times New Roman" w:hAnsi="Times New Roman"/>
          <w:b/>
          <w:color w:val="000000"/>
          <w:sz w:val="24"/>
          <w:szCs w:val="24"/>
        </w:rPr>
        <w:t>1</w:t>
      </w:r>
      <w:r w:rsidR="00AF4C28" w:rsidRPr="00AF4C28">
        <w:rPr>
          <w:rFonts w:ascii="Times New Roman" w:hAnsi="Times New Roman"/>
          <w:b/>
          <w:color w:val="000000"/>
          <w:sz w:val="24"/>
          <w:szCs w:val="24"/>
        </w:rPr>
        <w:t>7</w:t>
      </w:r>
      <w:r w:rsidRPr="00AF4C28">
        <w:rPr>
          <w:rFonts w:ascii="Times New Roman" w:hAnsi="Times New Roman"/>
          <w:b/>
          <w:color w:val="000000"/>
          <w:sz w:val="24"/>
          <w:szCs w:val="24"/>
        </w:rPr>
        <w:t>. DOS RECURSOS ORÇAMENTÁRIOS</w:t>
      </w:r>
      <w:r w:rsidRPr="00AF4C28">
        <w:rPr>
          <w:rFonts w:ascii="Times New Roman" w:hAnsi="Times New Roman"/>
          <w:color w:val="000000"/>
          <w:sz w:val="24"/>
          <w:szCs w:val="24"/>
        </w:rPr>
        <w:t>.</w:t>
      </w:r>
    </w:p>
    <w:p w14:paraId="565A47F7" w14:textId="406610D7" w:rsidR="005076C3" w:rsidRPr="007A7162" w:rsidRDefault="00DC5222" w:rsidP="007A7162">
      <w:pPr>
        <w:spacing w:line="276" w:lineRule="auto"/>
        <w:jc w:val="both"/>
        <w:rPr>
          <w:rFonts w:ascii="Times New Roman" w:hAnsi="Times New Roman"/>
          <w:color w:val="000000"/>
          <w:sz w:val="24"/>
          <w:szCs w:val="24"/>
        </w:rPr>
      </w:pPr>
      <w:r w:rsidRPr="00AF4C28">
        <w:rPr>
          <w:rFonts w:ascii="Times New Roman" w:hAnsi="Times New Roman"/>
          <w:bCs/>
          <w:color w:val="000000"/>
          <w:sz w:val="24"/>
          <w:szCs w:val="24"/>
        </w:rPr>
        <w:t>1</w:t>
      </w:r>
      <w:r w:rsidR="00AF4C28" w:rsidRPr="00AF4C28">
        <w:rPr>
          <w:rFonts w:ascii="Times New Roman" w:hAnsi="Times New Roman"/>
          <w:bCs/>
          <w:color w:val="000000"/>
          <w:sz w:val="24"/>
          <w:szCs w:val="24"/>
        </w:rPr>
        <w:t>7</w:t>
      </w:r>
      <w:r w:rsidRPr="00AF4C28">
        <w:rPr>
          <w:rFonts w:ascii="Times New Roman" w:hAnsi="Times New Roman"/>
          <w:bCs/>
          <w:color w:val="000000"/>
          <w:sz w:val="24"/>
          <w:szCs w:val="24"/>
        </w:rPr>
        <w:t>.1</w:t>
      </w:r>
      <w:r w:rsidRPr="00AF4C28">
        <w:rPr>
          <w:rFonts w:ascii="Times New Roman" w:hAnsi="Times New Roman"/>
          <w:color w:val="000000"/>
          <w:sz w:val="24"/>
          <w:szCs w:val="24"/>
        </w:rPr>
        <w:t xml:space="preserve"> A dotação orçamentária será informada pel</w:t>
      </w:r>
      <w:r w:rsidR="006A5E30">
        <w:rPr>
          <w:rFonts w:ascii="Times New Roman" w:hAnsi="Times New Roman"/>
          <w:color w:val="000000"/>
          <w:sz w:val="24"/>
          <w:szCs w:val="24"/>
        </w:rPr>
        <w:t xml:space="preserve">a Secretaria Municipal de Educação, Cultura e Desporto </w:t>
      </w:r>
      <w:r w:rsidR="006A5E30" w:rsidRPr="00AF4C28">
        <w:rPr>
          <w:rFonts w:ascii="Times New Roman" w:hAnsi="Times New Roman"/>
          <w:color w:val="000000"/>
          <w:sz w:val="24"/>
          <w:szCs w:val="24"/>
        </w:rPr>
        <w:t>referente ao exercício 2025, de acordo com a disponibilidade orçamentária e financeira</w:t>
      </w:r>
      <w:r w:rsidR="007A7162">
        <w:rPr>
          <w:rFonts w:ascii="Times New Roman" w:hAnsi="Times New Roman"/>
          <w:color w:val="000000"/>
          <w:sz w:val="24"/>
          <w:szCs w:val="24"/>
        </w:rPr>
        <w:t>.</w:t>
      </w:r>
    </w:p>
    <w:p w14:paraId="49B0F39F" w14:textId="77777777" w:rsidR="00773C24" w:rsidRPr="00AF4C28" w:rsidRDefault="00773C24" w:rsidP="00CE3DA6">
      <w:pPr>
        <w:spacing w:line="276" w:lineRule="auto"/>
        <w:rPr>
          <w:rFonts w:ascii="Times New Roman" w:hAnsi="Times New Roman"/>
          <w:sz w:val="24"/>
          <w:szCs w:val="24"/>
        </w:rPr>
      </w:pPr>
    </w:p>
    <w:p w14:paraId="55EF1178" w14:textId="5A0164EA" w:rsidR="00773C24" w:rsidRDefault="00734CF1" w:rsidP="007A7162">
      <w:pPr>
        <w:spacing w:before="120" w:after="120" w:line="276" w:lineRule="auto"/>
        <w:ind w:right="-30"/>
        <w:jc w:val="right"/>
        <w:rPr>
          <w:rFonts w:ascii="Times New Roman" w:hAnsi="Times New Roman"/>
          <w:color w:val="000000"/>
          <w:sz w:val="24"/>
          <w:szCs w:val="24"/>
        </w:rPr>
      </w:pPr>
      <w:r w:rsidRPr="00AF4C28">
        <w:rPr>
          <w:rFonts w:ascii="Times New Roman" w:hAnsi="Times New Roman"/>
          <w:color w:val="000000"/>
          <w:sz w:val="24"/>
          <w:szCs w:val="24"/>
        </w:rPr>
        <w:t>Rio Preto da Eva</w:t>
      </w:r>
      <w:r w:rsidR="00DC5222" w:rsidRPr="00AF4C28">
        <w:rPr>
          <w:rFonts w:ascii="Times New Roman" w:hAnsi="Times New Roman"/>
          <w:color w:val="000000"/>
          <w:sz w:val="24"/>
          <w:szCs w:val="24"/>
        </w:rPr>
        <w:t xml:space="preserve">, </w:t>
      </w:r>
      <w:r w:rsidR="004C5B3B">
        <w:rPr>
          <w:rFonts w:ascii="Times New Roman" w:hAnsi="Times New Roman"/>
          <w:color w:val="000000"/>
          <w:sz w:val="24"/>
          <w:szCs w:val="24"/>
        </w:rPr>
        <w:t>1</w:t>
      </w:r>
      <w:r w:rsidR="00BF3B56">
        <w:rPr>
          <w:rFonts w:ascii="Times New Roman" w:hAnsi="Times New Roman"/>
          <w:color w:val="000000"/>
          <w:sz w:val="24"/>
          <w:szCs w:val="24"/>
        </w:rPr>
        <w:t>4</w:t>
      </w:r>
      <w:r w:rsidR="00DC5222" w:rsidRPr="00AF4C28">
        <w:rPr>
          <w:rFonts w:ascii="Times New Roman" w:hAnsi="Times New Roman"/>
          <w:color w:val="000000"/>
          <w:sz w:val="24"/>
          <w:szCs w:val="24"/>
        </w:rPr>
        <w:t xml:space="preserve"> de </w:t>
      </w:r>
      <w:r w:rsidR="004C5B3B">
        <w:rPr>
          <w:rFonts w:ascii="Times New Roman" w:hAnsi="Times New Roman"/>
          <w:color w:val="000000"/>
          <w:sz w:val="24"/>
          <w:szCs w:val="24"/>
        </w:rPr>
        <w:t>agosto</w:t>
      </w:r>
      <w:r w:rsidR="00DC5222" w:rsidRPr="00AF4C28">
        <w:rPr>
          <w:rFonts w:ascii="Times New Roman" w:hAnsi="Times New Roman"/>
          <w:color w:val="000000"/>
          <w:sz w:val="24"/>
          <w:szCs w:val="24"/>
        </w:rPr>
        <w:t xml:space="preserve"> de 202</w:t>
      </w:r>
      <w:r w:rsidR="008C0A05" w:rsidRPr="00AF4C28">
        <w:rPr>
          <w:rFonts w:ascii="Times New Roman" w:hAnsi="Times New Roman"/>
          <w:color w:val="000000"/>
          <w:sz w:val="24"/>
          <w:szCs w:val="24"/>
        </w:rPr>
        <w:t>5</w:t>
      </w:r>
      <w:r w:rsidR="00DC5222" w:rsidRPr="00AF4C28">
        <w:rPr>
          <w:rFonts w:ascii="Times New Roman" w:hAnsi="Times New Roman"/>
          <w:color w:val="000000"/>
          <w:sz w:val="24"/>
          <w:szCs w:val="24"/>
        </w:rPr>
        <w:t>.</w:t>
      </w:r>
    </w:p>
    <w:p w14:paraId="29C19CD3" w14:textId="77777777" w:rsidR="005076C3" w:rsidRDefault="005076C3" w:rsidP="004C5B3B">
      <w:pPr>
        <w:spacing w:before="120" w:after="120" w:line="276" w:lineRule="auto"/>
        <w:ind w:right="-30"/>
        <w:rPr>
          <w:rFonts w:ascii="Times New Roman" w:hAnsi="Times New Roman"/>
          <w:color w:val="000000"/>
          <w:sz w:val="24"/>
          <w:szCs w:val="24"/>
        </w:rPr>
      </w:pPr>
    </w:p>
    <w:p w14:paraId="690A71E1" w14:textId="77777777" w:rsidR="007A7162" w:rsidRDefault="007A7162" w:rsidP="004C5B3B">
      <w:pPr>
        <w:spacing w:before="120" w:after="120" w:line="276" w:lineRule="auto"/>
        <w:ind w:right="-30"/>
        <w:rPr>
          <w:rFonts w:ascii="Times New Roman" w:hAnsi="Times New Roman"/>
          <w:color w:val="000000"/>
          <w:sz w:val="24"/>
          <w:szCs w:val="24"/>
        </w:rPr>
      </w:pPr>
    </w:p>
    <w:p w14:paraId="19B0D718" w14:textId="77777777" w:rsidR="00AF4C28" w:rsidRDefault="00AF4C28" w:rsidP="00AF4C28">
      <w:pPr>
        <w:pStyle w:val="Corpodetexto"/>
        <w:spacing w:after="0"/>
        <w:ind w:left="142" w:right="-285"/>
        <w:jc w:val="center"/>
        <w:rPr>
          <w:rFonts w:ascii="Times New Roman" w:hAnsi="Times New Roman"/>
          <w:b/>
          <w:iCs/>
          <w:sz w:val="24"/>
          <w:szCs w:val="24"/>
        </w:rPr>
      </w:pPr>
      <w:r>
        <w:rPr>
          <w:rFonts w:ascii="Times New Roman" w:hAnsi="Times New Roman"/>
          <w:b/>
          <w:iCs/>
          <w:sz w:val="24"/>
          <w:szCs w:val="24"/>
        </w:rPr>
        <w:t>ELIETE DA CUNHA BELEZA</w:t>
      </w:r>
    </w:p>
    <w:p w14:paraId="30386553" w14:textId="77777777" w:rsidR="00AF4C28" w:rsidRDefault="00AF4C28" w:rsidP="00AF4C28">
      <w:pPr>
        <w:pStyle w:val="Corpodetexto"/>
        <w:spacing w:after="0"/>
        <w:ind w:left="142" w:right="-285"/>
        <w:jc w:val="center"/>
        <w:rPr>
          <w:rFonts w:ascii="Times New Roman" w:hAnsi="Times New Roman"/>
          <w:i/>
          <w:sz w:val="24"/>
          <w:szCs w:val="24"/>
        </w:rPr>
      </w:pPr>
      <w:r>
        <w:rPr>
          <w:rFonts w:ascii="Times New Roman" w:hAnsi="Times New Roman"/>
          <w:i/>
          <w:sz w:val="24"/>
          <w:szCs w:val="24"/>
        </w:rPr>
        <w:t>SECRETÁRIA MUNICIPAL DE EDUCAÇÃO, CULTURA E DESPORTO</w:t>
      </w:r>
    </w:p>
    <w:p w14:paraId="352320F6" w14:textId="5C905027" w:rsidR="005C7CA2" w:rsidRPr="004C5B3B" w:rsidRDefault="00AF4C28" w:rsidP="004C5B3B">
      <w:pPr>
        <w:ind w:left="142" w:right="-285"/>
        <w:jc w:val="center"/>
        <w:rPr>
          <w:rFonts w:ascii="Times New Roman" w:hAnsi="Times New Roman"/>
          <w:b/>
          <w:bCs/>
          <w:i/>
          <w:sz w:val="24"/>
          <w:szCs w:val="24"/>
        </w:rPr>
      </w:pPr>
      <w:r>
        <w:rPr>
          <w:rFonts w:ascii="Times New Roman" w:hAnsi="Times New Roman"/>
          <w:i/>
          <w:sz w:val="24"/>
          <w:szCs w:val="24"/>
        </w:rPr>
        <w:t>Portaria Nº 011/2025</w:t>
      </w:r>
    </w:p>
    <w:sectPr w:rsidR="005C7CA2" w:rsidRPr="004C5B3B" w:rsidSect="008C0A05">
      <w:headerReference w:type="default" r:id="rId8"/>
      <w:footerReference w:type="even" r:id="rId9"/>
      <w:footerReference w:type="default" r:id="rId10"/>
      <w:type w:val="continuous"/>
      <w:pgSz w:w="11907" w:h="16840" w:code="9"/>
      <w:pgMar w:top="2269" w:right="1134" w:bottom="1843" w:left="1701" w:header="113" w:footer="2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A2CBC" w14:textId="77777777" w:rsidR="00BC27AF" w:rsidRDefault="00BC27AF">
      <w:r>
        <w:separator/>
      </w:r>
    </w:p>
  </w:endnote>
  <w:endnote w:type="continuationSeparator" w:id="0">
    <w:p w14:paraId="1A69CE87" w14:textId="77777777" w:rsidR="00BC27AF" w:rsidRDefault="00BC2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221FC" w14:textId="77777777" w:rsidR="00787AE1" w:rsidRDefault="00503234">
    <w:pPr>
      <w:pStyle w:val="Rodap"/>
      <w:framePr w:wrap="around" w:vAnchor="text" w:hAnchor="margin" w:xAlign="center" w:y="1"/>
      <w:rPr>
        <w:rStyle w:val="Nmerodepgina"/>
      </w:rPr>
    </w:pPr>
    <w:r>
      <w:rPr>
        <w:rStyle w:val="Nmerodepgina"/>
      </w:rPr>
      <w:fldChar w:fldCharType="begin"/>
    </w:r>
    <w:r w:rsidR="00787AE1">
      <w:rPr>
        <w:rStyle w:val="Nmerodepgina"/>
      </w:rPr>
      <w:instrText xml:space="preserve">PAGE  </w:instrText>
    </w:r>
    <w:r>
      <w:rPr>
        <w:rStyle w:val="Nmerodepgina"/>
      </w:rPr>
      <w:fldChar w:fldCharType="separate"/>
    </w:r>
    <w:r w:rsidR="00787AE1">
      <w:rPr>
        <w:rStyle w:val="Nmerodepgina"/>
        <w:noProof/>
      </w:rPr>
      <w:t>1</w:t>
    </w:r>
    <w:r>
      <w:rPr>
        <w:rStyle w:val="Nmerodepgina"/>
      </w:rPr>
      <w:fldChar w:fldCharType="end"/>
    </w:r>
  </w:p>
  <w:p w14:paraId="147E65DD" w14:textId="77777777" w:rsidR="00787AE1" w:rsidRDefault="00787AE1">
    <w:pPr>
      <w:pStyle w:val="Rodap"/>
      <w:ind w:right="360"/>
    </w:pPr>
  </w:p>
  <w:p w14:paraId="5016944B" w14:textId="77777777" w:rsidR="00787AE1" w:rsidRDefault="00787A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E8F1" w14:textId="08007E69" w:rsidR="007F51C8" w:rsidRDefault="007F51C8" w:rsidP="007F51C8">
    <w:pPr>
      <w:pStyle w:val="Rodap"/>
      <w:ind w:left="-284" w:right="-162"/>
      <w:jc w:val="center"/>
      <w:rPr>
        <w:b/>
        <w:bCs/>
        <w:i/>
        <w:sz w:val="16"/>
        <w:szCs w:val="16"/>
      </w:rPr>
    </w:pPr>
    <w:r>
      <w:rPr>
        <w:noProof/>
      </w:rPr>
      <w:drawing>
        <wp:anchor distT="0" distB="0" distL="114300" distR="114300" simplePos="0" relativeHeight="251659264" behindDoc="1" locked="0" layoutInCell="1" allowOverlap="1" wp14:anchorId="4476C581" wp14:editId="00051248">
          <wp:simplePos x="0" y="0"/>
          <wp:positionH relativeFrom="page">
            <wp:posOffset>257175</wp:posOffset>
          </wp:positionH>
          <wp:positionV relativeFrom="paragraph">
            <wp:posOffset>-640080</wp:posOffset>
          </wp:positionV>
          <wp:extent cx="6982460" cy="1497965"/>
          <wp:effectExtent l="0" t="0" r="8890" b="6985"/>
          <wp:wrapNone/>
          <wp:docPr id="78588626" name="Imagem 7858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982460" cy="1497965"/>
                  </a:xfrm>
                  <a:prstGeom prst="rect">
                    <a:avLst/>
                  </a:prstGeom>
                </pic:spPr>
              </pic:pic>
            </a:graphicData>
          </a:graphic>
          <wp14:sizeRelH relativeFrom="page">
            <wp14:pctWidth>0</wp14:pctWidth>
          </wp14:sizeRelH>
          <wp14:sizeRelV relativeFrom="page">
            <wp14:pctHeight>0</wp14:pctHeight>
          </wp14:sizeRelV>
        </wp:anchor>
      </w:drawing>
    </w:r>
  </w:p>
  <w:p w14:paraId="5E96D388" w14:textId="77777777" w:rsidR="00D12D44" w:rsidRDefault="00D12D44" w:rsidP="007F51C8">
    <w:pPr>
      <w:pStyle w:val="Rodap"/>
      <w:ind w:left="-284" w:right="-162"/>
      <w:jc w:val="center"/>
      <w:rPr>
        <w:b/>
        <w:bCs/>
        <w:i/>
        <w:sz w:val="14"/>
        <w:szCs w:val="14"/>
      </w:rPr>
    </w:pPr>
  </w:p>
  <w:p w14:paraId="73B8130B" w14:textId="77777777" w:rsidR="00D12D44" w:rsidRDefault="00D12D44" w:rsidP="007F51C8">
    <w:pPr>
      <w:pStyle w:val="Rodap"/>
      <w:ind w:left="-284" w:right="-162"/>
      <w:jc w:val="center"/>
      <w:rPr>
        <w:b/>
        <w:bCs/>
        <w:i/>
        <w:sz w:val="14"/>
        <w:szCs w:val="14"/>
      </w:rPr>
    </w:pPr>
  </w:p>
  <w:p w14:paraId="07C17012" w14:textId="77777777" w:rsidR="00D12D44" w:rsidRDefault="00D12D44" w:rsidP="007F51C8">
    <w:pPr>
      <w:pStyle w:val="Rodap"/>
      <w:ind w:left="-284" w:right="-162"/>
      <w:jc w:val="center"/>
      <w:rPr>
        <w:b/>
        <w:bCs/>
        <w:i/>
        <w:sz w:val="14"/>
        <w:szCs w:val="14"/>
      </w:rPr>
    </w:pPr>
  </w:p>
  <w:p w14:paraId="326845F3" w14:textId="77777777" w:rsidR="00D12D44" w:rsidRDefault="00D12D44" w:rsidP="007F51C8">
    <w:pPr>
      <w:pStyle w:val="Rodap"/>
      <w:ind w:left="-284" w:right="-162"/>
      <w:jc w:val="center"/>
      <w:rPr>
        <w:b/>
        <w:bCs/>
        <w:i/>
        <w:sz w:val="14"/>
        <w:szCs w:val="14"/>
      </w:rPr>
    </w:pPr>
  </w:p>
  <w:p w14:paraId="56D16A1C" w14:textId="77777777" w:rsidR="00C630E0" w:rsidRDefault="00C630E0" w:rsidP="007F51C8">
    <w:pPr>
      <w:pStyle w:val="Rodap"/>
      <w:ind w:left="-284" w:right="-162"/>
      <w:jc w:val="center"/>
      <w:rPr>
        <w:b/>
        <w:bCs/>
        <w:i/>
        <w:sz w:val="12"/>
        <w:szCs w:val="12"/>
      </w:rPr>
    </w:pPr>
  </w:p>
  <w:p w14:paraId="565E1C1C" w14:textId="77777777" w:rsidR="00C630E0" w:rsidRDefault="00C630E0" w:rsidP="007F51C8">
    <w:pPr>
      <w:pStyle w:val="Rodap"/>
      <w:ind w:left="-284" w:right="-162"/>
      <w:jc w:val="center"/>
      <w:rPr>
        <w:b/>
        <w:bCs/>
        <w:i/>
        <w:sz w:val="12"/>
        <w:szCs w:val="12"/>
      </w:rPr>
    </w:pPr>
  </w:p>
  <w:p w14:paraId="5F7F7C27" w14:textId="77777777" w:rsidR="00C630E0" w:rsidRPr="00C630E0" w:rsidRDefault="00C630E0" w:rsidP="007F51C8">
    <w:pPr>
      <w:pStyle w:val="Rodap"/>
      <w:jc w:val="center"/>
      <w:rPr>
        <w:sz w:val="14"/>
        <w:szCs w:val="14"/>
      </w:rPr>
    </w:pPr>
    <w:r w:rsidRPr="00C630E0">
      <w:rPr>
        <w:sz w:val="14"/>
        <w:szCs w:val="14"/>
      </w:rPr>
      <w:t xml:space="preserve">Rua Plínio Coelho, n° 09 – Segunda Etapa – CEP: 69.117-000 Rio Preto da Eva- Amazonas Tel.: (092) 33031-7157 E-mail: semedrpe@gmail.com </w:t>
    </w:r>
  </w:p>
  <w:p w14:paraId="0A03FD1F" w14:textId="43A9ADDB" w:rsidR="00EC5233" w:rsidRPr="00C630E0" w:rsidRDefault="007F51C8" w:rsidP="007F51C8">
    <w:pPr>
      <w:pStyle w:val="Rodap"/>
      <w:jc w:val="center"/>
      <w:rPr>
        <w:sz w:val="14"/>
        <w:szCs w:val="14"/>
        <w:lang w:val="pt-BR"/>
      </w:rPr>
    </w:pPr>
    <w:r w:rsidRPr="00C630E0">
      <w:rPr>
        <w:sz w:val="14"/>
        <w:szCs w:val="14"/>
      </w:rPr>
      <w:t xml:space="preserve">Página </w:t>
    </w:r>
    <w:r w:rsidRPr="00C630E0">
      <w:rPr>
        <w:b/>
        <w:bCs/>
        <w:sz w:val="14"/>
        <w:szCs w:val="14"/>
      </w:rPr>
      <w:fldChar w:fldCharType="begin"/>
    </w:r>
    <w:r w:rsidRPr="00C630E0">
      <w:rPr>
        <w:b/>
        <w:bCs/>
        <w:sz w:val="14"/>
        <w:szCs w:val="14"/>
      </w:rPr>
      <w:instrText>PAGE</w:instrText>
    </w:r>
    <w:r w:rsidRPr="00C630E0">
      <w:rPr>
        <w:b/>
        <w:bCs/>
        <w:sz w:val="14"/>
        <w:szCs w:val="14"/>
      </w:rPr>
      <w:fldChar w:fldCharType="separate"/>
    </w:r>
    <w:r w:rsidRPr="00C630E0">
      <w:rPr>
        <w:b/>
        <w:bCs/>
        <w:sz w:val="14"/>
        <w:szCs w:val="14"/>
      </w:rPr>
      <w:t>1</w:t>
    </w:r>
    <w:r w:rsidRPr="00C630E0">
      <w:rPr>
        <w:b/>
        <w:bCs/>
        <w:sz w:val="14"/>
        <w:szCs w:val="14"/>
      </w:rPr>
      <w:fldChar w:fldCharType="end"/>
    </w:r>
    <w:r w:rsidRPr="00C630E0">
      <w:rPr>
        <w:sz w:val="14"/>
        <w:szCs w:val="14"/>
      </w:rPr>
      <w:t xml:space="preserve"> de </w:t>
    </w:r>
    <w:r w:rsidRPr="00C630E0">
      <w:rPr>
        <w:b/>
        <w:bCs/>
        <w:sz w:val="14"/>
        <w:szCs w:val="14"/>
      </w:rPr>
      <w:fldChar w:fldCharType="begin"/>
    </w:r>
    <w:r w:rsidRPr="00C630E0">
      <w:rPr>
        <w:b/>
        <w:bCs/>
        <w:sz w:val="14"/>
        <w:szCs w:val="14"/>
      </w:rPr>
      <w:instrText>NUMPAGES</w:instrText>
    </w:r>
    <w:r w:rsidRPr="00C630E0">
      <w:rPr>
        <w:b/>
        <w:bCs/>
        <w:sz w:val="14"/>
        <w:szCs w:val="14"/>
      </w:rPr>
      <w:fldChar w:fldCharType="separate"/>
    </w:r>
    <w:r w:rsidRPr="00C630E0">
      <w:rPr>
        <w:b/>
        <w:bCs/>
        <w:sz w:val="14"/>
        <w:szCs w:val="14"/>
      </w:rPr>
      <w:t>1</w:t>
    </w:r>
    <w:r w:rsidRPr="00C630E0">
      <w:rPr>
        <w:b/>
        <w:bCs/>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54906" w14:textId="77777777" w:rsidR="00BC27AF" w:rsidRDefault="00BC27AF">
      <w:r>
        <w:separator/>
      </w:r>
    </w:p>
  </w:footnote>
  <w:footnote w:type="continuationSeparator" w:id="0">
    <w:p w14:paraId="4C5456CB" w14:textId="77777777" w:rsidR="00BC27AF" w:rsidRDefault="00BC2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57B5F" w14:textId="18928378" w:rsidR="00A91F77" w:rsidRDefault="00185A70">
    <w:pPr>
      <w:pStyle w:val="Cabealho"/>
    </w:pPr>
    <w:r>
      <w:rPr>
        <w:noProof/>
      </w:rPr>
      <w:drawing>
        <wp:anchor distT="0" distB="0" distL="114300" distR="114300" simplePos="0" relativeHeight="251660288" behindDoc="1" locked="0" layoutInCell="1" allowOverlap="1" wp14:anchorId="47CA5940" wp14:editId="6B7D6D88">
          <wp:simplePos x="0" y="0"/>
          <wp:positionH relativeFrom="page">
            <wp:align>right</wp:align>
          </wp:positionH>
          <wp:positionV relativeFrom="paragraph">
            <wp:posOffset>80645</wp:posOffset>
          </wp:positionV>
          <wp:extent cx="7551420" cy="1112520"/>
          <wp:effectExtent l="0" t="0" r="0" b="0"/>
          <wp:wrapTight wrapText="bothSides">
            <wp:wrapPolygon edited="0">
              <wp:start x="0" y="0"/>
              <wp:lineTo x="0" y="21082"/>
              <wp:lineTo x="21524" y="21082"/>
              <wp:lineTo x="21524" y="0"/>
              <wp:lineTo x="0" y="0"/>
            </wp:wrapPolygon>
          </wp:wrapTight>
          <wp:docPr id="2646934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93442" name=""/>
                  <pic:cNvPicPr/>
                </pic:nvPicPr>
                <pic:blipFill>
                  <a:blip r:embed="rId1">
                    <a:extLst>
                      <a:ext uri="{28A0092B-C50C-407E-A947-70E740481C1C}">
                        <a14:useLocalDpi xmlns:a14="http://schemas.microsoft.com/office/drawing/2010/main" val="0"/>
                      </a:ext>
                    </a:extLst>
                  </a:blip>
                  <a:stretch>
                    <a:fillRect/>
                  </a:stretch>
                </pic:blipFill>
                <pic:spPr>
                  <a:xfrm>
                    <a:off x="0" y="0"/>
                    <a:ext cx="7551420" cy="1112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7A7D"/>
    <w:multiLevelType w:val="hybridMultilevel"/>
    <w:tmpl w:val="A49A5BFC"/>
    <w:lvl w:ilvl="0" w:tplc="606EBF9A">
      <w:start w:val="1"/>
      <w:numFmt w:val="bullet"/>
      <w:lvlText w:val="•"/>
      <w:lvlJc w:val="left"/>
      <w:pPr>
        <w:tabs>
          <w:tab w:val="num" w:pos="720"/>
        </w:tabs>
        <w:ind w:left="720" w:hanging="360"/>
      </w:pPr>
      <w:rPr>
        <w:rFonts w:ascii="Arial" w:hAnsi="Arial" w:hint="default"/>
      </w:rPr>
    </w:lvl>
    <w:lvl w:ilvl="1" w:tplc="F4621DDE" w:tentative="1">
      <w:start w:val="1"/>
      <w:numFmt w:val="bullet"/>
      <w:lvlText w:val="•"/>
      <w:lvlJc w:val="left"/>
      <w:pPr>
        <w:tabs>
          <w:tab w:val="num" w:pos="1440"/>
        </w:tabs>
        <w:ind w:left="1440" w:hanging="360"/>
      </w:pPr>
      <w:rPr>
        <w:rFonts w:ascii="Arial" w:hAnsi="Arial" w:hint="default"/>
      </w:rPr>
    </w:lvl>
    <w:lvl w:ilvl="2" w:tplc="312248CC" w:tentative="1">
      <w:start w:val="1"/>
      <w:numFmt w:val="bullet"/>
      <w:lvlText w:val="•"/>
      <w:lvlJc w:val="left"/>
      <w:pPr>
        <w:tabs>
          <w:tab w:val="num" w:pos="2160"/>
        </w:tabs>
        <w:ind w:left="2160" w:hanging="360"/>
      </w:pPr>
      <w:rPr>
        <w:rFonts w:ascii="Arial" w:hAnsi="Arial" w:hint="default"/>
      </w:rPr>
    </w:lvl>
    <w:lvl w:ilvl="3" w:tplc="062867CC" w:tentative="1">
      <w:start w:val="1"/>
      <w:numFmt w:val="bullet"/>
      <w:lvlText w:val="•"/>
      <w:lvlJc w:val="left"/>
      <w:pPr>
        <w:tabs>
          <w:tab w:val="num" w:pos="2880"/>
        </w:tabs>
        <w:ind w:left="2880" w:hanging="360"/>
      </w:pPr>
      <w:rPr>
        <w:rFonts w:ascii="Arial" w:hAnsi="Arial" w:hint="default"/>
      </w:rPr>
    </w:lvl>
    <w:lvl w:ilvl="4" w:tplc="7A3CACCE" w:tentative="1">
      <w:start w:val="1"/>
      <w:numFmt w:val="bullet"/>
      <w:lvlText w:val="•"/>
      <w:lvlJc w:val="left"/>
      <w:pPr>
        <w:tabs>
          <w:tab w:val="num" w:pos="3600"/>
        </w:tabs>
        <w:ind w:left="3600" w:hanging="360"/>
      </w:pPr>
      <w:rPr>
        <w:rFonts w:ascii="Arial" w:hAnsi="Arial" w:hint="default"/>
      </w:rPr>
    </w:lvl>
    <w:lvl w:ilvl="5" w:tplc="F4F88338" w:tentative="1">
      <w:start w:val="1"/>
      <w:numFmt w:val="bullet"/>
      <w:lvlText w:val="•"/>
      <w:lvlJc w:val="left"/>
      <w:pPr>
        <w:tabs>
          <w:tab w:val="num" w:pos="4320"/>
        </w:tabs>
        <w:ind w:left="4320" w:hanging="360"/>
      </w:pPr>
      <w:rPr>
        <w:rFonts w:ascii="Arial" w:hAnsi="Arial" w:hint="default"/>
      </w:rPr>
    </w:lvl>
    <w:lvl w:ilvl="6" w:tplc="A37695FA" w:tentative="1">
      <w:start w:val="1"/>
      <w:numFmt w:val="bullet"/>
      <w:lvlText w:val="•"/>
      <w:lvlJc w:val="left"/>
      <w:pPr>
        <w:tabs>
          <w:tab w:val="num" w:pos="5040"/>
        </w:tabs>
        <w:ind w:left="5040" w:hanging="360"/>
      </w:pPr>
      <w:rPr>
        <w:rFonts w:ascii="Arial" w:hAnsi="Arial" w:hint="default"/>
      </w:rPr>
    </w:lvl>
    <w:lvl w:ilvl="7" w:tplc="030E7384" w:tentative="1">
      <w:start w:val="1"/>
      <w:numFmt w:val="bullet"/>
      <w:lvlText w:val="•"/>
      <w:lvlJc w:val="left"/>
      <w:pPr>
        <w:tabs>
          <w:tab w:val="num" w:pos="5760"/>
        </w:tabs>
        <w:ind w:left="5760" w:hanging="360"/>
      </w:pPr>
      <w:rPr>
        <w:rFonts w:ascii="Arial" w:hAnsi="Arial" w:hint="default"/>
      </w:rPr>
    </w:lvl>
    <w:lvl w:ilvl="8" w:tplc="F0B035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4E5840"/>
    <w:multiLevelType w:val="hybridMultilevel"/>
    <w:tmpl w:val="8A5C7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208011F"/>
    <w:multiLevelType w:val="multilevel"/>
    <w:tmpl w:val="72A6EE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49F24A50"/>
    <w:lvl w:ilvl="0">
      <w:start w:val="1"/>
      <w:numFmt w:val="decimal"/>
      <w:pStyle w:val="Nivel1"/>
      <w:lvlText w:val="%1."/>
      <w:lvlJc w:val="left"/>
      <w:pPr>
        <w:ind w:left="360" w:hanging="360"/>
      </w:pPr>
      <w:rPr>
        <w:rFonts w:ascii="Times New Roman" w:eastAsiaTheme="majorEastAsia" w:hAnsi="Times New Roman" w:cs="Times New Roman"/>
        <w:b/>
        <w:color w:val="auto"/>
      </w:rPr>
    </w:lvl>
    <w:lvl w:ilvl="1">
      <w:start w:val="1"/>
      <w:numFmt w:val="decimal"/>
      <w:lvlText w:val="%1.%2."/>
      <w:lvlJc w:val="left"/>
      <w:pPr>
        <w:ind w:left="1709" w:hanging="432"/>
      </w:pPr>
      <w:rPr>
        <w:b/>
        <w:i w:val="0"/>
        <w:strike w:val="0"/>
        <w:dstrike w:val="0"/>
        <w:color w:val="auto"/>
        <w:sz w:val="22"/>
        <w:szCs w:val="22"/>
        <w:u w:val="none"/>
        <w:effect w:val="none"/>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755E1E"/>
    <w:multiLevelType w:val="hybridMultilevel"/>
    <w:tmpl w:val="EAB6F1F6"/>
    <w:lvl w:ilvl="0" w:tplc="2D9E7196">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E7034FB"/>
    <w:multiLevelType w:val="multilevel"/>
    <w:tmpl w:val="8CC28E1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F35CB1"/>
    <w:multiLevelType w:val="hybridMultilevel"/>
    <w:tmpl w:val="0F4A01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737253"/>
    <w:multiLevelType w:val="multilevel"/>
    <w:tmpl w:val="4164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5E2E29"/>
    <w:multiLevelType w:val="multilevel"/>
    <w:tmpl w:val="1E54DD2A"/>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9" w15:restartNumberingAfterBreak="0">
    <w:nsid w:val="5DB11FBE"/>
    <w:multiLevelType w:val="multilevel"/>
    <w:tmpl w:val="D6F2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E262B2"/>
    <w:multiLevelType w:val="hybridMultilevel"/>
    <w:tmpl w:val="73C02B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E3E3373"/>
    <w:multiLevelType w:val="multilevel"/>
    <w:tmpl w:val="F460CCF0"/>
    <w:lvl w:ilvl="0">
      <w:start w:val="1"/>
      <w:numFmt w:val="decimal"/>
      <w:lvlText w:val="%1."/>
      <w:lvlJc w:val="left"/>
      <w:pPr>
        <w:ind w:left="786" w:hanging="360"/>
      </w:pPr>
      <w:rPr>
        <w:b/>
        <w:sz w:val="24"/>
        <w:szCs w:val="24"/>
        <w:vertAlign w:val="baseline"/>
      </w:rPr>
    </w:lvl>
    <w:lvl w:ilvl="1">
      <w:start w:val="1"/>
      <w:numFmt w:val="decimal"/>
      <w:lvlText w:val="%1.%2."/>
      <w:lvlJc w:val="left"/>
      <w:pPr>
        <w:ind w:left="1992" w:hanging="432"/>
      </w:pPr>
      <w:rPr>
        <w:b/>
        <w:i w:val="0"/>
        <w:sz w:val="24"/>
        <w:szCs w:val="24"/>
        <w:vertAlign w:val="baseline"/>
      </w:rPr>
    </w:lvl>
    <w:lvl w:ilvl="2">
      <w:start w:val="1"/>
      <w:numFmt w:val="decimal"/>
      <w:lvlText w:val="%1.%2.%3."/>
      <w:lvlJc w:val="left"/>
      <w:pPr>
        <w:ind w:left="1072" w:hanging="504"/>
      </w:pPr>
      <w:rPr>
        <w:i w:val="0"/>
        <w:sz w:val="24"/>
        <w:szCs w:val="24"/>
        <w:vertAlign w:val="baseline"/>
      </w:rPr>
    </w:lvl>
    <w:lvl w:ilvl="3">
      <w:start w:val="1"/>
      <w:numFmt w:val="decimal"/>
      <w:lvlText w:val="%1.%2.%3.%4."/>
      <w:lvlJc w:val="left"/>
      <w:pPr>
        <w:ind w:left="1925" w:hanging="648"/>
      </w:pPr>
      <w:rPr>
        <w:i w:val="0"/>
        <w:vertAlign w:val="baseline"/>
      </w:rPr>
    </w:lvl>
    <w:lvl w:ilvl="4">
      <w:start w:val="1"/>
      <w:numFmt w:val="decimal"/>
      <w:lvlText w:val="%1.%2.%3.%4.%5."/>
      <w:lvlJc w:val="left"/>
      <w:pPr>
        <w:ind w:left="3343" w:hanging="792"/>
      </w:pPr>
      <w:rPr>
        <w:vertAlign w:val="baseline"/>
      </w:rPr>
    </w:lvl>
    <w:lvl w:ilvl="5">
      <w:start w:val="1"/>
      <w:numFmt w:val="decimal"/>
      <w:lvlText w:val="%1.%2.%3.%4.%5.%6."/>
      <w:lvlJc w:val="left"/>
      <w:pPr>
        <w:ind w:left="2594" w:hanging="936"/>
      </w:pPr>
      <w:rPr>
        <w:vertAlign w:val="baseline"/>
      </w:rPr>
    </w:lvl>
    <w:lvl w:ilvl="6">
      <w:start w:val="1"/>
      <w:numFmt w:val="decimal"/>
      <w:lvlText w:val="%1.%2.%3.%4.%5.%6.%7."/>
      <w:lvlJc w:val="left"/>
      <w:pPr>
        <w:ind w:left="3098" w:hanging="1080"/>
      </w:pPr>
      <w:rPr>
        <w:vertAlign w:val="baseline"/>
      </w:rPr>
    </w:lvl>
    <w:lvl w:ilvl="7">
      <w:start w:val="1"/>
      <w:numFmt w:val="decimal"/>
      <w:lvlText w:val="%1.%2.%3.%4.%5.%6.%7.%8."/>
      <w:lvlJc w:val="left"/>
      <w:pPr>
        <w:ind w:left="3602" w:hanging="1224"/>
      </w:pPr>
      <w:rPr>
        <w:vertAlign w:val="baseline"/>
      </w:rPr>
    </w:lvl>
    <w:lvl w:ilvl="8">
      <w:start w:val="1"/>
      <w:numFmt w:val="decimal"/>
      <w:lvlText w:val="%1.%2.%3.%4.%5.%6.%7.%8.%9."/>
      <w:lvlJc w:val="left"/>
      <w:pPr>
        <w:ind w:left="4178" w:hanging="1440"/>
      </w:pPr>
      <w:rPr>
        <w:vertAlign w:val="baseline"/>
      </w:rPr>
    </w:lvl>
  </w:abstractNum>
  <w:abstractNum w:abstractNumId="12" w15:restartNumberingAfterBreak="0">
    <w:nsid w:val="685374E1"/>
    <w:multiLevelType w:val="multilevel"/>
    <w:tmpl w:val="D4729E3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6B986D88"/>
    <w:multiLevelType w:val="hybridMultilevel"/>
    <w:tmpl w:val="7E3AE5A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76BB33AF"/>
    <w:multiLevelType w:val="hybridMultilevel"/>
    <w:tmpl w:val="08D88624"/>
    <w:lvl w:ilvl="0" w:tplc="B0EE0EAC">
      <w:start w:val="1"/>
      <w:numFmt w:val="bullet"/>
      <w:lvlText w:val="-"/>
      <w:lvlJc w:val="left"/>
      <w:pPr>
        <w:ind w:left="88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1" w:tplc="5F2212E6">
      <w:start w:val="1"/>
      <w:numFmt w:val="bullet"/>
      <w:lvlText w:val="o"/>
      <w:lvlJc w:val="left"/>
      <w:pPr>
        <w:ind w:left="18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2" w:tplc="64CC80AC">
      <w:start w:val="1"/>
      <w:numFmt w:val="bullet"/>
      <w:lvlText w:val="▪"/>
      <w:lvlJc w:val="left"/>
      <w:pPr>
        <w:ind w:left="25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3" w:tplc="CD48E0B8">
      <w:start w:val="1"/>
      <w:numFmt w:val="bullet"/>
      <w:lvlText w:val="•"/>
      <w:lvlJc w:val="left"/>
      <w:pPr>
        <w:ind w:left="32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4" w:tplc="ADA4FAA6">
      <w:start w:val="1"/>
      <w:numFmt w:val="bullet"/>
      <w:lvlText w:val="o"/>
      <w:lvlJc w:val="left"/>
      <w:pPr>
        <w:ind w:left="398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5" w:tplc="637026BA">
      <w:start w:val="1"/>
      <w:numFmt w:val="bullet"/>
      <w:lvlText w:val="▪"/>
      <w:lvlJc w:val="left"/>
      <w:pPr>
        <w:ind w:left="470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6" w:tplc="168EBBA0">
      <w:start w:val="1"/>
      <w:numFmt w:val="bullet"/>
      <w:lvlText w:val="•"/>
      <w:lvlJc w:val="left"/>
      <w:pPr>
        <w:ind w:left="54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7" w:tplc="8A021162">
      <w:start w:val="1"/>
      <w:numFmt w:val="bullet"/>
      <w:lvlText w:val="o"/>
      <w:lvlJc w:val="left"/>
      <w:pPr>
        <w:ind w:left="61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8" w:tplc="43F2E80A">
      <w:start w:val="1"/>
      <w:numFmt w:val="bullet"/>
      <w:lvlText w:val="▪"/>
      <w:lvlJc w:val="left"/>
      <w:pPr>
        <w:ind w:left="68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abstractNum>
  <w:abstractNum w:abstractNumId="15" w15:restartNumberingAfterBreak="0">
    <w:nsid w:val="77344548"/>
    <w:multiLevelType w:val="hybridMultilevel"/>
    <w:tmpl w:val="AB94ED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AF3093D"/>
    <w:multiLevelType w:val="hybridMultilevel"/>
    <w:tmpl w:val="4216B772"/>
    <w:lvl w:ilvl="0" w:tplc="49689674">
      <w:start w:val="1"/>
      <w:numFmt w:val="bullet"/>
      <w:lvlText w:val="-"/>
      <w:lvlJc w:val="left"/>
      <w:pPr>
        <w:ind w:left="88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1" w:tplc="872E95BC">
      <w:start w:val="1"/>
      <w:numFmt w:val="bullet"/>
      <w:lvlText w:val="o"/>
      <w:lvlJc w:val="left"/>
      <w:pPr>
        <w:ind w:left="18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2" w:tplc="B1F21A02">
      <w:start w:val="1"/>
      <w:numFmt w:val="bullet"/>
      <w:lvlText w:val="▪"/>
      <w:lvlJc w:val="left"/>
      <w:pPr>
        <w:ind w:left="25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3" w:tplc="1C66C5F6">
      <w:start w:val="1"/>
      <w:numFmt w:val="bullet"/>
      <w:lvlText w:val="•"/>
      <w:lvlJc w:val="left"/>
      <w:pPr>
        <w:ind w:left="32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4" w:tplc="E52C9040">
      <w:start w:val="1"/>
      <w:numFmt w:val="bullet"/>
      <w:lvlText w:val="o"/>
      <w:lvlJc w:val="left"/>
      <w:pPr>
        <w:ind w:left="398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5" w:tplc="8910A1CC">
      <w:start w:val="1"/>
      <w:numFmt w:val="bullet"/>
      <w:lvlText w:val="▪"/>
      <w:lvlJc w:val="left"/>
      <w:pPr>
        <w:ind w:left="470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6" w:tplc="AD38C0B2">
      <w:start w:val="1"/>
      <w:numFmt w:val="bullet"/>
      <w:lvlText w:val="•"/>
      <w:lvlJc w:val="left"/>
      <w:pPr>
        <w:ind w:left="542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7" w:tplc="EB98B8FA">
      <w:start w:val="1"/>
      <w:numFmt w:val="bullet"/>
      <w:lvlText w:val="o"/>
      <w:lvlJc w:val="left"/>
      <w:pPr>
        <w:ind w:left="614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8" w:tplc="C24C8ADE">
      <w:start w:val="1"/>
      <w:numFmt w:val="bullet"/>
      <w:lvlText w:val="▪"/>
      <w:lvlJc w:val="left"/>
      <w:pPr>
        <w:ind w:left="6869"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abstractNum>
  <w:num w:numId="1" w16cid:durableId="192957722">
    <w:abstractNumId w:val="1"/>
  </w:num>
  <w:num w:numId="2" w16cid:durableId="1921402992">
    <w:abstractNumId w:val="6"/>
  </w:num>
  <w:num w:numId="3" w16cid:durableId="262610068">
    <w:abstractNumId w:val="13"/>
  </w:num>
  <w:num w:numId="4" w16cid:durableId="870466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0129345">
    <w:abstractNumId w:val="15"/>
  </w:num>
  <w:num w:numId="6" w16cid:durableId="1954438757">
    <w:abstractNumId w:val="0"/>
  </w:num>
  <w:num w:numId="7" w16cid:durableId="1864977804">
    <w:abstractNumId w:val="12"/>
  </w:num>
  <w:num w:numId="8" w16cid:durableId="1054813841">
    <w:abstractNumId w:val="4"/>
  </w:num>
  <w:num w:numId="9" w16cid:durableId="8957770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89686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4742660">
    <w:abstractNumId w:val="16"/>
  </w:num>
  <w:num w:numId="12" w16cid:durableId="2001691103">
    <w:abstractNumId w:val="14"/>
  </w:num>
  <w:num w:numId="13" w16cid:durableId="627973045">
    <w:abstractNumId w:val="2"/>
  </w:num>
  <w:num w:numId="14" w16cid:durableId="4091547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036053">
    <w:abstractNumId w:val="10"/>
  </w:num>
  <w:num w:numId="16" w16cid:durableId="696542321">
    <w:abstractNumId w:val="5"/>
  </w:num>
  <w:num w:numId="17" w16cid:durableId="1827669174">
    <w:abstractNumId w:val="8"/>
  </w:num>
  <w:num w:numId="18" w16cid:durableId="96602615">
    <w:abstractNumId w:val="7"/>
  </w:num>
  <w:num w:numId="19" w16cid:durableId="562425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7F"/>
    <w:rsid w:val="00017601"/>
    <w:rsid w:val="00021CBE"/>
    <w:rsid w:val="00037493"/>
    <w:rsid w:val="00044D81"/>
    <w:rsid w:val="00047E04"/>
    <w:rsid w:val="00050285"/>
    <w:rsid w:val="000518F3"/>
    <w:rsid w:val="00056B1E"/>
    <w:rsid w:val="00061AA2"/>
    <w:rsid w:val="00065D87"/>
    <w:rsid w:val="0006658A"/>
    <w:rsid w:val="0007156B"/>
    <w:rsid w:val="00074E09"/>
    <w:rsid w:val="00075F01"/>
    <w:rsid w:val="000803C8"/>
    <w:rsid w:val="00080AAA"/>
    <w:rsid w:val="00095590"/>
    <w:rsid w:val="000A1488"/>
    <w:rsid w:val="000A3460"/>
    <w:rsid w:val="000B5E47"/>
    <w:rsid w:val="000C00DF"/>
    <w:rsid w:val="000C25F0"/>
    <w:rsid w:val="000D63EF"/>
    <w:rsid w:val="000D6E13"/>
    <w:rsid w:val="000E2AA9"/>
    <w:rsid w:val="000E3607"/>
    <w:rsid w:val="000E428B"/>
    <w:rsid w:val="000F6569"/>
    <w:rsid w:val="000F6700"/>
    <w:rsid w:val="000F7C58"/>
    <w:rsid w:val="001030C1"/>
    <w:rsid w:val="00104DA0"/>
    <w:rsid w:val="001111BE"/>
    <w:rsid w:val="00115AEB"/>
    <w:rsid w:val="0012558D"/>
    <w:rsid w:val="00127482"/>
    <w:rsid w:val="00131DBD"/>
    <w:rsid w:val="00133375"/>
    <w:rsid w:val="001459E2"/>
    <w:rsid w:val="00146999"/>
    <w:rsid w:val="00164F4D"/>
    <w:rsid w:val="00170821"/>
    <w:rsid w:val="00170AAB"/>
    <w:rsid w:val="00184FAF"/>
    <w:rsid w:val="00185A70"/>
    <w:rsid w:val="00186FAE"/>
    <w:rsid w:val="00191EF4"/>
    <w:rsid w:val="0019205D"/>
    <w:rsid w:val="00193A22"/>
    <w:rsid w:val="00196AB7"/>
    <w:rsid w:val="001973EC"/>
    <w:rsid w:val="00197C8A"/>
    <w:rsid w:val="001A67BA"/>
    <w:rsid w:val="001A6AD4"/>
    <w:rsid w:val="001B1429"/>
    <w:rsid w:val="001B17E5"/>
    <w:rsid w:val="001B2F5D"/>
    <w:rsid w:val="001D2CD5"/>
    <w:rsid w:val="001F6391"/>
    <w:rsid w:val="001F6E1F"/>
    <w:rsid w:val="00202647"/>
    <w:rsid w:val="00205BA2"/>
    <w:rsid w:val="00222AF6"/>
    <w:rsid w:val="00224079"/>
    <w:rsid w:val="00225AE5"/>
    <w:rsid w:val="00231C9F"/>
    <w:rsid w:val="00233C7C"/>
    <w:rsid w:val="002355A9"/>
    <w:rsid w:val="00237B5C"/>
    <w:rsid w:val="0024261E"/>
    <w:rsid w:val="0024594F"/>
    <w:rsid w:val="00251D90"/>
    <w:rsid w:val="0025655C"/>
    <w:rsid w:val="00260E9E"/>
    <w:rsid w:val="00264C4A"/>
    <w:rsid w:val="00264F62"/>
    <w:rsid w:val="00267424"/>
    <w:rsid w:val="002920F9"/>
    <w:rsid w:val="002A06A0"/>
    <w:rsid w:val="002A7714"/>
    <w:rsid w:val="002B13F5"/>
    <w:rsid w:val="002B2A7B"/>
    <w:rsid w:val="002B35EF"/>
    <w:rsid w:val="002B3B89"/>
    <w:rsid w:val="002B7AEB"/>
    <w:rsid w:val="002C5194"/>
    <w:rsid w:val="002D54E3"/>
    <w:rsid w:val="002D59EB"/>
    <w:rsid w:val="002E5369"/>
    <w:rsid w:val="002E571A"/>
    <w:rsid w:val="002F4E8F"/>
    <w:rsid w:val="002F72E8"/>
    <w:rsid w:val="00301DEE"/>
    <w:rsid w:val="00306786"/>
    <w:rsid w:val="00314DA1"/>
    <w:rsid w:val="0031725F"/>
    <w:rsid w:val="0032007D"/>
    <w:rsid w:val="003251BC"/>
    <w:rsid w:val="00325CA3"/>
    <w:rsid w:val="00326209"/>
    <w:rsid w:val="00333666"/>
    <w:rsid w:val="00334334"/>
    <w:rsid w:val="003437E7"/>
    <w:rsid w:val="00345ADF"/>
    <w:rsid w:val="0035291E"/>
    <w:rsid w:val="00371D33"/>
    <w:rsid w:val="003761A8"/>
    <w:rsid w:val="00381072"/>
    <w:rsid w:val="00383A98"/>
    <w:rsid w:val="00386D43"/>
    <w:rsid w:val="003927A7"/>
    <w:rsid w:val="003A41C9"/>
    <w:rsid w:val="003A445E"/>
    <w:rsid w:val="003A682E"/>
    <w:rsid w:val="003B50F2"/>
    <w:rsid w:val="003D0744"/>
    <w:rsid w:val="003D1360"/>
    <w:rsid w:val="003D71D7"/>
    <w:rsid w:val="003E2103"/>
    <w:rsid w:val="003F24EF"/>
    <w:rsid w:val="003F3552"/>
    <w:rsid w:val="00411171"/>
    <w:rsid w:val="00411B97"/>
    <w:rsid w:val="00430FF4"/>
    <w:rsid w:val="00433374"/>
    <w:rsid w:val="00434503"/>
    <w:rsid w:val="00434D6A"/>
    <w:rsid w:val="00443DA1"/>
    <w:rsid w:val="00446203"/>
    <w:rsid w:val="004561F0"/>
    <w:rsid w:val="00457482"/>
    <w:rsid w:val="00464C5A"/>
    <w:rsid w:val="00471E23"/>
    <w:rsid w:val="00482C5A"/>
    <w:rsid w:val="00483DC7"/>
    <w:rsid w:val="00490658"/>
    <w:rsid w:val="004944CB"/>
    <w:rsid w:val="004953AD"/>
    <w:rsid w:val="004A110F"/>
    <w:rsid w:val="004A3290"/>
    <w:rsid w:val="004A4EBE"/>
    <w:rsid w:val="004A77AB"/>
    <w:rsid w:val="004C5B3B"/>
    <w:rsid w:val="004D5232"/>
    <w:rsid w:val="004D6985"/>
    <w:rsid w:val="004E5C84"/>
    <w:rsid w:val="004F674D"/>
    <w:rsid w:val="00503234"/>
    <w:rsid w:val="00506534"/>
    <w:rsid w:val="00506B7A"/>
    <w:rsid w:val="005076C3"/>
    <w:rsid w:val="00511047"/>
    <w:rsid w:val="005139F9"/>
    <w:rsid w:val="00517FA5"/>
    <w:rsid w:val="00542319"/>
    <w:rsid w:val="00562491"/>
    <w:rsid w:val="00565578"/>
    <w:rsid w:val="00583F48"/>
    <w:rsid w:val="0059082D"/>
    <w:rsid w:val="005956D8"/>
    <w:rsid w:val="00595CB3"/>
    <w:rsid w:val="005A311F"/>
    <w:rsid w:val="005A64E1"/>
    <w:rsid w:val="005A65CC"/>
    <w:rsid w:val="005B0093"/>
    <w:rsid w:val="005B79EF"/>
    <w:rsid w:val="005C6166"/>
    <w:rsid w:val="005C7CA2"/>
    <w:rsid w:val="005D1FF6"/>
    <w:rsid w:val="005D2E83"/>
    <w:rsid w:val="005D3116"/>
    <w:rsid w:val="005D5F54"/>
    <w:rsid w:val="005D64FC"/>
    <w:rsid w:val="005E0A39"/>
    <w:rsid w:val="00601C06"/>
    <w:rsid w:val="00603886"/>
    <w:rsid w:val="0060662F"/>
    <w:rsid w:val="0060723D"/>
    <w:rsid w:val="00612116"/>
    <w:rsid w:val="006276FF"/>
    <w:rsid w:val="006305D7"/>
    <w:rsid w:val="00642385"/>
    <w:rsid w:val="006575DB"/>
    <w:rsid w:val="00665900"/>
    <w:rsid w:val="00667436"/>
    <w:rsid w:val="00673396"/>
    <w:rsid w:val="006760FE"/>
    <w:rsid w:val="00683DA9"/>
    <w:rsid w:val="00687E77"/>
    <w:rsid w:val="006905B3"/>
    <w:rsid w:val="00696167"/>
    <w:rsid w:val="00696F60"/>
    <w:rsid w:val="006A13AB"/>
    <w:rsid w:val="006A1AF8"/>
    <w:rsid w:val="006A5E30"/>
    <w:rsid w:val="006C12F0"/>
    <w:rsid w:val="006D5D2A"/>
    <w:rsid w:val="006F3834"/>
    <w:rsid w:val="006F4683"/>
    <w:rsid w:val="00704300"/>
    <w:rsid w:val="00705CFF"/>
    <w:rsid w:val="007109F6"/>
    <w:rsid w:val="007204C7"/>
    <w:rsid w:val="00734CF1"/>
    <w:rsid w:val="00735B87"/>
    <w:rsid w:val="0074365A"/>
    <w:rsid w:val="007500E6"/>
    <w:rsid w:val="00760229"/>
    <w:rsid w:val="007615C5"/>
    <w:rsid w:val="007648CD"/>
    <w:rsid w:val="00764AA1"/>
    <w:rsid w:val="00767119"/>
    <w:rsid w:val="00773C24"/>
    <w:rsid w:val="00774EFF"/>
    <w:rsid w:val="007813FE"/>
    <w:rsid w:val="007876FC"/>
    <w:rsid w:val="00787AE1"/>
    <w:rsid w:val="0079499D"/>
    <w:rsid w:val="007A20B8"/>
    <w:rsid w:val="007A7162"/>
    <w:rsid w:val="007B379B"/>
    <w:rsid w:val="007B59A8"/>
    <w:rsid w:val="007B5A21"/>
    <w:rsid w:val="007B67FC"/>
    <w:rsid w:val="007C23BA"/>
    <w:rsid w:val="007C3D12"/>
    <w:rsid w:val="007D63D9"/>
    <w:rsid w:val="007E48C8"/>
    <w:rsid w:val="007E4BC0"/>
    <w:rsid w:val="007F51C8"/>
    <w:rsid w:val="007F6125"/>
    <w:rsid w:val="00800098"/>
    <w:rsid w:val="0080259D"/>
    <w:rsid w:val="00803668"/>
    <w:rsid w:val="00807C5B"/>
    <w:rsid w:val="00823935"/>
    <w:rsid w:val="008260A8"/>
    <w:rsid w:val="008304CD"/>
    <w:rsid w:val="0084022E"/>
    <w:rsid w:val="00841E65"/>
    <w:rsid w:val="00844ED2"/>
    <w:rsid w:val="00847E2A"/>
    <w:rsid w:val="00864065"/>
    <w:rsid w:val="008721FE"/>
    <w:rsid w:val="0087238E"/>
    <w:rsid w:val="008824AC"/>
    <w:rsid w:val="0088375E"/>
    <w:rsid w:val="00891186"/>
    <w:rsid w:val="00896BF0"/>
    <w:rsid w:val="008A429D"/>
    <w:rsid w:val="008A44BD"/>
    <w:rsid w:val="008A5CF7"/>
    <w:rsid w:val="008A7D56"/>
    <w:rsid w:val="008B02C2"/>
    <w:rsid w:val="008B140E"/>
    <w:rsid w:val="008B32B7"/>
    <w:rsid w:val="008B4644"/>
    <w:rsid w:val="008B47B0"/>
    <w:rsid w:val="008B55C6"/>
    <w:rsid w:val="008C0A05"/>
    <w:rsid w:val="008C0D21"/>
    <w:rsid w:val="008D01BC"/>
    <w:rsid w:val="008E1DDA"/>
    <w:rsid w:val="008E5535"/>
    <w:rsid w:val="008F063D"/>
    <w:rsid w:val="008F3D96"/>
    <w:rsid w:val="008F56B3"/>
    <w:rsid w:val="009013C3"/>
    <w:rsid w:val="0090311D"/>
    <w:rsid w:val="00917113"/>
    <w:rsid w:val="0092271E"/>
    <w:rsid w:val="00923C7B"/>
    <w:rsid w:val="00925582"/>
    <w:rsid w:val="00930C55"/>
    <w:rsid w:val="00935349"/>
    <w:rsid w:val="00935F19"/>
    <w:rsid w:val="00936344"/>
    <w:rsid w:val="009448FF"/>
    <w:rsid w:val="00945763"/>
    <w:rsid w:val="00954470"/>
    <w:rsid w:val="00956EDA"/>
    <w:rsid w:val="00957550"/>
    <w:rsid w:val="00962892"/>
    <w:rsid w:val="00974EEA"/>
    <w:rsid w:val="00983067"/>
    <w:rsid w:val="00992A2B"/>
    <w:rsid w:val="00993CB8"/>
    <w:rsid w:val="00995F4F"/>
    <w:rsid w:val="00997AD8"/>
    <w:rsid w:val="009A4D5A"/>
    <w:rsid w:val="009A6915"/>
    <w:rsid w:val="009B2607"/>
    <w:rsid w:val="009C5AAE"/>
    <w:rsid w:val="009D15E2"/>
    <w:rsid w:val="009D1D61"/>
    <w:rsid w:val="009E0B17"/>
    <w:rsid w:val="009E5863"/>
    <w:rsid w:val="009F3317"/>
    <w:rsid w:val="009F52E5"/>
    <w:rsid w:val="009F79C7"/>
    <w:rsid w:val="00A22DC0"/>
    <w:rsid w:val="00A270C6"/>
    <w:rsid w:val="00A51751"/>
    <w:rsid w:val="00A54D71"/>
    <w:rsid w:val="00A604FB"/>
    <w:rsid w:val="00A61D23"/>
    <w:rsid w:val="00A64AD7"/>
    <w:rsid w:val="00A87F4B"/>
    <w:rsid w:val="00A91F77"/>
    <w:rsid w:val="00A96FE5"/>
    <w:rsid w:val="00A9743C"/>
    <w:rsid w:val="00AA376D"/>
    <w:rsid w:val="00AB518F"/>
    <w:rsid w:val="00AB5C79"/>
    <w:rsid w:val="00AC0ED5"/>
    <w:rsid w:val="00AC6597"/>
    <w:rsid w:val="00AD527A"/>
    <w:rsid w:val="00AD594B"/>
    <w:rsid w:val="00AE4E33"/>
    <w:rsid w:val="00AF24B4"/>
    <w:rsid w:val="00AF4C28"/>
    <w:rsid w:val="00AF7C4B"/>
    <w:rsid w:val="00B0367C"/>
    <w:rsid w:val="00B05AB8"/>
    <w:rsid w:val="00B137DF"/>
    <w:rsid w:val="00B140D6"/>
    <w:rsid w:val="00B15E77"/>
    <w:rsid w:val="00B16F81"/>
    <w:rsid w:val="00B224AA"/>
    <w:rsid w:val="00B22B89"/>
    <w:rsid w:val="00B25D17"/>
    <w:rsid w:val="00B3127A"/>
    <w:rsid w:val="00B35C38"/>
    <w:rsid w:val="00B42AD1"/>
    <w:rsid w:val="00B559B8"/>
    <w:rsid w:val="00B572E8"/>
    <w:rsid w:val="00B60265"/>
    <w:rsid w:val="00B61EFA"/>
    <w:rsid w:val="00B64D6C"/>
    <w:rsid w:val="00B64F2E"/>
    <w:rsid w:val="00B70630"/>
    <w:rsid w:val="00B768DC"/>
    <w:rsid w:val="00BA03CF"/>
    <w:rsid w:val="00BA0A41"/>
    <w:rsid w:val="00BA2B7F"/>
    <w:rsid w:val="00BA2CE8"/>
    <w:rsid w:val="00BB0D13"/>
    <w:rsid w:val="00BB2F4F"/>
    <w:rsid w:val="00BB490D"/>
    <w:rsid w:val="00BC0188"/>
    <w:rsid w:val="00BC27AF"/>
    <w:rsid w:val="00BD16D3"/>
    <w:rsid w:val="00BD42BA"/>
    <w:rsid w:val="00BD665F"/>
    <w:rsid w:val="00BD69FA"/>
    <w:rsid w:val="00BD794C"/>
    <w:rsid w:val="00BF0EC8"/>
    <w:rsid w:val="00BF1610"/>
    <w:rsid w:val="00BF3B56"/>
    <w:rsid w:val="00C049B3"/>
    <w:rsid w:val="00C12D71"/>
    <w:rsid w:val="00C20324"/>
    <w:rsid w:val="00C2131F"/>
    <w:rsid w:val="00C25D83"/>
    <w:rsid w:val="00C26024"/>
    <w:rsid w:val="00C35AC1"/>
    <w:rsid w:val="00C35E43"/>
    <w:rsid w:val="00C41CB5"/>
    <w:rsid w:val="00C42790"/>
    <w:rsid w:val="00C470FF"/>
    <w:rsid w:val="00C50F75"/>
    <w:rsid w:val="00C5647D"/>
    <w:rsid w:val="00C630E0"/>
    <w:rsid w:val="00C7236C"/>
    <w:rsid w:val="00C85DEA"/>
    <w:rsid w:val="00C91404"/>
    <w:rsid w:val="00C926F4"/>
    <w:rsid w:val="00CA7A86"/>
    <w:rsid w:val="00CB1234"/>
    <w:rsid w:val="00CC2764"/>
    <w:rsid w:val="00CC401A"/>
    <w:rsid w:val="00CC6173"/>
    <w:rsid w:val="00CD0D5F"/>
    <w:rsid w:val="00CE07FE"/>
    <w:rsid w:val="00CE10FD"/>
    <w:rsid w:val="00CE3DA6"/>
    <w:rsid w:val="00D02590"/>
    <w:rsid w:val="00D12D1B"/>
    <w:rsid w:val="00D12D44"/>
    <w:rsid w:val="00D23148"/>
    <w:rsid w:val="00D23C15"/>
    <w:rsid w:val="00D2717A"/>
    <w:rsid w:val="00D42F62"/>
    <w:rsid w:val="00D430B7"/>
    <w:rsid w:val="00D43DC2"/>
    <w:rsid w:val="00D4574D"/>
    <w:rsid w:val="00D46A6D"/>
    <w:rsid w:val="00D543F5"/>
    <w:rsid w:val="00D61ACC"/>
    <w:rsid w:val="00D6228A"/>
    <w:rsid w:val="00D734B0"/>
    <w:rsid w:val="00D7650B"/>
    <w:rsid w:val="00D83B85"/>
    <w:rsid w:val="00D856FF"/>
    <w:rsid w:val="00D94625"/>
    <w:rsid w:val="00D9541C"/>
    <w:rsid w:val="00D96603"/>
    <w:rsid w:val="00DA0152"/>
    <w:rsid w:val="00DA32CE"/>
    <w:rsid w:val="00DB5B22"/>
    <w:rsid w:val="00DB7399"/>
    <w:rsid w:val="00DC01F2"/>
    <w:rsid w:val="00DC5222"/>
    <w:rsid w:val="00DC5801"/>
    <w:rsid w:val="00DC5F71"/>
    <w:rsid w:val="00DC694C"/>
    <w:rsid w:val="00DC6D87"/>
    <w:rsid w:val="00DD1817"/>
    <w:rsid w:val="00DD190B"/>
    <w:rsid w:val="00DD6623"/>
    <w:rsid w:val="00DD7D4F"/>
    <w:rsid w:val="00DE4845"/>
    <w:rsid w:val="00E122CB"/>
    <w:rsid w:val="00E14AF5"/>
    <w:rsid w:val="00E267B7"/>
    <w:rsid w:val="00E3193A"/>
    <w:rsid w:val="00E32FFD"/>
    <w:rsid w:val="00E358C7"/>
    <w:rsid w:val="00E379F0"/>
    <w:rsid w:val="00E424ED"/>
    <w:rsid w:val="00E46B4E"/>
    <w:rsid w:val="00E50722"/>
    <w:rsid w:val="00E544D9"/>
    <w:rsid w:val="00E71F46"/>
    <w:rsid w:val="00E74253"/>
    <w:rsid w:val="00E80163"/>
    <w:rsid w:val="00E87747"/>
    <w:rsid w:val="00E96551"/>
    <w:rsid w:val="00EA1843"/>
    <w:rsid w:val="00EB22BD"/>
    <w:rsid w:val="00EC5233"/>
    <w:rsid w:val="00ED0238"/>
    <w:rsid w:val="00ED7C79"/>
    <w:rsid w:val="00EF0E6A"/>
    <w:rsid w:val="00EF2C16"/>
    <w:rsid w:val="00EF73FE"/>
    <w:rsid w:val="00F10BD9"/>
    <w:rsid w:val="00F17CD1"/>
    <w:rsid w:val="00F22CB1"/>
    <w:rsid w:val="00F230AD"/>
    <w:rsid w:val="00F351B6"/>
    <w:rsid w:val="00F37510"/>
    <w:rsid w:val="00F40E80"/>
    <w:rsid w:val="00F4119D"/>
    <w:rsid w:val="00F42FE1"/>
    <w:rsid w:val="00F4345F"/>
    <w:rsid w:val="00F50ED5"/>
    <w:rsid w:val="00F57F41"/>
    <w:rsid w:val="00F600A3"/>
    <w:rsid w:val="00F7134C"/>
    <w:rsid w:val="00F74AA2"/>
    <w:rsid w:val="00F75F78"/>
    <w:rsid w:val="00F807D3"/>
    <w:rsid w:val="00F83517"/>
    <w:rsid w:val="00F84290"/>
    <w:rsid w:val="00F8584A"/>
    <w:rsid w:val="00F90261"/>
    <w:rsid w:val="00F947AF"/>
    <w:rsid w:val="00FA238C"/>
    <w:rsid w:val="00FA7120"/>
    <w:rsid w:val="00FE1266"/>
    <w:rsid w:val="00FF1006"/>
    <w:rsid w:val="00FF2E18"/>
    <w:rsid w:val="00FF379F"/>
    <w:rsid w:val="00FF3A63"/>
    <w:rsid w:val="00FF7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FE3C1"/>
  <w15:docId w15:val="{D15CA536-2894-4BB6-9EB7-AA02E4E1A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C28"/>
    <w:pPr>
      <w:spacing w:after="0" w:line="240" w:lineRule="auto"/>
    </w:pPr>
    <w:rPr>
      <w:rFonts w:ascii="Comic Sans MS" w:eastAsia="Times New Roman" w:hAnsi="Comic Sans MS" w:cs="Times New Roman"/>
      <w:sz w:val="18"/>
      <w:szCs w:val="18"/>
      <w:lang w:eastAsia="pt-BR"/>
    </w:rPr>
  </w:style>
  <w:style w:type="paragraph" w:styleId="Ttulo1">
    <w:name w:val="heading 1"/>
    <w:basedOn w:val="Normal"/>
    <w:next w:val="Normal"/>
    <w:link w:val="Ttulo1Char"/>
    <w:uiPriority w:val="9"/>
    <w:qFormat/>
    <w:rsid w:val="00DC522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A2B7F"/>
    <w:pPr>
      <w:tabs>
        <w:tab w:val="center" w:pos="4419"/>
        <w:tab w:val="right" w:pos="8838"/>
      </w:tabs>
    </w:pPr>
    <w:rPr>
      <w:lang w:val="x-none"/>
    </w:rPr>
  </w:style>
  <w:style w:type="character" w:customStyle="1" w:styleId="CabealhoChar">
    <w:name w:val="Cabeçalho Char"/>
    <w:basedOn w:val="Fontepargpadro"/>
    <w:link w:val="Cabealho"/>
    <w:uiPriority w:val="99"/>
    <w:rsid w:val="00BA2B7F"/>
    <w:rPr>
      <w:rFonts w:ascii="Comic Sans MS" w:eastAsia="Times New Roman" w:hAnsi="Comic Sans MS" w:cs="Times New Roman"/>
      <w:sz w:val="18"/>
      <w:szCs w:val="18"/>
      <w:lang w:val="x-none" w:eastAsia="pt-BR"/>
    </w:rPr>
  </w:style>
  <w:style w:type="paragraph" w:styleId="Rodap">
    <w:name w:val="footer"/>
    <w:basedOn w:val="Normal"/>
    <w:link w:val="RodapChar"/>
    <w:rsid w:val="00BA2B7F"/>
    <w:pPr>
      <w:tabs>
        <w:tab w:val="center" w:pos="4419"/>
        <w:tab w:val="right" w:pos="8838"/>
      </w:tabs>
    </w:pPr>
    <w:rPr>
      <w:lang w:val="x-none"/>
    </w:rPr>
  </w:style>
  <w:style w:type="character" w:customStyle="1" w:styleId="RodapChar">
    <w:name w:val="Rodapé Char"/>
    <w:basedOn w:val="Fontepargpadro"/>
    <w:link w:val="Rodap"/>
    <w:rsid w:val="00BA2B7F"/>
    <w:rPr>
      <w:rFonts w:ascii="Comic Sans MS" w:eastAsia="Times New Roman" w:hAnsi="Comic Sans MS" w:cs="Times New Roman"/>
      <w:sz w:val="18"/>
      <w:szCs w:val="18"/>
      <w:lang w:val="x-none" w:eastAsia="pt-BR"/>
    </w:rPr>
  </w:style>
  <w:style w:type="character" w:styleId="Nmerodepgina">
    <w:name w:val="page number"/>
    <w:basedOn w:val="Fontepargpadro"/>
    <w:rsid w:val="00BA2B7F"/>
  </w:style>
  <w:style w:type="paragraph" w:styleId="NormalWeb">
    <w:name w:val="Normal (Web)"/>
    <w:basedOn w:val="Normal"/>
    <w:uiPriority w:val="99"/>
    <w:semiHidden/>
    <w:unhideWhenUsed/>
    <w:rsid w:val="00BA2B7F"/>
    <w:pPr>
      <w:spacing w:before="100" w:beforeAutospacing="1" w:after="100" w:afterAutospacing="1"/>
    </w:pPr>
    <w:rPr>
      <w:rFonts w:ascii="Times New Roman" w:hAnsi="Times New Roman"/>
      <w:sz w:val="24"/>
      <w:szCs w:val="24"/>
    </w:rPr>
  </w:style>
  <w:style w:type="character" w:styleId="nfase">
    <w:name w:val="Emphasis"/>
    <w:basedOn w:val="Fontepargpadro"/>
    <w:uiPriority w:val="20"/>
    <w:qFormat/>
    <w:rsid w:val="00BA2B7F"/>
    <w:rPr>
      <w:i/>
      <w:iCs/>
    </w:rPr>
  </w:style>
  <w:style w:type="paragraph" w:styleId="Textodebalo">
    <w:name w:val="Balloon Text"/>
    <w:basedOn w:val="Normal"/>
    <w:link w:val="TextodebaloChar"/>
    <w:uiPriority w:val="99"/>
    <w:semiHidden/>
    <w:unhideWhenUsed/>
    <w:rsid w:val="001B2F5D"/>
    <w:rPr>
      <w:rFonts w:ascii="Tahoma" w:hAnsi="Tahoma" w:cs="Tahoma"/>
      <w:sz w:val="16"/>
      <w:szCs w:val="16"/>
    </w:rPr>
  </w:style>
  <w:style w:type="character" w:customStyle="1" w:styleId="TextodebaloChar">
    <w:name w:val="Texto de balão Char"/>
    <w:basedOn w:val="Fontepargpadro"/>
    <w:link w:val="Textodebalo"/>
    <w:uiPriority w:val="99"/>
    <w:semiHidden/>
    <w:rsid w:val="001B2F5D"/>
    <w:rPr>
      <w:rFonts w:ascii="Tahoma" w:eastAsia="Times New Roman" w:hAnsi="Tahoma" w:cs="Tahoma"/>
      <w:sz w:val="16"/>
      <w:szCs w:val="16"/>
      <w:lang w:eastAsia="pt-BR"/>
    </w:rPr>
  </w:style>
  <w:style w:type="paragraph" w:styleId="PargrafodaLista">
    <w:name w:val="List Paragraph"/>
    <w:aliases w:val="Segundo,Lista Itens,List Paragraph,Parágrafo da Lista11"/>
    <w:basedOn w:val="Normal"/>
    <w:link w:val="PargrafodaListaChar"/>
    <w:uiPriority w:val="1"/>
    <w:qFormat/>
    <w:rsid w:val="00917113"/>
    <w:pPr>
      <w:ind w:left="708"/>
    </w:pPr>
  </w:style>
  <w:style w:type="character" w:styleId="Hyperlink">
    <w:name w:val="Hyperlink"/>
    <w:basedOn w:val="Fontepargpadro"/>
    <w:uiPriority w:val="99"/>
    <w:unhideWhenUsed/>
    <w:rsid w:val="00381072"/>
    <w:rPr>
      <w:color w:val="0563C1" w:themeColor="hyperlink"/>
      <w:u w:val="single"/>
    </w:rPr>
  </w:style>
  <w:style w:type="table" w:styleId="Tabelacomgrade">
    <w:name w:val="Table Grid"/>
    <w:basedOn w:val="Tabelanormal"/>
    <w:unhideWhenUsed/>
    <w:rsid w:val="00325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a Itens Char,List Paragraph Char,Parágrafo da Lista11 Char"/>
    <w:link w:val="PargrafodaLista"/>
    <w:uiPriority w:val="1"/>
    <w:qFormat/>
    <w:locked/>
    <w:rsid w:val="00DC5222"/>
    <w:rPr>
      <w:rFonts w:ascii="Comic Sans MS" w:eastAsia="Times New Roman" w:hAnsi="Comic Sans MS" w:cs="Times New Roman"/>
      <w:sz w:val="18"/>
      <w:szCs w:val="18"/>
      <w:lang w:eastAsia="pt-BR"/>
    </w:rPr>
  </w:style>
  <w:style w:type="character" w:customStyle="1" w:styleId="Nivel1Char">
    <w:name w:val="Nivel1 Char"/>
    <w:basedOn w:val="Fontepargpadro"/>
    <w:link w:val="Nivel1"/>
    <w:locked/>
    <w:rsid w:val="00DC5222"/>
    <w:rPr>
      <w:rFonts w:ascii="Times New Roman" w:eastAsiaTheme="majorEastAsia" w:hAnsi="Times New Roman" w:cs="Times New Roman"/>
      <w:b/>
      <w:color w:val="000000"/>
    </w:rPr>
  </w:style>
  <w:style w:type="paragraph" w:customStyle="1" w:styleId="Nivel1">
    <w:name w:val="Nivel1"/>
    <w:basedOn w:val="Ttulo1"/>
    <w:next w:val="Normal"/>
    <w:link w:val="Nivel1Char"/>
    <w:qFormat/>
    <w:rsid w:val="00DC5222"/>
    <w:pPr>
      <w:numPr>
        <w:numId w:val="9"/>
      </w:numPr>
      <w:spacing w:before="480" w:after="120" w:line="276" w:lineRule="auto"/>
      <w:jc w:val="both"/>
    </w:pPr>
    <w:rPr>
      <w:rFonts w:ascii="Times New Roman" w:hAnsi="Times New Roman" w:cs="Times New Roman"/>
      <w:b/>
      <w:color w:val="000000"/>
      <w:sz w:val="22"/>
      <w:szCs w:val="22"/>
      <w:lang w:eastAsia="en-US"/>
    </w:rPr>
  </w:style>
  <w:style w:type="character" w:customStyle="1" w:styleId="Ttulo1Char">
    <w:name w:val="Título 1 Char"/>
    <w:basedOn w:val="Fontepargpadro"/>
    <w:link w:val="Ttulo1"/>
    <w:uiPriority w:val="9"/>
    <w:rsid w:val="00DC5222"/>
    <w:rPr>
      <w:rFonts w:asciiTheme="majorHAnsi" w:eastAsiaTheme="majorEastAsia" w:hAnsiTheme="majorHAnsi" w:cstheme="majorBidi"/>
      <w:color w:val="2F5496" w:themeColor="accent1" w:themeShade="BF"/>
      <w:sz w:val="32"/>
      <w:szCs w:val="32"/>
      <w:lang w:eastAsia="pt-BR"/>
    </w:rPr>
  </w:style>
  <w:style w:type="paragraph" w:styleId="Corpodetexto">
    <w:name w:val="Body Text"/>
    <w:basedOn w:val="Normal"/>
    <w:link w:val="CorpodetextoChar"/>
    <w:uiPriority w:val="99"/>
    <w:unhideWhenUsed/>
    <w:qFormat/>
    <w:rsid w:val="008C0A05"/>
    <w:pPr>
      <w:spacing w:after="120"/>
    </w:pPr>
    <w:rPr>
      <w:rFonts w:ascii="Calibri" w:eastAsia="Calibri" w:hAnsi="Calibri"/>
      <w:sz w:val="22"/>
      <w:szCs w:val="22"/>
      <w:lang w:eastAsia="en-US"/>
    </w:rPr>
  </w:style>
  <w:style w:type="character" w:customStyle="1" w:styleId="CorpodetextoChar">
    <w:name w:val="Corpo de texto Char"/>
    <w:basedOn w:val="Fontepargpadro"/>
    <w:link w:val="Corpodetexto"/>
    <w:uiPriority w:val="99"/>
    <w:rsid w:val="008C0A05"/>
    <w:rPr>
      <w:rFonts w:ascii="Calibri" w:eastAsia="Calibri" w:hAnsi="Calibri" w:cs="Times New Roman"/>
    </w:rPr>
  </w:style>
  <w:style w:type="character" w:styleId="Refdecomentrio">
    <w:name w:val="annotation reference"/>
    <w:basedOn w:val="Fontepargpadro"/>
    <w:uiPriority w:val="99"/>
    <w:semiHidden/>
    <w:unhideWhenUsed/>
    <w:rsid w:val="00734CF1"/>
    <w:rPr>
      <w:sz w:val="16"/>
      <w:szCs w:val="16"/>
    </w:rPr>
  </w:style>
  <w:style w:type="paragraph" w:styleId="Textodecomentrio">
    <w:name w:val="annotation text"/>
    <w:basedOn w:val="Normal"/>
    <w:link w:val="TextodecomentrioChar"/>
    <w:uiPriority w:val="99"/>
    <w:semiHidden/>
    <w:unhideWhenUsed/>
    <w:rsid w:val="00734CF1"/>
    <w:rPr>
      <w:sz w:val="20"/>
      <w:szCs w:val="20"/>
    </w:rPr>
  </w:style>
  <w:style w:type="character" w:customStyle="1" w:styleId="TextodecomentrioChar">
    <w:name w:val="Texto de comentário Char"/>
    <w:basedOn w:val="Fontepargpadro"/>
    <w:link w:val="Textodecomentrio"/>
    <w:uiPriority w:val="99"/>
    <w:semiHidden/>
    <w:rsid w:val="00734CF1"/>
    <w:rPr>
      <w:rFonts w:ascii="Comic Sans MS" w:eastAsia="Times New Roman" w:hAnsi="Comic Sans MS"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34CF1"/>
    <w:rPr>
      <w:b/>
      <w:bCs/>
    </w:rPr>
  </w:style>
  <w:style w:type="character" w:customStyle="1" w:styleId="AssuntodocomentrioChar">
    <w:name w:val="Assunto do comentário Char"/>
    <w:basedOn w:val="TextodecomentrioChar"/>
    <w:link w:val="Assuntodocomentrio"/>
    <w:uiPriority w:val="99"/>
    <w:semiHidden/>
    <w:rsid w:val="00734CF1"/>
    <w:rPr>
      <w:rFonts w:ascii="Comic Sans MS" w:eastAsia="Times New Roman" w:hAnsi="Comic Sans M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603862">
      <w:bodyDiv w:val="1"/>
      <w:marLeft w:val="0"/>
      <w:marRight w:val="0"/>
      <w:marTop w:val="0"/>
      <w:marBottom w:val="0"/>
      <w:divBdr>
        <w:top w:val="none" w:sz="0" w:space="0" w:color="auto"/>
        <w:left w:val="none" w:sz="0" w:space="0" w:color="auto"/>
        <w:bottom w:val="none" w:sz="0" w:space="0" w:color="auto"/>
        <w:right w:val="none" w:sz="0" w:space="0" w:color="auto"/>
      </w:divBdr>
    </w:div>
    <w:div w:id="501238497">
      <w:bodyDiv w:val="1"/>
      <w:marLeft w:val="0"/>
      <w:marRight w:val="0"/>
      <w:marTop w:val="0"/>
      <w:marBottom w:val="0"/>
      <w:divBdr>
        <w:top w:val="none" w:sz="0" w:space="0" w:color="auto"/>
        <w:left w:val="none" w:sz="0" w:space="0" w:color="auto"/>
        <w:bottom w:val="none" w:sz="0" w:space="0" w:color="auto"/>
        <w:right w:val="none" w:sz="0" w:space="0" w:color="auto"/>
      </w:divBdr>
    </w:div>
    <w:div w:id="528496027">
      <w:bodyDiv w:val="1"/>
      <w:marLeft w:val="0"/>
      <w:marRight w:val="0"/>
      <w:marTop w:val="0"/>
      <w:marBottom w:val="0"/>
      <w:divBdr>
        <w:top w:val="none" w:sz="0" w:space="0" w:color="auto"/>
        <w:left w:val="none" w:sz="0" w:space="0" w:color="auto"/>
        <w:bottom w:val="none" w:sz="0" w:space="0" w:color="auto"/>
        <w:right w:val="none" w:sz="0" w:space="0" w:color="auto"/>
      </w:divBdr>
    </w:div>
    <w:div w:id="593320905">
      <w:bodyDiv w:val="1"/>
      <w:marLeft w:val="0"/>
      <w:marRight w:val="0"/>
      <w:marTop w:val="0"/>
      <w:marBottom w:val="0"/>
      <w:divBdr>
        <w:top w:val="none" w:sz="0" w:space="0" w:color="auto"/>
        <w:left w:val="none" w:sz="0" w:space="0" w:color="auto"/>
        <w:bottom w:val="none" w:sz="0" w:space="0" w:color="auto"/>
        <w:right w:val="none" w:sz="0" w:space="0" w:color="auto"/>
      </w:divBdr>
    </w:div>
    <w:div w:id="612134425">
      <w:bodyDiv w:val="1"/>
      <w:marLeft w:val="0"/>
      <w:marRight w:val="0"/>
      <w:marTop w:val="0"/>
      <w:marBottom w:val="0"/>
      <w:divBdr>
        <w:top w:val="none" w:sz="0" w:space="0" w:color="auto"/>
        <w:left w:val="none" w:sz="0" w:space="0" w:color="auto"/>
        <w:bottom w:val="none" w:sz="0" w:space="0" w:color="auto"/>
        <w:right w:val="none" w:sz="0" w:space="0" w:color="auto"/>
      </w:divBdr>
    </w:div>
    <w:div w:id="762142728">
      <w:bodyDiv w:val="1"/>
      <w:marLeft w:val="0"/>
      <w:marRight w:val="0"/>
      <w:marTop w:val="0"/>
      <w:marBottom w:val="0"/>
      <w:divBdr>
        <w:top w:val="none" w:sz="0" w:space="0" w:color="auto"/>
        <w:left w:val="none" w:sz="0" w:space="0" w:color="auto"/>
        <w:bottom w:val="none" w:sz="0" w:space="0" w:color="auto"/>
        <w:right w:val="none" w:sz="0" w:space="0" w:color="auto"/>
      </w:divBdr>
    </w:div>
    <w:div w:id="789784962">
      <w:bodyDiv w:val="1"/>
      <w:marLeft w:val="0"/>
      <w:marRight w:val="0"/>
      <w:marTop w:val="0"/>
      <w:marBottom w:val="0"/>
      <w:divBdr>
        <w:top w:val="none" w:sz="0" w:space="0" w:color="auto"/>
        <w:left w:val="none" w:sz="0" w:space="0" w:color="auto"/>
        <w:bottom w:val="none" w:sz="0" w:space="0" w:color="auto"/>
        <w:right w:val="none" w:sz="0" w:space="0" w:color="auto"/>
      </w:divBdr>
    </w:div>
    <w:div w:id="861167342">
      <w:bodyDiv w:val="1"/>
      <w:marLeft w:val="0"/>
      <w:marRight w:val="0"/>
      <w:marTop w:val="0"/>
      <w:marBottom w:val="0"/>
      <w:divBdr>
        <w:top w:val="none" w:sz="0" w:space="0" w:color="auto"/>
        <w:left w:val="none" w:sz="0" w:space="0" w:color="auto"/>
        <w:bottom w:val="none" w:sz="0" w:space="0" w:color="auto"/>
        <w:right w:val="none" w:sz="0" w:space="0" w:color="auto"/>
      </w:divBdr>
    </w:div>
    <w:div w:id="1020085700">
      <w:bodyDiv w:val="1"/>
      <w:marLeft w:val="0"/>
      <w:marRight w:val="0"/>
      <w:marTop w:val="0"/>
      <w:marBottom w:val="0"/>
      <w:divBdr>
        <w:top w:val="none" w:sz="0" w:space="0" w:color="auto"/>
        <w:left w:val="none" w:sz="0" w:space="0" w:color="auto"/>
        <w:bottom w:val="none" w:sz="0" w:space="0" w:color="auto"/>
        <w:right w:val="none" w:sz="0" w:space="0" w:color="auto"/>
      </w:divBdr>
    </w:div>
    <w:div w:id="1519346122">
      <w:bodyDiv w:val="1"/>
      <w:marLeft w:val="0"/>
      <w:marRight w:val="0"/>
      <w:marTop w:val="0"/>
      <w:marBottom w:val="0"/>
      <w:divBdr>
        <w:top w:val="none" w:sz="0" w:space="0" w:color="auto"/>
        <w:left w:val="none" w:sz="0" w:space="0" w:color="auto"/>
        <w:bottom w:val="none" w:sz="0" w:space="0" w:color="auto"/>
        <w:right w:val="none" w:sz="0" w:space="0" w:color="auto"/>
      </w:divBdr>
    </w:div>
    <w:div w:id="1608729248">
      <w:bodyDiv w:val="1"/>
      <w:marLeft w:val="0"/>
      <w:marRight w:val="0"/>
      <w:marTop w:val="0"/>
      <w:marBottom w:val="0"/>
      <w:divBdr>
        <w:top w:val="none" w:sz="0" w:space="0" w:color="auto"/>
        <w:left w:val="none" w:sz="0" w:space="0" w:color="auto"/>
        <w:bottom w:val="none" w:sz="0" w:space="0" w:color="auto"/>
        <w:right w:val="none" w:sz="0" w:space="0" w:color="auto"/>
      </w:divBdr>
    </w:div>
    <w:div w:id="1760524662">
      <w:bodyDiv w:val="1"/>
      <w:marLeft w:val="0"/>
      <w:marRight w:val="0"/>
      <w:marTop w:val="0"/>
      <w:marBottom w:val="0"/>
      <w:divBdr>
        <w:top w:val="none" w:sz="0" w:space="0" w:color="auto"/>
        <w:left w:val="none" w:sz="0" w:space="0" w:color="auto"/>
        <w:bottom w:val="none" w:sz="0" w:space="0" w:color="auto"/>
        <w:right w:val="none" w:sz="0" w:space="0" w:color="auto"/>
      </w:divBdr>
    </w:div>
    <w:div w:id="1780055370">
      <w:bodyDiv w:val="1"/>
      <w:marLeft w:val="0"/>
      <w:marRight w:val="0"/>
      <w:marTop w:val="0"/>
      <w:marBottom w:val="0"/>
      <w:divBdr>
        <w:top w:val="none" w:sz="0" w:space="0" w:color="auto"/>
        <w:left w:val="none" w:sz="0" w:space="0" w:color="auto"/>
        <w:bottom w:val="none" w:sz="0" w:space="0" w:color="auto"/>
        <w:right w:val="none" w:sz="0" w:space="0" w:color="auto"/>
      </w:divBdr>
    </w:div>
    <w:div w:id="1829517063">
      <w:bodyDiv w:val="1"/>
      <w:marLeft w:val="0"/>
      <w:marRight w:val="0"/>
      <w:marTop w:val="0"/>
      <w:marBottom w:val="0"/>
      <w:divBdr>
        <w:top w:val="none" w:sz="0" w:space="0" w:color="auto"/>
        <w:left w:val="none" w:sz="0" w:space="0" w:color="auto"/>
        <w:bottom w:val="none" w:sz="0" w:space="0" w:color="auto"/>
        <w:right w:val="none" w:sz="0" w:space="0" w:color="auto"/>
      </w:divBdr>
    </w:div>
    <w:div w:id="1858960372">
      <w:bodyDiv w:val="1"/>
      <w:marLeft w:val="0"/>
      <w:marRight w:val="0"/>
      <w:marTop w:val="0"/>
      <w:marBottom w:val="0"/>
      <w:divBdr>
        <w:top w:val="none" w:sz="0" w:space="0" w:color="auto"/>
        <w:left w:val="none" w:sz="0" w:space="0" w:color="auto"/>
        <w:bottom w:val="none" w:sz="0" w:space="0" w:color="auto"/>
        <w:right w:val="none" w:sz="0" w:space="0" w:color="auto"/>
      </w:divBdr>
    </w:div>
    <w:div w:id="1877694722">
      <w:bodyDiv w:val="1"/>
      <w:marLeft w:val="0"/>
      <w:marRight w:val="0"/>
      <w:marTop w:val="0"/>
      <w:marBottom w:val="0"/>
      <w:divBdr>
        <w:top w:val="none" w:sz="0" w:space="0" w:color="auto"/>
        <w:left w:val="none" w:sz="0" w:space="0" w:color="auto"/>
        <w:bottom w:val="none" w:sz="0" w:space="0" w:color="auto"/>
        <w:right w:val="none" w:sz="0" w:space="0" w:color="auto"/>
      </w:divBdr>
    </w:div>
    <w:div w:id="1895921458">
      <w:bodyDiv w:val="1"/>
      <w:marLeft w:val="0"/>
      <w:marRight w:val="0"/>
      <w:marTop w:val="0"/>
      <w:marBottom w:val="0"/>
      <w:divBdr>
        <w:top w:val="none" w:sz="0" w:space="0" w:color="auto"/>
        <w:left w:val="none" w:sz="0" w:space="0" w:color="auto"/>
        <w:bottom w:val="none" w:sz="0" w:space="0" w:color="auto"/>
        <w:right w:val="none" w:sz="0" w:space="0" w:color="auto"/>
      </w:divBdr>
    </w:div>
    <w:div w:id="1927301656">
      <w:bodyDiv w:val="1"/>
      <w:marLeft w:val="0"/>
      <w:marRight w:val="0"/>
      <w:marTop w:val="0"/>
      <w:marBottom w:val="0"/>
      <w:divBdr>
        <w:top w:val="none" w:sz="0" w:space="0" w:color="auto"/>
        <w:left w:val="none" w:sz="0" w:space="0" w:color="auto"/>
        <w:bottom w:val="none" w:sz="0" w:space="0" w:color="auto"/>
        <w:right w:val="none" w:sz="0" w:space="0" w:color="auto"/>
      </w:divBdr>
    </w:div>
    <w:div w:id="2037148323">
      <w:bodyDiv w:val="1"/>
      <w:marLeft w:val="0"/>
      <w:marRight w:val="0"/>
      <w:marTop w:val="0"/>
      <w:marBottom w:val="0"/>
      <w:divBdr>
        <w:top w:val="none" w:sz="0" w:space="0" w:color="auto"/>
        <w:left w:val="none" w:sz="0" w:space="0" w:color="auto"/>
        <w:bottom w:val="none" w:sz="0" w:space="0" w:color="auto"/>
        <w:right w:val="none" w:sz="0" w:space="0" w:color="auto"/>
      </w:divBdr>
    </w:div>
    <w:div w:id="2066946005">
      <w:bodyDiv w:val="1"/>
      <w:marLeft w:val="0"/>
      <w:marRight w:val="0"/>
      <w:marTop w:val="0"/>
      <w:marBottom w:val="0"/>
      <w:divBdr>
        <w:top w:val="none" w:sz="0" w:space="0" w:color="auto"/>
        <w:left w:val="none" w:sz="0" w:space="0" w:color="auto"/>
        <w:bottom w:val="none" w:sz="0" w:space="0" w:color="auto"/>
        <w:right w:val="none" w:sz="0" w:space="0" w:color="auto"/>
      </w:divBdr>
    </w:div>
    <w:div w:id="2076539051">
      <w:bodyDiv w:val="1"/>
      <w:marLeft w:val="0"/>
      <w:marRight w:val="0"/>
      <w:marTop w:val="0"/>
      <w:marBottom w:val="0"/>
      <w:divBdr>
        <w:top w:val="none" w:sz="0" w:space="0" w:color="auto"/>
        <w:left w:val="none" w:sz="0" w:space="0" w:color="auto"/>
        <w:bottom w:val="none" w:sz="0" w:space="0" w:color="auto"/>
        <w:right w:val="none" w:sz="0" w:space="0" w:color="auto"/>
      </w:divBdr>
    </w:div>
    <w:div w:id="2094162139">
      <w:bodyDiv w:val="1"/>
      <w:marLeft w:val="0"/>
      <w:marRight w:val="0"/>
      <w:marTop w:val="0"/>
      <w:marBottom w:val="0"/>
      <w:divBdr>
        <w:top w:val="none" w:sz="0" w:space="0" w:color="auto"/>
        <w:left w:val="none" w:sz="0" w:space="0" w:color="auto"/>
        <w:bottom w:val="none" w:sz="0" w:space="0" w:color="auto"/>
        <w:right w:val="none" w:sz="0" w:space="0" w:color="auto"/>
      </w:divBdr>
      <w:divsChild>
        <w:div w:id="1022051526">
          <w:marLeft w:val="547"/>
          <w:marRight w:val="0"/>
          <w:marTop w:val="106"/>
          <w:marBottom w:val="0"/>
          <w:divBdr>
            <w:top w:val="none" w:sz="0" w:space="0" w:color="auto"/>
            <w:left w:val="none" w:sz="0" w:space="0" w:color="auto"/>
            <w:bottom w:val="none" w:sz="0" w:space="0" w:color="auto"/>
            <w:right w:val="none" w:sz="0" w:space="0" w:color="auto"/>
          </w:divBdr>
        </w:div>
      </w:divsChild>
    </w:div>
    <w:div w:id="212280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EA9E2-AA23-4484-9F72-04BC5FC8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3458</Words>
  <Characters>18674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antonio araújo cruz</dc:creator>
  <cp:lastModifiedBy>RPE</cp:lastModifiedBy>
  <cp:revision>48</cp:revision>
  <cp:lastPrinted>2025-08-07T17:40:00Z</cp:lastPrinted>
  <dcterms:created xsi:type="dcterms:W3CDTF">2025-06-16T12:43:00Z</dcterms:created>
  <dcterms:modified xsi:type="dcterms:W3CDTF">2025-08-14T14:40:00Z</dcterms:modified>
</cp:coreProperties>
</file>