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2B1" w:rsidRDefault="003B52B1">
      <w:pPr>
        <w:pStyle w:val="Corpodetexto"/>
        <w:ind w:left="4585"/>
        <w:rPr>
          <w:rFonts w:ascii="Times New Roman"/>
          <w:sz w:val="20"/>
        </w:rPr>
      </w:pPr>
    </w:p>
    <w:p w:rsidR="003B52B1" w:rsidRDefault="00CB0641">
      <w:pPr>
        <w:spacing w:before="3" w:line="232" w:lineRule="auto"/>
        <w:ind w:left="3005" w:right="2974" w:firstLine="1211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ESTADO DE RONDÔNIA PREFEITURA</w:t>
      </w:r>
      <w:r>
        <w:rPr>
          <w:rFonts w:ascii="Calibri" w:hAnsi="Calibri"/>
          <w:b/>
          <w:spacing w:val="-13"/>
          <w:sz w:val="24"/>
        </w:rPr>
        <w:t xml:space="preserve"> </w:t>
      </w:r>
      <w:r>
        <w:rPr>
          <w:rFonts w:ascii="Calibri" w:hAnsi="Calibri"/>
          <w:b/>
          <w:sz w:val="24"/>
        </w:rPr>
        <w:t>MUNICIPAL</w:t>
      </w:r>
      <w:r>
        <w:rPr>
          <w:rFonts w:ascii="Calibri" w:hAnsi="Calibri"/>
          <w:b/>
          <w:spacing w:val="-13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13"/>
          <w:sz w:val="24"/>
        </w:rPr>
        <w:t xml:space="preserve"> </w:t>
      </w:r>
      <w:r>
        <w:rPr>
          <w:rFonts w:ascii="Calibri" w:hAnsi="Calibri"/>
          <w:b/>
          <w:sz w:val="24"/>
        </w:rPr>
        <w:t>ESPIGÃO</w:t>
      </w:r>
      <w:r>
        <w:rPr>
          <w:rFonts w:ascii="Calibri" w:hAnsi="Calibri"/>
          <w:b/>
          <w:spacing w:val="-13"/>
          <w:sz w:val="24"/>
        </w:rPr>
        <w:t xml:space="preserve"> </w:t>
      </w:r>
      <w:r>
        <w:rPr>
          <w:rFonts w:ascii="Calibri" w:hAnsi="Calibri"/>
          <w:b/>
          <w:sz w:val="24"/>
        </w:rPr>
        <w:t>DO</w:t>
      </w:r>
      <w:r>
        <w:rPr>
          <w:rFonts w:ascii="Calibri" w:hAnsi="Calibri"/>
          <w:b/>
          <w:spacing w:val="-13"/>
          <w:sz w:val="24"/>
        </w:rPr>
        <w:t xml:space="preserve"> </w:t>
      </w:r>
      <w:r>
        <w:rPr>
          <w:rFonts w:ascii="Calibri" w:hAnsi="Calibri"/>
          <w:b/>
          <w:sz w:val="24"/>
        </w:rPr>
        <w:t>OESTE</w:t>
      </w:r>
    </w:p>
    <w:p w:rsidR="003B52B1" w:rsidRDefault="00CB0641">
      <w:pPr>
        <w:spacing w:line="259" w:lineRule="exact"/>
        <w:ind w:left="805" w:right="79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CNPJ: 04.695.284/0001-</w:t>
      </w:r>
      <w:r>
        <w:rPr>
          <w:rFonts w:ascii="Arial"/>
          <w:b/>
          <w:spacing w:val="-5"/>
          <w:sz w:val="24"/>
        </w:rPr>
        <w:t>39</w:t>
      </w:r>
    </w:p>
    <w:p w:rsidR="003B52B1" w:rsidRDefault="003B52B1">
      <w:pPr>
        <w:pStyle w:val="Corpodetexto"/>
        <w:spacing w:before="3"/>
        <w:ind w:left="0"/>
        <w:rPr>
          <w:rFonts w:ascii="Arial"/>
          <w:b/>
        </w:rPr>
      </w:pPr>
    </w:p>
    <w:p w:rsidR="003B52B1" w:rsidRDefault="00CB0641">
      <w:pPr>
        <w:ind w:right="4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056/PGM/2024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spacing w:line="312" w:lineRule="auto"/>
        <w:ind w:left="5670" w:right="10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CELEBRAM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MUNICÍPIO DE ESPIGÃO DO OESTE E A COMERCIO DE COMBUSTIVEIS ESPIGÃO LTDA.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44992" behindDoc="1" locked="0" layoutInCell="1" allowOverlap="1">
                <wp:simplePos x="0" y="0"/>
                <wp:positionH relativeFrom="page">
                  <wp:posOffset>6782890</wp:posOffset>
                </wp:positionH>
                <wp:positionV relativeFrom="paragraph">
                  <wp:posOffset>1679093</wp:posOffset>
                </wp:positionV>
                <wp:extent cx="36195" cy="952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" h="9525">
                              <a:moveTo>
                                <a:pt x="36031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36031" y="0"/>
                              </a:lnTo>
                              <a:lnTo>
                                <a:pt x="36031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E0547" id="Graphic 4" o:spid="_x0000_s1026" style="position:absolute;margin-left:534.1pt;margin-top:132.2pt;width:2.85pt;height:.75pt;z-index:-1587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" path="m36031,9524l,9524,,,36031,r,9524xe" fillcolor="black" stroked="f">
                <v:path arrowok="t"/>
                <w10:wrap anchorx="page"/>
              </v:shape>
            </w:pict>
          </mc:Fallback>
        </mc:AlternateContent>
      </w:r>
      <w:r>
        <w:t xml:space="preserve">O </w:t>
      </w:r>
      <w:r>
        <w:rPr>
          <w:rFonts w:ascii="Arial" w:hAnsi="Arial"/>
          <w:b/>
          <w:u w:val="single"/>
        </w:rPr>
        <w:t>MUNICÍPIO DE ESPIGÃO DO OESTE</w:t>
      </w:r>
      <w:r>
        <w:t>, pessoa jurídica de direito público, inscrito no CNPJ sob o nº 04.695.284/0001-39, com sede à Rua Rio Grande do Sul, 2800, Bairro Vista Alegre,</w:t>
      </w:r>
      <w:r>
        <w:rPr>
          <w:spacing w:val="-1"/>
        </w:rPr>
        <w:t xml:space="preserve"> </w:t>
      </w:r>
      <w:r>
        <w:t>doravante</w:t>
      </w:r>
      <w:r>
        <w:rPr>
          <w:spacing w:val="-1"/>
        </w:rPr>
        <w:t xml:space="preserve"> </w:t>
      </w:r>
      <w:r>
        <w:t>denominado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CONTRATANTE</w:t>
      </w:r>
      <w:r>
        <w:t>,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representado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Prefeito</w:t>
      </w:r>
      <w:r>
        <w:rPr>
          <w:spacing w:val="-1"/>
        </w:rPr>
        <w:t xml:space="preserve"> </w:t>
      </w:r>
      <w:r>
        <w:rPr>
          <w:rFonts w:ascii="Arial" w:hAnsi="Arial"/>
          <w:b/>
          <w:u w:val="single"/>
        </w:rPr>
        <w:t>Weliton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>Pereira</w:t>
      </w:r>
      <w:r>
        <w:rPr>
          <w:rFonts w:ascii="Arial" w:hAnsi="Arial"/>
          <w:b/>
          <w:spacing w:val="-2"/>
          <w:u w:val="single"/>
        </w:rPr>
        <w:t xml:space="preserve"> </w:t>
      </w:r>
      <w:r>
        <w:rPr>
          <w:rFonts w:ascii="Arial" w:hAnsi="Arial"/>
          <w:b/>
          <w:u w:val="single"/>
        </w:rPr>
        <w:t>Cam</w:t>
      </w:r>
      <w:r>
        <w:rPr>
          <w:rFonts w:ascii="Arial" w:hAnsi="Arial"/>
          <w:b/>
        </w:rPr>
        <w:t>p</w:t>
      </w:r>
      <w:r>
        <w:rPr>
          <w:rFonts w:ascii="Arial" w:hAnsi="Arial"/>
          <w:b/>
          <w:u w:val="single"/>
        </w:rPr>
        <w:t>os</w:t>
      </w:r>
      <w:r>
        <w:t>,</w:t>
      </w:r>
      <w:r>
        <w:rPr>
          <w:spacing w:val="-2"/>
        </w:rPr>
        <w:t xml:space="preserve"> </w:t>
      </w:r>
      <w:r>
        <w:t>brasileiro,</w:t>
      </w:r>
      <w:r>
        <w:rPr>
          <w:spacing w:val="-2"/>
        </w:rPr>
        <w:t xml:space="preserve"> </w:t>
      </w:r>
      <w:r>
        <w:t>i</w:t>
      </w:r>
      <w:r>
        <w:t>nscrito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CPF</w:t>
      </w:r>
      <w:r>
        <w:rPr>
          <w:spacing w:val="-2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***.646.905-**,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rPr>
          <w:rFonts w:ascii="Arial" w:hAnsi="Arial"/>
          <w:b/>
          <w:u w:val="single"/>
        </w:rPr>
        <w:t>COMERCIO</w:t>
      </w:r>
      <w:r>
        <w:rPr>
          <w:rFonts w:ascii="Arial" w:hAnsi="Arial"/>
          <w:b/>
          <w:spacing w:val="-2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>COMBUSTIVEIS ESPIGÃO LTDA</w:t>
      </w:r>
      <w:r>
        <w:rPr>
          <w:rFonts w:ascii="Arial" w:hAnsi="Arial"/>
          <w:b/>
        </w:rPr>
        <w:t xml:space="preserve">, </w:t>
      </w:r>
      <w:r>
        <w:t>pessoa jurídica de direito privado, inscrita no CNPJ sob o nº 08.949.056/0001-07, com Sede Comercial na</w:t>
      </w:r>
      <w:r>
        <w:rPr>
          <w:spacing w:val="-4"/>
        </w:rPr>
        <w:t xml:space="preserve"> </w:t>
      </w:r>
      <w:r>
        <w:t>Avenida Sete de Setembro, n° 2232, Bairro Centro, da cidade d</w:t>
      </w:r>
      <w:r>
        <w:t xml:space="preserve">e Espigão D Oeste - RO, neste ato representada por seu bastante procurador </w:t>
      </w:r>
      <w:r>
        <w:rPr>
          <w:rFonts w:ascii="Arial" w:hAnsi="Arial"/>
          <w:b/>
        </w:rPr>
        <w:t>Ig</w:t>
      </w:r>
      <w:r>
        <w:rPr>
          <w:rFonts w:ascii="Arial" w:hAnsi="Arial"/>
          <w:b/>
          <w:u w:val="single"/>
        </w:rPr>
        <w:t>or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>Sales Barbosa da Silva</w:t>
      </w:r>
      <w:r>
        <w:t xml:space="preserve">, inscrito no CPF sob o nº.***.250.202-**, que no fim assina, doravante denominada simplesmente </w:t>
      </w:r>
      <w:r>
        <w:rPr>
          <w:rFonts w:ascii="Arial" w:hAnsi="Arial"/>
          <w:b/>
        </w:rPr>
        <w:t xml:space="preserve">CONTRATADA </w:t>
      </w:r>
      <w:r>
        <w:t>e perante as testemunhas, pactuam o presente co</w:t>
      </w:r>
      <w:r>
        <w:t xml:space="preserve">ntrato cuja celebração foi autorizada pelo despacho no Processo Administrativo nº </w:t>
      </w:r>
      <w:r>
        <w:rPr>
          <w:rFonts w:ascii="Arial" w:hAnsi="Arial"/>
          <w:b/>
          <w:u w:val="single"/>
        </w:rPr>
        <w:t>2020/2024</w:t>
      </w:r>
      <w:r>
        <w:t xml:space="preserve">, que se regerá pela Lei nº </w:t>
      </w:r>
      <w:r>
        <w:rPr>
          <w:rFonts w:ascii="Arial" w:hAnsi="Arial"/>
          <w:b/>
          <w:u w:val="single"/>
        </w:rPr>
        <w:t>14.133/2021</w:t>
      </w:r>
      <w:r>
        <w:t xml:space="preserve">, atendidas as cláusulas e condições que se enunciam a </w:t>
      </w:r>
      <w:r>
        <w:rPr>
          <w:spacing w:val="-2"/>
        </w:rPr>
        <w:t>seguir:</w:t>
      </w:r>
    </w:p>
    <w:p w:rsidR="003B52B1" w:rsidRDefault="00CB0641">
      <w:pPr>
        <w:pStyle w:val="Ttulo1"/>
        <w:spacing w:before="255"/>
      </w:pPr>
      <w:r>
        <w:t>DO</w:t>
      </w:r>
      <w:r>
        <w:rPr>
          <w:spacing w:val="-17"/>
        </w:rPr>
        <w:t xml:space="preserve"> </w:t>
      </w:r>
      <w:r>
        <w:t>AMPARO</w:t>
      </w:r>
      <w:r>
        <w:rPr>
          <w:spacing w:val="-10"/>
        </w:rPr>
        <w:t xml:space="preserve"> </w:t>
      </w:r>
      <w:r>
        <w:rPr>
          <w:spacing w:val="-2"/>
        </w:rPr>
        <w:t>LEGAL</w:t>
      </w:r>
    </w:p>
    <w:p w:rsidR="003B52B1" w:rsidRDefault="003B52B1">
      <w:pPr>
        <w:pStyle w:val="Corpodetexto"/>
        <w:spacing w:before="47"/>
        <w:ind w:left="0"/>
        <w:rPr>
          <w:rFonts w:ascii="Arial"/>
          <w:b/>
        </w:rPr>
      </w:pPr>
    </w:p>
    <w:p w:rsidR="003B52B1" w:rsidRDefault="00CB0641">
      <w:pPr>
        <w:spacing w:before="1" w:line="312" w:lineRule="auto"/>
        <w:ind w:left="114" w:right="102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Cláusula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1ª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respaldo</w:t>
      </w:r>
      <w:r>
        <w:rPr>
          <w:spacing w:val="-3"/>
          <w:sz w:val="24"/>
        </w:rPr>
        <w:t xml:space="preserve"> </w:t>
      </w:r>
      <w:r>
        <w:rPr>
          <w:sz w:val="24"/>
        </w:rPr>
        <w:t>jurídico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encontra-se</w:t>
      </w:r>
      <w:r>
        <w:rPr>
          <w:spacing w:val="-3"/>
          <w:sz w:val="24"/>
        </w:rPr>
        <w:t xml:space="preserve"> </w:t>
      </w:r>
      <w:r>
        <w:rPr>
          <w:sz w:val="24"/>
        </w:rPr>
        <w:t>consubstanciado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Lei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Federal nº 14.133/2021</w:t>
      </w:r>
      <w:r>
        <w:rPr>
          <w:rFonts w:ascii="Arial" w:hAnsi="Arial"/>
          <w:b/>
          <w:sz w:val="24"/>
        </w:rPr>
        <w:t xml:space="preserve"> </w:t>
      </w:r>
      <w:r>
        <w:rPr>
          <w:sz w:val="24"/>
        </w:rPr>
        <w:t xml:space="preserve">com suas posteriores alterações, no Decreto Municipal nº 5.306/2022, Capítulo X, no Edital e nos documentos anexos ao </w:t>
      </w:r>
      <w:r>
        <w:rPr>
          <w:rFonts w:ascii="Arial" w:hAnsi="Arial"/>
          <w:b/>
          <w:sz w:val="24"/>
          <w:u w:val="single"/>
        </w:rPr>
        <w:t>Pre</w:t>
      </w:r>
      <w:r>
        <w:rPr>
          <w:rFonts w:ascii="Arial" w:hAnsi="Arial"/>
          <w:b/>
          <w:sz w:val="24"/>
        </w:rPr>
        <w:t>g</w:t>
      </w:r>
      <w:r>
        <w:rPr>
          <w:rFonts w:ascii="Arial" w:hAnsi="Arial"/>
          <w:b/>
          <w:sz w:val="24"/>
          <w:u w:val="single"/>
        </w:rPr>
        <w:t>ão Eletrônico nº 135/SRP/2023, Ata 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Re</w:t>
      </w:r>
      <w:r>
        <w:rPr>
          <w:rFonts w:ascii="Arial" w:hAnsi="Arial"/>
          <w:b/>
          <w:sz w:val="24"/>
        </w:rPr>
        <w:t>g</w:t>
      </w:r>
      <w:r>
        <w:rPr>
          <w:rFonts w:ascii="Arial" w:hAnsi="Arial"/>
          <w:b/>
          <w:sz w:val="24"/>
          <w:u w:val="single"/>
        </w:rPr>
        <w:t>istro de Preços nº 005/202</w:t>
      </w:r>
      <w:r>
        <w:rPr>
          <w:rFonts w:ascii="Arial" w:hAnsi="Arial"/>
          <w:b/>
          <w:sz w:val="24"/>
          <w:u w:val="single"/>
        </w:rPr>
        <w:t>4, do Processo Administrativo nº 6352/COMISSÃO DO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S.R.P/2023</w:t>
      </w:r>
      <w:r>
        <w:rPr>
          <w:sz w:val="24"/>
        </w:rPr>
        <w:t>, que não contrariem o interesse público, nos preceitos de Direito Público e supletivamente, nos princípios da Teoria Geral dos Contratos e nas disposições do Direito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Privado.</w:t>
      </w:r>
    </w:p>
    <w:p w:rsidR="003B52B1" w:rsidRDefault="00CB0641">
      <w:pPr>
        <w:pStyle w:val="Corpodetexto"/>
        <w:spacing w:before="248" w:line="312" w:lineRule="auto"/>
        <w:ind w:right="101" w:firstLine="708"/>
        <w:jc w:val="both"/>
      </w:pPr>
      <w:r>
        <w:rPr>
          <w:rFonts w:ascii="Arial" w:hAnsi="Arial"/>
          <w:b/>
        </w:rPr>
        <w:t xml:space="preserve">Parágrafo único. </w:t>
      </w:r>
      <w:r>
        <w:t>O presente contrato será regido pela Lei Federal nº 14.133/2021 e em casos omissos deverão ser aplicados os preceitos de direito público, os princípios da teoria dos contratos e as disposições de direito privado.</w:t>
      </w:r>
    </w:p>
    <w:p w:rsidR="003B52B1" w:rsidRDefault="00CB0641">
      <w:pPr>
        <w:pStyle w:val="Ttulo1"/>
        <w:spacing w:before="244"/>
      </w:pPr>
      <w:r>
        <w:t xml:space="preserve">DO </w:t>
      </w:r>
      <w:r>
        <w:rPr>
          <w:spacing w:val="-2"/>
        </w:rPr>
        <w:t>OBJETO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spacing w:line="312" w:lineRule="auto"/>
        <w:ind w:left="114" w:right="101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Cláusula 2ª - </w:t>
      </w:r>
      <w:r>
        <w:rPr>
          <w:sz w:val="24"/>
        </w:rPr>
        <w:t>A Contratada se ob</w:t>
      </w:r>
      <w:r>
        <w:rPr>
          <w:sz w:val="24"/>
        </w:rPr>
        <w:t xml:space="preserve">riga a fornecer </w:t>
      </w:r>
      <w:r>
        <w:rPr>
          <w:rFonts w:ascii="Arial" w:hAnsi="Arial"/>
          <w:b/>
          <w:sz w:val="24"/>
          <w:u w:val="single"/>
        </w:rPr>
        <w:t>AGENTE REDUTOR ARLA 32</w:t>
      </w:r>
      <w:r>
        <w:rPr>
          <w:rFonts w:ascii="Arial" w:hAnsi="Arial"/>
          <w:b/>
          <w:sz w:val="24"/>
        </w:rPr>
        <w:t xml:space="preserve">, </w:t>
      </w:r>
      <w:r>
        <w:rPr>
          <w:sz w:val="24"/>
        </w:rPr>
        <w:t xml:space="preserve">tudo conforme proposta apresentada em atendimento ao </w:t>
      </w:r>
      <w:r>
        <w:rPr>
          <w:rFonts w:ascii="Arial" w:hAnsi="Arial"/>
          <w:b/>
          <w:sz w:val="24"/>
          <w:u w:val="single"/>
        </w:rPr>
        <w:t>Pre</w:t>
      </w:r>
      <w:r>
        <w:rPr>
          <w:rFonts w:ascii="Arial" w:hAnsi="Arial"/>
          <w:b/>
          <w:sz w:val="24"/>
        </w:rPr>
        <w:t>g</w:t>
      </w:r>
      <w:r>
        <w:rPr>
          <w:rFonts w:ascii="Arial" w:hAnsi="Arial"/>
          <w:b/>
          <w:sz w:val="24"/>
          <w:u w:val="single"/>
        </w:rPr>
        <w:t>ão</w:t>
      </w:r>
      <w:r>
        <w:rPr>
          <w:rFonts w:ascii="Arial" w:hAnsi="Arial"/>
          <w:b/>
          <w:sz w:val="24"/>
        </w:rPr>
        <w:t xml:space="preserve"> </w:t>
      </w:r>
      <w:r>
        <w:rPr>
          <w:sz w:val="24"/>
        </w:rPr>
        <w:t xml:space="preserve">na forma </w:t>
      </w:r>
      <w:r>
        <w:rPr>
          <w:rFonts w:ascii="Arial" w:hAnsi="Arial"/>
          <w:b/>
          <w:sz w:val="24"/>
          <w:u w:val="single"/>
        </w:rPr>
        <w:t>Eletrônica nº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135/SRP/2023</w:t>
      </w:r>
      <w:r>
        <w:rPr>
          <w:rFonts w:ascii="Arial" w:hAnsi="Arial"/>
          <w:b/>
          <w:spacing w:val="26"/>
          <w:sz w:val="24"/>
          <w:u w:val="single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registrado</w:t>
      </w:r>
      <w:r>
        <w:rPr>
          <w:spacing w:val="26"/>
          <w:sz w:val="24"/>
        </w:rPr>
        <w:t xml:space="preserve"> </w:t>
      </w:r>
      <w:r>
        <w:rPr>
          <w:sz w:val="24"/>
        </w:rPr>
        <w:t>através</w:t>
      </w:r>
      <w:r>
        <w:rPr>
          <w:spacing w:val="26"/>
          <w:sz w:val="24"/>
        </w:rPr>
        <w:t xml:space="preserve"> </w:t>
      </w:r>
      <w:r>
        <w:rPr>
          <w:sz w:val="24"/>
        </w:rPr>
        <w:t>da</w:t>
      </w:r>
      <w:r>
        <w:rPr>
          <w:spacing w:val="26"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Ata</w:t>
      </w:r>
      <w:r>
        <w:rPr>
          <w:rFonts w:ascii="Arial" w:hAnsi="Arial"/>
          <w:b/>
          <w:spacing w:val="2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Re</w:t>
      </w:r>
      <w:r>
        <w:rPr>
          <w:rFonts w:ascii="Arial" w:hAnsi="Arial"/>
          <w:b/>
          <w:sz w:val="24"/>
        </w:rPr>
        <w:t>g</w:t>
      </w:r>
      <w:r>
        <w:rPr>
          <w:rFonts w:ascii="Arial" w:hAnsi="Arial"/>
          <w:b/>
          <w:sz w:val="24"/>
          <w:u w:val="single"/>
        </w:rPr>
        <w:t>istro</w:t>
      </w:r>
      <w:r>
        <w:rPr>
          <w:rFonts w:ascii="Arial" w:hAnsi="Arial"/>
          <w:b/>
          <w:spacing w:val="2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Preços</w:t>
      </w:r>
      <w:r>
        <w:rPr>
          <w:rFonts w:ascii="Arial" w:hAnsi="Arial"/>
          <w:b/>
          <w:spacing w:val="2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2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005/2024</w:t>
      </w:r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r>
        <w:rPr>
          <w:sz w:val="24"/>
        </w:rPr>
        <w:t>que</w:t>
      </w:r>
      <w:r>
        <w:rPr>
          <w:spacing w:val="26"/>
          <w:sz w:val="24"/>
        </w:rPr>
        <w:t xml:space="preserve"> </w:t>
      </w:r>
      <w:r>
        <w:rPr>
          <w:sz w:val="24"/>
        </w:rPr>
        <w:t>com</w:t>
      </w:r>
      <w:r>
        <w:rPr>
          <w:spacing w:val="26"/>
          <w:sz w:val="24"/>
        </w:rPr>
        <w:t xml:space="preserve"> </w:t>
      </w:r>
      <w:r>
        <w:rPr>
          <w:spacing w:val="-4"/>
          <w:sz w:val="24"/>
        </w:rPr>
        <w:t>seus</w:t>
      </w:r>
    </w:p>
    <w:p w:rsidR="003B52B1" w:rsidRDefault="003B52B1">
      <w:pPr>
        <w:spacing w:line="312" w:lineRule="auto"/>
        <w:jc w:val="both"/>
        <w:rPr>
          <w:sz w:val="24"/>
        </w:rPr>
        <w:sectPr w:rsidR="003B52B1">
          <w:footerReference w:type="default" r:id="rId7"/>
          <w:type w:val="continuous"/>
          <w:pgSz w:w="11900" w:h="16840"/>
          <w:pgMar w:top="540" w:right="660" w:bottom="360" w:left="520" w:header="0" w:footer="167" w:gutter="0"/>
          <w:pgNumType w:start="1"/>
          <w:cols w:space="720"/>
        </w:sectPr>
      </w:pPr>
    </w:p>
    <w:p w:rsidR="003B52B1" w:rsidRDefault="00CB0641">
      <w:pPr>
        <w:pStyle w:val="Corpodetexto"/>
        <w:spacing w:before="71" w:line="312" w:lineRule="auto"/>
      </w:pPr>
      <w:r>
        <w:lastRenderedPageBreak/>
        <w:t>anexos, integram este instrumento, independentemente de sua transcrição, para todos os fins e</w:t>
      </w:r>
      <w:r>
        <w:rPr>
          <w:spacing w:val="80"/>
        </w:rPr>
        <w:t xml:space="preserve"> </w:t>
      </w:r>
      <w:r>
        <w:t>efeitos legais, conforme abaixo discriminado:</w:t>
      </w:r>
    </w:p>
    <w:p w:rsidR="003B52B1" w:rsidRDefault="003B52B1">
      <w:pPr>
        <w:pStyle w:val="Corpodetexto"/>
        <w:spacing w:before="6"/>
        <w:ind w:left="0"/>
        <w:rPr>
          <w:sz w:val="18"/>
        </w:rPr>
      </w:pPr>
    </w:p>
    <w:tbl>
      <w:tblPr>
        <w:tblStyle w:val="TableNormal"/>
        <w:tblW w:w="0" w:type="auto"/>
        <w:tblInd w:w="129" w:type="dxa"/>
        <w:tblBorders>
          <w:top w:val="dashSmallGap" w:sz="6" w:space="0" w:color="BABABA"/>
          <w:left w:val="dashSmallGap" w:sz="6" w:space="0" w:color="BABABA"/>
          <w:bottom w:val="dashSmallGap" w:sz="6" w:space="0" w:color="BABABA"/>
          <w:right w:val="dashSmallGap" w:sz="6" w:space="0" w:color="BABABA"/>
          <w:insideH w:val="dashSmallGap" w:sz="6" w:space="0" w:color="BABABA"/>
          <w:insideV w:val="dashSmallGap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1155"/>
        <w:gridCol w:w="1035"/>
        <w:gridCol w:w="5175"/>
        <w:gridCol w:w="1560"/>
        <w:gridCol w:w="1035"/>
      </w:tblGrid>
      <w:tr w:rsidR="003B52B1">
        <w:trPr>
          <w:trHeight w:val="255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</w:tcBorders>
          </w:tcPr>
          <w:p w:rsidR="003B52B1" w:rsidRDefault="00CB0641">
            <w:pPr>
              <w:pStyle w:val="TableParagraph"/>
              <w:spacing w:line="228" w:lineRule="exact"/>
              <w:ind w:lef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1155" w:type="dxa"/>
            <w:tcBorders>
              <w:top w:val="single" w:sz="6" w:space="0" w:color="000000"/>
            </w:tcBorders>
          </w:tcPr>
          <w:p w:rsidR="003B52B1" w:rsidRDefault="00CB0641">
            <w:pPr>
              <w:pStyle w:val="TableParagraph"/>
              <w:spacing w:line="228" w:lineRule="exact"/>
              <w:ind w:left="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Produto</w:t>
            </w:r>
          </w:p>
        </w:tc>
        <w:tc>
          <w:tcPr>
            <w:tcW w:w="1035" w:type="dxa"/>
            <w:tcBorders>
              <w:top w:val="single" w:sz="6" w:space="0" w:color="000000"/>
            </w:tcBorders>
          </w:tcPr>
          <w:p w:rsidR="003B52B1" w:rsidRDefault="00CB0641">
            <w:pPr>
              <w:pStyle w:val="TableParagraph"/>
              <w:spacing w:line="228" w:lineRule="exact"/>
              <w:ind w:left="1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Catálogo</w:t>
            </w:r>
          </w:p>
        </w:tc>
        <w:tc>
          <w:tcPr>
            <w:tcW w:w="5175" w:type="dxa"/>
            <w:tcBorders>
              <w:top w:val="single" w:sz="6" w:space="0" w:color="000000"/>
            </w:tcBorders>
          </w:tcPr>
          <w:p w:rsidR="003B52B1" w:rsidRDefault="00CB0641">
            <w:pPr>
              <w:pStyle w:val="TableParagraph"/>
              <w:spacing w:line="228" w:lineRule="exact"/>
              <w:ind w:left="2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:rsidR="003B52B1" w:rsidRDefault="00CB0641">
            <w:pPr>
              <w:pStyle w:val="TableParagraph"/>
              <w:spacing w:line="228" w:lineRule="exact"/>
              <w:ind w:right="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Qtde</w:t>
            </w:r>
          </w:p>
        </w:tc>
        <w:tc>
          <w:tcPr>
            <w:tcW w:w="1035" w:type="dxa"/>
            <w:tcBorders>
              <w:top w:val="single" w:sz="6" w:space="0" w:color="000000"/>
              <w:right w:val="single" w:sz="6" w:space="0" w:color="000000"/>
            </w:tcBorders>
          </w:tcPr>
          <w:p w:rsidR="003B52B1" w:rsidRDefault="00CB0641">
            <w:pPr>
              <w:pStyle w:val="TableParagraph"/>
              <w:spacing w:line="228" w:lineRule="exact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Und.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Med.</w:t>
            </w:r>
          </w:p>
        </w:tc>
      </w:tr>
      <w:tr w:rsidR="003B52B1">
        <w:trPr>
          <w:trHeight w:val="299"/>
        </w:trPr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3B52B1" w:rsidRDefault="00CB0641">
            <w:pPr>
              <w:pStyle w:val="TableParagraph"/>
              <w:spacing w:before="22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55" w:type="dxa"/>
            <w:tcBorders>
              <w:left w:val="nil"/>
              <w:bottom w:val="single" w:sz="6" w:space="0" w:color="000000"/>
              <w:right w:val="nil"/>
            </w:tcBorders>
          </w:tcPr>
          <w:p w:rsidR="003B52B1" w:rsidRDefault="00CB0641">
            <w:pPr>
              <w:pStyle w:val="TableParagraph"/>
              <w:spacing w:before="22"/>
              <w:ind w:left="24"/>
              <w:rPr>
                <w:sz w:val="20"/>
              </w:rPr>
            </w:pPr>
            <w:r>
              <w:rPr>
                <w:spacing w:val="-2"/>
                <w:sz w:val="20"/>
              </w:rPr>
              <w:t>020.003.010</w:t>
            </w:r>
          </w:p>
        </w:tc>
        <w:tc>
          <w:tcPr>
            <w:tcW w:w="1035" w:type="dxa"/>
            <w:tcBorders>
              <w:left w:val="nil"/>
              <w:bottom w:val="single" w:sz="6" w:space="0" w:color="000000"/>
              <w:right w:val="nil"/>
            </w:tcBorders>
          </w:tcPr>
          <w:p w:rsidR="003B52B1" w:rsidRDefault="003B52B1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5175" w:type="dxa"/>
            <w:tcBorders>
              <w:left w:val="nil"/>
              <w:bottom w:val="single" w:sz="6" w:space="0" w:color="000000"/>
              <w:right w:val="nil"/>
            </w:tcBorders>
          </w:tcPr>
          <w:p w:rsidR="003B52B1" w:rsidRDefault="00CB0641">
            <w:pPr>
              <w:pStyle w:val="TableParagraph"/>
              <w:spacing w:before="22"/>
              <w:ind w:left="31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REDUTOR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32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GALAO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20L</w:t>
            </w:r>
          </w:p>
        </w:tc>
        <w:tc>
          <w:tcPr>
            <w:tcW w:w="1560" w:type="dxa"/>
            <w:tcBorders>
              <w:left w:val="nil"/>
              <w:bottom w:val="single" w:sz="6" w:space="0" w:color="000000"/>
              <w:right w:val="nil"/>
            </w:tcBorders>
          </w:tcPr>
          <w:p w:rsidR="003B52B1" w:rsidRDefault="00CB0641">
            <w:pPr>
              <w:pStyle w:val="TableParagraph"/>
              <w:spacing w:before="22"/>
              <w:ind w:right="14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15,00</w:t>
            </w:r>
          </w:p>
        </w:tc>
        <w:tc>
          <w:tcPr>
            <w:tcW w:w="1035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 w:rsidR="003B52B1" w:rsidRDefault="00CB0641">
            <w:pPr>
              <w:pStyle w:val="TableParagraph"/>
              <w:spacing w:before="22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GL</w:t>
            </w:r>
          </w:p>
        </w:tc>
      </w:tr>
    </w:tbl>
    <w:p w:rsidR="003B52B1" w:rsidRDefault="00CB0641">
      <w:pPr>
        <w:spacing w:before="271" w:line="312" w:lineRule="auto"/>
        <w:ind w:left="114" w:right="102" w:firstLine="708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Parágrafo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1º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-1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fornecidas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Secretarias requisitantes, objeto do </w:t>
      </w:r>
      <w:r>
        <w:rPr>
          <w:rFonts w:ascii="Arial" w:hAnsi="Arial"/>
          <w:b/>
          <w:sz w:val="24"/>
          <w:u w:val="single"/>
        </w:rPr>
        <w:t>Re</w:t>
      </w:r>
      <w:r>
        <w:rPr>
          <w:rFonts w:ascii="Arial" w:hAnsi="Arial"/>
          <w:b/>
          <w:sz w:val="24"/>
        </w:rPr>
        <w:t>g</w:t>
      </w:r>
      <w:r>
        <w:rPr>
          <w:rFonts w:ascii="Arial" w:hAnsi="Arial"/>
          <w:b/>
          <w:sz w:val="24"/>
          <w:u w:val="single"/>
        </w:rPr>
        <w:t>istro de Preços Nº 005/2024</w:t>
      </w:r>
      <w:r>
        <w:rPr>
          <w:sz w:val="24"/>
        </w:rPr>
        <w:t xml:space="preserve">, pelo período mínimo de 12 </w:t>
      </w:r>
      <w:r>
        <w:rPr>
          <w:sz w:val="24"/>
        </w:rPr>
        <w:t xml:space="preserve">(doze) meses, nos quantitativos conforme descrito no Termo de Referência, anexo I do Edital de </w:t>
      </w:r>
      <w:r>
        <w:rPr>
          <w:rFonts w:ascii="Arial" w:hAnsi="Arial"/>
          <w:b/>
          <w:sz w:val="24"/>
          <w:u w:val="single"/>
        </w:rPr>
        <w:t>Pre</w:t>
      </w:r>
      <w:r>
        <w:rPr>
          <w:rFonts w:ascii="Arial" w:hAnsi="Arial"/>
          <w:b/>
          <w:sz w:val="24"/>
        </w:rPr>
        <w:t>g</w:t>
      </w:r>
      <w:r>
        <w:rPr>
          <w:rFonts w:ascii="Arial" w:hAnsi="Arial"/>
          <w:b/>
          <w:sz w:val="24"/>
          <w:u w:val="single"/>
        </w:rPr>
        <w:t>ão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Eletrônico nº 135/SRP/2023.</w:t>
      </w:r>
    </w:p>
    <w:p w:rsidR="003B52B1" w:rsidRDefault="00CB0641">
      <w:pPr>
        <w:pStyle w:val="Corpodetexto"/>
        <w:spacing w:before="245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2º - </w:t>
      </w:r>
      <w:r>
        <w:t>A existência de preços registrados não obriga o Município de Espigão do Oeste a firmar as contratações que dele</w:t>
      </w:r>
      <w:r>
        <w:t>s poderão advir, sendo-lhe facultada a realização de licitações específicas para aquisição do objeto, assegurado ao beneficiário do registro a preferência de fornecimento em igualdade de condições.</w:t>
      </w:r>
    </w:p>
    <w:p w:rsidR="003B52B1" w:rsidRDefault="00CB0641">
      <w:pPr>
        <w:pStyle w:val="Ttulo1"/>
        <w:spacing w:before="244"/>
      </w:pPr>
      <w:r>
        <w:t>DA</w:t>
      </w:r>
      <w:r>
        <w:rPr>
          <w:spacing w:val="-13"/>
        </w:rPr>
        <w:t xml:space="preserve"> </w:t>
      </w:r>
      <w:r>
        <w:t>VALIDADE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PREÇOS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 xml:space="preserve">Cláusula 3ª - </w:t>
      </w:r>
      <w:r>
        <w:t xml:space="preserve">O registro de preços formalizado na presente ata terá a validade de 01 (um) ano, contado da data de sua publicação, conforme previsto no art. 84 da Lei Federal nº </w:t>
      </w:r>
      <w:r>
        <w:rPr>
          <w:spacing w:val="-2"/>
        </w:rPr>
        <w:t>14.133/2021.</w:t>
      </w:r>
    </w:p>
    <w:p w:rsidR="003B52B1" w:rsidRDefault="00CB0641">
      <w:pPr>
        <w:pStyle w:val="Corpodetexto"/>
        <w:spacing w:before="244" w:line="312" w:lineRule="auto"/>
        <w:ind w:right="101" w:firstLine="708"/>
        <w:jc w:val="both"/>
      </w:pPr>
      <w:r>
        <w:rPr>
          <w:rFonts w:ascii="Arial" w:hAnsi="Arial"/>
          <w:b/>
        </w:rPr>
        <w:t xml:space="preserve">Parágrafo único. </w:t>
      </w:r>
      <w:r>
        <w:t>Durante o prazo de validade do registro, a Administração não se</w:t>
      </w:r>
      <w:r>
        <w:t xml:space="preserve">rá obrigada a adquirir exclusivamente por seu intermédio, os objetos referidos na </w:t>
      </w:r>
      <w:r>
        <w:rPr>
          <w:rFonts w:ascii="Arial" w:hAnsi="Arial"/>
          <w:b/>
        </w:rPr>
        <w:t>Cláusula II, da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Ata de Registro de Preços nº 005/2024</w:t>
      </w:r>
      <w:r>
        <w:t>, podendo se utilizar, para tanto, de outros meios de aquisição, desde que permitidos em lei, sem que desse fato caiba re</w:t>
      </w:r>
      <w:r>
        <w:t xml:space="preserve">curso ou indenização de qualquer espécie à empresa detentora, conforme previsto no art. 83 da Lei Federal nº </w:t>
      </w:r>
      <w:r>
        <w:rPr>
          <w:spacing w:val="-2"/>
        </w:rPr>
        <w:t>14.133/2021.</w:t>
      </w:r>
    </w:p>
    <w:p w:rsidR="003B52B1" w:rsidRDefault="00CB0641">
      <w:pPr>
        <w:pStyle w:val="Ttulo1"/>
        <w:spacing w:before="248"/>
      </w:pPr>
      <w:r>
        <w:t xml:space="preserve">DO </w:t>
      </w:r>
      <w:r>
        <w:rPr>
          <w:spacing w:val="-2"/>
        </w:rPr>
        <w:t>PREÇO</w:t>
      </w:r>
    </w:p>
    <w:p w:rsidR="003B52B1" w:rsidRDefault="003B52B1">
      <w:pPr>
        <w:pStyle w:val="Corpodetexto"/>
        <w:spacing w:before="47"/>
        <w:ind w:left="0"/>
        <w:rPr>
          <w:rFonts w:ascii="Arial"/>
          <w:b/>
        </w:rPr>
      </w:pPr>
    </w:p>
    <w:p w:rsidR="003B52B1" w:rsidRDefault="00CB0641">
      <w:pPr>
        <w:pStyle w:val="Corpodetexto"/>
        <w:spacing w:before="1" w:line="312" w:lineRule="auto"/>
        <w:ind w:right="102" w:firstLine="708"/>
        <w:jc w:val="both"/>
      </w:pPr>
      <w:r>
        <w:rPr>
          <w:rFonts w:ascii="Arial" w:hAnsi="Arial"/>
          <w:b/>
        </w:rPr>
        <w:t xml:space="preserve">Cláusula 4 ª - </w:t>
      </w:r>
      <w:r>
        <w:t>Os preços a serem praticados deverão obedecer aos critérios de análises de acordo com a legislação em vigor e</w:t>
      </w:r>
      <w:r>
        <w:t xml:space="preserve"> ainda as cotações de preços estabelecidas no processo.</w:t>
      </w:r>
    </w:p>
    <w:p w:rsidR="003B52B1" w:rsidRDefault="00CB0641">
      <w:pPr>
        <w:pStyle w:val="Corpodetexto"/>
        <w:spacing w:before="242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2º - </w:t>
      </w:r>
      <w:r>
        <w:t>Em cada fornecimento decorrente da</w:t>
      </w:r>
      <w:r>
        <w:rPr>
          <w:spacing w:val="-3"/>
        </w:rPr>
        <w:t xml:space="preserve"> </w:t>
      </w:r>
      <w:r>
        <w:t xml:space="preserve">Ata será observada a compatibilidade dos preços registrados com aqueles praticados no mercado, conforme especificações técnicas </w:t>
      </w:r>
      <w:r>
        <w:t xml:space="preserve">e condições constantes do Edital do </w:t>
      </w:r>
      <w:r>
        <w:rPr>
          <w:rFonts w:ascii="Arial" w:hAnsi="Arial"/>
          <w:b/>
          <w:u w:val="single"/>
        </w:rPr>
        <w:t>Pre</w:t>
      </w:r>
      <w:r>
        <w:rPr>
          <w:rFonts w:ascii="Arial" w:hAnsi="Arial"/>
          <w:b/>
        </w:rPr>
        <w:t>g</w:t>
      </w:r>
      <w:r>
        <w:rPr>
          <w:rFonts w:ascii="Arial" w:hAnsi="Arial"/>
          <w:b/>
          <w:u w:val="single"/>
        </w:rPr>
        <w:t>ão Eletrônico nº 135/SRP/2023</w:t>
      </w:r>
      <w:r>
        <w:rPr>
          <w:rFonts w:ascii="Arial" w:hAnsi="Arial"/>
          <w:b/>
        </w:rPr>
        <w:t xml:space="preserve"> </w:t>
      </w:r>
      <w:r>
        <w:t>que a precedeu e integra o presente instrumento de compromisso.</w:t>
      </w:r>
    </w:p>
    <w:p w:rsidR="003B52B1" w:rsidRDefault="00CB0641">
      <w:pPr>
        <w:pStyle w:val="Ttulo1"/>
        <w:spacing w:before="245"/>
      </w:pPr>
      <w:r>
        <w:t>DO LOCAL</w:t>
      </w:r>
      <w:r>
        <w:rPr>
          <w:spacing w:val="-5"/>
        </w:rPr>
        <w:t xml:space="preserve"> </w:t>
      </w:r>
      <w:r>
        <w:t xml:space="preserve">E PRAZO DE </w:t>
      </w:r>
      <w:r>
        <w:rPr>
          <w:spacing w:val="-2"/>
        </w:rPr>
        <w:t>ENTREGA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 xml:space="preserve">Cláusula 5ª - </w:t>
      </w:r>
      <w:r>
        <w:t>Os combustíveis deverão ser fornecidos de acordo com as necessidades das Secret</w:t>
      </w:r>
      <w:r>
        <w:t>arias requisitante mencionadas na Ata, em Posto de Abastecimento da Contratada, ou de terceiros que deverão estar disponíveis 24 (vinte quatro) horas por dia em bomba de abastecimento neste município.</w:t>
      </w:r>
    </w:p>
    <w:p w:rsidR="003B52B1" w:rsidRDefault="00CB0641">
      <w:pPr>
        <w:pStyle w:val="Corpodetexto"/>
        <w:spacing w:before="245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1º - </w:t>
      </w:r>
      <w:r>
        <w:t>Os combustíveis ficarão estocados nas em</w:t>
      </w:r>
      <w:r>
        <w:t>presas vencedoras do certame, sob regime de fiel depositário, sem ônus ao erário público.</w:t>
      </w:r>
    </w:p>
    <w:p w:rsidR="003B52B1" w:rsidRDefault="003B52B1">
      <w:pPr>
        <w:spacing w:line="312" w:lineRule="auto"/>
        <w:jc w:val="both"/>
        <w:sectPr w:rsidR="003B52B1">
          <w:pgSz w:w="11900" w:h="16840"/>
          <w:pgMar w:top="500" w:right="660" w:bottom="360" w:left="520" w:header="0" w:footer="167" w:gutter="0"/>
          <w:cols w:space="720"/>
        </w:sectPr>
      </w:pPr>
    </w:p>
    <w:p w:rsidR="003B52B1" w:rsidRDefault="00CB0641">
      <w:pPr>
        <w:pStyle w:val="Corpodetexto"/>
        <w:spacing w:before="71" w:line="312" w:lineRule="auto"/>
        <w:ind w:right="102" w:firstLine="708"/>
        <w:jc w:val="both"/>
      </w:pPr>
      <w:r>
        <w:rPr>
          <w:rFonts w:ascii="Arial" w:hAnsi="Arial"/>
          <w:b/>
        </w:rPr>
        <w:lastRenderedPageBreak/>
        <w:t>Parágrafo 2º -</w:t>
      </w:r>
      <w:r>
        <w:rPr>
          <w:rFonts w:ascii="Arial" w:hAnsi="Arial"/>
          <w:b/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empresa vencedora do certame deverá ter disponível em suas bombas os combustíveis licitados imediatamente após a entrega a Autoriza</w:t>
      </w:r>
      <w:r>
        <w:t>ção de Fornecimento.</w:t>
      </w:r>
    </w:p>
    <w:p w:rsidR="003B52B1" w:rsidRDefault="00CB0641">
      <w:pPr>
        <w:pStyle w:val="Corpodetexto"/>
        <w:spacing w:before="243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único. </w:t>
      </w:r>
      <w:r>
        <w:t>A empresa vencedora deverá fornecer os Combustíveis de boa qualidade, e não venha causar danos ao erário público.</w:t>
      </w:r>
    </w:p>
    <w:p w:rsidR="003B52B1" w:rsidRDefault="00CB0641">
      <w:pPr>
        <w:pStyle w:val="Ttulo1"/>
        <w:spacing w:before="242"/>
      </w:pPr>
      <w:r>
        <w:t xml:space="preserve">DO </w:t>
      </w:r>
      <w:r>
        <w:rPr>
          <w:spacing w:val="-2"/>
        </w:rPr>
        <w:t>PAGAMENTO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1" w:firstLine="708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45504" behindDoc="1" locked="0" layoutInCell="1" allowOverlap="1">
                <wp:simplePos x="0" y="0"/>
                <wp:positionH relativeFrom="page">
                  <wp:posOffset>4343273</wp:posOffset>
                </wp:positionH>
                <wp:positionV relativeFrom="paragraph">
                  <wp:posOffset>152760</wp:posOffset>
                </wp:positionV>
                <wp:extent cx="2727960" cy="952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79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7960" h="9525">
                              <a:moveTo>
                                <a:pt x="2727591" y="0"/>
                              </a:moveTo>
                              <a:lnTo>
                                <a:pt x="779399" y="0"/>
                              </a:lnTo>
                              <a:lnTo>
                                <a:pt x="499999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9999" y="9525"/>
                              </a:lnTo>
                              <a:lnTo>
                                <a:pt x="779399" y="9525"/>
                              </a:lnTo>
                              <a:lnTo>
                                <a:pt x="2727591" y="9525"/>
                              </a:lnTo>
                              <a:lnTo>
                                <a:pt x="2727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3B19E" id="Graphic 5" o:spid="_x0000_s1026" style="position:absolute;margin-left:342pt;margin-top:12.05pt;width:214.8pt;height:.75pt;z-index:-1587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79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" path="m2727591,l779399,,499999,,,,,9525r499999,l779399,9525r1948192,l2727591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46016" behindDoc="1" locked="0" layoutInCell="1" allowOverlap="1">
                <wp:simplePos x="0" y="0"/>
                <wp:positionH relativeFrom="page">
                  <wp:posOffset>403224</wp:posOffset>
                </wp:positionH>
                <wp:positionV relativeFrom="paragraph">
                  <wp:posOffset>381359</wp:posOffset>
                </wp:positionV>
                <wp:extent cx="47625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9525">
                              <a:moveTo>
                                <a:pt x="47342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47342" y="0"/>
                              </a:lnTo>
                              <a:lnTo>
                                <a:pt x="47342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BA6789" id="Graphic 6" o:spid="_x0000_s1026" style="position:absolute;margin-left:31.75pt;margin-top:30.05pt;width:3.75pt;height:.75pt;z-index:-158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" path="m47342,9524l,9524,,,47342,r,9524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Cláusula 6ª - </w:t>
      </w:r>
      <w:r>
        <w:t xml:space="preserve">Dá-se a este Contrato o valor de </w:t>
      </w:r>
      <w:r>
        <w:rPr>
          <w:rFonts w:ascii="Arial" w:hAnsi="Arial"/>
          <w:b/>
          <w:u w:val="single"/>
        </w:rPr>
        <w:t>R$</w:t>
      </w:r>
      <w:r>
        <w:rPr>
          <w:rFonts w:ascii="Arial" w:hAnsi="Arial"/>
          <w:b/>
        </w:rPr>
        <w:t xml:space="preserve"> 1.984,95 (mil novecentos e oitenta e q</w:t>
      </w:r>
      <w:r>
        <w:rPr>
          <w:rFonts w:ascii="Arial" w:hAnsi="Arial"/>
          <w:b/>
          <w:u w:val="single"/>
        </w:rPr>
        <w:t>uatro reais e noventa e cinco centavos)</w:t>
      </w:r>
      <w:r>
        <w:t xml:space="preserve">, no qual será pago </w:t>
      </w:r>
      <w:r>
        <w:rPr>
          <w:rFonts w:ascii="Arial" w:hAnsi="Arial"/>
          <w:b/>
        </w:rPr>
        <w:t>MENSALMENTE CONFORME UTILIZAÇÃO</w:t>
      </w:r>
      <w:r>
        <w:t>, até 15 dias após o consumo, mediante a apresentação de notas fiscais, devidamente certificadas pela secretaria solicitante, e de acordo com a quantidade de produtos</w:t>
      </w:r>
      <w:r>
        <w:t xml:space="preserve"> entregues no período, observados a ordem cronológica estabelecida no art. 141 da Lei 14.133/2021 e mediante documentação fiscal da Empresa (CND do INSS, FEDERAL E ESTADUAL, CRF do FGTS e CND Negativa de débitos Municipal), Nota Fiscal/Fatura discriminativ</w:t>
      </w:r>
      <w:r>
        <w:t xml:space="preserve">a, com o respectivo material discriminado, conforme dispõe a Lei Federal nº </w:t>
      </w:r>
      <w:r>
        <w:rPr>
          <w:spacing w:val="-2"/>
        </w:rPr>
        <w:t>14.133/2021.</w:t>
      </w:r>
    </w:p>
    <w:p w:rsidR="003B52B1" w:rsidRDefault="00CB0641">
      <w:pPr>
        <w:pStyle w:val="Ttulo1"/>
        <w:spacing w:before="251"/>
      </w:pPr>
      <w:r>
        <w:t>DO</w:t>
      </w:r>
      <w:r>
        <w:rPr>
          <w:spacing w:val="-8"/>
        </w:rPr>
        <w:t xml:space="preserve"> </w:t>
      </w:r>
      <w:r>
        <w:t>REAJUSTAMENTO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PREÇOS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spacing w:line="312" w:lineRule="auto"/>
        <w:ind w:left="114" w:right="102" w:firstLine="708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sz w:val="24"/>
        </w:rPr>
        <w:t xml:space="preserve">Cláusula 7ª - </w:t>
      </w:r>
      <w:r>
        <w:rPr>
          <w:rFonts w:ascii="Arial" w:hAnsi="Arial"/>
          <w:b/>
          <w:i/>
          <w:sz w:val="24"/>
          <w:u w:val="single"/>
        </w:rPr>
        <w:t xml:space="preserve">Os </w:t>
      </w:r>
      <w:r>
        <w:rPr>
          <w:rFonts w:ascii="Arial" w:hAnsi="Arial"/>
          <w:b/>
          <w:i/>
          <w:spacing w:val="-1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</w:t>
      </w:r>
      <w:r>
        <w:rPr>
          <w:rFonts w:ascii="Arial" w:hAnsi="Arial"/>
          <w:b/>
          <w:i/>
          <w:sz w:val="24"/>
          <w:u w:val="single"/>
        </w:rPr>
        <w:t>reços derivados da ata de registro de preços serão fixos e</w:t>
      </w:r>
      <w:r>
        <w:rPr>
          <w:rFonts w:ascii="Arial" w:hAnsi="Arial"/>
          <w:b/>
          <w:i/>
          <w:sz w:val="24"/>
        </w:rPr>
        <w:t xml:space="preserve"> </w:t>
      </w:r>
      <w:r>
        <w:rPr>
          <w:rFonts w:ascii="Arial" w:hAnsi="Arial"/>
          <w:b/>
          <w:i/>
          <w:sz w:val="24"/>
          <w:u w:val="single"/>
        </w:rPr>
        <w:t>irrea</w:t>
      </w:r>
      <w:r>
        <w:rPr>
          <w:rFonts w:ascii="Arial" w:hAnsi="Arial"/>
          <w:b/>
          <w:i/>
          <w:sz w:val="24"/>
        </w:rPr>
        <w:t>j</w:t>
      </w:r>
      <w:r>
        <w:rPr>
          <w:rFonts w:ascii="Arial" w:hAnsi="Arial"/>
          <w:b/>
          <w:i/>
          <w:sz w:val="24"/>
          <w:u w:val="single"/>
        </w:rPr>
        <w:t>ustáveis pelo período de 12 (doze) meses, a partir da data do orçamento estimado.</w:t>
      </w:r>
    </w:p>
    <w:p w:rsidR="003B52B1" w:rsidRDefault="00CB0641">
      <w:pPr>
        <w:pStyle w:val="Corpodetexto"/>
        <w:spacing w:before="243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único. </w:t>
      </w:r>
      <w:r>
        <w:t>Fica ressalvada a possibilidade de alteração das condições para a concessão de reequilíbrio econômico e financeiro em face da superveniência de fatos e de</w:t>
      </w:r>
      <w:r>
        <w:rPr>
          <w:spacing w:val="40"/>
        </w:rPr>
        <w:t xml:space="preserve"> </w:t>
      </w:r>
      <w:r>
        <w:t>no</w:t>
      </w:r>
      <w:r>
        <w:t xml:space="preserve">rmas aplicáveis à espécie, nos termos previstos no Art. 124, Inciso II, Alínea d, da Lei </w:t>
      </w:r>
      <w:r>
        <w:rPr>
          <w:spacing w:val="-2"/>
        </w:rPr>
        <w:t>14.133/2021.</w:t>
      </w:r>
    </w:p>
    <w:p w:rsidR="003B52B1" w:rsidRDefault="00CB0641">
      <w:pPr>
        <w:pStyle w:val="Ttulo1"/>
        <w:spacing w:before="245"/>
      </w:pPr>
      <w:r>
        <w:t>DO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VIGÊNCIA</w:t>
      </w:r>
      <w:r>
        <w:rPr>
          <w:spacing w:val="-10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 xml:space="preserve">INSTRUMENTO </w:t>
      </w:r>
      <w:r>
        <w:rPr>
          <w:spacing w:val="-2"/>
        </w:rPr>
        <w:t>CONTRATUAL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spacing w:line="312" w:lineRule="auto"/>
        <w:ind w:left="114" w:right="102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Cláusula 8ª - </w:t>
      </w:r>
      <w:r>
        <w:rPr>
          <w:sz w:val="24"/>
        </w:rPr>
        <w:t xml:space="preserve">O prazo de vigência do presente contrato é de </w:t>
      </w:r>
      <w:r>
        <w:rPr>
          <w:rFonts w:ascii="Arial" w:hAnsi="Arial"/>
          <w:b/>
          <w:sz w:val="24"/>
          <w:u w:val="single"/>
        </w:rPr>
        <w:t xml:space="preserve">12 </w:t>
      </w:r>
      <w:r>
        <w:rPr>
          <w:rFonts w:ascii="Arial" w:hAnsi="Arial"/>
          <w:b/>
          <w:sz w:val="24"/>
        </w:rPr>
        <w:t>(</w:t>
      </w:r>
      <w:r>
        <w:rPr>
          <w:rFonts w:ascii="Arial" w:hAnsi="Arial"/>
          <w:b/>
          <w:sz w:val="24"/>
          <w:u w:val="single"/>
        </w:rPr>
        <w:t>doze) meses</w:t>
      </w:r>
      <w:r>
        <w:rPr>
          <w:sz w:val="24"/>
        </w:rPr>
        <w:t>, em atendimento as necessidade</w:t>
      </w:r>
      <w:r>
        <w:rPr>
          <w:sz w:val="24"/>
        </w:rPr>
        <w:t>s da Secretaria requisitante.</w:t>
      </w:r>
    </w:p>
    <w:p w:rsidR="003B52B1" w:rsidRDefault="00CB0641">
      <w:pPr>
        <w:pStyle w:val="Corpodetexto"/>
        <w:spacing w:before="242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1º - </w:t>
      </w:r>
      <w:r>
        <w:t xml:space="preserve">O início da vigência do presente contrato será a contar da data da </w:t>
      </w:r>
      <w:r>
        <w:rPr>
          <w:spacing w:val="-2"/>
        </w:rPr>
        <w:t>assinatura.</w:t>
      </w:r>
    </w:p>
    <w:p w:rsidR="003B52B1" w:rsidRDefault="00CB0641">
      <w:pPr>
        <w:spacing w:before="243" w:line="312" w:lineRule="auto"/>
        <w:ind w:left="114" w:right="102" w:firstLine="708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Parágrafo 2º - </w:t>
      </w:r>
      <w:r>
        <w:rPr>
          <w:sz w:val="24"/>
        </w:rPr>
        <w:t xml:space="preserve">O recebimento será realizado pelo </w:t>
      </w:r>
      <w:r>
        <w:rPr>
          <w:rFonts w:ascii="Arial" w:hAnsi="Arial"/>
          <w:b/>
          <w:sz w:val="24"/>
          <w:u w:val="single"/>
        </w:rPr>
        <w:t>SECRETARIA MUNICIPAL 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EDUCAÇÃO SEMED.</w:t>
      </w:r>
    </w:p>
    <w:p w:rsidR="003B52B1" w:rsidRDefault="00CB0641">
      <w:pPr>
        <w:pStyle w:val="Ttulo1"/>
        <w:spacing w:before="242"/>
      </w:pPr>
      <w:r>
        <w:t xml:space="preserve">DOS RECURSOS </w:t>
      </w:r>
      <w:r>
        <w:rPr>
          <w:spacing w:val="-2"/>
        </w:rPr>
        <w:t>ORÇAMENTÁRIOS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9ª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despesas</w:t>
      </w:r>
      <w:r>
        <w:rPr>
          <w:spacing w:val="-3"/>
        </w:rPr>
        <w:t xml:space="preserve"> </w:t>
      </w:r>
      <w:r>
        <w:t>decorrentes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correrão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conta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dotações a seguir:</w:t>
      </w:r>
    </w:p>
    <w:p w:rsidR="003B52B1" w:rsidRDefault="00CB0641">
      <w:pPr>
        <w:tabs>
          <w:tab w:val="left" w:pos="2426"/>
          <w:tab w:val="left" w:pos="2936"/>
          <w:tab w:val="left" w:pos="4258"/>
          <w:tab w:val="left" w:pos="4722"/>
          <w:tab w:val="left" w:pos="6019"/>
          <w:tab w:val="left" w:pos="7035"/>
          <w:tab w:val="left" w:pos="7811"/>
          <w:tab w:val="left" w:pos="8987"/>
        </w:tabs>
        <w:spacing w:before="243" w:line="312" w:lineRule="auto"/>
        <w:ind w:left="114" w:right="102" w:firstLine="708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pacing w:val="-2"/>
          <w:sz w:val="24"/>
          <w:u w:val="single"/>
        </w:rPr>
        <w:t>Autorização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6"/>
          <w:sz w:val="24"/>
          <w:u w:val="single"/>
        </w:rPr>
        <w:t>de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2"/>
          <w:sz w:val="24"/>
          <w:u w:val="single"/>
        </w:rPr>
        <w:t>Empenho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6"/>
          <w:sz w:val="24"/>
          <w:u w:val="single"/>
        </w:rPr>
        <w:t>nº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2"/>
          <w:sz w:val="24"/>
          <w:u w:val="single"/>
        </w:rPr>
        <w:t>959/2024,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2"/>
          <w:sz w:val="24"/>
          <w:u w:val="single"/>
        </w:rPr>
        <w:t>(Ficha: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2"/>
          <w:sz w:val="24"/>
          <w:u w:val="single"/>
        </w:rPr>
        <w:t>220),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2"/>
          <w:sz w:val="24"/>
          <w:u w:val="single"/>
        </w:rPr>
        <w:t>Dotação</w:t>
      </w:r>
      <w:r>
        <w:rPr>
          <w:rFonts w:ascii="Arial" w:hAnsi="Arial"/>
          <w:b/>
          <w:i/>
          <w:sz w:val="24"/>
          <w:u w:val="single"/>
        </w:rPr>
        <w:tab/>
      </w:r>
      <w:r>
        <w:rPr>
          <w:rFonts w:ascii="Arial" w:hAnsi="Arial"/>
          <w:b/>
          <w:i/>
          <w:spacing w:val="-2"/>
          <w:sz w:val="24"/>
          <w:u w:val="single"/>
        </w:rPr>
        <w:t>Orçamentária: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  <w:u w:val="single"/>
        </w:rPr>
        <w:t>12.361.0003.3016.0000 - 3.3.90.30.00</w:t>
      </w:r>
      <w:r>
        <w:rPr>
          <w:rFonts w:ascii="Arial" w:hAnsi="Arial"/>
          <w:b/>
          <w:i/>
          <w:sz w:val="24"/>
        </w:rPr>
        <w:t>;</w:t>
      </w:r>
    </w:p>
    <w:p w:rsidR="003B52B1" w:rsidRDefault="00CB0641">
      <w:pPr>
        <w:pStyle w:val="Ttulo1"/>
        <w:spacing w:before="242"/>
      </w:pPr>
      <w:r>
        <w:t>DOS</w:t>
      </w:r>
      <w:r>
        <w:rPr>
          <w:spacing w:val="-4"/>
        </w:rPr>
        <w:t xml:space="preserve"> </w:t>
      </w:r>
      <w:r>
        <w:t>DIREITOS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RESPONSABILIDADES</w:t>
      </w:r>
    </w:p>
    <w:p w:rsidR="003B52B1" w:rsidRDefault="003B52B1">
      <w:pPr>
        <w:sectPr w:rsidR="003B52B1">
          <w:pgSz w:w="11900" w:h="16840"/>
          <w:pgMar w:top="500" w:right="660" w:bottom="360" w:left="520" w:header="0" w:footer="167" w:gutter="0"/>
          <w:cols w:space="720"/>
        </w:sectPr>
      </w:pPr>
    </w:p>
    <w:p w:rsidR="003B52B1" w:rsidRDefault="00CB0641">
      <w:pPr>
        <w:pStyle w:val="Corpodetexto"/>
        <w:spacing w:before="71" w:line="312" w:lineRule="auto"/>
        <w:ind w:right="102" w:firstLine="708"/>
        <w:jc w:val="both"/>
      </w:pPr>
      <w:r>
        <w:rPr>
          <w:rFonts w:ascii="Arial" w:hAnsi="Arial"/>
          <w:b/>
        </w:rPr>
        <w:lastRenderedPageBreak/>
        <w:t xml:space="preserve">Cláusula 10ª - </w:t>
      </w:r>
      <w:r>
        <w:t>O descumprimento total ou parcial, de qualquer das obrigações ora estabelecidas, sujeitará a CONTRATADA a sanções previstas na Lei nº 14.133/2021 e suas modificações garantida à ampla defesa em processo administrativo.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1º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CONTR</w:t>
      </w:r>
      <w:r>
        <w:t>ATANTE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reserva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descontar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importância</w:t>
      </w:r>
      <w:r>
        <w:rPr>
          <w:spacing w:val="-5"/>
        </w:rPr>
        <w:t xml:space="preserve"> </w:t>
      </w:r>
      <w:r>
        <w:t>devida</w:t>
      </w:r>
      <w:r>
        <w:rPr>
          <w:spacing w:val="-5"/>
        </w:rPr>
        <w:t xml:space="preserve"> </w:t>
      </w:r>
      <w:r>
        <w:t>o valor de qualquer multa porventura imposta à contratada, em virtude do descumprimento das condições estipuladas neste contrato e que sejam determinantes de rescisão contratual.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2º - </w:t>
      </w:r>
      <w:r>
        <w:t>O valor das multas corresponderá à gravidade da infração, e poderá chegar até 30% (trinta por cento) do valor do contrato, em cada caso, a ser atribuído conforme a gravidade pelo Contratante. Artigo 156 da Lei nº 14.133/2021.</w:t>
      </w:r>
    </w:p>
    <w:p w:rsidR="003B52B1" w:rsidRDefault="00CB0641">
      <w:pPr>
        <w:pStyle w:val="Ttulo1"/>
        <w:spacing w:before="243"/>
      </w:pPr>
      <w:r>
        <w:t>DA</w:t>
      </w:r>
      <w:r>
        <w:rPr>
          <w:spacing w:val="-11"/>
        </w:rPr>
        <w:t xml:space="preserve"> </w:t>
      </w:r>
      <w:r>
        <w:rPr>
          <w:spacing w:val="-2"/>
        </w:rPr>
        <w:t>RESCISÃO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>Cl</w:t>
      </w:r>
      <w:r>
        <w:rPr>
          <w:rFonts w:ascii="Arial" w:hAnsi="Arial"/>
          <w:b/>
        </w:rPr>
        <w:t xml:space="preserve">áusula 11ª - </w:t>
      </w:r>
      <w:r>
        <w:t>A CONTRATANTE poderá rescindir o presente contrato nas hipóteses previstas no</w:t>
      </w:r>
      <w:r>
        <w:rPr>
          <w:spacing w:val="-10"/>
        </w:rPr>
        <w:t xml:space="preserve"> </w:t>
      </w:r>
      <w:r>
        <w:t>Artigo 155 da Lei nº 14.133/2021, sem que caiba à CONTRATADO direito a qualquer indenização sem prejuízo das penalidades pertinentes.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1º - </w:t>
      </w:r>
      <w:r>
        <w:t>O descumprimento</w:t>
      </w:r>
      <w:r>
        <w:t xml:space="preserve"> total ou parcial das obrigações ora assumidas caracterizará a inadimplência da CONTRATADA, sujeitando-a as seguintes penalidades:</w:t>
      </w:r>
    </w:p>
    <w:p w:rsidR="003B52B1" w:rsidRDefault="00CB0641">
      <w:pPr>
        <w:pStyle w:val="PargrafodaLista"/>
        <w:numPr>
          <w:ilvl w:val="0"/>
          <w:numId w:val="2"/>
        </w:numPr>
        <w:tabs>
          <w:tab w:val="left" w:pos="956"/>
        </w:tabs>
        <w:spacing w:before="242"/>
        <w:ind w:left="956" w:right="0" w:hanging="133"/>
        <w:rPr>
          <w:sz w:val="24"/>
        </w:rPr>
      </w:pPr>
      <w:r>
        <w:rPr>
          <w:rFonts w:ascii="Arial" w:hAnsi="Arial"/>
          <w:b/>
          <w:sz w:val="24"/>
        </w:rPr>
        <w:t xml:space="preserve">- </w:t>
      </w:r>
      <w:r>
        <w:rPr>
          <w:spacing w:val="-2"/>
          <w:sz w:val="24"/>
        </w:rPr>
        <w:t>Advertência;</w:t>
      </w:r>
    </w:p>
    <w:p w:rsidR="003B52B1" w:rsidRDefault="003B52B1">
      <w:pPr>
        <w:pStyle w:val="Corpodetexto"/>
        <w:spacing w:before="48"/>
        <w:ind w:left="0"/>
      </w:pPr>
    </w:p>
    <w:p w:rsidR="003B52B1" w:rsidRDefault="00CB0641">
      <w:pPr>
        <w:pStyle w:val="PargrafodaLista"/>
        <w:numPr>
          <w:ilvl w:val="0"/>
          <w:numId w:val="2"/>
        </w:numPr>
        <w:tabs>
          <w:tab w:val="left" w:pos="1031"/>
        </w:tabs>
        <w:spacing w:before="1" w:line="312" w:lineRule="auto"/>
        <w:ind w:left="11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- </w:t>
      </w:r>
      <w:r>
        <w:rPr>
          <w:sz w:val="24"/>
        </w:rPr>
        <w:t>Multa moratória de 0,5% (zero vírgula cinco por cento) até 10% (dez por cento) sobre o valor do Contrato não executado, por dia de atraso que venha a ocorrer na execução deste com relação aos prazos estabelecidos no edital e no Termo de Referência;</w:t>
      </w:r>
    </w:p>
    <w:p w:rsidR="003B52B1" w:rsidRDefault="00CB0641">
      <w:pPr>
        <w:pStyle w:val="PargrafodaLista"/>
        <w:numPr>
          <w:ilvl w:val="0"/>
          <w:numId w:val="2"/>
        </w:numPr>
        <w:tabs>
          <w:tab w:val="left" w:pos="1243"/>
        </w:tabs>
        <w:spacing w:line="312" w:lineRule="auto"/>
        <w:ind w:left="11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- </w:t>
      </w:r>
      <w:r>
        <w:rPr>
          <w:sz w:val="24"/>
        </w:rPr>
        <w:t>Multa</w:t>
      </w:r>
      <w:r>
        <w:rPr>
          <w:sz w:val="24"/>
        </w:rPr>
        <w:t xml:space="preserve"> compensatória de 10% até 30% sobre o valor total do contrato, independentemente de ter ocorrido inexecução total ou parcial, no caso de descumprimento de suas obrigações, hipótese que permitirá, ainda, a rescisão do Contrato com a aplicação de outras pena</w:t>
      </w:r>
      <w:r>
        <w:rPr>
          <w:sz w:val="24"/>
        </w:rPr>
        <w:t>lidades correspondentes;</w:t>
      </w:r>
    </w:p>
    <w:p w:rsidR="003B52B1" w:rsidRDefault="00CB0641">
      <w:pPr>
        <w:pStyle w:val="PargrafodaLista"/>
        <w:numPr>
          <w:ilvl w:val="0"/>
          <w:numId w:val="2"/>
        </w:numPr>
        <w:tabs>
          <w:tab w:val="left" w:pos="1137"/>
        </w:tabs>
        <w:spacing w:before="245" w:line="312" w:lineRule="auto"/>
        <w:ind w:left="11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- </w:t>
      </w:r>
      <w:r>
        <w:rPr>
          <w:sz w:val="24"/>
        </w:rPr>
        <w:t>Impedimento em participar de licitação e contratar com Administração Municipal, pelo prazo máximo de 3 (três) anos;</w:t>
      </w:r>
    </w:p>
    <w:p w:rsidR="003B52B1" w:rsidRDefault="00CB0641">
      <w:pPr>
        <w:pStyle w:val="PargrafodaLista"/>
        <w:numPr>
          <w:ilvl w:val="0"/>
          <w:numId w:val="2"/>
        </w:numPr>
        <w:tabs>
          <w:tab w:val="left" w:pos="1049"/>
        </w:tabs>
        <w:ind w:left="1049" w:right="0" w:hanging="226"/>
        <w:rPr>
          <w:sz w:val="24"/>
        </w:rPr>
      </w:pPr>
      <w:r>
        <w:rPr>
          <w:rFonts w:ascii="Arial" w:hAnsi="Arial"/>
          <w:b/>
          <w:sz w:val="24"/>
        </w:rPr>
        <w:t xml:space="preserve">- </w:t>
      </w:r>
      <w:r>
        <w:rPr>
          <w:sz w:val="24"/>
        </w:rPr>
        <w:t>Declaração de inidoneidade para licitar ou contratar com a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Administração </w:t>
      </w:r>
      <w:r>
        <w:rPr>
          <w:spacing w:val="-2"/>
          <w:sz w:val="24"/>
        </w:rPr>
        <w:t>Pública.</w:t>
      </w:r>
    </w:p>
    <w:p w:rsidR="003B52B1" w:rsidRDefault="003B52B1">
      <w:pPr>
        <w:pStyle w:val="Corpodetexto"/>
        <w:spacing w:before="47"/>
        <w:ind w:left="0"/>
      </w:pPr>
    </w:p>
    <w:p w:rsidR="003B52B1" w:rsidRDefault="00CB0641">
      <w:pPr>
        <w:pStyle w:val="Corpodetexto"/>
        <w:spacing w:before="1" w:line="312" w:lineRule="auto"/>
        <w:ind w:right="102" w:firstLine="708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2º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multa</w:t>
      </w:r>
      <w:r>
        <w:rPr>
          <w:spacing w:val="-3"/>
        </w:rPr>
        <w:t xml:space="preserve"> </w:t>
      </w:r>
      <w:r>
        <w:t>ap</w:t>
      </w:r>
      <w:r>
        <w:t>licada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indenizações</w:t>
      </w:r>
      <w:r>
        <w:rPr>
          <w:spacing w:val="-3"/>
        </w:rPr>
        <w:t xml:space="preserve"> </w:t>
      </w:r>
      <w:r>
        <w:t>cabíveis</w:t>
      </w:r>
      <w:r>
        <w:rPr>
          <w:spacing w:val="-3"/>
        </w:rPr>
        <w:t xml:space="preserve"> </w:t>
      </w:r>
      <w:r>
        <w:t>forem</w:t>
      </w:r>
      <w:r>
        <w:rPr>
          <w:spacing w:val="-3"/>
        </w:rPr>
        <w:t xml:space="preserve"> </w:t>
      </w:r>
      <w:r>
        <w:t>superiores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de pagamento</w:t>
      </w:r>
      <w:r>
        <w:rPr>
          <w:spacing w:val="-1"/>
        </w:rPr>
        <w:t xml:space="preserve"> </w:t>
      </w:r>
      <w:r>
        <w:t>eventualmente</w:t>
      </w:r>
      <w:r>
        <w:rPr>
          <w:spacing w:val="-1"/>
        </w:rPr>
        <w:t xml:space="preserve"> </w:t>
      </w:r>
      <w:r>
        <w:t>devido</w:t>
      </w:r>
      <w:r>
        <w:rPr>
          <w:spacing w:val="-1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contratado,</w:t>
      </w:r>
      <w:r>
        <w:rPr>
          <w:spacing w:val="-1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perda</w:t>
      </w:r>
      <w:r>
        <w:rPr>
          <w:spacing w:val="-1"/>
        </w:rPr>
        <w:t xml:space="preserve"> </w:t>
      </w:r>
      <w:r>
        <w:t>desse</w:t>
      </w:r>
      <w:r>
        <w:rPr>
          <w:spacing w:val="-1"/>
        </w:rPr>
        <w:t xml:space="preserve"> </w:t>
      </w:r>
      <w:r>
        <w:t>valor,</w:t>
      </w:r>
      <w:r>
        <w:rPr>
          <w:spacing w:val="-1"/>
        </w:rPr>
        <w:t xml:space="preserve"> </w:t>
      </w:r>
      <w:r>
        <w:t>a diferença será descontada da garantia prestada ou será cobrada judicialmente.</w:t>
      </w:r>
    </w:p>
    <w:p w:rsidR="003B52B1" w:rsidRDefault="00CB0641">
      <w:pPr>
        <w:pStyle w:val="Corpodetexto"/>
        <w:spacing w:before="243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3º - </w:t>
      </w:r>
      <w:r>
        <w:t>As empresas punidas com impedimento em participar de licitação com o Município de Espigão do Oeste-RO ou que sejam declaradas inidôneas para licitar e contratar</w:t>
      </w:r>
      <w:r>
        <w:rPr>
          <w:spacing w:val="40"/>
        </w:rPr>
        <w:t xml:space="preserve"> </w:t>
      </w:r>
      <w:r>
        <w:t>com a Administração Pública serão incluídas no CAGEFIMP.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4º - </w:t>
      </w:r>
      <w:r>
        <w:t>Nenhuma parte será resp</w:t>
      </w:r>
      <w:r>
        <w:t>onsável perante a outra por atrasos ocasionados por motivos de força maior ou caso fortuito.</w:t>
      </w:r>
    </w:p>
    <w:p w:rsidR="003B52B1" w:rsidRDefault="003B52B1">
      <w:pPr>
        <w:spacing w:line="312" w:lineRule="auto"/>
        <w:jc w:val="both"/>
        <w:sectPr w:rsidR="003B52B1">
          <w:pgSz w:w="11900" w:h="16840"/>
          <w:pgMar w:top="500" w:right="660" w:bottom="360" w:left="520" w:header="0" w:footer="167" w:gutter="0"/>
          <w:cols w:space="720"/>
        </w:sectPr>
      </w:pPr>
    </w:p>
    <w:p w:rsidR="003B52B1" w:rsidRDefault="00CB0641">
      <w:pPr>
        <w:pStyle w:val="PargrafodaLista"/>
        <w:numPr>
          <w:ilvl w:val="0"/>
          <w:numId w:val="1"/>
        </w:numPr>
        <w:tabs>
          <w:tab w:val="left" w:pos="978"/>
        </w:tabs>
        <w:spacing w:before="71" w:line="312" w:lineRule="auto"/>
        <w:ind w:left="11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lastRenderedPageBreak/>
        <w:t xml:space="preserve">- </w:t>
      </w:r>
      <w:r>
        <w:rPr>
          <w:sz w:val="24"/>
        </w:rPr>
        <w:t>Consideram-se motivos de força maior ou caso fortuito: ato de inimigo público, guerra, revolução, epidemia, fenômenos meteorológicos de vulto, perturbação civil ou acontecimentos assemelhados que fujam ao controle razoável de qualquer das partes contratant</w:t>
      </w:r>
      <w:r>
        <w:rPr>
          <w:sz w:val="24"/>
        </w:rPr>
        <w:t>es.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5º </w:t>
      </w:r>
      <w:r>
        <w:t xml:space="preserve">As penalidades previstas nesta cláusula poderão ser aplicadas </w:t>
      </w:r>
      <w:r>
        <w:rPr>
          <w:spacing w:val="-2"/>
        </w:rPr>
        <w:t>cumulativamente.</w:t>
      </w:r>
    </w:p>
    <w:p w:rsidR="003B52B1" w:rsidRDefault="00CB0641">
      <w:pPr>
        <w:pStyle w:val="Ttulo1"/>
        <w:spacing w:before="242"/>
      </w:pPr>
      <w:r>
        <w:t>DA</w:t>
      </w:r>
      <w:r>
        <w:rPr>
          <w:spacing w:val="-9"/>
        </w:rPr>
        <w:t xml:space="preserve"> </w:t>
      </w:r>
      <w:r>
        <w:rPr>
          <w:spacing w:val="-2"/>
        </w:rPr>
        <w:t>FISCALIZAÇÃO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12ª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acompanhada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fiscalizada</w:t>
      </w:r>
      <w:r>
        <w:rPr>
          <w:spacing w:val="-3"/>
        </w:rPr>
        <w:t xml:space="preserve"> </w:t>
      </w:r>
      <w:r>
        <w:t>por um fiscal administrativo e um gestor, representantes da</w:t>
      </w:r>
      <w:r>
        <w:rPr>
          <w:spacing w:val="-4"/>
        </w:rPr>
        <w:t xml:space="preserve"> </w:t>
      </w:r>
      <w:r>
        <w:t>Administração especialmente designados conforme requisitos estabelecidos no art. 7º da Lei 14.133/2021, ou pelos respectivos substitutos, permitida a contratação de terceiros para assisti-los e su</w:t>
      </w:r>
      <w:r>
        <w:t>bsidiá-los com informações pertinentes a essa atribuição.</w:t>
      </w:r>
    </w:p>
    <w:p w:rsidR="003B52B1" w:rsidRDefault="00CB0641">
      <w:pPr>
        <w:pStyle w:val="Corpodetexto"/>
        <w:spacing w:before="247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único. </w:t>
      </w:r>
      <w:r>
        <w:t>A gestão da execução da ata será feita por meio dos secretários</w:t>
      </w:r>
      <w:r>
        <w:rPr>
          <w:spacing w:val="40"/>
        </w:rPr>
        <w:t xml:space="preserve"> </w:t>
      </w:r>
      <w:r>
        <w:t>gestores de cada pasta administrativa das secretarias desta Prefeitura do Município de Espigão</w:t>
      </w:r>
      <w:r>
        <w:rPr>
          <w:spacing w:val="40"/>
        </w:rPr>
        <w:t xml:space="preserve"> </w:t>
      </w:r>
      <w:r>
        <w:t>do Oeste.</w:t>
      </w:r>
    </w:p>
    <w:p w:rsidR="003B52B1" w:rsidRDefault="00CB0641">
      <w:pPr>
        <w:pStyle w:val="Corpodetexto"/>
        <w:spacing w:before="243" w:line="312" w:lineRule="auto"/>
        <w:ind w:right="102" w:firstLine="708"/>
        <w:jc w:val="both"/>
      </w:pPr>
      <w:r>
        <w:rPr>
          <w:rFonts w:ascii="Arial" w:hAnsi="Arial"/>
          <w:b/>
        </w:rPr>
        <w:t>Cláusula 13ª</w:t>
      </w:r>
      <w:r>
        <w:rPr>
          <w:rFonts w:ascii="Arial" w:hAnsi="Arial"/>
          <w:b/>
        </w:rPr>
        <w:t xml:space="preserve"> - </w:t>
      </w:r>
      <w:r>
        <w:t>A CONTRATADA declara aceitar integralmente todos os métodos e processos de inspeção, verificação e controles a serem adotados pela CONTRATANTE.</w:t>
      </w:r>
    </w:p>
    <w:p w:rsidR="003B52B1" w:rsidRDefault="00CB0641">
      <w:pPr>
        <w:pStyle w:val="Corpodetexto"/>
        <w:spacing w:before="243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Único. </w:t>
      </w:r>
      <w:r>
        <w:t>A existência e a atuação da fiscalização do CONTRATANTE em nada restringem a responsabilidad</w:t>
      </w:r>
      <w:r>
        <w:t xml:space="preserve">e única integral e exclusiva da Contratada, no que concerne ao fornecimento do objeto deste contrato e as suas consequências e implicações próximas ou </w:t>
      </w:r>
      <w:r>
        <w:rPr>
          <w:spacing w:val="-2"/>
        </w:rPr>
        <w:t>remotas.</w:t>
      </w:r>
    </w:p>
    <w:p w:rsidR="003B52B1" w:rsidRDefault="00CB0641">
      <w:pPr>
        <w:pStyle w:val="Ttulo1"/>
        <w:spacing w:before="245"/>
      </w:pPr>
      <w:r>
        <w:t>DA</w:t>
      </w:r>
      <w:r>
        <w:rPr>
          <w:spacing w:val="-9"/>
        </w:rPr>
        <w:t xml:space="preserve"> </w:t>
      </w:r>
      <w:r>
        <w:t xml:space="preserve">CESSÃO OU </w:t>
      </w:r>
      <w:r>
        <w:rPr>
          <w:spacing w:val="-2"/>
        </w:rPr>
        <w:t>TRANSFERÊNCIA</w:t>
      </w:r>
    </w:p>
    <w:p w:rsidR="003B52B1" w:rsidRDefault="003B52B1">
      <w:pPr>
        <w:pStyle w:val="Corpodetexto"/>
        <w:spacing w:before="47"/>
        <w:ind w:left="0"/>
        <w:rPr>
          <w:rFonts w:ascii="Arial"/>
          <w:b/>
        </w:rPr>
      </w:pPr>
    </w:p>
    <w:p w:rsidR="003B52B1" w:rsidRDefault="00CB0641">
      <w:pPr>
        <w:pStyle w:val="Corpodetexto"/>
        <w:spacing w:before="1"/>
        <w:ind w:left="823"/>
      </w:pPr>
      <w:r>
        <w:rPr>
          <w:rFonts w:ascii="Arial" w:hAnsi="Arial"/>
          <w:b/>
        </w:rPr>
        <w:t xml:space="preserve">Cláusula 14ª - </w:t>
      </w:r>
      <w:r>
        <w:t>O Presente contrato não poderá ser objeto de cessão o</w:t>
      </w:r>
      <w:r>
        <w:t xml:space="preserve">u </w:t>
      </w:r>
      <w:r>
        <w:rPr>
          <w:spacing w:val="-2"/>
        </w:rPr>
        <w:t>transferência.</w:t>
      </w:r>
    </w:p>
    <w:p w:rsidR="003B52B1" w:rsidRDefault="003B52B1">
      <w:pPr>
        <w:pStyle w:val="Corpodetexto"/>
        <w:spacing w:before="48"/>
        <w:ind w:left="0"/>
      </w:pPr>
    </w:p>
    <w:p w:rsidR="003B52B1" w:rsidRDefault="00CB0641">
      <w:pPr>
        <w:pStyle w:val="Ttulo1"/>
      </w:pPr>
      <w:r>
        <w:t>DOS</w:t>
      </w:r>
      <w:r>
        <w:rPr>
          <w:spacing w:val="-2"/>
        </w:rPr>
        <w:t xml:space="preserve"> </w:t>
      </w:r>
      <w:r>
        <w:t>TRIBUTOS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rPr>
          <w:spacing w:val="-2"/>
        </w:rPr>
        <w:t>DESPESAS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 xml:space="preserve">Cláusula 15ª - </w:t>
      </w:r>
      <w:r>
        <w:t>A</w:t>
      </w:r>
      <w:r>
        <w:rPr>
          <w:spacing w:val="-5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caberá a responsabilidade pelo pagamento dos encargos trabalhistas,</w:t>
      </w:r>
      <w:r>
        <w:rPr>
          <w:spacing w:val="-2"/>
        </w:rPr>
        <w:t xml:space="preserve"> </w:t>
      </w:r>
      <w:r>
        <w:t>previdenciárias,</w:t>
      </w:r>
      <w:r>
        <w:rPr>
          <w:spacing w:val="-2"/>
        </w:rPr>
        <w:t xml:space="preserve"> </w:t>
      </w:r>
      <w:r>
        <w:t>fiscais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comerciais</w:t>
      </w:r>
      <w:r>
        <w:rPr>
          <w:spacing w:val="-2"/>
        </w:rPr>
        <w:t xml:space="preserve"> </w:t>
      </w:r>
      <w:r>
        <w:t>resultantes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 xml:space="preserve">121 da Lei nº 14.133/2021 e suas alterações, cabendo a Prefeitura de Espigão do Oeste, a qualquer tempo, para efeito de qualquer pagamento a ser realizado, solicitar comprovação de adimplência junto à Seguridade Social, mediante a apresentação da Certidão </w:t>
      </w:r>
      <w:r>
        <w:t>Negativa de Débitos junto ao INSS,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FGTS,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Situação,</w:t>
      </w:r>
      <w:r>
        <w:rPr>
          <w:spacing w:val="-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como a quitação de impostos e taxas que porventura incidam sobre os serviços executados.</w:t>
      </w:r>
    </w:p>
    <w:p w:rsidR="003B52B1" w:rsidRDefault="00CB0641">
      <w:pPr>
        <w:pStyle w:val="Ttulo1"/>
        <w:spacing w:before="248"/>
      </w:pPr>
      <w:r>
        <w:t>DA</w:t>
      </w:r>
      <w:r>
        <w:rPr>
          <w:spacing w:val="-9"/>
        </w:rPr>
        <w:t xml:space="preserve"> </w:t>
      </w:r>
      <w:r>
        <w:t>LEI GERAL</w:t>
      </w:r>
      <w:r>
        <w:rPr>
          <w:spacing w:val="-5"/>
        </w:rPr>
        <w:t xml:space="preserve"> </w:t>
      </w:r>
      <w:r>
        <w:t xml:space="preserve">DE PROTEÇÃO DE DADOS </w:t>
      </w:r>
      <w:r>
        <w:rPr>
          <w:spacing w:val="-2"/>
        </w:rPr>
        <w:t>PESSOAIS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 xml:space="preserve">Cláusula 16ª - </w:t>
      </w:r>
      <w:r>
        <w:t>As Partes declaram conhecer e cumprir todas as leis vigentes envolvendo proteção de dados pessoais, em especial a Lei nº 13.709/2018 (Lei Geral de Proteção de Dados Pessoais)</w:t>
      </w:r>
      <w:r>
        <w:rPr>
          <w:spacing w:val="-2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Regulamento</w:t>
      </w:r>
      <w:r>
        <w:rPr>
          <w:spacing w:val="-2"/>
        </w:rPr>
        <w:t xml:space="preserve"> </w:t>
      </w:r>
      <w:r>
        <w:t>679/2016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União</w:t>
      </w:r>
      <w:r>
        <w:rPr>
          <w:spacing w:val="-2"/>
        </w:rPr>
        <w:t xml:space="preserve"> </w:t>
      </w:r>
      <w:r>
        <w:t>Europeia</w:t>
      </w:r>
      <w:r>
        <w:rPr>
          <w:spacing w:val="40"/>
        </w:rPr>
        <w:t xml:space="preserve"> </w:t>
      </w:r>
      <w:r>
        <w:t>(Re</w:t>
      </w:r>
      <w:r>
        <w:t>gulamento</w:t>
      </w:r>
      <w:r>
        <w:rPr>
          <w:spacing w:val="-2"/>
        </w:rPr>
        <w:t xml:space="preserve"> </w:t>
      </w:r>
      <w:r>
        <w:t>Geral sobre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Proteção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Dados),</w:t>
      </w:r>
      <w:r>
        <w:rPr>
          <w:spacing w:val="22"/>
        </w:rPr>
        <w:t xml:space="preserve"> </w:t>
      </w:r>
      <w:r>
        <w:t>conhecida</w:t>
      </w:r>
      <w:r>
        <w:rPr>
          <w:spacing w:val="22"/>
        </w:rPr>
        <w:t xml:space="preserve"> </w:t>
      </w:r>
      <w:r>
        <w:t>pela</w:t>
      </w:r>
      <w:r>
        <w:rPr>
          <w:spacing w:val="22"/>
        </w:rPr>
        <w:t xml:space="preserve"> </w:t>
      </w:r>
      <w:r>
        <w:t>sigla</w:t>
      </w:r>
      <w:r>
        <w:rPr>
          <w:spacing w:val="22"/>
        </w:rPr>
        <w:t xml:space="preserve"> </w:t>
      </w:r>
      <w:r>
        <w:t>GDPR,</w:t>
      </w:r>
      <w:r>
        <w:rPr>
          <w:spacing w:val="22"/>
        </w:rPr>
        <w:t xml:space="preserve"> </w:t>
      </w:r>
      <w:r>
        <w:t>comprometendo-se,</w:t>
      </w:r>
      <w:r>
        <w:rPr>
          <w:spacing w:val="22"/>
        </w:rPr>
        <w:t xml:space="preserve"> </w:t>
      </w:r>
      <w:r>
        <w:t>assim,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limitar</w:t>
      </w:r>
      <w:r>
        <w:rPr>
          <w:spacing w:val="22"/>
        </w:rPr>
        <w:t xml:space="preserve"> </w:t>
      </w:r>
      <w:r>
        <w:rPr>
          <w:spacing w:val="-10"/>
        </w:rPr>
        <w:t>a</w:t>
      </w:r>
    </w:p>
    <w:p w:rsidR="003B52B1" w:rsidRDefault="003B52B1">
      <w:pPr>
        <w:spacing w:line="312" w:lineRule="auto"/>
        <w:jc w:val="both"/>
        <w:sectPr w:rsidR="003B52B1">
          <w:pgSz w:w="11900" w:h="16840"/>
          <w:pgMar w:top="500" w:right="660" w:bottom="360" w:left="520" w:header="0" w:footer="167" w:gutter="0"/>
          <w:cols w:space="720"/>
        </w:sectPr>
      </w:pPr>
    </w:p>
    <w:p w:rsidR="003B52B1" w:rsidRDefault="00CB0641">
      <w:pPr>
        <w:pStyle w:val="Corpodetexto"/>
        <w:spacing w:before="71" w:line="312" w:lineRule="auto"/>
        <w:ind w:right="102"/>
        <w:jc w:val="both"/>
      </w:pPr>
      <w:r>
        <w:lastRenderedPageBreak/>
        <w:t>utilização dos dados pessoais a que tiver acesso apenas para execução dos serviços deste Contrato, abstendo-se de utilizá-los em p</w:t>
      </w:r>
      <w:r>
        <w:t>roveito próprio ou alheio, para fins comerciais ou quaisquer outros.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1º </w:t>
      </w:r>
      <w:r>
        <w:t>- As Partes reconhecem que, como parte da execução do Contrato, armazenam, coletam, tratam ou de qualquer outra forma processam dados pessoais na categoria de Controlador par</w:t>
      </w:r>
      <w:r>
        <w:t>a Operador.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2º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comprometem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respeitar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políticas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regras</w:t>
      </w:r>
      <w:r>
        <w:rPr>
          <w:spacing w:val="-2"/>
        </w:rPr>
        <w:t xml:space="preserve"> </w:t>
      </w:r>
      <w:r>
        <w:t>editadas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que vierem a ser editadas por elas no tocante ao armazenamento e tratamento de dados e informações, sem prejuízo do estrito respeito à Lei n. 12.965 de 2014 (Marco Civil da Internet), Decreto n. 8.771 de 2016 (Regulamento do Marco Civil da Internet), bem c</w:t>
      </w:r>
      <w:r>
        <w:t>omo quaisquer outras leis relativas à proteção de dados pessoais que vierem a ser promulgadas ou entrarem em vigor no curso da vigência deste Contrato, em especial com a entrada em vigor da Lei Geral de Proteção de Dados Pessoais.</w:t>
      </w:r>
    </w:p>
    <w:p w:rsidR="003B52B1" w:rsidRDefault="00CB0641">
      <w:pPr>
        <w:pStyle w:val="Corpodetexto"/>
        <w:spacing w:before="248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3º </w:t>
      </w:r>
      <w:r>
        <w:t xml:space="preserve">- As Partes </w:t>
      </w:r>
      <w:r>
        <w:t xml:space="preserve">se comprometem a tratar os dados pessoais apenas para fins lícitos e expressamente informados aos titulares, adotando as melhores posturas e práticas para preservar o direito à privacidade e dar cumprimento às regras e princípios previstos na Lei Geral de </w:t>
      </w:r>
      <w:r>
        <w:t>Proteção de Dados Pessoais LGPD.</w:t>
      </w:r>
    </w:p>
    <w:p w:rsidR="003B52B1" w:rsidRDefault="00CB0641">
      <w:pPr>
        <w:pStyle w:val="Corpodetexto"/>
        <w:spacing w:before="245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4º </w:t>
      </w:r>
      <w:r>
        <w:t>- As Partes concordam que o tratamento de Dados Pessoais resultante do presente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realizado</w:t>
      </w:r>
      <w:r>
        <w:rPr>
          <w:spacing w:val="-2"/>
        </w:rPr>
        <w:t xml:space="preserve"> </w:t>
      </w:r>
      <w:r>
        <w:t>estritamente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cláusula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versa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 objeto do contrato.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5º </w:t>
      </w:r>
      <w:r>
        <w:t>- As Pa</w:t>
      </w:r>
      <w:r>
        <w:t>rtes garantem que adotam políticas de boas práticas e governança, que contém e asseguram, obrigatoriamente: níveis de segurança tecnológica; procedimentos que assegurem integridade, confidencialidade e disponibilidade no tratamento de dados; regras de orga</w:t>
      </w:r>
      <w:r>
        <w:t>nização, funcionamento, procedimento, obrigações para os agentes de tratamento, ações educativas, mecanismos internos de supervisão e de mitigação de riscos.</w:t>
      </w:r>
    </w:p>
    <w:p w:rsidR="003B52B1" w:rsidRDefault="00CB0641">
      <w:pPr>
        <w:pStyle w:val="Corpodetexto"/>
        <w:spacing w:before="246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6º - </w:t>
      </w:r>
      <w:r>
        <w:t>As Partes comprometem-se a abster-se de realizar quaisquer ações ou omissões que po</w:t>
      </w:r>
      <w:r>
        <w:t>ssam resultar de alguma forma em violação das Legislações de Proteção de Dados Pessoais;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7º </w:t>
      </w:r>
      <w:r>
        <w:t>- As Partes comprometem-se a não realizar qualquer Tratamento de Dados Pessoais, resultantes da execução do Contrato, sem enquadramento em uma das bases l</w:t>
      </w:r>
      <w:r>
        <w:t>egais estipuladas no art. 7º da LGPD;</w:t>
      </w:r>
    </w:p>
    <w:p w:rsidR="003B52B1" w:rsidRDefault="00CB0641">
      <w:pPr>
        <w:pStyle w:val="Corpodetexto"/>
        <w:spacing w:before="243" w:line="312" w:lineRule="auto"/>
        <w:ind w:right="102" w:firstLine="708"/>
        <w:jc w:val="both"/>
      </w:pPr>
      <w:r>
        <w:rPr>
          <w:rFonts w:ascii="Arial" w:hAnsi="Arial"/>
          <w:b/>
        </w:rPr>
        <w:t xml:space="preserve">Parágrafo 8º </w:t>
      </w:r>
      <w:r>
        <w:t>- As Partes comprometem-se a não permitir ou facilitar o Tratamento de Dados Pessoais por terceiros para qualquer finalidade que não seja o cumprimento de suas respectivas obrigações contratuais.</w:t>
      </w:r>
    </w:p>
    <w:p w:rsidR="003B52B1" w:rsidRDefault="00CB0641">
      <w:pPr>
        <w:pStyle w:val="Ttulo1"/>
        <w:spacing w:before="244"/>
      </w:pPr>
      <w:r>
        <w:t>DA</w:t>
      </w:r>
      <w:r>
        <w:rPr>
          <w:spacing w:val="-9"/>
        </w:rPr>
        <w:t xml:space="preserve"> </w:t>
      </w:r>
      <w:r>
        <w:rPr>
          <w:spacing w:val="-2"/>
        </w:rPr>
        <w:t>PUBLICAÇÃO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 xml:space="preserve">Cláusula 17ª - </w:t>
      </w:r>
      <w:r>
        <w:t>A CONTRATANTE providenciará a publicação deste instrumento, em respeito</w:t>
      </w:r>
      <w:r>
        <w:rPr>
          <w:spacing w:val="47"/>
          <w:w w:val="150"/>
        </w:rPr>
        <w:t xml:space="preserve"> </w:t>
      </w:r>
      <w:r>
        <w:t>ao</w:t>
      </w:r>
      <w:r>
        <w:rPr>
          <w:spacing w:val="48"/>
          <w:w w:val="150"/>
        </w:rPr>
        <w:t xml:space="preserve"> </w:t>
      </w:r>
      <w:r>
        <w:t>Princípio</w:t>
      </w:r>
      <w:r>
        <w:rPr>
          <w:spacing w:val="47"/>
          <w:w w:val="150"/>
        </w:rPr>
        <w:t xml:space="preserve"> </w:t>
      </w:r>
      <w:r>
        <w:t>da</w:t>
      </w:r>
      <w:r>
        <w:rPr>
          <w:spacing w:val="48"/>
          <w:w w:val="150"/>
        </w:rPr>
        <w:t xml:space="preserve"> </w:t>
      </w:r>
      <w:r>
        <w:t>Publicidade</w:t>
      </w:r>
      <w:r>
        <w:rPr>
          <w:spacing w:val="48"/>
          <w:w w:val="150"/>
        </w:rPr>
        <w:t xml:space="preserve"> </w:t>
      </w:r>
      <w:r>
        <w:t>dos</w:t>
      </w:r>
      <w:r>
        <w:rPr>
          <w:spacing w:val="68"/>
        </w:rPr>
        <w:t xml:space="preserve"> </w:t>
      </w:r>
      <w:r>
        <w:t>Atos</w:t>
      </w:r>
      <w:r>
        <w:rPr>
          <w:spacing w:val="68"/>
        </w:rPr>
        <w:t xml:space="preserve"> </w:t>
      </w:r>
      <w:r>
        <w:t>Administrativos</w:t>
      </w:r>
      <w:r>
        <w:rPr>
          <w:spacing w:val="47"/>
          <w:w w:val="150"/>
        </w:rPr>
        <w:t xml:space="preserve"> </w:t>
      </w:r>
      <w:r>
        <w:t>e</w:t>
      </w:r>
      <w:r>
        <w:rPr>
          <w:spacing w:val="48"/>
          <w:w w:val="150"/>
        </w:rPr>
        <w:t xml:space="preserve"> </w:t>
      </w:r>
      <w:r>
        <w:t>para</w:t>
      </w:r>
      <w:r>
        <w:rPr>
          <w:spacing w:val="48"/>
          <w:w w:val="150"/>
        </w:rPr>
        <w:t xml:space="preserve"> </w:t>
      </w:r>
      <w:r>
        <w:t>que</w:t>
      </w:r>
      <w:r>
        <w:rPr>
          <w:spacing w:val="47"/>
          <w:w w:val="150"/>
        </w:rPr>
        <w:t xml:space="preserve"> </w:t>
      </w:r>
      <w:r>
        <w:t>atinja</w:t>
      </w:r>
      <w:r>
        <w:rPr>
          <w:spacing w:val="48"/>
          <w:w w:val="150"/>
        </w:rPr>
        <w:t xml:space="preserve"> </w:t>
      </w:r>
      <w:r>
        <w:t>a</w:t>
      </w:r>
      <w:r>
        <w:rPr>
          <w:spacing w:val="48"/>
          <w:w w:val="150"/>
        </w:rPr>
        <w:t xml:space="preserve"> </w:t>
      </w:r>
      <w:r>
        <w:rPr>
          <w:spacing w:val="-2"/>
        </w:rPr>
        <w:t>eficácia</w:t>
      </w:r>
    </w:p>
    <w:p w:rsidR="003B52B1" w:rsidRDefault="003B52B1">
      <w:pPr>
        <w:spacing w:line="312" w:lineRule="auto"/>
        <w:jc w:val="both"/>
        <w:sectPr w:rsidR="003B52B1">
          <w:pgSz w:w="11900" w:h="16840"/>
          <w:pgMar w:top="500" w:right="660" w:bottom="360" w:left="520" w:header="0" w:footer="167" w:gutter="0"/>
          <w:cols w:space="720"/>
        </w:sectPr>
      </w:pPr>
    </w:p>
    <w:p w:rsidR="003B52B1" w:rsidRDefault="00CB0641">
      <w:pPr>
        <w:pStyle w:val="Corpodetexto"/>
        <w:spacing w:before="71"/>
      </w:pPr>
      <w:r>
        <w:rPr>
          <w:spacing w:val="-2"/>
        </w:rPr>
        <w:lastRenderedPageBreak/>
        <w:t>desejada.</w:t>
      </w:r>
    </w:p>
    <w:p w:rsidR="003B52B1" w:rsidRDefault="003B52B1">
      <w:pPr>
        <w:pStyle w:val="Corpodetexto"/>
        <w:spacing w:before="48"/>
        <w:ind w:left="0"/>
      </w:pPr>
    </w:p>
    <w:p w:rsidR="003B52B1" w:rsidRDefault="00CB0641">
      <w:pPr>
        <w:pStyle w:val="Ttulo1"/>
      </w:pPr>
      <w:r>
        <w:t xml:space="preserve">DO </w:t>
      </w:r>
      <w:r>
        <w:rPr>
          <w:spacing w:val="-4"/>
        </w:rPr>
        <w:t>FORO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spacing w:line="312" w:lineRule="auto"/>
        <w:ind w:right="102" w:firstLine="708"/>
        <w:jc w:val="both"/>
      </w:pPr>
      <w:r>
        <w:rPr>
          <w:rFonts w:ascii="Arial" w:hAnsi="Arial"/>
          <w:b/>
        </w:rPr>
        <w:t xml:space="preserve">Cláusula 18ª - </w:t>
      </w:r>
      <w:r>
        <w:t>O foro do presente Contrato será o da Comarca de Espigão do Oeste, Estado de Rondônia, para dirimir quaisquer dúvidas na aplicação deste Contrato em renúncia a qualquer outro, por mais privilegiado que seja.</w:t>
      </w:r>
    </w:p>
    <w:p w:rsidR="003B52B1" w:rsidRDefault="00CB0641">
      <w:pPr>
        <w:pStyle w:val="Corpodetexto"/>
        <w:spacing w:before="244" w:line="312" w:lineRule="auto"/>
        <w:ind w:right="102" w:firstLine="708"/>
        <w:jc w:val="both"/>
      </w:pPr>
      <w:r>
        <w:t>E, por estarem assim justos e contratados, assin</w:t>
      </w:r>
      <w:r>
        <w:t>am este instrumento, para um só efeito, que depois de lido e achado conforme na presença de duas testemunhas, para que produza seus efeitos legais e jurídicos.</w:t>
      </w:r>
    </w:p>
    <w:p w:rsidR="003B52B1" w:rsidRDefault="00CB0641">
      <w:pPr>
        <w:pStyle w:val="Corpodetexto"/>
        <w:spacing w:before="244"/>
        <w:ind w:left="823"/>
      </w:pPr>
      <w:r>
        <w:t xml:space="preserve">Espigão do Oeste, 28 de março de </w:t>
      </w:r>
      <w:r>
        <w:rPr>
          <w:spacing w:val="-2"/>
        </w:rPr>
        <w:t>2024.</w:t>
      </w: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spacing w:before="96"/>
        <w:ind w:left="0"/>
      </w:pPr>
    </w:p>
    <w:p w:rsidR="003B52B1" w:rsidRDefault="00CB0641">
      <w:pPr>
        <w:pStyle w:val="Ttulo1"/>
        <w:ind w:left="805" w:right="795"/>
        <w:jc w:val="center"/>
      </w:pPr>
      <w:r>
        <w:t xml:space="preserve">MUNICÍPIO DE ESPIGÃO DO </w:t>
      </w:r>
      <w:r>
        <w:rPr>
          <w:spacing w:val="-2"/>
        </w:rPr>
        <w:t>OESTE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ind w:left="805" w:right="795"/>
        <w:jc w:val="center"/>
      </w:pPr>
      <w:r>
        <w:rPr>
          <w:spacing w:val="-2"/>
        </w:rPr>
        <w:t>Contratante</w:t>
      </w: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spacing w:before="96"/>
        <w:ind w:left="0"/>
      </w:pPr>
    </w:p>
    <w:p w:rsidR="003B52B1" w:rsidRDefault="00CB0641">
      <w:pPr>
        <w:pStyle w:val="Ttulo1"/>
        <w:ind w:left="805" w:right="795"/>
        <w:jc w:val="center"/>
      </w:pPr>
      <w:r>
        <w:t xml:space="preserve">COMERCIO DE COMBUSTIVEIS ESPIGAO </w:t>
      </w:r>
      <w:r>
        <w:rPr>
          <w:spacing w:val="-4"/>
        </w:rPr>
        <w:t>LTDA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ind w:left="805" w:right="795"/>
        <w:jc w:val="center"/>
      </w:pPr>
      <w:r>
        <w:rPr>
          <w:spacing w:val="-2"/>
        </w:rPr>
        <w:t>Contratada</w:t>
      </w: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spacing w:before="96"/>
        <w:ind w:left="0"/>
      </w:pPr>
    </w:p>
    <w:p w:rsidR="003B52B1" w:rsidRDefault="00CB0641">
      <w:pPr>
        <w:pStyle w:val="Ttulo1"/>
        <w:ind w:left="805" w:right="795"/>
        <w:jc w:val="center"/>
      </w:pPr>
      <w:bookmarkStart w:id="0" w:name="_GoBack"/>
      <w:bookmarkEnd w:id="0"/>
      <w:r>
        <w:t xml:space="preserve">Suéli Balbinot da </w:t>
      </w:r>
      <w:r>
        <w:rPr>
          <w:spacing w:val="-2"/>
        </w:rPr>
        <w:t>Silva</w:t>
      </w:r>
    </w:p>
    <w:p w:rsidR="003B52B1" w:rsidRDefault="003B52B1">
      <w:pPr>
        <w:pStyle w:val="Corpodetexto"/>
        <w:spacing w:before="48"/>
        <w:ind w:left="0"/>
        <w:rPr>
          <w:rFonts w:ascii="Arial"/>
          <w:b/>
        </w:rPr>
      </w:pPr>
    </w:p>
    <w:p w:rsidR="003B52B1" w:rsidRDefault="00CB0641">
      <w:pPr>
        <w:pStyle w:val="Corpodetexto"/>
        <w:ind w:left="805" w:right="795"/>
        <w:jc w:val="center"/>
      </w:pPr>
      <w:r>
        <w:t xml:space="preserve">Procuradora Geral do </w:t>
      </w:r>
      <w:r>
        <w:rPr>
          <w:spacing w:val="-2"/>
        </w:rPr>
        <w:t>Município</w:t>
      </w: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ind w:left="0"/>
      </w:pPr>
    </w:p>
    <w:p w:rsidR="003B52B1" w:rsidRDefault="003B52B1">
      <w:pPr>
        <w:pStyle w:val="Corpodetexto"/>
        <w:spacing w:before="96"/>
        <w:ind w:left="0"/>
      </w:pPr>
    </w:p>
    <w:p w:rsidR="003B52B1" w:rsidRDefault="00CB0641" w:rsidP="00745421">
      <w:pPr>
        <w:pStyle w:val="Ttulo1"/>
        <w:spacing w:line="520" w:lineRule="auto"/>
        <w:ind w:left="114" w:right="3851"/>
        <w:rPr>
          <w:sz w:val="18"/>
        </w:rPr>
      </w:pPr>
      <w:r>
        <w:t>Gestor do Contrato: Cintia Rodrigues Waiandt Ferrari Fiscal</w:t>
      </w:r>
      <w:r>
        <w:rPr>
          <w:spacing w:val="-15"/>
        </w:rPr>
        <w:t xml:space="preserve"> </w:t>
      </w:r>
      <w:r>
        <w:t>Administrativo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Contrato:</w:t>
      </w:r>
      <w:r>
        <w:rPr>
          <w:spacing w:val="-7"/>
        </w:rPr>
        <w:t xml:space="preserve"> </w:t>
      </w:r>
      <w:r>
        <w:t>Weksley</w:t>
      </w:r>
      <w:r>
        <w:rPr>
          <w:spacing w:val="-7"/>
        </w:rPr>
        <w:t xml:space="preserve"> </w:t>
      </w:r>
      <w:r>
        <w:t>Cussol</w:t>
      </w:r>
      <w:r>
        <w:rPr>
          <w:spacing w:val="-7"/>
        </w:rPr>
        <w:t xml:space="preserve"> </w:t>
      </w:r>
      <w:r>
        <w:t>Lopes</w:t>
      </w:r>
    </w:p>
    <w:sectPr w:rsidR="003B52B1" w:rsidSect="00745421">
      <w:pgSz w:w="11900" w:h="16840"/>
      <w:pgMar w:top="500" w:right="660" w:bottom="360" w:left="520" w:header="0" w:footer="1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641" w:rsidRDefault="00CB0641">
      <w:r>
        <w:separator/>
      </w:r>
    </w:p>
  </w:endnote>
  <w:endnote w:type="continuationSeparator" w:id="0">
    <w:p w:rsidR="00CB0641" w:rsidRDefault="00CB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2B1" w:rsidRDefault="00CB0641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44992" behindDoc="1" locked="0" layoutInCell="1" allowOverlap="1">
              <wp:simplePos x="0" y="0"/>
              <wp:positionH relativeFrom="page">
                <wp:posOffset>203200</wp:posOffset>
              </wp:positionH>
              <wp:positionV relativeFrom="page">
                <wp:posOffset>10446618</wp:posOffset>
              </wp:positionV>
              <wp:extent cx="3645535" cy="1111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4553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52B1" w:rsidRDefault="00CB0641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454545"/>
                              <w:sz w:val="12"/>
                            </w:rPr>
                            <w:t xml:space="preserve">Contrato 056 de 28/03/2024, assinado na forma do Decreto nº 4.474/2020 (ID: 756817 e CRC: </w: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t>B1A41796).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6pt;margin-top:822.55pt;width:287.05pt;height:8.75pt;z-index:-1587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" filled="f" stroked="f">
              <v:path arrowok="t"/>
              <v:textbox inset="0,0,0,0">
                <w:txbxContent>
                  <w:p w:rsidR="003B52B1" w:rsidRDefault="00CB0641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color w:val="454545"/>
                        <w:sz w:val="12"/>
                      </w:rPr>
                      <w:t xml:space="preserve">Contrato 056 de 28/03/2024, assinado na forma do Decreto nº 4.474/2020 (ID: 756817 e CRC: </w: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t>B1A41796).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45504" behindDoc="1" locked="0" layoutInCell="1" allowOverlap="1">
              <wp:simplePos x="0" y="0"/>
              <wp:positionH relativeFrom="page">
                <wp:posOffset>7043737</wp:posOffset>
              </wp:positionH>
              <wp:positionV relativeFrom="page">
                <wp:posOffset>10446618</wp:posOffset>
              </wp:positionV>
              <wp:extent cx="309880" cy="1111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988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52B1" w:rsidRDefault="00CB0641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color w:val="454545"/>
                              <w:sz w:val="12"/>
                            </w:rPr>
                            <w:t xml:space="preserve">Pág: </w:t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 w:rsidR="00BA4148">
                            <w:rPr>
                              <w:noProof/>
                              <w:color w:val="454545"/>
                              <w:spacing w:val="-5"/>
                              <w:sz w:val="12"/>
                            </w:rPr>
                            <w:t>7</w:t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t>/</w:t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instrText xml:space="preserve"> NUMPAGES </w:instrText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fldChar w:fldCharType="separate"/>
                          </w:r>
                          <w:r w:rsidR="00BA4148">
                            <w:rPr>
                              <w:noProof/>
                              <w:color w:val="454545"/>
                              <w:spacing w:val="-5"/>
                              <w:sz w:val="12"/>
                            </w:rPr>
                            <w:t>7</w:t>
                          </w:r>
                          <w:r>
                            <w:rPr>
                              <w:color w:val="454545"/>
                              <w:spacing w:val="-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554.6pt;margin-top:822.55pt;width:24.4pt;height:8.75pt;z-index:-1587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" filled="f" stroked="f">
              <v:path arrowok="t"/>
              <v:textbox inset="0,0,0,0">
                <w:txbxContent>
                  <w:p w:rsidR="003B52B1" w:rsidRDefault="00CB0641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color w:val="454545"/>
                        <w:sz w:val="12"/>
                      </w:rPr>
                      <w:t xml:space="preserve">Pág: </w:t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instrText xml:space="preserve"> PAGE </w:instrText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 w:rsidR="00BA4148">
                      <w:rPr>
                        <w:noProof/>
                        <w:color w:val="454545"/>
                        <w:spacing w:val="-5"/>
                        <w:sz w:val="12"/>
                      </w:rPr>
                      <w:t>7</w:t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fldChar w:fldCharType="end"/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t>/</w:t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fldChar w:fldCharType="begin"/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instrText xml:space="preserve"> NUMPAGES </w:instrText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fldChar w:fldCharType="separate"/>
                    </w:r>
                    <w:r w:rsidR="00BA4148">
                      <w:rPr>
                        <w:noProof/>
                        <w:color w:val="454545"/>
                        <w:spacing w:val="-5"/>
                        <w:sz w:val="12"/>
                      </w:rPr>
                      <w:t>7</w:t>
                    </w:r>
                    <w:r>
                      <w:rPr>
                        <w:color w:val="454545"/>
                        <w:spacing w:val="-5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641" w:rsidRDefault="00CB0641">
      <w:r>
        <w:separator/>
      </w:r>
    </w:p>
  </w:footnote>
  <w:footnote w:type="continuationSeparator" w:id="0">
    <w:p w:rsidR="00CB0641" w:rsidRDefault="00CB0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E314A"/>
    <w:multiLevelType w:val="hybridMultilevel"/>
    <w:tmpl w:val="25885928"/>
    <w:lvl w:ilvl="0" w:tplc="ED00BCA2">
      <w:start w:val="1"/>
      <w:numFmt w:val="upperRoman"/>
      <w:lvlText w:val="%1"/>
      <w:lvlJc w:val="left"/>
      <w:pPr>
        <w:ind w:left="957" w:hanging="13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FB496AC">
      <w:numFmt w:val="bullet"/>
      <w:lvlText w:val="•"/>
      <w:lvlJc w:val="left"/>
      <w:pPr>
        <w:ind w:left="1935" w:hanging="134"/>
      </w:pPr>
      <w:rPr>
        <w:rFonts w:hint="default"/>
        <w:lang w:val="pt-PT" w:eastAsia="en-US" w:bidi="ar-SA"/>
      </w:rPr>
    </w:lvl>
    <w:lvl w:ilvl="2" w:tplc="D5024BB6">
      <w:numFmt w:val="bullet"/>
      <w:lvlText w:val="•"/>
      <w:lvlJc w:val="left"/>
      <w:pPr>
        <w:ind w:left="2911" w:hanging="134"/>
      </w:pPr>
      <w:rPr>
        <w:rFonts w:hint="default"/>
        <w:lang w:val="pt-PT" w:eastAsia="en-US" w:bidi="ar-SA"/>
      </w:rPr>
    </w:lvl>
    <w:lvl w:ilvl="3" w:tplc="10141A04">
      <w:numFmt w:val="bullet"/>
      <w:lvlText w:val="•"/>
      <w:lvlJc w:val="left"/>
      <w:pPr>
        <w:ind w:left="3887" w:hanging="134"/>
      </w:pPr>
      <w:rPr>
        <w:rFonts w:hint="default"/>
        <w:lang w:val="pt-PT" w:eastAsia="en-US" w:bidi="ar-SA"/>
      </w:rPr>
    </w:lvl>
    <w:lvl w:ilvl="4" w:tplc="7270957A">
      <w:numFmt w:val="bullet"/>
      <w:lvlText w:val="•"/>
      <w:lvlJc w:val="left"/>
      <w:pPr>
        <w:ind w:left="4863" w:hanging="134"/>
      </w:pPr>
      <w:rPr>
        <w:rFonts w:hint="default"/>
        <w:lang w:val="pt-PT" w:eastAsia="en-US" w:bidi="ar-SA"/>
      </w:rPr>
    </w:lvl>
    <w:lvl w:ilvl="5" w:tplc="F056CDA0">
      <w:numFmt w:val="bullet"/>
      <w:lvlText w:val="•"/>
      <w:lvlJc w:val="left"/>
      <w:pPr>
        <w:ind w:left="5839" w:hanging="134"/>
      </w:pPr>
      <w:rPr>
        <w:rFonts w:hint="default"/>
        <w:lang w:val="pt-PT" w:eastAsia="en-US" w:bidi="ar-SA"/>
      </w:rPr>
    </w:lvl>
    <w:lvl w:ilvl="6" w:tplc="0966D8FE">
      <w:numFmt w:val="bullet"/>
      <w:lvlText w:val="•"/>
      <w:lvlJc w:val="left"/>
      <w:pPr>
        <w:ind w:left="6815" w:hanging="134"/>
      </w:pPr>
      <w:rPr>
        <w:rFonts w:hint="default"/>
        <w:lang w:val="pt-PT" w:eastAsia="en-US" w:bidi="ar-SA"/>
      </w:rPr>
    </w:lvl>
    <w:lvl w:ilvl="7" w:tplc="3C527FAE">
      <w:numFmt w:val="bullet"/>
      <w:lvlText w:val="•"/>
      <w:lvlJc w:val="left"/>
      <w:pPr>
        <w:ind w:left="7791" w:hanging="134"/>
      </w:pPr>
      <w:rPr>
        <w:rFonts w:hint="default"/>
        <w:lang w:val="pt-PT" w:eastAsia="en-US" w:bidi="ar-SA"/>
      </w:rPr>
    </w:lvl>
    <w:lvl w:ilvl="8" w:tplc="B3789016">
      <w:numFmt w:val="bullet"/>
      <w:lvlText w:val="•"/>
      <w:lvlJc w:val="left"/>
      <w:pPr>
        <w:ind w:left="8767" w:hanging="134"/>
      </w:pPr>
      <w:rPr>
        <w:rFonts w:hint="default"/>
        <w:lang w:val="pt-PT" w:eastAsia="en-US" w:bidi="ar-SA"/>
      </w:rPr>
    </w:lvl>
  </w:abstractNum>
  <w:abstractNum w:abstractNumId="1" w15:restartNumberingAfterBreak="0">
    <w:nsid w:val="3AAC225D"/>
    <w:multiLevelType w:val="hybridMultilevel"/>
    <w:tmpl w:val="E3A863F2"/>
    <w:lvl w:ilvl="0" w:tplc="95A09C92">
      <w:start w:val="1"/>
      <w:numFmt w:val="upperRoman"/>
      <w:lvlText w:val="%1"/>
      <w:lvlJc w:val="left"/>
      <w:pPr>
        <w:ind w:left="115" w:hanging="15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BA87EAC">
      <w:numFmt w:val="bullet"/>
      <w:lvlText w:val="•"/>
      <w:lvlJc w:val="left"/>
      <w:pPr>
        <w:ind w:left="1179" w:hanging="158"/>
      </w:pPr>
      <w:rPr>
        <w:rFonts w:hint="default"/>
        <w:lang w:val="pt-PT" w:eastAsia="en-US" w:bidi="ar-SA"/>
      </w:rPr>
    </w:lvl>
    <w:lvl w:ilvl="2" w:tplc="2B3CEA7E">
      <w:numFmt w:val="bullet"/>
      <w:lvlText w:val="•"/>
      <w:lvlJc w:val="left"/>
      <w:pPr>
        <w:ind w:left="2239" w:hanging="158"/>
      </w:pPr>
      <w:rPr>
        <w:rFonts w:hint="default"/>
        <w:lang w:val="pt-PT" w:eastAsia="en-US" w:bidi="ar-SA"/>
      </w:rPr>
    </w:lvl>
    <w:lvl w:ilvl="3" w:tplc="702A5ADA">
      <w:numFmt w:val="bullet"/>
      <w:lvlText w:val="•"/>
      <w:lvlJc w:val="left"/>
      <w:pPr>
        <w:ind w:left="3299" w:hanging="158"/>
      </w:pPr>
      <w:rPr>
        <w:rFonts w:hint="default"/>
        <w:lang w:val="pt-PT" w:eastAsia="en-US" w:bidi="ar-SA"/>
      </w:rPr>
    </w:lvl>
    <w:lvl w:ilvl="4" w:tplc="BE5E95F8">
      <w:numFmt w:val="bullet"/>
      <w:lvlText w:val="•"/>
      <w:lvlJc w:val="left"/>
      <w:pPr>
        <w:ind w:left="4359" w:hanging="158"/>
      </w:pPr>
      <w:rPr>
        <w:rFonts w:hint="default"/>
        <w:lang w:val="pt-PT" w:eastAsia="en-US" w:bidi="ar-SA"/>
      </w:rPr>
    </w:lvl>
    <w:lvl w:ilvl="5" w:tplc="E5185AF8">
      <w:numFmt w:val="bullet"/>
      <w:lvlText w:val="•"/>
      <w:lvlJc w:val="left"/>
      <w:pPr>
        <w:ind w:left="5419" w:hanging="158"/>
      </w:pPr>
      <w:rPr>
        <w:rFonts w:hint="default"/>
        <w:lang w:val="pt-PT" w:eastAsia="en-US" w:bidi="ar-SA"/>
      </w:rPr>
    </w:lvl>
    <w:lvl w:ilvl="6" w:tplc="42EE1A32">
      <w:numFmt w:val="bullet"/>
      <w:lvlText w:val="•"/>
      <w:lvlJc w:val="left"/>
      <w:pPr>
        <w:ind w:left="6479" w:hanging="158"/>
      </w:pPr>
      <w:rPr>
        <w:rFonts w:hint="default"/>
        <w:lang w:val="pt-PT" w:eastAsia="en-US" w:bidi="ar-SA"/>
      </w:rPr>
    </w:lvl>
    <w:lvl w:ilvl="7" w:tplc="46B01942">
      <w:numFmt w:val="bullet"/>
      <w:lvlText w:val="•"/>
      <w:lvlJc w:val="left"/>
      <w:pPr>
        <w:ind w:left="7539" w:hanging="158"/>
      </w:pPr>
      <w:rPr>
        <w:rFonts w:hint="default"/>
        <w:lang w:val="pt-PT" w:eastAsia="en-US" w:bidi="ar-SA"/>
      </w:rPr>
    </w:lvl>
    <w:lvl w:ilvl="8" w:tplc="7C2AFCA0">
      <w:numFmt w:val="bullet"/>
      <w:lvlText w:val="•"/>
      <w:lvlJc w:val="left"/>
      <w:pPr>
        <w:ind w:left="8599" w:hanging="15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B1"/>
    <w:rsid w:val="003B52B1"/>
    <w:rsid w:val="00745421"/>
    <w:rsid w:val="00BA4148"/>
    <w:rsid w:val="00CB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11442B-25BB-4D13-91DC-269E8970F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82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43"/>
      <w:ind w:left="114" w:right="102" w:firstLine="70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7"/>
    </w:pPr>
  </w:style>
  <w:style w:type="paragraph" w:styleId="Cabealho">
    <w:name w:val="header"/>
    <w:basedOn w:val="Normal"/>
    <w:link w:val="CabealhoChar"/>
    <w:uiPriority w:val="99"/>
    <w:unhideWhenUsed/>
    <w:rsid w:val="007454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542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454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5421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2415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2024-05-17T15:00:00Z</dcterms:created>
  <dcterms:modified xsi:type="dcterms:W3CDTF">2024-05-17T15:00:00Z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2024-05-17T00:00:00Z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2024-05-17T00:00:00Z</vt:filetime>
  </property>
  <property fmtid="{D5CDD505-2E9C-101B-9397-08002B2CF9AE}" pid="5" name="Producer">
    <vt:lpwstr>itext-paulo-155 (itextpdf.sf.net-lowagie.com)</vt:lpwstr>
  </property>
</Properties>
</file>