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32A46905" w:rsidR="00EA42FF" w:rsidRPr="00E93E1F" w:rsidRDefault="008F6D6C">
            <w:pPr>
              <w:pStyle w:val="TableParagraph"/>
              <w:spacing w:before="57"/>
              <w:ind w:left="5" w:right="2"/>
              <w:jc w:val="center"/>
              <w:rPr>
                <w:rFonts w:ascii="Arial" w:hAnsi="Arial"/>
                <w:b/>
                <w:sz w:val="20"/>
              </w:rPr>
            </w:pPr>
            <w:r w:rsidRPr="00E93E1F">
              <w:rPr>
                <w:rFonts w:ascii="Arial" w:hAnsi="Arial"/>
                <w:b/>
                <w:sz w:val="20"/>
              </w:rPr>
              <w:t>PREGÃO</w:t>
            </w:r>
            <w:r w:rsidRPr="00E93E1F">
              <w:rPr>
                <w:rFonts w:ascii="Arial" w:hAnsi="Arial"/>
                <w:b/>
                <w:spacing w:val="-5"/>
                <w:sz w:val="20"/>
              </w:rPr>
              <w:t xml:space="preserve"> </w:t>
            </w:r>
            <w:r w:rsidRPr="00E93E1F">
              <w:rPr>
                <w:rFonts w:ascii="Arial" w:hAnsi="Arial"/>
                <w:b/>
                <w:sz w:val="20"/>
              </w:rPr>
              <w:t>ELETRÔNICO</w:t>
            </w:r>
            <w:r w:rsidRPr="00E93E1F">
              <w:rPr>
                <w:rFonts w:ascii="Arial" w:hAnsi="Arial"/>
                <w:b/>
                <w:spacing w:val="-10"/>
                <w:sz w:val="20"/>
              </w:rPr>
              <w:t xml:space="preserve"> </w:t>
            </w:r>
            <w:r w:rsidRPr="00E93E1F">
              <w:rPr>
                <w:rFonts w:ascii="Arial" w:hAnsi="Arial"/>
                <w:b/>
                <w:sz w:val="20"/>
              </w:rPr>
              <w:t>Nº</w:t>
            </w:r>
            <w:r w:rsidR="00E93E1F" w:rsidRPr="00E93E1F">
              <w:rPr>
                <w:rFonts w:ascii="Arial" w:hAnsi="Arial"/>
                <w:b/>
                <w:spacing w:val="-10"/>
                <w:sz w:val="20"/>
              </w:rPr>
              <w:t xml:space="preserve"> 103</w:t>
            </w:r>
            <w:r w:rsidRPr="00E93E1F">
              <w:rPr>
                <w:rFonts w:ascii="Arial" w:hAnsi="Arial"/>
                <w:b/>
                <w:spacing w:val="-2"/>
                <w:sz w:val="20"/>
              </w:rPr>
              <w:t>/2025</w:t>
            </w:r>
          </w:p>
        </w:tc>
      </w:tr>
      <w:tr w:rsidR="00EA42FF" w14:paraId="03588B59" w14:textId="77777777">
        <w:trPr>
          <w:trHeight w:val="350"/>
        </w:trPr>
        <w:tc>
          <w:tcPr>
            <w:tcW w:w="9496" w:type="dxa"/>
            <w:gridSpan w:val="4"/>
          </w:tcPr>
          <w:p w14:paraId="11C31064" w14:textId="4E1B3EBA" w:rsidR="00EA42FF" w:rsidRPr="00E93E1F" w:rsidRDefault="008F6D6C">
            <w:pPr>
              <w:pStyle w:val="TableParagraph"/>
              <w:spacing w:before="57"/>
              <w:ind w:left="5"/>
              <w:jc w:val="center"/>
              <w:rPr>
                <w:rFonts w:ascii="Arial" w:hAnsi="Arial"/>
                <w:b/>
                <w:sz w:val="20"/>
              </w:rPr>
            </w:pPr>
            <w:r w:rsidRPr="00E93E1F">
              <w:rPr>
                <w:rFonts w:ascii="Arial" w:hAnsi="Arial"/>
                <w:b/>
                <w:sz w:val="20"/>
              </w:rPr>
              <w:t>PROCESSO</w:t>
            </w:r>
            <w:r w:rsidRPr="00E93E1F">
              <w:rPr>
                <w:rFonts w:ascii="Arial" w:hAnsi="Arial"/>
                <w:b/>
                <w:spacing w:val="-6"/>
                <w:sz w:val="20"/>
              </w:rPr>
              <w:t xml:space="preserve"> </w:t>
            </w:r>
            <w:r w:rsidRPr="00E93E1F">
              <w:rPr>
                <w:rFonts w:ascii="Arial" w:hAnsi="Arial"/>
                <w:b/>
                <w:sz w:val="20"/>
              </w:rPr>
              <w:t>ADMINISTRATIVO</w:t>
            </w:r>
            <w:r w:rsidRPr="00E93E1F">
              <w:rPr>
                <w:rFonts w:ascii="Arial" w:hAnsi="Arial"/>
                <w:b/>
                <w:spacing w:val="-11"/>
                <w:sz w:val="20"/>
              </w:rPr>
              <w:t xml:space="preserve"> </w:t>
            </w:r>
            <w:r w:rsidRPr="00E93E1F">
              <w:rPr>
                <w:rFonts w:ascii="Arial" w:hAnsi="Arial"/>
                <w:b/>
                <w:sz w:val="20"/>
              </w:rPr>
              <w:t>Nº</w:t>
            </w:r>
            <w:r w:rsidRPr="00E93E1F">
              <w:rPr>
                <w:rFonts w:ascii="Arial" w:hAnsi="Arial"/>
                <w:b/>
                <w:spacing w:val="-12"/>
                <w:sz w:val="20"/>
              </w:rPr>
              <w:t xml:space="preserve"> </w:t>
            </w:r>
            <w:r w:rsidR="00E93E1F" w:rsidRPr="00E93E1F">
              <w:rPr>
                <w:rFonts w:ascii="Arial" w:hAnsi="Arial"/>
                <w:b/>
                <w:spacing w:val="-12"/>
                <w:sz w:val="20"/>
              </w:rPr>
              <w:t>5961/</w:t>
            </w:r>
            <w:r w:rsidR="003C477B">
              <w:rPr>
                <w:rFonts w:ascii="Arial" w:hAnsi="Arial"/>
                <w:b/>
                <w:spacing w:val="-12"/>
                <w:sz w:val="20"/>
              </w:rPr>
              <w:t>GABINETE</w:t>
            </w:r>
            <w:r w:rsidR="00E93E1F" w:rsidRPr="00E93E1F">
              <w:rPr>
                <w:rFonts w:ascii="Arial" w:hAnsi="Arial"/>
                <w:b/>
                <w:spacing w:val="-12"/>
                <w:sz w:val="20"/>
              </w:rPr>
              <w:t>/2025</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620C56F6"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DF669B" w:rsidRPr="00DF669B">
              <w:rPr>
                <w:rStyle w:val="Hyperlink"/>
                <w:b/>
                <w:bCs/>
                <w:color w:val="auto"/>
                <w:u w:val="none"/>
              </w:rPr>
              <w:t>09</w:t>
            </w:r>
            <w:r w:rsidRPr="00DF669B">
              <w:rPr>
                <w:rStyle w:val="Hyperlink"/>
                <w:b/>
                <w:bCs/>
                <w:color w:val="auto"/>
                <w:u w:val="none"/>
              </w:rPr>
              <w:t>/</w:t>
            </w:r>
            <w:r w:rsidR="00DF669B">
              <w:rPr>
                <w:rStyle w:val="Hyperlink"/>
                <w:b/>
                <w:bCs/>
                <w:color w:val="auto"/>
                <w:u w:val="none"/>
              </w:rPr>
              <w:t>10</w:t>
            </w:r>
            <w:r w:rsidRPr="00152035">
              <w:rPr>
                <w:rStyle w:val="Hyperlink"/>
                <w:b/>
                <w:bCs/>
                <w:color w:val="auto"/>
                <w:u w:val="none"/>
              </w:rPr>
              <w:t>/2025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3074DB1B"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DF669B">
              <w:rPr>
                <w:rStyle w:val="Hyperlink"/>
                <w:b/>
                <w:bCs/>
                <w:color w:val="auto"/>
                <w:u w:val="none"/>
              </w:rPr>
              <w:t>24</w:t>
            </w:r>
            <w:r w:rsidRPr="00152035">
              <w:rPr>
                <w:rStyle w:val="Hyperlink"/>
                <w:b/>
                <w:bCs/>
                <w:color w:val="auto"/>
                <w:u w:val="none"/>
              </w:rPr>
              <w:t>/</w:t>
            </w:r>
            <w:r w:rsidR="00DF669B">
              <w:rPr>
                <w:rStyle w:val="Hyperlink"/>
                <w:b/>
                <w:bCs/>
                <w:color w:val="auto"/>
                <w:u w:val="none"/>
              </w:rPr>
              <w:t>10</w:t>
            </w:r>
            <w:r w:rsidRPr="00152035">
              <w:rPr>
                <w:rStyle w:val="Hyperlink"/>
                <w:b/>
                <w:bCs/>
                <w:color w:val="auto"/>
                <w:u w:val="none"/>
              </w:rPr>
              <w:t>/2025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109B51A3" w:rsidR="00152035" w:rsidRDefault="00DF669B" w:rsidP="00152035">
            <w:pPr>
              <w:pStyle w:val="TableParagraph"/>
              <w:spacing w:before="57"/>
              <w:ind w:left="107" w:right="98"/>
              <w:jc w:val="both"/>
              <w:rPr>
                <w:rStyle w:val="Hyperlink"/>
              </w:rPr>
            </w:pPr>
            <w:r>
              <w:rPr>
                <w:rFonts w:ascii="Arial" w:hAnsi="Arial" w:cs="Arial"/>
                <w:b/>
                <w:bCs/>
              </w:rPr>
              <w:t>24</w:t>
            </w:r>
            <w:r w:rsidR="00152035">
              <w:rPr>
                <w:rFonts w:ascii="Arial" w:hAnsi="Arial" w:cs="Arial"/>
                <w:b/>
                <w:bCs/>
              </w:rPr>
              <w:t>/</w:t>
            </w:r>
            <w:r>
              <w:rPr>
                <w:rFonts w:ascii="Arial" w:hAnsi="Arial" w:cs="Arial"/>
                <w:b/>
                <w:bCs/>
              </w:rPr>
              <w:t>10</w:t>
            </w:r>
            <w:r w:rsidR="00152035">
              <w:rPr>
                <w:rFonts w:ascii="Arial" w:hAnsi="Arial" w:cs="Arial"/>
                <w:b/>
              </w:rPr>
              <w:t xml:space="preserve">/2025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4F2FBB0A" w14:textId="77777777" w:rsidR="00EA42FF" w:rsidRDefault="008F6D6C">
            <w:pPr>
              <w:pStyle w:val="TableParagraph"/>
              <w:spacing w:before="54"/>
              <w:ind w:left="107"/>
              <w:rPr>
                <w:rFonts w:ascii="Arial" w:hAnsi="Arial" w:cs="Arial"/>
                <w:color w:val="000000"/>
                <w:shd w:val="clear" w:color="auto" w:fill="FFFFFF"/>
              </w:rPr>
            </w:pPr>
            <w:r w:rsidRPr="00E93E1F">
              <w:rPr>
                <w:rFonts w:ascii="Arial" w:hAnsi="Arial"/>
                <w:b/>
                <w:sz w:val="20"/>
              </w:rPr>
              <w:t>OBJETO:</w:t>
            </w:r>
            <w:r w:rsidR="00E93E1F" w:rsidRPr="00E93E1F">
              <w:rPr>
                <w:rFonts w:ascii="Arial" w:hAnsi="Arial" w:cs="Arial"/>
                <w:shd w:val="clear" w:color="auto" w:fill="FFFFFF"/>
              </w:rPr>
              <w:t xml:space="preserve"> </w:t>
            </w:r>
            <w:bookmarkStart w:id="0" w:name="_Hlk210817963"/>
            <w:r w:rsidR="00E93E1F" w:rsidRPr="00E93E1F">
              <w:rPr>
                <w:rFonts w:ascii="Arial" w:hAnsi="Arial" w:cs="Arial"/>
                <w:color w:val="000000"/>
                <w:u w:val="single"/>
                <w:shd w:val="clear" w:color="auto" w:fill="FFFFFF"/>
              </w:rPr>
              <w:t>Contratação de empresa especializada para prestação de serviços de seguro veicular para atender o veículo de Placa SLJ-4E71 I/TOYOTA HILUX SWSRX4RD 2024/2025, pertencente a frota da Secretaria do Gabinete do Prefeito, por um período de 12 (doze) meses</w:t>
            </w:r>
            <w:bookmarkEnd w:id="0"/>
            <w:r w:rsidR="00E93E1F" w:rsidRPr="00E93E1F">
              <w:rPr>
                <w:rFonts w:ascii="Arial" w:hAnsi="Arial" w:cs="Arial"/>
                <w:color w:val="000000"/>
                <w:u w:val="single"/>
                <w:shd w:val="clear" w:color="auto" w:fill="FFFFFF"/>
              </w:rPr>
              <w:t>.</w:t>
            </w:r>
          </w:p>
          <w:p w14:paraId="1FDEE4A1" w14:textId="2573311C" w:rsidR="00E93E1F" w:rsidRDefault="00E93E1F">
            <w:pPr>
              <w:pStyle w:val="TableParagraph"/>
              <w:spacing w:before="54"/>
              <w:ind w:left="107"/>
              <w:rPr>
                <w:rFonts w:ascii="Arial" w:hAnsi="Arial"/>
                <w:b/>
                <w:sz w:val="20"/>
              </w:rPr>
            </w:pPr>
          </w:p>
        </w:tc>
      </w:tr>
      <w:tr w:rsidR="00EA42FF" w14:paraId="0E0B97EA" w14:textId="77777777">
        <w:trPr>
          <w:trHeight w:val="580"/>
        </w:trPr>
        <w:tc>
          <w:tcPr>
            <w:tcW w:w="9496" w:type="dxa"/>
            <w:gridSpan w:val="4"/>
          </w:tcPr>
          <w:p w14:paraId="04448DA3" w14:textId="77777777" w:rsidR="00EA42FF" w:rsidRDefault="008F6D6C">
            <w:pPr>
              <w:pStyle w:val="TableParagraph"/>
              <w:spacing w:before="57"/>
              <w:ind w:left="107"/>
              <w:rPr>
                <w:rFonts w:ascii="Arial" w:hAnsi="Arial" w:cs="Arial"/>
                <w:color w:val="000000"/>
                <w:shd w:val="clear" w:color="auto" w:fill="FFFFFF"/>
              </w:rPr>
            </w:pPr>
            <w:r w:rsidRPr="00E93E1F">
              <w:rPr>
                <w:b/>
                <w:bCs/>
                <w:sz w:val="20"/>
              </w:rPr>
              <w:t>VALOR</w:t>
            </w:r>
            <w:r w:rsidRPr="00E93E1F">
              <w:rPr>
                <w:b/>
                <w:bCs/>
                <w:spacing w:val="-2"/>
                <w:sz w:val="20"/>
              </w:rPr>
              <w:t xml:space="preserve"> </w:t>
            </w:r>
            <w:r w:rsidRPr="00E93E1F">
              <w:rPr>
                <w:b/>
                <w:bCs/>
                <w:sz w:val="20"/>
              </w:rPr>
              <w:t>TOTAL</w:t>
            </w:r>
            <w:r w:rsidRPr="00E93E1F">
              <w:rPr>
                <w:b/>
                <w:bCs/>
                <w:spacing w:val="-5"/>
                <w:sz w:val="20"/>
              </w:rPr>
              <w:t xml:space="preserve"> </w:t>
            </w:r>
            <w:r w:rsidRPr="00E93E1F">
              <w:rPr>
                <w:b/>
                <w:bCs/>
                <w:sz w:val="20"/>
              </w:rPr>
              <w:t>ESTIMADO</w:t>
            </w:r>
            <w:r>
              <w:rPr>
                <w:sz w:val="20"/>
              </w:rPr>
              <w:t>:</w:t>
            </w:r>
            <w:r>
              <w:rPr>
                <w:spacing w:val="-4"/>
                <w:sz w:val="20"/>
              </w:rPr>
              <w:t xml:space="preserve"> </w:t>
            </w:r>
            <w:r w:rsidR="00E93E1F">
              <w:rPr>
                <w:rFonts w:ascii="Arial" w:hAnsi="Arial" w:cs="Arial"/>
                <w:color w:val="000000"/>
                <w:shd w:val="clear" w:color="auto" w:fill="FFFFFF"/>
              </w:rPr>
              <w:t xml:space="preserve">R$ </w:t>
            </w:r>
            <w:bookmarkStart w:id="1" w:name="_Hlk210817982"/>
            <w:r w:rsidR="00E93E1F">
              <w:rPr>
                <w:rFonts w:ascii="Arial" w:hAnsi="Arial" w:cs="Arial"/>
                <w:color w:val="000000"/>
                <w:shd w:val="clear" w:color="auto" w:fill="FFFFFF"/>
              </w:rPr>
              <w:t>20.891,55 (vinte mil, oitocentos e noventa e um reais e cinquenta e cinco centavos).</w:t>
            </w:r>
          </w:p>
          <w:bookmarkEnd w:id="1"/>
          <w:p w14:paraId="23339C9A" w14:textId="6ED88A75" w:rsidR="00E93E1F" w:rsidRDefault="00E93E1F">
            <w:pPr>
              <w:pStyle w:val="TableParagraph"/>
              <w:spacing w:before="57"/>
              <w:ind w:left="107"/>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406024B8"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sidR="00922164">
              <w:rPr>
                <w:spacing w:val="-4"/>
                <w:sz w:val="20"/>
              </w:rPr>
              <w:t>LOTE</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6D669953" w14:textId="77777777" w:rsidR="00EA42FF" w:rsidRDefault="008F6D6C">
            <w:pPr>
              <w:pStyle w:val="TableParagraph"/>
              <w:spacing w:before="57"/>
              <w:jc w:val="center"/>
              <w:rPr>
                <w:color w:val="FF0000"/>
                <w:spacing w:val="-2"/>
                <w:sz w:val="20"/>
              </w:rPr>
            </w:pPr>
            <w:r>
              <w:rPr>
                <w:spacing w:val="-2"/>
                <w:sz w:val="20"/>
              </w:rPr>
              <w:t>R$</w:t>
            </w:r>
            <w:r w:rsidR="008049A9">
              <w:rPr>
                <w:spacing w:val="-2"/>
                <w:sz w:val="20"/>
              </w:rPr>
              <w:t xml:space="preserve"> </w:t>
            </w:r>
            <w:r w:rsidRPr="008049A9">
              <w:rPr>
                <w:color w:val="FF0000"/>
                <w:spacing w:val="-2"/>
                <w:sz w:val="20"/>
              </w:rPr>
              <w:t>0,</w:t>
            </w:r>
            <w:r w:rsidR="00922164">
              <w:rPr>
                <w:color w:val="FF0000"/>
                <w:spacing w:val="-2"/>
                <w:sz w:val="20"/>
              </w:rPr>
              <w:t>10</w:t>
            </w:r>
          </w:p>
          <w:p w14:paraId="73245981" w14:textId="0D6EC41F" w:rsidR="00922164" w:rsidRDefault="00922164">
            <w:pPr>
              <w:pStyle w:val="TableParagraph"/>
              <w:spacing w:before="57"/>
              <w:jc w:val="center"/>
              <w:rPr>
                <w:sz w:val="20"/>
              </w:rPr>
            </w:pP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2" w:name="_Hlk201570693"/>
            <w:r>
              <w:rPr>
                <w:sz w:val="20"/>
              </w:rPr>
              <w:t>69</w:t>
            </w:r>
            <w:r>
              <w:rPr>
                <w:spacing w:val="-7"/>
                <w:sz w:val="20"/>
              </w:rPr>
              <w:t xml:space="preserve"> </w:t>
            </w:r>
            <w:r w:rsidR="009D634F">
              <w:rPr>
                <w:sz w:val="20"/>
              </w:rPr>
              <w:t>3481-1400 – 69 99308-0534</w:t>
            </w:r>
            <w:bookmarkEnd w:id="2"/>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15A7803B" w:rsidR="00EA42FF" w:rsidRPr="003C477B" w:rsidRDefault="008F6D6C">
      <w:pPr>
        <w:pStyle w:val="Ttulo2"/>
        <w:spacing w:before="91"/>
        <w:ind w:left="2817" w:right="2815"/>
        <w:jc w:val="center"/>
      </w:pPr>
      <w:r>
        <w:lastRenderedPageBreak/>
        <w:t xml:space="preserve">PREGÃO </w:t>
      </w:r>
      <w:r w:rsidRPr="003C477B">
        <w:t xml:space="preserve">ELETRÔNICO Nº </w:t>
      </w:r>
      <w:r w:rsidR="003C477B" w:rsidRPr="003C477B">
        <w:t>103</w:t>
      </w:r>
      <w:r w:rsidRPr="003C477B">
        <w:t>/2025</w:t>
      </w:r>
    </w:p>
    <w:p w14:paraId="429E7618" w14:textId="7A097AAB" w:rsidR="00EA42FF" w:rsidRPr="003C477B" w:rsidRDefault="008F6D6C">
      <w:pPr>
        <w:ind w:left="2833" w:right="2815"/>
        <w:jc w:val="center"/>
        <w:rPr>
          <w:rFonts w:ascii="Arial" w:hAnsi="Arial"/>
          <w:b/>
        </w:rPr>
      </w:pPr>
      <w:r w:rsidRPr="003C477B">
        <w:rPr>
          <w:rFonts w:ascii="Arial" w:hAnsi="Arial"/>
          <w:b/>
        </w:rPr>
        <w:t>Processo</w:t>
      </w:r>
      <w:r w:rsidRPr="003C477B">
        <w:rPr>
          <w:rFonts w:ascii="Arial" w:hAnsi="Arial"/>
          <w:b/>
          <w:spacing w:val="-3"/>
        </w:rPr>
        <w:t xml:space="preserve"> </w:t>
      </w:r>
      <w:r w:rsidRPr="003C477B">
        <w:rPr>
          <w:rFonts w:ascii="Arial" w:hAnsi="Arial"/>
          <w:b/>
        </w:rPr>
        <w:t>Nº:</w:t>
      </w:r>
      <w:r w:rsidRPr="003C477B">
        <w:rPr>
          <w:rFonts w:ascii="Arial" w:hAnsi="Arial"/>
          <w:b/>
          <w:spacing w:val="-2"/>
        </w:rPr>
        <w:t xml:space="preserve"> </w:t>
      </w:r>
      <w:r w:rsidR="003C477B" w:rsidRPr="003C477B">
        <w:rPr>
          <w:rFonts w:ascii="Arial" w:hAnsi="Arial"/>
          <w:b/>
          <w:spacing w:val="-2"/>
        </w:rPr>
        <w:t>5961</w:t>
      </w:r>
      <w:r w:rsidR="00EA72D2" w:rsidRPr="003C477B">
        <w:rPr>
          <w:rFonts w:ascii="Arial" w:hAnsi="Arial"/>
          <w:b/>
          <w:spacing w:val="-2"/>
        </w:rPr>
        <w:t>/</w:t>
      </w:r>
      <w:r w:rsidR="003C477B" w:rsidRPr="003C477B">
        <w:rPr>
          <w:rFonts w:ascii="Arial" w:hAnsi="Arial"/>
          <w:b/>
          <w:spacing w:val="-2"/>
        </w:rPr>
        <w:t>GABINETE</w:t>
      </w:r>
      <w:r w:rsidRPr="003C477B">
        <w:rPr>
          <w:rFonts w:ascii="Arial" w:hAnsi="Arial"/>
          <w:b/>
          <w:spacing w:val="-2"/>
        </w:rPr>
        <w:t>/202</w:t>
      </w:r>
      <w:r w:rsidR="008049A9" w:rsidRPr="003C477B">
        <w:rPr>
          <w:rFonts w:ascii="Arial" w:hAnsi="Arial"/>
          <w:b/>
          <w:spacing w:val="-2"/>
        </w:rPr>
        <w:t>5</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377DEF4F" w:rsidR="00EA42FF" w:rsidRPr="008049A9" w:rsidRDefault="008F6D6C">
      <w:pPr>
        <w:pStyle w:val="Ttulo2"/>
        <w:spacing w:before="251"/>
        <w:rPr>
          <w:color w:val="FF0000"/>
        </w:rPr>
      </w:pPr>
      <w:r>
        <w:t>Data</w:t>
      </w:r>
      <w:r>
        <w:rPr>
          <w:spacing w:val="-6"/>
        </w:rPr>
        <w:t xml:space="preserve"> </w:t>
      </w:r>
      <w:r>
        <w:t>da Abertura:</w:t>
      </w:r>
      <w:r>
        <w:rPr>
          <w:spacing w:val="-2"/>
        </w:rPr>
        <w:t xml:space="preserve"> </w:t>
      </w:r>
      <w:r w:rsidR="00DF669B">
        <w:rPr>
          <w:spacing w:val="-2"/>
        </w:rPr>
        <w:t>24/10/2025</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4" w:history="1">
        <w:r w:rsidR="00EA72D2" w:rsidRPr="00994A86">
          <w:rPr>
            <w:rStyle w:val="Hyperlink"/>
            <w:rFonts w:ascii="Arial" w:hAnsi="Arial" w:cs="Arial"/>
            <w:b/>
            <w:sz w:val="18"/>
            <w:szCs w:val="18"/>
            <w:lang w:val="pt-BR"/>
          </w:rPr>
          <w:t>www.portaldecompraspublicas.com.br</w:t>
        </w:r>
      </w:hyperlink>
    </w:p>
    <w:p w14:paraId="7D56887E" w14:textId="6F01D45F"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3C477B">
        <w:rPr>
          <w:rFonts w:ascii="Arial" w:hAnsi="Arial"/>
          <w:b/>
        </w:rPr>
        <w:t>5961</w:t>
      </w:r>
      <w:r w:rsidR="007A2B0D">
        <w:rPr>
          <w:rFonts w:ascii="Arial" w:hAnsi="Arial"/>
          <w:b/>
        </w:rPr>
        <w:t>/</w:t>
      </w:r>
      <w:r w:rsidR="003C477B">
        <w:rPr>
          <w:rFonts w:ascii="Arial" w:hAnsi="Arial"/>
          <w:b/>
        </w:rPr>
        <w:t>GABINETE</w:t>
      </w:r>
      <w:r w:rsidR="007A2B0D">
        <w:rPr>
          <w:rFonts w:ascii="Arial" w:hAnsi="Arial"/>
          <w:b/>
        </w:rPr>
        <w:t>/2025</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3C477B">
        <w:rPr>
          <w:rFonts w:ascii="Arial" w:hAnsi="Arial"/>
          <w:b/>
          <w:u w:val="single"/>
        </w:rPr>
        <w:t>LOTE</w:t>
      </w:r>
      <w:r>
        <w:t>, realizado</w:t>
      </w:r>
      <w:r>
        <w:rPr>
          <w:spacing w:val="40"/>
        </w:rPr>
        <w:t xml:space="preserve"> </w:t>
      </w:r>
      <w:r>
        <w:t xml:space="preserve">por meio da internet, no site: </w:t>
      </w:r>
      <w:r w:rsidR="000C7686">
        <w:fldChar w:fldCharType="begin"/>
      </w:r>
      <w:r w:rsidR="000C7686">
        <w:instrText xml:space="preserve"> HYPERLINK "http://www.portaldecompraspublicas.com.br" </w:instrText>
      </w:r>
      <w:r w:rsidR="000C7686">
        <w:fldChar w:fldCharType="separate"/>
      </w:r>
      <w:r w:rsidR="007A2B0D" w:rsidRPr="00994A86">
        <w:rPr>
          <w:rStyle w:val="Hyperlink"/>
        </w:rPr>
        <w:t>www.portaldecompraspublicas.com.br</w:t>
      </w:r>
      <w:r w:rsidR="000C7686">
        <w:rPr>
          <w:rStyle w:val="Hyperlink"/>
        </w:rPr>
        <w:fldChar w:fldCharType="end"/>
      </w:r>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B61EAB">
      <w:pPr>
        <w:pStyle w:val="PargrafodaLista"/>
        <w:numPr>
          <w:ilvl w:val="0"/>
          <w:numId w:val="16"/>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B61EAB">
      <w:pPr>
        <w:pStyle w:val="PargrafodaLista"/>
        <w:numPr>
          <w:ilvl w:val="0"/>
          <w:numId w:val="16"/>
        </w:numPr>
        <w:tabs>
          <w:tab w:val="left" w:pos="577"/>
        </w:tabs>
        <w:spacing w:line="252" w:lineRule="exact"/>
        <w:jc w:val="left"/>
      </w:pPr>
      <w:r>
        <w:t>E-mail:</w:t>
      </w:r>
      <w:r w:rsidRPr="00962CE4">
        <w:rPr>
          <w:spacing w:val="-3"/>
        </w:rPr>
        <w:t xml:space="preserve"> </w:t>
      </w:r>
      <w:hyperlink r:id="rId15"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B61EAB">
      <w:pPr>
        <w:pStyle w:val="PargrafodaLista"/>
        <w:numPr>
          <w:ilvl w:val="0"/>
          <w:numId w:val="1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0C7686">
        <w:fldChar w:fldCharType="begin"/>
      </w:r>
      <w:r w:rsidR="000C7686">
        <w:instrText xml:space="preserve"> HYPERLINK "http://www.espigaodooeste.ro.gov.br" </w:instrText>
      </w:r>
      <w:r w:rsidR="000C7686">
        <w:fldChar w:fldCharType="separate"/>
      </w:r>
      <w:r w:rsidR="00962CE4" w:rsidRPr="00A721C5">
        <w:rPr>
          <w:rStyle w:val="Hyperlink"/>
          <w:spacing w:val="-2"/>
          <w:sz w:val="18"/>
        </w:rPr>
        <w:t>www.espigaodooeste.ro.gov.br</w:t>
      </w:r>
      <w:r w:rsidR="000C7686">
        <w:rPr>
          <w:rStyle w:val="Hyperlink"/>
          <w:spacing w:val="-2"/>
          <w:sz w:val="18"/>
        </w:rPr>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6" w:history="1">
        <w:r w:rsidR="00962CE4" w:rsidRPr="00A721C5">
          <w:rPr>
            <w:rStyle w:val="Hyperlink"/>
            <w:sz w:val="18"/>
          </w:rPr>
          <w:t>https://transparencia.espigaodooeste.ro.gov.br/transparencia/</w:t>
        </w:r>
      </w:hyperlink>
      <w:r w:rsidR="00962CE4">
        <w:rPr>
          <w:sz w:val="18"/>
        </w:rPr>
        <w:t xml:space="preserve">) e </w:t>
      </w:r>
      <w:r w:rsidR="000C7686">
        <w:fldChar w:fldCharType="begin"/>
      </w:r>
      <w:r w:rsidR="000C7686">
        <w:instrText xml:space="preserve"> HYPERLINK "http://www.portaldecompraspublicas.com.br" </w:instrText>
      </w:r>
      <w:r w:rsidR="000C7686">
        <w:fldChar w:fldCharType="separate"/>
      </w:r>
      <w:r w:rsidR="00962CE4" w:rsidRPr="00A721C5">
        <w:rPr>
          <w:rStyle w:val="Hyperlink"/>
          <w:sz w:val="18"/>
        </w:rPr>
        <w:t>www.portaldecompraspublicas.com.br</w:t>
      </w:r>
      <w:r w:rsidR="000C7686">
        <w:rPr>
          <w:rStyle w:val="Hyperlink"/>
          <w:sz w:val="18"/>
        </w:rPr>
        <w:fldChar w:fldCharType="end"/>
      </w:r>
      <w:r w:rsidR="00962CE4">
        <w:rPr>
          <w:sz w:val="18"/>
        </w:rPr>
        <w:t xml:space="preserve">, </w:t>
      </w:r>
      <w:bookmarkStart w:id="3" w:name="_Hlk201559224"/>
      <w:r w:rsidR="003D5288">
        <w:rPr>
          <w:sz w:val="18"/>
        </w:rPr>
        <w:t xml:space="preserve">Diário dos Municípios </w:t>
      </w:r>
      <w:r w:rsidR="000C7686">
        <w:fldChar w:fldCharType="begin"/>
      </w:r>
      <w:r w:rsidR="000C7686">
        <w:instrText xml:space="preserve"> HYPERLINK "https://dom.ro.gov.br/" </w:instrText>
      </w:r>
      <w:r w:rsidR="000C7686">
        <w:fldChar w:fldCharType="separate"/>
      </w:r>
      <w:r w:rsidR="00092E46" w:rsidRPr="00311E51">
        <w:rPr>
          <w:rStyle w:val="Hyperlink"/>
          <w:sz w:val="18"/>
        </w:rPr>
        <w:t>https://dom.ro.gov.br/</w:t>
      </w:r>
      <w:r w:rsidR="000C7686">
        <w:rPr>
          <w:rStyle w:val="Hyperlink"/>
          <w:sz w:val="18"/>
        </w:rPr>
        <w:fldChar w:fldCharType="end"/>
      </w:r>
      <w:r w:rsidR="00092E46">
        <w:rPr>
          <w:sz w:val="18"/>
        </w:rPr>
        <w:t xml:space="preserve"> </w:t>
      </w:r>
      <w:r>
        <w:rPr>
          <w:sz w:val="18"/>
        </w:rPr>
        <w:t>e</w:t>
      </w:r>
      <w:bookmarkEnd w:id="3"/>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B61EAB">
      <w:pPr>
        <w:pStyle w:val="Ttulo1"/>
        <w:numPr>
          <w:ilvl w:val="0"/>
          <w:numId w:val="1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B61EAB">
      <w:pPr>
        <w:pStyle w:val="PargrafodaLista"/>
        <w:numPr>
          <w:ilvl w:val="1"/>
          <w:numId w:val="1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B61EAB">
      <w:pPr>
        <w:pStyle w:val="PargrafodaLista"/>
        <w:numPr>
          <w:ilvl w:val="1"/>
          <w:numId w:val="1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4" w:name="_Hlk201559259"/>
      <w:r w:rsidR="003D289D">
        <w:t>e seus anexos</w:t>
      </w:r>
      <w:bookmarkEnd w:id="4"/>
      <w:r>
        <w:t>.</w:t>
      </w:r>
    </w:p>
    <w:p w14:paraId="341A7124" w14:textId="77777777" w:rsidR="00EA42FF" w:rsidRDefault="00EA42FF">
      <w:pPr>
        <w:pStyle w:val="Corpodetexto"/>
        <w:spacing w:before="25"/>
        <w:ind w:left="0"/>
        <w:jc w:val="left"/>
      </w:pPr>
    </w:p>
    <w:p w14:paraId="757331C4" w14:textId="5D7E93A9" w:rsidR="00EA42FF" w:rsidRDefault="008F6D6C" w:rsidP="00B61EAB">
      <w:pPr>
        <w:pStyle w:val="PargrafodaLista"/>
        <w:numPr>
          <w:ilvl w:val="1"/>
          <w:numId w:val="1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01790478" w14:textId="6FBC75B0" w:rsidR="00D87149" w:rsidRPr="00D87149" w:rsidRDefault="008F6D6C" w:rsidP="00B61EAB">
      <w:pPr>
        <w:pStyle w:val="PargrafodaLista"/>
        <w:numPr>
          <w:ilvl w:val="1"/>
          <w:numId w:val="1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2BFBDBD2" w14:textId="77777777" w:rsidR="00D87149" w:rsidRPr="00D87149" w:rsidRDefault="00D87149" w:rsidP="00D87149">
      <w:pPr>
        <w:pStyle w:val="PargrafodaLista"/>
        <w:tabs>
          <w:tab w:val="left" w:pos="706"/>
        </w:tabs>
        <w:spacing w:before="252" w:line="264" w:lineRule="auto"/>
        <w:ind w:right="139"/>
        <w:rPr>
          <w:rFonts w:ascii="Arial" w:hAnsi="Arial"/>
          <w:b/>
        </w:rPr>
      </w:pPr>
    </w:p>
    <w:p w14:paraId="7D80C9FE" w14:textId="26222195" w:rsidR="00D87149" w:rsidRPr="00D87149" w:rsidRDefault="008F6D6C" w:rsidP="00B61EAB">
      <w:pPr>
        <w:pStyle w:val="Ttulo1"/>
        <w:numPr>
          <w:ilvl w:val="0"/>
          <w:numId w:val="15"/>
        </w:numPr>
        <w:tabs>
          <w:tab w:val="left" w:pos="709"/>
          <w:tab w:val="left" w:pos="9526"/>
        </w:tabs>
        <w:spacing w:before="90"/>
        <w:jc w:val="left"/>
      </w:pPr>
      <w:r w:rsidRPr="00D87149">
        <w:rPr>
          <w:color w:val="000000"/>
          <w:shd w:val="clear" w:color="auto" w:fill="D8D8D8"/>
        </w:rPr>
        <w:t>DISPOSIÇÕES</w:t>
      </w:r>
      <w:r w:rsidRPr="00D87149">
        <w:rPr>
          <w:color w:val="000000"/>
          <w:spacing w:val="-7"/>
          <w:shd w:val="clear" w:color="auto" w:fill="D8D8D8"/>
        </w:rPr>
        <w:t xml:space="preserve"> </w:t>
      </w:r>
      <w:r w:rsidRPr="00D87149">
        <w:rPr>
          <w:color w:val="000000"/>
          <w:spacing w:val="-2"/>
          <w:shd w:val="clear" w:color="auto" w:fill="D8D8D8"/>
        </w:rPr>
        <w:t>LEGAIS</w:t>
      </w:r>
      <w:r w:rsidRPr="00D87149">
        <w:rPr>
          <w:color w:val="000000"/>
          <w:shd w:val="clear" w:color="auto" w:fill="D8D8D8"/>
        </w:rPr>
        <w:tab/>
      </w:r>
    </w:p>
    <w:p w14:paraId="066F1D1C" w14:textId="77777777" w:rsidR="00D87149" w:rsidRPr="00D87149" w:rsidRDefault="00D87149" w:rsidP="00D87149">
      <w:pPr>
        <w:pStyle w:val="Ttulo1"/>
        <w:tabs>
          <w:tab w:val="left" w:pos="709"/>
          <w:tab w:val="left" w:pos="9526"/>
        </w:tabs>
        <w:spacing w:before="90"/>
        <w:ind w:left="709" w:firstLine="0"/>
        <w:jc w:val="left"/>
      </w:pPr>
    </w:p>
    <w:p w14:paraId="21291EE1" w14:textId="77777777" w:rsidR="003D289D" w:rsidRPr="00604B4C" w:rsidRDefault="003D289D" w:rsidP="00B61EAB">
      <w:pPr>
        <w:pStyle w:val="PargrafodaLista"/>
        <w:numPr>
          <w:ilvl w:val="1"/>
          <w:numId w:val="15"/>
        </w:numPr>
        <w:tabs>
          <w:tab w:val="left" w:pos="706"/>
        </w:tabs>
        <w:ind w:right="139" w:firstLine="0"/>
        <w:rPr>
          <w:rFonts w:ascii="Arial" w:hAnsi="Arial"/>
          <w:b/>
        </w:rPr>
      </w:pPr>
      <w:r w:rsidRPr="00604B4C">
        <w:t>O certame será regido pelo Decreto Municipal 5</w:t>
      </w:r>
      <w:r w:rsidRPr="00604B4C">
        <w:rPr>
          <w:sz w:val="24"/>
        </w:rPr>
        <w:t>.306/2022</w:t>
      </w:r>
      <w:r w:rsidRPr="00604B4C">
        <w:t xml:space="preserve">, subsidiariamente pela Lei nº 14.133, de 2021, com aplicação subsidiária do Decreto Federal 10.024/2019, Decreto Federal Nº </w:t>
      </w:r>
      <w:r w:rsidRPr="00604B4C">
        <w:lastRenderedPageBreak/>
        <w:t>11.462, de 31 de março de 2023, e ainda pelo Código de Defesa do Consumidor - Lei nº 8.078 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rsidP="00B61EAB">
      <w:pPr>
        <w:pStyle w:val="Ttulo1"/>
        <w:numPr>
          <w:ilvl w:val="0"/>
          <w:numId w:val="1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4DADC150" w:rsidR="00EC5D29" w:rsidRDefault="008F6D6C" w:rsidP="00B61EAB">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r w:rsidR="00610FC4" w:rsidRPr="00610FC4">
        <w:rPr>
          <w:u w:val="single"/>
        </w:rPr>
        <w:t>A</w:t>
      </w:r>
      <w:r w:rsidRPr="00610FC4">
        <w:rPr>
          <w:u w:val="single"/>
        </w:rPr>
        <w:t xml:space="preserve"> </w:t>
      </w:r>
      <w:r w:rsidR="00610FC4" w:rsidRPr="00610FC4">
        <w:rPr>
          <w:rFonts w:ascii="Arial" w:hAnsi="Arial" w:cs="Arial"/>
          <w:color w:val="000000"/>
          <w:u w:val="single"/>
          <w:shd w:val="clear" w:color="auto" w:fill="FFFFFF"/>
        </w:rPr>
        <w:t>Contratação de empresa especializada para prestação de serviços de seguro veicular para atender o veículo de Placa SLJ-4E71 I/TOYOTA HILUX SWSRX4RD 2024/2025, pertencente a frota da Secretaria do Gabinete do Prefeito, por um período de 12 (doze) meses</w:t>
      </w:r>
      <w:r w:rsidRPr="00EC5D29">
        <w:rPr>
          <w:spacing w:val="-2"/>
        </w:rPr>
        <w:t>,</w:t>
      </w:r>
      <w:r w:rsidR="00354650" w:rsidRPr="00EC5D29">
        <w:rPr>
          <w:spacing w:val="-2"/>
        </w:rPr>
        <w:t xml:space="preserve"> </w:t>
      </w:r>
      <w:r w:rsidRPr="00EC5D29">
        <w:rPr>
          <w:spacing w:val="-2"/>
        </w:rPr>
        <w:t>conforme</w:t>
      </w:r>
      <w:r>
        <w:tab/>
      </w:r>
      <w:r w:rsidRPr="00EC5D29">
        <w:rPr>
          <w:spacing w:val="-2"/>
        </w:rPr>
        <w:t>quantidades,</w:t>
      </w:r>
      <w:r>
        <w:tab/>
      </w:r>
      <w:r w:rsidRPr="00EC5D29">
        <w:rPr>
          <w:spacing w:val="-2"/>
        </w:rPr>
        <w:t>condições</w:t>
      </w:r>
      <w:r>
        <w:tab/>
      </w:r>
      <w:r w:rsidRPr="00EC5D29">
        <w:rPr>
          <w:spacing w:val="-10"/>
        </w:rPr>
        <w:t>e</w:t>
      </w:r>
      <w:r>
        <w:tab/>
      </w:r>
      <w:r w:rsidRPr="00EC5D29">
        <w:rPr>
          <w:spacing w:val="-2"/>
        </w:rPr>
        <w:t>especificações</w:t>
      </w:r>
      <w:r>
        <w:tab/>
      </w:r>
      <w:r w:rsidRPr="00EC5D29">
        <w:rPr>
          <w:spacing w:val="-2"/>
        </w:rPr>
        <w:t xml:space="preserve">técnicas </w:t>
      </w:r>
      <w:r>
        <w:t>minuciosamente</w:t>
      </w:r>
      <w:r w:rsidR="00354650">
        <w:t xml:space="preserve"> d</w:t>
      </w:r>
      <w:r>
        <w:t>escritas nos anexos do edital.</w:t>
      </w:r>
      <w:r w:rsidR="00EC5D29">
        <w:t xml:space="preserve"> </w:t>
      </w:r>
    </w:p>
    <w:p w14:paraId="1DDE037D" w14:textId="77777777" w:rsidR="00610FC4" w:rsidRDefault="00610FC4" w:rsidP="00610FC4">
      <w:pPr>
        <w:tabs>
          <w:tab w:val="left" w:pos="706"/>
          <w:tab w:val="left" w:pos="1056"/>
          <w:tab w:val="left" w:pos="1570"/>
          <w:tab w:val="left" w:pos="2929"/>
          <w:tab w:val="left" w:pos="4050"/>
          <w:tab w:val="left" w:pos="5518"/>
          <w:tab w:val="left" w:pos="6715"/>
          <w:tab w:val="left" w:pos="7045"/>
          <w:tab w:val="left" w:pos="8694"/>
        </w:tabs>
        <w:spacing w:before="1"/>
        <w:ind w:left="142" w:right="139"/>
      </w:pPr>
    </w:p>
    <w:p w14:paraId="5934B53A" w14:textId="4F541430" w:rsidR="00EA42FF" w:rsidRDefault="00EC5D29" w:rsidP="00B61EAB">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B61EAB">
      <w:pPr>
        <w:pStyle w:val="Ttulo1"/>
        <w:numPr>
          <w:ilvl w:val="0"/>
          <w:numId w:val="1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B61EAB">
      <w:pPr>
        <w:pStyle w:val="PargrafodaLista"/>
        <w:numPr>
          <w:ilvl w:val="1"/>
          <w:numId w:val="1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B61EAB">
      <w:pPr>
        <w:pStyle w:val="PargrafodaLista"/>
        <w:numPr>
          <w:ilvl w:val="1"/>
          <w:numId w:val="1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0C7686">
        <w:fldChar w:fldCharType="begin"/>
      </w:r>
      <w:r w:rsidR="000C7686">
        <w:instrText xml:space="preserve"> HYPERLINK "https://www.portaldecompraspublicas.com.br/" </w:instrText>
      </w:r>
      <w:r w:rsidR="000C7686">
        <w:fldChar w:fldCharType="separate"/>
      </w:r>
      <w:r w:rsidR="00E80506" w:rsidRPr="00A721C5">
        <w:rPr>
          <w:rStyle w:val="Hyperlink"/>
        </w:rPr>
        <w:t>https://www.portaldecompraspublicas.com.br/</w:t>
      </w:r>
      <w:r w:rsidR="000C7686">
        <w:rPr>
          <w:rStyle w:val="Hyperlink"/>
        </w:rPr>
        <w:fldChar w:fldCharType="end"/>
      </w:r>
      <w:r w:rsidR="00E80506">
        <w:tab/>
      </w:r>
    </w:p>
    <w:p w14:paraId="7E2F0805" w14:textId="77777777" w:rsidR="00EA42FF" w:rsidRDefault="00EA42FF">
      <w:pPr>
        <w:pStyle w:val="Corpodetexto"/>
        <w:ind w:left="0"/>
        <w:jc w:val="left"/>
      </w:pPr>
    </w:p>
    <w:p w14:paraId="6D53A685" w14:textId="32088E3B" w:rsidR="00EA42FF" w:rsidRDefault="008F6D6C" w:rsidP="00B61EAB">
      <w:pPr>
        <w:pStyle w:val="PargrafodaLista"/>
        <w:numPr>
          <w:ilvl w:val="2"/>
          <w:numId w:val="1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rsidP="00B61EAB">
      <w:pPr>
        <w:pStyle w:val="PargrafodaLista"/>
        <w:numPr>
          <w:ilvl w:val="2"/>
          <w:numId w:val="15"/>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B61EAB">
      <w:pPr>
        <w:pStyle w:val="PargrafodaLista"/>
        <w:numPr>
          <w:ilvl w:val="0"/>
          <w:numId w:val="14"/>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7"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B61EAB">
      <w:pPr>
        <w:pStyle w:val="PargrafodaLista"/>
        <w:numPr>
          <w:ilvl w:val="0"/>
          <w:numId w:val="14"/>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B61EAB">
      <w:pPr>
        <w:pStyle w:val="PargrafodaLista"/>
        <w:numPr>
          <w:ilvl w:val="1"/>
          <w:numId w:val="1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B61EAB">
      <w:pPr>
        <w:pStyle w:val="PargrafodaLista"/>
        <w:numPr>
          <w:ilvl w:val="1"/>
          <w:numId w:val="1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B61EAB">
      <w:pPr>
        <w:pStyle w:val="PargrafodaLista"/>
        <w:numPr>
          <w:ilvl w:val="1"/>
          <w:numId w:val="1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B61EAB">
      <w:pPr>
        <w:pStyle w:val="PargrafodaLista"/>
        <w:numPr>
          <w:ilvl w:val="1"/>
          <w:numId w:val="1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B61EAB">
      <w:pPr>
        <w:pStyle w:val="PargrafodaLista"/>
        <w:numPr>
          <w:ilvl w:val="1"/>
          <w:numId w:val="1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w:t>
      </w:r>
      <w:r>
        <w:lastRenderedPageBreak/>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B61EAB">
      <w:pPr>
        <w:pStyle w:val="PargrafodaLista"/>
        <w:numPr>
          <w:ilvl w:val="1"/>
          <w:numId w:val="1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B61EAB">
      <w:pPr>
        <w:pStyle w:val="PargrafodaLista"/>
        <w:numPr>
          <w:ilvl w:val="0"/>
          <w:numId w:val="1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B61EAB">
      <w:pPr>
        <w:pStyle w:val="PargrafodaLista"/>
        <w:numPr>
          <w:ilvl w:val="0"/>
          <w:numId w:val="1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B61EAB">
      <w:pPr>
        <w:pStyle w:val="PargrafodaLista"/>
        <w:numPr>
          <w:ilvl w:val="0"/>
          <w:numId w:val="1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B61EAB">
      <w:pPr>
        <w:pStyle w:val="PargrafodaLista"/>
        <w:numPr>
          <w:ilvl w:val="1"/>
          <w:numId w:val="13"/>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B61EAB">
      <w:pPr>
        <w:pStyle w:val="PargrafodaLista"/>
        <w:numPr>
          <w:ilvl w:val="0"/>
          <w:numId w:val="1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B61EAB">
      <w:pPr>
        <w:pStyle w:val="PargrafodaLista"/>
        <w:numPr>
          <w:ilvl w:val="0"/>
          <w:numId w:val="1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B61EAB">
      <w:pPr>
        <w:pStyle w:val="PargrafodaLista"/>
        <w:numPr>
          <w:ilvl w:val="0"/>
          <w:numId w:val="1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B61EAB">
      <w:pPr>
        <w:pStyle w:val="PargrafodaLista"/>
        <w:numPr>
          <w:ilvl w:val="1"/>
          <w:numId w:val="1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B61EAB">
      <w:pPr>
        <w:pStyle w:val="PargrafodaLista"/>
        <w:numPr>
          <w:ilvl w:val="1"/>
          <w:numId w:val="1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B61EAB">
      <w:pPr>
        <w:pStyle w:val="PargrafodaLista"/>
        <w:numPr>
          <w:ilvl w:val="1"/>
          <w:numId w:val="1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B61EAB">
      <w:pPr>
        <w:pStyle w:val="PargrafodaLista"/>
        <w:numPr>
          <w:ilvl w:val="1"/>
          <w:numId w:val="1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B61EAB">
      <w:pPr>
        <w:pStyle w:val="PargrafodaLista"/>
        <w:numPr>
          <w:ilvl w:val="1"/>
          <w:numId w:val="1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B61EAB">
      <w:pPr>
        <w:pStyle w:val="PargrafodaLista"/>
        <w:numPr>
          <w:ilvl w:val="1"/>
          <w:numId w:val="1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B61EAB">
      <w:pPr>
        <w:pStyle w:val="PargrafodaLista"/>
        <w:numPr>
          <w:ilvl w:val="1"/>
          <w:numId w:val="1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B61EAB">
      <w:pPr>
        <w:pStyle w:val="PargrafodaLista"/>
        <w:numPr>
          <w:ilvl w:val="1"/>
          <w:numId w:val="15"/>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B61EAB">
      <w:pPr>
        <w:pStyle w:val="Ttulo1"/>
        <w:numPr>
          <w:ilvl w:val="0"/>
          <w:numId w:val="1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B61EAB">
      <w:pPr>
        <w:pStyle w:val="PargrafodaLista"/>
        <w:numPr>
          <w:ilvl w:val="1"/>
          <w:numId w:val="1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rsidR="000C7686">
        <w:fldChar w:fldCharType="begin"/>
      </w:r>
      <w:r w:rsidR="000C7686">
        <w:instrText xml:space="preserve"> HYPERLINK "mailto:pregao@espigaodooeste.ro.gov.br" </w:instrText>
      </w:r>
      <w:r w:rsidR="000C7686">
        <w:fldChar w:fldCharType="separate"/>
      </w:r>
      <w:r w:rsidRPr="00D869CD">
        <w:rPr>
          <w:rStyle w:val="Hyperlink"/>
        </w:rPr>
        <w:t>pregao@espigaodooeste.ro.gov.br</w:t>
      </w:r>
      <w:r w:rsidR="000C7686">
        <w:rPr>
          <w:rStyle w:val="Hyperlink"/>
        </w:rP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B61EAB">
      <w:pPr>
        <w:pStyle w:val="PargrafodaLista"/>
        <w:numPr>
          <w:ilvl w:val="2"/>
          <w:numId w:val="1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B61EAB">
      <w:pPr>
        <w:pStyle w:val="PargrafodaLista"/>
        <w:numPr>
          <w:ilvl w:val="1"/>
          <w:numId w:val="1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B61EAB">
      <w:pPr>
        <w:pStyle w:val="PargrafodaLista"/>
        <w:numPr>
          <w:ilvl w:val="1"/>
          <w:numId w:val="1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0C7686">
        <w:fldChar w:fldCharType="begin"/>
      </w:r>
      <w:r w:rsidR="000C7686">
        <w:instrText xml:space="preserve"> HYPERLINK "mailto:pregao@espigaodooeste.ro.gov.br" </w:instrText>
      </w:r>
      <w:r w:rsidR="000C7686">
        <w:fldChar w:fldCharType="separate"/>
      </w:r>
      <w:r w:rsidR="00DA43C9" w:rsidRPr="00D869CD">
        <w:rPr>
          <w:rStyle w:val="Hyperlink"/>
        </w:rPr>
        <w:t>pregao@espigaodooeste.ro.gov.br</w:t>
      </w:r>
      <w:r w:rsidR="000C7686">
        <w:rPr>
          <w:rStyle w:val="Hyperlink"/>
        </w:rPr>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B61EAB">
      <w:pPr>
        <w:pStyle w:val="PargrafodaLista"/>
        <w:numPr>
          <w:ilvl w:val="2"/>
          <w:numId w:val="1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B61EAB">
      <w:pPr>
        <w:pStyle w:val="PargrafodaLista"/>
        <w:numPr>
          <w:ilvl w:val="2"/>
          <w:numId w:val="1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B61EAB">
      <w:pPr>
        <w:pStyle w:val="PargrafodaLista"/>
        <w:numPr>
          <w:ilvl w:val="2"/>
          <w:numId w:val="1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lastRenderedPageBreak/>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B61EAB">
      <w:pPr>
        <w:pStyle w:val="PargrafodaLista"/>
        <w:numPr>
          <w:ilvl w:val="1"/>
          <w:numId w:val="15"/>
        </w:numPr>
        <w:tabs>
          <w:tab w:val="left" w:pos="706"/>
        </w:tabs>
        <w:ind w:right="138" w:firstLine="0"/>
        <w:rPr>
          <w:rFonts w:ascii="Arial" w:hAnsi="Arial"/>
          <w:b/>
        </w:rPr>
      </w:pPr>
      <w:r>
        <w:t xml:space="preserve">Para participar do pregão eletrônico, o licitante deverá estar credenciado no sistema “PREGÃO ELETRÔNICO” através do site </w:t>
      </w:r>
      <w:r w:rsidR="000C7686">
        <w:fldChar w:fldCharType="begin"/>
      </w:r>
      <w:r w:rsidR="000C7686">
        <w:instrText xml:space="preserve"> HYPERLINK "http://www.portaldecompraspublicas.com.br" </w:instrText>
      </w:r>
      <w:r w:rsidR="000C7686">
        <w:fldChar w:fldCharType="separate"/>
      </w:r>
      <w:r w:rsidR="00607A47" w:rsidRPr="00A721C5">
        <w:rPr>
          <w:rStyle w:val="Hyperlink"/>
        </w:rPr>
        <w:t>www.portaldecompraspublicas.com.br</w:t>
      </w:r>
      <w:r w:rsidR="000C7686">
        <w:rPr>
          <w:rStyle w:val="Hyperlink"/>
        </w:rPr>
        <w:fldChar w:fldCharType="end"/>
      </w:r>
      <w:r w:rsidR="00607A47">
        <w:tab/>
      </w:r>
    </w:p>
    <w:p w14:paraId="1F792163" w14:textId="77777777" w:rsidR="00EA42FF" w:rsidRDefault="008F6D6C" w:rsidP="00B61EAB">
      <w:pPr>
        <w:pStyle w:val="PargrafodaLista"/>
        <w:numPr>
          <w:ilvl w:val="1"/>
          <w:numId w:val="1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B61EAB">
      <w:pPr>
        <w:pStyle w:val="PargrafodaLista"/>
        <w:numPr>
          <w:ilvl w:val="1"/>
          <w:numId w:val="1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B61EAB">
      <w:pPr>
        <w:pStyle w:val="PargrafodaLista"/>
        <w:numPr>
          <w:ilvl w:val="1"/>
          <w:numId w:val="1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B61EAB">
      <w:pPr>
        <w:pStyle w:val="PargrafodaLista"/>
        <w:numPr>
          <w:ilvl w:val="1"/>
          <w:numId w:val="1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B61EAB">
      <w:pPr>
        <w:pStyle w:val="PargrafodaLista"/>
        <w:numPr>
          <w:ilvl w:val="1"/>
          <w:numId w:val="15"/>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r w:rsidR="000C7686">
        <w:fldChar w:fldCharType="begin"/>
      </w:r>
      <w:r w:rsidR="000C7686">
        <w:instrText xml:space="preserve"> HYPERLINK "mailto:comprador@portaldecompraspublicas.com.br" </w:instrText>
      </w:r>
      <w:r w:rsidR="000C7686">
        <w:fldChar w:fldCharType="separate"/>
      </w:r>
      <w:r w:rsidR="00607A47" w:rsidRPr="00A721C5">
        <w:rPr>
          <w:rStyle w:val="Hyperlink"/>
        </w:rPr>
        <w:t>comprador@portaldecompraspublicas.com.br</w:t>
      </w:r>
      <w:r w:rsidR="000C7686">
        <w:rPr>
          <w:rStyle w:val="Hyperlink"/>
        </w:rPr>
        <w:fldChar w:fldCharType="end"/>
      </w:r>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rsidP="00B61EAB">
      <w:pPr>
        <w:pStyle w:val="PargrafodaLista"/>
        <w:numPr>
          <w:ilvl w:val="1"/>
          <w:numId w:val="15"/>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B61EAB">
      <w:pPr>
        <w:pStyle w:val="PargrafodaLista"/>
        <w:numPr>
          <w:ilvl w:val="1"/>
          <w:numId w:val="1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B61EAB">
      <w:pPr>
        <w:pStyle w:val="PargrafodaLista"/>
        <w:numPr>
          <w:ilvl w:val="1"/>
          <w:numId w:val="1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B61EAB">
      <w:pPr>
        <w:pStyle w:val="PargrafodaLista"/>
        <w:numPr>
          <w:ilvl w:val="1"/>
          <w:numId w:val="1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B61EAB">
      <w:pPr>
        <w:pStyle w:val="PargrafodaLista"/>
        <w:numPr>
          <w:ilvl w:val="1"/>
          <w:numId w:val="1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35DB0524" w:rsidR="00EA42FF" w:rsidRDefault="008F6D6C" w:rsidP="00B61EAB">
      <w:pPr>
        <w:pStyle w:val="PargrafodaLista"/>
        <w:numPr>
          <w:ilvl w:val="1"/>
          <w:numId w:val="1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FD4147">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B61EAB">
      <w:pPr>
        <w:pStyle w:val="PargrafodaLista"/>
        <w:numPr>
          <w:ilvl w:val="2"/>
          <w:numId w:val="1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B61EAB">
      <w:pPr>
        <w:pStyle w:val="PargrafodaLista"/>
        <w:numPr>
          <w:ilvl w:val="2"/>
          <w:numId w:val="15"/>
        </w:numPr>
        <w:tabs>
          <w:tab w:val="left" w:pos="1274"/>
        </w:tabs>
        <w:spacing w:before="252"/>
        <w:ind w:left="708" w:right="138" w:firstLine="0"/>
      </w:pPr>
      <w:r>
        <w:lastRenderedPageBreak/>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B61EAB">
      <w:pPr>
        <w:pStyle w:val="PargrafodaLista"/>
        <w:numPr>
          <w:ilvl w:val="2"/>
          <w:numId w:val="1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B61EAB">
      <w:pPr>
        <w:pStyle w:val="PargrafodaLista"/>
        <w:numPr>
          <w:ilvl w:val="1"/>
          <w:numId w:val="1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B61EAB">
      <w:pPr>
        <w:pStyle w:val="PargrafodaLista"/>
        <w:numPr>
          <w:ilvl w:val="1"/>
          <w:numId w:val="1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B61EAB">
      <w:pPr>
        <w:pStyle w:val="PargrafodaLista"/>
        <w:numPr>
          <w:ilvl w:val="0"/>
          <w:numId w:val="1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B61EAB">
      <w:pPr>
        <w:pStyle w:val="PargrafodaLista"/>
        <w:numPr>
          <w:ilvl w:val="0"/>
          <w:numId w:val="12"/>
        </w:numPr>
        <w:tabs>
          <w:tab w:val="left" w:pos="1560"/>
        </w:tabs>
        <w:spacing w:line="252" w:lineRule="exact"/>
        <w:ind w:hanging="751"/>
        <w:jc w:val="both"/>
      </w:pPr>
      <w:r>
        <w:rPr>
          <w:spacing w:val="-2"/>
        </w:rPr>
        <w:t>Marca;</w:t>
      </w:r>
    </w:p>
    <w:p w14:paraId="4F619515" w14:textId="77777777" w:rsidR="00EA42FF" w:rsidRDefault="008F6D6C" w:rsidP="00B61EAB">
      <w:pPr>
        <w:pStyle w:val="PargrafodaLista"/>
        <w:numPr>
          <w:ilvl w:val="0"/>
          <w:numId w:val="12"/>
        </w:numPr>
        <w:tabs>
          <w:tab w:val="left" w:pos="1559"/>
        </w:tabs>
        <w:spacing w:line="252" w:lineRule="exact"/>
        <w:ind w:left="1559" w:hanging="810"/>
        <w:jc w:val="both"/>
      </w:pPr>
      <w:r>
        <w:rPr>
          <w:spacing w:val="-2"/>
        </w:rPr>
        <w:t>Fabricante;</w:t>
      </w:r>
    </w:p>
    <w:p w14:paraId="6DA12928" w14:textId="77777777" w:rsidR="00EA42FF" w:rsidRDefault="008F6D6C" w:rsidP="00B61EAB">
      <w:pPr>
        <w:pStyle w:val="PargrafodaLista"/>
        <w:numPr>
          <w:ilvl w:val="0"/>
          <w:numId w:val="1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B61EAB">
      <w:pPr>
        <w:pStyle w:val="PargrafodaLista"/>
        <w:numPr>
          <w:ilvl w:val="1"/>
          <w:numId w:val="1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B61EAB">
      <w:pPr>
        <w:pStyle w:val="PargrafodaLista"/>
        <w:numPr>
          <w:ilvl w:val="1"/>
          <w:numId w:val="1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B61EAB">
      <w:pPr>
        <w:pStyle w:val="PargrafodaLista"/>
        <w:numPr>
          <w:ilvl w:val="1"/>
          <w:numId w:val="1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B61EAB">
      <w:pPr>
        <w:pStyle w:val="PargrafodaLista"/>
        <w:numPr>
          <w:ilvl w:val="1"/>
          <w:numId w:val="1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B61EAB">
      <w:pPr>
        <w:pStyle w:val="PargrafodaLista"/>
        <w:numPr>
          <w:ilvl w:val="2"/>
          <w:numId w:val="1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B61EAB">
      <w:pPr>
        <w:pStyle w:val="PargrafodaLista"/>
        <w:numPr>
          <w:ilvl w:val="2"/>
          <w:numId w:val="1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B61EAB">
      <w:pPr>
        <w:pStyle w:val="PargrafodaLista"/>
        <w:numPr>
          <w:ilvl w:val="1"/>
          <w:numId w:val="1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B61EAB">
      <w:pPr>
        <w:pStyle w:val="PargrafodaLista"/>
        <w:numPr>
          <w:ilvl w:val="1"/>
          <w:numId w:val="1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B61EAB">
      <w:pPr>
        <w:pStyle w:val="PargrafodaLista"/>
        <w:numPr>
          <w:ilvl w:val="1"/>
          <w:numId w:val="1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B61EAB">
      <w:pPr>
        <w:pStyle w:val="PargrafodaLista"/>
        <w:numPr>
          <w:ilvl w:val="1"/>
          <w:numId w:val="1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B61EAB">
      <w:pPr>
        <w:pStyle w:val="PargrafodaLista"/>
        <w:numPr>
          <w:ilvl w:val="1"/>
          <w:numId w:val="1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B61EAB">
      <w:pPr>
        <w:pStyle w:val="PargrafodaLista"/>
        <w:numPr>
          <w:ilvl w:val="1"/>
          <w:numId w:val="15"/>
        </w:numPr>
        <w:tabs>
          <w:tab w:val="left" w:pos="706"/>
        </w:tabs>
        <w:ind w:right="138" w:firstLine="0"/>
        <w:rPr>
          <w:rFonts w:ascii="Arial" w:hAnsi="Arial"/>
          <w:b/>
        </w:rPr>
      </w:pPr>
      <w:r>
        <w:t xml:space="preserve">Na Proposta de Preços registrada/inserida no sistema deverão estar incluídos todos os </w:t>
      </w:r>
      <w:r>
        <w:lastRenderedPageBreak/>
        <w:t>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B61EAB">
      <w:pPr>
        <w:pStyle w:val="PargrafodaLista"/>
        <w:numPr>
          <w:ilvl w:val="1"/>
          <w:numId w:val="1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B61EAB">
      <w:pPr>
        <w:pStyle w:val="Ttulo1"/>
        <w:numPr>
          <w:ilvl w:val="0"/>
          <w:numId w:val="1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B61EAB">
      <w:pPr>
        <w:pStyle w:val="PargrafodaLista"/>
        <w:numPr>
          <w:ilvl w:val="1"/>
          <w:numId w:val="1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B61EAB">
      <w:pPr>
        <w:pStyle w:val="PargrafodaLista"/>
        <w:numPr>
          <w:ilvl w:val="2"/>
          <w:numId w:val="1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B61EAB">
      <w:pPr>
        <w:pStyle w:val="PargrafodaLista"/>
        <w:numPr>
          <w:ilvl w:val="1"/>
          <w:numId w:val="1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B61EAB">
      <w:pPr>
        <w:pStyle w:val="PargrafodaLista"/>
        <w:numPr>
          <w:ilvl w:val="1"/>
          <w:numId w:val="1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B61EAB">
      <w:pPr>
        <w:pStyle w:val="PargrafodaLista"/>
        <w:numPr>
          <w:ilvl w:val="2"/>
          <w:numId w:val="1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rsidP="00B61EAB">
      <w:pPr>
        <w:pStyle w:val="PargrafodaLista"/>
        <w:numPr>
          <w:ilvl w:val="2"/>
          <w:numId w:val="1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B61EAB">
      <w:pPr>
        <w:pStyle w:val="PargrafodaLista"/>
        <w:numPr>
          <w:ilvl w:val="1"/>
          <w:numId w:val="1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B61EAB">
      <w:pPr>
        <w:pStyle w:val="PargrafodaLista"/>
        <w:numPr>
          <w:ilvl w:val="1"/>
          <w:numId w:val="1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0C7686">
        <w:fldChar w:fldCharType="begin"/>
      </w:r>
      <w:r w:rsidR="000C7686">
        <w:instrText xml:space="preserve"> HYPERLINK "http://www.portaldecompraspublicas.com.br," </w:instrText>
      </w:r>
      <w:r w:rsidR="000C7686">
        <w:fldChar w:fldCharType="separate"/>
      </w:r>
      <w:r w:rsidR="003106BC" w:rsidRPr="00A721C5">
        <w:rPr>
          <w:rStyle w:val="Hyperlink"/>
        </w:rPr>
        <w:t>www.portaldecompraspublicas.com.br,</w:t>
      </w:r>
      <w:r w:rsidR="000C7686">
        <w:rPr>
          <w:rStyle w:val="Hyperlink"/>
        </w:rPr>
        <w:fldChar w:fldCharType="end"/>
      </w:r>
      <w:r>
        <w:t xml:space="preserve"> conforme Edital.</w:t>
      </w:r>
    </w:p>
    <w:p w14:paraId="6E82CFEA" w14:textId="77777777" w:rsidR="00EA42FF" w:rsidRDefault="008F6D6C" w:rsidP="00B61EAB">
      <w:pPr>
        <w:pStyle w:val="PargrafodaLista"/>
        <w:numPr>
          <w:ilvl w:val="1"/>
          <w:numId w:val="1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B61EAB">
      <w:pPr>
        <w:pStyle w:val="PargrafodaLista"/>
        <w:numPr>
          <w:ilvl w:val="2"/>
          <w:numId w:val="1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B61EAB">
      <w:pPr>
        <w:pStyle w:val="PargrafodaLista"/>
        <w:numPr>
          <w:ilvl w:val="2"/>
          <w:numId w:val="15"/>
        </w:numPr>
        <w:tabs>
          <w:tab w:val="left" w:pos="1274"/>
        </w:tabs>
        <w:spacing w:before="252"/>
        <w:ind w:left="708" w:right="139" w:firstLine="0"/>
      </w:pPr>
      <w:r>
        <w:t xml:space="preserve">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w:t>
      </w:r>
      <w:r>
        <w:lastRenderedPageBreak/>
        <w:t>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B61EAB">
      <w:pPr>
        <w:pStyle w:val="PargrafodaLista"/>
        <w:numPr>
          <w:ilvl w:val="1"/>
          <w:numId w:val="1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B61EAB">
      <w:pPr>
        <w:pStyle w:val="PargrafodaLista"/>
        <w:numPr>
          <w:ilvl w:val="1"/>
          <w:numId w:val="1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B61EAB">
      <w:pPr>
        <w:pStyle w:val="PargrafodaLista"/>
        <w:numPr>
          <w:ilvl w:val="1"/>
          <w:numId w:val="1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B61EAB">
      <w:pPr>
        <w:pStyle w:val="PargrafodaLista"/>
        <w:numPr>
          <w:ilvl w:val="1"/>
          <w:numId w:val="1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B61EAB">
      <w:pPr>
        <w:pStyle w:val="PargrafodaLista"/>
        <w:numPr>
          <w:ilvl w:val="1"/>
          <w:numId w:val="1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B61EAB">
      <w:pPr>
        <w:pStyle w:val="PargrafodaLista"/>
        <w:numPr>
          <w:ilvl w:val="1"/>
          <w:numId w:val="1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B61EAB">
      <w:pPr>
        <w:pStyle w:val="PargrafodaLista"/>
        <w:numPr>
          <w:ilvl w:val="1"/>
          <w:numId w:val="1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B61EAB">
      <w:pPr>
        <w:pStyle w:val="PargrafodaLista"/>
        <w:numPr>
          <w:ilvl w:val="2"/>
          <w:numId w:val="1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B61EAB">
      <w:pPr>
        <w:pStyle w:val="PargrafodaLista"/>
        <w:numPr>
          <w:ilvl w:val="2"/>
          <w:numId w:val="1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rsidP="00B61EAB">
      <w:pPr>
        <w:pStyle w:val="PargrafodaLista"/>
        <w:numPr>
          <w:ilvl w:val="1"/>
          <w:numId w:val="1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B61EAB">
      <w:pPr>
        <w:pStyle w:val="PargrafodaLista"/>
        <w:numPr>
          <w:ilvl w:val="1"/>
          <w:numId w:val="15"/>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78289C74" w:rsidR="00EA42FF" w:rsidRDefault="008F6D6C" w:rsidP="00B61EAB">
      <w:pPr>
        <w:pStyle w:val="PargrafodaLista"/>
        <w:numPr>
          <w:ilvl w:val="2"/>
          <w:numId w:val="15"/>
        </w:numPr>
        <w:tabs>
          <w:tab w:val="left" w:pos="1844"/>
        </w:tabs>
        <w:ind w:left="708" w:right="139" w:firstLine="0"/>
      </w:pPr>
      <w:r>
        <w:t>O fornecedor somente poderá encaminhar lance com intervalo mínimo entre eles de R$0,</w:t>
      </w:r>
      <w:r w:rsidR="00053153">
        <w:t>10</w:t>
      </w:r>
      <w:r>
        <w:t xml:space="preserve"> (</w:t>
      </w:r>
      <w:r w:rsidR="00053153">
        <w:t>dez</w:t>
      </w:r>
      <w:r>
        <w:t xml:space="preserve"> centavo</w:t>
      </w:r>
      <w:r w:rsidR="00053153">
        <w:t>s</w:t>
      </w:r>
      <w:r>
        <w:t>) menor que o valor do último lance.</w:t>
      </w:r>
    </w:p>
    <w:p w14:paraId="235D886B" w14:textId="77777777" w:rsidR="00EA42FF" w:rsidRDefault="008F6D6C" w:rsidP="008C470F">
      <w:pPr>
        <w:pStyle w:val="Corpodetexto"/>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rsidP="00B61EAB">
      <w:pPr>
        <w:pStyle w:val="PargrafodaLista"/>
        <w:numPr>
          <w:ilvl w:val="1"/>
          <w:numId w:val="15"/>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w:t>
      </w:r>
      <w:r>
        <w:lastRenderedPageBreak/>
        <w:t xml:space="preserve">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B61EAB">
      <w:pPr>
        <w:pStyle w:val="PargrafodaLista"/>
        <w:numPr>
          <w:ilvl w:val="1"/>
          <w:numId w:val="1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B61EAB">
      <w:pPr>
        <w:pStyle w:val="PargrafodaLista"/>
        <w:numPr>
          <w:ilvl w:val="2"/>
          <w:numId w:val="1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B61EAB">
      <w:pPr>
        <w:pStyle w:val="PargrafodaLista"/>
        <w:numPr>
          <w:ilvl w:val="2"/>
          <w:numId w:val="1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0C7686">
        <w:fldChar w:fldCharType="begin"/>
      </w:r>
      <w:r w:rsidR="000C7686">
        <w:instrText xml:space="preserve"> HYPERLINK "https://www.portaldecompraspublicas.com.br/" </w:instrText>
      </w:r>
      <w:r w:rsidR="000C7686">
        <w:fldChar w:fldCharType="separate"/>
      </w:r>
      <w:r w:rsidR="00C33327" w:rsidRPr="005B64B3">
        <w:rPr>
          <w:rStyle w:val="Hyperlink"/>
        </w:rPr>
        <w:t>https://www.portaldecompraspublicas.com.br/</w:t>
      </w:r>
      <w:r w:rsidR="000C7686">
        <w:rPr>
          <w:rStyle w:val="Hyperlink"/>
        </w:rPr>
        <w:fldChar w:fldCharType="end"/>
      </w:r>
    </w:p>
    <w:p w14:paraId="401AAEE4" w14:textId="77777777" w:rsidR="00EA42FF" w:rsidRDefault="008F6D6C" w:rsidP="00B61EAB">
      <w:pPr>
        <w:pStyle w:val="Ttulo1"/>
        <w:numPr>
          <w:ilvl w:val="0"/>
          <w:numId w:val="1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rsidP="00B61EAB">
      <w:pPr>
        <w:pStyle w:val="PargrafodaLista"/>
        <w:numPr>
          <w:ilvl w:val="1"/>
          <w:numId w:val="15"/>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rsidP="00B61EAB">
      <w:pPr>
        <w:pStyle w:val="PargrafodaLista"/>
        <w:numPr>
          <w:ilvl w:val="2"/>
          <w:numId w:val="15"/>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rsidP="00B61EAB">
      <w:pPr>
        <w:pStyle w:val="PargrafodaLista"/>
        <w:numPr>
          <w:ilvl w:val="1"/>
          <w:numId w:val="1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B61EAB">
      <w:pPr>
        <w:pStyle w:val="PargrafodaLista"/>
        <w:numPr>
          <w:ilvl w:val="2"/>
          <w:numId w:val="1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B61EAB">
      <w:pPr>
        <w:pStyle w:val="PargrafodaLista"/>
        <w:numPr>
          <w:ilvl w:val="1"/>
          <w:numId w:val="1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B61EAB">
      <w:pPr>
        <w:pStyle w:val="PargrafodaLista"/>
        <w:numPr>
          <w:ilvl w:val="1"/>
          <w:numId w:val="15"/>
        </w:numPr>
        <w:tabs>
          <w:tab w:val="left" w:pos="707"/>
        </w:tabs>
        <w:spacing w:before="252"/>
        <w:ind w:right="138" w:firstLine="0"/>
        <w:rPr>
          <w:rFonts w:ascii="Arial" w:hAnsi="Arial"/>
          <w:b/>
        </w:rPr>
      </w:pPr>
      <w:r>
        <w:lastRenderedPageBreak/>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B61EAB">
      <w:pPr>
        <w:pStyle w:val="PargrafodaLista"/>
        <w:numPr>
          <w:ilvl w:val="0"/>
          <w:numId w:val="11"/>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B61EAB">
      <w:pPr>
        <w:pStyle w:val="PargrafodaLista"/>
        <w:numPr>
          <w:ilvl w:val="0"/>
          <w:numId w:val="11"/>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B61EAB">
      <w:pPr>
        <w:pStyle w:val="PargrafodaLista"/>
        <w:numPr>
          <w:ilvl w:val="0"/>
          <w:numId w:val="1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B61EAB">
      <w:pPr>
        <w:pStyle w:val="PargrafodaLista"/>
        <w:numPr>
          <w:ilvl w:val="0"/>
          <w:numId w:val="1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B61EAB">
      <w:pPr>
        <w:pStyle w:val="PargrafodaLista"/>
        <w:numPr>
          <w:ilvl w:val="0"/>
          <w:numId w:val="1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B61EAB">
      <w:pPr>
        <w:pStyle w:val="PargrafodaLista"/>
        <w:numPr>
          <w:ilvl w:val="0"/>
          <w:numId w:val="1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rsidP="00B61EAB">
      <w:pPr>
        <w:pStyle w:val="PargrafodaLista"/>
        <w:numPr>
          <w:ilvl w:val="0"/>
          <w:numId w:val="1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B61EAB">
      <w:pPr>
        <w:pStyle w:val="PargrafodaLista"/>
        <w:numPr>
          <w:ilvl w:val="1"/>
          <w:numId w:val="1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rsidP="00B61EAB">
      <w:pPr>
        <w:pStyle w:val="PargrafodaLista"/>
        <w:numPr>
          <w:ilvl w:val="1"/>
          <w:numId w:val="15"/>
        </w:numPr>
        <w:tabs>
          <w:tab w:val="left" w:pos="707"/>
        </w:tabs>
        <w:ind w:right="137" w:firstLine="0"/>
        <w:rPr>
          <w:rFonts w:ascii="Arial" w:hAnsi="Arial"/>
          <w:b/>
        </w:rPr>
      </w:pPr>
      <w:bookmarkStart w:id="5"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5"/>
      <w:r>
        <w:rPr>
          <w:rFonts w:ascii="Arial" w:hAnsi="Arial"/>
          <w:b/>
          <w:u w:val="single"/>
        </w:rPr>
        <w:t>;</w:t>
      </w:r>
    </w:p>
    <w:p w14:paraId="3B2C2AC5" w14:textId="77777777" w:rsidR="00EA42FF" w:rsidRDefault="008F6D6C" w:rsidP="00B61EAB">
      <w:pPr>
        <w:pStyle w:val="PargrafodaLista"/>
        <w:numPr>
          <w:ilvl w:val="2"/>
          <w:numId w:val="1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B61EAB">
      <w:pPr>
        <w:pStyle w:val="PargrafodaLista"/>
        <w:numPr>
          <w:ilvl w:val="2"/>
          <w:numId w:val="1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B61EAB">
      <w:pPr>
        <w:pStyle w:val="PargrafodaLista"/>
        <w:numPr>
          <w:ilvl w:val="1"/>
          <w:numId w:val="1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B61EAB">
      <w:pPr>
        <w:pStyle w:val="PargrafodaLista"/>
        <w:numPr>
          <w:ilvl w:val="2"/>
          <w:numId w:val="15"/>
        </w:numPr>
        <w:tabs>
          <w:tab w:val="left" w:pos="2410"/>
        </w:tabs>
        <w:spacing w:before="252"/>
        <w:ind w:left="1275" w:right="139" w:firstLine="0"/>
      </w:pPr>
      <w:r>
        <w:lastRenderedPageBreak/>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B61EAB">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B61EAB">
      <w:pPr>
        <w:pStyle w:val="PargrafodaLista"/>
        <w:numPr>
          <w:ilvl w:val="2"/>
          <w:numId w:val="1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B61EAB">
      <w:pPr>
        <w:pStyle w:val="PargrafodaLista"/>
        <w:numPr>
          <w:ilvl w:val="1"/>
          <w:numId w:val="1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B61EAB">
      <w:pPr>
        <w:pStyle w:val="PargrafodaLista"/>
        <w:numPr>
          <w:ilvl w:val="1"/>
          <w:numId w:val="1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B61EAB">
      <w:pPr>
        <w:pStyle w:val="PargrafodaLista"/>
        <w:numPr>
          <w:ilvl w:val="1"/>
          <w:numId w:val="1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B61EAB">
      <w:pPr>
        <w:pStyle w:val="PargrafodaLista"/>
        <w:numPr>
          <w:ilvl w:val="1"/>
          <w:numId w:val="1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B61EAB">
      <w:pPr>
        <w:pStyle w:val="PargrafodaLista"/>
        <w:numPr>
          <w:ilvl w:val="1"/>
          <w:numId w:val="1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B61EAB">
      <w:pPr>
        <w:pStyle w:val="PargrafodaLista"/>
        <w:numPr>
          <w:ilvl w:val="1"/>
          <w:numId w:val="1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B61EAB">
      <w:pPr>
        <w:pStyle w:val="PargrafodaLista"/>
        <w:numPr>
          <w:ilvl w:val="2"/>
          <w:numId w:val="1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B61EAB">
      <w:pPr>
        <w:pStyle w:val="PargrafodaLista"/>
        <w:numPr>
          <w:ilvl w:val="1"/>
          <w:numId w:val="1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B61EAB">
      <w:pPr>
        <w:pStyle w:val="PargrafodaLista"/>
        <w:numPr>
          <w:ilvl w:val="1"/>
          <w:numId w:val="1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B61EAB">
      <w:pPr>
        <w:pStyle w:val="PargrafodaLista"/>
        <w:numPr>
          <w:ilvl w:val="2"/>
          <w:numId w:val="1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B61EAB">
      <w:pPr>
        <w:pStyle w:val="PargrafodaLista"/>
        <w:numPr>
          <w:ilvl w:val="2"/>
          <w:numId w:val="1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B61EAB">
      <w:pPr>
        <w:pStyle w:val="PargrafodaLista"/>
        <w:numPr>
          <w:ilvl w:val="2"/>
          <w:numId w:val="1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B61EAB">
      <w:pPr>
        <w:pStyle w:val="PargrafodaLista"/>
        <w:numPr>
          <w:ilvl w:val="1"/>
          <w:numId w:val="1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B61EAB">
      <w:pPr>
        <w:pStyle w:val="Ttulo1"/>
        <w:numPr>
          <w:ilvl w:val="0"/>
          <w:numId w:val="15"/>
        </w:numPr>
        <w:tabs>
          <w:tab w:val="left" w:pos="709"/>
          <w:tab w:val="left" w:pos="9526"/>
        </w:tabs>
        <w:spacing w:before="251"/>
      </w:pPr>
      <w:r>
        <w:rPr>
          <w:color w:val="000000"/>
          <w:shd w:val="clear" w:color="auto" w:fill="D8D8D8"/>
        </w:rPr>
        <w:lastRenderedPageBreak/>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rsidP="00B61EAB">
      <w:pPr>
        <w:pStyle w:val="PargrafodaLista"/>
        <w:numPr>
          <w:ilvl w:val="1"/>
          <w:numId w:val="15"/>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B61EAB">
      <w:pPr>
        <w:pStyle w:val="PargrafodaLista"/>
        <w:numPr>
          <w:ilvl w:val="1"/>
          <w:numId w:val="1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B61EAB">
      <w:pPr>
        <w:pStyle w:val="PargrafodaLista"/>
        <w:numPr>
          <w:ilvl w:val="1"/>
          <w:numId w:val="1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B61EAB">
      <w:pPr>
        <w:pStyle w:val="PargrafodaLista"/>
        <w:numPr>
          <w:ilvl w:val="1"/>
          <w:numId w:val="1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B61EAB">
      <w:pPr>
        <w:pStyle w:val="PargrafodaLista"/>
        <w:numPr>
          <w:ilvl w:val="1"/>
          <w:numId w:val="1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B61EAB">
      <w:pPr>
        <w:pStyle w:val="PargrafodaLista"/>
        <w:numPr>
          <w:ilvl w:val="0"/>
          <w:numId w:val="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B61EAB">
      <w:pPr>
        <w:pStyle w:val="PargrafodaLista"/>
        <w:numPr>
          <w:ilvl w:val="0"/>
          <w:numId w:val="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B61EAB">
      <w:pPr>
        <w:pStyle w:val="PargrafodaLista"/>
        <w:numPr>
          <w:ilvl w:val="0"/>
          <w:numId w:val="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B61EAB">
      <w:pPr>
        <w:pStyle w:val="PargrafodaLista"/>
        <w:numPr>
          <w:ilvl w:val="1"/>
          <w:numId w:val="1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rsidP="00B61EAB">
      <w:pPr>
        <w:pStyle w:val="PargrafodaLista"/>
        <w:numPr>
          <w:ilvl w:val="1"/>
          <w:numId w:val="1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77777777" w:rsidR="00EA42FF" w:rsidRDefault="008F6D6C" w:rsidP="00B61EAB">
      <w:pPr>
        <w:pStyle w:val="PargrafodaLista"/>
        <w:numPr>
          <w:ilvl w:val="0"/>
          <w:numId w:val="15"/>
        </w:numPr>
        <w:tabs>
          <w:tab w:val="left" w:pos="446"/>
          <w:tab w:val="left" w:pos="709"/>
        </w:tabs>
        <w:spacing w:before="251"/>
        <w:ind w:left="446" w:hanging="304"/>
        <w:rPr>
          <w:rFonts w:ascii="Arial"/>
          <w:b/>
        </w:rPr>
      </w:pPr>
      <w:r>
        <w:rPr>
          <w:rFonts w:ascii="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Pr>
          <w:rFonts w:ascii="Arial"/>
          <w:b/>
          <w:color w:val="000000"/>
          <w:shd w:val="clear" w:color="auto" w:fill="D8D8D8"/>
        </w:rPr>
        <w:tab/>
      </w:r>
    </w:p>
    <w:p w14:paraId="7D72A089" w14:textId="77777777" w:rsidR="00EA42FF" w:rsidRDefault="00EA42FF">
      <w:pPr>
        <w:pStyle w:val="Corpodetexto"/>
        <w:spacing w:before="3"/>
        <w:ind w:left="0"/>
        <w:jc w:val="left"/>
        <w:rPr>
          <w:rFonts w:ascii="Arial"/>
          <w:b/>
        </w:rPr>
      </w:pPr>
    </w:p>
    <w:p w14:paraId="31859431" w14:textId="77777777" w:rsidR="00EA42FF" w:rsidRDefault="008F6D6C" w:rsidP="00B61EAB">
      <w:pPr>
        <w:pStyle w:val="PargrafodaLista"/>
        <w:numPr>
          <w:ilvl w:val="1"/>
          <w:numId w:val="15"/>
        </w:numPr>
        <w:tabs>
          <w:tab w:val="left" w:pos="707"/>
        </w:tabs>
        <w:ind w:right="138" w:firstLine="0"/>
        <w:rPr>
          <w:rFonts w:ascii="Arial" w:hAnsi="Arial"/>
          <w:b/>
        </w:rPr>
      </w:pPr>
      <w:r>
        <w:rPr>
          <w:color w:val="000000"/>
          <w:shd w:val="clear" w:color="auto" w:fill="FFEF66"/>
        </w:rPr>
        <w:t>Encerrada a análise das Propostas Comerciais, o(a) pregoeiro(a) solicitará do licitante</w:t>
      </w:r>
      <w:r>
        <w:rPr>
          <w:color w:val="000000"/>
        </w:rPr>
        <w:t xml:space="preserve"> </w:t>
      </w:r>
      <w:r>
        <w:rPr>
          <w:color w:val="000000"/>
          <w:shd w:val="clear" w:color="auto" w:fill="FFEF66"/>
        </w:rPr>
        <w:t xml:space="preserve">classificado provisoriamente em primeiro lugar, o envio da </w:t>
      </w:r>
      <w:r>
        <w:rPr>
          <w:color w:val="000000"/>
          <w:u w:val="single"/>
          <w:shd w:val="clear" w:color="auto" w:fill="FFEF66"/>
        </w:rPr>
        <w:t>Documentação de Habilitação</w:t>
      </w:r>
      <w:r>
        <w:rPr>
          <w:color w:val="000000"/>
        </w:rPr>
        <w:t xml:space="preserve"> </w:t>
      </w:r>
      <w:r>
        <w:rPr>
          <w:color w:val="000000"/>
          <w:shd w:val="clear" w:color="auto" w:fill="FFEF66"/>
        </w:rPr>
        <w:t xml:space="preserve">elencada no </w:t>
      </w:r>
      <w:r>
        <w:rPr>
          <w:color w:val="000000"/>
          <w:u w:val="single"/>
          <w:shd w:val="clear" w:color="auto" w:fill="FFEF66"/>
        </w:rPr>
        <w:t>Anexo II</w:t>
      </w:r>
      <w:r>
        <w:rPr>
          <w:color w:val="000000"/>
        </w:rPr>
        <w:t xml:space="preserve"> </w:t>
      </w:r>
      <w:r>
        <w:rPr>
          <w:color w:val="000000"/>
          <w:shd w:val="clear" w:color="auto" w:fill="FFEF66"/>
        </w:rPr>
        <w:t xml:space="preserve">do presente edital, observado o prazo limite de até </w:t>
      </w:r>
      <w:r>
        <w:rPr>
          <w:color w:val="000000"/>
          <w:u w:val="single"/>
          <w:shd w:val="clear" w:color="auto" w:fill="FFEF66"/>
        </w:rPr>
        <w:t>02 (duas) horas</w:t>
      </w:r>
      <w:r>
        <w:rPr>
          <w:color w:val="000000"/>
          <w:shd w:val="clear" w:color="auto" w:fill="FFEF66"/>
        </w:rPr>
        <w:t>,</w:t>
      </w:r>
      <w:r>
        <w:rPr>
          <w:color w:val="000000"/>
        </w:rPr>
        <w:t xml:space="preserve"> </w:t>
      </w:r>
      <w:r>
        <w:rPr>
          <w:color w:val="000000"/>
          <w:shd w:val="clear" w:color="auto" w:fill="FFEF66"/>
        </w:rPr>
        <w:t>conforme o § 2º do a</w:t>
      </w:r>
      <w:r>
        <w:rPr>
          <w:color w:val="000000"/>
        </w:rPr>
        <w:t>rt. 38 do Decreto Federal 10.024/2019.</w:t>
      </w:r>
    </w:p>
    <w:p w14:paraId="6C92EF58" w14:textId="77777777" w:rsidR="00EA42FF" w:rsidRDefault="00EA42FF">
      <w:pPr>
        <w:pStyle w:val="Corpodetexto"/>
        <w:ind w:left="0"/>
        <w:jc w:val="left"/>
      </w:pPr>
    </w:p>
    <w:p w14:paraId="5BF4F11D" w14:textId="77777777" w:rsidR="00EA42FF" w:rsidRDefault="008F6D6C" w:rsidP="00B61EAB">
      <w:pPr>
        <w:pStyle w:val="PargrafodaLista"/>
        <w:numPr>
          <w:ilvl w:val="2"/>
          <w:numId w:val="1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B61EAB">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B61EAB">
      <w:pPr>
        <w:pStyle w:val="PargrafodaLista"/>
        <w:numPr>
          <w:ilvl w:val="1"/>
          <w:numId w:val="1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B61EAB">
      <w:pPr>
        <w:pStyle w:val="PargrafodaLista"/>
        <w:numPr>
          <w:ilvl w:val="1"/>
          <w:numId w:val="1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lastRenderedPageBreak/>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B61EAB">
      <w:pPr>
        <w:pStyle w:val="PargrafodaLista"/>
        <w:numPr>
          <w:ilvl w:val="1"/>
          <w:numId w:val="1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B61EAB">
      <w:pPr>
        <w:pStyle w:val="PargrafodaLista"/>
        <w:numPr>
          <w:ilvl w:val="1"/>
          <w:numId w:val="1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B61EAB">
      <w:pPr>
        <w:pStyle w:val="PargrafodaLista"/>
        <w:numPr>
          <w:ilvl w:val="1"/>
          <w:numId w:val="1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B61EAB">
      <w:pPr>
        <w:pStyle w:val="PargrafodaLista"/>
        <w:numPr>
          <w:ilvl w:val="1"/>
          <w:numId w:val="1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B61EAB">
      <w:pPr>
        <w:pStyle w:val="PargrafodaLista"/>
        <w:numPr>
          <w:ilvl w:val="1"/>
          <w:numId w:val="1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B61EAB">
      <w:pPr>
        <w:pStyle w:val="PargrafodaLista"/>
        <w:numPr>
          <w:ilvl w:val="1"/>
          <w:numId w:val="1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B61EAB">
      <w:pPr>
        <w:pStyle w:val="PargrafodaLista"/>
        <w:numPr>
          <w:ilvl w:val="1"/>
          <w:numId w:val="1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B61EAB">
      <w:pPr>
        <w:pStyle w:val="PargrafodaLista"/>
        <w:numPr>
          <w:ilvl w:val="2"/>
          <w:numId w:val="1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B61EAB">
      <w:pPr>
        <w:pStyle w:val="PargrafodaLista"/>
        <w:numPr>
          <w:ilvl w:val="2"/>
          <w:numId w:val="1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B61EAB">
      <w:pPr>
        <w:pStyle w:val="PargrafodaLista"/>
        <w:numPr>
          <w:ilvl w:val="1"/>
          <w:numId w:val="1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B61EAB">
      <w:pPr>
        <w:pStyle w:val="PargrafodaLista"/>
        <w:numPr>
          <w:ilvl w:val="1"/>
          <w:numId w:val="1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196A91E7" w14:textId="77777777" w:rsidR="00EA42FF" w:rsidRDefault="00EA42FF">
      <w:pPr>
        <w:pStyle w:val="PargrafodaLista"/>
        <w:rPr>
          <w:rFonts w:ascii="Arial" w:hAnsi="Arial"/>
          <w:b/>
          <w:sz w:val="20"/>
        </w:rPr>
        <w:sectPr w:rsidR="00EA42FF">
          <w:headerReference w:type="default" r:id="rId18"/>
          <w:pgSz w:w="11910" w:h="16840"/>
          <w:pgMar w:top="1560" w:right="708" w:bottom="460" w:left="1559" w:header="145" w:footer="276" w:gutter="0"/>
          <w:cols w:space="720"/>
        </w:sectPr>
      </w:pPr>
    </w:p>
    <w:p w14:paraId="286C0211" w14:textId="77777777" w:rsidR="00EA42FF" w:rsidRDefault="008F6D6C" w:rsidP="00B61EAB">
      <w:pPr>
        <w:pStyle w:val="PargrafodaLista"/>
        <w:numPr>
          <w:ilvl w:val="1"/>
          <w:numId w:val="15"/>
        </w:numPr>
        <w:tabs>
          <w:tab w:val="left" w:pos="705"/>
        </w:tabs>
        <w:spacing w:before="93"/>
        <w:ind w:right="139" w:firstLine="0"/>
        <w:rPr>
          <w:rFonts w:ascii="Arial" w:hAnsi="Arial"/>
          <w:b/>
          <w:sz w:val="20"/>
        </w:rPr>
      </w:pPr>
      <w: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rsidP="00B61EAB">
      <w:pPr>
        <w:pStyle w:val="PargrafodaLista"/>
        <w:numPr>
          <w:ilvl w:val="1"/>
          <w:numId w:val="1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rsidP="00B61EAB">
      <w:pPr>
        <w:pStyle w:val="Ttulo1"/>
        <w:numPr>
          <w:ilvl w:val="0"/>
          <w:numId w:val="1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B61EAB">
      <w:pPr>
        <w:pStyle w:val="PargrafodaLista"/>
        <w:numPr>
          <w:ilvl w:val="1"/>
          <w:numId w:val="1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B61EAB">
      <w:pPr>
        <w:pStyle w:val="PargrafodaLista"/>
        <w:numPr>
          <w:ilvl w:val="1"/>
          <w:numId w:val="1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B61EAB">
      <w:pPr>
        <w:pStyle w:val="PargrafodaLista"/>
        <w:numPr>
          <w:ilvl w:val="1"/>
          <w:numId w:val="1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B61EAB">
      <w:pPr>
        <w:pStyle w:val="PargrafodaLista"/>
        <w:numPr>
          <w:ilvl w:val="1"/>
          <w:numId w:val="1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B61EAB">
      <w:pPr>
        <w:pStyle w:val="PargrafodaLista"/>
        <w:numPr>
          <w:ilvl w:val="1"/>
          <w:numId w:val="1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B61EAB">
      <w:pPr>
        <w:pStyle w:val="PargrafodaLista"/>
        <w:numPr>
          <w:ilvl w:val="1"/>
          <w:numId w:val="1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B61EAB">
      <w:pPr>
        <w:pStyle w:val="PargrafodaLista"/>
        <w:numPr>
          <w:ilvl w:val="1"/>
          <w:numId w:val="1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B61EAB">
      <w:pPr>
        <w:pStyle w:val="PargrafodaLista"/>
        <w:numPr>
          <w:ilvl w:val="1"/>
          <w:numId w:val="1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B61EAB">
      <w:pPr>
        <w:pStyle w:val="PargrafodaLista"/>
        <w:numPr>
          <w:ilvl w:val="1"/>
          <w:numId w:val="1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B61EAB">
      <w:pPr>
        <w:pStyle w:val="PargrafodaLista"/>
        <w:numPr>
          <w:ilvl w:val="1"/>
          <w:numId w:val="1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B61EAB">
      <w:pPr>
        <w:pStyle w:val="PargrafodaLista"/>
        <w:numPr>
          <w:ilvl w:val="2"/>
          <w:numId w:val="1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529A69BA" w14:textId="77777777" w:rsidR="00EA42FF" w:rsidRDefault="00EA42FF">
      <w:pPr>
        <w:pStyle w:val="PargrafodaLista"/>
        <w:sectPr w:rsidR="00EA42FF">
          <w:headerReference w:type="default" r:id="rId19"/>
          <w:pgSz w:w="11910" w:h="16840"/>
          <w:pgMar w:top="1560" w:right="708" w:bottom="460" w:left="1559" w:header="145" w:footer="276" w:gutter="0"/>
          <w:cols w:space="720"/>
        </w:sectPr>
      </w:pPr>
    </w:p>
    <w:p w14:paraId="08D6DA4B" w14:textId="77777777" w:rsidR="00EA42FF" w:rsidRDefault="008F6D6C" w:rsidP="00B61EAB">
      <w:pPr>
        <w:pStyle w:val="PargrafodaLista"/>
        <w:numPr>
          <w:ilvl w:val="2"/>
          <w:numId w:val="15"/>
        </w:numPr>
        <w:tabs>
          <w:tab w:val="left" w:pos="1841"/>
        </w:tabs>
        <w:spacing w:before="93"/>
        <w:ind w:left="708" w:right="141" w:firstLine="0"/>
      </w:pPr>
      <w:r>
        <w:lastRenderedPageBreak/>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B61EAB">
      <w:pPr>
        <w:pStyle w:val="PargrafodaLista"/>
        <w:numPr>
          <w:ilvl w:val="2"/>
          <w:numId w:val="1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B61EAB">
      <w:pPr>
        <w:pStyle w:val="PargrafodaLista"/>
        <w:numPr>
          <w:ilvl w:val="1"/>
          <w:numId w:val="1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0C7686">
        <w:fldChar w:fldCharType="begin"/>
      </w:r>
      <w:r w:rsidR="000C7686">
        <w:instrText xml:space="preserve"> HYPERLINK "https://www.portaldecompraspublicas.com.br/" </w:instrText>
      </w:r>
      <w:r w:rsidR="000C7686">
        <w:fldChar w:fldCharType="separate"/>
      </w:r>
      <w:r w:rsidR="00C33327" w:rsidRPr="005B64B3">
        <w:rPr>
          <w:rStyle w:val="Hyperlink"/>
        </w:rPr>
        <w:t>https://www.portaldecompraspublicas.com.br/</w:t>
      </w:r>
      <w:r w:rsidR="000C7686">
        <w:rPr>
          <w:rStyle w:val="Hyperlink"/>
        </w:rPr>
        <w:fldChar w:fldCharType="end"/>
      </w:r>
      <w:r w:rsidR="00C33327">
        <w:t xml:space="preserve"> </w:t>
      </w:r>
      <w:r>
        <w:t xml:space="preserve"> sem prejuízo das demais formas de publicidade prevista na legislação pertinente.</w:t>
      </w:r>
    </w:p>
    <w:p w14:paraId="1E02985C" w14:textId="77777777" w:rsidR="00EA42FF" w:rsidRDefault="008F6D6C" w:rsidP="00B61EAB">
      <w:pPr>
        <w:pStyle w:val="PargrafodaLista"/>
        <w:numPr>
          <w:ilvl w:val="1"/>
          <w:numId w:val="1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B61EAB">
      <w:pPr>
        <w:pStyle w:val="PargrafodaLista"/>
        <w:numPr>
          <w:ilvl w:val="1"/>
          <w:numId w:val="1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B61EAB">
      <w:pPr>
        <w:pStyle w:val="PargrafodaLista"/>
        <w:numPr>
          <w:ilvl w:val="1"/>
          <w:numId w:val="1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0F1551B2" w:rsidR="00EA42FF" w:rsidRDefault="008F6D6C" w:rsidP="00B61EAB">
      <w:pPr>
        <w:pStyle w:val="PargrafodaLista"/>
        <w:numPr>
          <w:ilvl w:val="1"/>
          <w:numId w:val="1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384E74">
        <w:rPr>
          <w:rFonts w:ascii="Arial" w:hAnsi="Arial"/>
          <w:b/>
        </w:rPr>
        <w:t>LOTE</w:t>
      </w:r>
      <w:r>
        <w:rPr>
          <w:rFonts w:ascii="Arial" w:hAnsi="Arial"/>
          <w:b/>
        </w:rPr>
        <w:t xml:space="preserve"> </w:t>
      </w:r>
      <w:r>
        <w:t>ao licitante vencedor.</w:t>
      </w:r>
    </w:p>
    <w:p w14:paraId="5F2BFA17" w14:textId="77777777" w:rsidR="00EA42FF" w:rsidRDefault="00EA42FF">
      <w:pPr>
        <w:pStyle w:val="Corpodetexto"/>
        <w:ind w:left="0"/>
        <w:jc w:val="left"/>
      </w:pPr>
    </w:p>
    <w:p w14:paraId="35263DAA" w14:textId="77777777" w:rsidR="00EA42FF" w:rsidRDefault="008F6D6C" w:rsidP="00B61EAB">
      <w:pPr>
        <w:pStyle w:val="Ttulo1"/>
        <w:numPr>
          <w:ilvl w:val="0"/>
          <w:numId w:val="1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rsidP="00B61EAB">
      <w:pPr>
        <w:pStyle w:val="PargrafodaLista"/>
        <w:numPr>
          <w:ilvl w:val="1"/>
          <w:numId w:val="15"/>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B61EAB">
      <w:pPr>
        <w:pStyle w:val="PargrafodaLista"/>
        <w:numPr>
          <w:ilvl w:val="1"/>
          <w:numId w:val="1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B61EAB">
      <w:pPr>
        <w:pStyle w:val="PargrafodaLista"/>
        <w:numPr>
          <w:ilvl w:val="1"/>
          <w:numId w:val="1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B61EAB">
      <w:pPr>
        <w:pStyle w:val="PargrafodaLista"/>
        <w:numPr>
          <w:ilvl w:val="1"/>
          <w:numId w:val="1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B61EAB">
      <w:pPr>
        <w:pStyle w:val="PargrafodaLista"/>
        <w:numPr>
          <w:ilvl w:val="1"/>
          <w:numId w:val="1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B61EAB">
      <w:pPr>
        <w:pStyle w:val="PargrafodaLista"/>
        <w:numPr>
          <w:ilvl w:val="1"/>
          <w:numId w:val="1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B61EAB">
      <w:pPr>
        <w:pStyle w:val="PargrafodaLista"/>
        <w:numPr>
          <w:ilvl w:val="1"/>
          <w:numId w:val="1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B61EAB">
      <w:pPr>
        <w:pStyle w:val="PargrafodaLista"/>
        <w:numPr>
          <w:ilvl w:val="1"/>
          <w:numId w:val="1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pPr>
        <w:pStyle w:val="PargrafodaLista"/>
        <w:rPr>
          <w:rFonts w:ascii="Arial" w:hAnsi="Arial"/>
          <w:b/>
        </w:rPr>
        <w:sectPr w:rsidR="00EA42FF">
          <w:headerReference w:type="default" r:id="rId20"/>
          <w:pgSz w:w="11910" w:h="16840"/>
          <w:pgMar w:top="1560" w:right="708" w:bottom="460" w:left="1559" w:header="145" w:footer="276" w:gutter="0"/>
          <w:cols w:space="720"/>
        </w:sectPr>
      </w:pPr>
    </w:p>
    <w:p w14:paraId="684B880C" w14:textId="77777777" w:rsidR="00EA42FF" w:rsidRDefault="008F6D6C">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B61EAB">
      <w:pPr>
        <w:pStyle w:val="PargrafodaLista"/>
        <w:numPr>
          <w:ilvl w:val="1"/>
          <w:numId w:val="1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B61EAB">
      <w:pPr>
        <w:pStyle w:val="PargrafodaLista"/>
        <w:numPr>
          <w:ilvl w:val="1"/>
          <w:numId w:val="1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B61EAB">
      <w:pPr>
        <w:pStyle w:val="PargrafodaLista"/>
        <w:numPr>
          <w:ilvl w:val="0"/>
          <w:numId w:val="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B61EAB">
      <w:pPr>
        <w:pStyle w:val="PargrafodaLista"/>
        <w:numPr>
          <w:ilvl w:val="0"/>
          <w:numId w:val="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B61EAB">
      <w:pPr>
        <w:pStyle w:val="PargrafodaLista"/>
        <w:numPr>
          <w:ilvl w:val="1"/>
          <w:numId w:val="1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pPr>
        <w:pStyle w:val="Corpodetexto"/>
        <w:ind w:left="0"/>
        <w:jc w:val="left"/>
      </w:pPr>
    </w:p>
    <w:p w14:paraId="3A41F94F" w14:textId="77777777" w:rsidR="00EA42FF" w:rsidRDefault="008F6D6C" w:rsidP="00B61EAB">
      <w:pPr>
        <w:pStyle w:val="Ttulo1"/>
        <w:numPr>
          <w:ilvl w:val="0"/>
          <w:numId w:val="1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rsidP="00B61EAB">
      <w:pPr>
        <w:pStyle w:val="PargrafodaLista"/>
        <w:numPr>
          <w:ilvl w:val="1"/>
          <w:numId w:val="1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rsidTr="00AE7CD6">
        <w:trPr>
          <w:trHeight w:val="1852"/>
        </w:trPr>
        <w:tc>
          <w:tcPr>
            <w:tcW w:w="9355" w:type="dxa"/>
          </w:tcPr>
          <w:tbl>
            <w:tblPr>
              <w:tblW w:w="5000" w:type="pct"/>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9329"/>
            </w:tblGrid>
            <w:tr w:rsidR="00AE7CD6" w:rsidRPr="00AE7CD6" w14:paraId="0AC3A11B" w14:textId="77777777" w:rsidTr="00AE7CD6">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C4C6B78" w14:textId="77777777" w:rsidR="00AE7CD6" w:rsidRPr="00AE7CD6" w:rsidRDefault="00AE7CD6" w:rsidP="00AE7CD6">
                  <w:pPr>
                    <w:widowControl/>
                    <w:autoSpaceDE/>
                    <w:autoSpaceDN/>
                    <w:jc w:val="center"/>
                    <w:rPr>
                      <w:rFonts w:ascii="Calibri" w:eastAsia="Times New Roman" w:hAnsi="Calibri" w:cs="Calibri"/>
                      <w:b/>
                      <w:bCs/>
                      <w:sz w:val="24"/>
                      <w:szCs w:val="24"/>
                      <w:lang w:val="pt-BR" w:eastAsia="pt-BR"/>
                    </w:rPr>
                  </w:pPr>
                  <w:r w:rsidRPr="00AE7CD6">
                    <w:rPr>
                      <w:rFonts w:ascii="Arial" w:eastAsia="Times New Roman" w:hAnsi="Arial" w:cs="Arial"/>
                      <w:b/>
                      <w:bCs/>
                      <w:sz w:val="24"/>
                      <w:szCs w:val="24"/>
                      <w:shd w:val="clear" w:color="auto" w:fill="FFFFFF"/>
                      <w:lang w:val="pt-BR" w:eastAsia="pt-BR"/>
                    </w:rPr>
                    <w:t>Ficha: 30</w:t>
                  </w:r>
                </w:p>
              </w:tc>
            </w:tr>
            <w:tr w:rsidR="00AE7CD6" w:rsidRPr="00AE7CD6" w14:paraId="6C8D733C" w14:textId="77777777" w:rsidTr="00AE7CD6">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E08395E" w14:textId="77777777" w:rsidR="00AE7CD6" w:rsidRPr="00AE7CD6" w:rsidRDefault="00AE7CD6" w:rsidP="00AE7CD6">
                  <w:pPr>
                    <w:widowControl/>
                    <w:autoSpaceDE/>
                    <w:autoSpaceDN/>
                    <w:jc w:val="center"/>
                    <w:rPr>
                      <w:rFonts w:ascii="Calibri" w:eastAsia="Times New Roman" w:hAnsi="Calibri" w:cs="Calibri"/>
                      <w:b/>
                      <w:bCs/>
                      <w:sz w:val="24"/>
                      <w:szCs w:val="24"/>
                      <w:lang w:val="pt-BR" w:eastAsia="pt-BR"/>
                    </w:rPr>
                  </w:pPr>
                  <w:r w:rsidRPr="00AE7CD6">
                    <w:rPr>
                      <w:rFonts w:ascii="Arial" w:eastAsia="Times New Roman" w:hAnsi="Arial" w:cs="Arial"/>
                      <w:b/>
                      <w:bCs/>
                      <w:sz w:val="24"/>
                      <w:szCs w:val="24"/>
                      <w:shd w:val="clear" w:color="auto" w:fill="FFFFFF"/>
                      <w:lang w:val="pt-BR" w:eastAsia="pt-BR"/>
                    </w:rPr>
                    <w:t>Unidade: 020100 - GABINETE DO PREFEITO</w:t>
                  </w:r>
                </w:p>
              </w:tc>
            </w:tr>
            <w:tr w:rsidR="00AE7CD6" w:rsidRPr="00AE7CD6" w14:paraId="26FA3945" w14:textId="77777777" w:rsidTr="00AE7CD6">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98AA575" w14:textId="77777777" w:rsidR="00AE7CD6" w:rsidRPr="00AE7CD6" w:rsidRDefault="00AE7CD6" w:rsidP="00AE7CD6">
                  <w:pPr>
                    <w:widowControl/>
                    <w:autoSpaceDE/>
                    <w:autoSpaceDN/>
                    <w:jc w:val="center"/>
                    <w:rPr>
                      <w:rFonts w:ascii="Calibri" w:eastAsia="Times New Roman" w:hAnsi="Calibri" w:cs="Calibri"/>
                      <w:b/>
                      <w:bCs/>
                      <w:sz w:val="24"/>
                      <w:szCs w:val="24"/>
                      <w:lang w:val="pt-BR" w:eastAsia="pt-BR"/>
                    </w:rPr>
                  </w:pPr>
                  <w:r w:rsidRPr="00AE7CD6">
                    <w:rPr>
                      <w:rFonts w:ascii="Arial" w:eastAsia="Times New Roman" w:hAnsi="Arial" w:cs="Arial"/>
                      <w:b/>
                      <w:bCs/>
                      <w:sz w:val="24"/>
                      <w:szCs w:val="24"/>
                      <w:shd w:val="clear" w:color="auto" w:fill="FFFFFF"/>
                      <w:lang w:val="pt-BR" w:eastAsia="pt-BR"/>
                    </w:rPr>
                    <w:t>Funcional: 04.122.0001.3001.0001 - GESTÃO DE POLITICAS ADMINISTRATIVAS DO GABINETE</w:t>
                  </w:r>
                </w:p>
              </w:tc>
            </w:tr>
            <w:tr w:rsidR="00AE7CD6" w:rsidRPr="00AE7CD6" w14:paraId="3ED80304" w14:textId="77777777" w:rsidTr="00AE7CD6">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873D5A5" w14:textId="77777777" w:rsidR="00AE7CD6" w:rsidRPr="00AE7CD6" w:rsidRDefault="00AE7CD6" w:rsidP="00AE7CD6">
                  <w:pPr>
                    <w:widowControl/>
                    <w:autoSpaceDE/>
                    <w:autoSpaceDN/>
                    <w:jc w:val="center"/>
                    <w:rPr>
                      <w:rFonts w:ascii="Calibri" w:eastAsia="Times New Roman" w:hAnsi="Calibri" w:cs="Calibri"/>
                      <w:b/>
                      <w:bCs/>
                      <w:sz w:val="24"/>
                      <w:szCs w:val="24"/>
                      <w:lang w:val="pt-BR" w:eastAsia="pt-BR"/>
                    </w:rPr>
                  </w:pPr>
                  <w:r w:rsidRPr="00AE7CD6">
                    <w:rPr>
                      <w:rFonts w:ascii="Arial" w:eastAsia="Times New Roman" w:hAnsi="Arial" w:cs="Arial"/>
                      <w:b/>
                      <w:bCs/>
                      <w:sz w:val="24"/>
                      <w:szCs w:val="24"/>
                      <w:shd w:val="clear" w:color="auto" w:fill="FFFFFF"/>
                      <w:lang w:val="pt-BR" w:eastAsia="pt-BR"/>
                    </w:rPr>
                    <w:t>Classificação: 3.3.90.39.00 - OUTROS SERVICOS DE TERCEIROS - PESSOA JURIDICA</w:t>
                  </w:r>
                </w:p>
              </w:tc>
            </w:tr>
          </w:tbl>
          <w:p w14:paraId="3A2D9B71" w14:textId="797C300D" w:rsidR="00EA42FF" w:rsidRPr="00346993" w:rsidRDefault="00EA42FF">
            <w:pPr>
              <w:pStyle w:val="TableParagraph"/>
              <w:spacing w:line="254" w:lineRule="exact"/>
              <w:ind w:left="107"/>
              <w:rPr>
                <w:color w:val="FF0000"/>
              </w:rPr>
            </w:pPr>
          </w:p>
        </w:tc>
      </w:tr>
    </w:tbl>
    <w:p w14:paraId="6B0C8E10"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B61EAB">
      <w:pPr>
        <w:pStyle w:val="PargrafodaLista"/>
        <w:numPr>
          <w:ilvl w:val="1"/>
          <w:numId w:val="1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B61EAB">
      <w:pPr>
        <w:pStyle w:val="PargrafodaLista"/>
        <w:numPr>
          <w:ilvl w:val="1"/>
          <w:numId w:val="1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B61EAB">
      <w:pPr>
        <w:pStyle w:val="PargrafodaLista"/>
        <w:numPr>
          <w:ilvl w:val="1"/>
          <w:numId w:val="1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B61EAB">
      <w:pPr>
        <w:pStyle w:val="PargrafodaLista"/>
        <w:numPr>
          <w:ilvl w:val="1"/>
          <w:numId w:val="1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B61EAB">
      <w:pPr>
        <w:pStyle w:val="PargrafodaLista"/>
        <w:numPr>
          <w:ilvl w:val="1"/>
          <w:numId w:val="1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pPr>
        <w:pStyle w:val="PargrafodaLista"/>
        <w:rPr>
          <w:rFonts w:ascii="Arial" w:hAnsi="Arial"/>
          <w:b/>
        </w:rPr>
        <w:sectPr w:rsidR="00EA42FF">
          <w:footerReference w:type="default" r:id="rId21"/>
          <w:pgSz w:w="11910" w:h="16840"/>
          <w:pgMar w:top="1560" w:right="708" w:bottom="460" w:left="1559" w:header="145" w:footer="276" w:gutter="0"/>
          <w:cols w:space="720"/>
        </w:sectPr>
      </w:pPr>
    </w:p>
    <w:p w14:paraId="16881173" w14:textId="77777777" w:rsidR="00EA42FF" w:rsidRDefault="00EA42FF">
      <w:pPr>
        <w:pStyle w:val="Corpodetexto"/>
        <w:spacing w:before="92"/>
        <w:ind w:left="0"/>
        <w:jc w:val="left"/>
      </w:pPr>
    </w:p>
    <w:p w14:paraId="7D122252" w14:textId="77777777" w:rsidR="00EA42FF" w:rsidRDefault="008F6D6C" w:rsidP="00B61EAB">
      <w:pPr>
        <w:pStyle w:val="PargrafodaLista"/>
        <w:numPr>
          <w:ilvl w:val="1"/>
          <w:numId w:val="1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B61EAB">
      <w:pPr>
        <w:pStyle w:val="PargrafodaLista"/>
        <w:numPr>
          <w:ilvl w:val="1"/>
          <w:numId w:val="1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B61EAB">
      <w:pPr>
        <w:pStyle w:val="PargrafodaLista"/>
        <w:numPr>
          <w:ilvl w:val="1"/>
          <w:numId w:val="1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B61EAB">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500876A" w14:textId="77777777" w:rsidR="00EA42FF" w:rsidRDefault="008F6D6C" w:rsidP="00B61EAB">
      <w:pPr>
        <w:pStyle w:val="PargrafodaLista"/>
        <w:numPr>
          <w:ilvl w:val="1"/>
          <w:numId w:val="15"/>
        </w:numPr>
        <w:tabs>
          <w:tab w:val="left" w:pos="707"/>
        </w:tabs>
        <w:ind w:right="138" w:firstLine="0"/>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pPr>
        <w:pStyle w:val="Ttulo2"/>
        <w:spacing w:before="251"/>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pPr>
        <w:pStyle w:val="Corpodetexto"/>
        <w:spacing w:before="3"/>
        <w:ind w:left="0"/>
        <w:jc w:val="left"/>
        <w:rPr>
          <w:rFonts w:ascii="Arial"/>
          <w:b/>
        </w:rPr>
      </w:pPr>
    </w:p>
    <w:p w14:paraId="1716A3CB" w14:textId="77777777" w:rsidR="00EA42FF" w:rsidRDefault="008F6D6C">
      <w:pPr>
        <w:pStyle w:val="Corpodetexto"/>
        <w:spacing w:line="252" w:lineRule="exact"/>
        <w:jc w:val="left"/>
      </w:pPr>
      <w:r>
        <w:rPr>
          <w:spacing w:val="-2"/>
        </w:rPr>
        <w:t>Onde:</w:t>
      </w:r>
    </w:p>
    <w:p w14:paraId="5A9672EB" w14:textId="77777777" w:rsidR="00EA42FF" w:rsidRDefault="008F6D6C">
      <w:pPr>
        <w:pStyle w:val="Corpodetexto"/>
        <w:spacing w:line="252" w:lineRule="exact"/>
        <w:jc w:val="left"/>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pPr>
        <w:pStyle w:val="Corpodetexto"/>
        <w:spacing w:before="1"/>
        <w:ind w:right="4792"/>
        <w:jc w:val="left"/>
      </w:pPr>
      <w:r>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pPr>
        <w:pStyle w:val="Corpodetexto"/>
        <w:ind w:right="139"/>
        <w:jc w:val="left"/>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pPr>
        <w:pStyle w:val="Corpodetexto"/>
        <w:ind w:left="0"/>
        <w:jc w:val="left"/>
      </w:pPr>
    </w:p>
    <w:p w14:paraId="3803D88F" w14:textId="77777777" w:rsidR="00EA42FF" w:rsidRDefault="008F6D6C" w:rsidP="00B61EAB">
      <w:pPr>
        <w:pStyle w:val="PargrafodaLista"/>
        <w:numPr>
          <w:ilvl w:val="1"/>
          <w:numId w:val="15"/>
        </w:numPr>
        <w:tabs>
          <w:tab w:val="left" w:pos="707"/>
        </w:tabs>
        <w:ind w:right="138" w:firstLine="0"/>
        <w:rPr>
          <w:rFonts w:ascii="Arial" w:hAnsi="Arial"/>
          <w:b/>
        </w:rPr>
      </w:pPr>
      <w: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pPr>
        <w:pStyle w:val="Corpodetexto"/>
        <w:ind w:left="0"/>
        <w:jc w:val="left"/>
      </w:pPr>
    </w:p>
    <w:p w14:paraId="06383EF9" w14:textId="77777777" w:rsidR="00EA42FF" w:rsidRDefault="008F6D6C" w:rsidP="00B61EAB">
      <w:pPr>
        <w:pStyle w:val="PargrafodaLista"/>
        <w:numPr>
          <w:ilvl w:val="1"/>
          <w:numId w:val="15"/>
        </w:numPr>
        <w:tabs>
          <w:tab w:val="left" w:pos="707"/>
        </w:tabs>
        <w:ind w:right="144" w:firstLine="0"/>
        <w:rPr>
          <w:rFonts w:ascii="Arial" w:hAnsi="Arial"/>
          <w:b/>
        </w:rPr>
      </w:pPr>
      <w:r>
        <w:t>A data-base será vinculada à data do orçamento estimado conforme previsto no §7º do artigo 25 e do §3º do artigo 92, ambos da Lei n. 14.133/2021.</w:t>
      </w:r>
    </w:p>
    <w:p w14:paraId="36D48CA2" w14:textId="794D508A" w:rsidR="00EA42FF" w:rsidRDefault="008F6D6C" w:rsidP="00B61EAB">
      <w:pPr>
        <w:pStyle w:val="Ttulo1"/>
        <w:numPr>
          <w:ilvl w:val="0"/>
          <w:numId w:val="17"/>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62C23097" w14:textId="52807C1F" w:rsidR="00EA42FF" w:rsidRPr="005A4D33" w:rsidRDefault="008F6D6C" w:rsidP="00B61EAB">
      <w:pPr>
        <w:pStyle w:val="PargrafodaLista"/>
        <w:numPr>
          <w:ilvl w:val="1"/>
          <w:numId w:val="17"/>
        </w:numPr>
        <w:tabs>
          <w:tab w:val="left" w:pos="707"/>
        </w:tabs>
        <w:ind w:right="140"/>
        <w:rPr>
          <w:rFonts w:ascii="Arial" w:hAnsi="Arial"/>
          <w:b/>
        </w:rPr>
      </w:pPr>
      <w:r>
        <w:t>Fica garantido o</w:t>
      </w:r>
      <w:r w:rsidRPr="005A4D33">
        <w:rPr>
          <w:spacing w:val="-1"/>
        </w:rPr>
        <w:t xml:space="preserve"> </w:t>
      </w:r>
      <w:r w:rsidRPr="005A4D33">
        <w:rPr>
          <w:u w:val="single"/>
        </w:rPr>
        <w:t>Reequilíbrio Econômico-Financeiro</w:t>
      </w:r>
      <w:r w:rsidRPr="005A4D33">
        <w:rPr>
          <w:spacing w:val="-1"/>
        </w:rPr>
        <w:t xml:space="preserve"> </w:t>
      </w:r>
      <w:r>
        <w:t>do contrato em casos</w:t>
      </w:r>
      <w:r w:rsidRPr="005A4D33">
        <w:rPr>
          <w:spacing w:val="-2"/>
        </w:rPr>
        <w:t xml:space="preserve"> </w:t>
      </w:r>
      <w:r>
        <w:t>de</w:t>
      </w:r>
      <w:r w:rsidRPr="005A4D33">
        <w:rPr>
          <w:spacing w:val="-2"/>
        </w:rPr>
        <w:t xml:space="preserve"> </w:t>
      </w:r>
      <w:r w:rsidRPr="005A4D33">
        <w:rPr>
          <w:u w:val="single"/>
        </w:rPr>
        <w:t>força</w:t>
      </w:r>
      <w:r w:rsidRPr="005A4D33">
        <w:rPr>
          <w:spacing w:val="-4"/>
          <w:u w:val="single"/>
        </w:rPr>
        <w:t xml:space="preserve"> </w:t>
      </w:r>
      <w:r w:rsidRPr="005A4D33">
        <w:rPr>
          <w:u w:val="single"/>
        </w:rPr>
        <w:t>maior</w:t>
      </w:r>
      <w:r>
        <w:t xml:space="preserve">, </w:t>
      </w:r>
      <w:r w:rsidRPr="005A4D33">
        <w:rPr>
          <w:u w:val="single"/>
        </w:rPr>
        <w:t>caso fortuito ou fato do príncipe</w:t>
      </w:r>
      <w:r>
        <w:t xml:space="preserve"> ou em decorrência de </w:t>
      </w:r>
      <w:r w:rsidRPr="005A4D33">
        <w:rPr>
          <w:u w:val="single"/>
        </w:rPr>
        <w:t>fatos imprevisíveis</w:t>
      </w:r>
      <w:r>
        <w:t xml:space="preserve"> ou </w:t>
      </w:r>
      <w:r w:rsidRPr="005A4D33">
        <w:rPr>
          <w:u w:val="single"/>
        </w:rPr>
        <w:t>previsíveis de</w:t>
      </w:r>
      <w:r>
        <w:t xml:space="preserve"> </w:t>
      </w:r>
      <w:r w:rsidRPr="005A4D33">
        <w:rPr>
          <w:u w:val="single"/>
        </w:rPr>
        <w:t>consequências incalculáveis</w:t>
      </w:r>
      <w:r>
        <w:t>, que inviabilizem a execução do contrato tal como pactuado, respeitada, em qualquer caso, a repartição objetiva de risco estabelecida no contrato.</w:t>
      </w:r>
    </w:p>
    <w:p w14:paraId="4ECEEC91" w14:textId="77777777" w:rsidR="00EA42FF" w:rsidRDefault="00EA42FF">
      <w:pPr>
        <w:pStyle w:val="Corpodetexto"/>
        <w:ind w:left="0"/>
        <w:jc w:val="left"/>
      </w:pPr>
    </w:p>
    <w:p w14:paraId="73565D1A" w14:textId="5FF60180" w:rsidR="00EA42FF" w:rsidRPr="001C2E3F" w:rsidRDefault="008F6D6C" w:rsidP="00B61EAB">
      <w:pPr>
        <w:pStyle w:val="PargrafodaLista"/>
        <w:numPr>
          <w:ilvl w:val="1"/>
          <w:numId w:val="17"/>
        </w:numPr>
        <w:tabs>
          <w:tab w:val="left" w:pos="707"/>
        </w:tabs>
        <w:ind w:right="138"/>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6F8BAD64" w14:textId="77777777" w:rsidR="001C2E3F" w:rsidRPr="001C2E3F" w:rsidRDefault="001C2E3F" w:rsidP="001C2E3F">
      <w:pPr>
        <w:pStyle w:val="PargrafodaLista"/>
        <w:rPr>
          <w:rFonts w:ascii="Arial" w:hAnsi="Arial"/>
          <w:b/>
        </w:rPr>
      </w:pPr>
    </w:p>
    <w:p w14:paraId="7FC55F1D" w14:textId="2CD2BD0E" w:rsidR="001C2E3F" w:rsidRDefault="001C2E3F" w:rsidP="00B61EAB">
      <w:pPr>
        <w:pStyle w:val="NormalWeb"/>
        <w:numPr>
          <w:ilvl w:val="0"/>
          <w:numId w:val="17"/>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00A9751B" w14:textId="7FFE3FC2" w:rsidR="00DB5F92" w:rsidRDefault="001C2E3F" w:rsidP="00B61EAB">
      <w:pPr>
        <w:pStyle w:val="TableParagraph"/>
        <w:numPr>
          <w:ilvl w:val="1"/>
          <w:numId w:val="17"/>
        </w:numPr>
        <w:jc w:val="both"/>
        <w:rPr>
          <w:rStyle w:val="TtuloChar"/>
          <w:b w:val="0"/>
          <w:bCs w:val="0"/>
          <w:sz w:val="22"/>
          <w:szCs w:val="22"/>
        </w:rPr>
      </w:pPr>
      <w:r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sidR="005A4D33">
        <w:rPr>
          <w:rStyle w:val="TtuloChar"/>
          <w:b w:val="0"/>
          <w:bCs w:val="0"/>
          <w:sz w:val="22"/>
          <w:szCs w:val="22"/>
        </w:rPr>
        <w:t xml:space="preserve"> </w:t>
      </w:r>
      <w:r w:rsidRPr="005A4D33">
        <w:rPr>
          <w:rStyle w:val="TtuloChar"/>
          <w:b w:val="0"/>
          <w:bCs w:val="0"/>
          <w:sz w:val="22"/>
          <w:szCs w:val="22"/>
        </w:rPr>
        <w:t>conforme a Lei nº 14.133/2021.</w:t>
      </w:r>
    </w:p>
    <w:p w14:paraId="69751191" w14:textId="77777777" w:rsidR="00DB5F92" w:rsidRDefault="001C2E3F" w:rsidP="00DB5F92">
      <w:pPr>
        <w:pStyle w:val="TableParagraph"/>
        <w:ind w:left="142"/>
        <w:jc w:val="both"/>
        <w:rPr>
          <w:rStyle w:val="TtuloChar"/>
          <w:b w:val="0"/>
          <w:bCs w:val="0"/>
          <w:sz w:val="22"/>
          <w:szCs w:val="22"/>
        </w:rPr>
      </w:pPr>
      <w:r w:rsidRPr="005A4D33">
        <w:rPr>
          <w:rStyle w:val="TtuloChar"/>
          <w:b w:val="0"/>
          <w:bCs w:val="0"/>
          <w:sz w:val="22"/>
          <w:szCs w:val="22"/>
        </w:rPr>
        <w:br/>
      </w:r>
      <w:r w:rsidR="005A4D33" w:rsidRPr="005A4D33">
        <w:rPr>
          <w:rStyle w:val="TtuloChar"/>
          <w:sz w:val="22"/>
          <w:szCs w:val="22"/>
        </w:rPr>
        <w:t>24.2</w:t>
      </w:r>
      <w:r w:rsidR="005A4D33">
        <w:rPr>
          <w:rStyle w:val="TtuloChar"/>
          <w:b w:val="0"/>
          <w:bCs w:val="0"/>
          <w:sz w:val="22"/>
          <w:szCs w:val="22"/>
        </w:rPr>
        <w:t xml:space="preserve"> </w:t>
      </w:r>
      <w:r w:rsidRPr="005A4D33">
        <w:rPr>
          <w:rStyle w:val="TtuloChar"/>
          <w:b w:val="0"/>
          <w:bCs w:val="0"/>
          <w:sz w:val="22"/>
          <w:szCs w:val="22"/>
        </w:rPr>
        <w:t xml:space="preserve">A publicação deverá ocorrer dentro dos prazos e requisitos estabelecidos pela legislação vigente, sendo responsabilidade do Município garantir que a divulgação seja realizada conforme </w:t>
      </w:r>
      <w:r w:rsidRPr="005A4D33">
        <w:rPr>
          <w:rStyle w:val="TtuloChar"/>
          <w:b w:val="0"/>
          <w:bCs w:val="0"/>
          <w:sz w:val="22"/>
          <w:szCs w:val="22"/>
        </w:rPr>
        <w:lastRenderedPageBreak/>
        <w:t>as exigências</w:t>
      </w:r>
      <w:r w:rsidR="005A4D33">
        <w:rPr>
          <w:rStyle w:val="TtuloChar"/>
          <w:b w:val="0"/>
          <w:bCs w:val="0"/>
          <w:sz w:val="22"/>
          <w:szCs w:val="22"/>
        </w:rPr>
        <w:t xml:space="preserve"> </w:t>
      </w:r>
      <w:r w:rsidRPr="005A4D33">
        <w:rPr>
          <w:rStyle w:val="TtuloChar"/>
          <w:b w:val="0"/>
          <w:bCs w:val="0"/>
          <w:sz w:val="22"/>
          <w:szCs w:val="22"/>
        </w:rPr>
        <w:t>legais.</w:t>
      </w:r>
    </w:p>
    <w:p w14:paraId="06A062C5" w14:textId="77777777" w:rsidR="00DB5F92" w:rsidRDefault="001C2E3F" w:rsidP="00DB5F92">
      <w:pPr>
        <w:pStyle w:val="TableParagraph"/>
        <w:ind w:left="142"/>
        <w:jc w:val="both"/>
        <w:rPr>
          <w:rStyle w:val="TtuloChar"/>
          <w:b w:val="0"/>
          <w:bCs w:val="0"/>
          <w:sz w:val="22"/>
          <w:szCs w:val="22"/>
        </w:rPr>
      </w:pPr>
      <w:r w:rsidRPr="005A4D33">
        <w:rPr>
          <w:rStyle w:val="TtuloChar"/>
          <w:b w:val="0"/>
          <w:bCs w:val="0"/>
          <w:sz w:val="22"/>
          <w:szCs w:val="22"/>
        </w:rPr>
        <w:br/>
      </w:r>
      <w:r w:rsidR="005A4D33" w:rsidRPr="005A4D33">
        <w:rPr>
          <w:rStyle w:val="TtuloChar"/>
          <w:sz w:val="22"/>
          <w:szCs w:val="22"/>
        </w:rPr>
        <w:t>24.3</w:t>
      </w:r>
      <w:r w:rsidR="005A4D33">
        <w:rPr>
          <w:rStyle w:val="TtuloChar"/>
          <w:b w:val="0"/>
          <w:bCs w:val="0"/>
          <w:sz w:val="22"/>
          <w:szCs w:val="22"/>
        </w:rPr>
        <w:t xml:space="preserve"> </w:t>
      </w:r>
      <w:r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6F475765" w14:textId="4B2FDF90" w:rsidR="001C2E3F" w:rsidRPr="005A4D33" w:rsidRDefault="001C2E3F" w:rsidP="00DB5F92">
      <w:pPr>
        <w:pStyle w:val="TableParagraph"/>
        <w:ind w:left="142"/>
        <w:jc w:val="both"/>
        <w:rPr>
          <w:rStyle w:val="TtuloChar"/>
          <w:b w:val="0"/>
          <w:bCs w:val="0"/>
          <w:sz w:val="22"/>
          <w:szCs w:val="22"/>
        </w:rPr>
      </w:pPr>
      <w:r w:rsidRPr="005A4D33">
        <w:rPr>
          <w:rStyle w:val="TtuloChar"/>
          <w:b w:val="0"/>
          <w:bCs w:val="0"/>
          <w:sz w:val="22"/>
          <w:szCs w:val="22"/>
        </w:rPr>
        <w:br/>
      </w:r>
      <w:r w:rsidR="005A4D33" w:rsidRPr="005A4D33">
        <w:rPr>
          <w:rStyle w:val="TtuloChar"/>
          <w:sz w:val="22"/>
          <w:szCs w:val="22"/>
        </w:rPr>
        <w:t>24.4</w:t>
      </w:r>
      <w:r w:rsidR="005A4D33">
        <w:rPr>
          <w:rStyle w:val="TtuloChar"/>
          <w:b w:val="0"/>
          <w:bCs w:val="0"/>
          <w:sz w:val="22"/>
          <w:szCs w:val="22"/>
        </w:rPr>
        <w:t xml:space="preserve"> </w:t>
      </w:r>
      <w:r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B61EAB">
      <w:pPr>
        <w:pStyle w:val="PargrafodaLista"/>
        <w:numPr>
          <w:ilvl w:val="0"/>
          <w:numId w:val="17"/>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B61EAB">
      <w:pPr>
        <w:pStyle w:val="PargrafodaLista"/>
        <w:numPr>
          <w:ilvl w:val="1"/>
          <w:numId w:val="17"/>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0F302A">
      <w:pPr>
        <w:tabs>
          <w:tab w:val="left" w:pos="707"/>
        </w:tabs>
        <w:ind w:left="142" w:right="138"/>
        <w:rPr>
          <w:rFonts w:ascii="Arial" w:hAnsi="Arial"/>
          <w:b/>
        </w:rPr>
      </w:pPr>
    </w:p>
    <w:p w14:paraId="4899A042" w14:textId="77777777" w:rsidR="007750F1" w:rsidRDefault="006F043A" w:rsidP="007750F1">
      <w:pPr>
        <w:pStyle w:val="NormalWeb"/>
        <w:shd w:val="clear" w:color="auto" w:fill="FFFFFF"/>
        <w:spacing w:before="0" w:beforeAutospacing="0" w:after="0" w:afterAutospacing="0"/>
        <w:ind w:left="142"/>
        <w:jc w:val="both"/>
        <w:rPr>
          <w:rFonts w:ascii="Calibri" w:hAnsi="Calibri" w:cs="Calibri"/>
          <w:color w:val="000000"/>
        </w:rPr>
      </w:pPr>
      <w:r>
        <w:rPr>
          <w:rStyle w:val="fontstyle01"/>
        </w:rPr>
        <w:t xml:space="preserve">LOCAL DE ENTREGA E/OU EXECUÇÃO: </w:t>
      </w:r>
      <w:r w:rsidR="007750F1">
        <w:rPr>
          <w:rStyle w:val="Forte"/>
          <w:rFonts w:ascii="Arial" w:hAnsi="Arial" w:cs="Arial"/>
          <w:color w:val="000000"/>
          <w:shd w:val="clear" w:color="auto" w:fill="FFFFFF"/>
        </w:rPr>
        <w:t> </w:t>
      </w:r>
      <w:r w:rsidR="007750F1">
        <w:rPr>
          <w:rFonts w:ascii="Arial" w:hAnsi="Arial" w:cs="Arial"/>
          <w:color w:val="000000"/>
          <w:shd w:val="clear" w:color="auto" w:fill="FFFFFF"/>
        </w:rPr>
        <w:t>Como trata-se de prestação de aquisição de seguro, será realizado de forma remota.</w:t>
      </w:r>
    </w:p>
    <w:p w14:paraId="48A5D846" w14:textId="77777777" w:rsidR="007750F1" w:rsidRDefault="007750F1" w:rsidP="007750F1">
      <w:pPr>
        <w:pStyle w:val="NormalWeb"/>
        <w:shd w:val="clear" w:color="auto" w:fill="FFFFFF"/>
        <w:spacing w:before="0" w:beforeAutospacing="0" w:after="0" w:afterAutospacing="0"/>
        <w:ind w:left="142"/>
        <w:jc w:val="both"/>
        <w:rPr>
          <w:rFonts w:ascii="Calibri" w:hAnsi="Calibri" w:cs="Calibri"/>
          <w:color w:val="000000"/>
        </w:rPr>
      </w:pPr>
      <w:r>
        <w:rPr>
          <w:rFonts w:ascii="Arial" w:hAnsi="Arial" w:cs="Arial"/>
          <w:color w:val="000000"/>
          <w:shd w:val="clear" w:color="auto" w:fill="FFFFFF"/>
        </w:rPr>
        <w:t>Mas, se acaso a empresa queira ver o veículo, a mesma pode comparecer no Prédio Sede Da Prefeitura Municipal De Espigão Do Oeste, localizado na </w:t>
      </w:r>
      <w:r>
        <w:rPr>
          <w:rStyle w:val="Forte"/>
          <w:rFonts w:ascii="Arial" w:hAnsi="Arial" w:cs="Arial"/>
          <w:color w:val="000000"/>
          <w:shd w:val="clear" w:color="auto" w:fill="FFFFFF"/>
        </w:rPr>
        <w:t>Rua Rio Grande do Sul, Nº 2800 - Bairro. Vista Alegre, Espigão Do Oeste/RO</w:t>
      </w:r>
      <w:r>
        <w:rPr>
          <w:rFonts w:ascii="Arial" w:hAnsi="Arial" w:cs="Arial"/>
          <w:color w:val="000000"/>
          <w:shd w:val="clear" w:color="auto" w:fill="FFFFFF"/>
        </w:rPr>
        <w:t>, no setor da Secretaria do Gabinete do Prefeito, de SEGUNDA a SEXTA-FEIRA, NO HORÁRIO DAS 07H30MIN ÀS 12H30MIN, em dias úteis. (entende-se como dia útil de segunda a sexta-feira, exceto nos feriados).</w:t>
      </w:r>
    </w:p>
    <w:p w14:paraId="24446962" w14:textId="1D66CD2C" w:rsidR="001C2E3F" w:rsidRPr="000F302A" w:rsidRDefault="001C2E3F" w:rsidP="007750F1">
      <w:pPr>
        <w:pStyle w:val="PargrafodaLista"/>
        <w:tabs>
          <w:tab w:val="left" w:pos="707"/>
        </w:tabs>
        <w:ind w:left="562" w:right="138"/>
        <w:rPr>
          <w:rFonts w:ascii="Arial" w:hAnsi="Arial"/>
          <w:b/>
        </w:rPr>
      </w:pPr>
    </w:p>
    <w:p w14:paraId="4ED1F7E5" w14:textId="4C57B444" w:rsidR="00EA42FF" w:rsidRDefault="008F6D6C" w:rsidP="00B61EAB">
      <w:pPr>
        <w:pStyle w:val="Ttulo1"/>
        <w:numPr>
          <w:ilvl w:val="0"/>
          <w:numId w:val="17"/>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B61EAB">
      <w:pPr>
        <w:pStyle w:val="PargrafodaLista"/>
        <w:numPr>
          <w:ilvl w:val="1"/>
          <w:numId w:val="17"/>
        </w:numPr>
        <w:tabs>
          <w:tab w:val="left" w:pos="707"/>
        </w:tabs>
        <w:spacing w:before="1"/>
        <w:ind w:left="142" w:right="138" w:firstLine="0"/>
      </w:pPr>
      <w:r>
        <w:t>Em conformidade com o artigo 140, inciso II da Lei nº. 14.133/21, o objeto da presente licitação será recebido:</w:t>
      </w:r>
    </w:p>
    <w:p w14:paraId="384715C9" w14:textId="77777777" w:rsidR="00EA42FF" w:rsidRDefault="008F6D6C" w:rsidP="00B61EAB">
      <w:pPr>
        <w:pStyle w:val="PargrafodaLista"/>
        <w:numPr>
          <w:ilvl w:val="0"/>
          <w:numId w:val="7"/>
        </w:numPr>
        <w:tabs>
          <w:tab w:val="left" w:pos="1570"/>
        </w:tabs>
        <w:spacing w:before="250" w:line="242" w:lineRule="auto"/>
        <w:ind w:left="1150"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B61EAB">
      <w:pPr>
        <w:pStyle w:val="PargrafodaLista"/>
        <w:numPr>
          <w:ilvl w:val="0"/>
          <w:numId w:val="7"/>
        </w:numPr>
        <w:tabs>
          <w:tab w:val="left" w:pos="1570"/>
        </w:tabs>
        <w:spacing w:line="242" w:lineRule="auto"/>
        <w:ind w:left="1150"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B61EAB">
      <w:pPr>
        <w:pStyle w:val="PargrafodaLista"/>
        <w:numPr>
          <w:ilvl w:val="1"/>
          <w:numId w:val="17"/>
        </w:numPr>
        <w:tabs>
          <w:tab w:val="left" w:pos="707"/>
        </w:tabs>
        <w:spacing w:before="239"/>
        <w:ind w:left="142"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B15BDF" w:rsidRDefault="00EA42FF" w:rsidP="005E3A0A">
      <w:pPr>
        <w:pStyle w:val="Corpodetexto"/>
        <w:ind w:left="0"/>
        <w:jc w:val="left"/>
      </w:pPr>
    </w:p>
    <w:p w14:paraId="246D0F18" w14:textId="7A4EDDBF" w:rsidR="00EA42FF" w:rsidRPr="00B15BDF" w:rsidRDefault="008F6D6C" w:rsidP="00B61EAB">
      <w:pPr>
        <w:pStyle w:val="PargrafodaLista"/>
        <w:numPr>
          <w:ilvl w:val="1"/>
          <w:numId w:val="17"/>
        </w:numPr>
        <w:tabs>
          <w:tab w:val="left" w:pos="707"/>
        </w:tabs>
        <w:ind w:left="142" w:right="138" w:firstLine="0"/>
      </w:pPr>
      <w:r w:rsidRPr="00B15BDF">
        <w:t xml:space="preserve">O objeto será rejeitado, no todo ou em parte, quando em desacordo com as especificações constantes neste Termo de Referência e na proposta, devendo ser reparado, corrigido ou substituído </w:t>
      </w:r>
      <w:r w:rsidR="000C6AD1" w:rsidRPr="00B15BDF">
        <w:t xml:space="preserve">em 05 (cinco) dias </w:t>
      </w:r>
      <w:r w:rsidRPr="00B15BDF">
        <w:rPr>
          <w:u w:val="single"/>
        </w:rPr>
        <w:t>conforme descrito no Termo de Referência</w:t>
      </w:r>
      <w:r w:rsidRPr="00B15BDF">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B61EAB">
      <w:pPr>
        <w:pStyle w:val="PargrafodaLista"/>
        <w:numPr>
          <w:ilvl w:val="1"/>
          <w:numId w:val="17"/>
        </w:numPr>
        <w:tabs>
          <w:tab w:val="left" w:pos="707"/>
        </w:tabs>
        <w:spacing w:before="252"/>
        <w:ind w:left="142"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B61EAB">
      <w:pPr>
        <w:pStyle w:val="PargrafodaLista"/>
        <w:numPr>
          <w:ilvl w:val="1"/>
          <w:numId w:val="17"/>
        </w:numPr>
        <w:tabs>
          <w:tab w:val="left" w:pos="707"/>
        </w:tabs>
        <w:spacing w:before="252"/>
        <w:ind w:left="142"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B61EAB">
      <w:pPr>
        <w:pStyle w:val="PargrafodaLista"/>
        <w:numPr>
          <w:ilvl w:val="1"/>
          <w:numId w:val="17"/>
        </w:numPr>
        <w:tabs>
          <w:tab w:val="left" w:pos="707"/>
        </w:tabs>
        <w:ind w:right="137"/>
      </w:pPr>
      <w:r>
        <w:t xml:space="preserve">Caso se verifique que não se mostra possível a adequação do objeto ou que, mesmo </w:t>
      </w:r>
      <w:r>
        <w:lastRenderedPageBreak/>
        <w:t>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rsidP="005E3A0A">
      <w:pPr>
        <w:pStyle w:val="Corpodetexto"/>
        <w:ind w:left="0"/>
        <w:jc w:val="left"/>
      </w:pPr>
    </w:p>
    <w:p w14:paraId="7F96EE1D" w14:textId="77777777" w:rsidR="00EA42FF" w:rsidRDefault="008F6D6C" w:rsidP="00B61EAB">
      <w:pPr>
        <w:pStyle w:val="PargrafodaLista"/>
        <w:numPr>
          <w:ilvl w:val="1"/>
          <w:numId w:val="17"/>
        </w:numPr>
        <w:tabs>
          <w:tab w:val="left" w:pos="707"/>
        </w:tabs>
        <w:spacing w:before="1"/>
        <w:ind w:left="142"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3D3FFCEF" w:rsidR="00EA42FF" w:rsidRPr="007018A5" w:rsidRDefault="008F6D6C" w:rsidP="00B61EAB">
      <w:pPr>
        <w:pStyle w:val="PargrafodaLista"/>
        <w:numPr>
          <w:ilvl w:val="1"/>
          <w:numId w:val="17"/>
        </w:numPr>
        <w:tabs>
          <w:tab w:val="left" w:pos="707"/>
        </w:tabs>
        <w:spacing w:before="250"/>
        <w:ind w:left="142" w:right="138" w:firstLine="0"/>
      </w:pPr>
      <w:r w:rsidRPr="007018A5">
        <w:t>O pagamento será</w:t>
      </w:r>
      <w:r w:rsidRPr="007018A5">
        <w:rPr>
          <w:spacing w:val="-1"/>
        </w:rPr>
        <w:t xml:space="preserve"> </w:t>
      </w:r>
      <w:r w:rsidRPr="007018A5">
        <w:t xml:space="preserve">efetuado </w:t>
      </w:r>
      <w:r w:rsidR="007018A5" w:rsidRPr="007018A5">
        <w:t xml:space="preserve">em até 30 (trinta) dias </w:t>
      </w:r>
      <w:r w:rsidRPr="007018A5">
        <w:rPr>
          <w:rFonts w:ascii="Arial" w:hAnsi="Arial"/>
          <w:b/>
          <w:u w:val="single"/>
        </w:rPr>
        <w:t>de acordo com o Termo de</w:t>
      </w:r>
      <w:r w:rsidRPr="007018A5">
        <w:rPr>
          <w:rFonts w:ascii="Arial" w:hAnsi="Arial"/>
          <w:b/>
          <w:spacing w:val="-1"/>
          <w:u w:val="single"/>
        </w:rPr>
        <w:t xml:space="preserve"> </w:t>
      </w:r>
      <w:r w:rsidRPr="007018A5">
        <w:rPr>
          <w:rFonts w:ascii="Arial" w:hAnsi="Arial"/>
          <w:b/>
          <w:u w:val="single"/>
        </w:rPr>
        <w:t>Referência</w:t>
      </w:r>
      <w:r w:rsidRPr="007018A5">
        <w:t>, ambos contados a partir da apresentação da fatura/nota fiscal.</w:t>
      </w:r>
    </w:p>
    <w:p w14:paraId="3312DF82" w14:textId="77777777" w:rsidR="00EA42FF" w:rsidRDefault="00EA42FF" w:rsidP="005E3A0A">
      <w:pPr>
        <w:pStyle w:val="Corpodetexto"/>
        <w:spacing w:before="2"/>
        <w:ind w:left="0"/>
        <w:jc w:val="left"/>
      </w:pPr>
    </w:p>
    <w:p w14:paraId="1D2C3CCB" w14:textId="77777777" w:rsidR="0065606D" w:rsidRPr="0065606D" w:rsidRDefault="008F6D6C" w:rsidP="00B61EAB">
      <w:pPr>
        <w:pStyle w:val="PargrafodaLista"/>
        <w:numPr>
          <w:ilvl w:val="1"/>
          <w:numId w:val="17"/>
        </w:numPr>
        <w:tabs>
          <w:tab w:val="left" w:pos="705"/>
        </w:tabs>
        <w:spacing w:before="93"/>
        <w:ind w:left="142"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5E3A0A">
      <w:pPr>
        <w:pStyle w:val="PargrafodaLista"/>
        <w:ind w:left="0"/>
      </w:pPr>
    </w:p>
    <w:p w14:paraId="01CF6F08" w14:textId="724293C6" w:rsidR="00EA42FF" w:rsidRDefault="0065606D" w:rsidP="00B61EAB">
      <w:pPr>
        <w:pStyle w:val="PargrafodaLista"/>
        <w:numPr>
          <w:ilvl w:val="1"/>
          <w:numId w:val="17"/>
        </w:numPr>
        <w:tabs>
          <w:tab w:val="left" w:pos="705"/>
        </w:tabs>
        <w:spacing w:before="93"/>
        <w:ind w:left="142"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5E3A0A">
      <w:pPr>
        <w:pStyle w:val="Corpodetexto"/>
        <w:ind w:left="0"/>
        <w:jc w:val="left"/>
      </w:pPr>
    </w:p>
    <w:p w14:paraId="612B95A1" w14:textId="77777777" w:rsidR="00EA42FF" w:rsidRDefault="008F6D6C" w:rsidP="00B61EAB">
      <w:pPr>
        <w:pStyle w:val="PargrafodaLista"/>
        <w:numPr>
          <w:ilvl w:val="1"/>
          <w:numId w:val="17"/>
        </w:numPr>
        <w:tabs>
          <w:tab w:val="left" w:pos="705"/>
        </w:tabs>
        <w:ind w:left="142"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B61EAB">
      <w:pPr>
        <w:pStyle w:val="PargrafodaLista"/>
        <w:numPr>
          <w:ilvl w:val="1"/>
          <w:numId w:val="17"/>
        </w:numPr>
        <w:tabs>
          <w:tab w:val="left" w:pos="705"/>
        </w:tabs>
        <w:spacing w:before="252"/>
        <w:ind w:left="142"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5E3A0A">
      <w:pPr>
        <w:pStyle w:val="Corpodetexto"/>
        <w:spacing w:before="1"/>
        <w:ind w:left="0"/>
        <w:jc w:val="left"/>
      </w:pPr>
    </w:p>
    <w:p w14:paraId="4FC1C6FC" w14:textId="4492A40D" w:rsidR="00EA42FF" w:rsidRDefault="008F6D6C" w:rsidP="00B61EAB">
      <w:pPr>
        <w:pStyle w:val="PargrafodaLista"/>
        <w:numPr>
          <w:ilvl w:val="1"/>
          <w:numId w:val="17"/>
        </w:numPr>
        <w:tabs>
          <w:tab w:val="left" w:pos="705"/>
        </w:tabs>
        <w:ind w:left="142"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B61EAB">
      <w:pPr>
        <w:pStyle w:val="PargrafodaLista"/>
        <w:numPr>
          <w:ilvl w:val="1"/>
          <w:numId w:val="17"/>
        </w:numPr>
        <w:tabs>
          <w:tab w:val="left" w:pos="705"/>
        </w:tabs>
        <w:spacing w:before="252"/>
        <w:ind w:left="142"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5E3A0A">
      <w:pPr>
        <w:pStyle w:val="Corpodetexto"/>
        <w:spacing w:before="2"/>
        <w:ind w:left="0"/>
        <w:jc w:val="left"/>
      </w:pPr>
    </w:p>
    <w:p w14:paraId="4939BD56" w14:textId="77777777" w:rsidR="00EA42FF" w:rsidRDefault="008F6D6C" w:rsidP="00B61EAB">
      <w:pPr>
        <w:pStyle w:val="PargrafodaLista"/>
        <w:numPr>
          <w:ilvl w:val="1"/>
          <w:numId w:val="17"/>
        </w:numPr>
        <w:tabs>
          <w:tab w:val="left" w:pos="705"/>
        </w:tabs>
        <w:ind w:left="142"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5E3A0A">
      <w:pPr>
        <w:pStyle w:val="Corpodetexto"/>
        <w:spacing w:before="252" w:line="252" w:lineRule="exact"/>
        <w:ind w:left="146"/>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5E3A0A">
      <w:pPr>
        <w:pStyle w:val="Corpodetexto"/>
        <w:spacing w:line="252" w:lineRule="exact"/>
        <w:ind w:left="146"/>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5E3A0A">
      <w:pPr>
        <w:pStyle w:val="Corpodetexto"/>
        <w:spacing w:before="2"/>
        <w:ind w:left="146"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5E3A0A">
      <w:pPr>
        <w:pStyle w:val="Corpodetexto"/>
        <w:ind w:left="146"/>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B61EAB">
      <w:pPr>
        <w:pStyle w:val="PargrafodaLista"/>
        <w:numPr>
          <w:ilvl w:val="1"/>
          <w:numId w:val="17"/>
        </w:numPr>
        <w:tabs>
          <w:tab w:val="left" w:pos="705"/>
        </w:tabs>
        <w:spacing w:before="251"/>
        <w:ind w:left="146" w:right="140" w:firstLine="0"/>
      </w:pPr>
      <w:r>
        <w:t>O Contratante poderá sustar o pagamento de qualquer fatura, no todo ou em parte, nos casos de:</w:t>
      </w:r>
    </w:p>
    <w:p w14:paraId="123184D1" w14:textId="77777777" w:rsidR="00EA42FF" w:rsidRDefault="00EA42FF" w:rsidP="005E3A0A">
      <w:pPr>
        <w:pStyle w:val="Corpodetexto"/>
        <w:spacing w:before="2"/>
        <w:ind w:left="0"/>
        <w:jc w:val="left"/>
      </w:pPr>
    </w:p>
    <w:p w14:paraId="10C11401" w14:textId="77777777" w:rsidR="00EA42FF" w:rsidRDefault="008F6D6C" w:rsidP="00B61EAB">
      <w:pPr>
        <w:pStyle w:val="PargrafodaLista"/>
        <w:numPr>
          <w:ilvl w:val="0"/>
          <w:numId w:val="6"/>
        </w:numPr>
        <w:tabs>
          <w:tab w:val="left" w:pos="1560"/>
        </w:tabs>
        <w:ind w:left="1144"/>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B61EAB">
      <w:pPr>
        <w:pStyle w:val="PargrafodaLista"/>
        <w:numPr>
          <w:ilvl w:val="0"/>
          <w:numId w:val="6"/>
        </w:numPr>
        <w:tabs>
          <w:tab w:val="left" w:pos="1561"/>
        </w:tabs>
        <w:spacing w:before="251"/>
        <w:ind w:left="1145"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7702C813" w:rsidR="00EA42FF" w:rsidRPr="005E3A0A" w:rsidRDefault="005E3A0A" w:rsidP="005E3A0A">
      <w:pPr>
        <w:tabs>
          <w:tab w:val="left" w:pos="705"/>
        </w:tabs>
        <w:ind w:left="142" w:right="138"/>
        <w:rPr>
          <w:rFonts w:ascii="Arial" w:hAnsi="Arial" w:cs="Arial"/>
          <w:i/>
        </w:rPr>
      </w:pPr>
      <w:r>
        <w:rPr>
          <w:rFonts w:ascii="Arial" w:hAnsi="Arial" w:cs="Arial"/>
        </w:rPr>
        <w:t>26.17</w:t>
      </w:r>
      <w:r w:rsidR="008F6D6C" w:rsidRPr="005E3A0A">
        <w:rPr>
          <w:rFonts w:ascii="Arial" w:hAnsi="Arial" w:cs="Arial"/>
        </w:rPr>
        <w:t xml:space="preserve">Fica obrigada a administração pública a efetuar a retenção, na fonte, do imposto sobre a renda, da Contribuição Social sobre o Lucro Líquido (CSLL), da Contribuição para o </w:t>
      </w:r>
      <w:r w:rsidR="008F6D6C" w:rsidRPr="005E3A0A">
        <w:rPr>
          <w:rFonts w:ascii="Arial" w:hAnsi="Arial" w:cs="Arial"/>
        </w:rPr>
        <w:lastRenderedPageBreak/>
        <w:t>Financiamento da Seguridade Social (Cofins) e da Contribuição para o PIS/Pasep incidentes sobre os pagamentos que efetuarem a pessoas jurídicas pelo fornecimento de bens ou prestação de</w:t>
      </w:r>
      <w:r w:rsidR="008F6D6C" w:rsidRPr="005E3A0A">
        <w:rPr>
          <w:rFonts w:ascii="Arial" w:hAnsi="Arial" w:cs="Arial"/>
          <w:spacing w:val="-2"/>
        </w:rPr>
        <w:t xml:space="preserve"> </w:t>
      </w:r>
      <w:r w:rsidR="008F6D6C" w:rsidRPr="005E3A0A">
        <w:rPr>
          <w:rFonts w:ascii="Arial" w:hAnsi="Arial" w:cs="Arial"/>
        </w:rPr>
        <w:t>serviços em</w:t>
      </w:r>
      <w:r w:rsidR="008F6D6C" w:rsidRPr="005E3A0A">
        <w:rPr>
          <w:rFonts w:ascii="Arial" w:hAnsi="Arial" w:cs="Arial"/>
          <w:spacing w:val="-1"/>
        </w:rPr>
        <w:t xml:space="preserve"> </w:t>
      </w:r>
      <w:r w:rsidR="008F6D6C" w:rsidRPr="005E3A0A">
        <w:rPr>
          <w:rFonts w:ascii="Arial" w:hAnsi="Arial" w:cs="Arial"/>
        </w:rPr>
        <w:t>geral, inclusive obras</w:t>
      </w:r>
      <w:r w:rsidR="008F6D6C" w:rsidRPr="005E3A0A">
        <w:rPr>
          <w:rFonts w:ascii="Arial" w:hAnsi="Arial" w:cs="Arial"/>
          <w:spacing w:val="-2"/>
        </w:rPr>
        <w:t xml:space="preserve"> </w:t>
      </w:r>
      <w:r w:rsidR="008F6D6C" w:rsidRPr="005E3A0A">
        <w:rPr>
          <w:rFonts w:ascii="Arial" w:hAnsi="Arial" w:cs="Arial"/>
        </w:rPr>
        <w:t>de construção civil.</w:t>
      </w:r>
      <w:r w:rsidR="008F6D6C" w:rsidRPr="005E3A0A">
        <w:rPr>
          <w:rFonts w:ascii="Arial" w:hAnsi="Arial" w:cs="Arial"/>
          <w:i/>
          <w:u w:val="single"/>
        </w:rPr>
        <w:t>(Art. 2º da Instrução Normativa</w:t>
      </w:r>
      <w:r w:rsidR="008F6D6C" w:rsidRPr="005E3A0A">
        <w:rPr>
          <w:rFonts w:ascii="Arial" w:hAnsi="Arial" w:cs="Arial"/>
          <w:i/>
        </w:rPr>
        <w:t xml:space="preserve"> </w:t>
      </w:r>
      <w:r w:rsidR="008F6D6C" w:rsidRPr="005E3A0A">
        <w:rPr>
          <w:rFonts w:ascii="Arial" w:hAnsi="Arial" w:cs="Arial"/>
          <w:i/>
          <w:u w:val="single"/>
        </w:rPr>
        <w:t>RFB nº 1234, de 11 de janeiro de 2012)</w:t>
      </w:r>
      <w:r w:rsidR="00D354F7" w:rsidRPr="005E3A0A">
        <w:rPr>
          <w:rFonts w:ascii="Arial" w:hAnsi="Arial" w:cs="Arial"/>
          <w:i/>
          <w:u w:val="single"/>
        </w:rPr>
        <w:t>.</w:t>
      </w:r>
    </w:p>
    <w:p w14:paraId="2100320E" w14:textId="77777777" w:rsidR="00D354F7" w:rsidRPr="00D354F7" w:rsidRDefault="00D354F7" w:rsidP="00D354F7">
      <w:pPr>
        <w:pStyle w:val="PargrafodaLista"/>
        <w:tabs>
          <w:tab w:val="left" w:pos="705"/>
        </w:tabs>
        <w:ind w:right="138"/>
        <w:rPr>
          <w:rFonts w:ascii="Arial" w:hAnsi="Arial" w:cs="Arial"/>
          <w:i/>
        </w:rPr>
      </w:pPr>
    </w:p>
    <w:p w14:paraId="2AB45612" w14:textId="6356A9EF" w:rsidR="00277EDC" w:rsidRDefault="00D354F7" w:rsidP="00B61EAB">
      <w:pPr>
        <w:pStyle w:val="PargrafodaLista"/>
        <w:numPr>
          <w:ilvl w:val="1"/>
          <w:numId w:val="17"/>
        </w:numPr>
        <w:tabs>
          <w:tab w:val="left" w:pos="705"/>
        </w:tabs>
        <w:ind w:right="138"/>
        <w:rPr>
          <w:rFonts w:ascii="Arial" w:hAnsi="Arial" w:cs="Arial"/>
          <w:color w:val="000000"/>
        </w:rPr>
      </w:pPr>
      <w:r w:rsidRPr="00277EDC">
        <w:rPr>
          <w:rFonts w:ascii="Arial" w:hAnsi="Arial" w:cs="Arial"/>
          <w:b/>
          <w:bCs/>
        </w:rPr>
        <w:t xml:space="preserve">PRAZO DE ENTREGA: </w:t>
      </w:r>
      <w:r w:rsidR="00277EDC">
        <w:rPr>
          <w:rFonts w:ascii="Arial" w:hAnsi="Arial" w:cs="Arial"/>
          <w:color w:val="000000"/>
        </w:rPr>
        <w:t>O prazo de execução é de 05 (cinco) dias úteis, contados do recebimento da: Ordem de serviço, Nota De Empenho; Documento Equivalente.</w:t>
      </w:r>
    </w:p>
    <w:p w14:paraId="1458FEDF" w14:textId="77777777" w:rsidR="00277EDC" w:rsidRDefault="00D354F7" w:rsidP="00277EDC">
      <w:pPr>
        <w:pStyle w:val="NormalWeb"/>
        <w:shd w:val="clear" w:color="auto" w:fill="FFFFFF"/>
        <w:spacing w:before="0" w:beforeAutospacing="0" w:after="0" w:afterAutospacing="0"/>
        <w:jc w:val="both"/>
        <w:rPr>
          <w:rFonts w:ascii="Calibri" w:hAnsi="Calibri" w:cs="Calibri"/>
          <w:color w:val="000000"/>
        </w:rPr>
      </w:pPr>
      <w:r w:rsidRPr="00277EDC">
        <w:rPr>
          <w:rFonts w:ascii="Arial" w:hAnsi="Arial" w:cs="Arial"/>
          <w:b/>
          <w:bCs/>
          <w:color w:val="FF0000"/>
        </w:rPr>
        <w:br/>
      </w:r>
      <w:r w:rsidRPr="00277EDC">
        <w:rPr>
          <w:rFonts w:ascii="Arial" w:hAnsi="Arial" w:cs="Arial"/>
          <w:b/>
          <w:bCs/>
        </w:rPr>
        <w:t>2</w:t>
      </w:r>
      <w:r w:rsidR="003C0722" w:rsidRPr="00277EDC">
        <w:rPr>
          <w:rFonts w:ascii="Arial" w:hAnsi="Arial" w:cs="Arial"/>
          <w:b/>
          <w:bCs/>
        </w:rPr>
        <w:t>6</w:t>
      </w:r>
      <w:r w:rsidRPr="00277EDC">
        <w:rPr>
          <w:rFonts w:ascii="Arial" w:hAnsi="Arial" w:cs="Arial"/>
          <w:b/>
          <w:bCs/>
        </w:rPr>
        <w:t xml:space="preserve">.19 LOCAL DE EXECUÇÃO: </w:t>
      </w:r>
      <w:r w:rsidR="00277EDC" w:rsidRPr="00277EDC">
        <w:rPr>
          <w:rFonts w:ascii="Arial" w:hAnsi="Arial" w:cs="Arial"/>
          <w:shd w:val="clear" w:color="auto" w:fill="FFFFFF"/>
        </w:rPr>
        <w:t xml:space="preserve">Como </w:t>
      </w:r>
      <w:r w:rsidR="00277EDC">
        <w:rPr>
          <w:rFonts w:ascii="Arial" w:hAnsi="Arial" w:cs="Arial"/>
          <w:color w:val="000000"/>
          <w:shd w:val="clear" w:color="auto" w:fill="FFFFFF"/>
        </w:rPr>
        <w:t>trata-se de prestação de aquisição de seguro, será realizado de forma remota.</w:t>
      </w:r>
    </w:p>
    <w:p w14:paraId="35366A55" w14:textId="77777777" w:rsidR="00277EDC" w:rsidRDefault="00277EDC" w:rsidP="00277EDC">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Mas, se acaso a empresa queira ver o veículo, a mesma pode comparecer no Prédio Sede Da Prefeitura Municipal De Espigão Do Oeste, localizado na </w:t>
      </w:r>
      <w:r>
        <w:rPr>
          <w:rStyle w:val="Forte"/>
          <w:rFonts w:ascii="Arial" w:hAnsi="Arial" w:cs="Arial"/>
          <w:color w:val="000000"/>
          <w:shd w:val="clear" w:color="auto" w:fill="FFFFFF"/>
        </w:rPr>
        <w:t>Rua Rio Grande do Sul, Nº 2800 - Bairro. Vista Alegre, Espigão Do Oeste/RO</w:t>
      </w:r>
      <w:r>
        <w:rPr>
          <w:rFonts w:ascii="Arial" w:hAnsi="Arial" w:cs="Arial"/>
          <w:color w:val="000000"/>
          <w:shd w:val="clear" w:color="auto" w:fill="FFFFFF"/>
        </w:rPr>
        <w:t>, no setor da Secretaria do Gabinete do Prefeito, de SEGUNDA a SEXTA-FEIRA, NO HORÁRIO DAS 07H30MIN ÀS 12H30MIN, em dias úteis. (entende-se como dia útil de segunda a sexta-feira, exceto nos feriados).</w:t>
      </w:r>
    </w:p>
    <w:p w14:paraId="0DEAFB8F" w14:textId="76E5DC9B" w:rsidR="00D354F7" w:rsidRPr="00D354F7" w:rsidRDefault="00D354F7" w:rsidP="00D354F7">
      <w:pPr>
        <w:tabs>
          <w:tab w:val="left" w:pos="705"/>
        </w:tabs>
        <w:ind w:left="142" w:right="138"/>
        <w:rPr>
          <w:rFonts w:ascii="Arial" w:hAnsi="Arial" w:cs="Arial"/>
          <w:i/>
          <w:sz w:val="20"/>
        </w:rPr>
      </w:pPr>
      <w:r w:rsidRPr="00767F7D">
        <w:rPr>
          <w:rFonts w:ascii="Arial" w:hAnsi="Arial" w:cs="Arial"/>
          <w:color w:val="FF0000"/>
        </w:rPr>
        <w:br/>
      </w:r>
      <w:r w:rsidRPr="000F6CC8">
        <w:rPr>
          <w:rFonts w:ascii="Arial" w:hAnsi="Arial" w:cs="Arial"/>
          <w:b/>
          <w:bCs/>
        </w:rPr>
        <w:t>2</w:t>
      </w:r>
      <w:r w:rsidR="003C0722" w:rsidRPr="000F6CC8">
        <w:rPr>
          <w:rFonts w:ascii="Arial" w:hAnsi="Arial" w:cs="Arial"/>
          <w:b/>
          <w:bCs/>
        </w:rPr>
        <w:t>6</w:t>
      </w:r>
      <w:r w:rsidRPr="000F6CC8">
        <w:rPr>
          <w:rFonts w:ascii="Arial" w:hAnsi="Arial" w:cs="Arial"/>
          <w:b/>
          <w:bCs/>
        </w:rPr>
        <w:t xml:space="preserve">.20 MEIO DE COMUNICAÇÃO: </w:t>
      </w:r>
      <w:r w:rsidR="000F6CC8" w:rsidRPr="000F6CC8">
        <w:rPr>
          <w:rFonts w:ascii="Arial" w:hAnsi="Arial" w:cs="Arial"/>
          <w:shd w:val="clear" w:color="auto" w:fill="FFFFFF"/>
        </w:rPr>
        <w:t>Fica estabelecido o uso do e-mail </w:t>
      </w:r>
      <w:r w:rsidR="000C7686">
        <w:fldChar w:fldCharType="begin"/>
      </w:r>
      <w:r w:rsidR="000C7686">
        <w:instrText xml:space="preserve"> HYPERLINK "mailto:gabinete_financeiro@espigaodooeste.ro.gov.br" </w:instrText>
      </w:r>
      <w:r w:rsidR="000C7686">
        <w:fldChar w:fldCharType="separate"/>
      </w:r>
      <w:r w:rsidR="000F6CC8" w:rsidRPr="000F6CC8">
        <w:rPr>
          <w:rStyle w:val="Hyperlink"/>
          <w:rFonts w:ascii="Arial" w:hAnsi="Arial" w:cs="Arial"/>
          <w:color w:val="auto"/>
          <w:shd w:val="clear" w:color="auto" w:fill="FFFFFF"/>
        </w:rPr>
        <w:t>gabinete_financeiro@espigaodooeste.ro.gov.br</w:t>
      </w:r>
      <w:r w:rsidR="000C7686">
        <w:rPr>
          <w:rStyle w:val="Hyperlink"/>
          <w:rFonts w:ascii="Arial" w:hAnsi="Arial" w:cs="Arial"/>
          <w:color w:val="auto"/>
          <w:shd w:val="clear" w:color="auto" w:fill="FFFFFF"/>
        </w:rPr>
        <w:fldChar w:fldCharType="end"/>
      </w:r>
      <w:r w:rsidR="000F6CC8">
        <w:rPr>
          <w:rFonts w:ascii="Arial" w:hAnsi="Arial" w:cs="Arial"/>
          <w:color w:val="000000"/>
          <w:shd w:val="clear" w:color="auto" w:fill="FFFFFF"/>
        </w:rPr>
        <w:t> como meio de comunicação oficial entre as partes, presumindo-se recebidos os e-mails após 2 (dois) dias úteis de seu encaminhamento.</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B61EAB">
      <w:pPr>
        <w:pStyle w:val="PargrafodaLista"/>
        <w:numPr>
          <w:ilvl w:val="0"/>
          <w:numId w:val="17"/>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1B32CF2B" w:rsidR="00EA42FF" w:rsidRDefault="008F6D6C" w:rsidP="00B61EAB">
      <w:pPr>
        <w:pStyle w:val="PargrafodaLista"/>
        <w:numPr>
          <w:ilvl w:val="1"/>
          <w:numId w:val="17"/>
        </w:numPr>
        <w:tabs>
          <w:tab w:val="left" w:pos="707"/>
        </w:tabs>
        <w:ind w:right="141" w:firstLine="0"/>
      </w:pPr>
      <w:r>
        <w:t xml:space="preserve">As Sanções e Penalidades serão aplicadas ao responsável por infrações administrativas, conforme disposto </w:t>
      </w:r>
      <w:r w:rsidRPr="00D117F2">
        <w:rPr>
          <w:u w:val="single"/>
        </w:rPr>
        <w:t xml:space="preserve">no </w:t>
      </w:r>
      <w:r w:rsidR="00B31CEB" w:rsidRPr="00D117F2">
        <w:rPr>
          <w:u w:val="single"/>
        </w:rPr>
        <w:t xml:space="preserve">item </w:t>
      </w:r>
      <w:r w:rsidR="00D117F2" w:rsidRPr="00D117F2">
        <w:rPr>
          <w:u w:val="single"/>
        </w:rPr>
        <w:t>16</w:t>
      </w:r>
      <w:r w:rsidRPr="00D117F2">
        <w:t xml:space="preserve"> Termo de Referência.</w:t>
      </w:r>
    </w:p>
    <w:p w14:paraId="471907CD" w14:textId="77777777" w:rsidR="00EA42FF" w:rsidRDefault="00EA42FF">
      <w:pPr>
        <w:pStyle w:val="Corpodetexto"/>
        <w:ind w:left="0"/>
        <w:jc w:val="left"/>
      </w:pPr>
    </w:p>
    <w:p w14:paraId="264D13A6" w14:textId="77777777" w:rsidR="00EA42FF" w:rsidRDefault="008F6D6C" w:rsidP="00B61EAB">
      <w:pPr>
        <w:pStyle w:val="Ttulo1"/>
        <w:numPr>
          <w:ilvl w:val="0"/>
          <w:numId w:val="17"/>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B61EAB">
      <w:pPr>
        <w:pStyle w:val="PargrafodaLista"/>
        <w:numPr>
          <w:ilvl w:val="1"/>
          <w:numId w:val="17"/>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B61EAB">
      <w:pPr>
        <w:pStyle w:val="PargrafodaLista"/>
        <w:numPr>
          <w:ilvl w:val="1"/>
          <w:numId w:val="17"/>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B61EAB">
      <w:pPr>
        <w:pStyle w:val="PargrafodaLista"/>
        <w:numPr>
          <w:ilvl w:val="1"/>
          <w:numId w:val="17"/>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B61EAB">
      <w:pPr>
        <w:pStyle w:val="PargrafodaLista"/>
        <w:numPr>
          <w:ilvl w:val="1"/>
          <w:numId w:val="17"/>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B61EAB">
      <w:pPr>
        <w:pStyle w:val="PargrafodaLista"/>
        <w:numPr>
          <w:ilvl w:val="1"/>
          <w:numId w:val="17"/>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B61EAB">
      <w:pPr>
        <w:pStyle w:val="PargrafodaLista"/>
        <w:numPr>
          <w:ilvl w:val="1"/>
          <w:numId w:val="17"/>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B61EAB">
      <w:pPr>
        <w:pStyle w:val="PargrafodaLista"/>
        <w:numPr>
          <w:ilvl w:val="2"/>
          <w:numId w:val="17"/>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B61EAB">
      <w:pPr>
        <w:pStyle w:val="PargrafodaLista"/>
        <w:numPr>
          <w:ilvl w:val="2"/>
          <w:numId w:val="17"/>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B61EAB">
      <w:pPr>
        <w:pStyle w:val="PargrafodaLista"/>
        <w:numPr>
          <w:ilvl w:val="2"/>
          <w:numId w:val="17"/>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B61EAB">
      <w:pPr>
        <w:pStyle w:val="PargrafodaLista"/>
        <w:numPr>
          <w:ilvl w:val="1"/>
          <w:numId w:val="17"/>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B61EAB">
      <w:pPr>
        <w:pStyle w:val="PargrafodaLista"/>
        <w:numPr>
          <w:ilvl w:val="2"/>
          <w:numId w:val="17"/>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B61EAB">
      <w:pPr>
        <w:pStyle w:val="PargrafodaLista"/>
        <w:numPr>
          <w:ilvl w:val="2"/>
          <w:numId w:val="17"/>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B61EAB">
      <w:pPr>
        <w:pStyle w:val="PargrafodaLista"/>
        <w:numPr>
          <w:ilvl w:val="2"/>
          <w:numId w:val="17"/>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B61EAB">
      <w:pPr>
        <w:pStyle w:val="PargrafodaLista"/>
        <w:numPr>
          <w:ilvl w:val="1"/>
          <w:numId w:val="17"/>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B61EAB">
      <w:pPr>
        <w:pStyle w:val="PargrafodaLista"/>
        <w:numPr>
          <w:ilvl w:val="1"/>
          <w:numId w:val="17"/>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B61EAB">
      <w:pPr>
        <w:pStyle w:val="PargrafodaLista"/>
        <w:numPr>
          <w:ilvl w:val="1"/>
          <w:numId w:val="17"/>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B61EAB">
      <w:pPr>
        <w:pStyle w:val="PargrafodaLista"/>
        <w:numPr>
          <w:ilvl w:val="1"/>
          <w:numId w:val="17"/>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B61EAB">
      <w:pPr>
        <w:pStyle w:val="PargrafodaLista"/>
        <w:numPr>
          <w:ilvl w:val="1"/>
          <w:numId w:val="17"/>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B61EAB">
      <w:pPr>
        <w:pStyle w:val="PargrafodaLista"/>
        <w:numPr>
          <w:ilvl w:val="1"/>
          <w:numId w:val="17"/>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B61EAB">
      <w:pPr>
        <w:pStyle w:val="PargrafodaLista"/>
        <w:numPr>
          <w:ilvl w:val="1"/>
          <w:numId w:val="17"/>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B61EAB">
      <w:pPr>
        <w:pStyle w:val="PargrafodaLista"/>
        <w:numPr>
          <w:ilvl w:val="1"/>
          <w:numId w:val="17"/>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B61EAB">
      <w:pPr>
        <w:pStyle w:val="PargrafodaLista"/>
        <w:numPr>
          <w:ilvl w:val="1"/>
          <w:numId w:val="17"/>
        </w:numPr>
        <w:tabs>
          <w:tab w:val="left" w:pos="705"/>
        </w:tabs>
        <w:ind w:right="140" w:firstLine="0"/>
      </w:pPr>
      <w:r>
        <w:t>Em divergência em relação ao quantitativo, prevalecerá o contido no ANEXO III (Estimativa de Custos);</w:t>
      </w:r>
    </w:p>
    <w:p w14:paraId="570AD83C" w14:textId="77777777" w:rsidR="00EA42FF" w:rsidRDefault="008F6D6C" w:rsidP="00B61EAB">
      <w:pPr>
        <w:pStyle w:val="PargrafodaLista"/>
        <w:numPr>
          <w:ilvl w:val="1"/>
          <w:numId w:val="17"/>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B61EAB">
      <w:pPr>
        <w:pStyle w:val="PargrafodaLista"/>
        <w:numPr>
          <w:ilvl w:val="1"/>
          <w:numId w:val="17"/>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B61EAB">
      <w:pPr>
        <w:pStyle w:val="PargrafodaLista"/>
        <w:numPr>
          <w:ilvl w:val="1"/>
          <w:numId w:val="17"/>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2" w:history="1">
        <w:r w:rsidR="00C33327" w:rsidRPr="005B64B3">
          <w:rPr>
            <w:rStyle w:val="Hyperlink"/>
          </w:rPr>
          <w:t>https://www.portaldecompraspublicas.com.br/</w:t>
        </w:r>
      </w:hyperlink>
    </w:p>
    <w:p w14:paraId="51D28251" w14:textId="474EB6DA" w:rsidR="00EA42FF" w:rsidRDefault="008F6D6C" w:rsidP="00B61EAB">
      <w:pPr>
        <w:pStyle w:val="PargrafodaLista"/>
        <w:numPr>
          <w:ilvl w:val="1"/>
          <w:numId w:val="17"/>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lastRenderedPageBreak/>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B61EAB">
      <w:pPr>
        <w:pStyle w:val="PargrafodaLista"/>
        <w:numPr>
          <w:ilvl w:val="1"/>
          <w:numId w:val="17"/>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0C7686">
        <w:fldChar w:fldCharType="begin"/>
      </w:r>
      <w:r w:rsidR="000C7686">
        <w:instrText xml:space="preserve"> HYPERLINK "https://www.espigaodooeste.ro.gov.br/" </w:instrText>
      </w:r>
      <w:r w:rsidR="000C7686">
        <w:fldChar w:fldCharType="separate"/>
      </w:r>
      <w:r w:rsidR="00D5073D" w:rsidRPr="005B64B3">
        <w:rPr>
          <w:rStyle w:val="Hyperlink"/>
        </w:rPr>
        <w:t>https://www.espigaodooeste.ro.gov.br/</w:t>
      </w:r>
      <w:r w:rsidR="000C7686">
        <w:rPr>
          <w:rStyle w:val="Hyperlink"/>
        </w:rPr>
        <w:fldChar w:fldCharType="end"/>
      </w:r>
      <w:r w:rsidR="00D5073D">
        <w:t xml:space="preserve"> - </w:t>
      </w:r>
      <w:r w:rsidR="000C7686">
        <w:fldChar w:fldCharType="begin"/>
      </w:r>
      <w:r w:rsidR="000C7686">
        <w:instrText xml:space="preserve"> HYPERLINK "https://www.portaldecompraspublicas.com.br/" </w:instrText>
      </w:r>
      <w:r w:rsidR="000C7686">
        <w:fldChar w:fldCharType="separate"/>
      </w:r>
      <w:r w:rsidR="00D5073D" w:rsidRPr="005B64B3">
        <w:rPr>
          <w:rStyle w:val="Hyperlink"/>
        </w:rPr>
        <w:t>https://www.portaldecompraspublicas.com.br/</w:t>
      </w:r>
      <w:r w:rsidR="000C7686">
        <w:rPr>
          <w:rStyle w:val="Hyperlink"/>
        </w:rPr>
        <w:fldChar w:fldCharType="end"/>
      </w:r>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B61EAB">
      <w:pPr>
        <w:pStyle w:val="Ttulo1"/>
        <w:numPr>
          <w:ilvl w:val="0"/>
          <w:numId w:val="17"/>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B61EAB">
      <w:pPr>
        <w:pStyle w:val="PargrafodaLista"/>
        <w:numPr>
          <w:ilvl w:val="1"/>
          <w:numId w:val="17"/>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margin" w:tblpXSpec="center" w:tblpY="954"/>
        <w:tblW w:w="6663" w:type="dxa"/>
        <w:shd w:val="clear" w:color="auto" w:fill="F2F2F2" w:themeFill="background1" w:themeFillShade="F2"/>
        <w:tblLook w:val="04A0" w:firstRow="1" w:lastRow="0" w:firstColumn="1" w:lastColumn="0" w:noHBand="0" w:noVBand="1"/>
      </w:tblPr>
      <w:tblGrid>
        <w:gridCol w:w="3090"/>
        <w:gridCol w:w="3573"/>
      </w:tblGrid>
      <w:tr w:rsidR="00A7237C" w:rsidRPr="003A0BC7" w14:paraId="6D289CC2" w14:textId="77777777" w:rsidTr="00A7237C">
        <w:trPr>
          <w:trHeight w:val="870"/>
        </w:trPr>
        <w:tc>
          <w:tcPr>
            <w:tcW w:w="3090" w:type="dxa"/>
            <w:shd w:val="clear" w:color="auto" w:fill="F2F2F2" w:themeFill="background1" w:themeFillShade="F2"/>
          </w:tcPr>
          <w:p w14:paraId="41BB068F" w14:textId="77777777" w:rsidR="00A7237C" w:rsidRPr="003A0BC7" w:rsidRDefault="00A7237C" w:rsidP="00A7237C">
            <w:pPr>
              <w:adjustRightInd w:val="0"/>
              <w:jc w:val="center"/>
              <w:rPr>
                <w:rFonts w:ascii="Arial" w:hAnsi="Arial" w:cs="Arial"/>
                <w:bCs/>
                <w:color w:val="000000"/>
                <w:sz w:val="18"/>
                <w:szCs w:val="18"/>
              </w:rPr>
            </w:pPr>
            <w:r w:rsidRPr="003A0BC7">
              <w:rPr>
                <w:rFonts w:ascii="Arial" w:hAnsi="Arial" w:cs="Arial"/>
                <w:bCs/>
                <w:color w:val="000000"/>
                <w:sz w:val="18"/>
                <w:szCs w:val="18"/>
              </w:rPr>
              <w:t xml:space="preserve">Elaine Batista dos Santos </w:t>
            </w:r>
          </w:p>
          <w:p w14:paraId="3EF764B4" w14:textId="77777777" w:rsidR="00A7237C" w:rsidRPr="003A0BC7" w:rsidRDefault="00A7237C" w:rsidP="00A7237C">
            <w:pPr>
              <w:adjustRightInd w:val="0"/>
              <w:jc w:val="center"/>
              <w:rPr>
                <w:rFonts w:ascii="Arial" w:hAnsi="Arial" w:cs="Arial"/>
                <w:b/>
                <w:bCs/>
                <w:color w:val="000000"/>
                <w:sz w:val="18"/>
                <w:szCs w:val="18"/>
              </w:rPr>
            </w:pPr>
            <w:r w:rsidRPr="003A0BC7">
              <w:rPr>
                <w:rFonts w:ascii="Arial" w:hAnsi="Arial" w:cs="Arial"/>
                <w:b/>
                <w:bCs/>
                <w:color w:val="000000"/>
                <w:sz w:val="18"/>
                <w:szCs w:val="18"/>
              </w:rPr>
              <w:t xml:space="preserve">Coordenador Geral de Compras Públicas </w:t>
            </w:r>
          </w:p>
          <w:p w14:paraId="33DF358B" w14:textId="77777777" w:rsidR="00A7237C" w:rsidRPr="003A0BC7" w:rsidRDefault="00A7237C" w:rsidP="00A7237C">
            <w:pPr>
              <w:adjustRightInd w:val="0"/>
              <w:jc w:val="center"/>
              <w:rPr>
                <w:rFonts w:ascii="Arial" w:hAnsi="Arial" w:cs="Arial"/>
                <w:sz w:val="18"/>
                <w:szCs w:val="18"/>
                <w:lang w:val="pt-BR"/>
              </w:rPr>
            </w:pPr>
            <w:r w:rsidRPr="003A0BC7">
              <w:rPr>
                <w:rFonts w:ascii="Arial" w:hAnsi="Arial" w:cs="Arial"/>
                <w:b/>
                <w:bCs/>
                <w:color w:val="000000"/>
                <w:sz w:val="18"/>
                <w:szCs w:val="18"/>
              </w:rPr>
              <w:t>Decreto nº 5.504/2023</w:t>
            </w:r>
          </w:p>
        </w:tc>
        <w:tc>
          <w:tcPr>
            <w:tcW w:w="3573" w:type="dxa"/>
            <w:shd w:val="clear" w:color="auto" w:fill="F2F2F2" w:themeFill="background1" w:themeFillShade="F2"/>
          </w:tcPr>
          <w:p w14:paraId="1515DB68" w14:textId="77777777" w:rsidR="00A7237C" w:rsidRPr="003A0BC7" w:rsidRDefault="00A7237C" w:rsidP="00A7237C">
            <w:pPr>
              <w:adjustRightInd w:val="0"/>
              <w:jc w:val="center"/>
              <w:rPr>
                <w:rFonts w:ascii="Arial" w:hAnsi="Arial" w:cs="Arial"/>
                <w:bCs/>
                <w:color w:val="000000"/>
                <w:sz w:val="18"/>
                <w:szCs w:val="18"/>
              </w:rPr>
            </w:pPr>
            <w:r w:rsidRPr="003A0BC7">
              <w:rPr>
                <w:rFonts w:ascii="Arial" w:hAnsi="Arial" w:cs="Arial"/>
                <w:bCs/>
                <w:color w:val="000000"/>
                <w:sz w:val="18"/>
                <w:szCs w:val="18"/>
              </w:rPr>
              <w:t xml:space="preserve">Daiane Ramos Borges </w:t>
            </w:r>
          </w:p>
          <w:p w14:paraId="028EEA52" w14:textId="77777777" w:rsidR="00A7237C" w:rsidRPr="003A0BC7" w:rsidRDefault="00A7237C" w:rsidP="00A7237C">
            <w:pPr>
              <w:pStyle w:val="Ttulo"/>
              <w:rPr>
                <w:bCs w:val="0"/>
                <w:i/>
                <w:iCs/>
                <w:sz w:val="18"/>
                <w:szCs w:val="18"/>
              </w:rPr>
            </w:pPr>
            <w:r w:rsidRPr="003A0BC7">
              <w:rPr>
                <w:i/>
                <w:iCs/>
                <w:sz w:val="18"/>
                <w:szCs w:val="18"/>
              </w:rPr>
              <w:t>Pregoeira</w:t>
            </w:r>
          </w:p>
          <w:p w14:paraId="3FBFEE7B" w14:textId="77777777" w:rsidR="00A7237C" w:rsidRPr="003A0BC7" w:rsidRDefault="00A7237C" w:rsidP="00A7237C">
            <w:pPr>
              <w:pStyle w:val="Ttulo"/>
              <w:rPr>
                <w:bCs w:val="0"/>
                <w:i/>
                <w:iCs/>
                <w:sz w:val="18"/>
                <w:szCs w:val="18"/>
              </w:rPr>
            </w:pPr>
            <w:r w:rsidRPr="003A0BC7">
              <w:rPr>
                <w:i/>
                <w:iCs/>
                <w:sz w:val="18"/>
                <w:szCs w:val="18"/>
              </w:rPr>
              <w:t>Decreto nº 5.503/2023</w:t>
            </w:r>
          </w:p>
          <w:p w14:paraId="412CC259" w14:textId="77777777" w:rsidR="00A7237C" w:rsidRPr="003A0BC7" w:rsidRDefault="00A7237C" w:rsidP="00A7237C">
            <w:pPr>
              <w:rPr>
                <w:rFonts w:ascii="Arial" w:hAnsi="Arial" w:cs="Arial"/>
                <w:sz w:val="18"/>
                <w:szCs w:val="18"/>
                <w:lang w:val="pt-BR"/>
              </w:rPr>
            </w:pPr>
          </w:p>
        </w:tc>
      </w:tr>
    </w:tbl>
    <w:p w14:paraId="5A294EF8" w14:textId="45CB203D" w:rsidR="00EA42FF" w:rsidRDefault="00D5073D" w:rsidP="0065606D">
      <w:pPr>
        <w:pStyle w:val="Corpodetexto"/>
        <w:spacing w:before="1"/>
        <w:ind w:left="0" w:right="125"/>
        <w:jc w:val="right"/>
        <w:rPr>
          <w:spacing w:val="-4"/>
        </w:rPr>
      </w:pPr>
      <w:r>
        <w:t>Espigão d’ Oeste - RO</w:t>
      </w:r>
      <w:r w:rsidR="008F6D6C">
        <w:t>,</w:t>
      </w:r>
      <w:r w:rsidR="008F6D6C">
        <w:rPr>
          <w:spacing w:val="-3"/>
        </w:rPr>
        <w:t xml:space="preserve"> </w:t>
      </w:r>
      <w:r w:rsidR="00103129">
        <w:rPr>
          <w:spacing w:val="-3"/>
        </w:rPr>
        <w:t xml:space="preserve">08 </w:t>
      </w:r>
      <w:r w:rsidR="008F6D6C">
        <w:t>de</w:t>
      </w:r>
      <w:r w:rsidR="008F6D6C">
        <w:rPr>
          <w:spacing w:val="-3"/>
        </w:rPr>
        <w:t xml:space="preserve"> </w:t>
      </w:r>
      <w:r w:rsidR="00103129">
        <w:rPr>
          <w:spacing w:val="-3"/>
        </w:rPr>
        <w:t xml:space="preserve">Outubro </w:t>
      </w:r>
      <w:r w:rsidR="008F6D6C">
        <w:t>de</w:t>
      </w:r>
      <w:r w:rsidR="008F6D6C">
        <w:rPr>
          <w:spacing w:val="-3"/>
        </w:rPr>
        <w:t xml:space="preserve"> </w:t>
      </w:r>
      <w:r w:rsidR="008F6D6C">
        <w:rPr>
          <w:spacing w:val="-4"/>
        </w:rPr>
        <w:t>2025</w:t>
      </w:r>
    </w:p>
    <w:p w14:paraId="3914E638" w14:textId="68EFCA6B" w:rsidR="00947630" w:rsidRDefault="00947630" w:rsidP="00A7237C">
      <w:pPr>
        <w:pStyle w:val="Corpodetexto"/>
        <w:spacing w:before="1"/>
        <w:ind w:left="0" w:right="125"/>
        <w:jc w:val="center"/>
        <w:rPr>
          <w:sz w:val="20"/>
        </w:rPr>
        <w:sectPr w:rsidR="00947630">
          <w:footerReference w:type="default" r:id="rId23"/>
          <w:pgSz w:w="11910" w:h="16840"/>
          <w:pgMar w:top="1560" w:right="708" w:bottom="460" w:left="1559" w:header="145" w:footer="276" w:gutter="0"/>
          <w:cols w:space="720"/>
        </w:sectPr>
      </w:pPr>
    </w:p>
    <w:p w14:paraId="69EFBE69" w14:textId="77777777" w:rsidR="00947630" w:rsidRDefault="00947630" w:rsidP="00A7237C">
      <w:pPr>
        <w:pStyle w:val="Ttulo2"/>
        <w:spacing w:line="252" w:lineRule="exact"/>
        <w:ind w:left="0"/>
      </w:pPr>
    </w:p>
    <w:p w14:paraId="4041A1E9" w14:textId="74F6A39D" w:rsidR="00EA42FF" w:rsidRPr="0065606D" w:rsidRDefault="008F6D6C">
      <w:pPr>
        <w:pStyle w:val="Ttulo1"/>
        <w:spacing w:before="91" w:line="480" w:lineRule="auto"/>
        <w:ind w:left="3490" w:right="3488" w:firstLine="876"/>
        <w:jc w:val="left"/>
        <w:rPr>
          <w:color w:val="FF0000"/>
        </w:rPr>
      </w:pPr>
      <w:r>
        <w:t>ANEXO I</w:t>
      </w:r>
      <w:r>
        <w:rPr>
          <w:spacing w:val="80"/>
        </w:rPr>
        <w:t xml:space="preserve"> </w:t>
      </w:r>
      <w:r w:rsidRPr="00AD1DEF">
        <w:rPr>
          <w:color w:val="FF0000"/>
          <w:u w:val="single"/>
        </w:rPr>
        <w:t>TERMO</w:t>
      </w:r>
      <w:r w:rsidRPr="00AD1DEF">
        <w:rPr>
          <w:color w:val="FF0000"/>
          <w:spacing w:val="-14"/>
          <w:u w:val="single"/>
        </w:rPr>
        <w:t xml:space="preserve"> </w:t>
      </w:r>
      <w:r w:rsidRPr="00AD1DEF">
        <w:rPr>
          <w:color w:val="FF0000"/>
          <w:u w:val="single"/>
        </w:rPr>
        <w:t>DE</w:t>
      </w:r>
      <w:r w:rsidRPr="00AD1DEF">
        <w:rPr>
          <w:color w:val="FF0000"/>
          <w:spacing w:val="-15"/>
          <w:u w:val="single"/>
        </w:rPr>
        <w:t xml:space="preserve"> </w:t>
      </w:r>
      <w:r w:rsidRPr="00AD1DEF">
        <w:rPr>
          <w:color w:val="FF0000"/>
          <w:u w:val="single"/>
        </w:rPr>
        <w:t>REFERÊNCIA</w:t>
      </w:r>
      <w:r w:rsidR="00AD1DEF">
        <w:rPr>
          <w:color w:val="FF0000"/>
          <w:u w:val="single"/>
        </w:rPr>
        <w:t xml:space="preserve"> </w:t>
      </w:r>
    </w:p>
    <w:p w14:paraId="321CF631" w14:textId="77777777" w:rsidR="00B61EAB" w:rsidRDefault="00B61EAB" w:rsidP="00B61EAB">
      <w:pPr>
        <w:pStyle w:val="Ttulo4"/>
        <w:shd w:val="clear" w:color="auto" w:fill="FFFFFF"/>
        <w:spacing w:before="0"/>
        <w:jc w:val="center"/>
        <w:rPr>
          <w:rFonts w:ascii="Calibri" w:eastAsia="Times New Roman" w:hAnsi="Calibri" w:cs="Calibri"/>
          <w:color w:val="000000"/>
          <w:sz w:val="28"/>
          <w:szCs w:val="28"/>
          <w:lang w:val="pt-BR"/>
        </w:rPr>
      </w:pPr>
      <w:r>
        <w:rPr>
          <w:rFonts w:ascii="Arial" w:hAnsi="Arial" w:cs="Arial"/>
          <w:color w:val="000000"/>
        </w:rPr>
        <w:t>TERMO DE REFERÊNCIA Nº 26/GABINETE-EXECUÇÃO/2025</w:t>
      </w:r>
    </w:p>
    <w:p w14:paraId="1C1D7F75" w14:textId="77777777" w:rsidR="00B61EAB" w:rsidRDefault="00B61EAB" w:rsidP="00B61EAB">
      <w:pPr>
        <w:shd w:val="clear" w:color="auto" w:fill="FFFFFF"/>
        <w:jc w:val="both"/>
        <w:rPr>
          <w:rFonts w:ascii="Calibri" w:hAnsi="Calibri" w:cs="Calibri"/>
          <w:color w:val="000000"/>
          <w:sz w:val="24"/>
          <w:szCs w:val="24"/>
        </w:rPr>
      </w:pPr>
      <w:r>
        <w:rPr>
          <w:rStyle w:val="Forte"/>
          <w:rFonts w:ascii="Arial" w:hAnsi="Arial" w:cs="Arial"/>
          <w:color w:val="000000"/>
        </w:rPr>
        <w:t> </w:t>
      </w:r>
    </w:p>
    <w:p w14:paraId="32AF742F" w14:textId="77777777" w:rsidR="00B61EAB" w:rsidRDefault="00B61EAB" w:rsidP="00B61EAB">
      <w:pPr>
        <w:shd w:val="clear" w:color="auto" w:fill="FFFFFF"/>
        <w:jc w:val="center"/>
        <w:rPr>
          <w:rFonts w:ascii="Calibri" w:hAnsi="Calibri" w:cs="Calibri"/>
          <w:color w:val="000000"/>
        </w:rPr>
      </w:pPr>
      <w:r>
        <w:rPr>
          <w:rFonts w:ascii="Arial" w:hAnsi="Arial" w:cs="Arial"/>
          <w:color w:val="000000"/>
        </w:rPr>
        <w:t> </w:t>
      </w:r>
    </w:p>
    <w:p w14:paraId="1009104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 DEFINIÇÃO DO OBJETO</w:t>
      </w:r>
    </w:p>
    <w:p w14:paraId="46C17E0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080BD7E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Contratação de empresa especializada para prestação de serviços de seguro veicular para atender o veículo de Placa SLJ-4E71 I/TOYOTA HILUX SWSRX4RD 2024/2025, pertencente a frota da Secretaria do Gabinete do Prefeito, por um período de 12 (doze) meses.</w:t>
      </w:r>
    </w:p>
    <w:p w14:paraId="4965EC0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61D2DE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Será considerado </w:t>
      </w:r>
      <w:r>
        <w:rPr>
          <w:rStyle w:val="Forte"/>
          <w:rFonts w:ascii="Arial" w:hAnsi="Arial" w:cs="Arial"/>
          <w:color w:val="000000"/>
          <w:shd w:val="clear" w:color="auto" w:fill="FFFFFF"/>
        </w:rPr>
        <w:t>vencedor (por lote)</w:t>
      </w:r>
      <w:r>
        <w:rPr>
          <w:rFonts w:ascii="Arial" w:hAnsi="Arial" w:cs="Arial"/>
          <w:color w:val="000000"/>
          <w:shd w:val="clear" w:color="auto" w:fill="FFFFFF"/>
        </w:rPr>
        <w:t>, o proponente que apresentar a menor proposta para o </w:t>
      </w:r>
      <w:r>
        <w:rPr>
          <w:rStyle w:val="Forte"/>
          <w:rFonts w:ascii="Arial" w:hAnsi="Arial" w:cs="Arial"/>
          <w:color w:val="000000"/>
          <w:shd w:val="clear" w:color="auto" w:fill="FFFFFF"/>
        </w:rPr>
        <w:t>valor da franquia obrigatória</w:t>
      </w:r>
      <w:r>
        <w:rPr>
          <w:rFonts w:ascii="Arial" w:hAnsi="Arial" w:cs="Arial"/>
          <w:color w:val="000000"/>
          <w:shd w:val="clear" w:color="auto" w:fill="FFFFFF"/>
        </w:rPr>
        <w:t> e para o </w:t>
      </w:r>
      <w:r>
        <w:rPr>
          <w:rStyle w:val="Forte"/>
          <w:rFonts w:ascii="Arial" w:hAnsi="Arial" w:cs="Arial"/>
          <w:color w:val="000000"/>
          <w:shd w:val="clear" w:color="auto" w:fill="FFFFFF"/>
        </w:rPr>
        <w:t>valor anual</w:t>
      </w:r>
      <w:r>
        <w:rPr>
          <w:rFonts w:ascii="Arial" w:hAnsi="Arial" w:cs="Arial"/>
          <w:color w:val="000000"/>
          <w:shd w:val="clear" w:color="auto" w:fill="FFFFFF"/>
        </w:rPr>
        <w:t> da contratação do seguro.</w:t>
      </w:r>
    </w:p>
    <w:p w14:paraId="0876AA7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4B76963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A FRANQUIA NÃO PODERÁ ULTRAPASSAR O LIMITE MÁXIMO DE 5% DO VALOR DO VEÍCULO</w:t>
      </w:r>
      <w:r>
        <w:rPr>
          <w:rFonts w:ascii="Arial" w:hAnsi="Arial" w:cs="Arial"/>
          <w:color w:val="000000"/>
          <w:shd w:val="clear" w:color="auto" w:fill="FFFFFF"/>
        </w:rPr>
        <w:t>, tomando como base 100% do valor estipulado na Tabela FIPE vigente. E, em caso de extinção ou interrupção da FIPE, a tabela substituta será a tabela MOLICAR, com o mesmo percentual, vedada a utilização de qualquer outra tabela.</w:t>
      </w:r>
    </w:p>
    <w:p w14:paraId="1F6E511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628C7C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empresa deverá apresentar o comprovante de habilitação técnica da seguradora, devidamente registrada no órgão competente.</w:t>
      </w:r>
    </w:p>
    <w:p w14:paraId="4584E58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1666236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shd w:val="clear" w:color="auto" w:fill="FFFFFF"/>
        </w:rPr>
        <w:t>1.1. ESPECIFICAÇÃO, QUANTITATIVO E PREÇO DO OBJETO</w:t>
      </w:r>
      <w:r>
        <w:rPr>
          <w:rFonts w:ascii="Arial" w:hAnsi="Arial" w:cs="Arial"/>
          <w:color w:val="000000"/>
          <w:shd w:val="clear" w:color="auto" w:fill="FFFFFF"/>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98"/>
        <w:gridCol w:w="1239"/>
        <w:gridCol w:w="4241"/>
        <w:gridCol w:w="1034"/>
        <w:gridCol w:w="517"/>
        <w:gridCol w:w="1015"/>
        <w:gridCol w:w="1083"/>
      </w:tblGrid>
      <w:tr w:rsidR="00B61EAB" w14:paraId="354A8C80" w14:textId="77777777" w:rsidTr="00B61EAB">
        <w:trPr>
          <w:trHeight w:val="570"/>
          <w:tblHeader/>
        </w:trPr>
        <w:tc>
          <w:tcPr>
            <w:tcW w:w="25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7697C43" w14:textId="77777777" w:rsidR="00B61EAB" w:rsidRDefault="00B61EAB">
            <w:pPr>
              <w:jc w:val="center"/>
              <w:rPr>
                <w:rFonts w:ascii="Calibri" w:hAnsi="Calibri" w:cs="Calibri"/>
                <w:b/>
                <w:bCs/>
              </w:rPr>
            </w:pPr>
            <w:r>
              <w:rPr>
                <w:rFonts w:ascii="Arial" w:hAnsi="Arial" w:cs="Arial"/>
                <w:b/>
                <w:bCs/>
                <w:shd w:val="clear" w:color="auto" w:fill="FFFFFF"/>
              </w:rPr>
              <w:t>Item</w:t>
            </w:r>
          </w:p>
        </w:tc>
        <w:tc>
          <w:tcPr>
            <w:tcW w:w="5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4D0FF9D" w14:textId="77777777" w:rsidR="00B61EAB" w:rsidRDefault="00B61EAB">
            <w:pPr>
              <w:jc w:val="center"/>
              <w:rPr>
                <w:rFonts w:ascii="Calibri" w:hAnsi="Calibri" w:cs="Calibri"/>
                <w:b/>
                <w:bCs/>
              </w:rPr>
            </w:pPr>
            <w:r>
              <w:rPr>
                <w:rFonts w:ascii="Arial" w:hAnsi="Arial" w:cs="Arial"/>
                <w:b/>
                <w:bCs/>
                <w:shd w:val="clear" w:color="auto" w:fill="FFFFFF"/>
              </w:rPr>
              <w:t>Produto</w:t>
            </w:r>
          </w:p>
        </w:tc>
        <w:tc>
          <w:tcPr>
            <w:tcW w:w="2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0EB0BBD" w14:textId="77777777" w:rsidR="00B61EAB" w:rsidRDefault="00B61EAB">
            <w:pPr>
              <w:jc w:val="center"/>
              <w:rPr>
                <w:rFonts w:ascii="Calibri" w:hAnsi="Calibri" w:cs="Calibri"/>
                <w:b/>
                <w:bCs/>
              </w:rPr>
            </w:pPr>
            <w:r>
              <w:rPr>
                <w:rFonts w:ascii="Arial" w:hAnsi="Arial" w:cs="Arial"/>
                <w:b/>
                <w:bCs/>
                <w:shd w:val="clear" w:color="auto" w:fill="FFFFFF"/>
              </w:rPr>
              <w:t>Descrição</w:t>
            </w:r>
          </w:p>
        </w:tc>
        <w:tc>
          <w:tcPr>
            <w:tcW w:w="5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42E4C79" w14:textId="77777777" w:rsidR="00B61EAB" w:rsidRDefault="00B61EAB">
            <w:pPr>
              <w:jc w:val="center"/>
              <w:rPr>
                <w:rFonts w:ascii="Calibri" w:hAnsi="Calibri" w:cs="Calibri"/>
                <w:b/>
                <w:bCs/>
              </w:rPr>
            </w:pPr>
            <w:r>
              <w:rPr>
                <w:rFonts w:ascii="Arial" w:hAnsi="Arial" w:cs="Arial"/>
                <w:b/>
                <w:bCs/>
                <w:shd w:val="clear" w:color="auto" w:fill="FFFFFF"/>
              </w:rPr>
              <w:t>Qtde</w:t>
            </w:r>
          </w:p>
        </w:tc>
        <w:tc>
          <w:tcPr>
            <w:tcW w:w="25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F386657" w14:textId="77777777" w:rsidR="00B61EAB" w:rsidRDefault="00B61EAB">
            <w:pPr>
              <w:jc w:val="center"/>
              <w:rPr>
                <w:rFonts w:ascii="Calibri" w:hAnsi="Calibri" w:cs="Calibri"/>
                <w:b/>
                <w:bCs/>
              </w:rPr>
            </w:pPr>
            <w:r>
              <w:rPr>
                <w:rFonts w:ascii="Arial" w:hAnsi="Arial" w:cs="Arial"/>
                <w:b/>
                <w:bCs/>
                <w:shd w:val="clear" w:color="auto" w:fill="FFFFFF"/>
              </w:rPr>
              <w:t>Und. Med.</w:t>
            </w:r>
          </w:p>
        </w:tc>
        <w:tc>
          <w:tcPr>
            <w:tcW w:w="5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1BB1423" w14:textId="77777777" w:rsidR="00B61EAB" w:rsidRDefault="00B61EAB">
            <w:pPr>
              <w:jc w:val="center"/>
              <w:rPr>
                <w:rFonts w:ascii="Calibri" w:hAnsi="Calibri" w:cs="Calibri"/>
                <w:b/>
                <w:bCs/>
              </w:rPr>
            </w:pPr>
            <w:r>
              <w:rPr>
                <w:rFonts w:ascii="Arial" w:hAnsi="Arial" w:cs="Arial"/>
                <w:b/>
                <w:bCs/>
                <w:shd w:val="clear" w:color="auto" w:fill="FFFFFF"/>
              </w:rPr>
              <w:t>Vlr. Unit.</w:t>
            </w:r>
          </w:p>
        </w:tc>
        <w:tc>
          <w:tcPr>
            <w:tcW w:w="5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100585B" w14:textId="77777777" w:rsidR="00B61EAB" w:rsidRDefault="00B61EAB">
            <w:pPr>
              <w:jc w:val="center"/>
              <w:rPr>
                <w:rFonts w:ascii="Calibri" w:hAnsi="Calibri" w:cs="Calibri"/>
                <w:b/>
                <w:bCs/>
              </w:rPr>
            </w:pPr>
            <w:r>
              <w:rPr>
                <w:rFonts w:ascii="Arial" w:hAnsi="Arial" w:cs="Arial"/>
                <w:b/>
                <w:bCs/>
                <w:shd w:val="clear" w:color="auto" w:fill="FFFFFF"/>
              </w:rPr>
              <w:t>Vlr. Total</w:t>
            </w:r>
          </w:p>
        </w:tc>
      </w:tr>
      <w:tr w:rsidR="00B61EAB" w14:paraId="1190EB8C" w14:textId="77777777" w:rsidTr="00B61EAB">
        <w:tc>
          <w:tcPr>
            <w:tcW w:w="494"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7FCE4A4" w14:textId="77777777" w:rsidR="00B61EAB" w:rsidRDefault="00B61EAB">
            <w:pPr>
              <w:rPr>
                <w:rFonts w:ascii="Calibri" w:hAnsi="Calibri" w:cs="Calibri"/>
              </w:rPr>
            </w:pPr>
            <w:r>
              <w:rPr>
                <w:rFonts w:ascii="Arial" w:hAnsi="Arial" w:cs="Arial"/>
                <w:shd w:val="clear" w:color="auto" w:fill="FFFFFF"/>
              </w:rPr>
              <w:t>1</w:t>
            </w:r>
          </w:p>
        </w:tc>
        <w:tc>
          <w:tcPr>
            <w:tcW w:w="141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BDC2EC3" w14:textId="77777777" w:rsidR="00B61EAB" w:rsidRDefault="00B61EAB">
            <w:pPr>
              <w:rPr>
                <w:rFonts w:ascii="Calibri" w:hAnsi="Calibri" w:cs="Calibri"/>
              </w:rPr>
            </w:pPr>
            <w:r>
              <w:rPr>
                <w:rFonts w:ascii="Arial" w:hAnsi="Arial" w:cs="Arial"/>
                <w:shd w:val="clear" w:color="auto" w:fill="FFFFFF"/>
              </w:rPr>
              <w:t>521.002.006</w:t>
            </w:r>
          </w:p>
        </w:tc>
        <w:tc>
          <w:tcPr>
            <w:tcW w:w="4141"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8FAB7BF" w14:textId="77777777" w:rsidR="00B61EAB" w:rsidRDefault="00B61EAB">
            <w:pPr>
              <w:pStyle w:val="NormalWeb"/>
              <w:spacing w:before="0" w:beforeAutospacing="0" w:after="0" w:afterAutospacing="0"/>
              <w:rPr>
                <w:rFonts w:ascii="Calibri" w:hAnsi="Calibri" w:cs="Calibri"/>
              </w:rPr>
            </w:pPr>
            <w:r>
              <w:rPr>
                <w:rFonts w:ascii="Arial" w:hAnsi="Arial" w:cs="Arial"/>
                <w:shd w:val="clear" w:color="auto" w:fill="FFFFFF"/>
              </w:rPr>
              <w:t>Cobertura De Seguro Veicular - I/Toyota Hilux SWSRX4RD 2024/2025</w:t>
            </w:r>
          </w:p>
          <w:p w14:paraId="6567EA1C" w14:textId="77777777" w:rsidR="00B61EAB" w:rsidRDefault="00B61EAB">
            <w:pPr>
              <w:pStyle w:val="NormalWeb"/>
              <w:spacing w:before="0" w:beforeAutospacing="0" w:after="0" w:afterAutospacing="0"/>
              <w:rPr>
                <w:rFonts w:ascii="Calibri" w:hAnsi="Calibri" w:cs="Calibri"/>
              </w:rPr>
            </w:pPr>
            <w:r>
              <w:rPr>
                <w:rFonts w:ascii="Arial" w:hAnsi="Arial" w:cs="Arial"/>
                <w:shd w:val="clear" w:color="auto" w:fill="FFFFFF"/>
              </w:rPr>
              <w:t>Pagamento De Cobertura De Seguro Veicular, Veículo: I/Toyota Hilux SWSRXA4RD Ano/Modelo 2024/2025 Combustível Diesel, Espécie/Tipo Misto Utilitário, Categoria Oficial, de 05 lugares.</w:t>
            </w:r>
          </w:p>
        </w:tc>
        <w:tc>
          <w:tcPr>
            <w:tcW w:w="54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E8D1833" w14:textId="77777777" w:rsidR="00B61EAB" w:rsidRDefault="00B61EAB">
            <w:pPr>
              <w:rPr>
                <w:rFonts w:ascii="Calibri" w:hAnsi="Calibri" w:cs="Calibri"/>
              </w:rPr>
            </w:pPr>
            <w:r>
              <w:rPr>
                <w:rFonts w:ascii="Arial" w:hAnsi="Arial" w:cs="Arial"/>
                <w:shd w:val="clear" w:color="auto" w:fill="FFFFFF"/>
              </w:rPr>
              <w:t>1,00</w:t>
            </w:r>
          </w:p>
        </w:tc>
        <w:tc>
          <w:tcPr>
            <w:tcW w:w="57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5E6492C" w14:textId="77777777" w:rsidR="00B61EAB" w:rsidRDefault="00B61EAB">
            <w:pPr>
              <w:rPr>
                <w:rFonts w:ascii="Calibri" w:hAnsi="Calibri" w:cs="Calibri"/>
              </w:rPr>
            </w:pPr>
            <w:r>
              <w:rPr>
                <w:rFonts w:ascii="Arial" w:hAnsi="Arial" w:cs="Arial"/>
                <w:shd w:val="clear" w:color="auto" w:fill="FFFFFF"/>
              </w:rPr>
              <w:t>SVÇ</w:t>
            </w:r>
          </w:p>
        </w:tc>
        <w:tc>
          <w:tcPr>
            <w:tcW w:w="106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E92055C" w14:textId="77777777" w:rsidR="00B61EAB" w:rsidRDefault="00B61EAB">
            <w:pPr>
              <w:rPr>
                <w:rFonts w:ascii="Calibri" w:hAnsi="Calibri" w:cs="Calibri"/>
              </w:rPr>
            </w:pPr>
            <w:r>
              <w:rPr>
                <w:rFonts w:ascii="Arial" w:hAnsi="Arial" w:cs="Arial"/>
              </w:rPr>
              <w:t>10.458,79</w:t>
            </w:r>
          </w:p>
        </w:tc>
        <w:tc>
          <w:tcPr>
            <w:tcW w:w="106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2E4753C" w14:textId="77777777" w:rsidR="00B61EAB" w:rsidRDefault="00B61EAB">
            <w:pPr>
              <w:pStyle w:val="NormalWeb"/>
              <w:spacing w:before="0" w:beforeAutospacing="0" w:after="0" w:afterAutospacing="0"/>
              <w:rPr>
                <w:rFonts w:ascii="Calibri" w:hAnsi="Calibri" w:cs="Calibri"/>
              </w:rPr>
            </w:pPr>
          </w:p>
          <w:p w14:paraId="21725E55" w14:textId="77777777" w:rsidR="00B61EAB" w:rsidRDefault="00B61EAB">
            <w:pPr>
              <w:pStyle w:val="NormalWeb"/>
              <w:spacing w:before="0" w:beforeAutospacing="0" w:after="0" w:afterAutospacing="0"/>
              <w:rPr>
                <w:rFonts w:ascii="Calibri" w:hAnsi="Calibri" w:cs="Calibri"/>
              </w:rPr>
            </w:pPr>
            <w:r>
              <w:rPr>
                <w:rFonts w:ascii="Arial" w:hAnsi="Arial" w:cs="Arial"/>
              </w:rPr>
              <w:t>10.458,79</w:t>
            </w:r>
          </w:p>
          <w:p w14:paraId="3B99AD0F" w14:textId="77777777" w:rsidR="00B61EAB" w:rsidRDefault="00B61EAB">
            <w:pPr>
              <w:pStyle w:val="NormalWeb"/>
              <w:spacing w:before="0" w:beforeAutospacing="0" w:after="0" w:afterAutospacing="0"/>
              <w:rPr>
                <w:rFonts w:ascii="Calibri" w:hAnsi="Calibri" w:cs="Calibri"/>
              </w:rPr>
            </w:pPr>
            <w:r>
              <w:rPr>
                <w:rFonts w:ascii="Arial" w:hAnsi="Arial" w:cs="Arial"/>
              </w:rPr>
              <w:t> </w:t>
            </w:r>
          </w:p>
        </w:tc>
      </w:tr>
      <w:tr w:rsidR="00B61EAB" w14:paraId="36B1AE79" w14:textId="77777777" w:rsidTr="00B61EAB">
        <w:tc>
          <w:tcPr>
            <w:tcW w:w="494"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FA91E31" w14:textId="77777777" w:rsidR="00B61EAB" w:rsidRDefault="00B61EAB">
            <w:pPr>
              <w:rPr>
                <w:rFonts w:ascii="Calibri" w:hAnsi="Calibri" w:cs="Calibri"/>
              </w:rPr>
            </w:pPr>
            <w:r>
              <w:rPr>
                <w:rFonts w:ascii="Arial" w:hAnsi="Arial" w:cs="Arial"/>
                <w:shd w:val="clear" w:color="auto" w:fill="FFFFFF"/>
              </w:rPr>
              <w:t>2</w:t>
            </w:r>
          </w:p>
        </w:tc>
        <w:tc>
          <w:tcPr>
            <w:tcW w:w="141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5F830D2" w14:textId="77777777" w:rsidR="00B61EAB" w:rsidRDefault="00B61EAB">
            <w:pPr>
              <w:rPr>
                <w:rFonts w:ascii="Calibri" w:hAnsi="Calibri" w:cs="Calibri"/>
              </w:rPr>
            </w:pPr>
            <w:r>
              <w:rPr>
                <w:rFonts w:ascii="Arial" w:hAnsi="Arial" w:cs="Arial"/>
                <w:shd w:val="clear" w:color="auto" w:fill="FFFFFF"/>
              </w:rPr>
              <w:t>043.032.001</w:t>
            </w:r>
          </w:p>
        </w:tc>
        <w:tc>
          <w:tcPr>
            <w:tcW w:w="4141"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D7594DE" w14:textId="77777777" w:rsidR="00B61EAB" w:rsidRDefault="00B61EAB">
            <w:pPr>
              <w:jc w:val="both"/>
              <w:rPr>
                <w:rFonts w:ascii="Calibri" w:hAnsi="Calibri" w:cs="Calibri"/>
              </w:rPr>
            </w:pPr>
            <w:r>
              <w:rPr>
                <w:rFonts w:ascii="Arial" w:hAnsi="Arial" w:cs="Arial"/>
                <w:shd w:val="clear" w:color="auto" w:fill="FFFFFF"/>
              </w:rPr>
              <w:t>Franquia </w:t>
            </w:r>
          </w:p>
        </w:tc>
        <w:tc>
          <w:tcPr>
            <w:tcW w:w="547"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2DD0BC6" w14:textId="77777777" w:rsidR="00B61EAB" w:rsidRDefault="00B61EAB">
            <w:pPr>
              <w:rPr>
                <w:rFonts w:ascii="Calibri" w:hAnsi="Calibri" w:cs="Calibri"/>
              </w:rPr>
            </w:pPr>
            <w:r>
              <w:rPr>
                <w:rFonts w:ascii="Arial" w:hAnsi="Arial" w:cs="Arial"/>
                <w:shd w:val="clear" w:color="auto" w:fill="FFFFFF"/>
              </w:rPr>
              <w:t>1,0</w:t>
            </w:r>
          </w:p>
        </w:tc>
        <w:tc>
          <w:tcPr>
            <w:tcW w:w="57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5197FFA" w14:textId="77777777" w:rsidR="00B61EAB" w:rsidRDefault="00B61EAB">
            <w:pPr>
              <w:rPr>
                <w:rFonts w:ascii="Calibri" w:hAnsi="Calibri" w:cs="Calibri"/>
              </w:rPr>
            </w:pPr>
            <w:r>
              <w:rPr>
                <w:rFonts w:ascii="Arial" w:hAnsi="Arial" w:cs="Arial"/>
                <w:shd w:val="clear" w:color="auto" w:fill="FFFFFF"/>
              </w:rPr>
              <w:t>SVÇ</w:t>
            </w:r>
          </w:p>
        </w:tc>
        <w:tc>
          <w:tcPr>
            <w:tcW w:w="106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E4F5384" w14:textId="77777777" w:rsidR="00B61EAB" w:rsidRDefault="00B61EAB">
            <w:pPr>
              <w:rPr>
                <w:rFonts w:ascii="Calibri" w:hAnsi="Calibri" w:cs="Calibri"/>
              </w:rPr>
            </w:pPr>
            <w:r>
              <w:rPr>
                <w:rFonts w:ascii="Arial" w:hAnsi="Arial" w:cs="Arial"/>
              </w:rPr>
              <w:t>10.432,76</w:t>
            </w:r>
          </w:p>
        </w:tc>
        <w:tc>
          <w:tcPr>
            <w:tcW w:w="1068"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443C38D" w14:textId="77777777" w:rsidR="00B61EAB" w:rsidRDefault="00B61EAB">
            <w:pPr>
              <w:pStyle w:val="NormalWeb"/>
              <w:spacing w:before="0" w:beforeAutospacing="0" w:after="0" w:afterAutospacing="0"/>
              <w:rPr>
                <w:rFonts w:ascii="Calibri" w:hAnsi="Calibri" w:cs="Calibri"/>
              </w:rPr>
            </w:pPr>
            <w:r>
              <w:rPr>
                <w:rFonts w:ascii="Arial" w:hAnsi="Arial" w:cs="Arial"/>
              </w:rPr>
              <w:t>10.432,76</w:t>
            </w:r>
          </w:p>
        </w:tc>
      </w:tr>
    </w:tbl>
    <w:p w14:paraId="597F1EE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7CD1D15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w:t>
      </w:r>
      <w:r>
        <w:rPr>
          <w:rFonts w:ascii="Arial" w:hAnsi="Arial" w:cs="Arial"/>
          <w:color w:val="000000"/>
          <w:shd w:val="clear" w:color="auto" w:fill="FFFFFF"/>
        </w:rPr>
        <w:t>  </w:t>
      </w:r>
      <w:r>
        <w:rPr>
          <w:rStyle w:val="nfase"/>
          <w:rFonts w:ascii="Arial" w:hAnsi="Arial" w:cs="Arial"/>
          <w:b/>
          <w:bCs/>
          <w:color w:val="000000"/>
          <w:shd w:val="clear" w:color="auto" w:fill="FFFFFF"/>
        </w:rPr>
        <w:t>DO PRAZO DO CONTRATO</w:t>
      </w:r>
    </w:p>
    <w:p w14:paraId="185A059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1.2.1</w:t>
      </w:r>
      <w:r>
        <w:rPr>
          <w:rFonts w:ascii="Arial" w:hAnsi="Arial" w:cs="Arial"/>
          <w:color w:val="000000"/>
          <w:shd w:val="clear" w:color="auto" w:fill="FFFFFF"/>
        </w:rPr>
        <w:t>. O prazo do presente contrato vigorará pelo prazo de 12 (doze) meses a contar da assinatura.</w:t>
      </w:r>
    </w:p>
    <w:p w14:paraId="5095A19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r>
        <w:rPr>
          <w:rStyle w:val="nfase"/>
          <w:rFonts w:ascii="Arial" w:hAnsi="Arial" w:cs="Arial"/>
          <w:b/>
          <w:bCs/>
          <w:color w:val="000000"/>
          <w:shd w:val="clear" w:color="auto" w:fill="FFFFFF"/>
        </w:rPr>
        <w:t>1.3.</w:t>
      </w:r>
      <w:r>
        <w:rPr>
          <w:rFonts w:ascii="Arial" w:hAnsi="Arial" w:cs="Arial"/>
          <w:color w:val="000000"/>
          <w:shd w:val="clear" w:color="auto" w:fill="FFFFFF"/>
        </w:rPr>
        <w:t>  </w:t>
      </w:r>
      <w:r>
        <w:rPr>
          <w:rStyle w:val="nfase"/>
          <w:rFonts w:ascii="Arial" w:hAnsi="Arial" w:cs="Arial"/>
          <w:b/>
          <w:bCs/>
          <w:color w:val="000000"/>
          <w:shd w:val="clear" w:color="auto" w:fill="FFFFFF"/>
        </w:rPr>
        <w:t>DA POSSIBILIDADE DE PRORROGAÇÃO DO CONTRATO</w:t>
      </w:r>
    </w:p>
    <w:p w14:paraId="1763E92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1.3.1</w:t>
      </w:r>
      <w:r>
        <w:rPr>
          <w:rFonts w:ascii="Arial" w:hAnsi="Arial" w:cs="Arial"/>
          <w:color w:val="000000"/>
          <w:shd w:val="clear" w:color="auto" w:fill="FFFFFF"/>
        </w:rPr>
        <w:t>. Poderá ser prorrogado por igual período de 12 (doze) meses a contar da assinatura, conforme disposto no art. 106 e 107 da Lei nº 14.133/2021.</w:t>
      </w:r>
    </w:p>
    <w:p w14:paraId="6EF36C5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1.5.</w:t>
      </w:r>
      <w:r>
        <w:rPr>
          <w:rFonts w:ascii="Arial" w:hAnsi="Arial" w:cs="Arial"/>
          <w:color w:val="000000"/>
          <w:shd w:val="clear" w:color="auto" w:fill="FFFFFF"/>
        </w:rPr>
        <w:t>  </w:t>
      </w:r>
      <w:r>
        <w:rPr>
          <w:rStyle w:val="nfase"/>
          <w:rFonts w:ascii="Arial" w:hAnsi="Arial" w:cs="Arial"/>
          <w:b/>
          <w:bCs/>
          <w:color w:val="000000"/>
          <w:shd w:val="clear" w:color="auto" w:fill="FFFFFF"/>
        </w:rPr>
        <w:t>DA CLASSIFICAÇÃO EM BENS COMUNS</w:t>
      </w:r>
    </w:p>
    <w:p w14:paraId="0B8FCE7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1.5.1.</w:t>
      </w:r>
      <w:r>
        <w:rPr>
          <w:rFonts w:ascii="Arial" w:hAnsi="Arial" w:cs="Arial"/>
          <w:color w:val="000000"/>
          <w:shd w:val="clear" w:color="auto" w:fill="FFFFFF"/>
        </w:rPr>
        <w:t>     O objeto a ser contratado é de natureza comum nos termos do inciso XIII do art. 6º da </w:t>
      </w:r>
      <w:hyperlink r:id="rId24" w:history="1">
        <w:r>
          <w:rPr>
            <w:rStyle w:val="Hyperlink"/>
            <w:rFonts w:ascii="Arial" w:eastAsia="Arial MT" w:hAnsi="Arial" w:cs="Arial"/>
            <w:color w:val="000000"/>
            <w:shd w:val="clear" w:color="auto" w:fill="FFFFFF"/>
          </w:rPr>
          <w:t>Lei Federal nº 14.133/2021</w:t>
        </w:r>
      </w:hyperlink>
      <w:r>
        <w:rPr>
          <w:rFonts w:ascii="Arial" w:hAnsi="Arial" w:cs="Arial"/>
          <w:color w:val="000000"/>
          <w:shd w:val="clear" w:color="auto" w:fill="FFFFFF"/>
        </w:rPr>
        <w:t>, visto que o desempenho e qualidade podem ser objetivamente definidos, por meio de especificações usuais de mercado.</w:t>
      </w:r>
    </w:p>
    <w:p w14:paraId="26EFD60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59F3035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2.</w:t>
      </w:r>
      <w:r>
        <w:rPr>
          <w:rFonts w:ascii="Arial" w:hAnsi="Arial" w:cs="Arial"/>
          <w:color w:val="000000"/>
          <w:shd w:val="clear" w:color="auto" w:fill="FFFFFF"/>
        </w:rPr>
        <w:t>     </w:t>
      </w:r>
      <w:r>
        <w:rPr>
          <w:rStyle w:val="Forte"/>
          <w:rFonts w:ascii="Arial" w:hAnsi="Arial" w:cs="Arial"/>
          <w:color w:val="000000"/>
          <w:shd w:val="clear" w:color="auto" w:fill="FFFFFF"/>
        </w:rPr>
        <w:t>FUNDAMENTO DA CONTRATAÇÃO</w:t>
      </w:r>
    </w:p>
    <w:p w14:paraId="5AD3116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E500B4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lastRenderedPageBreak/>
        <w:t>2.1.</w:t>
      </w:r>
      <w:r>
        <w:rPr>
          <w:rFonts w:ascii="Arial" w:hAnsi="Arial" w:cs="Arial"/>
          <w:color w:val="000000"/>
          <w:shd w:val="clear" w:color="auto" w:fill="FFFFFF"/>
        </w:rPr>
        <w:t>  A presente contratação está fundamentada nas disposições da </w:t>
      </w:r>
      <w:hyperlink r:id="rId25" w:history="1">
        <w:r>
          <w:rPr>
            <w:rStyle w:val="Hyperlink"/>
            <w:rFonts w:ascii="Arial" w:eastAsia="Arial MT" w:hAnsi="Arial" w:cs="Arial"/>
            <w:color w:val="000000"/>
            <w:shd w:val="clear" w:color="auto" w:fill="FFFFFF"/>
          </w:rPr>
          <w:t>Lei Federal nº 14.133/2021</w:t>
        </w:r>
      </w:hyperlink>
      <w:r>
        <w:rPr>
          <w:rFonts w:ascii="Arial" w:hAnsi="Arial" w:cs="Arial"/>
          <w:color w:val="000000"/>
          <w:shd w:val="clear" w:color="auto" w:fill="FFFFFF"/>
        </w:rPr>
        <w:t>, na </w:t>
      </w:r>
      <w:hyperlink r:id="rId26" w:history="1">
        <w:r>
          <w:rPr>
            <w:rStyle w:val="Hyperlink"/>
            <w:rFonts w:ascii="Arial" w:eastAsia="Arial MT" w:hAnsi="Arial" w:cs="Arial"/>
            <w:color w:val="000000"/>
            <w:shd w:val="clear" w:color="auto" w:fill="FFFFFF"/>
          </w:rPr>
          <w:t>Lei Federal nº 8.078/1990 (Código de Defesa do Consumidor)</w:t>
        </w:r>
      </w:hyperlink>
      <w:r>
        <w:rPr>
          <w:rFonts w:ascii="Arial" w:hAnsi="Arial" w:cs="Arial"/>
          <w:color w:val="000000"/>
          <w:shd w:val="clear" w:color="auto" w:fill="FFFFFF"/>
        </w:rPr>
        <w:t> e no Decreto Municipal 5306 de 14/10/2022 (ID 375471).</w:t>
      </w:r>
    </w:p>
    <w:p w14:paraId="0FCDF26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2.2.</w:t>
      </w:r>
      <w:r>
        <w:rPr>
          <w:rFonts w:ascii="Arial" w:hAnsi="Arial" w:cs="Arial"/>
          <w:color w:val="000000"/>
          <w:shd w:val="clear" w:color="auto" w:fill="FFFFFF"/>
        </w:rPr>
        <w:t>  A presente contratação não está prevista no Plano Anual de Contratações, sua realização se torna imprescindível em razão da constante exposição do veículo a riscos diversos, como acidentes, danos materiais, roubo ou furto. Diante disso, é fundamental a aquisição de um seguro veicular adequado, que assegure a proteção do patrimônio público e a continuidade das atividades do gabinete, garantindo que o veículo esteja sempre disponível para o cumprimento das funções essenciais.</w:t>
      </w:r>
    </w:p>
    <w:p w14:paraId="6AD9D94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42721E1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3. DESCRIÇÃO DA SOLUÇÃO</w:t>
      </w:r>
    </w:p>
    <w:p w14:paraId="2EF8238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0078CCF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A Secretaria do Gabinete do Prefeito solicita a contratação de uma empresa especializada na prestação de serviços de seguro veicular, para o veículo de placa SLJ-4E71, I/TOYOTA HILUX SWSRX4RD 2024/2025, a frota da Secretaria do Gabinete do Prefeito, pelo período de 12 (doze) meses.</w:t>
      </w:r>
    </w:p>
    <w:p w14:paraId="355BD30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1EBCAA3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A necessidade dessa contratação justifica-se pela exigência de proteção patrimonial e operacional do referido veículo, o qual é utilizado com frequência em deslocamentos oficiais, inclusive para outros municípios. Esses deslocamentos envolvem servidores que participam de cursos, eventos, seminários, palestras, treinamentos, além de representarem o Município em sessões legislativas e outros compromissos institucionais. Tais atividades são essenciais para o aprimoramento técnico da equipe e o fortalecimento da gestão pública, demandando, portanto, um suporte adequado para a segurança do veículo utilizado.</w:t>
      </w:r>
    </w:p>
    <w:p w14:paraId="46D9BA3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29C95F6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Dado o uso constante e a exposição a riscos inerentes a esses deslocamentos, como colisões, furtos, roubos e outros sinistros, o veículo encontra-se vulnerável a danos materiais tanto ao patrimônio público quanto a terceiros. A contratação do seguro veicular visa mitigar esses riscos, garantindo a proteção do bem público e proporcionando respaldo financeiro em caso de ocorrências que exijam reparações ou indenizações, minimizando, assim, eventuais prejuízos.</w:t>
      </w:r>
    </w:p>
    <w:p w14:paraId="2D5CDF6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5EF38A7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Portanto, a contratação do seguro veicular é uma medida preventiva essencial para assegurar a continuidade dos serviços administrativos e institucionais da Secretaria, preservando a integridade do veículo, dos ocupantes e dos equipamentos transportados. Além disso, reforça o compromisso da administração com a economicidade, a responsabilidade fiscal e a eficiência na gestão dos recursos públicos.</w:t>
      </w:r>
    </w:p>
    <w:p w14:paraId="4013264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39B177F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4. DA ESTIMATIVA DE VALOR E DOS RECURSOS ORÇAMENTÁRIOS.</w:t>
      </w:r>
    </w:p>
    <w:p w14:paraId="6853512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F5E62D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4.1. ESTIMATIVA DE VALOR:</w:t>
      </w:r>
    </w:p>
    <w:p w14:paraId="4302F27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31C1AE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4.1.1</w:t>
      </w:r>
      <w:r>
        <w:rPr>
          <w:rFonts w:ascii="Arial" w:hAnsi="Arial" w:cs="Arial"/>
          <w:color w:val="000000"/>
          <w:shd w:val="clear" w:color="auto" w:fill="FFFFFF"/>
        </w:rPr>
        <w:t>. O custo estimado total (valor anual e o valor da franquia) da contratação é de R$ 20.891,55 (vinte mil, oitocentos e noventa e um reais e cinquenta e cinco centavos) com base na pesquisa de preços realizada </w:t>
      </w:r>
      <w:hyperlink r:id="rId27" w:tooltip="Abrir Documento" w:history="1">
        <w:r>
          <w:rPr>
            <w:rStyle w:val="Hyperlink"/>
            <w:rFonts w:ascii="Arial" w:eastAsia="Arial MT" w:hAnsi="Arial" w:cs="Arial"/>
            <w:shd w:val="clear" w:color="auto" w:fill="FFFFFF"/>
          </w:rPr>
          <w:t>Quadro Comparativo global de 23/09/2025 (ID 1214238)</w:t>
        </w:r>
      </w:hyperlink>
    </w:p>
    <w:p w14:paraId="484072FF"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B88762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4.2. DA CLASSIFICAÇÃO ORÇAMENTÁRIA:</w:t>
      </w:r>
    </w:p>
    <w:p w14:paraId="6D28B37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4.3.1. </w:t>
      </w:r>
      <w:r>
        <w:rPr>
          <w:rFonts w:ascii="Arial" w:hAnsi="Arial" w:cs="Arial"/>
          <w:color w:val="000000"/>
          <w:shd w:val="clear" w:color="auto" w:fill="FFFFFF"/>
        </w:rPr>
        <w:t>As despesas para atender a esta licitação correrão por conta das seguintes dotações orçamentárias   </w:t>
      </w:r>
    </w:p>
    <w:p w14:paraId="4D7ACB0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B61EAB" w14:paraId="4FD976C5" w14:textId="77777777" w:rsidTr="00B61EAB">
        <w:trPr>
          <w:tblHeader/>
        </w:trPr>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ACAC44B" w14:textId="77777777" w:rsidR="00B61EAB" w:rsidRDefault="00B61EAB">
            <w:pPr>
              <w:jc w:val="center"/>
              <w:rPr>
                <w:rFonts w:ascii="Calibri" w:hAnsi="Calibri" w:cs="Calibri"/>
                <w:b/>
                <w:bCs/>
              </w:rPr>
            </w:pPr>
            <w:r>
              <w:rPr>
                <w:rFonts w:ascii="Arial" w:hAnsi="Arial" w:cs="Arial"/>
                <w:b/>
                <w:bCs/>
                <w:shd w:val="clear" w:color="auto" w:fill="FFFFFF"/>
              </w:rPr>
              <w:lastRenderedPageBreak/>
              <w:t>Ficha: 30</w:t>
            </w:r>
          </w:p>
        </w:tc>
      </w:tr>
      <w:tr w:rsidR="00B61EAB" w14:paraId="09AAA526" w14:textId="77777777" w:rsidTr="00B61EAB">
        <w:trPr>
          <w:tblHeader/>
        </w:trPr>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4AE316A" w14:textId="77777777" w:rsidR="00B61EAB" w:rsidRDefault="00B61EAB">
            <w:pPr>
              <w:jc w:val="center"/>
              <w:rPr>
                <w:rFonts w:ascii="Calibri" w:hAnsi="Calibri" w:cs="Calibri"/>
                <w:b/>
                <w:bCs/>
              </w:rPr>
            </w:pPr>
            <w:r>
              <w:rPr>
                <w:rFonts w:ascii="Arial" w:hAnsi="Arial" w:cs="Arial"/>
                <w:b/>
                <w:bCs/>
                <w:shd w:val="clear" w:color="auto" w:fill="FFFFFF"/>
              </w:rPr>
              <w:t>Unidade: 020100 - GABINETE DO PREFEITO</w:t>
            </w:r>
          </w:p>
        </w:tc>
      </w:tr>
      <w:tr w:rsidR="00B61EAB" w14:paraId="5A938E30" w14:textId="77777777" w:rsidTr="00B61EAB">
        <w:trPr>
          <w:tblHeader/>
        </w:trPr>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28E5D05" w14:textId="77777777" w:rsidR="00B61EAB" w:rsidRDefault="00B61EAB">
            <w:pPr>
              <w:jc w:val="center"/>
              <w:rPr>
                <w:rFonts w:ascii="Calibri" w:hAnsi="Calibri" w:cs="Calibri"/>
                <w:b/>
                <w:bCs/>
              </w:rPr>
            </w:pPr>
            <w:r>
              <w:rPr>
                <w:rFonts w:ascii="Arial" w:hAnsi="Arial" w:cs="Arial"/>
                <w:b/>
                <w:bCs/>
                <w:shd w:val="clear" w:color="auto" w:fill="FFFFFF"/>
              </w:rPr>
              <w:t>Funcional: 04.122.0001.3001.0001 - GESTÃO DE POLITICAS ADMINISTRATIVAS DO GABINETE</w:t>
            </w:r>
          </w:p>
        </w:tc>
      </w:tr>
      <w:tr w:rsidR="00B61EAB" w14:paraId="6C895D41" w14:textId="77777777" w:rsidTr="00B61EAB">
        <w:trPr>
          <w:tblHeader/>
        </w:trPr>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9C2AD90" w14:textId="77777777" w:rsidR="00B61EAB" w:rsidRDefault="00B61EAB">
            <w:pPr>
              <w:jc w:val="center"/>
              <w:rPr>
                <w:rFonts w:ascii="Calibri" w:hAnsi="Calibri" w:cs="Calibri"/>
                <w:b/>
                <w:bCs/>
              </w:rPr>
            </w:pPr>
            <w:r>
              <w:rPr>
                <w:rFonts w:ascii="Arial" w:hAnsi="Arial" w:cs="Arial"/>
                <w:b/>
                <w:bCs/>
                <w:shd w:val="clear" w:color="auto" w:fill="FFFFFF"/>
              </w:rPr>
              <w:t>Classificação: 3.3.90.39.00 - OUTROS SERVICOS DE TERCEIROS - PESSOA JURIDICA</w:t>
            </w:r>
          </w:p>
        </w:tc>
      </w:tr>
    </w:tbl>
    <w:p w14:paraId="6CCB6EB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53623B5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5. DA EXECUÇÃO DO OBJETO</w:t>
      </w:r>
    </w:p>
    <w:p w14:paraId="7A8A631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2A098E2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5.1. PRAZO DE EXECUÇÃO: </w:t>
      </w:r>
      <w:r>
        <w:rPr>
          <w:rFonts w:ascii="Arial" w:hAnsi="Arial" w:cs="Arial"/>
          <w:color w:val="000000"/>
          <w:shd w:val="clear" w:color="auto" w:fill="FFFFFF"/>
        </w:rPr>
        <w:t>O prazo de execução é de 05 (cinco) dias úteis, contados do recebimento da: Ordem de serviço, Nota De Empenho; Documento Equivalente.</w:t>
      </w:r>
    </w:p>
    <w:p w14:paraId="4B9F4B9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5.2. LOCAL DE EXECUÇÃO: </w:t>
      </w:r>
      <w:r>
        <w:rPr>
          <w:rFonts w:ascii="Arial" w:hAnsi="Arial" w:cs="Arial"/>
          <w:color w:val="000000"/>
          <w:shd w:val="clear" w:color="auto" w:fill="FFFFFF"/>
        </w:rPr>
        <w:t>Como trata-se de prestação de aquisição de seguro, será realizado de forma remota.</w:t>
      </w:r>
    </w:p>
    <w:p w14:paraId="3924403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Mas, se acaso a empresa queira ver o veículo, a mesma pode comparecer no Prédio Sede Da Prefeitura Municipal De Espigão Do Oeste, localizado na </w:t>
      </w:r>
      <w:r>
        <w:rPr>
          <w:rStyle w:val="Forte"/>
          <w:rFonts w:ascii="Arial" w:hAnsi="Arial" w:cs="Arial"/>
          <w:color w:val="000000"/>
          <w:shd w:val="clear" w:color="auto" w:fill="FFFFFF"/>
        </w:rPr>
        <w:t>Rua Rio Grande do Sul, Nº 2800 - Bairro. Vista Alegre, Espigão Do Oeste/RO</w:t>
      </w:r>
      <w:r>
        <w:rPr>
          <w:rFonts w:ascii="Arial" w:hAnsi="Arial" w:cs="Arial"/>
          <w:color w:val="000000"/>
          <w:shd w:val="clear" w:color="auto" w:fill="FFFFFF"/>
        </w:rPr>
        <w:t>, no setor da Secretaria do Gabinete do Prefeito, de SEGUNDA a SEXTA-FEIRA, NO HORÁRIO DAS 07H30MIN ÀS 12H30MIN, em dias úteis. (entende-se como dia útil de segunda a sexta-feira, exceto nos feriados).</w:t>
      </w:r>
    </w:p>
    <w:p w14:paraId="3EBF6B3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5.2.1. OS bens/materiais/serviços poderão ser rejeitados</w:t>
      </w:r>
      <w:r>
        <w:rPr>
          <w:rFonts w:ascii="Arial" w:hAnsi="Arial" w:cs="Arial"/>
          <w:color w:val="000000"/>
          <w:shd w:val="clear" w:color="auto" w:fill="FFFFFF"/>
        </w:rPr>
        <w:t>, no todo ou em parte, quando em desacordo com as especificações constantes neste TERMO DE REFERÊNCIA e PROPOSTA, devendo ser substituídos/reparados no prazo de 5 dias úteis</w:t>
      </w:r>
      <w:r>
        <w:rPr>
          <w:rStyle w:val="Forte"/>
          <w:rFonts w:ascii="Arial" w:hAnsi="Arial" w:cs="Arial"/>
          <w:color w:val="000000"/>
          <w:shd w:val="clear" w:color="auto" w:fill="FFFFFF"/>
        </w:rPr>
        <w:t> </w:t>
      </w:r>
      <w:r>
        <w:rPr>
          <w:rFonts w:ascii="Arial" w:hAnsi="Arial" w:cs="Arial"/>
          <w:color w:val="000000"/>
          <w:shd w:val="clear" w:color="auto" w:fill="FFFFFF"/>
        </w:rPr>
        <w:t>a contar da notificação enviada a contratada, às suas custas, sem prejuízo da aplicação das penalidades.</w:t>
      </w:r>
    </w:p>
    <w:p w14:paraId="50803D5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5.3. Deverão ser seguidas as obrigações de fiscal e gestor previstas no </w:t>
      </w:r>
      <w:r>
        <w:rPr>
          <w:rStyle w:val="Forte"/>
          <w:rFonts w:ascii="Arial" w:hAnsi="Arial" w:cs="Arial"/>
          <w:color w:val="0000FF"/>
          <w:shd w:val="clear" w:color="auto" w:fill="FFFFFF"/>
        </w:rPr>
        <w:t>Decreto 5306 de 14/10/2022 (ID 375471)</w:t>
      </w:r>
      <w:r>
        <w:rPr>
          <w:rStyle w:val="Forte"/>
          <w:rFonts w:ascii="Arial" w:hAnsi="Arial" w:cs="Arial"/>
          <w:color w:val="000000"/>
          <w:shd w:val="clear" w:color="auto" w:fill="FFFFFF"/>
        </w:rPr>
        <w:t>.</w:t>
      </w:r>
    </w:p>
    <w:p w14:paraId="62BF480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5.3.1.</w:t>
      </w:r>
      <w:r>
        <w:rPr>
          <w:rFonts w:ascii="Arial" w:hAnsi="Arial" w:cs="Arial"/>
          <w:color w:val="000000"/>
          <w:shd w:val="clear" w:color="auto" w:fill="FFFFFF"/>
        </w:rPr>
        <w:t> A gestão do contrato será feita por meio do servidor: </w:t>
      </w:r>
      <w:r>
        <w:rPr>
          <w:rStyle w:val="Forte"/>
          <w:rFonts w:ascii="Arial" w:hAnsi="Arial" w:cs="Arial"/>
          <w:color w:val="000000"/>
          <w:shd w:val="clear" w:color="auto" w:fill="FFFFFF"/>
        </w:rPr>
        <w:t xml:space="preserve">Emerson Luiz </w:t>
      </w:r>
      <w:proofErr w:type="spellStart"/>
      <w:r>
        <w:rPr>
          <w:rStyle w:val="Forte"/>
          <w:rFonts w:ascii="Arial" w:hAnsi="Arial" w:cs="Arial"/>
          <w:color w:val="000000"/>
          <w:shd w:val="clear" w:color="auto" w:fill="FFFFFF"/>
        </w:rPr>
        <w:t>Kruk</w:t>
      </w:r>
      <w:proofErr w:type="spellEnd"/>
      <w:r>
        <w:rPr>
          <w:rFonts w:ascii="Arial" w:hAnsi="Arial" w:cs="Arial"/>
          <w:color w:val="000000"/>
          <w:shd w:val="clear" w:color="auto" w:fill="FFFFFF"/>
        </w:rPr>
        <w:t>, ocupante do cargo de </w:t>
      </w:r>
      <w:r>
        <w:rPr>
          <w:rStyle w:val="Forte"/>
          <w:rFonts w:ascii="Arial" w:hAnsi="Arial" w:cs="Arial"/>
          <w:color w:val="000000"/>
          <w:shd w:val="clear" w:color="auto" w:fill="FFFFFF"/>
        </w:rPr>
        <w:t>Chefe de Gabinete </w:t>
      </w:r>
      <w:r>
        <w:rPr>
          <w:rFonts w:ascii="Arial" w:hAnsi="Arial" w:cs="Arial"/>
          <w:color w:val="000000"/>
          <w:shd w:val="clear" w:color="auto" w:fill="FFFFFF"/>
        </w:rPr>
        <w:t xml:space="preserve">e lotado na Secretaria </w:t>
      </w:r>
      <w:proofErr w:type="gramStart"/>
      <w:r>
        <w:rPr>
          <w:rFonts w:ascii="Arial" w:hAnsi="Arial" w:cs="Arial"/>
          <w:color w:val="000000"/>
          <w:shd w:val="clear" w:color="auto" w:fill="FFFFFF"/>
        </w:rPr>
        <w:t>do  Gabinete</w:t>
      </w:r>
      <w:proofErr w:type="gramEnd"/>
      <w:r>
        <w:rPr>
          <w:rFonts w:ascii="Arial" w:hAnsi="Arial" w:cs="Arial"/>
          <w:color w:val="000000"/>
          <w:shd w:val="clear" w:color="auto" w:fill="FFFFFF"/>
        </w:rPr>
        <w:t xml:space="preserve"> Do Prefeito.</w:t>
      </w:r>
    </w:p>
    <w:p w14:paraId="5F3BA25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5.3.2</w:t>
      </w:r>
      <w:r>
        <w:rPr>
          <w:rFonts w:ascii="Arial" w:hAnsi="Arial" w:cs="Arial"/>
          <w:color w:val="000000"/>
          <w:shd w:val="clear" w:color="auto" w:fill="FFFFFF"/>
        </w:rPr>
        <w:t>. A fiscalização administrativa do contrato será feita por meio do servidor: </w:t>
      </w:r>
      <w:r>
        <w:rPr>
          <w:rStyle w:val="Forte"/>
          <w:rFonts w:ascii="Arial" w:hAnsi="Arial" w:cs="Arial"/>
          <w:color w:val="000000"/>
          <w:shd w:val="clear" w:color="auto" w:fill="FFFFFF"/>
        </w:rPr>
        <w:t>Jessica da Paz Mateus</w:t>
      </w:r>
      <w:r>
        <w:rPr>
          <w:rFonts w:ascii="Arial" w:hAnsi="Arial" w:cs="Arial"/>
          <w:color w:val="000000"/>
          <w:shd w:val="clear" w:color="auto" w:fill="FFFFFF"/>
        </w:rPr>
        <w:t>, ocupante do cargo de </w:t>
      </w:r>
      <w:r>
        <w:rPr>
          <w:rStyle w:val="Forte"/>
          <w:rFonts w:ascii="Arial" w:hAnsi="Arial" w:cs="Arial"/>
          <w:color w:val="000000"/>
          <w:shd w:val="clear" w:color="auto" w:fill="FFFFFF"/>
        </w:rPr>
        <w:t>Diretor da Divisão de Execução Orçamentária </w:t>
      </w:r>
      <w:r>
        <w:rPr>
          <w:rFonts w:ascii="Arial" w:hAnsi="Arial" w:cs="Arial"/>
          <w:color w:val="000000"/>
          <w:shd w:val="clear" w:color="auto" w:fill="FFFFFF"/>
        </w:rPr>
        <w:t xml:space="preserve">e lotado na Secretaria </w:t>
      </w:r>
      <w:proofErr w:type="gramStart"/>
      <w:r>
        <w:rPr>
          <w:rFonts w:ascii="Arial" w:hAnsi="Arial" w:cs="Arial"/>
          <w:color w:val="000000"/>
          <w:shd w:val="clear" w:color="auto" w:fill="FFFFFF"/>
        </w:rPr>
        <w:t>do  Gabinete</w:t>
      </w:r>
      <w:proofErr w:type="gramEnd"/>
      <w:r>
        <w:rPr>
          <w:rFonts w:ascii="Arial" w:hAnsi="Arial" w:cs="Arial"/>
          <w:color w:val="000000"/>
          <w:shd w:val="clear" w:color="auto" w:fill="FFFFFF"/>
        </w:rPr>
        <w:t xml:space="preserve"> Do Prefeito.</w:t>
      </w:r>
      <w:r>
        <w:rPr>
          <w:rFonts w:ascii="Arial" w:hAnsi="Arial" w:cs="Arial"/>
          <w:color w:val="000000"/>
        </w:rPr>
        <w:t> </w:t>
      </w:r>
    </w:p>
    <w:p w14:paraId="0DD0B7D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5.4. MEIO DE COMUNICAÇÃO:</w:t>
      </w:r>
      <w:r>
        <w:rPr>
          <w:rFonts w:ascii="Arial" w:hAnsi="Arial" w:cs="Arial"/>
          <w:color w:val="000000"/>
          <w:shd w:val="clear" w:color="auto" w:fill="FFFFFF"/>
        </w:rPr>
        <w:t> Fica estabelecido o uso do e-mail </w:t>
      </w:r>
      <w:hyperlink r:id="rId28" w:history="1">
        <w:r>
          <w:rPr>
            <w:rStyle w:val="Hyperlink"/>
            <w:rFonts w:ascii="Arial" w:eastAsia="Arial MT" w:hAnsi="Arial" w:cs="Arial"/>
            <w:shd w:val="clear" w:color="auto" w:fill="FFFFFF"/>
          </w:rPr>
          <w:t>gabinete_financeiro@espigaodooeste.ro.gov.br</w:t>
        </w:r>
      </w:hyperlink>
      <w:r>
        <w:rPr>
          <w:rFonts w:ascii="Arial" w:hAnsi="Arial" w:cs="Arial"/>
          <w:color w:val="000000"/>
          <w:shd w:val="clear" w:color="auto" w:fill="FFFFFF"/>
        </w:rPr>
        <w:t> como meio de comunicação oficial entre as partes, presumindo-se recebidos os e-mails após 2 (dois) dias úteis de seu encaminhamento.</w:t>
      </w:r>
    </w:p>
    <w:p w14:paraId="1B2A1FE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3A15D3F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shd w:val="clear" w:color="auto" w:fill="FFFFFF"/>
        </w:rPr>
        <w:t>6. VISTORIA PRÉVIA</w:t>
      </w:r>
    </w:p>
    <w:p w14:paraId="72720478"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1B2269F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6.1</w:t>
      </w:r>
      <w:r>
        <w:rPr>
          <w:rFonts w:ascii="Arial" w:hAnsi="Arial" w:cs="Arial"/>
          <w:color w:val="000000"/>
          <w:shd w:val="clear" w:color="auto" w:fill="FFFFFF"/>
        </w:rPr>
        <w:t>. As empresas interessadas em vistoriar os veículos a serem segurados poderá realizar vistoria no veículo no prédio da Prefeitura Municipal de Espigão do Oeste/RO, acompanhado por servidor da contratante, de segunda à sexta-feira, das 07h30 às 12h30 (Horário de Rondônia).</w:t>
      </w:r>
    </w:p>
    <w:p w14:paraId="124780F2"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5C2A8C7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6.2. </w:t>
      </w:r>
      <w:r>
        <w:rPr>
          <w:rFonts w:ascii="Arial" w:hAnsi="Arial" w:cs="Arial"/>
          <w:color w:val="000000"/>
          <w:shd w:val="clear" w:color="auto" w:fill="FFFFFF"/>
        </w:rPr>
        <w:t>A data para vistoria poderá ser agendada por meio do e-mail: </w:t>
      </w:r>
      <w:hyperlink r:id="rId29" w:history="1">
        <w:r>
          <w:rPr>
            <w:rStyle w:val="Hyperlink"/>
            <w:rFonts w:ascii="Arial" w:eastAsia="Arial MT" w:hAnsi="Arial" w:cs="Arial"/>
            <w:shd w:val="clear" w:color="auto" w:fill="FFFFFF"/>
          </w:rPr>
          <w:t>gabinete_financeiro@espigaodooeste.ro.gov.br</w:t>
        </w:r>
      </w:hyperlink>
      <w:r>
        <w:rPr>
          <w:rFonts w:ascii="Arial" w:hAnsi="Arial" w:cs="Arial"/>
          <w:color w:val="000000"/>
          <w:shd w:val="clear" w:color="auto" w:fill="FFFFFF"/>
        </w:rPr>
        <w:t>. O prazo para a marcação da vistoria deverá ser de, no mínimo, 72 (setenta e duas) antes da vistoria a ser realizada e só deverá acontecer até 48 (quarenta e oito horas) antes do início do certame.</w:t>
      </w:r>
    </w:p>
    <w:p w14:paraId="675AC4A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03759A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6.3</w:t>
      </w:r>
      <w:r>
        <w:rPr>
          <w:rFonts w:ascii="Arial" w:hAnsi="Arial" w:cs="Arial"/>
          <w:color w:val="000000"/>
          <w:shd w:val="clear" w:color="auto" w:fill="FFFFFF"/>
        </w:rPr>
        <w:t>. Não realizada a vistoria ou não obedecidos os prazos previstos para a sua marcação ou realização, considerar-se-á que todos os concorrentes aceitaram as condições em que se encontram os veículos.</w:t>
      </w:r>
    </w:p>
    <w:p w14:paraId="0677B98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A156A0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6.4</w:t>
      </w:r>
      <w:r>
        <w:rPr>
          <w:rFonts w:ascii="Arial" w:hAnsi="Arial" w:cs="Arial"/>
          <w:color w:val="000000"/>
          <w:shd w:val="clear" w:color="auto" w:fill="FFFFFF"/>
        </w:rPr>
        <w:t>. As empresas licitantes deverão apresentar no ato da vistoria, Declaração que vistoriou os veículos, devendo esta ser assinada e carimbada por pessoa responsável pelo acompanhamento.</w:t>
      </w:r>
    </w:p>
    <w:p w14:paraId="62915D4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DB4DC6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6.5</w:t>
      </w:r>
      <w:r>
        <w:rPr>
          <w:rFonts w:ascii="Arial" w:hAnsi="Arial" w:cs="Arial"/>
          <w:color w:val="000000"/>
          <w:shd w:val="clear" w:color="auto" w:fill="FFFFFF"/>
        </w:rPr>
        <w:t xml:space="preserve">. O licitante arcará com o ônus de sua avaliação ao proceder com a vistoria, ou assumirá o risco de uma avaliação menos acurada, caso decida não </w:t>
      </w:r>
      <w:proofErr w:type="gramStart"/>
      <w:r>
        <w:rPr>
          <w:rFonts w:ascii="Arial" w:hAnsi="Arial" w:cs="Arial"/>
          <w:color w:val="000000"/>
          <w:shd w:val="clear" w:color="auto" w:fill="FFFFFF"/>
        </w:rPr>
        <w:t>realizá-la</w:t>
      </w:r>
      <w:proofErr w:type="gramEnd"/>
      <w:r>
        <w:rPr>
          <w:rFonts w:ascii="Arial" w:hAnsi="Arial" w:cs="Arial"/>
          <w:color w:val="000000"/>
          <w:shd w:val="clear" w:color="auto" w:fill="FFFFFF"/>
        </w:rPr>
        <w:t>.</w:t>
      </w:r>
    </w:p>
    <w:p w14:paraId="1E78A40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538779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6.6 </w:t>
      </w:r>
      <w:r>
        <w:rPr>
          <w:rFonts w:ascii="Arial" w:hAnsi="Arial" w:cs="Arial"/>
          <w:color w:val="000000"/>
          <w:shd w:val="clear" w:color="auto" w:fill="FFFFFF"/>
        </w:rPr>
        <w:t>O fato de a seguradora interessada em participar do certame deixar de realizar a vistoria ora prevista não motiva descumprir as obrigações pertinentes a esse objeto, inclusive quanto à cobertura de equipamentos e de acessórios.</w:t>
      </w:r>
    </w:p>
    <w:p w14:paraId="325051F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4E654B7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7. AVISO DE SINISTRO</w:t>
      </w:r>
    </w:p>
    <w:p w14:paraId="1F0D132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3A4DA3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7.1</w:t>
      </w:r>
      <w:r>
        <w:rPr>
          <w:rFonts w:ascii="Arial" w:hAnsi="Arial" w:cs="Arial"/>
          <w:color w:val="000000"/>
        </w:rPr>
        <w:t>. A CONTRATADA deverá colocar à disposição da CONTRATANTE, 24 (vinte e quatro) horas por dia durante 7 (sete) dias da semana, central de comunicação para aviso de sinistro.</w:t>
      </w:r>
    </w:p>
    <w:p w14:paraId="765382E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CD1065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7.2</w:t>
      </w:r>
      <w:r>
        <w:rPr>
          <w:rFonts w:ascii="Arial" w:hAnsi="Arial" w:cs="Arial"/>
          <w:color w:val="000000"/>
        </w:rPr>
        <w:t>. A central poderá funcionar por e-mail, telefone, fax ou serviço online, com acessibilidade em todo o território nacional.</w:t>
      </w:r>
    </w:p>
    <w:p w14:paraId="79EC591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B23D24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7.3</w:t>
      </w:r>
      <w:r>
        <w:rPr>
          <w:rFonts w:ascii="Arial" w:hAnsi="Arial" w:cs="Arial"/>
          <w:color w:val="000000"/>
        </w:rPr>
        <w:t>. Após registro de sinistro, por um dos meios acima elencados, a CONTRATADA terá, no máximo, 5 (cinco) dias, a contar da data do registro, para realizar a vistoria no veículo e proceder à liberação do serviço a ser executado.</w:t>
      </w:r>
    </w:p>
    <w:p w14:paraId="2847BE4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35C39D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7.4</w:t>
      </w:r>
      <w:r>
        <w:rPr>
          <w:rFonts w:ascii="Arial" w:hAnsi="Arial" w:cs="Arial"/>
          <w:color w:val="000000"/>
        </w:rPr>
        <w:t>. Havendo a necessidade de reboque, a CONTRATADA deverá atender em um prazo máximo de 3 (três) horas após o aviso de sinistro.</w:t>
      </w:r>
    </w:p>
    <w:p w14:paraId="6424750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Fonts w:ascii="Arial" w:hAnsi="Arial" w:cs="Arial"/>
          <w:color w:val="000000"/>
        </w:rPr>
        <w:t> </w:t>
      </w:r>
    </w:p>
    <w:p w14:paraId="65A9772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 REGULAÇÃO DE SINISTRO</w:t>
      </w:r>
    </w:p>
    <w:p w14:paraId="314D4AE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7D3EF55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8.1</w:t>
      </w:r>
      <w:r>
        <w:rPr>
          <w:rFonts w:ascii="Arial" w:hAnsi="Arial" w:cs="Arial"/>
          <w:color w:val="000000"/>
        </w:rPr>
        <w:t>. Ocorrendo sinistro, a seguradora deverá realizar o exame das causas e as circunstâncias no prazo máximo de 05 (cinco) dias úteis para caracterizar o risco, suas consequências e concluir sobre a cobertura.</w:t>
      </w:r>
    </w:p>
    <w:p w14:paraId="7357667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B01FAD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8.2</w:t>
      </w:r>
      <w:r>
        <w:rPr>
          <w:rFonts w:ascii="Arial" w:hAnsi="Arial" w:cs="Arial"/>
          <w:color w:val="000000"/>
        </w:rPr>
        <w:t>. Decorrido o prazo estabelecido acima e, caso não haja pronunciamento por parte da seguradora, a contratante poderá autorizar a realização de correção do dano, devendo a seguradora arcar com o ônus da execução integralmente.</w:t>
      </w:r>
    </w:p>
    <w:p w14:paraId="16017C8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212055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8.3</w:t>
      </w:r>
      <w:r>
        <w:rPr>
          <w:rFonts w:ascii="Arial" w:hAnsi="Arial" w:cs="Arial"/>
          <w:color w:val="000000"/>
        </w:rPr>
        <w:t>. Na ocorrência de sinistro, a comunicação deverá ser realizada pela contratante no prazo máximo de 05 (cinco) dias úteis.</w:t>
      </w:r>
    </w:p>
    <w:p w14:paraId="1864392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7F1060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8.4</w:t>
      </w:r>
      <w:r>
        <w:rPr>
          <w:rFonts w:ascii="Arial" w:hAnsi="Arial" w:cs="Arial"/>
          <w:color w:val="000000"/>
        </w:rPr>
        <w:t>. Ocorrendo sinistro que resulte em pagamento de indenização parcial, a reintegração será automática sem cobrança de prêmio adicional.</w:t>
      </w:r>
    </w:p>
    <w:p w14:paraId="5481F0B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7FDA8E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8.5</w:t>
      </w:r>
      <w:r>
        <w:rPr>
          <w:rFonts w:ascii="Arial" w:hAnsi="Arial" w:cs="Arial"/>
          <w:color w:val="000000"/>
        </w:rPr>
        <w:t>. Em caso de sinistros em que o veículo aceite recuperação, a escolha da oficina para execução do serviço ficará totalmente a cargo da contratante, não cabendo à contratada alegar quaisquer impedimentos para liberação da execução do serviço.</w:t>
      </w:r>
    </w:p>
    <w:p w14:paraId="7946684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D1A95D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8.6</w:t>
      </w:r>
      <w:r>
        <w:rPr>
          <w:rFonts w:ascii="Arial" w:hAnsi="Arial" w:cs="Arial"/>
          <w:color w:val="000000"/>
        </w:rPr>
        <w:t>. Ocorrendo sinistro com veículo que esteja dentro do período de garantia, os serviços somente poderão ser realizados por concessionárias autorizada da marca.</w:t>
      </w:r>
    </w:p>
    <w:p w14:paraId="1FF3990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F414F7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8.7</w:t>
      </w:r>
      <w:r>
        <w:rPr>
          <w:rFonts w:ascii="Arial" w:hAnsi="Arial" w:cs="Arial"/>
          <w:color w:val="000000"/>
        </w:rPr>
        <w:t>. O prazo máximo para as indenizações decorrentes de sinistro não poderá ser superior a 30 (trinta) dias do aviso de sinistro.</w:t>
      </w:r>
    </w:p>
    <w:p w14:paraId="679195F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Fonts w:ascii="Arial" w:hAnsi="Arial" w:cs="Arial"/>
          <w:color w:val="000000"/>
        </w:rPr>
        <w:t> </w:t>
      </w:r>
    </w:p>
    <w:p w14:paraId="5732FE7E"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9.</w:t>
      </w:r>
      <w:r>
        <w:rPr>
          <w:rFonts w:ascii="Arial" w:hAnsi="Arial" w:cs="Arial"/>
          <w:color w:val="000000"/>
        </w:rPr>
        <w:t> </w:t>
      </w:r>
      <w:r>
        <w:rPr>
          <w:rStyle w:val="Forte"/>
          <w:rFonts w:ascii="Arial" w:hAnsi="Arial" w:cs="Arial"/>
          <w:color w:val="000000"/>
        </w:rPr>
        <w:t>DA COBERTURA E ASSISTÊNCIA</w:t>
      </w:r>
    </w:p>
    <w:p w14:paraId="5A5A18D7"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4D77CD9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lastRenderedPageBreak/>
        <w:t>9.1.1 </w:t>
      </w:r>
      <w:r>
        <w:rPr>
          <w:rFonts w:ascii="Arial" w:hAnsi="Arial" w:cs="Arial"/>
          <w:color w:val="000000"/>
        </w:rPr>
        <w:t>O seguro dever ser realizado de acordo com o valor determinado, na modalidade Frota.</w:t>
      </w:r>
    </w:p>
    <w:p w14:paraId="0817F44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A020A8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9.1.2</w:t>
      </w:r>
      <w:r>
        <w:rPr>
          <w:rFonts w:ascii="Arial" w:hAnsi="Arial" w:cs="Arial"/>
          <w:color w:val="000000"/>
        </w:rPr>
        <w:t xml:space="preserve">. O Tipo de cobertura </w:t>
      </w:r>
      <w:proofErr w:type="gramStart"/>
      <w:r>
        <w:rPr>
          <w:rFonts w:ascii="Arial" w:hAnsi="Arial" w:cs="Arial"/>
          <w:color w:val="000000"/>
        </w:rPr>
        <w:t>será Total e/ou compreensiva</w:t>
      </w:r>
      <w:proofErr w:type="gramEnd"/>
      <w:r>
        <w:rPr>
          <w:rFonts w:ascii="Arial" w:hAnsi="Arial" w:cs="Arial"/>
          <w:color w:val="000000"/>
        </w:rPr>
        <w:t>.</w:t>
      </w:r>
    </w:p>
    <w:p w14:paraId="5B5A974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D69C45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9.1.3</w:t>
      </w:r>
      <w:r>
        <w:rPr>
          <w:rFonts w:ascii="Arial" w:hAnsi="Arial" w:cs="Arial"/>
          <w:color w:val="000000"/>
        </w:rPr>
        <w:t>. A importância segurada para cada veículo será determinada pelo valor de mercado constante da tabela FIPE, observado o tipo de franquia.</w:t>
      </w:r>
    </w:p>
    <w:p w14:paraId="1D9E707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24D2872"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9.2. PARÂMETROS MÍNIMOS DA COBERTURA</w:t>
      </w:r>
    </w:p>
    <w:p w14:paraId="4515857D"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5AEF1B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9.2.1</w:t>
      </w:r>
      <w:r>
        <w:rPr>
          <w:rFonts w:ascii="Arial" w:hAnsi="Arial" w:cs="Arial"/>
          <w:color w:val="000000"/>
        </w:rPr>
        <w:t>. O seguro deverá cobrir, no mínimo, os riscos advindos do trânsito do veículo segurado, bem como as indenizações de serviços correspondentes a cada uma das coberturas do seguro, conforme:</w:t>
      </w:r>
    </w:p>
    <w:p w14:paraId="037BC324" w14:textId="77777777" w:rsidR="00B61EAB" w:rsidRDefault="00B61EAB" w:rsidP="00B61EAB">
      <w:pPr>
        <w:widowControl/>
        <w:numPr>
          <w:ilvl w:val="0"/>
          <w:numId w:val="18"/>
        </w:numPr>
        <w:shd w:val="clear" w:color="auto" w:fill="FFFFFF"/>
        <w:autoSpaceDE/>
        <w:autoSpaceDN/>
        <w:spacing w:before="100" w:beforeAutospacing="1" w:after="100" w:afterAutospacing="1"/>
        <w:ind w:left="1440"/>
        <w:jc w:val="center"/>
        <w:rPr>
          <w:rFonts w:ascii="Calibri" w:hAnsi="Calibri" w:cs="Calibri"/>
          <w:color w:val="000000"/>
        </w:rPr>
      </w:pPr>
    </w:p>
    <w:p w14:paraId="3DF9DE65" w14:textId="77777777" w:rsidR="00B61EAB" w:rsidRDefault="00B61EAB" w:rsidP="00B61EAB">
      <w:pPr>
        <w:widowControl/>
        <w:numPr>
          <w:ilvl w:val="1"/>
          <w:numId w:val="18"/>
        </w:numPr>
        <w:shd w:val="clear" w:color="auto" w:fill="FFFFFF"/>
        <w:autoSpaceDE/>
        <w:autoSpaceDN/>
        <w:spacing w:beforeAutospacing="1" w:afterAutospacing="1"/>
        <w:rPr>
          <w:rFonts w:ascii="Calibri" w:hAnsi="Calibri" w:cs="Calibri"/>
          <w:color w:val="000000"/>
        </w:rPr>
      </w:pPr>
      <w:r>
        <w:rPr>
          <w:rFonts w:ascii="Arial" w:hAnsi="Arial" w:cs="Arial"/>
          <w:color w:val="000000"/>
        </w:rPr>
        <w:t>Colisão com veículos, pessoas ou animais;</w:t>
      </w:r>
    </w:p>
    <w:p w14:paraId="35D5A9E0" w14:textId="77777777" w:rsidR="00B61EAB" w:rsidRDefault="00B61EAB" w:rsidP="00B61EAB">
      <w:pPr>
        <w:widowControl/>
        <w:numPr>
          <w:ilvl w:val="1"/>
          <w:numId w:val="18"/>
        </w:numPr>
        <w:shd w:val="clear" w:color="auto" w:fill="FFFFFF"/>
        <w:autoSpaceDE/>
        <w:autoSpaceDN/>
        <w:spacing w:beforeAutospacing="1" w:afterAutospacing="1"/>
        <w:rPr>
          <w:rFonts w:ascii="Calibri" w:hAnsi="Calibri" w:cs="Calibri"/>
          <w:color w:val="000000"/>
        </w:rPr>
      </w:pPr>
      <w:r>
        <w:rPr>
          <w:rFonts w:ascii="Arial" w:hAnsi="Arial" w:cs="Arial"/>
          <w:color w:val="000000"/>
        </w:rPr>
        <w:t>Abalroamento;</w:t>
      </w:r>
    </w:p>
    <w:p w14:paraId="60E2C067" w14:textId="77777777" w:rsidR="00B61EAB" w:rsidRDefault="00B61EAB" w:rsidP="00B61EAB">
      <w:pPr>
        <w:widowControl/>
        <w:numPr>
          <w:ilvl w:val="1"/>
          <w:numId w:val="18"/>
        </w:numPr>
        <w:shd w:val="clear" w:color="auto" w:fill="FFFFFF"/>
        <w:autoSpaceDE/>
        <w:autoSpaceDN/>
        <w:spacing w:beforeAutospacing="1" w:afterAutospacing="1"/>
        <w:rPr>
          <w:rFonts w:ascii="Calibri" w:hAnsi="Calibri" w:cs="Calibri"/>
          <w:color w:val="000000"/>
        </w:rPr>
      </w:pPr>
      <w:r>
        <w:rPr>
          <w:rFonts w:ascii="Arial" w:hAnsi="Arial" w:cs="Arial"/>
          <w:color w:val="000000"/>
        </w:rPr>
        <w:t>Capotagem;</w:t>
      </w:r>
    </w:p>
    <w:p w14:paraId="75FC1AF0" w14:textId="77777777" w:rsidR="00B61EAB" w:rsidRDefault="00B61EAB" w:rsidP="00B61EAB">
      <w:pPr>
        <w:widowControl/>
        <w:numPr>
          <w:ilvl w:val="1"/>
          <w:numId w:val="18"/>
        </w:numPr>
        <w:shd w:val="clear" w:color="auto" w:fill="FFFFFF"/>
        <w:autoSpaceDE/>
        <w:autoSpaceDN/>
        <w:spacing w:beforeAutospacing="1" w:afterAutospacing="1"/>
        <w:rPr>
          <w:rFonts w:ascii="Calibri" w:hAnsi="Calibri" w:cs="Calibri"/>
          <w:color w:val="000000"/>
        </w:rPr>
      </w:pPr>
      <w:r>
        <w:rPr>
          <w:rFonts w:ascii="Arial" w:hAnsi="Arial" w:cs="Arial"/>
          <w:color w:val="000000"/>
        </w:rPr>
        <w:t>Queda de precipícios e de pontes;</w:t>
      </w:r>
    </w:p>
    <w:p w14:paraId="63A25C20" w14:textId="77777777" w:rsidR="00B61EAB" w:rsidRDefault="00B61EAB" w:rsidP="00B61EAB">
      <w:pPr>
        <w:widowControl/>
        <w:numPr>
          <w:ilvl w:val="1"/>
          <w:numId w:val="18"/>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Queda acidental sobre o veículo de qualquer objeto ou substâncias que dele não faça parte integrante e não esteja nele afixado;</w:t>
      </w:r>
    </w:p>
    <w:p w14:paraId="66B52A0A" w14:textId="77777777" w:rsidR="00B61EAB" w:rsidRDefault="00B61EAB" w:rsidP="00B61EAB">
      <w:pPr>
        <w:widowControl/>
        <w:numPr>
          <w:ilvl w:val="1"/>
          <w:numId w:val="18"/>
        </w:numPr>
        <w:shd w:val="clear" w:color="auto" w:fill="FFFFFF"/>
        <w:autoSpaceDE/>
        <w:autoSpaceDN/>
        <w:spacing w:beforeAutospacing="1" w:afterAutospacing="1"/>
        <w:rPr>
          <w:rFonts w:ascii="Calibri" w:hAnsi="Calibri" w:cs="Calibri"/>
          <w:color w:val="000000"/>
        </w:rPr>
      </w:pPr>
      <w:r>
        <w:rPr>
          <w:rFonts w:ascii="Arial" w:hAnsi="Arial" w:cs="Arial"/>
          <w:color w:val="000000"/>
        </w:rPr>
        <w:t>Granizo;</w:t>
      </w:r>
    </w:p>
    <w:p w14:paraId="4F1AA97C" w14:textId="77777777" w:rsidR="00B61EAB" w:rsidRDefault="00B61EAB" w:rsidP="00B61EAB">
      <w:pPr>
        <w:widowControl/>
        <w:numPr>
          <w:ilvl w:val="1"/>
          <w:numId w:val="18"/>
        </w:numPr>
        <w:shd w:val="clear" w:color="auto" w:fill="FFFFFF"/>
        <w:autoSpaceDE/>
        <w:autoSpaceDN/>
        <w:spacing w:beforeAutospacing="1" w:afterAutospacing="1"/>
        <w:rPr>
          <w:rFonts w:ascii="Calibri" w:hAnsi="Calibri" w:cs="Calibri"/>
          <w:color w:val="000000"/>
        </w:rPr>
      </w:pPr>
      <w:r>
        <w:rPr>
          <w:rFonts w:ascii="Arial" w:hAnsi="Arial" w:cs="Arial"/>
          <w:color w:val="000000"/>
        </w:rPr>
        <w:t>Furacão;</w:t>
      </w:r>
    </w:p>
    <w:p w14:paraId="4CE4CA72" w14:textId="77777777" w:rsidR="00B61EAB" w:rsidRDefault="00B61EAB" w:rsidP="00B61EAB">
      <w:pPr>
        <w:widowControl/>
        <w:numPr>
          <w:ilvl w:val="1"/>
          <w:numId w:val="18"/>
        </w:numPr>
        <w:shd w:val="clear" w:color="auto" w:fill="FFFFFF"/>
        <w:autoSpaceDE/>
        <w:autoSpaceDN/>
        <w:spacing w:beforeAutospacing="1" w:afterAutospacing="1"/>
        <w:rPr>
          <w:rFonts w:ascii="Calibri" w:hAnsi="Calibri" w:cs="Calibri"/>
          <w:color w:val="000000"/>
        </w:rPr>
      </w:pPr>
      <w:r>
        <w:rPr>
          <w:rFonts w:ascii="Arial" w:hAnsi="Arial" w:cs="Arial"/>
          <w:color w:val="000000"/>
        </w:rPr>
        <w:t>Terremoto;</w:t>
      </w:r>
    </w:p>
    <w:p w14:paraId="00374D70" w14:textId="77777777" w:rsidR="00B61EAB" w:rsidRDefault="00B61EAB" w:rsidP="00B61EAB">
      <w:pPr>
        <w:widowControl/>
        <w:numPr>
          <w:ilvl w:val="1"/>
          <w:numId w:val="18"/>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Submersão total ou parcial em água doce proveniente de enchente ou inundações, inclusive quando guardado em subsolo. Em casos mencionados acima, a seguradora deverá providenciar a devida higienização quando o sinistro não atingir o valor da franquia. Sua utilização não implica perda de bônus para o segurado.</w:t>
      </w:r>
    </w:p>
    <w:p w14:paraId="64A262E1" w14:textId="77777777" w:rsidR="00B61EAB" w:rsidRDefault="00B61EAB" w:rsidP="00B61EAB">
      <w:pPr>
        <w:widowControl/>
        <w:numPr>
          <w:ilvl w:val="1"/>
          <w:numId w:val="18"/>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Prestação de serviços de socorro ou salvamento decorrente de um dos riscos cobertos</w:t>
      </w:r>
    </w:p>
    <w:p w14:paraId="44B83D7D" w14:textId="77777777" w:rsidR="00B61EAB" w:rsidRDefault="00B61EAB" w:rsidP="00B61EAB">
      <w:pPr>
        <w:widowControl/>
        <w:numPr>
          <w:ilvl w:val="1"/>
          <w:numId w:val="18"/>
        </w:numPr>
        <w:shd w:val="clear" w:color="auto" w:fill="FFFFFF"/>
        <w:autoSpaceDE/>
        <w:autoSpaceDN/>
        <w:spacing w:beforeAutospacing="1" w:afterAutospacing="1"/>
        <w:rPr>
          <w:rFonts w:ascii="Calibri" w:hAnsi="Calibri" w:cs="Calibri"/>
          <w:color w:val="000000"/>
        </w:rPr>
      </w:pPr>
      <w:r>
        <w:rPr>
          <w:rFonts w:ascii="Arial" w:hAnsi="Arial" w:cs="Arial"/>
          <w:color w:val="000000"/>
        </w:rPr>
        <w:t>Cobertura de vidros e retrovisores;</w:t>
      </w:r>
    </w:p>
    <w:p w14:paraId="6B1BADEA" w14:textId="77777777" w:rsidR="00B61EAB" w:rsidRDefault="00B61EAB" w:rsidP="00B61EAB">
      <w:pPr>
        <w:widowControl/>
        <w:numPr>
          <w:ilvl w:val="1"/>
          <w:numId w:val="18"/>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Prestar assistência de emergência 24 horas para veículos, passageiros e motoristas, com os seguintes serviços mínimos: chaveiro; Reboque ou transporte do veículo segurado em caso de acidente, pane mecânica ou elétrica, até a oficina autorizada pela CONTRATANTE; Transporte da pessoa segurada por imobilização do veículo segurado; transporte das pessoas seguradas por roubo ou furto do veículo.</w:t>
      </w:r>
    </w:p>
    <w:p w14:paraId="1FEBCB1E" w14:textId="77777777" w:rsidR="00B61EAB" w:rsidRDefault="00B61EAB" w:rsidP="00B61EAB">
      <w:pPr>
        <w:widowControl/>
        <w:numPr>
          <w:ilvl w:val="1"/>
          <w:numId w:val="18"/>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Danos causados durante o tempo em que, como consequência de roubo ou furto, estiver em poder de terceiros, excluídas, neste caso, indenizações por danos materiais ou pessoais causados a terceiros.</w:t>
      </w:r>
    </w:p>
    <w:p w14:paraId="33DC00F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9.3 DAS CONDIÇÕES DO SEGURO</w:t>
      </w:r>
    </w:p>
    <w:p w14:paraId="1A1DA6A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7E8EFA8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9.3.1 </w:t>
      </w:r>
      <w:r>
        <w:rPr>
          <w:rFonts w:ascii="Arial" w:hAnsi="Arial" w:cs="Arial"/>
          <w:color w:val="000000"/>
        </w:rPr>
        <w:t>O seguro a ser contratado deverá ser do tipo total, com franquia reduzida, cobrindo:</w:t>
      </w:r>
    </w:p>
    <w:p w14:paraId="4E2D1CA6" w14:textId="77777777" w:rsidR="00B61EAB" w:rsidRDefault="00B61EAB" w:rsidP="00B61EAB">
      <w:pPr>
        <w:widowControl/>
        <w:numPr>
          <w:ilvl w:val="0"/>
          <w:numId w:val="19"/>
        </w:numPr>
        <w:shd w:val="clear" w:color="auto" w:fill="FFFFFF"/>
        <w:autoSpaceDE/>
        <w:autoSpaceDN/>
        <w:spacing w:before="100" w:beforeAutospacing="1" w:after="100" w:afterAutospacing="1"/>
        <w:ind w:left="1440"/>
        <w:jc w:val="center"/>
        <w:rPr>
          <w:rFonts w:ascii="Calibri" w:hAnsi="Calibri" w:cs="Calibri"/>
          <w:color w:val="000000"/>
        </w:rPr>
      </w:pPr>
    </w:p>
    <w:p w14:paraId="33B0FAD3" w14:textId="77777777" w:rsidR="00B61EAB" w:rsidRDefault="00B61EAB" w:rsidP="00B61EAB">
      <w:pPr>
        <w:widowControl/>
        <w:numPr>
          <w:ilvl w:val="1"/>
          <w:numId w:val="19"/>
        </w:numPr>
        <w:shd w:val="clear" w:color="auto" w:fill="FFFFFF"/>
        <w:autoSpaceDE/>
        <w:autoSpaceDN/>
        <w:spacing w:beforeAutospacing="1" w:afterAutospacing="1"/>
        <w:rPr>
          <w:rFonts w:ascii="Calibri" w:hAnsi="Calibri" w:cs="Calibri"/>
          <w:color w:val="000000"/>
        </w:rPr>
      </w:pPr>
      <w:r>
        <w:rPr>
          <w:rFonts w:ascii="Arial" w:hAnsi="Arial" w:cs="Arial"/>
          <w:color w:val="000000"/>
        </w:rPr>
        <w:t>Roubo, Furto, Incêndio e Colisão; - Danos causados no próprio veículo;</w:t>
      </w:r>
      <w:r>
        <w:rPr>
          <w:rFonts w:ascii="Calibri" w:hAnsi="Calibri" w:cs="Calibri"/>
          <w:color w:val="000000"/>
        </w:rPr>
        <w:br/>
      </w:r>
      <w:r>
        <w:rPr>
          <w:rFonts w:ascii="Arial" w:hAnsi="Arial" w:cs="Arial"/>
          <w:color w:val="000000"/>
        </w:rPr>
        <w:t>-Casco e demais superfícies;</w:t>
      </w:r>
      <w:r>
        <w:rPr>
          <w:rFonts w:ascii="Calibri" w:hAnsi="Calibri" w:cs="Calibri"/>
          <w:color w:val="000000"/>
        </w:rPr>
        <w:br/>
      </w:r>
      <w:r>
        <w:rPr>
          <w:rFonts w:ascii="Arial" w:hAnsi="Arial" w:cs="Arial"/>
          <w:color w:val="000000"/>
        </w:rPr>
        <w:t>- Vidros dianteiros, laterais e traseiros e retrovisores dos veículos.</w:t>
      </w:r>
    </w:p>
    <w:p w14:paraId="2793476C" w14:textId="77777777" w:rsidR="00B61EAB" w:rsidRDefault="00B61EAB" w:rsidP="00B61EAB">
      <w:pPr>
        <w:widowControl/>
        <w:numPr>
          <w:ilvl w:val="0"/>
          <w:numId w:val="20"/>
        </w:numPr>
        <w:shd w:val="clear" w:color="auto" w:fill="FFFFFF"/>
        <w:autoSpaceDE/>
        <w:autoSpaceDN/>
        <w:spacing w:before="100" w:beforeAutospacing="1" w:after="100" w:afterAutospacing="1"/>
        <w:ind w:left="1440"/>
        <w:jc w:val="center"/>
        <w:rPr>
          <w:rFonts w:ascii="Calibri" w:hAnsi="Calibri" w:cs="Calibri"/>
          <w:color w:val="000000"/>
        </w:rPr>
      </w:pPr>
    </w:p>
    <w:p w14:paraId="5827BABF" w14:textId="77777777" w:rsidR="00B61EAB" w:rsidRDefault="00B61EAB" w:rsidP="00B61EAB">
      <w:pPr>
        <w:widowControl/>
        <w:numPr>
          <w:ilvl w:val="1"/>
          <w:numId w:val="20"/>
        </w:numPr>
        <w:shd w:val="clear" w:color="auto" w:fill="FFFFFF"/>
        <w:autoSpaceDE/>
        <w:autoSpaceDN/>
        <w:spacing w:beforeAutospacing="1" w:afterAutospacing="1"/>
        <w:rPr>
          <w:rFonts w:ascii="Calibri" w:hAnsi="Calibri" w:cs="Calibri"/>
          <w:color w:val="000000"/>
        </w:rPr>
      </w:pPr>
      <w:r>
        <w:rPr>
          <w:rFonts w:ascii="Arial" w:hAnsi="Arial" w:cs="Arial"/>
          <w:color w:val="000000"/>
        </w:rPr>
        <w:t>Responsabilidade Civil Facultativa de Veículos RCF-V;</w:t>
      </w:r>
      <w:r>
        <w:rPr>
          <w:rFonts w:ascii="Calibri" w:hAnsi="Calibri" w:cs="Calibri"/>
          <w:color w:val="000000"/>
        </w:rPr>
        <w:br/>
      </w:r>
      <w:r>
        <w:rPr>
          <w:rFonts w:ascii="Arial" w:hAnsi="Arial" w:cs="Arial"/>
          <w:color w:val="000000"/>
        </w:rPr>
        <w:t>-Danos materiais (DM);</w:t>
      </w:r>
      <w:r>
        <w:rPr>
          <w:rFonts w:ascii="Calibri" w:hAnsi="Calibri" w:cs="Calibri"/>
          <w:color w:val="000000"/>
        </w:rPr>
        <w:br/>
      </w:r>
      <w:r>
        <w:rPr>
          <w:rFonts w:ascii="Arial" w:hAnsi="Arial" w:cs="Arial"/>
          <w:color w:val="000000"/>
        </w:rPr>
        <w:t>-Demais coberturas oferecidas aos usuários de seguros;</w:t>
      </w:r>
      <w:r>
        <w:rPr>
          <w:rFonts w:ascii="Calibri" w:hAnsi="Calibri" w:cs="Calibri"/>
          <w:color w:val="000000"/>
        </w:rPr>
        <w:br/>
      </w:r>
      <w:r>
        <w:rPr>
          <w:rFonts w:ascii="Arial" w:hAnsi="Arial" w:cs="Arial"/>
          <w:color w:val="000000"/>
        </w:rPr>
        <w:t>-Danos Pessoais (DP);</w:t>
      </w:r>
      <w:r>
        <w:rPr>
          <w:rFonts w:ascii="Calibri" w:hAnsi="Calibri" w:cs="Calibri"/>
          <w:color w:val="000000"/>
        </w:rPr>
        <w:br/>
      </w:r>
      <w:r>
        <w:rPr>
          <w:rFonts w:ascii="Arial" w:hAnsi="Arial" w:cs="Arial"/>
          <w:color w:val="000000"/>
        </w:rPr>
        <w:t>-Danos materiais e corporais contra terceiros.</w:t>
      </w:r>
    </w:p>
    <w:p w14:paraId="07341A4A" w14:textId="77777777" w:rsidR="00B61EAB" w:rsidRDefault="00B61EAB" w:rsidP="00B61EAB">
      <w:pPr>
        <w:widowControl/>
        <w:numPr>
          <w:ilvl w:val="0"/>
          <w:numId w:val="21"/>
        </w:numPr>
        <w:shd w:val="clear" w:color="auto" w:fill="FFFFFF"/>
        <w:autoSpaceDE/>
        <w:autoSpaceDN/>
        <w:spacing w:before="100" w:beforeAutospacing="1" w:after="100" w:afterAutospacing="1"/>
        <w:ind w:left="1440"/>
        <w:jc w:val="center"/>
        <w:rPr>
          <w:rFonts w:ascii="Calibri" w:hAnsi="Calibri" w:cs="Calibri"/>
          <w:color w:val="000000"/>
        </w:rPr>
      </w:pPr>
    </w:p>
    <w:p w14:paraId="74E147BF" w14:textId="77777777" w:rsidR="00B61EAB" w:rsidRDefault="00B61EAB" w:rsidP="00B61EAB">
      <w:pPr>
        <w:widowControl/>
        <w:numPr>
          <w:ilvl w:val="1"/>
          <w:numId w:val="21"/>
        </w:numPr>
        <w:shd w:val="clear" w:color="auto" w:fill="FFFFFF"/>
        <w:autoSpaceDE/>
        <w:autoSpaceDN/>
        <w:spacing w:beforeAutospacing="1" w:afterAutospacing="1"/>
        <w:rPr>
          <w:rFonts w:ascii="Calibri" w:hAnsi="Calibri" w:cs="Calibri"/>
          <w:color w:val="000000"/>
        </w:rPr>
      </w:pPr>
      <w:r>
        <w:rPr>
          <w:rFonts w:ascii="Arial" w:hAnsi="Arial" w:cs="Arial"/>
          <w:color w:val="000000"/>
        </w:rPr>
        <w:t> Acidentes Pessoais Passageiros APP.</w:t>
      </w:r>
      <w:r>
        <w:rPr>
          <w:rFonts w:ascii="Calibri" w:hAnsi="Calibri" w:cs="Calibri"/>
          <w:color w:val="000000"/>
        </w:rPr>
        <w:br/>
      </w:r>
      <w:r>
        <w:rPr>
          <w:rFonts w:ascii="Arial" w:hAnsi="Arial" w:cs="Arial"/>
          <w:color w:val="000000"/>
        </w:rPr>
        <w:t>a) Morte;</w:t>
      </w:r>
      <w:r>
        <w:rPr>
          <w:rFonts w:ascii="Calibri" w:hAnsi="Calibri" w:cs="Calibri"/>
          <w:color w:val="000000"/>
        </w:rPr>
        <w:br/>
      </w:r>
      <w:r>
        <w:rPr>
          <w:rFonts w:ascii="Arial" w:hAnsi="Arial" w:cs="Arial"/>
          <w:color w:val="000000"/>
        </w:rPr>
        <w:t>b) Invalidez Permanente e Parcial para passageiros do veículo.</w:t>
      </w:r>
    </w:p>
    <w:p w14:paraId="018A5371" w14:textId="77777777" w:rsidR="00B61EAB" w:rsidRDefault="00B61EAB" w:rsidP="00B61EAB">
      <w:pPr>
        <w:widowControl/>
        <w:numPr>
          <w:ilvl w:val="0"/>
          <w:numId w:val="22"/>
        </w:numPr>
        <w:shd w:val="clear" w:color="auto" w:fill="FFFFFF"/>
        <w:autoSpaceDE/>
        <w:autoSpaceDN/>
        <w:spacing w:before="100" w:beforeAutospacing="1" w:after="100" w:afterAutospacing="1"/>
        <w:ind w:left="1440"/>
        <w:jc w:val="center"/>
        <w:rPr>
          <w:rFonts w:ascii="Calibri" w:hAnsi="Calibri" w:cs="Calibri"/>
          <w:color w:val="000000"/>
        </w:rPr>
      </w:pPr>
    </w:p>
    <w:p w14:paraId="32AFBCA4" w14:textId="77777777" w:rsidR="00B61EAB" w:rsidRDefault="00B61EAB" w:rsidP="00B61EAB">
      <w:pPr>
        <w:widowControl/>
        <w:numPr>
          <w:ilvl w:val="1"/>
          <w:numId w:val="22"/>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Acidentes com Perca Total:</w:t>
      </w:r>
      <w:r>
        <w:rPr>
          <w:rFonts w:ascii="Calibri" w:hAnsi="Calibri" w:cs="Calibri"/>
          <w:color w:val="000000"/>
        </w:rPr>
        <w:br/>
      </w:r>
      <w:r>
        <w:rPr>
          <w:rFonts w:ascii="Arial" w:hAnsi="Arial" w:cs="Arial"/>
          <w:color w:val="000000"/>
        </w:rPr>
        <w:t>-  As características do bem a ser recebido pelo contratante deverão ser as mesmas constantes da apólice e do termo de vistoria;</w:t>
      </w:r>
      <w:r>
        <w:rPr>
          <w:rFonts w:ascii="Calibri" w:hAnsi="Calibri" w:cs="Calibri"/>
          <w:color w:val="000000"/>
        </w:rPr>
        <w:br/>
      </w:r>
      <w:r>
        <w:rPr>
          <w:rFonts w:ascii="Arial" w:hAnsi="Arial" w:cs="Arial"/>
          <w:color w:val="000000"/>
        </w:rPr>
        <w:t>-  Sendo a assistência de 24 horas, inclusive com cláusula assecuratória de recebimento do valor financeiro de mercado conforme tabela vigente em caso de perda total.</w:t>
      </w:r>
    </w:p>
    <w:p w14:paraId="1AE4A7F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9.4</w:t>
      </w:r>
      <w:r>
        <w:rPr>
          <w:rFonts w:ascii="Arial" w:hAnsi="Arial" w:cs="Arial"/>
          <w:color w:val="000000"/>
        </w:rPr>
        <w:t>. </w:t>
      </w:r>
      <w:r>
        <w:rPr>
          <w:rStyle w:val="Forte"/>
          <w:rFonts w:ascii="Arial" w:hAnsi="Arial" w:cs="Arial"/>
          <w:color w:val="000000"/>
        </w:rPr>
        <w:t>DA INCLUSÃO E SUBSTITUIÇÃO</w:t>
      </w:r>
      <w:r>
        <w:rPr>
          <w:rFonts w:ascii="Arial" w:hAnsi="Arial" w:cs="Arial"/>
          <w:color w:val="000000"/>
        </w:rPr>
        <w:t> </w:t>
      </w:r>
    </w:p>
    <w:p w14:paraId="510C592D"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Fonts w:ascii="Arial" w:hAnsi="Arial" w:cs="Arial"/>
          <w:color w:val="000000"/>
        </w:rPr>
        <w:t> </w:t>
      </w:r>
    </w:p>
    <w:p w14:paraId="61C5FC8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9.4.1</w:t>
      </w:r>
      <w:r>
        <w:rPr>
          <w:rFonts w:ascii="Arial" w:hAnsi="Arial" w:cs="Arial"/>
          <w:color w:val="000000"/>
        </w:rPr>
        <w:t>. Havendo a necessidade de inclusão ou substituição de veículo(s) durante o período da vigência da apólice, a empresa deverá fornecer, previamente, orçamento que contemple o valor do prêmio total referente a cada veículo a ser incluso, considerando para isso, a proporcionalidade dos valores ofertados no certame que originou a contratação.</w:t>
      </w:r>
    </w:p>
    <w:p w14:paraId="0374F1A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8665E4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9.4.2</w:t>
      </w:r>
      <w:r>
        <w:rPr>
          <w:rFonts w:ascii="Arial" w:hAnsi="Arial" w:cs="Arial"/>
          <w:color w:val="000000"/>
        </w:rPr>
        <w:t>. Em caso de veículos a serem substituídos, cujo valor do prêmio for menor que o prêmio anteriormente contratado, a seguradora deverá realizar a devolução da diferença do prêmio, calculada proporcionalmente ao período a decorrer.</w:t>
      </w:r>
    </w:p>
    <w:p w14:paraId="4A3B3A0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D2F25B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9.4.3</w:t>
      </w:r>
      <w:r>
        <w:rPr>
          <w:rFonts w:ascii="Arial" w:hAnsi="Arial" w:cs="Arial"/>
          <w:color w:val="000000"/>
        </w:rPr>
        <w:t>. Para procedimento da devolução, a contratada deverá requer via ofício a contratante, informações sobre a forma de devolução, que deverá ser preferencialmente por depósito em conta bancária.</w:t>
      </w:r>
    </w:p>
    <w:p w14:paraId="74C7D11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0AE901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9.4.4</w:t>
      </w:r>
      <w:r>
        <w:rPr>
          <w:rFonts w:ascii="Arial" w:hAnsi="Arial" w:cs="Arial"/>
          <w:color w:val="000000"/>
        </w:rPr>
        <w:t>. Após pagamento da devolução que trata o subitem anterior, deverá a contratada enviar guia de depósito ou de comprovante de pagamento se este for efetuado via sistema de arrecadação, ao setor de Administração e Finanças da Contratante.</w:t>
      </w:r>
    </w:p>
    <w:p w14:paraId="33D9B51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42060AA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9.4.5</w:t>
      </w:r>
      <w:r>
        <w:rPr>
          <w:rFonts w:ascii="Arial" w:hAnsi="Arial" w:cs="Arial"/>
          <w:color w:val="000000"/>
        </w:rPr>
        <w:t xml:space="preserve">. Caberá ao Setor da Secretaria do Gabinete do Prefeito, em qualquer dos itens, comparar o </w:t>
      </w:r>
      <w:proofErr w:type="gramStart"/>
      <w:r>
        <w:rPr>
          <w:rFonts w:ascii="Arial" w:hAnsi="Arial" w:cs="Arial"/>
          <w:color w:val="000000"/>
        </w:rPr>
        <w:t>orçamento  apresentado</w:t>
      </w:r>
      <w:proofErr w:type="gramEnd"/>
      <w:r>
        <w:rPr>
          <w:rFonts w:ascii="Arial" w:hAnsi="Arial" w:cs="Arial"/>
          <w:color w:val="000000"/>
        </w:rPr>
        <w:t xml:space="preserve"> previamente com, pelo menos, dois outros orçamentos, a fim de confirmar a inclusão. O mesmo procedimento será adotado para efeito de substituição de veículos, ficando a CONTRATADA obrigada a aceitar a menor proposta apresentada, caso o seu orçamento não seja o de menor valor.</w:t>
      </w:r>
    </w:p>
    <w:p w14:paraId="7CD4735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7D59273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 DA FRANQUIA</w:t>
      </w:r>
    </w:p>
    <w:p w14:paraId="60436B8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58143E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9.5.1. </w:t>
      </w:r>
      <w:r>
        <w:rPr>
          <w:rFonts w:ascii="Arial" w:hAnsi="Arial" w:cs="Arial"/>
          <w:color w:val="000000"/>
        </w:rPr>
        <w:t>A franquia a ser considerada para a presente contratação será a REDUZIDA, devendo ser observado o seguinte:</w:t>
      </w:r>
    </w:p>
    <w:p w14:paraId="1B16ECA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franquia não deverá ser objeto de classificação das propostas, que serão avaliadas exclusivamente em função dos preços propostos (prêmio).</w:t>
      </w:r>
    </w:p>
    <w:p w14:paraId="5981A68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DDF279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9.5.2</w:t>
      </w:r>
      <w:r>
        <w:rPr>
          <w:rFonts w:ascii="Arial" w:hAnsi="Arial" w:cs="Arial"/>
          <w:color w:val="000000"/>
        </w:rPr>
        <w:t>. Os valores das franquias deverão constar obrigatoriamente nas propostas e na apólice, </w:t>
      </w:r>
      <w:r>
        <w:rPr>
          <w:rStyle w:val="Forte"/>
          <w:rFonts w:ascii="Arial" w:hAnsi="Arial" w:cs="Arial"/>
          <w:color w:val="000000"/>
        </w:rPr>
        <w:t>o valor da franquia não deverá exceder o limite máximo de 5% do valor do veículo, considerando 100% do valor da tabela FIPE</w:t>
      </w:r>
      <w:r>
        <w:rPr>
          <w:rFonts w:ascii="Arial" w:hAnsi="Arial" w:cs="Arial"/>
          <w:color w:val="000000"/>
        </w:rPr>
        <w:t> devendo, para isso, serem consideradas as informações e detalhes constantes, podendo ser ofertada, de acordo com análise por veículos e seus devidos bônus, franquias de valores menores.</w:t>
      </w:r>
    </w:p>
    <w:p w14:paraId="54FDD64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912D55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9.5.3</w:t>
      </w:r>
      <w:r>
        <w:rPr>
          <w:rFonts w:ascii="Arial" w:hAnsi="Arial" w:cs="Arial"/>
          <w:color w:val="000000"/>
        </w:rPr>
        <w:t xml:space="preserve">. A franquia de que trata este subitem deverá ser aplicada de forma unificada em caso de quebra simultânea, independentemente da quantidade de peças sinistradas, a exemplo: </w:t>
      </w:r>
      <w:r>
        <w:rPr>
          <w:rFonts w:ascii="Arial" w:hAnsi="Arial" w:cs="Arial"/>
          <w:color w:val="000000"/>
        </w:rPr>
        <w:lastRenderedPageBreak/>
        <w:t xml:space="preserve">quebra simultânea de </w:t>
      </w:r>
      <w:proofErr w:type="spellStart"/>
      <w:r>
        <w:rPr>
          <w:rFonts w:ascii="Arial" w:hAnsi="Arial" w:cs="Arial"/>
          <w:color w:val="000000"/>
        </w:rPr>
        <w:t>parabrisa</w:t>
      </w:r>
      <w:proofErr w:type="spellEnd"/>
      <w:r>
        <w:rPr>
          <w:rFonts w:ascii="Arial" w:hAnsi="Arial" w:cs="Arial"/>
          <w:color w:val="000000"/>
        </w:rPr>
        <w:t xml:space="preserve"> e farol, franquia única; quebra simultânea de para-brisa, farol e lanterna, franquia única.</w:t>
      </w:r>
    </w:p>
    <w:p w14:paraId="528E1E4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12C56D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9.5.4</w:t>
      </w:r>
      <w:r>
        <w:rPr>
          <w:rFonts w:ascii="Arial" w:hAnsi="Arial" w:cs="Arial"/>
          <w:color w:val="000000"/>
        </w:rPr>
        <w:t>. Em havendo sinistro com a necessidade específica de substituição de vidros laterais e traseiros, troca de lente de retrovisores e reparo em trincas de para-brisas, o valor da franquia para estes casos não poderá ser superior a 50% (cinquenta por cento) do valor da franquia.</w:t>
      </w:r>
    </w:p>
    <w:p w14:paraId="0D0B85A4"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0E12A5C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9.5.5</w:t>
      </w:r>
      <w:r>
        <w:rPr>
          <w:rFonts w:ascii="Arial" w:hAnsi="Arial" w:cs="Arial"/>
          <w:color w:val="000000"/>
        </w:rPr>
        <w:t>. Em caso de Sinistro, o valor referente à franquia e demais custos deverão ser pagos pela Secretaria do Gabinete do Prefeito, diretamente a seguradora em caso de sinistro, e prioritariamente em caso dos demais custos, à concessionária/oficina que promover o conserto do veículo, por meio de processo próprio.</w:t>
      </w:r>
    </w:p>
    <w:p w14:paraId="7C6E2B16"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2977F7D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9.5.6</w:t>
      </w:r>
      <w:r>
        <w:rPr>
          <w:rFonts w:ascii="Arial" w:hAnsi="Arial" w:cs="Arial"/>
          <w:color w:val="000000"/>
        </w:rPr>
        <w:t>. Caso a concessionária/oficina não esteja com sua documentação relativa à regularidade fiscal e trabalhista regular, o pagamento da franquia será efetuado diretamente à seguradora emitente da apólice, que se responsabilizará pelo repasse ao prestador dos serviços.</w:t>
      </w:r>
    </w:p>
    <w:p w14:paraId="7A6C78FA"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2E6A08A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w:t>
      </w:r>
      <w:proofErr w:type="gramStart"/>
      <w:r>
        <w:rPr>
          <w:rStyle w:val="Forte"/>
          <w:rFonts w:ascii="Arial" w:hAnsi="Arial" w:cs="Arial"/>
          <w:color w:val="000000"/>
        </w:rPr>
        <w:t>7</w:t>
      </w:r>
      <w:r>
        <w:rPr>
          <w:rFonts w:ascii="Arial" w:hAnsi="Arial" w:cs="Arial"/>
          <w:color w:val="000000"/>
        </w:rPr>
        <w:t>.Não</w:t>
      </w:r>
      <w:proofErr w:type="gramEnd"/>
      <w:r>
        <w:rPr>
          <w:rFonts w:ascii="Arial" w:hAnsi="Arial" w:cs="Arial"/>
          <w:color w:val="000000"/>
        </w:rPr>
        <w:t xml:space="preserve"> se admitirá por parte do prestador dos serviços a retenção do veículo segurado em caso de não repasse ou pagamento a cargo da seguradora contratada.</w:t>
      </w:r>
    </w:p>
    <w:p w14:paraId="34DAD5FF"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4A505D9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9.5.8</w:t>
      </w:r>
      <w:r>
        <w:rPr>
          <w:rFonts w:ascii="Arial" w:hAnsi="Arial" w:cs="Arial"/>
          <w:color w:val="000000"/>
        </w:rPr>
        <w:t>. Em caso de ocorrência do previsto acima, fica a seguradora contratada na responsabilidade de promover a liberação do veículo recuperado à contratante no prazo máximo de 48 (quarenta e oito) horas, do conhecimento do fato.</w:t>
      </w:r>
    </w:p>
    <w:p w14:paraId="08246944"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77E71AA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9.5.9</w:t>
      </w:r>
      <w:r>
        <w:rPr>
          <w:rFonts w:ascii="Arial" w:hAnsi="Arial" w:cs="Arial"/>
          <w:color w:val="000000"/>
        </w:rPr>
        <w:t>. Não haverá cobrança de franquia em caso de Indenização Integral ou danos causados por incêndio, queda de raio e/ou explosão.</w:t>
      </w:r>
    </w:p>
    <w:p w14:paraId="77F5BD3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96A189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9.5.10. </w:t>
      </w:r>
      <w:r>
        <w:rPr>
          <w:rFonts w:ascii="Arial" w:hAnsi="Arial" w:cs="Arial"/>
          <w:color w:val="000000"/>
        </w:rPr>
        <w:t>Em caso de sinistro, em que o agente externo que tenha ocasionado o dano seja o culpado, ficará a cargo da contratada, tomar todas as medidas necessárias ao ressarcimento das custas, sem comprometimento da recuperação do veículo, em qualquer uma das condições previstas ou até mesmo em caso de indenização integral resultante do referido sinistro.</w:t>
      </w:r>
    </w:p>
    <w:p w14:paraId="663E38B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7C119DF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w:t>
      </w:r>
      <w:proofErr w:type="gramStart"/>
      <w:r>
        <w:rPr>
          <w:rStyle w:val="Forte"/>
          <w:rFonts w:ascii="Arial" w:hAnsi="Arial" w:cs="Arial"/>
          <w:color w:val="000000"/>
        </w:rPr>
        <w:t>5.11.</w:t>
      </w:r>
      <w:r>
        <w:rPr>
          <w:rFonts w:ascii="Arial" w:hAnsi="Arial" w:cs="Arial"/>
          <w:color w:val="000000"/>
        </w:rPr>
        <w:t>.</w:t>
      </w:r>
      <w:proofErr w:type="gramEnd"/>
      <w:r>
        <w:rPr>
          <w:rFonts w:ascii="Arial" w:hAnsi="Arial" w:cs="Arial"/>
          <w:color w:val="000000"/>
        </w:rPr>
        <w:t xml:space="preserve"> Deverá ainda ser imputado ao agente externo que tenha dado causa e seja culpado pelo sinistro envolvendo o </w:t>
      </w:r>
      <w:proofErr w:type="spellStart"/>
      <w:r>
        <w:rPr>
          <w:rFonts w:ascii="Arial" w:hAnsi="Arial" w:cs="Arial"/>
          <w:color w:val="000000"/>
        </w:rPr>
        <w:t>veiculo</w:t>
      </w:r>
      <w:proofErr w:type="spellEnd"/>
      <w:r>
        <w:rPr>
          <w:rFonts w:ascii="Arial" w:hAnsi="Arial" w:cs="Arial"/>
          <w:color w:val="000000"/>
        </w:rPr>
        <w:t xml:space="preserve"> segurado, todas as responsabilidades cíveis e/ou criminais, e ainda o seguinte:</w:t>
      </w:r>
    </w:p>
    <w:p w14:paraId="4AE6DBE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158E596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roofErr w:type="gramStart"/>
      <w:r>
        <w:rPr>
          <w:rFonts w:ascii="Arial" w:hAnsi="Arial" w:cs="Arial"/>
          <w:color w:val="000000"/>
        </w:rPr>
        <w:t>A)se</w:t>
      </w:r>
      <w:proofErr w:type="gramEnd"/>
      <w:r>
        <w:rPr>
          <w:rFonts w:ascii="Arial" w:hAnsi="Arial" w:cs="Arial"/>
          <w:color w:val="000000"/>
        </w:rPr>
        <w:t xml:space="preserve"> possuir seguro, esse agente deverá arcar com os serviços a serem executados e com a franquia, bem como com a cobertura a terceiros; e,</w:t>
      </w:r>
    </w:p>
    <w:p w14:paraId="11077D69"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br/>
      </w:r>
      <w:r>
        <w:rPr>
          <w:rFonts w:ascii="Arial" w:hAnsi="Arial" w:cs="Arial"/>
          <w:color w:val="000000"/>
        </w:rPr>
        <w:t>b) se não possuir seguro, o mesmo, deverá arcar com a franquia e todas as demais despesas e obrigações relativas ao seu segurador;</w:t>
      </w:r>
    </w:p>
    <w:p w14:paraId="6762EE33"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5958F83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9.5.12</w:t>
      </w:r>
      <w:r>
        <w:rPr>
          <w:rFonts w:ascii="Arial" w:hAnsi="Arial" w:cs="Arial"/>
          <w:color w:val="000000"/>
        </w:rPr>
        <w:t>. Na ocorrência de qualquer das hipóteses identificadas nas letras a e b do subitem anterior, ficará a cargo da contratante tomar todas as medidas assecuratórias necessárias ao ressarcimento dos prejuízos e demais despesas.</w:t>
      </w:r>
    </w:p>
    <w:p w14:paraId="4536253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493EE91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9.6</w:t>
      </w:r>
      <w:r>
        <w:rPr>
          <w:rFonts w:ascii="Arial" w:hAnsi="Arial" w:cs="Arial"/>
          <w:color w:val="000000"/>
        </w:rPr>
        <w:t>. </w:t>
      </w:r>
      <w:r>
        <w:rPr>
          <w:rStyle w:val="Forte"/>
          <w:rFonts w:ascii="Arial" w:hAnsi="Arial" w:cs="Arial"/>
          <w:color w:val="000000"/>
        </w:rPr>
        <w:t>Da Indenização</w:t>
      </w:r>
    </w:p>
    <w:p w14:paraId="0D816BC8"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3910894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9.6.1</w:t>
      </w:r>
      <w:r>
        <w:rPr>
          <w:rFonts w:ascii="Arial" w:hAnsi="Arial" w:cs="Arial"/>
          <w:color w:val="000000"/>
        </w:rPr>
        <w:t>. Todas as despesas de salvamento durante e após a ocorrência de um sinistro ocorrerão, obrigatoriamente por conta da seguradora.</w:t>
      </w:r>
    </w:p>
    <w:p w14:paraId="4A6E8C42"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0E078D4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9.6.2</w:t>
      </w:r>
      <w:r>
        <w:rPr>
          <w:rFonts w:ascii="Arial" w:hAnsi="Arial" w:cs="Arial"/>
          <w:color w:val="000000"/>
        </w:rPr>
        <w:t>. Os danos materialmente comprovados, causados pela seguradora ou por terceiros, na tentativa de evitar o sinistro ou minorar o dano ou salvar a coisa, serão de total responsabilidade da seguradora.</w:t>
      </w:r>
    </w:p>
    <w:p w14:paraId="52C4AE32"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5E5B8B3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9.6.3</w:t>
      </w:r>
      <w:r>
        <w:rPr>
          <w:rFonts w:ascii="Arial" w:hAnsi="Arial" w:cs="Arial"/>
          <w:color w:val="000000"/>
        </w:rPr>
        <w:t>. Na ausência de cobertura específica, deverá ser utilizado até a totalidade do limite máximo da garantia contratada para cobrir despesas de salvamento e os danos materiais comprovadamente causados pela contratante e/ou por terceiros na tentativa de evitar o sinistro, minorar o dano ou salvar a coisa.</w:t>
      </w:r>
    </w:p>
    <w:p w14:paraId="78F932D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0B1F7AB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9.7</w:t>
      </w:r>
      <w:r>
        <w:rPr>
          <w:rFonts w:ascii="Arial" w:hAnsi="Arial" w:cs="Arial"/>
          <w:color w:val="000000"/>
        </w:rPr>
        <w:t>. </w:t>
      </w:r>
      <w:r>
        <w:rPr>
          <w:rStyle w:val="Forte"/>
          <w:rFonts w:ascii="Arial" w:hAnsi="Arial" w:cs="Arial"/>
          <w:color w:val="000000"/>
        </w:rPr>
        <w:t>Da Indenização Integral</w:t>
      </w:r>
    </w:p>
    <w:p w14:paraId="51B3321E"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29683D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9.7.1</w:t>
      </w:r>
      <w:r>
        <w:rPr>
          <w:rFonts w:ascii="Arial" w:hAnsi="Arial" w:cs="Arial"/>
          <w:color w:val="000000"/>
        </w:rPr>
        <w:t>. Será caracterizada a indenização integral quando os prejuízos, resultantes de um mesmo sinistro, atingirem ou ultrapassarem a quantia de até 75% do valor referenciado.</w:t>
      </w:r>
    </w:p>
    <w:p w14:paraId="434D7C6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0EA9F0A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9.7.2</w:t>
      </w:r>
      <w:r>
        <w:rPr>
          <w:rFonts w:ascii="Arial" w:hAnsi="Arial" w:cs="Arial"/>
          <w:color w:val="000000"/>
        </w:rPr>
        <w:t>. Em caso de indenização integral, a seguradora não poderá deduzir, do valor referenciado, valores concernentes a avarias previamente constatadas.</w:t>
      </w:r>
    </w:p>
    <w:p w14:paraId="2881245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7D5BB48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9.7.3</w:t>
      </w:r>
      <w:r>
        <w:rPr>
          <w:rFonts w:ascii="Arial" w:hAnsi="Arial" w:cs="Arial"/>
          <w:color w:val="000000"/>
        </w:rPr>
        <w:t>. Na liquidação de sinistros por indenização integral, o documento de transferência de propriedade do veículo deverá ser previamente preenchido com os dados da proprietária do mesmo e da sociedade seguradora.</w:t>
      </w:r>
    </w:p>
    <w:p w14:paraId="4229B59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5279F1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9.8</w:t>
      </w:r>
      <w:r>
        <w:rPr>
          <w:rFonts w:ascii="Arial" w:hAnsi="Arial" w:cs="Arial"/>
          <w:color w:val="000000"/>
        </w:rPr>
        <w:t>. </w:t>
      </w:r>
      <w:r>
        <w:rPr>
          <w:rStyle w:val="Forte"/>
          <w:rFonts w:ascii="Arial" w:hAnsi="Arial" w:cs="Arial"/>
          <w:color w:val="000000"/>
        </w:rPr>
        <w:t>Dos Salvados</w:t>
      </w:r>
    </w:p>
    <w:p w14:paraId="6C0F3BA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1F6F562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9.8.1</w:t>
      </w:r>
      <w:r>
        <w:rPr>
          <w:rFonts w:ascii="Arial" w:hAnsi="Arial" w:cs="Arial"/>
          <w:color w:val="000000"/>
        </w:rPr>
        <w:t xml:space="preserve">. Uma vez </w:t>
      </w:r>
      <w:proofErr w:type="spellStart"/>
      <w:r>
        <w:rPr>
          <w:rFonts w:ascii="Arial" w:hAnsi="Arial" w:cs="Arial"/>
          <w:color w:val="000000"/>
        </w:rPr>
        <w:t>paga</w:t>
      </w:r>
      <w:proofErr w:type="spellEnd"/>
      <w:r>
        <w:rPr>
          <w:rFonts w:ascii="Arial" w:hAnsi="Arial" w:cs="Arial"/>
          <w:color w:val="000000"/>
        </w:rPr>
        <w:t xml:space="preserve"> a indenização integral, os salvados passam a ser de inteira responsabilidade da seguradora.</w:t>
      </w:r>
    </w:p>
    <w:p w14:paraId="0D48AE6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8563FB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9.8.2</w:t>
      </w:r>
      <w:r>
        <w:rPr>
          <w:rFonts w:ascii="Arial" w:hAnsi="Arial" w:cs="Arial"/>
          <w:color w:val="000000"/>
        </w:rPr>
        <w:t>. É de inteira responsabilidade da seguradora contratada, providenciar a transferência dos referidos salvados e o devido encerramento de registro em nome da contratada junto aos órgãos pertinentes.</w:t>
      </w:r>
    </w:p>
    <w:p w14:paraId="5FD6203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r>
        <w:rPr>
          <w:rFonts w:ascii="Arial" w:hAnsi="Arial" w:cs="Arial"/>
          <w:color w:val="000000"/>
          <w:shd w:val="clear" w:color="auto" w:fill="FFFFFF"/>
        </w:rPr>
        <w:t>  </w:t>
      </w:r>
    </w:p>
    <w:p w14:paraId="349F0A0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10. FORMAS E CRITÉRIOS DE SELEÇÃO DO FORNECEDOR</w:t>
      </w:r>
    </w:p>
    <w:p w14:paraId="5450171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F92ACD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10.1. </w:t>
      </w:r>
      <w:r>
        <w:rPr>
          <w:rFonts w:ascii="Arial" w:hAnsi="Arial" w:cs="Arial"/>
          <w:color w:val="000000"/>
          <w:shd w:val="clear" w:color="auto" w:fill="FFFFFF"/>
        </w:rPr>
        <w:t>O critério que deverá ser adotado para seleção de qual a proposta mais vantajosa para a presente contratação será o de</w:t>
      </w:r>
      <w:r>
        <w:rPr>
          <w:rStyle w:val="Forte"/>
          <w:rFonts w:ascii="Arial" w:hAnsi="Arial" w:cs="Arial"/>
          <w:color w:val="000000"/>
          <w:shd w:val="clear" w:color="auto" w:fill="FFFFFF"/>
        </w:rPr>
        <w:t> MENOR PREÇO POR LOTE </w:t>
      </w:r>
      <w:r>
        <w:rPr>
          <w:rFonts w:ascii="Arial" w:hAnsi="Arial" w:cs="Arial"/>
          <w:color w:val="000000"/>
          <w:shd w:val="clear" w:color="auto" w:fill="FFFFFF"/>
        </w:rPr>
        <w:t>(</w:t>
      </w:r>
      <w:r>
        <w:rPr>
          <w:rStyle w:val="Forte"/>
          <w:rFonts w:ascii="Arial" w:hAnsi="Arial" w:cs="Arial"/>
          <w:color w:val="000000"/>
          <w:shd w:val="clear" w:color="auto" w:fill="FFFFFF"/>
        </w:rPr>
        <w:t>Será considerado vencedor por lote, o proponente que apresentar a menor proposta para o valor da franquia obrigatória e para o valor anual da contratação do seguro. A franquia não poderá ultrapassar o limite máximo de 5% do valor do veículo, tomando como base 100% do valor estipulado na Tabela FIPE</w:t>
      </w:r>
      <w:r>
        <w:rPr>
          <w:rFonts w:ascii="Arial" w:hAnsi="Arial" w:cs="Arial"/>
          <w:color w:val="000000"/>
          <w:shd w:val="clear" w:color="auto" w:fill="FFFFFF"/>
        </w:rPr>
        <w:t>)</w:t>
      </w:r>
      <w:r>
        <w:rPr>
          <w:rStyle w:val="Forte"/>
          <w:rFonts w:ascii="Arial" w:hAnsi="Arial" w:cs="Arial"/>
          <w:color w:val="000000"/>
          <w:shd w:val="clear" w:color="auto" w:fill="FFFFFF"/>
        </w:rPr>
        <w:t>.</w:t>
      </w:r>
    </w:p>
    <w:p w14:paraId="58FC912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C58C2E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10.1.1</w:t>
      </w:r>
      <w:r>
        <w:rPr>
          <w:rFonts w:ascii="Arial" w:hAnsi="Arial" w:cs="Arial"/>
          <w:color w:val="000000"/>
          <w:shd w:val="clear" w:color="auto" w:fill="FFFFFF"/>
        </w:rPr>
        <w:t>. Justifica-se a forma</w:t>
      </w:r>
      <w:r>
        <w:rPr>
          <w:rStyle w:val="Forte"/>
          <w:rFonts w:ascii="Arial" w:hAnsi="Arial" w:cs="Arial"/>
          <w:color w:val="000000"/>
          <w:shd w:val="clear" w:color="auto" w:fill="FFFFFF"/>
        </w:rPr>
        <w:t> MENOR PREÇO POR LOTE,</w:t>
      </w:r>
      <w:r>
        <w:rPr>
          <w:rFonts w:ascii="Arial" w:hAnsi="Arial" w:cs="Arial"/>
          <w:color w:val="000000"/>
          <w:shd w:val="clear" w:color="auto" w:fill="FFFFFF"/>
        </w:rPr>
        <w:t> considerando os benefícios para a economia do município e a necessidade de assegurar que a empresa apresente um valor de franquia superior ao valor anual do pagamento do seguro.</w:t>
      </w:r>
    </w:p>
    <w:p w14:paraId="243B0EC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08B3054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 10.2.</w:t>
      </w:r>
      <w:r>
        <w:rPr>
          <w:rFonts w:ascii="Arial" w:hAnsi="Arial" w:cs="Arial"/>
          <w:color w:val="000000"/>
          <w:shd w:val="clear" w:color="auto" w:fill="FFFFFF"/>
        </w:rPr>
        <w:t> </w:t>
      </w:r>
      <w:r>
        <w:rPr>
          <w:rStyle w:val="Forte"/>
          <w:rFonts w:ascii="Arial" w:hAnsi="Arial" w:cs="Arial"/>
          <w:color w:val="000000"/>
          <w:shd w:val="clear" w:color="auto" w:fill="FFFFFF"/>
        </w:rPr>
        <w:t>ORIENTAÇÃO PARA AS PROPONENTES:</w:t>
      </w:r>
    </w:p>
    <w:p w14:paraId="56DDF02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10.2.1.</w:t>
      </w:r>
      <w:r>
        <w:rPr>
          <w:rFonts w:ascii="Arial" w:hAnsi="Arial" w:cs="Arial"/>
          <w:color w:val="000000"/>
          <w:shd w:val="clear" w:color="auto" w:fill="FFFFFF"/>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1B52B19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4E744BF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11. REQUISITOS DA CONTRATAÇÃO</w:t>
      </w:r>
    </w:p>
    <w:p w14:paraId="5E92451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C70D2A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lastRenderedPageBreak/>
        <w:t>11.1.</w:t>
      </w:r>
      <w:r>
        <w:rPr>
          <w:rFonts w:ascii="Arial" w:hAnsi="Arial" w:cs="Arial"/>
          <w:color w:val="000000"/>
          <w:shd w:val="clear" w:color="auto" w:fill="FFFFFF"/>
        </w:rPr>
        <w:t>  Trata-se de uma aquisição de prestação de serviços de seguro veicular, a ser contratado mediante licitação na modalidade Pregão Eletrônico, nos termos da </w:t>
      </w:r>
      <w:hyperlink r:id="rId30" w:history="1">
        <w:r>
          <w:rPr>
            <w:rStyle w:val="Hyperlink"/>
            <w:rFonts w:ascii="Arial" w:eastAsia="Arial MT" w:hAnsi="Arial" w:cs="Arial"/>
            <w:color w:val="000000"/>
            <w:shd w:val="clear" w:color="auto" w:fill="FFFFFF"/>
          </w:rPr>
          <w:t>Lei Federal nº 14.133/2021</w:t>
        </w:r>
      </w:hyperlink>
      <w:r>
        <w:rPr>
          <w:rFonts w:ascii="Arial" w:hAnsi="Arial" w:cs="Arial"/>
          <w:color w:val="000000"/>
          <w:shd w:val="clear" w:color="auto" w:fill="FFFFFF"/>
        </w:rPr>
        <w:t>, para atender a demanda da </w:t>
      </w:r>
      <w:r>
        <w:rPr>
          <w:rStyle w:val="Forte"/>
          <w:rFonts w:ascii="Arial" w:hAnsi="Arial" w:cs="Arial"/>
          <w:color w:val="000000"/>
          <w:shd w:val="clear" w:color="auto" w:fill="FFFFFF"/>
        </w:rPr>
        <w:t>GABINETE DO PREFEITO.</w:t>
      </w:r>
    </w:p>
    <w:p w14:paraId="7F4E27F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11.2.</w:t>
      </w:r>
      <w:r>
        <w:rPr>
          <w:rFonts w:ascii="Arial" w:hAnsi="Arial" w:cs="Arial"/>
          <w:color w:val="000000"/>
          <w:shd w:val="clear" w:color="auto" w:fill="FFFFFF"/>
        </w:rPr>
        <w:t>  A garantia consiste na entrega dos produtos e/ou prestação dos serviços pela empresa, de todas as obrigações previstas na </w:t>
      </w:r>
      <w:hyperlink r:id="rId31" w:history="1">
        <w:r>
          <w:rPr>
            <w:rStyle w:val="Hyperlink"/>
            <w:rFonts w:ascii="Arial" w:eastAsia="Arial MT" w:hAnsi="Arial" w:cs="Arial"/>
            <w:color w:val="000000"/>
            <w:shd w:val="clear" w:color="auto" w:fill="FFFFFF"/>
          </w:rPr>
          <w:t>Lei Federal nº 8.078/1990 (Código de Defesa do Consumidor)</w:t>
        </w:r>
      </w:hyperlink>
      <w:r>
        <w:rPr>
          <w:rFonts w:ascii="Arial" w:hAnsi="Arial" w:cs="Arial"/>
          <w:color w:val="000000"/>
          <w:shd w:val="clear" w:color="auto" w:fill="FFFFFF"/>
        </w:rPr>
        <w:t> - e alterações subsequentes.</w:t>
      </w:r>
    </w:p>
    <w:p w14:paraId="745FD34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11.3.</w:t>
      </w:r>
      <w:r>
        <w:rPr>
          <w:rFonts w:ascii="Arial" w:hAnsi="Arial" w:cs="Arial"/>
          <w:color w:val="000000"/>
          <w:shd w:val="clear" w:color="auto" w:fill="FFFFFF"/>
        </w:rPr>
        <w:t>  A empresa fornecedora dos produtos/serviços será responsável pela substituição, troca ou reposição dos materiais porventura entregues com defeito, danificados, ou não compatíveis com as especificações do Termo.</w:t>
      </w:r>
    </w:p>
    <w:p w14:paraId="1B39D6A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11.4.</w:t>
      </w:r>
      <w:r>
        <w:rPr>
          <w:rFonts w:ascii="Arial" w:hAnsi="Arial" w:cs="Arial"/>
          <w:color w:val="000000"/>
          <w:shd w:val="clear" w:color="auto" w:fill="FFFFFF"/>
        </w:rPr>
        <w:t>  Na substituição de materiais defeituosos, a reposição será por outro com especificações técnicas iguais, ou superiores, com aprovação prévia da Contratante, sem custo adicional para a Contratante.</w:t>
      </w:r>
    </w:p>
    <w:p w14:paraId="14ECF95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11.5.</w:t>
      </w:r>
      <w:r>
        <w:rPr>
          <w:rFonts w:ascii="Arial" w:hAnsi="Arial" w:cs="Arial"/>
          <w:color w:val="000000"/>
          <w:shd w:val="clear" w:color="auto" w:fill="FFFFFF"/>
        </w:rPr>
        <w:t>  Os produtos deverão ter a garantia mínima de 12 (doze) meses ou a garantia do fornecedor, a contar do recebimento definitivo, podendo o fornecedor oferecer prazo superior ao acima mencionado, sem custo à Administração.</w:t>
      </w:r>
    </w:p>
    <w:p w14:paraId="6225962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11.6.</w:t>
      </w:r>
      <w:r>
        <w:rPr>
          <w:rFonts w:ascii="Arial" w:hAnsi="Arial" w:cs="Arial"/>
          <w:color w:val="000000"/>
          <w:shd w:val="clear" w:color="auto" w:fill="FFFFFF"/>
        </w:rPr>
        <w:t>  Os itens ofertados devem estar, no que couber, em conformidade com as normas e registros exigidos: IBAMA, ABNT, INMETRO etc. compulsoriamente e/ou expressos neste Termo de Referência, Edital e anexos.</w:t>
      </w:r>
    </w:p>
    <w:p w14:paraId="56FE4E6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11.7.</w:t>
      </w:r>
      <w:r>
        <w:rPr>
          <w:rFonts w:ascii="Arial" w:hAnsi="Arial" w:cs="Arial"/>
          <w:color w:val="000000"/>
          <w:shd w:val="clear" w:color="auto" w:fill="FFFFFF"/>
        </w:rPr>
        <w:t>  A empresa contratada deverá manter sua regularidade fiscal, trabalhista e possuir as licenças necessárias para execução do objeto durante todo o período do contrato.</w:t>
      </w:r>
    </w:p>
    <w:p w14:paraId="751399E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0C03A80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12. DAS OBRIGAÇÕES</w:t>
      </w:r>
    </w:p>
    <w:p w14:paraId="0352EE0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F82BE0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12.1.</w:t>
      </w:r>
      <w:r>
        <w:rPr>
          <w:rFonts w:ascii="Arial" w:hAnsi="Arial" w:cs="Arial"/>
          <w:color w:val="000000"/>
          <w:shd w:val="clear" w:color="auto" w:fill="FFFFFF"/>
        </w:rPr>
        <w:t>  SÃO OBRIGAÇÕES DA </w:t>
      </w:r>
      <w:r>
        <w:rPr>
          <w:rStyle w:val="Forte"/>
          <w:rFonts w:ascii="Arial" w:hAnsi="Arial" w:cs="Arial"/>
          <w:color w:val="000000"/>
          <w:shd w:val="clear" w:color="auto" w:fill="FFFFFF"/>
        </w:rPr>
        <w:t>CONTRATADA</w:t>
      </w:r>
      <w:r>
        <w:rPr>
          <w:rFonts w:ascii="Arial" w:hAnsi="Arial" w:cs="Arial"/>
          <w:color w:val="000000"/>
          <w:shd w:val="clear" w:color="auto" w:fill="FFFFFF"/>
        </w:rPr>
        <w:t>:</w:t>
      </w:r>
    </w:p>
    <w:p w14:paraId="75C064C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12.1.1.</w:t>
      </w:r>
      <w:r>
        <w:rPr>
          <w:rFonts w:ascii="Arial" w:hAnsi="Arial" w:cs="Arial"/>
          <w:color w:val="000000"/>
          <w:shd w:val="clear" w:color="auto" w:fill="FFFFFF"/>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70E67E5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12.1.2.</w:t>
      </w:r>
      <w:r>
        <w:rPr>
          <w:rFonts w:ascii="Arial" w:hAnsi="Arial" w:cs="Arial"/>
          <w:color w:val="000000"/>
          <w:shd w:val="clear" w:color="auto" w:fill="FFFFFF"/>
        </w:rPr>
        <w:t>     Responsabilizar-se pelos vícios e danos decorrentes do objeto, de acordo com os artigos 12, 13 e 17 a 27, do </w:t>
      </w:r>
      <w:hyperlink r:id="rId32" w:history="1">
        <w:r>
          <w:rPr>
            <w:rStyle w:val="Hyperlink"/>
            <w:rFonts w:ascii="Arial" w:eastAsia="Arial MT" w:hAnsi="Arial" w:cs="Arial"/>
            <w:color w:val="000000"/>
            <w:shd w:val="clear" w:color="auto" w:fill="FFFFFF"/>
          </w:rPr>
          <w:t>Lei Federal nº 8.078/1990 (Código de Defesa do Consumidor)</w:t>
        </w:r>
      </w:hyperlink>
      <w:r>
        <w:rPr>
          <w:rFonts w:ascii="Arial" w:hAnsi="Arial" w:cs="Arial"/>
          <w:color w:val="000000"/>
          <w:shd w:val="clear" w:color="auto" w:fill="FFFFFF"/>
        </w:rPr>
        <w:t>;</w:t>
      </w:r>
    </w:p>
    <w:p w14:paraId="558A4A1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12.1.3.</w:t>
      </w:r>
      <w:r>
        <w:rPr>
          <w:rFonts w:ascii="Arial" w:hAnsi="Arial" w:cs="Arial"/>
          <w:color w:val="000000"/>
          <w:shd w:val="clear" w:color="auto" w:fill="FFFFFF"/>
        </w:rPr>
        <w:t>     Substituir, reparar ou corrigir, às suas expensas, no prazo fixado neste Termo de Referência, o objeto/serviço com avarias ou defeitos;</w:t>
      </w:r>
    </w:p>
    <w:p w14:paraId="354936E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12.1.4.</w:t>
      </w:r>
      <w:r>
        <w:rPr>
          <w:rFonts w:ascii="Arial" w:hAnsi="Arial" w:cs="Arial"/>
          <w:color w:val="000000"/>
          <w:shd w:val="clear" w:color="auto" w:fill="FFFFFF"/>
        </w:rPr>
        <w:t>     Comunicar, imediatamente após tomarem conhecimento, à Contratante os motivos que impossibilitem o cumprimento do prazo previsto, com a devida comprovação;</w:t>
      </w:r>
    </w:p>
    <w:p w14:paraId="54CB76D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12.1.5.</w:t>
      </w:r>
      <w:r>
        <w:rPr>
          <w:rFonts w:ascii="Arial" w:hAnsi="Arial" w:cs="Arial"/>
          <w:color w:val="000000"/>
          <w:shd w:val="clear" w:color="auto" w:fill="FFFFFF"/>
        </w:rPr>
        <w:t>     Manter, durante toda a execução do contrato, a compatibilidade com as obrigações assumidas, bem como todas as condições de habilitação e qualificação exigidas na licitação;</w:t>
      </w:r>
    </w:p>
    <w:p w14:paraId="1C9AB77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12.1.6.</w:t>
      </w:r>
      <w:r>
        <w:rPr>
          <w:rFonts w:ascii="Arial" w:hAnsi="Arial" w:cs="Arial"/>
          <w:color w:val="000000"/>
          <w:shd w:val="clear" w:color="auto" w:fill="FFFFFF"/>
        </w:rPr>
        <w:t>     Indicar preposto para representá-la durante a execução do contrato.</w:t>
      </w:r>
    </w:p>
    <w:p w14:paraId="767C8A1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2CABA5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12.2.</w:t>
      </w:r>
      <w:r>
        <w:rPr>
          <w:rFonts w:ascii="Arial" w:hAnsi="Arial" w:cs="Arial"/>
          <w:color w:val="000000"/>
          <w:shd w:val="clear" w:color="auto" w:fill="FFFFFF"/>
        </w:rPr>
        <w:t>  SÃO OBRIGAÇÕES DA </w:t>
      </w:r>
      <w:r>
        <w:rPr>
          <w:rStyle w:val="Forte"/>
          <w:rFonts w:ascii="Arial" w:hAnsi="Arial" w:cs="Arial"/>
          <w:color w:val="000000"/>
          <w:shd w:val="clear" w:color="auto" w:fill="FFFFFF"/>
        </w:rPr>
        <w:t>CONTRATANTE</w:t>
      </w:r>
      <w:r>
        <w:rPr>
          <w:rFonts w:ascii="Arial" w:hAnsi="Arial" w:cs="Arial"/>
          <w:color w:val="000000"/>
          <w:shd w:val="clear" w:color="auto" w:fill="FFFFFF"/>
        </w:rPr>
        <w:t>:</w:t>
      </w:r>
    </w:p>
    <w:p w14:paraId="565AC28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2E51CE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12.2.1.</w:t>
      </w:r>
      <w:r>
        <w:rPr>
          <w:rFonts w:ascii="Arial" w:hAnsi="Arial" w:cs="Arial"/>
          <w:color w:val="000000"/>
          <w:shd w:val="clear" w:color="auto" w:fill="FFFFFF"/>
        </w:rPr>
        <w:t>     Receber o objeto no prazo e condições estabelecidas no Edital e seus anexos;</w:t>
      </w:r>
    </w:p>
    <w:p w14:paraId="5A932A7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12.2.2.</w:t>
      </w:r>
      <w:r>
        <w:rPr>
          <w:rFonts w:ascii="Arial" w:hAnsi="Arial" w:cs="Arial"/>
          <w:color w:val="000000"/>
          <w:shd w:val="clear" w:color="auto" w:fill="FFFFFF"/>
        </w:rPr>
        <w:t>     Verificar minuciosamente, no prazo fixado, a conformidade dos bens/serviços recebidos provisoriamente com as especificações constantes do Edital e da proposta, para fins de aceitação e recebimento definitivo;</w:t>
      </w:r>
    </w:p>
    <w:p w14:paraId="5AD172B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12.2.3.</w:t>
      </w:r>
      <w:r>
        <w:rPr>
          <w:rFonts w:ascii="Arial" w:hAnsi="Arial" w:cs="Arial"/>
          <w:color w:val="000000"/>
          <w:shd w:val="clear" w:color="auto" w:fill="FFFFFF"/>
        </w:rPr>
        <w:t>     Comunicar à Contratada, por escrito, sobre imperfeições, falhas ou irregularidades verificadas no objeto fornecido, para que seja substituído, reparado ou corrigido;</w:t>
      </w:r>
    </w:p>
    <w:p w14:paraId="3029F17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12.2.4.</w:t>
      </w:r>
      <w:r>
        <w:rPr>
          <w:rFonts w:ascii="Arial" w:hAnsi="Arial" w:cs="Arial"/>
          <w:color w:val="000000"/>
          <w:shd w:val="clear" w:color="auto" w:fill="FFFFFF"/>
        </w:rPr>
        <w:t>     Acompanhar e fiscalizar o cumprimento das obrigações da Contratada, através de servidor especialmente designado;</w:t>
      </w:r>
    </w:p>
    <w:p w14:paraId="5421B4D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12.2.5.</w:t>
      </w:r>
      <w:r>
        <w:rPr>
          <w:rFonts w:ascii="Arial" w:hAnsi="Arial" w:cs="Arial"/>
          <w:color w:val="000000"/>
          <w:shd w:val="clear" w:color="auto" w:fill="FFFFFF"/>
        </w:rPr>
        <w:t>     Efetuar o pagamento à Contratada no valor correspondente ao fornecimento do objeto, no prazo e forma estabelecidos no Edital e seus anexos;</w:t>
      </w:r>
    </w:p>
    <w:p w14:paraId="2C23FFB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lastRenderedPageBreak/>
        <w:t>12.2.6.</w:t>
      </w:r>
      <w:r>
        <w:rPr>
          <w:rFonts w:ascii="Arial" w:hAnsi="Arial" w:cs="Arial"/>
          <w:color w:val="000000"/>
          <w:shd w:val="clear" w:color="auto" w:fill="FFFFFF"/>
        </w:rPr>
        <w:t>     Responder, no prazo de 30 (trinta) dias os pedidos de repactuação de preços e restabelecimento do equilíbrio econômico-financeiro.</w:t>
      </w:r>
    </w:p>
    <w:p w14:paraId="7C16C8C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12.2.7.</w:t>
      </w:r>
      <w:r>
        <w:rPr>
          <w:rFonts w:ascii="Arial" w:hAnsi="Arial" w:cs="Arial"/>
          <w:color w:val="000000"/>
          <w:shd w:val="clear" w:color="auto" w:fill="FFFFFF"/>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1207ED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br/>
      </w:r>
      <w:r>
        <w:rPr>
          <w:rStyle w:val="Forte"/>
          <w:rFonts w:ascii="Arial" w:hAnsi="Arial" w:cs="Arial"/>
          <w:color w:val="000000"/>
          <w:shd w:val="clear" w:color="auto" w:fill="FFFFFF"/>
        </w:rPr>
        <w:t>13.</w:t>
      </w:r>
      <w:r>
        <w:rPr>
          <w:rFonts w:ascii="Arial" w:hAnsi="Arial" w:cs="Arial"/>
          <w:color w:val="000000"/>
          <w:shd w:val="clear" w:color="auto" w:fill="FFFFFF"/>
        </w:rPr>
        <w:t>     </w:t>
      </w:r>
      <w:r>
        <w:rPr>
          <w:rStyle w:val="Forte"/>
          <w:rFonts w:ascii="Arial" w:hAnsi="Arial" w:cs="Arial"/>
          <w:color w:val="000000"/>
          <w:shd w:val="clear" w:color="auto" w:fill="FFFFFF"/>
        </w:rPr>
        <w:t>DA EXECUÇÃO, GESTÃO E FISCALIZAÇÃO DO CONTRATO</w:t>
      </w:r>
    </w:p>
    <w:p w14:paraId="26ADBE3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26716D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13.1.</w:t>
      </w:r>
      <w:r>
        <w:rPr>
          <w:rFonts w:ascii="Arial" w:hAnsi="Arial" w:cs="Arial"/>
          <w:color w:val="000000"/>
          <w:shd w:val="clear" w:color="auto" w:fill="FFFFFF"/>
        </w:rPr>
        <w:t>  O contrato deverá ser executado fielmente pelas partes, de acordo com as cláusulas avençadas e as normas desta Lei, e cada parte responderá pelas consequências de sua inexecução total ou parcial.</w:t>
      </w:r>
    </w:p>
    <w:p w14:paraId="77E47EF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13.2.</w:t>
      </w:r>
      <w:r>
        <w:rPr>
          <w:rFonts w:ascii="Arial" w:hAnsi="Arial" w:cs="Arial"/>
          <w:color w:val="000000"/>
          <w:shd w:val="clear" w:color="auto" w:fill="FFFFFF"/>
        </w:rPr>
        <w:t>  A execução do contrato deverá ser acompanhada e fiscalizada por 1 (um) fiscal administrativo do contrato, representante da Administração especialmente designado conforme requisitos estabelecidos no art. 7º da </w:t>
      </w:r>
      <w:hyperlink r:id="rId33" w:history="1">
        <w:r>
          <w:rPr>
            <w:rStyle w:val="Hyperlink"/>
            <w:rFonts w:ascii="Arial" w:eastAsia="Arial MT" w:hAnsi="Arial" w:cs="Arial"/>
            <w:color w:val="000000"/>
            <w:shd w:val="clear" w:color="auto" w:fill="FFFFFF"/>
          </w:rPr>
          <w:t>Lei Federal nº 14.133/2021</w:t>
        </w:r>
      </w:hyperlink>
      <w:r>
        <w:rPr>
          <w:rFonts w:ascii="Arial" w:hAnsi="Arial" w:cs="Arial"/>
          <w:color w:val="000000"/>
          <w:shd w:val="clear" w:color="auto" w:fill="FFFFFF"/>
        </w:rPr>
        <w:t>, ou pelos respectivos substitutos, permitida a contratação de terceiros para assisti-lo e subsidiá-lo com informações pertinentes a essa atribuição.</w:t>
      </w:r>
    </w:p>
    <w:p w14:paraId="13E8890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13.2.1.</w:t>
      </w:r>
      <w:r>
        <w:rPr>
          <w:rFonts w:ascii="Arial" w:hAnsi="Arial" w:cs="Arial"/>
          <w:color w:val="000000"/>
          <w:shd w:val="clear" w:color="auto" w:fill="FFFFFF"/>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5ADC9DC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13.2.2.</w:t>
      </w:r>
      <w:r>
        <w:rPr>
          <w:rFonts w:ascii="Arial" w:hAnsi="Arial" w:cs="Arial"/>
          <w:color w:val="000000"/>
          <w:shd w:val="clear" w:color="auto" w:fill="FFFFFF"/>
        </w:rPr>
        <w:t>     O fiscal do contrato informará a seus superiores, em tempo hábil para a adoção das medidas convenientes, a situação que demandar decisão ou providência que ultrapasse sua competência.</w:t>
      </w:r>
    </w:p>
    <w:p w14:paraId="5C9E319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13.2.3.</w:t>
      </w:r>
      <w:r>
        <w:rPr>
          <w:rFonts w:ascii="Arial" w:hAnsi="Arial" w:cs="Arial"/>
          <w:color w:val="000000"/>
          <w:shd w:val="clear" w:color="auto" w:fill="FFFFFF"/>
        </w:rPr>
        <w:t>     O fiscal do contrato será auxiliado pelos órgãos de assessoramento jurídico e de controle interno da Administração, que deverão dirimir dúvidas e subsidiá-lo com informações relevantes para prevenir riscos na execução contratual.</w:t>
      </w:r>
    </w:p>
    <w:p w14:paraId="3BE1343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13.3.</w:t>
      </w:r>
      <w:r>
        <w:rPr>
          <w:rFonts w:ascii="Arial" w:hAnsi="Arial" w:cs="Arial"/>
          <w:color w:val="000000"/>
          <w:shd w:val="clear" w:color="auto" w:fill="FFFFFF"/>
        </w:rPr>
        <w:t>  O contratado deverá manter preposto aceito pela Administração durante a prestação do serviço e/ou fornecimento do bem para representá-lo na execução do contrato.</w:t>
      </w:r>
    </w:p>
    <w:p w14:paraId="499CEAF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13.4.</w:t>
      </w:r>
      <w:r>
        <w:rPr>
          <w:rFonts w:ascii="Arial" w:hAnsi="Arial" w:cs="Arial"/>
          <w:color w:val="000000"/>
          <w:shd w:val="clear" w:color="auto" w:fill="FFFFFF"/>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23EEB61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13.5.</w:t>
      </w:r>
      <w:r>
        <w:rPr>
          <w:rFonts w:ascii="Arial" w:hAnsi="Arial" w:cs="Arial"/>
          <w:color w:val="000000"/>
          <w:shd w:val="clear" w:color="auto" w:fill="FFFFFF"/>
        </w:rPr>
        <w:t>  O contratado será responsável pelos danos causados diretamente à Administração ou a terceiros em razão da execução do contrato, e não excluirá nem reduzirá essa responsabilidade a fiscalização ou o acompanhamento pelo contratante.</w:t>
      </w:r>
    </w:p>
    <w:p w14:paraId="17CB3D5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w:t>
      </w:r>
      <w:r>
        <w:rPr>
          <w:rFonts w:ascii="Arial" w:hAnsi="Arial" w:cs="Arial"/>
          <w:color w:val="000000"/>
          <w:shd w:val="clear" w:color="auto" w:fill="FFFFFF"/>
        </w:rPr>
        <w:t>  Somente o contratado será responsável pelos encargos trabalhistas, previdenciários, fiscais e comerciais resultantes da execução do contrato.</w:t>
      </w:r>
    </w:p>
    <w:p w14:paraId="6AFDB91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13</w:t>
      </w:r>
      <w:r>
        <w:rPr>
          <w:rStyle w:val="nfase"/>
          <w:rFonts w:ascii="Arial" w:hAnsi="Arial" w:cs="Arial"/>
          <w:b/>
          <w:bCs/>
          <w:color w:val="000000"/>
          <w:shd w:val="clear" w:color="auto" w:fill="FFFFFF"/>
        </w:rPr>
        <w:t>.6.1.</w:t>
      </w:r>
      <w:r>
        <w:rPr>
          <w:rFonts w:ascii="Arial" w:hAnsi="Arial" w:cs="Arial"/>
          <w:color w:val="000000"/>
          <w:shd w:val="clear" w:color="auto" w:fill="FFFFFF"/>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4" w:history="1">
        <w:r>
          <w:rPr>
            <w:rStyle w:val="Hyperlink"/>
            <w:rFonts w:ascii="Arial" w:eastAsia="Arial MT" w:hAnsi="Arial" w:cs="Arial"/>
            <w:color w:val="000000"/>
            <w:shd w:val="clear" w:color="auto" w:fill="FFFFFF"/>
          </w:rPr>
          <w:t>Lei Federal nº 14.133/2021</w:t>
        </w:r>
      </w:hyperlink>
      <w:r>
        <w:rPr>
          <w:rFonts w:ascii="Arial" w:hAnsi="Arial" w:cs="Arial"/>
          <w:color w:val="000000"/>
          <w:shd w:val="clear" w:color="auto" w:fill="FFFFFF"/>
        </w:rPr>
        <w:t>.</w:t>
      </w:r>
    </w:p>
    <w:p w14:paraId="22B2191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13.6.2.</w:t>
      </w:r>
      <w:r>
        <w:rPr>
          <w:rFonts w:ascii="Arial" w:hAnsi="Arial" w:cs="Arial"/>
          <w:color w:val="000000"/>
          <w:shd w:val="clear" w:color="auto" w:fill="FFFFFF"/>
        </w:rPr>
        <w:t>     O gestor do contrato é o gerente funcional, designado pela autoridade máxima, ou por quem ela delegar, com atribuições administrativas e a função de administrar o contrato, desde sua concepção até a finalização, especialmente:</w:t>
      </w:r>
    </w:p>
    <w:p w14:paraId="257A809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13.6.3.</w:t>
      </w:r>
      <w:r>
        <w:rPr>
          <w:rFonts w:ascii="Arial" w:hAnsi="Arial" w:cs="Arial"/>
          <w:color w:val="000000"/>
          <w:shd w:val="clear" w:color="auto" w:fill="FFFFFF"/>
        </w:rPr>
        <w:t>     Analisar a documentação que antecede o pagamento;</w:t>
      </w:r>
    </w:p>
    <w:p w14:paraId="67A51CB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13.6.4.</w:t>
      </w:r>
      <w:r>
        <w:rPr>
          <w:rFonts w:ascii="Arial" w:hAnsi="Arial" w:cs="Arial"/>
          <w:color w:val="000000"/>
          <w:shd w:val="clear" w:color="auto" w:fill="FFFFFF"/>
        </w:rPr>
        <w:t>     Analisar os pedidos de reequilíbrio econômico-financeiro do contrato;</w:t>
      </w:r>
    </w:p>
    <w:p w14:paraId="444C7BB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13.6.5.</w:t>
      </w:r>
      <w:r>
        <w:rPr>
          <w:rFonts w:ascii="Arial" w:hAnsi="Arial" w:cs="Arial"/>
          <w:color w:val="000000"/>
          <w:shd w:val="clear" w:color="auto" w:fill="FFFFFF"/>
        </w:rPr>
        <w:t>     Analisar eventuais alterações contratuais, após ouvido o fiscal do contrato;</w:t>
      </w:r>
    </w:p>
    <w:p w14:paraId="4532FB6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13.6.6.</w:t>
      </w:r>
      <w:r>
        <w:rPr>
          <w:rFonts w:ascii="Arial" w:hAnsi="Arial" w:cs="Arial"/>
          <w:color w:val="000000"/>
          <w:shd w:val="clear" w:color="auto" w:fill="FFFFFF"/>
        </w:rPr>
        <w:t>     Analisar os documentos referentes ao recebimento do objeto contratado;</w:t>
      </w:r>
    </w:p>
    <w:p w14:paraId="4FE2F1F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13.6.7.</w:t>
      </w:r>
      <w:r>
        <w:rPr>
          <w:rFonts w:ascii="Arial" w:hAnsi="Arial" w:cs="Arial"/>
          <w:color w:val="000000"/>
          <w:shd w:val="clear" w:color="auto" w:fill="FFFFFF"/>
        </w:rPr>
        <w:t>     Acompanhar o desenvolvimento da execução através de relatórios e demais documentos relativos ao objeto contratado;</w:t>
      </w:r>
    </w:p>
    <w:p w14:paraId="506A356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lastRenderedPageBreak/>
        <w:t>13.6.8.</w:t>
      </w:r>
      <w:r>
        <w:rPr>
          <w:rFonts w:ascii="Arial" w:hAnsi="Arial" w:cs="Arial"/>
          <w:color w:val="000000"/>
          <w:shd w:val="clear" w:color="auto" w:fill="FFFFFF"/>
        </w:rPr>
        <w:t>     Decidir provisoriamente a suspensão da entrega de bens ou a realização de serviços;</w:t>
      </w:r>
    </w:p>
    <w:p w14:paraId="158F76A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13.6.9.</w:t>
      </w:r>
      <w:r>
        <w:rPr>
          <w:rFonts w:ascii="Arial" w:hAnsi="Arial" w:cs="Arial"/>
          <w:color w:val="000000"/>
          <w:shd w:val="clear" w:color="auto" w:fill="FFFFFF"/>
        </w:rPr>
        <w:t>     Efetuar a digitalização e armazenamento dos documentos fiscais e trabalhistas da contratada no sistema do município, quando couber, bem como no Portal Nacional de Contratações Públicas (PNCP);</w:t>
      </w:r>
    </w:p>
    <w:p w14:paraId="3BC6B98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13.6.10.</w:t>
      </w:r>
      <w:r>
        <w:rPr>
          <w:rFonts w:ascii="Arial" w:hAnsi="Arial" w:cs="Arial"/>
          <w:color w:val="000000"/>
          <w:shd w:val="clear" w:color="auto" w:fill="FFFFFF"/>
        </w:rPr>
        <w:t>   Preencher o termo de avaliação de contratos administrativos disponibilizado pelo setor responsável pelo sistema de gestão de materiais, obras e serviços;</w:t>
      </w:r>
    </w:p>
    <w:p w14:paraId="51C8755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13.6.11.</w:t>
      </w:r>
      <w:r>
        <w:rPr>
          <w:rFonts w:ascii="Arial" w:hAnsi="Arial" w:cs="Arial"/>
          <w:color w:val="000000"/>
          <w:shd w:val="clear" w:color="auto" w:fill="FFFFFF"/>
        </w:rPr>
        <w:t>   Inserir os dados referentes aos contratos administrativos no Portal Nacional de Contratações Públicas (PNCP);</w:t>
      </w:r>
    </w:p>
    <w:p w14:paraId="124A69C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13.6.12.</w:t>
      </w:r>
      <w:r>
        <w:rPr>
          <w:rFonts w:ascii="Arial" w:hAnsi="Arial" w:cs="Arial"/>
          <w:color w:val="000000"/>
          <w:shd w:val="clear" w:color="auto" w:fill="FFFFFF"/>
        </w:rPr>
        <w:t>   Outras atividades compatíveis com a função.</w:t>
      </w:r>
    </w:p>
    <w:p w14:paraId="4BC851E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shd w:val="clear" w:color="auto" w:fill="FFFFFF"/>
        </w:rPr>
        <w:t>13.7.</w:t>
      </w:r>
      <w:r>
        <w:rPr>
          <w:rFonts w:ascii="Arial" w:hAnsi="Arial" w:cs="Arial"/>
          <w:color w:val="000000"/>
          <w:shd w:val="clear" w:color="auto" w:fill="FFFFFF"/>
        </w:rPr>
        <w:t>  Deverão ser seguidas as obrigações de fiscal e gestor previstas neste termo </w:t>
      </w:r>
      <w:r>
        <w:rPr>
          <w:rStyle w:val="Forte"/>
          <w:rFonts w:ascii="Arial" w:hAnsi="Arial" w:cs="Arial"/>
          <w:color w:val="000000"/>
          <w:shd w:val="clear" w:color="auto" w:fill="FFFFFF"/>
        </w:rPr>
        <w:t>Item 5.3</w:t>
      </w:r>
      <w:r>
        <w:rPr>
          <w:rFonts w:ascii="Arial" w:hAnsi="Arial" w:cs="Arial"/>
          <w:color w:val="000000"/>
          <w:shd w:val="clear" w:color="auto" w:fill="FFFFFF"/>
        </w:rPr>
        <w:t>, bem como também as previstas no Decreto Municipal 5306 de 13/10/2022 (ID 375471).</w:t>
      </w:r>
    </w:p>
    <w:p w14:paraId="5EFAF29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5C3A803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w:t>
      </w:r>
      <w:r>
        <w:rPr>
          <w:rFonts w:ascii="Arial" w:hAnsi="Arial" w:cs="Arial"/>
          <w:color w:val="000000"/>
          <w:shd w:val="clear" w:color="auto" w:fill="FFFFFF"/>
        </w:rPr>
        <w:t>  </w:t>
      </w:r>
      <w:r>
        <w:rPr>
          <w:rStyle w:val="Forte"/>
          <w:rFonts w:ascii="Arial" w:hAnsi="Arial" w:cs="Arial"/>
          <w:color w:val="000000"/>
          <w:shd w:val="clear" w:color="auto" w:fill="FFFFFF"/>
        </w:rPr>
        <w:t>DO PAGAMENTO</w:t>
      </w:r>
    </w:p>
    <w:p w14:paraId="4B55E8F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9D738E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14.1.</w:t>
      </w:r>
      <w:r>
        <w:rPr>
          <w:rFonts w:ascii="Arial" w:hAnsi="Arial" w:cs="Arial"/>
          <w:color w:val="000000"/>
          <w:shd w:val="clear" w:color="auto" w:fill="FFFFFF"/>
        </w:rPr>
        <w:t> O pagamento será proveniente dos recursos da Secretaria serão efetuados em até </w:t>
      </w:r>
      <w:r>
        <w:rPr>
          <w:rStyle w:val="Forte"/>
          <w:rFonts w:ascii="Arial" w:hAnsi="Arial" w:cs="Arial"/>
          <w:color w:val="000000"/>
          <w:shd w:val="clear" w:color="auto" w:fill="FFFFFF"/>
        </w:rPr>
        <w:t>30 (trinta) dias</w:t>
      </w:r>
      <w:r>
        <w:rPr>
          <w:rFonts w:ascii="Arial" w:hAnsi="Arial" w:cs="Arial"/>
          <w:color w:val="000000"/>
          <w:shd w:val="clear" w:color="auto" w:fill="FFFFFF"/>
        </w:rPr>
        <w:t>, contados da data da apresentação da nota fiscal/fatura devidamente atestada pelo gestor da contratação, mediante crédito em conta corrente em nome da Contratada.</w:t>
      </w:r>
    </w:p>
    <w:p w14:paraId="10AEC25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14.2.</w:t>
      </w:r>
      <w:r>
        <w:rPr>
          <w:rFonts w:ascii="Arial" w:hAnsi="Arial" w:cs="Arial"/>
          <w:color w:val="000000"/>
          <w:shd w:val="clear" w:color="auto" w:fill="FFFFFF"/>
        </w:rPr>
        <w:t> O pagamento será efetuado somente após as Notas Fiscais/Faturas serem conferidas, aceitas e atestadas pelo gestor, obrigando-se a empresa a manter sua regularidade fiscal, trabalhista e demais licenças exigidas na licitação.</w:t>
      </w:r>
    </w:p>
    <w:p w14:paraId="1B628E4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14.3.</w:t>
      </w:r>
      <w:r>
        <w:rPr>
          <w:rFonts w:ascii="Arial" w:hAnsi="Arial" w:cs="Arial"/>
          <w:color w:val="000000"/>
          <w:shd w:val="clear" w:color="auto" w:fill="FFFFFF"/>
        </w:rPr>
        <w:t> É vedada a realização de pagamento antes da execução do objeto ou se o mesmo não estiver de acordo com as especificações exigidas.</w:t>
      </w:r>
    </w:p>
    <w:p w14:paraId="2EF9DBC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14.4.</w:t>
      </w:r>
      <w:r>
        <w:rPr>
          <w:rFonts w:ascii="Arial" w:hAnsi="Arial" w:cs="Arial"/>
          <w:color w:val="000000"/>
          <w:shd w:val="clear" w:color="auto" w:fill="FFFFFF"/>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B61EAB" w14:paraId="4DFA969E" w14:textId="77777777" w:rsidTr="00B61EAB">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270C618" w14:textId="77777777" w:rsidR="00B61EAB" w:rsidRDefault="00B61EAB">
            <w:pPr>
              <w:pStyle w:val="NormalWeb"/>
              <w:spacing w:before="0" w:beforeAutospacing="0" w:after="0" w:afterAutospacing="0"/>
              <w:jc w:val="both"/>
              <w:rPr>
                <w:rFonts w:ascii="Calibri" w:hAnsi="Calibri" w:cs="Calibri"/>
              </w:rPr>
            </w:pPr>
            <w:r>
              <w:rPr>
                <w:rStyle w:val="Forte"/>
                <w:rFonts w:ascii="Arial" w:hAnsi="Arial" w:cs="Arial"/>
                <w:shd w:val="clear" w:color="auto" w:fill="FFFFFF"/>
              </w:rPr>
              <w:t>Razão Social: Prefeitura do Município de Espigão do Oeste-RO</w:t>
            </w:r>
          </w:p>
          <w:p w14:paraId="7B6C6307" w14:textId="77777777" w:rsidR="00B61EAB" w:rsidRDefault="00B61EAB">
            <w:pPr>
              <w:pStyle w:val="NormalWeb"/>
              <w:spacing w:before="0" w:beforeAutospacing="0" w:after="0" w:afterAutospacing="0"/>
              <w:jc w:val="both"/>
              <w:rPr>
                <w:rFonts w:ascii="Calibri" w:hAnsi="Calibri" w:cs="Calibri"/>
              </w:rPr>
            </w:pPr>
            <w:r>
              <w:rPr>
                <w:rStyle w:val="Forte"/>
                <w:rFonts w:ascii="Arial" w:hAnsi="Arial" w:cs="Arial"/>
                <w:shd w:val="clear" w:color="auto" w:fill="FFFFFF"/>
              </w:rPr>
              <w:t>CNPJ Nº: 04.695.284/0001-39</w:t>
            </w:r>
          </w:p>
          <w:p w14:paraId="081FFB5B" w14:textId="77777777" w:rsidR="00B61EAB" w:rsidRDefault="00B61EAB">
            <w:pPr>
              <w:pStyle w:val="NormalWeb"/>
              <w:spacing w:before="0" w:beforeAutospacing="0" w:after="0" w:afterAutospacing="0"/>
              <w:jc w:val="both"/>
              <w:rPr>
                <w:rFonts w:ascii="Calibri" w:hAnsi="Calibri" w:cs="Calibri"/>
              </w:rPr>
            </w:pPr>
            <w:r>
              <w:rPr>
                <w:rStyle w:val="Forte"/>
                <w:rFonts w:ascii="Arial" w:hAnsi="Arial" w:cs="Arial"/>
                <w:shd w:val="clear" w:color="auto" w:fill="FFFFFF"/>
              </w:rPr>
              <w:t>Endereço: Rua Rio Grande do Sul, 2800, bairro Vista alegre, Espigão do Oeste, CEP-76.974-000</w:t>
            </w:r>
          </w:p>
        </w:tc>
      </w:tr>
    </w:tbl>
    <w:p w14:paraId="21710CF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14.5.</w:t>
      </w:r>
      <w:r>
        <w:rPr>
          <w:rFonts w:ascii="Arial" w:hAnsi="Arial" w:cs="Arial"/>
          <w:color w:val="000000"/>
          <w:shd w:val="clear" w:color="auto" w:fill="FFFFFF"/>
        </w:rPr>
        <w:t> No corpo da Nota Fiscal/Fatura deverá conter:</w:t>
      </w:r>
    </w:p>
    <w:p w14:paraId="090AD98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14.5.1.</w:t>
      </w:r>
      <w:r>
        <w:rPr>
          <w:rFonts w:ascii="Arial" w:hAnsi="Arial" w:cs="Arial"/>
          <w:color w:val="000000"/>
          <w:shd w:val="clear" w:color="auto" w:fill="FFFFFF"/>
        </w:rPr>
        <w:t>     A descrição do material, que deve ser compatível com a presente na Nota de Empenho correspondente.</w:t>
      </w:r>
    </w:p>
    <w:p w14:paraId="00474D8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14.5.2.</w:t>
      </w:r>
      <w:r>
        <w:rPr>
          <w:rFonts w:ascii="Arial" w:hAnsi="Arial" w:cs="Arial"/>
          <w:color w:val="000000"/>
          <w:shd w:val="clear" w:color="auto" w:fill="FFFFFF"/>
        </w:rPr>
        <w:t>     ITEM e validade dos itens, serviço.</w:t>
      </w:r>
    </w:p>
    <w:p w14:paraId="4A7542A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14.5.3.</w:t>
      </w:r>
      <w:r>
        <w:rPr>
          <w:rFonts w:ascii="Arial" w:hAnsi="Arial" w:cs="Arial"/>
          <w:color w:val="000000"/>
          <w:shd w:val="clear" w:color="auto" w:fill="FFFFFF"/>
        </w:rPr>
        <w:t>     Valor unitário do item/serviço de acordo com a nota de empenho.</w:t>
      </w:r>
    </w:p>
    <w:p w14:paraId="0F8BC78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14.5.4.</w:t>
      </w:r>
      <w:r>
        <w:rPr>
          <w:rFonts w:ascii="Arial" w:hAnsi="Arial" w:cs="Arial"/>
          <w:color w:val="000000"/>
          <w:shd w:val="clear" w:color="auto" w:fill="FFFFFF"/>
        </w:rPr>
        <w:t>     Identificação de Número do Processo e identificação da Nota de empenho.</w:t>
      </w:r>
    </w:p>
    <w:p w14:paraId="0071943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14.5.5.</w:t>
      </w:r>
      <w:r>
        <w:rPr>
          <w:rFonts w:ascii="Arial" w:hAnsi="Arial" w:cs="Arial"/>
          <w:color w:val="000000"/>
          <w:shd w:val="clear" w:color="auto" w:fill="FFFFFF"/>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050524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14.6.</w:t>
      </w:r>
      <w:r>
        <w:rPr>
          <w:rFonts w:ascii="Arial" w:hAnsi="Arial" w:cs="Arial"/>
          <w:color w:val="000000"/>
          <w:shd w:val="clear" w:color="auto" w:fill="FFFFFF"/>
        </w:rPr>
        <w:t> Acompanhado da(s) Nota(s)/Fatura(s) obrigatoriamente deverá seguir em anexo cópia da Nota de Empenho.</w:t>
      </w:r>
    </w:p>
    <w:p w14:paraId="44716C7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14.7.</w:t>
      </w:r>
      <w:r>
        <w:rPr>
          <w:rFonts w:ascii="Arial" w:hAnsi="Arial" w:cs="Arial"/>
          <w:color w:val="000000"/>
          <w:shd w:val="clear" w:color="auto" w:fill="FFFFFF"/>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Pr>
          <w:rFonts w:ascii="Arial" w:hAnsi="Arial" w:cs="Arial"/>
          <w:color w:val="000000"/>
          <w:shd w:val="clear" w:color="auto" w:fill="FFFFFF"/>
        </w:rPr>
        <w:t>as partes controvertidas com as devidas justificativas, nestes casos, a CONTRATANTE, terá</w:t>
      </w:r>
      <w:proofErr w:type="gramEnd"/>
      <w:r>
        <w:rPr>
          <w:rFonts w:ascii="Arial" w:hAnsi="Arial" w:cs="Arial"/>
          <w:color w:val="000000"/>
          <w:shd w:val="clear" w:color="auto" w:fill="FFFFFF"/>
        </w:rPr>
        <w:t xml:space="preserve"> o mesmo prazo fixado em </w:t>
      </w:r>
      <w:r>
        <w:rPr>
          <w:rStyle w:val="Forte"/>
          <w:rFonts w:ascii="Arial" w:hAnsi="Arial" w:cs="Arial"/>
          <w:color w:val="000000"/>
          <w:shd w:val="clear" w:color="auto" w:fill="FFFFFF"/>
        </w:rPr>
        <w:t>30 (trinta) dias</w:t>
      </w:r>
      <w:r>
        <w:rPr>
          <w:rFonts w:ascii="Arial" w:hAnsi="Arial" w:cs="Arial"/>
          <w:color w:val="000000"/>
          <w:shd w:val="clear" w:color="auto" w:fill="FFFFFF"/>
        </w:rPr>
        <w:t>, a partir do recebimento efetuar análise e posterior liquidação/pagamento.</w:t>
      </w:r>
    </w:p>
    <w:p w14:paraId="4E5C2F6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14.8.</w:t>
      </w:r>
      <w:r>
        <w:rPr>
          <w:rFonts w:ascii="Arial" w:hAnsi="Arial" w:cs="Arial"/>
          <w:color w:val="000000"/>
          <w:shd w:val="clear" w:color="auto" w:fill="FFFFFF"/>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193236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lastRenderedPageBreak/>
        <w:t>14.9.</w:t>
      </w:r>
      <w:r>
        <w:rPr>
          <w:rFonts w:ascii="Arial" w:hAnsi="Arial" w:cs="Arial"/>
          <w:color w:val="000000"/>
          <w:shd w:val="clear" w:color="auto" w:fill="FFFFFF"/>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4C163C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14.10.</w:t>
      </w:r>
      <w:r>
        <w:rPr>
          <w:rFonts w:ascii="Arial" w:hAnsi="Arial" w:cs="Arial"/>
          <w:color w:val="000000"/>
          <w:shd w:val="clear" w:color="auto" w:fill="FFFFFF"/>
        </w:rPr>
        <w:t>      A Prefeitura Municipal de Espigão do Oeste-RO não efetua pagamento antecipado, não sendo considerados os itens das propostas que assim se apresentarem.</w:t>
      </w:r>
    </w:p>
    <w:p w14:paraId="4A1EC3A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14.11.</w:t>
      </w:r>
      <w:r>
        <w:rPr>
          <w:rFonts w:ascii="Arial" w:hAnsi="Arial" w:cs="Arial"/>
          <w:color w:val="000000"/>
          <w:shd w:val="clear" w:color="auto" w:fill="FFFFFF"/>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5" w:anchor=":~:text=LEI%20No%208.880%2C%20DE%2027%20DE%20MAIO%20DE%201994.&amp;text=Disp%C3%B5e%20sobre%20o%20Programa%20de,URV)%20e%20d%C3%A1%20outras%20provid%C3%AAncias." w:history="1">
        <w:r>
          <w:rPr>
            <w:rStyle w:val="Hyperlink"/>
            <w:rFonts w:ascii="Arial" w:eastAsia="Arial MT" w:hAnsi="Arial" w:cs="Arial"/>
            <w:color w:val="000000"/>
            <w:shd w:val="clear" w:color="auto" w:fill="FFFFFF"/>
          </w:rPr>
          <w:t>Lei Federal nº 8.880/1994</w:t>
        </w:r>
      </w:hyperlink>
      <w:r>
        <w:rPr>
          <w:rFonts w:ascii="Arial" w:hAnsi="Arial" w:cs="Arial"/>
          <w:color w:val="000000"/>
          <w:shd w:val="clear" w:color="auto" w:fill="FFFFFF"/>
        </w:rPr>
        <w:t> e </w:t>
      </w:r>
      <w:hyperlink r:id="rId36" w:anchor=":~:text=LEI%20N%C2%BA%209.069%2C%20DE%2029%20DE%20JUNHO%20DE%201995.&amp;text=Disp%C3%B5e%20sobre%20o%20Plano%20Real,REAL%2C%20e%20d%C3%A1%20outras%20provid%C3%AAncias." w:history="1">
        <w:r>
          <w:rPr>
            <w:rStyle w:val="Hyperlink"/>
            <w:rFonts w:ascii="Arial" w:eastAsia="Arial MT" w:hAnsi="Arial" w:cs="Arial"/>
            <w:color w:val="000000"/>
            <w:shd w:val="clear" w:color="auto" w:fill="FFFFFF"/>
          </w:rPr>
          <w:t>Lei Federal º 9.069/1995.</w:t>
        </w:r>
      </w:hyperlink>
    </w:p>
    <w:p w14:paraId="1945CEF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2622A58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15</w:t>
      </w:r>
      <w:r>
        <w:rPr>
          <w:rFonts w:ascii="Arial" w:hAnsi="Arial" w:cs="Arial"/>
          <w:color w:val="000000"/>
          <w:shd w:val="clear" w:color="auto" w:fill="FFFFFF"/>
        </w:rPr>
        <w:t>.   </w:t>
      </w:r>
      <w:r>
        <w:rPr>
          <w:rStyle w:val="Forte"/>
          <w:rFonts w:ascii="Arial" w:hAnsi="Arial" w:cs="Arial"/>
          <w:color w:val="000000"/>
          <w:shd w:val="clear" w:color="auto" w:fill="FFFFFF"/>
        </w:rPr>
        <w:t>DO REAJUSTE CONTRATUAL E DO REEQUILÍBRIO ECONÔMICO-FINANCEIRO</w:t>
      </w:r>
    </w:p>
    <w:p w14:paraId="1A34781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9F0F57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15.1.</w:t>
      </w:r>
      <w:r>
        <w:rPr>
          <w:rFonts w:ascii="Arial" w:hAnsi="Arial" w:cs="Arial"/>
          <w:color w:val="000000"/>
          <w:shd w:val="clear" w:color="auto" w:fill="FFFFFF"/>
        </w:rPr>
        <w:t>       Os preços contratados </w:t>
      </w:r>
      <w:r>
        <w:rPr>
          <w:rStyle w:val="Forte"/>
          <w:rFonts w:ascii="Arial" w:hAnsi="Arial" w:cs="Arial"/>
          <w:color w:val="000000"/>
          <w:shd w:val="clear" w:color="auto" w:fill="FFFFFF"/>
        </w:rPr>
        <w:t>serão fixos e irreajustáveis, pelo período de 12 (doze) meses,</w:t>
      </w:r>
      <w:r>
        <w:rPr>
          <w:rFonts w:ascii="Arial" w:hAnsi="Arial" w:cs="Arial"/>
          <w:color w:val="000000"/>
          <w:shd w:val="clear" w:color="auto" w:fill="FFFFFF"/>
        </w:rPr>
        <w:t> a partir da data do orçamento estimado.</w:t>
      </w:r>
    </w:p>
    <w:p w14:paraId="5C056C2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15.2.</w:t>
      </w:r>
      <w:r>
        <w:rPr>
          <w:rFonts w:ascii="Arial" w:hAnsi="Arial" w:cs="Arial"/>
          <w:color w:val="000000"/>
          <w:shd w:val="clear" w:color="auto" w:fill="FFFFFF"/>
        </w:rPr>
        <w:t>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5714296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15.3.</w:t>
      </w:r>
      <w:r>
        <w:rPr>
          <w:rFonts w:ascii="Arial" w:hAnsi="Arial" w:cs="Arial"/>
          <w:color w:val="000000"/>
          <w:shd w:val="clear" w:color="auto" w:fill="FFFFFF"/>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3B84541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15.4.</w:t>
      </w:r>
      <w:r>
        <w:rPr>
          <w:rFonts w:ascii="Arial" w:hAnsi="Arial" w:cs="Arial"/>
          <w:color w:val="000000"/>
          <w:shd w:val="clear" w:color="auto" w:fill="FFFFFF"/>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5E99E43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15.5.</w:t>
      </w:r>
      <w:r>
        <w:rPr>
          <w:rFonts w:ascii="Arial" w:hAnsi="Arial" w:cs="Arial"/>
          <w:color w:val="000000"/>
          <w:shd w:val="clear" w:color="auto" w:fill="FFFFFF"/>
        </w:rPr>
        <w:t>      Ocorrendo o desequilíbrio econômico-financeiro do contrato, poderá ser restabelecida a relação que as partes pactuaram inicialmente, nos termos do Art. 124, Inciso II, Alínea d, da </w:t>
      </w:r>
      <w:hyperlink r:id="rId37" w:history="1">
        <w:r>
          <w:rPr>
            <w:rStyle w:val="Hyperlink"/>
            <w:rFonts w:ascii="Arial" w:eastAsia="Arial MT" w:hAnsi="Arial" w:cs="Arial"/>
            <w:color w:val="000000"/>
            <w:shd w:val="clear" w:color="auto" w:fill="FFFFFF"/>
          </w:rPr>
          <w:t>Lei Federal nº 14.133/2021</w:t>
        </w:r>
      </w:hyperlink>
      <w:r>
        <w:rPr>
          <w:rFonts w:ascii="Arial" w:hAnsi="Arial" w:cs="Arial"/>
          <w:color w:val="000000"/>
          <w:shd w:val="clear" w:color="auto" w:fill="FFFFFF"/>
        </w:rPr>
        <w:t>, mediante comprovação documental e requerimento expresso do Contratado.</w:t>
      </w:r>
    </w:p>
    <w:p w14:paraId="50D6171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15.6.</w:t>
      </w:r>
      <w:r>
        <w:rPr>
          <w:rFonts w:ascii="Arial" w:hAnsi="Arial" w:cs="Arial"/>
          <w:color w:val="000000"/>
          <w:shd w:val="clear" w:color="auto" w:fill="FFFFFF"/>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Pr>
          <w:rStyle w:val="Forte"/>
          <w:rFonts w:ascii="Arial" w:hAnsi="Arial" w:cs="Arial"/>
          <w:color w:val="000000"/>
          <w:shd w:val="clear" w:color="auto" w:fill="FFFFFF"/>
        </w:rPr>
        <w:t> </w:t>
      </w:r>
    </w:p>
    <w:p w14:paraId="4040646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 </w:t>
      </w:r>
    </w:p>
    <w:p w14:paraId="0159CE1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16</w:t>
      </w:r>
      <w:r>
        <w:rPr>
          <w:rFonts w:ascii="Arial" w:hAnsi="Arial" w:cs="Arial"/>
          <w:color w:val="000000"/>
          <w:shd w:val="clear" w:color="auto" w:fill="FFFFFF"/>
        </w:rPr>
        <w:t>.   </w:t>
      </w:r>
      <w:r>
        <w:rPr>
          <w:rStyle w:val="Forte"/>
          <w:rFonts w:ascii="Arial" w:hAnsi="Arial" w:cs="Arial"/>
          <w:color w:val="000000"/>
          <w:shd w:val="clear" w:color="auto" w:fill="FFFFFF"/>
        </w:rPr>
        <w:t>DAS SANÇÕES ADMINISTRATIVAS</w:t>
      </w:r>
    </w:p>
    <w:p w14:paraId="6D43308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16.1. </w:t>
      </w:r>
      <w:r>
        <w:rPr>
          <w:rFonts w:ascii="Arial" w:hAnsi="Arial" w:cs="Arial"/>
          <w:color w:val="000000"/>
          <w:shd w:val="clear" w:color="auto" w:fill="FFFFFF"/>
        </w:rPr>
        <w:t>Ressalvados os motivos de força maior ou caso fortuito, que deverão ser devidamente comprovados pela Contratada, o Contratante sem prejuízo das sanções previstas na </w:t>
      </w:r>
      <w:hyperlink r:id="rId38" w:history="1">
        <w:r>
          <w:rPr>
            <w:rStyle w:val="Hyperlink"/>
            <w:rFonts w:ascii="Arial" w:eastAsia="Arial MT" w:hAnsi="Arial" w:cs="Arial"/>
            <w:color w:val="000000"/>
            <w:shd w:val="clear" w:color="auto" w:fill="FFFFFF"/>
          </w:rPr>
          <w:t>Lei Federal nº 14.133/2021</w:t>
        </w:r>
      </w:hyperlink>
      <w:r>
        <w:rPr>
          <w:rFonts w:ascii="Arial" w:hAnsi="Arial" w:cs="Arial"/>
          <w:color w:val="000000"/>
          <w:shd w:val="clear" w:color="auto" w:fill="FFFFFF"/>
        </w:rPr>
        <w:t>, aplicará as seguintes penalidades:</w:t>
      </w:r>
    </w:p>
    <w:p w14:paraId="45AA6AE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16.1.1.</w:t>
      </w:r>
      <w:r>
        <w:rPr>
          <w:rFonts w:ascii="Arial" w:hAnsi="Arial" w:cs="Arial"/>
          <w:color w:val="000000"/>
          <w:shd w:val="clear" w:color="auto" w:fill="FFFFFF"/>
        </w:rPr>
        <w:t>   Advertência;</w:t>
      </w:r>
    </w:p>
    <w:p w14:paraId="35D4625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16.1.2.</w:t>
      </w:r>
      <w:r>
        <w:rPr>
          <w:rFonts w:ascii="Arial" w:hAnsi="Arial" w:cs="Arial"/>
          <w:color w:val="000000"/>
          <w:shd w:val="clear" w:color="auto" w:fill="FFFFFF"/>
        </w:rPr>
        <w:t>   Multa:</w:t>
      </w:r>
    </w:p>
    <w:p w14:paraId="2FCE249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color w:val="000000"/>
          <w:shd w:val="clear" w:color="auto" w:fill="FFFFFF"/>
        </w:rPr>
        <w:t>16.1.2.1.</w:t>
      </w:r>
      <w:r>
        <w:rPr>
          <w:rFonts w:ascii="Arial" w:hAnsi="Arial" w:cs="Arial"/>
          <w:color w:val="000000"/>
          <w:shd w:val="clear" w:color="auto" w:fill="FFFFFF"/>
        </w:rPr>
        <w:t>                     Multa moratória de 0,5% (zero vírgula cinco por cento) até 10% (dez por cento) sobre o valor do Contrato não executado, por dia de atraso que venha a ocorrer na execução deste com relação aos prazos estabelecidos no Termo de Referência;</w:t>
      </w:r>
    </w:p>
    <w:p w14:paraId="125F4F9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color w:val="000000"/>
          <w:shd w:val="clear" w:color="auto" w:fill="FFFFFF"/>
        </w:rPr>
        <w:t>16.1.2.2.</w:t>
      </w:r>
      <w:r>
        <w:rPr>
          <w:rFonts w:ascii="Arial" w:hAnsi="Arial" w:cs="Arial"/>
          <w:color w:val="000000"/>
          <w:shd w:val="clear" w:color="auto" w:fill="FFFFFF"/>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D7C077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16.1.3.</w:t>
      </w:r>
      <w:r>
        <w:rPr>
          <w:rFonts w:ascii="Arial" w:hAnsi="Arial" w:cs="Arial"/>
          <w:color w:val="000000"/>
          <w:shd w:val="clear" w:color="auto" w:fill="FFFFFF"/>
        </w:rPr>
        <w:t>   Impedimento em participar de licitação e contratar com Administração Municipal, pelo prazo máximo de 3 (três) anos.</w:t>
      </w:r>
    </w:p>
    <w:p w14:paraId="4A36B33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lastRenderedPageBreak/>
        <w:t>16.1.4.</w:t>
      </w:r>
      <w:r>
        <w:rPr>
          <w:rFonts w:ascii="Arial" w:hAnsi="Arial" w:cs="Arial"/>
          <w:color w:val="000000"/>
          <w:shd w:val="clear" w:color="auto" w:fill="FFFFFF"/>
        </w:rPr>
        <w:t>   Declaração de inidoneidade para licitar ou contratar com a Administração Pública.</w:t>
      </w:r>
    </w:p>
    <w:p w14:paraId="2F857F1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color w:val="000000"/>
          <w:shd w:val="clear" w:color="auto" w:fill="FFFFFF"/>
        </w:rPr>
        <w:t>16.1.4.1.</w:t>
      </w:r>
      <w:r>
        <w:rPr>
          <w:rFonts w:ascii="Arial" w:hAnsi="Arial" w:cs="Arial"/>
          <w:color w:val="000000"/>
          <w:shd w:val="clear" w:color="auto" w:fill="FFFFFF"/>
        </w:rPr>
        <w:t>                     Declarar-se-á inidôneo o ADJUDICATÁRIO que for responsável pela prática de algumas das infrações previstas nos incisos VIII, IX, X, XI e XII do caput do art. 155 da </w:t>
      </w:r>
      <w:hyperlink r:id="rId39" w:history="1">
        <w:r>
          <w:rPr>
            <w:rStyle w:val="Hyperlink"/>
            <w:rFonts w:ascii="Arial" w:eastAsia="Arial MT" w:hAnsi="Arial" w:cs="Arial"/>
            <w:color w:val="000000"/>
            <w:shd w:val="clear" w:color="auto" w:fill="FFFFFF"/>
          </w:rPr>
          <w:t>Lei Federal nº 14.133/2021</w:t>
        </w:r>
      </w:hyperlink>
      <w:r>
        <w:rPr>
          <w:rFonts w:ascii="Arial" w:hAnsi="Arial" w:cs="Arial"/>
          <w:color w:val="000000"/>
          <w:shd w:val="clear" w:color="auto" w:fill="FFFFFF"/>
        </w:rPr>
        <w:t>, sendo elas:</w:t>
      </w:r>
    </w:p>
    <w:p w14:paraId="2F68C3A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16.1.4.1.1.     Apresentar declaração ou documentação falsa exigida para o certame ou prestar declaração falsa durante a licitação ou a execução do contrato;</w:t>
      </w:r>
    </w:p>
    <w:p w14:paraId="6127EAD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16.1.4.1.2.     Fraudar a licitação ou praticar ato fraudulento na execução do contrato;</w:t>
      </w:r>
    </w:p>
    <w:p w14:paraId="5369F56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16.1.4.1.3.     Comportar-se de modo inidôneo ou cometer fraude de qualquer natureza;</w:t>
      </w:r>
    </w:p>
    <w:p w14:paraId="22F8577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16.1.4.1.4.     Praticar atos ilícitos com vistas a frustrar os objetivos da licitação;</w:t>
      </w:r>
    </w:p>
    <w:p w14:paraId="2C3F80E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16.1.4.1.5.     Praticar ato lesivo previsto no art. 5º da </w:t>
      </w:r>
      <w:hyperlink r:id="rId40" w:history="1">
        <w:r>
          <w:rPr>
            <w:rStyle w:val="Hyperlink"/>
            <w:rFonts w:ascii="Arial" w:eastAsia="Arial MT" w:hAnsi="Arial" w:cs="Arial"/>
            <w:color w:val="000000"/>
            <w:shd w:val="clear" w:color="auto" w:fill="FFFFFF"/>
          </w:rPr>
          <w:t>Lei nº 12.846</w:t>
        </w:r>
      </w:hyperlink>
      <w:r>
        <w:rPr>
          <w:rFonts w:ascii="Arial" w:hAnsi="Arial" w:cs="Arial"/>
          <w:color w:val="000000"/>
          <w:shd w:val="clear" w:color="auto" w:fill="FFFFFF"/>
        </w:rPr>
        <w:t>, de 1º de agosto de 2013.</w:t>
      </w:r>
    </w:p>
    <w:p w14:paraId="1B40617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16.2.</w:t>
      </w:r>
      <w:r>
        <w:rPr>
          <w:rFonts w:ascii="Arial" w:hAnsi="Arial" w:cs="Arial"/>
          <w:color w:val="000000"/>
          <w:shd w:val="clear" w:color="auto" w:fill="FFFFFF"/>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0FE7629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16.3. </w:t>
      </w:r>
      <w:r>
        <w:rPr>
          <w:rFonts w:ascii="Arial" w:hAnsi="Arial" w:cs="Arial"/>
          <w:color w:val="000000"/>
          <w:shd w:val="clear" w:color="auto" w:fill="FFFFFF"/>
        </w:rPr>
        <w:t>As empresas punidas com impedimento de participar de licitação com Município de Espigão do Oeste-RO ou que sejam declaradas inidôneas para licitar e contratar com a Administração Pública serão incluídas no CAGEFIMP.</w:t>
      </w:r>
    </w:p>
    <w:p w14:paraId="3ABD8D8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shd w:val="clear" w:color="auto" w:fill="FFFFFF"/>
        </w:rPr>
        <w:t>16.4. </w:t>
      </w:r>
      <w:r>
        <w:rPr>
          <w:rFonts w:ascii="Arial" w:hAnsi="Arial" w:cs="Arial"/>
          <w:color w:val="000000"/>
          <w:shd w:val="clear" w:color="auto" w:fill="FFFFFF"/>
        </w:rPr>
        <w:t>As penalidades previstas no item 16.1.2 poderão ser aplicadas cumulativamente com as penalidades previstas nos itens 16.1.2 e 16.1.3 deste termo.</w:t>
      </w:r>
    </w:p>
    <w:p w14:paraId="14EB2BA5" w14:textId="77777777" w:rsidR="00B61EAB" w:rsidRDefault="00B61EAB" w:rsidP="00B61EAB">
      <w:pPr>
        <w:shd w:val="clear" w:color="auto" w:fill="FFFFFF"/>
        <w:jc w:val="right"/>
        <w:rPr>
          <w:rFonts w:ascii="Calibri" w:hAnsi="Calibri" w:cs="Calibri"/>
          <w:color w:val="000000"/>
        </w:rPr>
      </w:pPr>
      <w:r>
        <w:rPr>
          <w:rFonts w:ascii="Arial" w:hAnsi="Arial" w:cs="Arial"/>
          <w:color w:val="000000"/>
        </w:rPr>
        <w:t> </w:t>
      </w:r>
    </w:p>
    <w:p w14:paraId="1CF603E1" w14:textId="77777777" w:rsidR="00B61EAB" w:rsidRDefault="00B61EAB" w:rsidP="00B61EAB">
      <w:pPr>
        <w:shd w:val="clear" w:color="auto" w:fill="FFFFFF"/>
        <w:jc w:val="both"/>
        <w:rPr>
          <w:rFonts w:ascii="Calibri" w:hAnsi="Calibri" w:cs="Calibri"/>
          <w:color w:val="000000"/>
        </w:rPr>
      </w:pPr>
      <w:r>
        <w:rPr>
          <w:rFonts w:ascii="Arial" w:hAnsi="Arial" w:cs="Arial"/>
          <w:color w:val="000000"/>
        </w:rPr>
        <w:t> </w:t>
      </w:r>
    </w:p>
    <w:p w14:paraId="24FF854A" w14:textId="77777777" w:rsidR="00B61EAB" w:rsidRDefault="00B61EAB" w:rsidP="00B61EAB">
      <w:pPr>
        <w:shd w:val="clear" w:color="auto" w:fill="FFFFFF"/>
        <w:jc w:val="right"/>
        <w:rPr>
          <w:rFonts w:ascii="Calibri" w:hAnsi="Calibri" w:cs="Calibri"/>
          <w:color w:val="000000"/>
        </w:rPr>
      </w:pPr>
      <w:r>
        <w:rPr>
          <w:rStyle w:val="Forte"/>
          <w:rFonts w:ascii="Arial" w:hAnsi="Arial" w:cs="Arial"/>
          <w:color w:val="000000"/>
        </w:rPr>
        <w:t>Espigão do Oeste/RO, 23 de setembro de 2025.</w:t>
      </w:r>
    </w:p>
    <w:p w14:paraId="79A92459" w14:textId="77777777" w:rsidR="00B61EAB" w:rsidRDefault="00B61EAB" w:rsidP="00B61EAB">
      <w:pPr>
        <w:shd w:val="clear" w:color="auto" w:fill="FFFFFF"/>
        <w:jc w:val="right"/>
        <w:rPr>
          <w:rFonts w:ascii="Calibri" w:hAnsi="Calibri" w:cs="Calibri"/>
          <w:color w:val="000000"/>
        </w:rPr>
      </w:pPr>
      <w:r>
        <w:rPr>
          <w:rFonts w:ascii="Arial" w:hAnsi="Arial" w:cs="Arial"/>
          <w:color w:val="000000"/>
        </w:rPr>
        <w:t> </w:t>
      </w:r>
    </w:p>
    <w:p w14:paraId="68E45A93" w14:textId="77777777" w:rsidR="00B61EAB" w:rsidRDefault="00B61EAB" w:rsidP="00B61EAB">
      <w:pPr>
        <w:shd w:val="clear" w:color="auto" w:fill="FFFFFF"/>
        <w:jc w:val="both"/>
        <w:rPr>
          <w:rFonts w:ascii="Calibri" w:hAnsi="Calibri" w:cs="Calibri"/>
          <w:color w:val="000000"/>
        </w:rPr>
      </w:pPr>
      <w:r>
        <w:rPr>
          <w:rFonts w:ascii="Arial" w:hAnsi="Arial" w:cs="Arial"/>
          <w:color w:val="000000"/>
        </w:rPr>
        <w:t> </w:t>
      </w:r>
    </w:p>
    <w:p w14:paraId="1B739724" w14:textId="77777777" w:rsidR="00B61EAB" w:rsidRDefault="00B61EAB" w:rsidP="00B61EAB">
      <w:pPr>
        <w:shd w:val="clear" w:color="auto" w:fill="FFFFFF"/>
        <w:jc w:val="center"/>
        <w:rPr>
          <w:rFonts w:ascii="Calibri" w:hAnsi="Calibri" w:cs="Calibri"/>
          <w:color w:val="000000"/>
        </w:rPr>
      </w:pPr>
      <w:r>
        <w:rPr>
          <w:rFonts w:ascii="Arial" w:hAnsi="Arial" w:cs="Arial"/>
          <w:color w:val="000000"/>
        </w:rPr>
        <w:t>(Documento Assinado Eletronicamente)</w:t>
      </w:r>
    </w:p>
    <w:p w14:paraId="2E0E008B" w14:textId="77777777" w:rsidR="00EA42FF" w:rsidRDefault="00EA42FF">
      <w:pPr>
        <w:pStyle w:val="Corpodetexto"/>
        <w:spacing w:before="92"/>
        <w:ind w:left="0"/>
        <w:jc w:val="left"/>
      </w:pPr>
    </w:p>
    <w:p w14:paraId="6BC10326" w14:textId="77777777" w:rsidR="00EA42FF" w:rsidRDefault="00EA42FF">
      <w:pPr>
        <w:jc w:val="center"/>
      </w:pPr>
    </w:p>
    <w:p w14:paraId="2DBB167B" w14:textId="77777777" w:rsidR="00AD1DEF" w:rsidRDefault="00AD1DEF">
      <w:pPr>
        <w:jc w:val="center"/>
      </w:pPr>
    </w:p>
    <w:p w14:paraId="093F6C27" w14:textId="77777777" w:rsidR="00AD1DEF" w:rsidRDefault="00AD1DEF">
      <w:pPr>
        <w:jc w:val="center"/>
      </w:pPr>
    </w:p>
    <w:p w14:paraId="59A766A6" w14:textId="77777777" w:rsidR="00AD1DEF" w:rsidRDefault="00AD1DEF">
      <w:pPr>
        <w:jc w:val="center"/>
      </w:pPr>
    </w:p>
    <w:p w14:paraId="27E630AE" w14:textId="77777777" w:rsidR="00AD1DEF" w:rsidRDefault="00AD1DEF">
      <w:pPr>
        <w:jc w:val="center"/>
      </w:pPr>
    </w:p>
    <w:p w14:paraId="54A38C5C" w14:textId="77777777" w:rsidR="00AD1DEF" w:rsidRDefault="00AD1DEF">
      <w:pPr>
        <w:jc w:val="center"/>
      </w:pPr>
    </w:p>
    <w:p w14:paraId="0F78B67B" w14:textId="77777777" w:rsidR="00AD1DEF" w:rsidRDefault="00AD1DEF">
      <w:pPr>
        <w:jc w:val="center"/>
      </w:pPr>
    </w:p>
    <w:p w14:paraId="21FDBD4B" w14:textId="77777777" w:rsidR="00AD1DEF" w:rsidRDefault="00AD1DEF">
      <w:pPr>
        <w:jc w:val="center"/>
      </w:pPr>
    </w:p>
    <w:p w14:paraId="0B8A39DC" w14:textId="77777777" w:rsidR="00AD1DEF" w:rsidRDefault="00AD1DEF">
      <w:pPr>
        <w:jc w:val="center"/>
      </w:pPr>
    </w:p>
    <w:p w14:paraId="6706DFD3" w14:textId="77777777" w:rsidR="00AD1DEF" w:rsidRDefault="00AD1DEF">
      <w:pPr>
        <w:jc w:val="center"/>
      </w:pPr>
    </w:p>
    <w:p w14:paraId="6FD3F7C4" w14:textId="77777777" w:rsidR="00AD1DEF" w:rsidRDefault="00AD1DEF">
      <w:pPr>
        <w:jc w:val="center"/>
      </w:pPr>
    </w:p>
    <w:p w14:paraId="54BC780C" w14:textId="77777777" w:rsidR="00AD1DEF" w:rsidRDefault="00AD1DEF">
      <w:pPr>
        <w:jc w:val="center"/>
      </w:pPr>
    </w:p>
    <w:p w14:paraId="539C79AB" w14:textId="77777777" w:rsidR="00AD1DEF" w:rsidRDefault="00AD1DEF">
      <w:pPr>
        <w:jc w:val="center"/>
      </w:pPr>
    </w:p>
    <w:p w14:paraId="2214F0BD" w14:textId="77777777" w:rsidR="00AD1DEF" w:rsidRDefault="00AD1DEF">
      <w:pPr>
        <w:jc w:val="center"/>
      </w:pPr>
    </w:p>
    <w:p w14:paraId="5832C63D" w14:textId="77777777" w:rsidR="00AD1DEF" w:rsidRDefault="00AD1DEF">
      <w:pPr>
        <w:jc w:val="center"/>
      </w:pPr>
    </w:p>
    <w:p w14:paraId="2D0E5F0F" w14:textId="77777777" w:rsidR="00AD1DEF" w:rsidRDefault="00AD1DEF">
      <w:pPr>
        <w:jc w:val="center"/>
      </w:pPr>
    </w:p>
    <w:p w14:paraId="09D83E84" w14:textId="77777777" w:rsidR="00AD1DEF" w:rsidRDefault="00AD1DEF">
      <w:pPr>
        <w:jc w:val="center"/>
      </w:pPr>
    </w:p>
    <w:p w14:paraId="6C38F96E" w14:textId="77777777" w:rsidR="00AD1DEF" w:rsidRDefault="00AD1DEF">
      <w:pPr>
        <w:jc w:val="center"/>
      </w:pPr>
    </w:p>
    <w:p w14:paraId="2309DDDE" w14:textId="77777777" w:rsidR="00AD1DEF" w:rsidRDefault="00AD1DEF">
      <w:pPr>
        <w:jc w:val="center"/>
      </w:pPr>
    </w:p>
    <w:p w14:paraId="0002A62F" w14:textId="77777777" w:rsidR="00AD1DEF" w:rsidRDefault="00AD1DEF">
      <w:pPr>
        <w:jc w:val="center"/>
      </w:pPr>
    </w:p>
    <w:p w14:paraId="2E66C2F1" w14:textId="77777777" w:rsidR="00AD1DEF" w:rsidRDefault="00AD1DEF">
      <w:pPr>
        <w:jc w:val="center"/>
      </w:pPr>
    </w:p>
    <w:p w14:paraId="4A76D28A" w14:textId="77777777" w:rsidR="00AD1DEF" w:rsidRDefault="00AD1DEF">
      <w:pPr>
        <w:jc w:val="center"/>
      </w:pPr>
    </w:p>
    <w:p w14:paraId="50FB1564" w14:textId="77777777" w:rsidR="00AD1DEF" w:rsidRDefault="00AD1DEF">
      <w:pPr>
        <w:jc w:val="center"/>
      </w:pPr>
    </w:p>
    <w:p w14:paraId="381C35D1" w14:textId="77777777" w:rsidR="00AD1DEF" w:rsidRDefault="00AD1DEF">
      <w:pPr>
        <w:jc w:val="center"/>
      </w:pPr>
    </w:p>
    <w:p w14:paraId="7213E4B4" w14:textId="77777777" w:rsidR="00AD1DEF" w:rsidRDefault="00AD1DEF" w:rsidP="00B61EAB"/>
    <w:p w14:paraId="7DCC6DE1" w14:textId="77777777" w:rsidR="00AD1DEF" w:rsidRDefault="00AD1DEF">
      <w:pPr>
        <w:jc w:val="center"/>
        <w:sectPr w:rsidR="00AD1DEF">
          <w:headerReference w:type="default" r:id="rId41"/>
          <w:pgSz w:w="11910" w:h="16840"/>
          <w:pgMar w:top="1560" w:right="708" w:bottom="460" w:left="1559" w:header="145" w:footer="276" w:gutter="0"/>
          <w:cols w:space="720"/>
        </w:sectPr>
      </w:pPr>
    </w:p>
    <w:p w14:paraId="0F0CBBFF" w14:textId="7E173C18" w:rsidR="00B61EAB" w:rsidRPr="00B61EAB" w:rsidRDefault="00AD1DEF" w:rsidP="00B61EAB">
      <w:pPr>
        <w:pStyle w:val="Ttulo1"/>
        <w:spacing w:before="91" w:line="480" w:lineRule="auto"/>
        <w:ind w:left="3022" w:right="3025" w:firstLine="1312"/>
        <w:jc w:val="left"/>
        <w:rPr>
          <w:color w:val="FF0000"/>
          <w:u w:val="single"/>
        </w:rPr>
      </w:pPr>
      <w:r>
        <w:rPr>
          <w:color w:val="FF0000"/>
          <w:u w:val="single"/>
        </w:rPr>
        <w:lastRenderedPageBreak/>
        <w:t>E</w:t>
      </w:r>
      <w:r w:rsidRPr="00AD1DEF">
        <w:rPr>
          <w:color w:val="FF0000"/>
          <w:u w:val="single"/>
        </w:rPr>
        <w:t>T</w:t>
      </w:r>
      <w:r>
        <w:rPr>
          <w:color w:val="FF0000"/>
          <w:u w:val="single"/>
        </w:rPr>
        <w:t>P</w:t>
      </w:r>
    </w:p>
    <w:p w14:paraId="3D953623"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 xml:space="preserve">Estudo Técnico </w:t>
      </w:r>
      <w:proofErr w:type="gramStart"/>
      <w:r>
        <w:rPr>
          <w:rStyle w:val="Forte"/>
          <w:rFonts w:ascii="Arial" w:hAnsi="Arial" w:cs="Arial"/>
          <w:color w:val="000000"/>
        </w:rPr>
        <w:t>Preliminar  nº</w:t>
      </w:r>
      <w:proofErr w:type="gramEnd"/>
      <w:r>
        <w:rPr>
          <w:rStyle w:val="Forte"/>
          <w:rFonts w:ascii="Arial" w:hAnsi="Arial" w:cs="Arial"/>
          <w:color w:val="000000"/>
        </w:rPr>
        <w:t xml:space="preserve"> 34/GABINETE-EXECUÇÃO/2025</w:t>
      </w:r>
    </w:p>
    <w:p w14:paraId="204AAA0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Fonts w:ascii="Arial" w:hAnsi="Arial" w:cs="Arial"/>
          <w:color w:val="000000"/>
        </w:rPr>
        <w:t> </w:t>
      </w:r>
    </w:p>
    <w:p w14:paraId="6B6A2CDA"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INTRODUÇÃO</w:t>
      </w:r>
    </w:p>
    <w:p w14:paraId="6347A4A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4E836AA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O presente estudo tem como objetivo analisar as estratégias técnicas para a aquisição de futura Contratação de Empresa Especializada para Prestação de Serviços de Seguro Veicular para atender o veículo de Placa SLJ-4E71 pertencente a Secretaria do Gabinete do Prefeito, por um período de 12 (doze) meses.</w:t>
      </w:r>
    </w:p>
    <w:p w14:paraId="229FBBC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4F26CD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Será considerado </w:t>
      </w:r>
      <w:r>
        <w:rPr>
          <w:rStyle w:val="Forte"/>
          <w:rFonts w:ascii="Arial" w:hAnsi="Arial" w:cs="Arial"/>
          <w:color w:val="000000"/>
        </w:rPr>
        <w:t>vencedor (por lote)</w:t>
      </w:r>
      <w:r>
        <w:rPr>
          <w:rFonts w:ascii="Arial" w:hAnsi="Arial" w:cs="Arial"/>
          <w:color w:val="000000"/>
        </w:rPr>
        <w:t>, o proponente que apresentar a menor proposta para o </w:t>
      </w:r>
      <w:r>
        <w:rPr>
          <w:rStyle w:val="Forte"/>
          <w:rFonts w:ascii="Arial" w:hAnsi="Arial" w:cs="Arial"/>
          <w:color w:val="000000"/>
        </w:rPr>
        <w:t>valor da franquia obrigatória</w:t>
      </w:r>
      <w:r>
        <w:rPr>
          <w:rFonts w:ascii="Arial" w:hAnsi="Arial" w:cs="Arial"/>
          <w:color w:val="000000"/>
        </w:rPr>
        <w:t> e para o </w:t>
      </w:r>
      <w:r>
        <w:rPr>
          <w:rStyle w:val="Forte"/>
          <w:rFonts w:ascii="Arial" w:hAnsi="Arial" w:cs="Arial"/>
          <w:color w:val="000000"/>
        </w:rPr>
        <w:t>valor anual</w:t>
      </w:r>
      <w:r>
        <w:rPr>
          <w:rFonts w:ascii="Arial" w:hAnsi="Arial" w:cs="Arial"/>
          <w:color w:val="000000"/>
        </w:rPr>
        <w:t> da contratação do seguro.</w:t>
      </w:r>
    </w:p>
    <w:p w14:paraId="434782B9"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p w14:paraId="296ED9A3"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DESCRIÇÃO DA NECESSIDADE</w:t>
      </w:r>
    </w:p>
    <w:p w14:paraId="1CA0014F"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415EE4E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Secretaria do Gabinete do Prefeito solicita a contratação de empresa especializada para a prestação de serviços de seguro veicular, com cobertura abrangente, para o veículo de placa SLJ-4E71, pertencente à Secretaria do Gabinete do Prefeito, pelo período de 12 (doze) meses.</w:t>
      </w:r>
    </w:p>
    <w:p w14:paraId="70813EE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956DF7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contratação se justifica pela necessidade de proteção patrimonial e operacional, considerando que o referido veículo é utilizado com frequência em deslocamentos oficiais, inclusive para outros municípios. Tais deslocamentos são realizados por servidores que participam de cursos, eventos, seminários, palestras e treinamentos, bem como representam o Município em sessões legislativas e demais compromissos institucionais. Essas atividades são fundamentais para o aprimoramento técnico da equipe e o fortalecimento da gestão pública.</w:t>
      </w:r>
    </w:p>
    <w:p w14:paraId="04C8817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B1BC83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Em razão desse uso constante, o veículo está exposto a diversos riscos, como colisões, furtos, roubos e outros sinistros que podem ocasionar danos materiais ao patrimônio público e a terceiros. A contratação de seguro veicular tem como finalidade mitigar tais riscos, garantindo a proteção do bem público e oferecendo respaldo financeiro diante de eventuais ocorrências que exijam reparações ou indenizações.</w:t>
      </w:r>
    </w:p>
    <w:p w14:paraId="13DD985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72AF73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Trata-se, portanto, de medida preventiva essencial para assegurar a continuidade dos serviços administrativos e institucionais da Secretaria, preservando a integridade do veículo, dos ocupantes e dos equipamentos transportados. Além disso, reforça o compromisso com a economicidade, a responsabilidade e a eficiência na gestão dos recursos públicos.</w:t>
      </w:r>
    </w:p>
    <w:p w14:paraId="065A9AC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CF074B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Dessa forma, a contratação pretendida visa assegurar cobertura para possíveis despesas decorrentes de danos materiais e/ou pessoais, contribuindo para maior agilidade na recuperação dos bens sinistrados e na compensação de prejuízos, sempre em conformidade com os princípios que regem a administração pública.</w:t>
      </w:r>
    </w:p>
    <w:p w14:paraId="0FB9B78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62C31208"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ÁREA REQUISITANTE</w:t>
      </w:r>
    </w:p>
    <w:p w14:paraId="7097A222"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0433DB6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O setor responsável pela coordenação e organização dessas atividades é a Secretaria do Gabinete do Prefeito, que desempenha um papel central na solicitação, planejamento e controle dessas aquisições.</w:t>
      </w:r>
    </w:p>
    <w:p w14:paraId="5474CB5E"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1FAAC3E5"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lastRenderedPageBreak/>
        <w:t xml:space="preserve">DESCRIÇÃO </w:t>
      </w:r>
      <w:proofErr w:type="gramStart"/>
      <w:r>
        <w:rPr>
          <w:rStyle w:val="Forte"/>
          <w:rFonts w:ascii="Arial" w:hAnsi="Arial" w:cs="Arial"/>
          <w:color w:val="000000"/>
        </w:rPr>
        <w:t>DOS  REQUISITOS</w:t>
      </w:r>
      <w:proofErr w:type="gramEnd"/>
      <w:r>
        <w:rPr>
          <w:rStyle w:val="Forte"/>
          <w:rFonts w:ascii="Arial" w:hAnsi="Arial" w:cs="Arial"/>
          <w:color w:val="000000"/>
        </w:rPr>
        <w:t xml:space="preserve"> DA CONTRATAÇÃO</w:t>
      </w:r>
    </w:p>
    <w:p w14:paraId="7529ED7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6489220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Faz necessário contratação de empresa especializada na prestação de serviço de seguro veicular, devidamente regular junto à SUSEP - Superintendência de Seguros Privados.</w:t>
      </w:r>
    </w:p>
    <w:p w14:paraId="7BEAB71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67FAE32" w14:textId="77777777" w:rsidR="00B61EAB" w:rsidRDefault="00B61EAB" w:rsidP="00B61EAB">
      <w:pPr>
        <w:pStyle w:val="NormalWeb"/>
        <w:shd w:val="clear" w:color="auto" w:fill="FFFFFF"/>
        <w:spacing w:before="0" w:beforeAutospacing="0" w:after="240" w:afterAutospacing="0"/>
        <w:jc w:val="both"/>
        <w:rPr>
          <w:rFonts w:ascii="Calibri" w:hAnsi="Calibri" w:cs="Calibri"/>
          <w:color w:val="000000"/>
        </w:rPr>
      </w:pPr>
      <w:r>
        <w:rPr>
          <w:rFonts w:ascii="Arial" w:hAnsi="Arial" w:cs="Arial"/>
          <w:color w:val="000000"/>
        </w:rPr>
        <w:t>Solicitar o comprovante de regularidade da SUSEP assegura que a empresa interessada em participar da licitação está em conformidade com as regulamentações do setor.</w:t>
      </w:r>
    </w:p>
    <w:p w14:paraId="1B4AAC4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regularidade junto à SUSEP é um indicador de que a seguradora cumpre com padrões estabelecidos para operar no mercado. Isso pode ajudar a reduzir os riscos associados à contratação de uma empresa não regulamentada ou financeiramente instável.</w:t>
      </w:r>
    </w:p>
    <w:p w14:paraId="1ABFD9D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4D15C45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ESPECIFICAÇÕES TÉCNICAS</w:t>
      </w:r>
    </w:p>
    <w:p w14:paraId="571AC56D"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3914D5C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Valor de mercado referenciado</w:t>
      </w:r>
    </w:p>
    <w:p w14:paraId="6F5A958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012637A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Em caso de indenização integral, o valor pago deverá ser tomado como base em 100% (cem por cento) do valor divulgado pela FIPE (Fundação Instituto de Pesquisas Econômicas). E, em caso de extinção ou interrupção da publicação desta, a tabela substituta será a tabela MOLICAR, com o mesmo percentual, vedada a utilização de qualquer outra tabela.</w:t>
      </w:r>
    </w:p>
    <w:p w14:paraId="3231C7BA"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3AC7FE0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Apólice</w:t>
      </w:r>
    </w:p>
    <w:p w14:paraId="2569B85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3D09BC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emissão deverá resultar em apólice individual, que ocorrerá por meio eletrônico, não gerando custo para o contratante.</w:t>
      </w:r>
    </w:p>
    <w:p w14:paraId="54F5A69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F03F12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xml:space="preserve">A apólice do seguro deverá vigorar pelo período de 01 (um) ano. A vigência do contrato deverá ser iniciada com o início de vigência das apólices. Deverá constar na apólice: Identificação e descrição do veículo com suas devidas especificações; Indicação da tabela de referência e da tabela substituta e seus respectivos veículos de </w:t>
      </w:r>
      <w:proofErr w:type="gramStart"/>
      <w:r>
        <w:rPr>
          <w:rFonts w:ascii="Arial" w:hAnsi="Arial" w:cs="Arial"/>
          <w:color w:val="000000"/>
        </w:rPr>
        <w:t>publicação;  Indicação</w:t>
      </w:r>
      <w:proofErr w:type="gramEnd"/>
      <w:r>
        <w:rPr>
          <w:rFonts w:ascii="Arial" w:hAnsi="Arial" w:cs="Arial"/>
          <w:color w:val="000000"/>
        </w:rPr>
        <w:t xml:space="preserve"> do fator de ajuste, em percentual, a ser utilizado. No caso 100%.; Prêmios discriminados por cobertura.</w:t>
      </w:r>
    </w:p>
    <w:p w14:paraId="05463A6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23B834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apólice deverá ser disponibilizada para a CONTRATANTE, em meios eletrônicos e com assinatura eletrônica válida, no prazo máximo de 10 (dez) dias úteis, a contar do recebimento pela CONTRATADA da nota de empenho emitida pela CONTRATANTE.</w:t>
      </w:r>
    </w:p>
    <w:p w14:paraId="7027BF9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FEDCF4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Após a disponibilização da referida apólice, a CONTRATANTE terá o prazo de 15 (quinze) dias úteis para verificação da sua conformidade e posterior confirmação de validade.</w:t>
      </w:r>
    </w:p>
    <w:p w14:paraId="2136E03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1457C7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Para a inclusão por endosso ou para correção de dados, como placa de veículos, classe de bônus, entre outros, a CONTRATADA disporá de 15 (quinze) dias úteis a contar do recebimento do pedido expresso pela a secretaria.</w:t>
      </w:r>
    </w:p>
    <w:p w14:paraId="71C5E30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4FA3B46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Da Avaria</w:t>
      </w:r>
    </w:p>
    <w:p w14:paraId="564B942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2C7E73E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Caso haja alguma avaria preexistente e qualificada na vistoria de contratação do seguro, isto não será impeditivo para a contratação, sendo, porém, estas avarias excluídas da cobertura do seguro em caso de sinistro de Perda Parcial. Após procedimento de recuperação, durante a vigência do seguro, este deverá submeter o veículo a uma nova vistoria para exclusão da Cláusula de Avaria.</w:t>
      </w:r>
    </w:p>
    <w:p w14:paraId="0A3059E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lastRenderedPageBreak/>
        <w:br/>
      </w:r>
      <w:r>
        <w:rPr>
          <w:rFonts w:ascii="Arial" w:hAnsi="Arial" w:cs="Arial"/>
          <w:color w:val="000000"/>
        </w:rPr>
        <w:t>Avarias preexistentes não serão consideradas em caso de Indenização Integral.</w:t>
      </w:r>
    </w:p>
    <w:p w14:paraId="7BF6B51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Caso a seguradora deixe de realizar a vistoria prévia, destas Especificações Técnicas, será desconsiderada qualquer cláusula de avaria posterior, assumindo assim a responsabilidade, a partir da contratação, de acordo com objeto deste seguro.</w:t>
      </w:r>
    </w:p>
    <w:p w14:paraId="428ECF1C"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7BAC3A3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Vistoria Prévia</w:t>
      </w:r>
    </w:p>
    <w:p w14:paraId="1942300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1B39C46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As empresas interessadas em vistoriar os veículos a serem segurados poderá realizar vistoria no veículo no prédio da Prefeitura Municipal de Espigão do Oeste/RO, acompanhado por servidor da contratante, de segunda à sexta-feira, das 07h00 às 12h30.</w:t>
      </w:r>
    </w:p>
    <w:p w14:paraId="122F816D"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4384F15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data para vistoria poderá ser agendada por meio do e-mail: </w:t>
      </w:r>
      <w:hyperlink r:id="rId42" w:tgtFrame="_blank" w:history="1">
        <w:r>
          <w:rPr>
            <w:rStyle w:val="Hyperlink"/>
            <w:rFonts w:ascii="Arial" w:hAnsi="Arial" w:cs="Arial"/>
          </w:rPr>
          <w:t>gabinete_financeiro@espigaodooeste.ro.gov.br</w:t>
        </w:r>
      </w:hyperlink>
      <w:r>
        <w:rPr>
          <w:rFonts w:ascii="Arial" w:hAnsi="Arial" w:cs="Arial"/>
          <w:color w:val="000000"/>
        </w:rPr>
        <w:t> O prazo para a marcação da vistoria deverá ser de, no mínimo, 72 (setenta e duas) antes da vistoria a ser realizada e só deverá acontecer até 48 (quarenta e oito) horas) antes do início do certame.</w:t>
      </w:r>
    </w:p>
    <w:p w14:paraId="5E2A652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B78446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Não realizada a vistoria ou não obedecidos os prazos previstos para a sua marcação ou realização, considerar-se-á que todos os concorrentes aceitaram as condições em que se encontram os veículos.</w:t>
      </w:r>
    </w:p>
    <w:p w14:paraId="6FE4906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E83FA8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As empresas licitantes deverão apresentar no ato da vistoria, Declaração que vistoriou os veículos, devendo esta ser assinada e carimbada por pessoa responsável pelo acompanhamento.</w:t>
      </w:r>
    </w:p>
    <w:p w14:paraId="18301CA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 xml:space="preserve">O licitante arcará com o ônus de sua avaliação ao proceder com a vistoria, ou assumirá o risco de uma avaliação menos acurada, caso decida não </w:t>
      </w:r>
      <w:proofErr w:type="gramStart"/>
      <w:r>
        <w:rPr>
          <w:rFonts w:ascii="Arial" w:hAnsi="Arial" w:cs="Arial"/>
          <w:color w:val="000000"/>
        </w:rPr>
        <w:t>realizá-la</w:t>
      </w:r>
      <w:proofErr w:type="gramEnd"/>
      <w:r>
        <w:rPr>
          <w:rFonts w:ascii="Arial" w:hAnsi="Arial" w:cs="Arial"/>
          <w:color w:val="000000"/>
        </w:rPr>
        <w:t>.</w:t>
      </w:r>
    </w:p>
    <w:p w14:paraId="08C7672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4CCA65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O fato de a seguradora interessada em participar do certame deixar de realizar a vistoria ora prevista não motiva descumprir as obrigações pertinentes a esse objeto, inclusive quanto à cobertura de equipamentos e de acessórios.</w:t>
      </w:r>
    </w:p>
    <w:p w14:paraId="1A157441"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44199AA2"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Aviso de Sinistro</w:t>
      </w:r>
    </w:p>
    <w:p w14:paraId="254E1B7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408032D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CONTRATADA deverá colocar à disposição da CONTRATANTE, 24 (vinte e quatro) horas por dia durante 7 (sete) dias da semana, central de comunicação para aviso de sinistro.</w:t>
      </w:r>
    </w:p>
    <w:p w14:paraId="112B4C0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451188C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central poderá funcionar por e-mail, telefone, fax ou serviço online, com acessibilidade em todo o território nacional.</w:t>
      </w:r>
    </w:p>
    <w:p w14:paraId="4CB9366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Após registro de sinistro, por um dos meios acima elencados, a CONTRATADA terá, no máximo, 5 (cinco) dias, a contar da data do registro, para realizar a vistoria no veículo e proceder à liberação do serviço a ser executado.</w:t>
      </w:r>
    </w:p>
    <w:p w14:paraId="7867D2E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Havendo a necessidade de reboque, a CONTRATADA deverá atender em um prazo máximo de 3 (três) horas após o aviso de sinistro.</w:t>
      </w:r>
    </w:p>
    <w:p w14:paraId="42137D9A"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00C65D1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Regulação de Sinistro</w:t>
      </w:r>
    </w:p>
    <w:p w14:paraId="54EDA3D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 xml:space="preserve">Ocorrendo sinistro, a seguradora deverá realizar o exame das causas e as circunstâncias </w:t>
      </w:r>
      <w:r>
        <w:rPr>
          <w:rFonts w:ascii="Arial" w:hAnsi="Arial" w:cs="Arial"/>
          <w:color w:val="000000"/>
        </w:rPr>
        <w:lastRenderedPageBreak/>
        <w:t>no prazo máximo de 05 (cinco) dias úteis para caracterizar o risco, suas consequências e concluir sobre a cobertura.</w:t>
      </w:r>
    </w:p>
    <w:p w14:paraId="3BB2D48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Decorrido o prazo estabelecido acima e, caso não haja pronunciamento por parte da seguradora, a contratante poderá autorizar a realização de correção do dano, devendo a seguradora arcar com o ônus da execução integralmente.</w:t>
      </w:r>
    </w:p>
    <w:p w14:paraId="568F520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Na ocorrência de sinistro, a comunicação deverá ser realizada pela contratante no prazo máximo de 05 (cinco) dias úteis.</w:t>
      </w:r>
    </w:p>
    <w:p w14:paraId="534A7F0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Ocorrendo sinistro que resulte em pagamento de indenização parcial, a reintegração será automática sem cobrança de prêmio adicional.</w:t>
      </w:r>
    </w:p>
    <w:p w14:paraId="6BF7267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Em caso de sinistros em que o veículo aceite recuperação, a escolha da oficina para execução do serviço ficará totalmente a cargo da contratante, não cabendo à contratada alegar quaisquer impedimentos para liberação da execução do serviço.</w:t>
      </w:r>
    </w:p>
    <w:p w14:paraId="038CCDE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Ocorrendo sinistro com veículo que esteja dentro do período de garantia, os serviços somente poderão ser realizados por concessionárias autorizada da marca.</w:t>
      </w:r>
    </w:p>
    <w:p w14:paraId="4BC2C80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br/>
      </w:r>
      <w:r>
        <w:rPr>
          <w:rFonts w:ascii="Arial" w:hAnsi="Arial" w:cs="Arial"/>
          <w:color w:val="000000"/>
        </w:rPr>
        <w:t>O prazo máximo para as indenizações decorrentes de sinistro não poderá ser superior a 30 (trinta) dias do aviso de sinistro.</w:t>
      </w:r>
    </w:p>
    <w:p w14:paraId="0A811448"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14F3D02C"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Da Cobertura e Assistência</w:t>
      </w:r>
    </w:p>
    <w:p w14:paraId="6885DC6F"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72666DD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O seguro dever ser realizado de acordo com o valor determinado, na modalidade Frota.</w:t>
      </w:r>
    </w:p>
    <w:p w14:paraId="5E915B1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0960C7B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xml:space="preserve">O Tipo de cobertura </w:t>
      </w:r>
      <w:proofErr w:type="gramStart"/>
      <w:r>
        <w:rPr>
          <w:rFonts w:ascii="Arial" w:hAnsi="Arial" w:cs="Arial"/>
          <w:color w:val="000000"/>
        </w:rPr>
        <w:t>será Total e/ou compreensiva</w:t>
      </w:r>
      <w:proofErr w:type="gramEnd"/>
      <w:r>
        <w:rPr>
          <w:rFonts w:ascii="Arial" w:hAnsi="Arial" w:cs="Arial"/>
          <w:color w:val="000000"/>
        </w:rPr>
        <w:t>.</w:t>
      </w:r>
    </w:p>
    <w:p w14:paraId="60D9A39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186502D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importância segurada para cada veículo será determinada pelo valor de mercado constante da tabela FIPE, observado o tipo de franquia.</w:t>
      </w:r>
    </w:p>
    <w:p w14:paraId="7629B92E"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39B20ED3"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Parâmetros Mínimos da Cobertura</w:t>
      </w:r>
    </w:p>
    <w:p w14:paraId="7EEF8AE4"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46B04FA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O seguro deverá cobrir, no mínimo, os riscos advindos do trânsito do veículo segurado, bem como as indenizações de serviços correspondentes a cada uma das coberturas do seguro, conforme:</w:t>
      </w:r>
    </w:p>
    <w:p w14:paraId="74EC9933" w14:textId="77777777" w:rsidR="00B61EAB" w:rsidRDefault="00B61EAB" w:rsidP="00B61EAB">
      <w:pPr>
        <w:widowControl/>
        <w:numPr>
          <w:ilvl w:val="0"/>
          <w:numId w:val="23"/>
        </w:numPr>
        <w:shd w:val="clear" w:color="auto" w:fill="FFFFFF"/>
        <w:autoSpaceDE/>
        <w:autoSpaceDN/>
        <w:spacing w:beforeAutospacing="1" w:afterAutospacing="1"/>
        <w:rPr>
          <w:rFonts w:ascii="Calibri" w:hAnsi="Calibri" w:cs="Calibri"/>
          <w:color w:val="000000"/>
        </w:rPr>
      </w:pPr>
      <w:r>
        <w:rPr>
          <w:rFonts w:ascii="Arial" w:hAnsi="Arial" w:cs="Arial"/>
          <w:color w:val="000000"/>
        </w:rPr>
        <w:t>Colisão com veículos, pessoas ou animais;</w:t>
      </w:r>
    </w:p>
    <w:p w14:paraId="33BE2A12" w14:textId="77777777" w:rsidR="00B61EAB" w:rsidRDefault="00B61EAB" w:rsidP="00B61EAB">
      <w:pPr>
        <w:widowControl/>
        <w:numPr>
          <w:ilvl w:val="0"/>
          <w:numId w:val="23"/>
        </w:numPr>
        <w:shd w:val="clear" w:color="auto" w:fill="FFFFFF"/>
        <w:autoSpaceDE/>
        <w:autoSpaceDN/>
        <w:spacing w:beforeAutospacing="1" w:afterAutospacing="1"/>
        <w:rPr>
          <w:rFonts w:ascii="Calibri" w:hAnsi="Calibri" w:cs="Calibri"/>
          <w:color w:val="000000"/>
        </w:rPr>
      </w:pPr>
      <w:r>
        <w:rPr>
          <w:rFonts w:ascii="Arial" w:hAnsi="Arial" w:cs="Arial"/>
          <w:color w:val="000000"/>
        </w:rPr>
        <w:t>Abalroamento;</w:t>
      </w:r>
    </w:p>
    <w:p w14:paraId="2160C7C9" w14:textId="77777777" w:rsidR="00B61EAB" w:rsidRDefault="00B61EAB" w:rsidP="00B61EAB">
      <w:pPr>
        <w:widowControl/>
        <w:numPr>
          <w:ilvl w:val="0"/>
          <w:numId w:val="23"/>
        </w:numPr>
        <w:shd w:val="clear" w:color="auto" w:fill="FFFFFF"/>
        <w:autoSpaceDE/>
        <w:autoSpaceDN/>
        <w:spacing w:beforeAutospacing="1" w:afterAutospacing="1"/>
        <w:rPr>
          <w:rFonts w:ascii="Calibri" w:hAnsi="Calibri" w:cs="Calibri"/>
          <w:color w:val="000000"/>
        </w:rPr>
      </w:pPr>
      <w:r>
        <w:rPr>
          <w:rFonts w:ascii="Arial" w:hAnsi="Arial" w:cs="Arial"/>
          <w:color w:val="000000"/>
        </w:rPr>
        <w:t>Capotagem;</w:t>
      </w:r>
    </w:p>
    <w:p w14:paraId="18DD3C4B" w14:textId="77777777" w:rsidR="00B61EAB" w:rsidRDefault="00B61EAB" w:rsidP="00B61EAB">
      <w:pPr>
        <w:widowControl/>
        <w:numPr>
          <w:ilvl w:val="0"/>
          <w:numId w:val="23"/>
        </w:numPr>
        <w:shd w:val="clear" w:color="auto" w:fill="FFFFFF"/>
        <w:autoSpaceDE/>
        <w:autoSpaceDN/>
        <w:spacing w:beforeAutospacing="1" w:afterAutospacing="1"/>
        <w:rPr>
          <w:rFonts w:ascii="Calibri" w:hAnsi="Calibri" w:cs="Calibri"/>
          <w:color w:val="000000"/>
        </w:rPr>
      </w:pPr>
      <w:r>
        <w:rPr>
          <w:rFonts w:ascii="Arial" w:hAnsi="Arial" w:cs="Arial"/>
          <w:color w:val="000000"/>
        </w:rPr>
        <w:t>Queda de precipícios e de pontes;</w:t>
      </w:r>
    </w:p>
    <w:p w14:paraId="7A5ECDA7" w14:textId="77777777" w:rsidR="00B61EAB" w:rsidRDefault="00B61EAB" w:rsidP="00B61EAB">
      <w:pPr>
        <w:widowControl/>
        <w:numPr>
          <w:ilvl w:val="0"/>
          <w:numId w:val="23"/>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Queda acidental sobre o veículo de qualquer objeto ou substâncias que dele não faça parte integrante e não esteja nele afixado;</w:t>
      </w:r>
    </w:p>
    <w:p w14:paraId="220479A7" w14:textId="77777777" w:rsidR="00B61EAB" w:rsidRDefault="00B61EAB" w:rsidP="00B61EAB">
      <w:pPr>
        <w:widowControl/>
        <w:numPr>
          <w:ilvl w:val="0"/>
          <w:numId w:val="23"/>
        </w:numPr>
        <w:shd w:val="clear" w:color="auto" w:fill="FFFFFF"/>
        <w:autoSpaceDE/>
        <w:autoSpaceDN/>
        <w:spacing w:beforeAutospacing="1" w:afterAutospacing="1"/>
        <w:rPr>
          <w:rFonts w:ascii="Calibri" w:hAnsi="Calibri" w:cs="Calibri"/>
          <w:color w:val="000000"/>
        </w:rPr>
      </w:pPr>
      <w:r>
        <w:rPr>
          <w:rFonts w:ascii="Arial" w:hAnsi="Arial" w:cs="Arial"/>
          <w:color w:val="000000"/>
        </w:rPr>
        <w:t>Granizo;</w:t>
      </w:r>
    </w:p>
    <w:p w14:paraId="20BBCA6B" w14:textId="77777777" w:rsidR="00B61EAB" w:rsidRDefault="00B61EAB" w:rsidP="00B61EAB">
      <w:pPr>
        <w:widowControl/>
        <w:numPr>
          <w:ilvl w:val="0"/>
          <w:numId w:val="23"/>
        </w:numPr>
        <w:shd w:val="clear" w:color="auto" w:fill="FFFFFF"/>
        <w:autoSpaceDE/>
        <w:autoSpaceDN/>
        <w:spacing w:beforeAutospacing="1" w:afterAutospacing="1"/>
        <w:rPr>
          <w:rFonts w:ascii="Calibri" w:hAnsi="Calibri" w:cs="Calibri"/>
          <w:color w:val="000000"/>
        </w:rPr>
      </w:pPr>
      <w:r>
        <w:rPr>
          <w:rFonts w:ascii="Arial" w:hAnsi="Arial" w:cs="Arial"/>
          <w:color w:val="000000"/>
        </w:rPr>
        <w:t>Furacão;</w:t>
      </w:r>
    </w:p>
    <w:p w14:paraId="5F514109" w14:textId="77777777" w:rsidR="00B61EAB" w:rsidRDefault="00B61EAB" w:rsidP="00B61EAB">
      <w:pPr>
        <w:widowControl/>
        <w:numPr>
          <w:ilvl w:val="0"/>
          <w:numId w:val="23"/>
        </w:numPr>
        <w:shd w:val="clear" w:color="auto" w:fill="FFFFFF"/>
        <w:autoSpaceDE/>
        <w:autoSpaceDN/>
        <w:spacing w:beforeAutospacing="1" w:afterAutospacing="1"/>
        <w:rPr>
          <w:rFonts w:ascii="Calibri" w:hAnsi="Calibri" w:cs="Calibri"/>
          <w:color w:val="000000"/>
        </w:rPr>
      </w:pPr>
      <w:r>
        <w:rPr>
          <w:rFonts w:ascii="Arial" w:hAnsi="Arial" w:cs="Arial"/>
          <w:color w:val="000000"/>
        </w:rPr>
        <w:t>Terremoto;</w:t>
      </w:r>
    </w:p>
    <w:p w14:paraId="4B38F220" w14:textId="77777777" w:rsidR="00B61EAB" w:rsidRDefault="00B61EAB" w:rsidP="00B61EAB">
      <w:pPr>
        <w:widowControl/>
        <w:numPr>
          <w:ilvl w:val="0"/>
          <w:numId w:val="23"/>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Submersão total ou parcial em água doce proveniente de enchente ou inundações, inclusive quando guardado em subsolo. Em casos mencionados acima, a seguradora deverá providenciar a devida higienização quando o sinistro não atingir o valor da franquia. Sua utilização não implica perda de bônus para o segurado.</w:t>
      </w:r>
    </w:p>
    <w:p w14:paraId="62AD9921" w14:textId="77777777" w:rsidR="00B61EAB" w:rsidRDefault="00B61EAB" w:rsidP="00B61EAB">
      <w:pPr>
        <w:widowControl/>
        <w:numPr>
          <w:ilvl w:val="0"/>
          <w:numId w:val="23"/>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Prestação de serviços de socorro ou salvamento decorrente de um dos riscos cobertos</w:t>
      </w:r>
    </w:p>
    <w:p w14:paraId="38D86938" w14:textId="77777777" w:rsidR="00B61EAB" w:rsidRDefault="00B61EAB" w:rsidP="00B61EAB">
      <w:pPr>
        <w:widowControl/>
        <w:numPr>
          <w:ilvl w:val="0"/>
          <w:numId w:val="23"/>
        </w:numPr>
        <w:shd w:val="clear" w:color="auto" w:fill="FFFFFF"/>
        <w:autoSpaceDE/>
        <w:autoSpaceDN/>
        <w:spacing w:beforeAutospacing="1" w:afterAutospacing="1"/>
        <w:rPr>
          <w:rFonts w:ascii="Calibri" w:hAnsi="Calibri" w:cs="Calibri"/>
          <w:color w:val="000000"/>
        </w:rPr>
      </w:pPr>
      <w:r>
        <w:rPr>
          <w:rFonts w:ascii="Arial" w:hAnsi="Arial" w:cs="Arial"/>
          <w:color w:val="000000"/>
        </w:rPr>
        <w:t>Cobertura de vidros e retrovisores;</w:t>
      </w:r>
    </w:p>
    <w:p w14:paraId="61496834" w14:textId="77777777" w:rsidR="00B61EAB" w:rsidRDefault="00B61EAB" w:rsidP="00B61EAB">
      <w:pPr>
        <w:widowControl/>
        <w:numPr>
          <w:ilvl w:val="0"/>
          <w:numId w:val="23"/>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lastRenderedPageBreak/>
        <w:t>Prestar assistência de emergência 24 horas para veículos, passageiros e motoristas, com os seguintes serviços mínimos: chaveiro; Reboque ou transporte do veículo segurado em caso de acidente, pane mecânica ou elétrica, até a oficina autorizada pela CONTRATANTE; Transporte da pessoa segurada por imobilização do veículo segurado; transporte das pessoas seguradas por roubo ou furto do veículo.</w:t>
      </w:r>
    </w:p>
    <w:p w14:paraId="582F6B14" w14:textId="77777777" w:rsidR="00B61EAB" w:rsidRDefault="00B61EAB" w:rsidP="00B61EAB">
      <w:pPr>
        <w:widowControl/>
        <w:numPr>
          <w:ilvl w:val="0"/>
          <w:numId w:val="23"/>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Danos causados durante o tempo em que, como consequência de roubo ou furto, estiver em poder de terceiros, excluídas, neste caso, indenizações por danos materiais ou pessoais causados a terceiros.</w:t>
      </w:r>
    </w:p>
    <w:p w14:paraId="2E2BD674"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Das Condições do Seguro</w:t>
      </w:r>
    </w:p>
    <w:p w14:paraId="62CEE11A"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359E8EC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O seguro a ser contratado deverá ser do tipo total, com franquia reduzida, cobrindo:</w:t>
      </w:r>
    </w:p>
    <w:p w14:paraId="1ED8CE40" w14:textId="77777777" w:rsidR="00B61EAB" w:rsidRDefault="00B61EAB" w:rsidP="00B61EAB">
      <w:pPr>
        <w:widowControl/>
        <w:numPr>
          <w:ilvl w:val="0"/>
          <w:numId w:val="24"/>
        </w:numPr>
        <w:shd w:val="clear" w:color="auto" w:fill="FFFFFF"/>
        <w:autoSpaceDE/>
        <w:autoSpaceDN/>
        <w:spacing w:beforeAutospacing="1" w:afterAutospacing="1"/>
        <w:rPr>
          <w:rFonts w:ascii="Calibri" w:hAnsi="Calibri" w:cs="Calibri"/>
          <w:color w:val="000000"/>
        </w:rPr>
      </w:pPr>
      <w:r>
        <w:rPr>
          <w:rFonts w:ascii="Arial" w:hAnsi="Arial" w:cs="Arial"/>
          <w:color w:val="000000"/>
        </w:rPr>
        <w:t>Roubo, Furto, Incêndio e Colisão; - Danos causados no próprio veículo;</w:t>
      </w:r>
      <w:r>
        <w:rPr>
          <w:rFonts w:ascii="Calibri" w:hAnsi="Calibri" w:cs="Calibri"/>
          <w:color w:val="000000"/>
        </w:rPr>
        <w:br/>
      </w:r>
      <w:r>
        <w:rPr>
          <w:rFonts w:ascii="Arial" w:hAnsi="Arial" w:cs="Arial"/>
          <w:color w:val="000000"/>
        </w:rPr>
        <w:t>-Casco e demais superfícies;</w:t>
      </w:r>
      <w:r>
        <w:rPr>
          <w:rFonts w:ascii="Calibri" w:hAnsi="Calibri" w:cs="Calibri"/>
          <w:color w:val="000000"/>
        </w:rPr>
        <w:br/>
      </w:r>
      <w:r>
        <w:rPr>
          <w:rFonts w:ascii="Arial" w:hAnsi="Arial" w:cs="Arial"/>
          <w:color w:val="000000"/>
        </w:rPr>
        <w:t>- Vidros dianteiros, laterais e traseiros e retrovisores dos veículos.</w:t>
      </w:r>
    </w:p>
    <w:p w14:paraId="7E6D322E" w14:textId="77777777" w:rsidR="00B61EAB" w:rsidRDefault="00B61EAB" w:rsidP="00B61EAB">
      <w:pPr>
        <w:widowControl/>
        <w:numPr>
          <w:ilvl w:val="0"/>
          <w:numId w:val="25"/>
        </w:numPr>
        <w:shd w:val="clear" w:color="auto" w:fill="FFFFFF"/>
        <w:autoSpaceDE/>
        <w:autoSpaceDN/>
        <w:spacing w:beforeAutospacing="1" w:afterAutospacing="1"/>
        <w:rPr>
          <w:rFonts w:ascii="Calibri" w:hAnsi="Calibri" w:cs="Calibri"/>
          <w:color w:val="000000"/>
        </w:rPr>
      </w:pPr>
      <w:r>
        <w:rPr>
          <w:rFonts w:ascii="Arial" w:hAnsi="Arial" w:cs="Arial"/>
          <w:color w:val="000000"/>
        </w:rPr>
        <w:t>Responsabilidade Civil Facultativa de Veículos RCF-V;</w:t>
      </w:r>
      <w:r>
        <w:rPr>
          <w:rFonts w:ascii="Calibri" w:hAnsi="Calibri" w:cs="Calibri"/>
          <w:color w:val="000000"/>
        </w:rPr>
        <w:br/>
      </w:r>
      <w:r>
        <w:rPr>
          <w:rFonts w:ascii="Arial" w:hAnsi="Arial" w:cs="Arial"/>
          <w:color w:val="000000"/>
        </w:rPr>
        <w:t>-Danos materiais (DM);</w:t>
      </w:r>
      <w:r>
        <w:rPr>
          <w:rFonts w:ascii="Calibri" w:hAnsi="Calibri" w:cs="Calibri"/>
          <w:color w:val="000000"/>
        </w:rPr>
        <w:br/>
      </w:r>
      <w:r>
        <w:rPr>
          <w:rFonts w:ascii="Arial" w:hAnsi="Arial" w:cs="Arial"/>
          <w:color w:val="000000"/>
        </w:rPr>
        <w:t>-Demais coberturas oferecidas aos usuários de seguros;</w:t>
      </w:r>
      <w:r>
        <w:rPr>
          <w:rFonts w:ascii="Calibri" w:hAnsi="Calibri" w:cs="Calibri"/>
          <w:color w:val="000000"/>
        </w:rPr>
        <w:br/>
      </w:r>
      <w:r>
        <w:rPr>
          <w:rFonts w:ascii="Arial" w:hAnsi="Arial" w:cs="Arial"/>
          <w:color w:val="000000"/>
        </w:rPr>
        <w:t>-Danos Pessoais (DP);</w:t>
      </w:r>
      <w:r>
        <w:rPr>
          <w:rFonts w:ascii="Calibri" w:hAnsi="Calibri" w:cs="Calibri"/>
          <w:color w:val="000000"/>
        </w:rPr>
        <w:br/>
      </w:r>
      <w:r>
        <w:rPr>
          <w:rFonts w:ascii="Arial" w:hAnsi="Arial" w:cs="Arial"/>
          <w:color w:val="000000"/>
        </w:rPr>
        <w:t>-Danos materiais e corporais contra terceiros.</w:t>
      </w:r>
    </w:p>
    <w:p w14:paraId="3E2B131C" w14:textId="77777777" w:rsidR="00B61EAB" w:rsidRDefault="00B61EAB" w:rsidP="00B61EAB">
      <w:pPr>
        <w:widowControl/>
        <w:numPr>
          <w:ilvl w:val="0"/>
          <w:numId w:val="26"/>
        </w:numPr>
        <w:shd w:val="clear" w:color="auto" w:fill="FFFFFF"/>
        <w:autoSpaceDE/>
        <w:autoSpaceDN/>
        <w:spacing w:beforeAutospacing="1" w:afterAutospacing="1"/>
        <w:rPr>
          <w:rFonts w:ascii="Calibri" w:hAnsi="Calibri" w:cs="Calibri"/>
          <w:color w:val="000000"/>
        </w:rPr>
      </w:pPr>
      <w:r>
        <w:rPr>
          <w:rFonts w:ascii="Arial" w:hAnsi="Arial" w:cs="Arial"/>
          <w:color w:val="000000"/>
        </w:rPr>
        <w:t> Acidentes Pessoais Passageiros APP.</w:t>
      </w:r>
      <w:r>
        <w:rPr>
          <w:rFonts w:ascii="Calibri" w:hAnsi="Calibri" w:cs="Calibri"/>
          <w:color w:val="000000"/>
        </w:rPr>
        <w:br/>
      </w:r>
      <w:r>
        <w:rPr>
          <w:rFonts w:ascii="Arial" w:hAnsi="Arial" w:cs="Arial"/>
          <w:color w:val="000000"/>
        </w:rPr>
        <w:t>a) Morte;</w:t>
      </w:r>
      <w:r>
        <w:rPr>
          <w:rFonts w:ascii="Calibri" w:hAnsi="Calibri" w:cs="Calibri"/>
          <w:color w:val="000000"/>
        </w:rPr>
        <w:br/>
      </w:r>
      <w:r>
        <w:rPr>
          <w:rFonts w:ascii="Arial" w:hAnsi="Arial" w:cs="Arial"/>
          <w:color w:val="000000"/>
        </w:rPr>
        <w:t>b) Invalidez Permanente e Parcial para passageiros do veículo.</w:t>
      </w:r>
    </w:p>
    <w:p w14:paraId="1588F184" w14:textId="77777777" w:rsidR="00B61EAB" w:rsidRDefault="00B61EAB" w:rsidP="00B61EAB">
      <w:pPr>
        <w:widowControl/>
        <w:numPr>
          <w:ilvl w:val="0"/>
          <w:numId w:val="27"/>
        </w:numPr>
        <w:shd w:val="clear" w:color="auto" w:fill="FFFFFF"/>
        <w:autoSpaceDE/>
        <w:autoSpaceDN/>
        <w:spacing w:beforeAutospacing="1" w:afterAutospacing="1"/>
        <w:jc w:val="both"/>
        <w:rPr>
          <w:rFonts w:ascii="Calibri" w:hAnsi="Calibri" w:cs="Calibri"/>
          <w:color w:val="000000"/>
        </w:rPr>
      </w:pPr>
      <w:r>
        <w:rPr>
          <w:rFonts w:ascii="Arial" w:hAnsi="Arial" w:cs="Arial"/>
          <w:color w:val="000000"/>
        </w:rPr>
        <w:t>Acidentes com Perca Total:</w:t>
      </w:r>
      <w:r>
        <w:rPr>
          <w:rFonts w:ascii="Calibri" w:hAnsi="Calibri" w:cs="Calibri"/>
          <w:color w:val="000000"/>
        </w:rPr>
        <w:br/>
      </w:r>
      <w:r>
        <w:rPr>
          <w:rFonts w:ascii="Arial" w:hAnsi="Arial" w:cs="Arial"/>
          <w:color w:val="000000"/>
        </w:rPr>
        <w:t>-  As características do bem a ser recebido pelo contratante deverão ser as mesmas constantes da apólice e do termo de vistoria;</w:t>
      </w:r>
      <w:r>
        <w:rPr>
          <w:rFonts w:ascii="Calibri" w:hAnsi="Calibri" w:cs="Calibri"/>
          <w:color w:val="000000"/>
        </w:rPr>
        <w:br/>
      </w:r>
      <w:r>
        <w:rPr>
          <w:rFonts w:ascii="Arial" w:hAnsi="Arial" w:cs="Arial"/>
          <w:color w:val="000000"/>
        </w:rPr>
        <w:t>-  Sendo a assistência de 24 horas, inclusive com cláusula assecuratória de recebimento do valor financeiro de mercado conforme tabela vigente em caso de perda total.</w:t>
      </w:r>
    </w:p>
    <w:p w14:paraId="41A60E59"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Do Endosso</w:t>
      </w:r>
    </w:p>
    <w:p w14:paraId="1A814B6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D370E9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Quaisquer alterações tais como: inclusão, substituição e exclusão de veículos na apólice poderão ser solicitadas pela a secretaria do Gabinete do Prefeito e processadas pela seguradora, mediante endosso.</w:t>
      </w:r>
    </w:p>
    <w:p w14:paraId="743815C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6A7E8B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Serão motivos de alteração das apólices, quando solicitado, mediante endosso, correções como: nome do segurado, endereço, local de permanência e unidade da Secretaria para utilização dos veículos, chassi e placas dos veículos emitidos erroneamente, entre outras necessidades referentes ao objeto desta contratação, que apresentarem durante o período da vigência da apólice.</w:t>
      </w:r>
    </w:p>
    <w:p w14:paraId="1298106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EB9D0F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emissão de Endosso não deverá ser superior ao prazo de 15 (quinze) dias, a contar de pedido expresso efetuado pelo serviço do Gabinete do Prefeito.</w:t>
      </w:r>
    </w:p>
    <w:p w14:paraId="6991E772"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1D68F348"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Da Inclusão e Substituição</w:t>
      </w:r>
    </w:p>
    <w:p w14:paraId="5E49D617"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51A70E6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Havendo a necessidade de inclusão ou substituição de veículo(s) durante o período da vigência da apólice, a empresa deverá fornecer, previamente, orçamento que contemple o valor do prêmio total referente a cada veículo a ser incluso, considerando para isso, a proporcionalidade dos valores ofertados no certame que originou a contratação.</w:t>
      </w:r>
    </w:p>
    <w:p w14:paraId="10DFEA9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937A201"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lastRenderedPageBreak/>
        <w:t>Em caso de veículos a serem substituídos, cujo valor do prêmio for menor que o prêmio anteriormente contratado, a seguradora deverá realizar a devolução da diferença do prêmio, calculada proporcionalmente ao período a decorrer.</w:t>
      </w:r>
    </w:p>
    <w:p w14:paraId="664F09E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013CDC3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Para procedimento da devolução, a contratada deverá requer via ofício a contratante, informações sobre a forma de devolução, que deverá ser preferencialmente por depósito em conta bancária.</w:t>
      </w:r>
    </w:p>
    <w:p w14:paraId="16D7C00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6DEFAFC7"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Após pagamento da devolução que trata o subitem anterior, deverá a contratada enviar guia de depósito ou de comprovante de pagamento se este for efetuado via sistema de arrecadação, ao setor de Administração e Finanças da Contratante.</w:t>
      </w:r>
    </w:p>
    <w:p w14:paraId="1F3750B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81FDEB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xml:space="preserve">Caberá ao Setor da Secretaria do Gabinete do Prefeito, em qualquer dos itens, comparar o </w:t>
      </w:r>
      <w:proofErr w:type="gramStart"/>
      <w:r>
        <w:rPr>
          <w:rFonts w:ascii="Arial" w:hAnsi="Arial" w:cs="Arial"/>
          <w:color w:val="000000"/>
        </w:rPr>
        <w:t>orçamento  apresentado</w:t>
      </w:r>
      <w:proofErr w:type="gramEnd"/>
      <w:r>
        <w:rPr>
          <w:rFonts w:ascii="Arial" w:hAnsi="Arial" w:cs="Arial"/>
          <w:color w:val="000000"/>
        </w:rPr>
        <w:t xml:space="preserve"> previamente com, pelo menos, dois outros orçamentos, a fim de confirmar a inclusão. O mesmo procedimento será adotado para efeito de substituição de veículos, ficando a CONTRATADA obrigada a aceitar a menor proposta apresentada, caso o seu orçamento não seja o de menor valor.</w:t>
      </w:r>
    </w:p>
    <w:p w14:paraId="69B0A7D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924B3C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Da Franquia</w:t>
      </w:r>
    </w:p>
    <w:p w14:paraId="5010F79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5F714B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franquia a ser considerada para a presente contratação será a REDUZIDA, devendo ser observado o seguinte:</w:t>
      </w:r>
    </w:p>
    <w:p w14:paraId="62E2F83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385A1FB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franquia não deverá ser objeto de classificação das propostas, que serão avaliadas exclusivamente em função dos preços propostos (prêmio).</w:t>
      </w:r>
    </w:p>
    <w:p w14:paraId="74807ED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008F98A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Os valores das franquias deverão constar obrigatoriamente nas propostas e na apólice, o valor da franquia não deverá exceder o limite máximo de 5% do valor do veículo, considerando 100% do valor da tabela FIPE devendo, para isso, serem consideradas as informações e detalhes constantes, podendo ser ofertada, de acordo com análise por veículos e seus devidos bônus, franquias de valores menores.</w:t>
      </w:r>
    </w:p>
    <w:p w14:paraId="1FE0640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7E6A828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xml:space="preserve">franquia de que trata este subitem deverá ser aplicada de forma unificada em caso de quebra simultânea, independentemente da quantidade de peças sinistradas, a exemplo: quebra simultânea de </w:t>
      </w:r>
      <w:proofErr w:type="spellStart"/>
      <w:r>
        <w:rPr>
          <w:rFonts w:ascii="Arial" w:hAnsi="Arial" w:cs="Arial"/>
          <w:color w:val="000000"/>
        </w:rPr>
        <w:t>parabrisa</w:t>
      </w:r>
      <w:proofErr w:type="spellEnd"/>
      <w:r>
        <w:rPr>
          <w:rFonts w:ascii="Arial" w:hAnsi="Arial" w:cs="Arial"/>
          <w:color w:val="000000"/>
        </w:rPr>
        <w:t xml:space="preserve"> e farol, franquia única; quebra simultânea de para-brisa, farol e lanterna, franquia única.</w:t>
      </w:r>
    </w:p>
    <w:p w14:paraId="571EC23C"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20E4EC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Em havendo sinistro com a necessidade específica de substituição de vidros laterais e traseiros, troca de lente de retrovisores e reparo em trincas de para-brisas, o valor da franquia para estes casos não poderá ser superior a 50% (cinquenta por cento) do valor da franquia.</w:t>
      </w:r>
    </w:p>
    <w:p w14:paraId="09F170CE"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0E81450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Em caso de Sinistro, o valor referente à franquia e demais custos deverão ser pagos pela Secretaria do Gabinete do Prefeito, diretamente a seguradora em caso de sinistro, e prioritariamente em caso dos demais custos, à concessionária/oficina que promover o conserto do veículo, por meio de processo próprio.</w:t>
      </w:r>
    </w:p>
    <w:p w14:paraId="10414415"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32DD91C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Caso a concessionária/oficina não esteja com sua documentação relativa à regularidade fiscal e trabalhista regular, o pagamento da franquia será efetuado diretamente à seguradora emitente da apólice, que se responsabilizará pelo repasse ao prestador dos serviços.</w:t>
      </w:r>
    </w:p>
    <w:p w14:paraId="792D4E7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5A27EB4B"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lastRenderedPageBreak/>
        <w:t>Não se admitirá por parte do prestador dos serviços a retenção do veículo segurado em caso de não repasse ou pagamento a cargo da seguradora contratada.</w:t>
      </w:r>
    </w:p>
    <w:p w14:paraId="487A81C6"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1ED1677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Em caso de ocorrência do previsto acima, fica a seguradora contratada na responsabilidade de promover a liberação do veículo recuperado à contratante no prazo máximo de 48 (quarenta e oito) horas, do conhecimento do fato.</w:t>
      </w:r>
    </w:p>
    <w:p w14:paraId="627C0917"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4B7599A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Não haverá cobrança de franquia em caso de Indenização Integral ou danos causados por incêndio, queda de raio e/ou explosão.</w:t>
      </w:r>
    </w:p>
    <w:p w14:paraId="7994CE38"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CB834C6"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Em caso de sinistro, em que o agente externo que tenha ocasionado o dano seja o culpado, ficará a cargo da contratada, tomar todas as medidas necessárias ao ressarcimento das custas, sem comprometimento da recuperação do veículo, em qualquer uma das condições previstas ou até mesmo em caso de indenização integral resultante do referido sinistro.</w:t>
      </w:r>
    </w:p>
    <w:p w14:paraId="21CD88A4"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4FFC6F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xml:space="preserve">Deverá ainda ser imputado ao agente externo que tenha dado causa e seja culpado pelo sinistro envolvendo o </w:t>
      </w:r>
      <w:proofErr w:type="spellStart"/>
      <w:r>
        <w:rPr>
          <w:rFonts w:ascii="Arial" w:hAnsi="Arial" w:cs="Arial"/>
          <w:color w:val="000000"/>
        </w:rPr>
        <w:t>veiculo</w:t>
      </w:r>
      <w:proofErr w:type="spellEnd"/>
      <w:r>
        <w:rPr>
          <w:rFonts w:ascii="Arial" w:hAnsi="Arial" w:cs="Arial"/>
          <w:color w:val="000000"/>
        </w:rPr>
        <w:t xml:space="preserve"> segurado, todas as responsabilidades cíveis e/ou criminais, e ainda o seguinte:</w:t>
      </w:r>
    </w:p>
    <w:p w14:paraId="43807481"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320247FD"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roofErr w:type="gramStart"/>
      <w:r>
        <w:rPr>
          <w:rFonts w:ascii="Arial" w:hAnsi="Arial" w:cs="Arial"/>
          <w:color w:val="000000"/>
        </w:rPr>
        <w:t>A)se</w:t>
      </w:r>
      <w:proofErr w:type="gramEnd"/>
      <w:r>
        <w:rPr>
          <w:rFonts w:ascii="Arial" w:hAnsi="Arial" w:cs="Arial"/>
          <w:color w:val="000000"/>
        </w:rPr>
        <w:t xml:space="preserve"> possuir seguro, esse agente deverá arcar com os serviços a serem executados e com a franquia, bem como com a cobertura a terceiros; e,</w:t>
      </w:r>
    </w:p>
    <w:p w14:paraId="1C90878F"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br/>
      </w:r>
      <w:r>
        <w:rPr>
          <w:rFonts w:ascii="Arial" w:hAnsi="Arial" w:cs="Arial"/>
          <w:color w:val="000000"/>
        </w:rPr>
        <w:t>b) se não possuir seguro, o mesmo, deverá arcar com a franquia e todas as demais despesas e obrigações relativas ao seu segurador;</w:t>
      </w:r>
    </w:p>
    <w:p w14:paraId="6FAD39D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390AC1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Na ocorrência de qualquer das hipóteses identificadas nas letras a e b do subitem anterior, ficará a cargo da contratante tomar todas as medidas assecuratórias necessárias ao ressarcimento dos prejuízos e demais despesas.</w:t>
      </w:r>
    </w:p>
    <w:p w14:paraId="4027F1F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577A35E5"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Da Indenização</w:t>
      </w:r>
    </w:p>
    <w:p w14:paraId="06726FA1"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F313A5E"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Todas as despesas de salvamento durante e após a ocorrência de um sinistro ocorrerão, obrigatoriamente por conta da seguradora.</w:t>
      </w:r>
    </w:p>
    <w:p w14:paraId="4E9921E8"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3B6A19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Os danos materialmente comprovados, causados pela seguradora ou por terceiros, na tentativa de evitar o sinistro ou minorar o dano ou salvar a coisa, serão de total responsabilidade da seguradora.</w:t>
      </w:r>
    </w:p>
    <w:p w14:paraId="7060FACF"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5382CDC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Na ausência de cobertura específica, deverá ser utilizado até a totalidade do limite máximo da garantia contratada para cobrir despesas de salvamento e os danos materiais comprovadamente causados pela contratante e/ou por terceiros na tentativa de evitar o sinistro, minorar o dano ou salvar a coisa.</w:t>
      </w:r>
    </w:p>
    <w:p w14:paraId="5C1E6CB8"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163DA59D"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Da Indenização Integral</w:t>
      </w:r>
    </w:p>
    <w:p w14:paraId="5607388C"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E113BC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Será caracterizada a indenização integral quando os prejuízos, resultantes de um mesmo sinistro, atingirem ou ultrapassarem a quantia de até 75% do valor referenciado.</w:t>
      </w:r>
    </w:p>
    <w:p w14:paraId="262E66B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5D26F08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Em caso de indenização integral, a seguradora não poderá deduzir, do valor referenciado, valores concernentes a avarias previamente constatadas.</w:t>
      </w:r>
    </w:p>
    <w:p w14:paraId="39E5CBB9"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3FC554E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lastRenderedPageBreak/>
        <w:t>Na liquidação de sinistros por indenização integral, o documento de transferência de propriedade do veículo deverá ser previamente preenchido com os dados da proprietária do mesmo e da sociedade seguradora.</w:t>
      </w:r>
    </w:p>
    <w:p w14:paraId="1056A31F"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6BC8C24"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Dos Salvados</w:t>
      </w:r>
    </w:p>
    <w:p w14:paraId="6A591D8A"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77CF1683"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xml:space="preserve">Uma vez </w:t>
      </w:r>
      <w:proofErr w:type="spellStart"/>
      <w:r>
        <w:rPr>
          <w:rFonts w:ascii="Arial" w:hAnsi="Arial" w:cs="Arial"/>
          <w:color w:val="000000"/>
        </w:rPr>
        <w:t>paga</w:t>
      </w:r>
      <w:proofErr w:type="spellEnd"/>
      <w:r>
        <w:rPr>
          <w:rFonts w:ascii="Arial" w:hAnsi="Arial" w:cs="Arial"/>
          <w:color w:val="000000"/>
        </w:rPr>
        <w:t xml:space="preserve"> a indenização integral, os salvados passam a ser de inteira responsabilidade da seguradora.</w:t>
      </w:r>
    </w:p>
    <w:p w14:paraId="5E9FA88F"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2E12514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É de inteira responsabilidade da seguradora contratada, providenciar a transferência dos referidos salvados e o devido encerramento de registro em nome da contratada junto aos órgãos pertinentes.</w:t>
      </w:r>
    </w:p>
    <w:p w14:paraId="0FC54779"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1E539A4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ESTIMATIVA DAS QUANTIDADES A SEREM CONTRATADAS</w:t>
      </w:r>
    </w:p>
    <w:p w14:paraId="0852DE9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E328BF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As estimativas foram baseadas conforme a necessidade da secretaria</w:t>
      </w:r>
    </w:p>
    <w:p w14:paraId="24316525"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12"/>
        <w:gridCol w:w="1367"/>
        <w:gridCol w:w="6295"/>
        <w:gridCol w:w="1364"/>
      </w:tblGrid>
      <w:tr w:rsidR="00B61EAB" w14:paraId="0717658D" w14:textId="77777777" w:rsidTr="00B61EAB">
        <w:trPr>
          <w:jc w:val="center"/>
        </w:trPr>
        <w:tc>
          <w:tcPr>
            <w:tcW w:w="600" w:type="dxa"/>
            <w:tcBorders>
              <w:top w:val="dashed" w:sz="6" w:space="0" w:color="BBBBBB"/>
              <w:left w:val="dashed" w:sz="6" w:space="0" w:color="BBBBBB"/>
              <w:bottom w:val="dashed" w:sz="6" w:space="0" w:color="BBBBBB"/>
              <w:right w:val="dashed" w:sz="6" w:space="0" w:color="BBBBBB"/>
            </w:tcBorders>
            <w:vAlign w:val="center"/>
            <w:hideMark/>
          </w:tcPr>
          <w:p w14:paraId="1601F637" w14:textId="77777777" w:rsidR="00B61EAB" w:rsidRDefault="00B61EAB">
            <w:pPr>
              <w:pStyle w:val="NormalWeb"/>
              <w:spacing w:before="0" w:beforeAutospacing="0" w:after="0" w:afterAutospacing="0"/>
              <w:rPr>
                <w:rFonts w:ascii="Calibri" w:hAnsi="Calibri" w:cs="Calibri"/>
              </w:rPr>
            </w:pPr>
            <w:r>
              <w:rPr>
                <w:rFonts w:ascii="Arial" w:hAnsi="Arial" w:cs="Arial"/>
              </w:rPr>
              <w:t>Item</w:t>
            </w:r>
          </w:p>
        </w:tc>
        <w:tc>
          <w:tcPr>
            <w:tcW w:w="1339" w:type="dxa"/>
            <w:tcBorders>
              <w:top w:val="dashed" w:sz="6" w:space="0" w:color="BBBBBB"/>
              <w:left w:val="dashed" w:sz="6" w:space="0" w:color="BBBBBB"/>
              <w:bottom w:val="dashed" w:sz="6" w:space="0" w:color="BBBBBB"/>
              <w:right w:val="dashed" w:sz="6" w:space="0" w:color="BBBBBB"/>
            </w:tcBorders>
            <w:vAlign w:val="center"/>
            <w:hideMark/>
          </w:tcPr>
          <w:p w14:paraId="644F512D" w14:textId="77777777" w:rsidR="00B61EAB" w:rsidRDefault="00B61EAB">
            <w:pPr>
              <w:pStyle w:val="NormalWeb"/>
              <w:spacing w:before="0" w:beforeAutospacing="0" w:after="0" w:afterAutospacing="0"/>
              <w:rPr>
                <w:rFonts w:ascii="Calibri" w:hAnsi="Calibri" w:cs="Calibri"/>
              </w:rPr>
            </w:pPr>
            <w:r>
              <w:rPr>
                <w:rFonts w:ascii="Arial" w:hAnsi="Arial" w:cs="Arial"/>
              </w:rPr>
              <w:t>Código</w:t>
            </w:r>
          </w:p>
        </w:tc>
        <w:tc>
          <w:tcPr>
            <w:tcW w:w="6168" w:type="dxa"/>
            <w:tcBorders>
              <w:top w:val="dashed" w:sz="6" w:space="0" w:color="BBBBBB"/>
              <w:left w:val="dashed" w:sz="6" w:space="0" w:color="BBBBBB"/>
              <w:bottom w:val="dashed" w:sz="6" w:space="0" w:color="BBBBBB"/>
              <w:right w:val="dashed" w:sz="6" w:space="0" w:color="BBBBBB"/>
            </w:tcBorders>
            <w:vAlign w:val="center"/>
            <w:hideMark/>
          </w:tcPr>
          <w:p w14:paraId="51EA2A33" w14:textId="77777777" w:rsidR="00B61EAB" w:rsidRDefault="00B61EAB">
            <w:pPr>
              <w:pStyle w:val="NormalWeb"/>
              <w:spacing w:before="0" w:beforeAutospacing="0" w:after="0" w:afterAutospacing="0"/>
              <w:rPr>
                <w:rFonts w:ascii="Calibri" w:hAnsi="Calibri" w:cs="Calibri"/>
              </w:rPr>
            </w:pPr>
            <w:r>
              <w:rPr>
                <w:rFonts w:ascii="Arial" w:hAnsi="Arial" w:cs="Arial"/>
              </w:rPr>
              <w:t>Descrição</w:t>
            </w:r>
          </w:p>
        </w:tc>
        <w:tc>
          <w:tcPr>
            <w:tcW w:w="1336" w:type="dxa"/>
            <w:tcBorders>
              <w:top w:val="dashed" w:sz="6" w:space="0" w:color="BBBBBB"/>
              <w:left w:val="dashed" w:sz="6" w:space="0" w:color="BBBBBB"/>
              <w:bottom w:val="dashed" w:sz="6" w:space="0" w:color="BBBBBB"/>
              <w:right w:val="dashed" w:sz="6" w:space="0" w:color="BBBBBB"/>
            </w:tcBorders>
            <w:vAlign w:val="center"/>
            <w:hideMark/>
          </w:tcPr>
          <w:p w14:paraId="1F61D43A" w14:textId="77777777" w:rsidR="00B61EAB" w:rsidRDefault="00B61EAB">
            <w:pPr>
              <w:pStyle w:val="NormalWeb"/>
              <w:spacing w:before="0" w:beforeAutospacing="0" w:after="0" w:afterAutospacing="0"/>
              <w:rPr>
                <w:rFonts w:ascii="Calibri" w:hAnsi="Calibri" w:cs="Calibri"/>
              </w:rPr>
            </w:pPr>
            <w:r>
              <w:rPr>
                <w:rFonts w:ascii="Arial" w:hAnsi="Arial" w:cs="Arial"/>
              </w:rPr>
              <w:t>Total a ser adquirido </w:t>
            </w:r>
          </w:p>
        </w:tc>
      </w:tr>
      <w:tr w:rsidR="00B61EAB" w14:paraId="69FC1A6E" w14:textId="77777777" w:rsidTr="00B61EAB">
        <w:trPr>
          <w:jc w:val="center"/>
        </w:trPr>
        <w:tc>
          <w:tcPr>
            <w:tcW w:w="600" w:type="dxa"/>
            <w:tcBorders>
              <w:top w:val="dashed" w:sz="6" w:space="0" w:color="BBBBBB"/>
              <w:left w:val="dashed" w:sz="6" w:space="0" w:color="BBBBBB"/>
              <w:bottom w:val="dashed" w:sz="6" w:space="0" w:color="BBBBBB"/>
              <w:right w:val="dashed" w:sz="6" w:space="0" w:color="BBBBBB"/>
            </w:tcBorders>
            <w:vAlign w:val="center"/>
            <w:hideMark/>
          </w:tcPr>
          <w:p w14:paraId="279F99B5" w14:textId="77777777" w:rsidR="00B61EAB" w:rsidRDefault="00B61EAB">
            <w:pPr>
              <w:pStyle w:val="NormalWeb"/>
              <w:spacing w:before="0" w:beforeAutospacing="0" w:after="0" w:afterAutospacing="0"/>
            </w:pPr>
            <w:r>
              <w:rPr>
                <w:rFonts w:ascii="Arial" w:hAnsi="Arial" w:cs="Arial"/>
              </w:rPr>
              <w:t>1.</w:t>
            </w:r>
          </w:p>
        </w:tc>
        <w:tc>
          <w:tcPr>
            <w:tcW w:w="1339" w:type="dxa"/>
            <w:tcBorders>
              <w:top w:val="dashed" w:sz="6" w:space="0" w:color="BBBBBB"/>
              <w:left w:val="dashed" w:sz="6" w:space="0" w:color="BBBBBB"/>
              <w:bottom w:val="dashed" w:sz="6" w:space="0" w:color="BBBBBB"/>
              <w:right w:val="dashed" w:sz="6" w:space="0" w:color="BBBBBB"/>
            </w:tcBorders>
            <w:vAlign w:val="center"/>
            <w:hideMark/>
          </w:tcPr>
          <w:p w14:paraId="30D8732C" w14:textId="77777777" w:rsidR="00B61EAB" w:rsidRDefault="00B61EAB">
            <w:r>
              <w:rPr>
                <w:rFonts w:ascii="Arial" w:hAnsi="Arial" w:cs="Arial"/>
              </w:rPr>
              <w:t>521.002.006</w:t>
            </w:r>
          </w:p>
        </w:tc>
        <w:tc>
          <w:tcPr>
            <w:tcW w:w="6168" w:type="dxa"/>
            <w:tcBorders>
              <w:top w:val="dashed" w:sz="6" w:space="0" w:color="BBBBBB"/>
              <w:left w:val="dashed" w:sz="6" w:space="0" w:color="BBBBBB"/>
              <w:bottom w:val="dashed" w:sz="6" w:space="0" w:color="BBBBBB"/>
              <w:right w:val="dashed" w:sz="6" w:space="0" w:color="BBBBBB"/>
            </w:tcBorders>
            <w:vAlign w:val="center"/>
            <w:hideMark/>
          </w:tcPr>
          <w:p w14:paraId="7AC71E38" w14:textId="77777777" w:rsidR="00B61EAB" w:rsidRDefault="00B61EAB">
            <w:pPr>
              <w:jc w:val="both"/>
            </w:pPr>
            <w:r>
              <w:rPr>
                <w:rFonts w:ascii="Arial" w:hAnsi="Arial" w:cs="Arial"/>
              </w:rPr>
              <w:t>Cobertura de Seguro Veicular - I/TOYOTA HILUX SWSRX4RD 2024/2025</w:t>
            </w:r>
            <w:r>
              <w:br/>
            </w:r>
            <w:r>
              <w:rPr>
                <w:rFonts w:ascii="Arial" w:hAnsi="Arial" w:cs="Arial"/>
              </w:rPr>
              <w:t>Pagamento de cobertura de seguro veicular, Veículo: I/TOYOTA HILUX SWSRXA4RD Ano/Modelo 2024/2025 Combustível Diesel, Espécie/Tipo Misto Utilitário, Categoria Oficial, De 05 Lugares.</w:t>
            </w:r>
          </w:p>
        </w:tc>
        <w:tc>
          <w:tcPr>
            <w:tcW w:w="1336" w:type="dxa"/>
            <w:tcBorders>
              <w:top w:val="dashed" w:sz="6" w:space="0" w:color="BBBBBB"/>
              <w:left w:val="dashed" w:sz="6" w:space="0" w:color="BBBBBB"/>
              <w:bottom w:val="dashed" w:sz="6" w:space="0" w:color="BBBBBB"/>
              <w:right w:val="dashed" w:sz="6" w:space="0" w:color="BBBBBB"/>
            </w:tcBorders>
            <w:vAlign w:val="center"/>
            <w:hideMark/>
          </w:tcPr>
          <w:p w14:paraId="43DF563C" w14:textId="77777777" w:rsidR="00B61EAB" w:rsidRDefault="00B61EAB">
            <w:pPr>
              <w:pStyle w:val="NormalWeb"/>
              <w:spacing w:before="0" w:beforeAutospacing="0" w:after="0" w:afterAutospacing="0"/>
              <w:jc w:val="center"/>
            </w:pPr>
            <w:r>
              <w:rPr>
                <w:rFonts w:ascii="Arial" w:hAnsi="Arial" w:cs="Arial"/>
              </w:rPr>
              <w:t>1 SVÇ</w:t>
            </w:r>
          </w:p>
        </w:tc>
      </w:tr>
      <w:tr w:rsidR="00B61EAB" w14:paraId="4CFA6AEB" w14:textId="77777777" w:rsidTr="00B61EAB">
        <w:trPr>
          <w:jc w:val="center"/>
        </w:trPr>
        <w:tc>
          <w:tcPr>
            <w:tcW w:w="600" w:type="dxa"/>
            <w:tcBorders>
              <w:top w:val="dashed" w:sz="6" w:space="0" w:color="BBBBBB"/>
              <w:left w:val="dashed" w:sz="6" w:space="0" w:color="BBBBBB"/>
              <w:bottom w:val="dashed" w:sz="6" w:space="0" w:color="BBBBBB"/>
              <w:right w:val="dashed" w:sz="6" w:space="0" w:color="BBBBBB"/>
            </w:tcBorders>
            <w:vAlign w:val="center"/>
            <w:hideMark/>
          </w:tcPr>
          <w:p w14:paraId="078ED79D" w14:textId="77777777" w:rsidR="00B61EAB" w:rsidRDefault="00B61EAB">
            <w:r>
              <w:rPr>
                <w:rFonts w:ascii="Arial" w:hAnsi="Arial" w:cs="Arial"/>
              </w:rPr>
              <w:t>2.</w:t>
            </w:r>
          </w:p>
        </w:tc>
        <w:tc>
          <w:tcPr>
            <w:tcW w:w="1339" w:type="dxa"/>
            <w:tcBorders>
              <w:top w:val="dashed" w:sz="6" w:space="0" w:color="BBBBBB"/>
              <w:left w:val="dashed" w:sz="6" w:space="0" w:color="BBBBBB"/>
              <w:bottom w:val="dashed" w:sz="6" w:space="0" w:color="BBBBBB"/>
              <w:right w:val="dashed" w:sz="6" w:space="0" w:color="BBBBBB"/>
            </w:tcBorders>
            <w:vAlign w:val="center"/>
            <w:hideMark/>
          </w:tcPr>
          <w:p w14:paraId="0DF259DC" w14:textId="77777777" w:rsidR="00B61EAB" w:rsidRDefault="00B61EAB">
            <w:r>
              <w:rPr>
                <w:rFonts w:ascii="Arial" w:hAnsi="Arial" w:cs="Arial"/>
              </w:rPr>
              <w:t>043.032.001</w:t>
            </w:r>
          </w:p>
        </w:tc>
        <w:tc>
          <w:tcPr>
            <w:tcW w:w="6168" w:type="dxa"/>
            <w:tcBorders>
              <w:top w:val="dashed" w:sz="6" w:space="0" w:color="BBBBBB"/>
              <w:left w:val="dashed" w:sz="6" w:space="0" w:color="BBBBBB"/>
              <w:bottom w:val="dashed" w:sz="6" w:space="0" w:color="BBBBBB"/>
              <w:right w:val="dashed" w:sz="6" w:space="0" w:color="BBBBBB"/>
            </w:tcBorders>
            <w:vAlign w:val="center"/>
            <w:hideMark/>
          </w:tcPr>
          <w:p w14:paraId="256E0CC3" w14:textId="77777777" w:rsidR="00B61EAB" w:rsidRDefault="00B61EAB">
            <w:r>
              <w:rPr>
                <w:rFonts w:ascii="Arial" w:hAnsi="Arial" w:cs="Arial"/>
              </w:rPr>
              <w:t>Franquia</w:t>
            </w:r>
          </w:p>
        </w:tc>
        <w:tc>
          <w:tcPr>
            <w:tcW w:w="1336" w:type="dxa"/>
            <w:tcBorders>
              <w:top w:val="dashed" w:sz="6" w:space="0" w:color="BBBBBB"/>
              <w:left w:val="dashed" w:sz="6" w:space="0" w:color="BBBBBB"/>
              <w:bottom w:val="dashed" w:sz="6" w:space="0" w:color="BBBBBB"/>
              <w:right w:val="dashed" w:sz="6" w:space="0" w:color="BBBBBB"/>
            </w:tcBorders>
            <w:vAlign w:val="center"/>
            <w:hideMark/>
          </w:tcPr>
          <w:p w14:paraId="09EC6564" w14:textId="77777777" w:rsidR="00B61EAB" w:rsidRDefault="00B61EAB">
            <w:pPr>
              <w:pStyle w:val="NormalWeb"/>
              <w:spacing w:before="0" w:beforeAutospacing="0" w:after="0" w:afterAutospacing="0"/>
              <w:jc w:val="center"/>
            </w:pPr>
            <w:r>
              <w:rPr>
                <w:rFonts w:ascii="Arial" w:hAnsi="Arial" w:cs="Arial"/>
              </w:rPr>
              <w:t>1 SVÇ</w:t>
            </w:r>
          </w:p>
        </w:tc>
      </w:tr>
    </w:tbl>
    <w:p w14:paraId="3DE49F0D"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06B67BDC"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EQUIPE DE PLANEJAMENTO, GESTÃO E FISCALIZAÇÃO</w:t>
      </w:r>
    </w:p>
    <w:p w14:paraId="21BA5B00"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p>
    <w:p w14:paraId="0541CBB2"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Para garantir a correta execução do contrato, serão nomeados servidores do Gabinete responsáveis pelo planejamento, gestão e fiscalização da aquisição. O monitoramento será realizado de forma rigorosa, assegurando o cumprimento das normas contratuais e evitando possíveis irregularidades.</w:t>
      </w:r>
    </w:p>
    <w:p w14:paraId="4830241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Fonts w:ascii="Arial" w:hAnsi="Arial" w:cs="Arial"/>
          <w:color w:val="000000"/>
        </w:rPr>
        <w:t> </w:t>
      </w:r>
    </w:p>
    <w:p w14:paraId="79E5313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RESULTADO PRETENDIDOS</w:t>
      </w:r>
    </w:p>
    <w:p w14:paraId="689DE0EC"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0BCAA4C4"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Espera-se que a Contratação de Empresa Especializada para Prestação de Serviços de Seguro Veicular ocorra com transparência e eficiência, garantindo: Legitimidade e conformidade com os padrões de qualificação exigidos; Melhor custo-benefício para o município.</w:t>
      </w:r>
    </w:p>
    <w:p w14:paraId="781F9D4F"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6FE2E30C"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POSSÍVEIS IMPACTOS AMBIENTAIS</w:t>
      </w:r>
    </w:p>
    <w:p w14:paraId="6E2D2D3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562D2399"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escolha da proposta mais vantajosas nos processos licitatórios devem considerar, também, alternativas que minimizem os impactos ambientais resultantes do processo de contratação, que perdurará durante toda a vigência do contrato. Assim, em atendimento ao princípio licitatório do desenvolvimento sustentável, busca-se estabelecer à licitante, adoção de medidas que visem à proteção ambiental.  Além dos critérios de sustentabilidade eventualmente inseridos na descrição do objeto, devem ser atendidos os seguintes requisitos, que se baseiam no Guia Nacional de Contratações Sustentáveis.</w:t>
      </w:r>
    </w:p>
    <w:p w14:paraId="1CBB8577"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60FBFABF"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DECLARAÇÃO DE VIABILIDADE</w:t>
      </w:r>
    </w:p>
    <w:p w14:paraId="3DCF6D65"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59A486C5"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lastRenderedPageBreak/>
        <w:t xml:space="preserve">Após análise técnica, conclui-se que a contratação de seguro </w:t>
      </w:r>
      <w:proofErr w:type="gramStart"/>
      <w:r>
        <w:rPr>
          <w:rFonts w:ascii="Arial" w:hAnsi="Arial" w:cs="Arial"/>
          <w:color w:val="000000"/>
        </w:rPr>
        <w:t>veicular  serviço</w:t>
      </w:r>
      <w:proofErr w:type="gramEnd"/>
      <w:r>
        <w:rPr>
          <w:rFonts w:ascii="Arial" w:hAnsi="Arial" w:cs="Arial"/>
          <w:color w:val="000000"/>
        </w:rPr>
        <w:t xml:space="preserve"> é essencial para o funcionamento das atividades do Gabinete do Prefeito. Essa medida garante a viabilidade operacional dos deslocamentos necessários.</w:t>
      </w:r>
    </w:p>
    <w:p w14:paraId="17D30D8F" w14:textId="77777777" w:rsidR="00B61EAB" w:rsidRDefault="00B61EAB" w:rsidP="00B61EAB">
      <w:pPr>
        <w:pStyle w:val="NormalWeb"/>
        <w:shd w:val="clear" w:color="auto" w:fill="FFFFFF"/>
        <w:spacing w:before="0" w:beforeAutospacing="0" w:after="0" w:afterAutospacing="0"/>
        <w:jc w:val="center"/>
        <w:rPr>
          <w:rFonts w:ascii="Calibri" w:hAnsi="Calibri" w:cs="Calibri"/>
          <w:color w:val="000000"/>
        </w:rPr>
      </w:pPr>
    </w:p>
    <w:p w14:paraId="16BBE033"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JUSTIFICATIVA DA VIABILIDADE</w:t>
      </w:r>
    </w:p>
    <w:p w14:paraId="4094AF50"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23165F0A" w14:textId="77777777" w:rsidR="00B61EAB" w:rsidRDefault="00B61EAB" w:rsidP="00B61EAB">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Diante do exposto, justifica-se a necessidade desta Contratação de Empresa Especializada para Prestação de Serviços de Seguro Veicular para atender a Frota do Gabinete do Prefeito, considerando que o veículo está sujeito a acidente que podem causar danos ao patrimônio do Gabinete do Prefeito e a terceiros, a contratação do seguro proporciona maior segurança no caso de envolvimento dos veículos em sinistros, roubos e furtos, possibilitando maior facilidade na recuperação e no ressarcimento de possíveis danos que possam ocorrer a terceiros e ao erário público.</w:t>
      </w:r>
    </w:p>
    <w:p w14:paraId="2C48C758"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7F144418" w14:textId="77777777" w:rsidR="00B61EAB" w:rsidRDefault="00B61EAB" w:rsidP="00B61EAB">
      <w:pPr>
        <w:pStyle w:val="NormalWeb"/>
        <w:shd w:val="clear" w:color="auto" w:fill="FFFFFF"/>
        <w:spacing w:before="0" w:beforeAutospacing="0" w:after="0" w:afterAutospacing="0"/>
        <w:jc w:val="right"/>
        <w:rPr>
          <w:rFonts w:ascii="Calibri" w:hAnsi="Calibri" w:cs="Calibri"/>
          <w:color w:val="000000"/>
        </w:rPr>
      </w:pPr>
      <w:r>
        <w:rPr>
          <w:rFonts w:ascii="Arial" w:hAnsi="Arial" w:cs="Arial"/>
          <w:color w:val="000000"/>
        </w:rPr>
        <w:t>Espigão do Oeste/RO, 06 de outubro de 2025.</w:t>
      </w:r>
    </w:p>
    <w:p w14:paraId="478557B6"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p>
    <w:p w14:paraId="6182B8DB" w14:textId="77777777" w:rsidR="00B61EAB" w:rsidRDefault="00B61EAB" w:rsidP="00B61EAB">
      <w:pPr>
        <w:pStyle w:val="NormalWeb"/>
        <w:shd w:val="clear" w:color="auto" w:fill="FFFFFF"/>
        <w:spacing w:before="0" w:beforeAutospacing="0" w:after="0" w:afterAutospacing="0"/>
        <w:rPr>
          <w:rFonts w:ascii="Calibri" w:hAnsi="Calibri" w:cs="Calibri"/>
          <w:color w:val="000000"/>
        </w:rPr>
      </w:pPr>
      <w:r>
        <w:rPr>
          <w:rFonts w:ascii="Arial" w:hAnsi="Arial" w:cs="Arial"/>
          <w:color w:val="000000"/>
        </w:rPr>
        <w:t>Atenciosamente,</w:t>
      </w:r>
    </w:p>
    <w:p w14:paraId="6EFA9E4B" w14:textId="77777777" w:rsidR="00B61EAB" w:rsidRDefault="00B61EAB" w:rsidP="00B61EAB">
      <w:pPr>
        <w:shd w:val="clear" w:color="auto" w:fill="FFFFFF"/>
        <w:jc w:val="center"/>
        <w:rPr>
          <w:rFonts w:ascii="Calibri" w:hAnsi="Calibri" w:cs="Calibri"/>
          <w:color w:val="000000"/>
        </w:rPr>
      </w:pPr>
    </w:p>
    <w:p w14:paraId="1F97A34D" w14:textId="77777777" w:rsidR="00B61EAB" w:rsidRDefault="00B61EAB" w:rsidP="00B61EAB">
      <w:pPr>
        <w:shd w:val="clear" w:color="auto" w:fill="FFFFFF"/>
        <w:jc w:val="center"/>
        <w:rPr>
          <w:rFonts w:ascii="Calibri" w:hAnsi="Calibri" w:cs="Calibri"/>
          <w:color w:val="000000"/>
        </w:rPr>
      </w:pPr>
      <w:r>
        <w:rPr>
          <w:rStyle w:val="Forte"/>
          <w:rFonts w:ascii="Arial" w:hAnsi="Arial" w:cs="Arial"/>
          <w:color w:val="000000"/>
        </w:rPr>
        <w:t>Jessica da Paz Mateus</w:t>
      </w:r>
    </w:p>
    <w:p w14:paraId="176084C9" w14:textId="77777777" w:rsidR="00B61EAB" w:rsidRDefault="00B61EAB" w:rsidP="00B61EAB">
      <w:pPr>
        <w:shd w:val="clear" w:color="auto" w:fill="FFFFFF"/>
        <w:jc w:val="center"/>
        <w:rPr>
          <w:rFonts w:ascii="Calibri" w:hAnsi="Calibri" w:cs="Calibri"/>
          <w:color w:val="000000"/>
        </w:rPr>
      </w:pPr>
      <w:r>
        <w:rPr>
          <w:rStyle w:val="nfase"/>
          <w:rFonts w:ascii="Arial" w:hAnsi="Arial" w:cs="Arial"/>
          <w:color w:val="000000"/>
        </w:rPr>
        <w:t>Diretor da Divisão de Execução Orçamentária</w:t>
      </w:r>
    </w:p>
    <w:p w14:paraId="6CD2D541" w14:textId="77777777" w:rsidR="00B61EAB" w:rsidRDefault="00B61EAB" w:rsidP="00B61EAB">
      <w:pPr>
        <w:shd w:val="clear" w:color="auto" w:fill="FFFFFF"/>
        <w:jc w:val="center"/>
        <w:rPr>
          <w:rFonts w:ascii="Calibri" w:hAnsi="Calibri" w:cs="Calibri"/>
          <w:color w:val="000000"/>
        </w:rPr>
      </w:pPr>
      <w:r>
        <w:rPr>
          <w:rStyle w:val="nfase"/>
          <w:rFonts w:ascii="Arial" w:hAnsi="Arial" w:cs="Arial"/>
          <w:color w:val="000000"/>
        </w:rPr>
        <w:t>(Assinado Eletronicamente)</w:t>
      </w:r>
    </w:p>
    <w:p w14:paraId="42C8EDF9" w14:textId="77777777" w:rsidR="00AD1DEF" w:rsidRDefault="00AD1DEF">
      <w:pPr>
        <w:pStyle w:val="Ttulo1"/>
        <w:spacing w:before="91" w:line="480" w:lineRule="auto"/>
        <w:ind w:left="3022" w:right="3025" w:firstLine="1312"/>
        <w:jc w:val="left"/>
        <w:rPr>
          <w:color w:val="000000"/>
          <w:shd w:val="clear" w:color="auto" w:fill="FFEF66"/>
        </w:rPr>
      </w:pPr>
    </w:p>
    <w:p w14:paraId="0AA15141" w14:textId="77777777" w:rsidR="00AD1DEF" w:rsidRDefault="00AD1DEF">
      <w:pPr>
        <w:pStyle w:val="Ttulo1"/>
        <w:spacing w:before="91" w:line="480" w:lineRule="auto"/>
        <w:ind w:left="3022" w:right="3025" w:firstLine="1312"/>
        <w:jc w:val="left"/>
        <w:rPr>
          <w:color w:val="000000"/>
          <w:shd w:val="clear" w:color="auto" w:fill="FFEF66"/>
        </w:rPr>
      </w:pPr>
    </w:p>
    <w:p w14:paraId="2A896677" w14:textId="77777777" w:rsidR="00AD1DEF" w:rsidRDefault="00AD1DEF">
      <w:pPr>
        <w:pStyle w:val="Ttulo1"/>
        <w:spacing w:before="91" w:line="480" w:lineRule="auto"/>
        <w:ind w:left="3022" w:right="3025" w:firstLine="1312"/>
        <w:jc w:val="left"/>
        <w:rPr>
          <w:color w:val="000000"/>
          <w:shd w:val="clear" w:color="auto" w:fill="FFEF66"/>
        </w:rPr>
      </w:pPr>
    </w:p>
    <w:p w14:paraId="7030B1CF" w14:textId="77777777" w:rsidR="00AD1DEF" w:rsidRDefault="00AD1DEF">
      <w:pPr>
        <w:pStyle w:val="Ttulo1"/>
        <w:spacing w:before="91" w:line="480" w:lineRule="auto"/>
        <w:ind w:left="3022" w:right="3025" w:firstLine="1312"/>
        <w:jc w:val="left"/>
        <w:rPr>
          <w:color w:val="000000"/>
          <w:shd w:val="clear" w:color="auto" w:fill="FFEF66"/>
        </w:rPr>
      </w:pPr>
    </w:p>
    <w:p w14:paraId="173F3384" w14:textId="77777777" w:rsidR="00AD1DEF" w:rsidRDefault="00AD1DEF">
      <w:pPr>
        <w:pStyle w:val="Ttulo1"/>
        <w:spacing w:before="91" w:line="480" w:lineRule="auto"/>
        <w:ind w:left="3022" w:right="3025" w:firstLine="1312"/>
        <w:jc w:val="left"/>
        <w:rPr>
          <w:color w:val="000000"/>
          <w:shd w:val="clear" w:color="auto" w:fill="FFEF66"/>
        </w:rPr>
      </w:pPr>
    </w:p>
    <w:p w14:paraId="4262FA3D" w14:textId="77777777" w:rsidR="00AD1DEF" w:rsidRDefault="00AD1DEF">
      <w:pPr>
        <w:pStyle w:val="Ttulo1"/>
        <w:spacing w:before="91" w:line="480" w:lineRule="auto"/>
        <w:ind w:left="3022" w:right="3025" w:firstLine="1312"/>
        <w:jc w:val="left"/>
        <w:rPr>
          <w:color w:val="000000"/>
          <w:shd w:val="clear" w:color="auto" w:fill="FFEF66"/>
        </w:rPr>
      </w:pPr>
    </w:p>
    <w:p w14:paraId="6FAA0ECA" w14:textId="77777777" w:rsidR="00AD1DEF" w:rsidRDefault="00AD1DEF">
      <w:pPr>
        <w:pStyle w:val="Ttulo1"/>
        <w:spacing w:before="91" w:line="480" w:lineRule="auto"/>
        <w:ind w:left="3022" w:right="3025" w:firstLine="1312"/>
        <w:jc w:val="left"/>
        <w:rPr>
          <w:color w:val="000000"/>
          <w:shd w:val="clear" w:color="auto" w:fill="FFEF66"/>
        </w:rPr>
      </w:pPr>
    </w:p>
    <w:p w14:paraId="0CF50948" w14:textId="77777777" w:rsidR="00AD1DEF" w:rsidRDefault="00AD1DEF">
      <w:pPr>
        <w:pStyle w:val="Ttulo1"/>
        <w:spacing w:before="91" w:line="480" w:lineRule="auto"/>
        <w:ind w:left="3022" w:right="3025" w:firstLine="1312"/>
        <w:jc w:val="left"/>
        <w:rPr>
          <w:color w:val="000000"/>
          <w:shd w:val="clear" w:color="auto" w:fill="FFEF66"/>
        </w:rPr>
      </w:pPr>
    </w:p>
    <w:p w14:paraId="3CA3173C" w14:textId="77777777" w:rsidR="00AD1DEF" w:rsidRDefault="00AD1DEF">
      <w:pPr>
        <w:pStyle w:val="Ttulo1"/>
        <w:spacing w:before="91" w:line="480" w:lineRule="auto"/>
        <w:ind w:left="3022" w:right="3025" w:firstLine="1312"/>
        <w:jc w:val="left"/>
        <w:rPr>
          <w:color w:val="000000"/>
          <w:shd w:val="clear" w:color="auto" w:fill="FFEF66"/>
        </w:rPr>
      </w:pPr>
    </w:p>
    <w:p w14:paraId="5EE0B38C" w14:textId="77777777" w:rsidR="00AD1DEF" w:rsidRDefault="00AD1DEF">
      <w:pPr>
        <w:pStyle w:val="Ttulo1"/>
        <w:spacing w:before="91" w:line="480" w:lineRule="auto"/>
        <w:ind w:left="3022" w:right="3025" w:firstLine="1312"/>
        <w:jc w:val="left"/>
        <w:rPr>
          <w:color w:val="000000"/>
          <w:shd w:val="clear" w:color="auto" w:fill="FFEF66"/>
        </w:rPr>
      </w:pPr>
    </w:p>
    <w:p w14:paraId="6D01423D" w14:textId="77777777" w:rsidR="00AD1DEF" w:rsidRDefault="00AD1DEF">
      <w:pPr>
        <w:pStyle w:val="Ttulo1"/>
        <w:spacing w:before="91" w:line="480" w:lineRule="auto"/>
        <w:ind w:left="3022" w:right="3025" w:firstLine="1312"/>
        <w:jc w:val="left"/>
        <w:rPr>
          <w:color w:val="000000"/>
          <w:shd w:val="clear" w:color="auto" w:fill="FFEF66"/>
        </w:rPr>
      </w:pPr>
    </w:p>
    <w:p w14:paraId="7A438969" w14:textId="77777777" w:rsidR="00AD1DEF" w:rsidRDefault="00AD1DEF">
      <w:pPr>
        <w:pStyle w:val="Ttulo1"/>
        <w:spacing w:before="91" w:line="480" w:lineRule="auto"/>
        <w:ind w:left="3022" w:right="3025" w:firstLine="1312"/>
        <w:jc w:val="left"/>
        <w:rPr>
          <w:color w:val="000000"/>
          <w:shd w:val="clear" w:color="auto" w:fill="FFEF66"/>
        </w:rPr>
      </w:pPr>
    </w:p>
    <w:p w14:paraId="4C6CD02F" w14:textId="77777777" w:rsidR="00AD1DEF" w:rsidRDefault="00AD1DEF">
      <w:pPr>
        <w:pStyle w:val="Ttulo1"/>
        <w:spacing w:before="91" w:line="480" w:lineRule="auto"/>
        <w:ind w:left="3022" w:right="3025" w:firstLine="1312"/>
        <w:jc w:val="left"/>
        <w:rPr>
          <w:color w:val="000000"/>
          <w:shd w:val="clear" w:color="auto" w:fill="FFEF66"/>
        </w:rPr>
      </w:pPr>
    </w:p>
    <w:p w14:paraId="6A7DBAFB" w14:textId="77777777" w:rsidR="00AD1DEF" w:rsidRDefault="00AD1DEF">
      <w:pPr>
        <w:pStyle w:val="Ttulo1"/>
        <w:spacing w:before="91" w:line="480" w:lineRule="auto"/>
        <w:ind w:left="3022" w:right="3025" w:firstLine="1312"/>
        <w:jc w:val="left"/>
        <w:rPr>
          <w:color w:val="000000"/>
          <w:shd w:val="clear" w:color="auto" w:fill="FFEF66"/>
        </w:rPr>
      </w:pPr>
    </w:p>
    <w:p w14:paraId="25B158DD" w14:textId="77777777" w:rsidR="00AD1DEF" w:rsidRDefault="00AD1DEF" w:rsidP="00B40108">
      <w:pPr>
        <w:pStyle w:val="Ttulo1"/>
        <w:spacing w:before="91" w:line="480" w:lineRule="auto"/>
        <w:ind w:left="0" w:right="3025" w:firstLine="0"/>
        <w:jc w:val="left"/>
        <w:rPr>
          <w:color w:val="000000"/>
          <w:shd w:val="clear" w:color="auto" w:fill="FFEF66"/>
        </w:rPr>
      </w:pPr>
    </w:p>
    <w:p w14:paraId="26A04421" w14:textId="41D86541"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90CF3CE" w14:textId="77777777" w:rsidR="0065606D" w:rsidRDefault="0065606D" w:rsidP="0065606D">
      <w:pPr>
        <w:spacing w:before="128"/>
        <w:ind w:left="142"/>
        <w:jc w:val="both"/>
        <w:rPr>
          <w:rFonts w:ascii="Arial" w:hAnsi="Arial"/>
          <w:i/>
          <w:sz w:val="20"/>
        </w:rPr>
      </w:pPr>
      <w:r w:rsidRPr="0029778F">
        <w:rPr>
          <w:u w:val="single"/>
        </w:rPr>
        <w:t>CONDIÇÕES</w:t>
      </w:r>
      <w:r w:rsidRPr="0029778F">
        <w:rPr>
          <w:spacing w:val="-7"/>
          <w:u w:val="single"/>
        </w:rPr>
        <w:t xml:space="preserve"> </w:t>
      </w:r>
      <w:r w:rsidRPr="0029778F">
        <w:rPr>
          <w:u w:val="single"/>
        </w:rPr>
        <w:t>PARA</w:t>
      </w:r>
      <w:r w:rsidRPr="0029778F">
        <w:rPr>
          <w:spacing w:val="-6"/>
          <w:u w:val="single"/>
        </w:rPr>
        <w:t xml:space="preserve"> </w:t>
      </w:r>
      <w:r w:rsidRPr="0029778F">
        <w:rPr>
          <w:u w:val="single"/>
        </w:rPr>
        <w:t>HABILITAÇÃO</w:t>
      </w:r>
      <w:r w:rsidRPr="0029778F">
        <w:rPr>
          <w:rFonts w:ascii="Arial" w:hAnsi="Arial"/>
          <w:i/>
          <w:color w:val="000000"/>
          <w:sz w:val="20"/>
          <w:u w:val="single"/>
          <w:shd w:val="clear" w:color="auto" w:fill="FFEF66"/>
        </w:rPr>
        <w:t>(Com</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base</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no</w:t>
      </w:r>
      <w:r w:rsidRPr="0029778F">
        <w:rPr>
          <w:rFonts w:ascii="Arial" w:hAnsi="Arial"/>
          <w:i/>
          <w:color w:val="000000"/>
          <w:spacing w:val="-4"/>
          <w:sz w:val="20"/>
          <w:u w:val="single"/>
          <w:shd w:val="clear" w:color="auto" w:fill="FFEF66"/>
        </w:rPr>
        <w:t xml:space="preserve"> </w:t>
      </w:r>
      <w:r w:rsidRPr="0029778F">
        <w:rPr>
          <w:rFonts w:ascii="Arial" w:hAnsi="Arial"/>
          <w:i/>
          <w:color w:val="000000"/>
          <w:sz w:val="20"/>
          <w:u w:val="single"/>
          <w:shd w:val="clear" w:color="auto" w:fill="FFEF66"/>
        </w:rPr>
        <w:t>Item</w:t>
      </w:r>
      <w:r w:rsidRPr="0029778F">
        <w:rPr>
          <w:rFonts w:ascii="Arial" w:hAnsi="Arial"/>
          <w:i/>
          <w:color w:val="000000"/>
          <w:spacing w:val="-2"/>
          <w:sz w:val="20"/>
          <w:u w:val="single"/>
          <w:shd w:val="clear" w:color="auto" w:fill="FFEF66"/>
        </w:rPr>
        <w:t xml:space="preserve"> </w:t>
      </w:r>
      <w:r>
        <w:rPr>
          <w:rFonts w:ascii="Arial" w:hAnsi="Arial"/>
          <w:i/>
          <w:color w:val="000000"/>
          <w:spacing w:val="-2"/>
          <w:sz w:val="20"/>
          <w:u w:val="single"/>
          <w:shd w:val="clear" w:color="auto" w:fill="FFEF66"/>
        </w:rPr>
        <w:t xml:space="preserve">16 </w:t>
      </w:r>
      <w:r w:rsidRPr="0029778F">
        <w:rPr>
          <w:rFonts w:ascii="Arial" w:hAnsi="Arial"/>
          <w:i/>
          <w:color w:val="000000"/>
          <w:sz w:val="20"/>
          <w:u w:val="single"/>
          <w:shd w:val="clear" w:color="auto" w:fill="FFEF66"/>
        </w:rPr>
        <w:t>do</w:t>
      </w:r>
      <w:r w:rsidRPr="0029778F">
        <w:rPr>
          <w:rFonts w:ascii="Arial" w:hAnsi="Arial"/>
          <w:i/>
          <w:color w:val="000000"/>
          <w:spacing w:val="-4"/>
          <w:sz w:val="20"/>
          <w:u w:val="single"/>
          <w:shd w:val="clear" w:color="auto" w:fill="FFEF66"/>
        </w:rPr>
        <w:t xml:space="preserve"> </w:t>
      </w:r>
      <w:r>
        <w:rPr>
          <w:rFonts w:ascii="Arial" w:hAnsi="Arial"/>
          <w:i/>
          <w:color w:val="000000"/>
          <w:spacing w:val="-4"/>
          <w:sz w:val="20"/>
          <w:u w:val="single"/>
          <w:shd w:val="clear" w:color="auto" w:fill="FFEF66"/>
        </w:rPr>
        <w:t>EDITAL</w:t>
      </w:r>
      <w:r w:rsidRPr="0029778F">
        <w:rPr>
          <w:rFonts w:ascii="Arial" w:hAnsi="Arial"/>
          <w:i/>
          <w:color w:val="000000"/>
          <w:spacing w:val="-2"/>
          <w:sz w:val="20"/>
          <w:u w:val="single"/>
          <w:shd w:val="clear" w:color="auto" w:fill="FFEF66"/>
        </w:rPr>
        <w:t>)</w:t>
      </w:r>
    </w:p>
    <w:p w14:paraId="60F21939" w14:textId="77777777" w:rsidR="0065606D" w:rsidRDefault="0065606D" w:rsidP="0065606D">
      <w:pPr>
        <w:pStyle w:val="Corpodetexto"/>
        <w:spacing w:before="1"/>
        <w:ind w:right="138"/>
      </w:pPr>
      <w: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42BE956B" w14:textId="77777777" w:rsidR="0065606D" w:rsidRDefault="0065606D" w:rsidP="0065606D">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24F81D3C"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Declaração Conjunta conforme modelo, Anexo</w:t>
      </w:r>
      <w:r w:rsidR="008136AA">
        <w:rPr>
          <w:spacing w:val="-2"/>
        </w:rPr>
        <w:t xml:space="preserve"> </w:t>
      </w:r>
      <w:r>
        <w:rPr>
          <w:spacing w:val="-2"/>
        </w:rPr>
        <w:t xml:space="preserve">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D10D49"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lastRenderedPageBreak/>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B61EAB">
      <w:pPr>
        <w:pStyle w:val="PargrafodaLista"/>
        <w:numPr>
          <w:ilvl w:val="0"/>
          <w:numId w:val="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B61EAB">
      <w:pPr>
        <w:pStyle w:val="PargrafodaLista"/>
        <w:numPr>
          <w:ilvl w:val="0"/>
          <w:numId w:val="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B61EAB">
      <w:pPr>
        <w:pStyle w:val="PargrafodaLista"/>
        <w:numPr>
          <w:ilvl w:val="0"/>
          <w:numId w:val="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B61EAB">
      <w:pPr>
        <w:pStyle w:val="PargrafodaLista"/>
        <w:numPr>
          <w:ilvl w:val="0"/>
          <w:numId w:val="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B61EAB">
      <w:pPr>
        <w:pStyle w:val="PargrafodaLista"/>
        <w:numPr>
          <w:ilvl w:val="0"/>
          <w:numId w:val="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B61EAB">
      <w:pPr>
        <w:pStyle w:val="PargrafodaLista"/>
        <w:numPr>
          <w:ilvl w:val="0"/>
          <w:numId w:val="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B61EAB">
      <w:pPr>
        <w:pStyle w:val="PargrafodaLista"/>
        <w:numPr>
          <w:ilvl w:val="0"/>
          <w:numId w:val="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B61EAB">
      <w:pPr>
        <w:pStyle w:val="PargrafodaLista"/>
        <w:numPr>
          <w:ilvl w:val="0"/>
          <w:numId w:val="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B61EAB">
      <w:pPr>
        <w:pStyle w:val="PargrafodaLista"/>
        <w:numPr>
          <w:ilvl w:val="0"/>
          <w:numId w:val="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r w:rsidR="000C7686">
        <w:fldChar w:fldCharType="begin"/>
      </w:r>
      <w:r w:rsidR="000C7686">
        <w:instrText xml:space="preserve"> HYPERLINK "http://www.receita.fazenda.gov.br/" \h </w:instrText>
      </w:r>
      <w:r w:rsidR="000C7686">
        <w:fldChar w:fldCharType="separate"/>
      </w:r>
      <w:r>
        <w:rPr>
          <w:u w:val="single"/>
        </w:rPr>
        <w:t>www.receita.fazenda.gov.br</w:t>
      </w:r>
      <w:r>
        <w:t>.</w:t>
      </w:r>
      <w:r w:rsidR="000C7686">
        <w:fldChar w:fldCharType="end"/>
      </w:r>
      <w:r>
        <w:t xml:space="preserve"> </w:t>
      </w:r>
      <w:hyperlink r:id="rId43">
        <w:r>
          <w:rPr>
            <w:u w:val="single"/>
          </w:rPr>
          <w:t>www.sefin.ro.gov.br</w:t>
        </w:r>
        <w:r>
          <w:rPr>
            <w:sz w:val="24"/>
          </w:rPr>
          <w:t>,</w:t>
        </w:r>
      </w:hyperlink>
      <w:r>
        <w:rPr>
          <w:sz w:val="24"/>
        </w:rPr>
        <w:t xml:space="preserve"> </w:t>
      </w:r>
      <w:hyperlink r:id="rId44">
        <w:r>
          <w:rPr>
            <w:u w:val="single"/>
          </w:rPr>
          <w:t>www.previdenciasocial.gov.br</w:t>
        </w:r>
        <w:r>
          <w:rPr>
            <w:sz w:val="24"/>
          </w:rPr>
          <w:t>,</w:t>
        </w:r>
      </w:hyperlink>
      <w:r>
        <w:rPr>
          <w:sz w:val="24"/>
        </w:rPr>
        <w:t xml:space="preserve"> </w:t>
      </w:r>
      <w:hyperlink r:id="rId45">
        <w:r>
          <w:rPr>
            <w:u w:val="single"/>
          </w:rPr>
          <w:t>www.caixa.gov.br</w:t>
        </w:r>
        <w:r>
          <w:t>,</w:t>
        </w:r>
      </w:hyperlink>
      <w:r>
        <w:t xml:space="preserve"> </w:t>
      </w:r>
      <w:hyperlink r:id="rId46">
        <w:r>
          <w:rPr>
            <w:u w:val="single"/>
          </w:rPr>
          <w:t>www.tj.ro.gov.br</w:t>
        </w:r>
      </w:hyperlink>
      <w:r>
        <w:t xml:space="preserve"> e </w:t>
      </w:r>
      <w:hyperlink r:id="rId47">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001CDC51" w:rsidR="00EA42FF" w:rsidRDefault="008F6D6C">
      <w:pPr>
        <w:ind w:left="2815" w:right="2815"/>
        <w:jc w:val="center"/>
        <w:rPr>
          <w:rFonts w:ascii="Arial" w:hAnsi="Arial"/>
          <w:b/>
          <w:spacing w:val="-2"/>
          <w:u w:val="single"/>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E3CB8EF" w14:textId="47DF5810" w:rsidR="005625DE" w:rsidRDefault="005625DE">
      <w:pPr>
        <w:ind w:left="2815" w:right="2815"/>
        <w:jc w:val="center"/>
        <w:rPr>
          <w:rFonts w:ascii="Arial" w:hAnsi="Arial"/>
          <w:b/>
          <w:spacing w:val="-2"/>
          <w:u w:val="single"/>
        </w:rPr>
      </w:pPr>
    </w:p>
    <w:p w14:paraId="5E423EEB" w14:textId="77777777" w:rsidR="00485342" w:rsidRDefault="00485342">
      <w:pPr>
        <w:ind w:left="2815" w:right="2815"/>
        <w:jc w:val="center"/>
        <w:rPr>
          <w:rFonts w:ascii="Arial" w:hAnsi="Arial"/>
          <w:b/>
          <w:spacing w:val="-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04"/>
        <w:gridCol w:w="1345"/>
        <w:gridCol w:w="4104"/>
        <w:gridCol w:w="705"/>
        <w:gridCol w:w="709"/>
        <w:gridCol w:w="1133"/>
        <w:gridCol w:w="1133"/>
      </w:tblGrid>
      <w:tr w:rsidR="00304810" w:rsidRPr="005625DE" w14:paraId="13D486BF" w14:textId="77777777" w:rsidTr="00304810">
        <w:trPr>
          <w:trHeight w:val="570"/>
          <w:tblHeader/>
        </w:trPr>
        <w:tc>
          <w:tcPr>
            <w:tcW w:w="262" w:type="pct"/>
            <w:shd w:val="clear" w:color="auto" w:fill="FFFFFF"/>
            <w:vAlign w:val="center"/>
            <w:hideMark/>
          </w:tcPr>
          <w:p w14:paraId="74B749B2" w14:textId="77777777" w:rsidR="005625DE" w:rsidRPr="005625DE" w:rsidRDefault="005625DE" w:rsidP="005625DE">
            <w:pPr>
              <w:widowControl/>
              <w:autoSpaceDE/>
              <w:autoSpaceDN/>
              <w:jc w:val="center"/>
              <w:rPr>
                <w:rFonts w:ascii="Calibri" w:eastAsia="Times New Roman" w:hAnsi="Calibri" w:cs="Calibri"/>
                <w:b/>
                <w:bCs/>
                <w:sz w:val="24"/>
                <w:szCs w:val="24"/>
                <w:lang w:val="pt-BR" w:eastAsia="pt-BR"/>
              </w:rPr>
            </w:pPr>
            <w:r w:rsidRPr="005625DE">
              <w:rPr>
                <w:rFonts w:ascii="Arial" w:eastAsia="Times New Roman" w:hAnsi="Arial" w:cs="Arial"/>
                <w:b/>
                <w:bCs/>
                <w:sz w:val="24"/>
                <w:szCs w:val="24"/>
                <w:shd w:val="clear" w:color="auto" w:fill="FFFFFF"/>
                <w:lang w:val="pt-BR" w:eastAsia="pt-BR"/>
              </w:rPr>
              <w:t>Item</w:t>
            </w:r>
          </w:p>
        </w:tc>
        <w:tc>
          <w:tcPr>
            <w:tcW w:w="698" w:type="pct"/>
            <w:shd w:val="clear" w:color="auto" w:fill="FFFFFF"/>
            <w:vAlign w:val="center"/>
            <w:hideMark/>
          </w:tcPr>
          <w:p w14:paraId="3693305E" w14:textId="77777777" w:rsidR="005625DE" w:rsidRPr="005625DE" w:rsidRDefault="005625DE" w:rsidP="005625DE">
            <w:pPr>
              <w:widowControl/>
              <w:autoSpaceDE/>
              <w:autoSpaceDN/>
              <w:jc w:val="center"/>
              <w:rPr>
                <w:rFonts w:ascii="Calibri" w:eastAsia="Times New Roman" w:hAnsi="Calibri" w:cs="Calibri"/>
                <w:b/>
                <w:bCs/>
                <w:sz w:val="24"/>
                <w:szCs w:val="24"/>
                <w:lang w:val="pt-BR" w:eastAsia="pt-BR"/>
              </w:rPr>
            </w:pPr>
            <w:r w:rsidRPr="005625DE">
              <w:rPr>
                <w:rFonts w:ascii="Arial" w:eastAsia="Times New Roman" w:hAnsi="Arial" w:cs="Arial"/>
                <w:b/>
                <w:bCs/>
                <w:sz w:val="24"/>
                <w:szCs w:val="24"/>
                <w:shd w:val="clear" w:color="auto" w:fill="FFFFFF"/>
                <w:lang w:val="pt-BR" w:eastAsia="pt-BR"/>
              </w:rPr>
              <w:t>Produto</w:t>
            </w:r>
          </w:p>
        </w:tc>
        <w:tc>
          <w:tcPr>
            <w:tcW w:w="2130" w:type="pct"/>
            <w:shd w:val="clear" w:color="auto" w:fill="FFFFFF"/>
            <w:vAlign w:val="center"/>
            <w:hideMark/>
          </w:tcPr>
          <w:p w14:paraId="47B365FB" w14:textId="77777777" w:rsidR="005625DE" w:rsidRPr="005625DE" w:rsidRDefault="005625DE" w:rsidP="005625DE">
            <w:pPr>
              <w:widowControl/>
              <w:autoSpaceDE/>
              <w:autoSpaceDN/>
              <w:jc w:val="center"/>
              <w:rPr>
                <w:rFonts w:ascii="Calibri" w:eastAsia="Times New Roman" w:hAnsi="Calibri" w:cs="Calibri"/>
                <w:b/>
                <w:bCs/>
                <w:sz w:val="24"/>
                <w:szCs w:val="24"/>
                <w:lang w:val="pt-BR" w:eastAsia="pt-BR"/>
              </w:rPr>
            </w:pPr>
            <w:r w:rsidRPr="005625DE">
              <w:rPr>
                <w:rFonts w:ascii="Arial" w:eastAsia="Times New Roman" w:hAnsi="Arial" w:cs="Arial"/>
                <w:b/>
                <w:bCs/>
                <w:sz w:val="24"/>
                <w:szCs w:val="24"/>
                <w:shd w:val="clear" w:color="auto" w:fill="FFFFFF"/>
                <w:lang w:val="pt-BR" w:eastAsia="pt-BR"/>
              </w:rPr>
              <w:t>Descrição</w:t>
            </w:r>
          </w:p>
        </w:tc>
        <w:tc>
          <w:tcPr>
            <w:tcW w:w="366" w:type="pct"/>
            <w:shd w:val="clear" w:color="auto" w:fill="FFFFFF"/>
            <w:vAlign w:val="center"/>
            <w:hideMark/>
          </w:tcPr>
          <w:p w14:paraId="485C343C" w14:textId="77777777" w:rsidR="005625DE" w:rsidRPr="005625DE" w:rsidRDefault="005625DE" w:rsidP="005625DE">
            <w:pPr>
              <w:widowControl/>
              <w:autoSpaceDE/>
              <w:autoSpaceDN/>
              <w:jc w:val="center"/>
              <w:rPr>
                <w:rFonts w:ascii="Calibri" w:eastAsia="Times New Roman" w:hAnsi="Calibri" w:cs="Calibri"/>
                <w:b/>
                <w:bCs/>
                <w:sz w:val="24"/>
                <w:szCs w:val="24"/>
                <w:lang w:val="pt-BR" w:eastAsia="pt-BR"/>
              </w:rPr>
            </w:pPr>
            <w:proofErr w:type="spellStart"/>
            <w:r w:rsidRPr="005625DE">
              <w:rPr>
                <w:rFonts w:ascii="Arial" w:eastAsia="Times New Roman" w:hAnsi="Arial" w:cs="Arial"/>
                <w:b/>
                <w:bCs/>
                <w:sz w:val="24"/>
                <w:szCs w:val="24"/>
                <w:shd w:val="clear" w:color="auto" w:fill="FFFFFF"/>
                <w:lang w:val="pt-BR" w:eastAsia="pt-BR"/>
              </w:rPr>
              <w:t>Qtde</w:t>
            </w:r>
            <w:proofErr w:type="spellEnd"/>
          </w:p>
        </w:tc>
        <w:tc>
          <w:tcPr>
            <w:tcW w:w="368" w:type="pct"/>
            <w:shd w:val="clear" w:color="auto" w:fill="FFFFFF"/>
            <w:vAlign w:val="center"/>
            <w:hideMark/>
          </w:tcPr>
          <w:p w14:paraId="144CCAC6" w14:textId="77777777" w:rsidR="005625DE" w:rsidRPr="005625DE" w:rsidRDefault="005625DE" w:rsidP="005625DE">
            <w:pPr>
              <w:widowControl/>
              <w:autoSpaceDE/>
              <w:autoSpaceDN/>
              <w:jc w:val="center"/>
              <w:rPr>
                <w:rFonts w:ascii="Calibri" w:eastAsia="Times New Roman" w:hAnsi="Calibri" w:cs="Calibri"/>
                <w:b/>
                <w:bCs/>
                <w:sz w:val="24"/>
                <w:szCs w:val="24"/>
                <w:lang w:val="pt-BR" w:eastAsia="pt-BR"/>
              </w:rPr>
            </w:pPr>
            <w:proofErr w:type="spellStart"/>
            <w:r w:rsidRPr="005625DE">
              <w:rPr>
                <w:rFonts w:ascii="Arial" w:eastAsia="Times New Roman" w:hAnsi="Arial" w:cs="Arial"/>
                <w:b/>
                <w:bCs/>
                <w:sz w:val="24"/>
                <w:szCs w:val="24"/>
                <w:shd w:val="clear" w:color="auto" w:fill="FFFFFF"/>
                <w:lang w:val="pt-BR" w:eastAsia="pt-BR"/>
              </w:rPr>
              <w:t>Und</w:t>
            </w:r>
            <w:proofErr w:type="spellEnd"/>
            <w:r w:rsidRPr="005625DE">
              <w:rPr>
                <w:rFonts w:ascii="Arial" w:eastAsia="Times New Roman" w:hAnsi="Arial" w:cs="Arial"/>
                <w:b/>
                <w:bCs/>
                <w:sz w:val="24"/>
                <w:szCs w:val="24"/>
                <w:shd w:val="clear" w:color="auto" w:fill="FFFFFF"/>
                <w:lang w:val="pt-BR" w:eastAsia="pt-BR"/>
              </w:rPr>
              <w:t>. Med.</w:t>
            </w:r>
          </w:p>
        </w:tc>
        <w:tc>
          <w:tcPr>
            <w:tcW w:w="588" w:type="pct"/>
            <w:shd w:val="clear" w:color="auto" w:fill="FFFFFF"/>
            <w:vAlign w:val="center"/>
            <w:hideMark/>
          </w:tcPr>
          <w:p w14:paraId="610BD3C3" w14:textId="77777777" w:rsidR="005625DE" w:rsidRPr="005625DE" w:rsidRDefault="005625DE" w:rsidP="005625DE">
            <w:pPr>
              <w:widowControl/>
              <w:autoSpaceDE/>
              <w:autoSpaceDN/>
              <w:jc w:val="center"/>
              <w:rPr>
                <w:rFonts w:ascii="Calibri" w:eastAsia="Times New Roman" w:hAnsi="Calibri" w:cs="Calibri"/>
                <w:b/>
                <w:bCs/>
                <w:sz w:val="24"/>
                <w:szCs w:val="24"/>
                <w:lang w:val="pt-BR" w:eastAsia="pt-BR"/>
              </w:rPr>
            </w:pPr>
            <w:proofErr w:type="spellStart"/>
            <w:r w:rsidRPr="005625DE">
              <w:rPr>
                <w:rFonts w:ascii="Arial" w:eastAsia="Times New Roman" w:hAnsi="Arial" w:cs="Arial"/>
                <w:b/>
                <w:bCs/>
                <w:sz w:val="24"/>
                <w:szCs w:val="24"/>
                <w:shd w:val="clear" w:color="auto" w:fill="FFFFFF"/>
                <w:lang w:val="pt-BR" w:eastAsia="pt-BR"/>
              </w:rPr>
              <w:t>Vlr</w:t>
            </w:r>
            <w:proofErr w:type="spellEnd"/>
            <w:r w:rsidRPr="005625DE">
              <w:rPr>
                <w:rFonts w:ascii="Arial" w:eastAsia="Times New Roman" w:hAnsi="Arial" w:cs="Arial"/>
                <w:b/>
                <w:bCs/>
                <w:sz w:val="24"/>
                <w:szCs w:val="24"/>
                <w:shd w:val="clear" w:color="auto" w:fill="FFFFFF"/>
                <w:lang w:val="pt-BR" w:eastAsia="pt-BR"/>
              </w:rPr>
              <w:t>. Unit.</w:t>
            </w:r>
          </w:p>
        </w:tc>
        <w:tc>
          <w:tcPr>
            <w:tcW w:w="588" w:type="pct"/>
            <w:shd w:val="clear" w:color="auto" w:fill="FFFFFF"/>
            <w:vAlign w:val="center"/>
            <w:hideMark/>
          </w:tcPr>
          <w:p w14:paraId="1DC7C4C5" w14:textId="77777777" w:rsidR="005625DE" w:rsidRPr="005625DE" w:rsidRDefault="005625DE" w:rsidP="005625DE">
            <w:pPr>
              <w:widowControl/>
              <w:autoSpaceDE/>
              <w:autoSpaceDN/>
              <w:jc w:val="center"/>
              <w:rPr>
                <w:rFonts w:ascii="Calibri" w:eastAsia="Times New Roman" w:hAnsi="Calibri" w:cs="Calibri"/>
                <w:b/>
                <w:bCs/>
                <w:sz w:val="24"/>
                <w:szCs w:val="24"/>
                <w:lang w:val="pt-BR" w:eastAsia="pt-BR"/>
              </w:rPr>
            </w:pPr>
            <w:proofErr w:type="spellStart"/>
            <w:r w:rsidRPr="005625DE">
              <w:rPr>
                <w:rFonts w:ascii="Arial" w:eastAsia="Times New Roman" w:hAnsi="Arial" w:cs="Arial"/>
                <w:b/>
                <w:bCs/>
                <w:sz w:val="24"/>
                <w:szCs w:val="24"/>
                <w:shd w:val="clear" w:color="auto" w:fill="FFFFFF"/>
                <w:lang w:val="pt-BR" w:eastAsia="pt-BR"/>
              </w:rPr>
              <w:t>Vlr</w:t>
            </w:r>
            <w:proofErr w:type="spellEnd"/>
            <w:r w:rsidRPr="005625DE">
              <w:rPr>
                <w:rFonts w:ascii="Arial" w:eastAsia="Times New Roman" w:hAnsi="Arial" w:cs="Arial"/>
                <w:b/>
                <w:bCs/>
                <w:sz w:val="24"/>
                <w:szCs w:val="24"/>
                <w:shd w:val="clear" w:color="auto" w:fill="FFFFFF"/>
                <w:lang w:val="pt-BR" w:eastAsia="pt-BR"/>
              </w:rPr>
              <w:t>. Total</w:t>
            </w:r>
          </w:p>
        </w:tc>
      </w:tr>
      <w:tr w:rsidR="00304810" w:rsidRPr="005625DE" w14:paraId="7122EB12" w14:textId="77777777" w:rsidTr="00304810">
        <w:tc>
          <w:tcPr>
            <w:tcW w:w="262" w:type="pct"/>
            <w:shd w:val="clear" w:color="auto" w:fill="FFFFFF"/>
            <w:vAlign w:val="center"/>
            <w:hideMark/>
          </w:tcPr>
          <w:p w14:paraId="5B42044F"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1</w:t>
            </w:r>
          </w:p>
        </w:tc>
        <w:tc>
          <w:tcPr>
            <w:tcW w:w="698" w:type="pct"/>
            <w:shd w:val="clear" w:color="auto" w:fill="FFFFFF"/>
            <w:vAlign w:val="center"/>
            <w:hideMark/>
          </w:tcPr>
          <w:p w14:paraId="0EAC2A03"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521.002.006</w:t>
            </w:r>
          </w:p>
        </w:tc>
        <w:tc>
          <w:tcPr>
            <w:tcW w:w="2130" w:type="pct"/>
            <w:shd w:val="clear" w:color="auto" w:fill="FFFFFF"/>
            <w:vAlign w:val="center"/>
            <w:hideMark/>
          </w:tcPr>
          <w:p w14:paraId="7DD46A5C"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Cobertura De Seguro Veicular - I/Toyota Hilux SWSRX4RD 2024/2025</w:t>
            </w:r>
          </w:p>
          <w:p w14:paraId="5901513E"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Pagamento De Cobertura De Seguro Veicular, Veículo: I/Toyota Hilux SWSRXA4RD Ano/Modelo 2024/2025 Combustível Diesel, Espécie/Tipo Misto Utilitário, Categoria Oficial, de 05 lugares.</w:t>
            </w:r>
          </w:p>
        </w:tc>
        <w:tc>
          <w:tcPr>
            <w:tcW w:w="366" w:type="pct"/>
            <w:shd w:val="clear" w:color="auto" w:fill="FFFFFF"/>
            <w:vAlign w:val="center"/>
            <w:hideMark/>
          </w:tcPr>
          <w:p w14:paraId="2296A140"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1,00</w:t>
            </w:r>
          </w:p>
        </w:tc>
        <w:tc>
          <w:tcPr>
            <w:tcW w:w="368" w:type="pct"/>
            <w:shd w:val="clear" w:color="auto" w:fill="FFFFFF"/>
            <w:vAlign w:val="center"/>
            <w:hideMark/>
          </w:tcPr>
          <w:p w14:paraId="07B4D30B"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SVÇ</w:t>
            </w:r>
          </w:p>
        </w:tc>
        <w:tc>
          <w:tcPr>
            <w:tcW w:w="588" w:type="pct"/>
            <w:shd w:val="clear" w:color="auto" w:fill="FFFFFF"/>
            <w:vAlign w:val="center"/>
            <w:hideMark/>
          </w:tcPr>
          <w:p w14:paraId="3F1108B7"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lang w:val="pt-BR" w:eastAsia="pt-BR"/>
              </w:rPr>
              <w:t>10.458,79</w:t>
            </w:r>
          </w:p>
        </w:tc>
        <w:tc>
          <w:tcPr>
            <w:tcW w:w="588" w:type="pct"/>
            <w:shd w:val="clear" w:color="auto" w:fill="FFFFFF"/>
            <w:vAlign w:val="center"/>
            <w:hideMark/>
          </w:tcPr>
          <w:p w14:paraId="0B882568" w14:textId="77777777" w:rsidR="005625DE" w:rsidRPr="005625DE" w:rsidRDefault="005625DE" w:rsidP="005625DE">
            <w:pPr>
              <w:widowControl/>
              <w:autoSpaceDE/>
              <w:autoSpaceDN/>
              <w:rPr>
                <w:rFonts w:ascii="Calibri" w:eastAsia="Times New Roman" w:hAnsi="Calibri" w:cs="Calibri"/>
                <w:sz w:val="24"/>
                <w:szCs w:val="24"/>
                <w:lang w:val="pt-BR" w:eastAsia="pt-BR"/>
              </w:rPr>
            </w:pPr>
          </w:p>
          <w:p w14:paraId="010FC0DB"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lang w:val="pt-BR" w:eastAsia="pt-BR"/>
              </w:rPr>
              <w:t>10.458,79</w:t>
            </w:r>
          </w:p>
          <w:p w14:paraId="54663C44"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lang w:val="pt-BR" w:eastAsia="pt-BR"/>
              </w:rPr>
              <w:t> </w:t>
            </w:r>
          </w:p>
        </w:tc>
      </w:tr>
      <w:tr w:rsidR="00304810" w:rsidRPr="005625DE" w14:paraId="502D07D6" w14:textId="77777777" w:rsidTr="00304810">
        <w:tc>
          <w:tcPr>
            <w:tcW w:w="262" w:type="pct"/>
            <w:shd w:val="clear" w:color="auto" w:fill="FFFFFF"/>
            <w:vAlign w:val="center"/>
            <w:hideMark/>
          </w:tcPr>
          <w:p w14:paraId="63A10C32"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2</w:t>
            </w:r>
          </w:p>
        </w:tc>
        <w:tc>
          <w:tcPr>
            <w:tcW w:w="698" w:type="pct"/>
            <w:shd w:val="clear" w:color="auto" w:fill="FFFFFF"/>
            <w:vAlign w:val="center"/>
            <w:hideMark/>
          </w:tcPr>
          <w:p w14:paraId="345DC157"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043.032.001</w:t>
            </w:r>
          </w:p>
        </w:tc>
        <w:tc>
          <w:tcPr>
            <w:tcW w:w="2130" w:type="pct"/>
            <w:shd w:val="clear" w:color="auto" w:fill="FFFFFF"/>
            <w:vAlign w:val="center"/>
            <w:hideMark/>
          </w:tcPr>
          <w:p w14:paraId="0BCF0505" w14:textId="77777777" w:rsidR="005625DE" w:rsidRPr="005625DE" w:rsidRDefault="005625DE" w:rsidP="005625DE">
            <w:pPr>
              <w:widowControl/>
              <w:autoSpaceDE/>
              <w:autoSpaceDN/>
              <w:jc w:val="both"/>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Franquia </w:t>
            </w:r>
          </w:p>
        </w:tc>
        <w:tc>
          <w:tcPr>
            <w:tcW w:w="366" w:type="pct"/>
            <w:shd w:val="clear" w:color="auto" w:fill="FFFFFF"/>
            <w:vAlign w:val="center"/>
            <w:hideMark/>
          </w:tcPr>
          <w:p w14:paraId="20003F33"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1,0</w:t>
            </w:r>
          </w:p>
        </w:tc>
        <w:tc>
          <w:tcPr>
            <w:tcW w:w="368" w:type="pct"/>
            <w:shd w:val="clear" w:color="auto" w:fill="FFFFFF"/>
            <w:vAlign w:val="center"/>
            <w:hideMark/>
          </w:tcPr>
          <w:p w14:paraId="44854BB6"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shd w:val="clear" w:color="auto" w:fill="FFFFFF"/>
                <w:lang w:val="pt-BR" w:eastAsia="pt-BR"/>
              </w:rPr>
              <w:t>SVÇ</w:t>
            </w:r>
          </w:p>
        </w:tc>
        <w:tc>
          <w:tcPr>
            <w:tcW w:w="588" w:type="pct"/>
            <w:shd w:val="clear" w:color="auto" w:fill="FFFFFF"/>
            <w:vAlign w:val="center"/>
            <w:hideMark/>
          </w:tcPr>
          <w:p w14:paraId="48B66A32"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lang w:val="pt-BR" w:eastAsia="pt-BR"/>
              </w:rPr>
              <w:t>10.432,76</w:t>
            </w:r>
          </w:p>
        </w:tc>
        <w:tc>
          <w:tcPr>
            <w:tcW w:w="588" w:type="pct"/>
            <w:shd w:val="clear" w:color="auto" w:fill="FFFFFF"/>
            <w:vAlign w:val="center"/>
            <w:hideMark/>
          </w:tcPr>
          <w:p w14:paraId="1914DB48" w14:textId="77777777" w:rsidR="005625DE" w:rsidRPr="005625DE" w:rsidRDefault="005625DE" w:rsidP="005625DE">
            <w:pPr>
              <w:widowControl/>
              <w:autoSpaceDE/>
              <w:autoSpaceDN/>
              <w:rPr>
                <w:rFonts w:ascii="Calibri" w:eastAsia="Times New Roman" w:hAnsi="Calibri" w:cs="Calibri"/>
                <w:sz w:val="24"/>
                <w:szCs w:val="24"/>
                <w:lang w:val="pt-BR" w:eastAsia="pt-BR"/>
              </w:rPr>
            </w:pPr>
            <w:r w:rsidRPr="005625DE">
              <w:rPr>
                <w:rFonts w:ascii="Arial" w:eastAsia="Times New Roman" w:hAnsi="Arial" w:cs="Arial"/>
                <w:sz w:val="24"/>
                <w:szCs w:val="24"/>
                <w:lang w:val="pt-BR" w:eastAsia="pt-BR"/>
              </w:rPr>
              <w:t>10.432,76</w:t>
            </w:r>
          </w:p>
        </w:tc>
      </w:tr>
    </w:tbl>
    <w:p w14:paraId="661CFDDA" w14:textId="1AEBABC5" w:rsidR="00EA42FF" w:rsidRDefault="008F6D6C" w:rsidP="005625DE">
      <w:pPr>
        <w:spacing w:before="222"/>
        <w:rPr>
          <w:sz w:val="20"/>
        </w:rPr>
      </w:pPr>
      <w:r w:rsidRPr="0095084B">
        <w:rPr>
          <w:b/>
          <w:bCs/>
          <w:sz w:val="20"/>
        </w:rPr>
        <w:t>Valor Máximo Previsto</w:t>
      </w:r>
      <w:r>
        <w:rPr>
          <w:sz w:val="20"/>
        </w:rPr>
        <w:t xml:space="preserve"> R$ </w:t>
      </w:r>
      <w:r w:rsidR="0095084B">
        <w:rPr>
          <w:rFonts w:ascii="Arial" w:hAnsi="Arial" w:cs="Arial"/>
          <w:color w:val="000000"/>
          <w:shd w:val="clear" w:color="auto" w:fill="FFFFFF"/>
        </w:rPr>
        <w:t>20.891,55 (vinte mil, oitocentos e noventa e um reais e cinquenta e cinco centavos)</w:t>
      </w:r>
    </w:p>
    <w:p w14:paraId="01437262" w14:textId="77777777" w:rsidR="00EA42FF" w:rsidRDefault="00EA42FF">
      <w:pPr>
        <w:pStyle w:val="Corpodetexto"/>
        <w:spacing w:before="21"/>
        <w:ind w:left="0"/>
        <w:jc w:val="left"/>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rsidP="00B61EAB">
      <w:pPr>
        <w:pStyle w:val="PargrafodaLista"/>
        <w:numPr>
          <w:ilvl w:val="0"/>
          <w:numId w:val="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B61EAB">
      <w:pPr>
        <w:pStyle w:val="PargrafodaLista"/>
        <w:numPr>
          <w:ilvl w:val="1"/>
          <w:numId w:val="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B61EAB">
      <w:pPr>
        <w:pStyle w:val="PargrafodaLista"/>
        <w:numPr>
          <w:ilvl w:val="1"/>
          <w:numId w:val="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B61EAB">
      <w:pPr>
        <w:pStyle w:val="PargrafodaLista"/>
        <w:numPr>
          <w:ilvl w:val="1"/>
          <w:numId w:val="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pPr>
        <w:pStyle w:val="PargrafodaLista"/>
        <w:sectPr w:rsidR="00EA42FF">
          <w:pgSz w:w="11910" w:h="16840"/>
          <w:pgMar w:top="1560" w:right="708" w:bottom="460" w:left="1559" w:header="145" w:footer="276" w:gutter="0"/>
          <w:cols w:space="720"/>
        </w:sectPr>
      </w:pP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3573D57D" w14:textId="08959E99" w:rsidR="00EA42FF" w:rsidRPr="00485342" w:rsidRDefault="008F6D6C">
      <w:pPr>
        <w:pStyle w:val="Corpodetexto"/>
        <w:spacing w:before="37" w:line="276" w:lineRule="auto"/>
        <w:ind w:right="4068"/>
        <w:jc w:val="left"/>
      </w:pPr>
      <w:r>
        <w:t>Ref.:</w:t>
      </w:r>
      <w:r>
        <w:rPr>
          <w:spacing w:val="-10"/>
        </w:rPr>
        <w:t xml:space="preserve"> </w:t>
      </w:r>
      <w:r>
        <w:t>PREGÃO</w:t>
      </w:r>
      <w:r>
        <w:rPr>
          <w:spacing w:val="-7"/>
        </w:rPr>
        <w:t xml:space="preserve"> </w:t>
      </w:r>
      <w:r>
        <w:t>ELETRÔNICO</w:t>
      </w:r>
      <w:r>
        <w:rPr>
          <w:spacing w:val="-8"/>
        </w:rPr>
        <w:t xml:space="preserve"> </w:t>
      </w:r>
      <w:r w:rsidRPr="00485342">
        <w:t>Nº</w:t>
      </w:r>
      <w:r w:rsidRPr="00485342">
        <w:rPr>
          <w:spacing w:val="-7"/>
        </w:rPr>
        <w:t xml:space="preserve"> </w:t>
      </w:r>
      <w:r w:rsidR="00485342" w:rsidRPr="00485342">
        <w:t>103</w:t>
      </w:r>
      <w:r w:rsidRPr="00485342">
        <w:t>/2025 PROCESSO Nº</w:t>
      </w:r>
      <w:r w:rsidR="00485342" w:rsidRPr="00485342">
        <w:t xml:space="preserve"> 5961</w:t>
      </w:r>
      <w:r w:rsidRPr="00485342">
        <w:t>/G</w:t>
      </w:r>
      <w:r w:rsidR="00485342" w:rsidRPr="00485342">
        <w:t>ABINETE</w:t>
      </w:r>
      <w:r w:rsidRPr="00485342">
        <w:t>/202</w:t>
      </w:r>
      <w:r w:rsidR="00485342" w:rsidRPr="00485342">
        <w:t>5</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ADABB79" w14:textId="77777777" w:rsidR="00EA42FF" w:rsidRDefault="008F6D6C">
      <w:pPr>
        <w:ind w:left="142"/>
      </w:pPr>
      <w:r>
        <w:t>RAZÃO</w:t>
      </w:r>
      <w:r>
        <w:rPr>
          <w:spacing w:val="-4"/>
        </w:rPr>
        <w:t xml:space="preserve"> </w:t>
      </w:r>
      <w:r>
        <w:rPr>
          <w:spacing w:val="-2"/>
        </w:rPr>
        <w:t>SOCIAL:</w:t>
      </w:r>
    </w:p>
    <w:p w14:paraId="3457155B" w14:textId="77777777" w:rsidR="00EA42FF" w:rsidRDefault="008F6D6C">
      <w:pPr>
        <w:pStyle w:val="Corpodetexto"/>
        <w:spacing w:before="40"/>
        <w:jc w:val="left"/>
      </w:pPr>
      <w:r>
        <w:t>CNPJ</w:t>
      </w:r>
      <w:r>
        <w:rPr>
          <w:spacing w:val="-3"/>
        </w:rPr>
        <w:t xml:space="preserve"> </w:t>
      </w:r>
      <w:r>
        <w:t>e</w:t>
      </w:r>
      <w:r>
        <w:rPr>
          <w:spacing w:val="-3"/>
        </w:rPr>
        <w:t xml:space="preserve"> </w:t>
      </w:r>
      <w:r>
        <w:t>INSCRIÇÃO</w:t>
      </w:r>
      <w:r>
        <w:rPr>
          <w:spacing w:val="-1"/>
        </w:rPr>
        <w:t xml:space="preserve"> </w:t>
      </w:r>
      <w:r>
        <w:rPr>
          <w:spacing w:val="-2"/>
        </w:rPr>
        <w:t>ESTADUAL:</w:t>
      </w:r>
    </w:p>
    <w:p w14:paraId="0BDB1C67" w14:textId="77777777" w:rsidR="00EA42FF" w:rsidRDefault="008F6D6C">
      <w:pPr>
        <w:spacing w:before="37"/>
        <w:ind w:left="142"/>
      </w:pPr>
      <w:r>
        <w:t>REPRESENTANTE</w:t>
      </w:r>
      <w:r>
        <w:rPr>
          <w:spacing w:val="-4"/>
        </w:rPr>
        <w:t xml:space="preserve"> </w:t>
      </w:r>
      <w:r>
        <w:t>E</w:t>
      </w:r>
      <w:r>
        <w:rPr>
          <w:spacing w:val="-4"/>
        </w:rPr>
        <w:t xml:space="preserve"> </w:t>
      </w:r>
      <w:r>
        <w:rPr>
          <w:spacing w:val="-2"/>
        </w:rPr>
        <w:t>CARGO:</w:t>
      </w:r>
    </w:p>
    <w:p w14:paraId="6FDD54CF" w14:textId="77777777" w:rsidR="00EA42FF" w:rsidRDefault="008F6D6C">
      <w:pPr>
        <w:spacing w:before="38"/>
        <w:ind w:left="142"/>
      </w:pPr>
      <w:r>
        <w:t>CARTEIRA</w:t>
      </w:r>
      <w:r>
        <w:rPr>
          <w:spacing w:val="-5"/>
        </w:rPr>
        <w:t xml:space="preserve"> </w:t>
      </w:r>
      <w:r>
        <w:t>DE</w:t>
      </w:r>
      <w:r>
        <w:rPr>
          <w:spacing w:val="-4"/>
        </w:rPr>
        <w:t xml:space="preserve"> </w:t>
      </w:r>
      <w:r>
        <w:t>IDENTIDADE</w:t>
      </w:r>
      <w:r>
        <w:rPr>
          <w:spacing w:val="-2"/>
        </w:rPr>
        <w:t xml:space="preserve"> </w:t>
      </w:r>
      <w:r>
        <w:t>E</w:t>
      </w:r>
      <w:r>
        <w:rPr>
          <w:spacing w:val="-2"/>
        </w:rPr>
        <w:t xml:space="preserve"> </w:t>
      </w:r>
      <w:r>
        <w:rPr>
          <w:spacing w:val="-4"/>
        </w:rPr>
        <w:t>CPF:</w:t>
      </w:r>
    </w:p>
    <w:p w14:paraId="190B8EA6" w14:textId="77777777" w:rsidR="00EA42FF" w:rsidRDefault="008F6D6C">
      <w:pPr>
        <w:pStyle w:val="Corpodetexto"/>
        <w:spacing w:before="37"/>
        <w:jc w:val="left"/>
      </w:pPr>
      <w:r>
        <w:t>ENDEREÇO</w:t>
      </w:r>
      <w:r>
        <w:rPr>
          <w:spacing w:val="-4"/>
        </w:rPr>
        <w:t xml:space="preserve"> </w:t>
      </w:r>
      <w:r>
        <w:t>e</w:t>
      </w:r>
      <w:r>
        <w:rPr>
          <w:spacing w:val="-5"/>
        </w:rPr>
        <w:t xml:space="preserve"> </w:t>
      </w:r>
      <w:r>
        <w:rPr>
          <w:spacing w:val="-2"/>
        </w:rPr>
        <w:t>TELEFONE:</w:t>
      </w:r>
    </w:p>
    <w:p w14:paraId="6B6C3D1C" w14:textId="77777777" w:rsidR="00EA42FF" w:rsidRDefault="008F6D6C">
      <w:pPr>
        <w:pStyle w:val="Corpodetexto"/>
        <w:spacing w:before="38"/>
        <w:jc w:val="left"/>
      </w:pPr>
      <w:r>
        <w:t>AGÊNCIA</w:t>
      </w:r>
      <w:r>
        <w:rPr>
          <w:spacing w:val="-3"/>
        </w:rPr>
        <w:t xml:space="preserve"> </w:t>
      </w:r>
      <w:r>
        <w:t>e</w:t>
      </w:r>
      <w:r>
        <w:rPr>
          <w:spacing w:val="-1"/>
        </w:rPr>
        <w:t xml:space="preserve"> </w:t>
      </w:r>
      <w:r>
        <w:t>Nº</w:t>
      </w:r>
      <w:r>
        <w:rPr>
          <w:spacing w:val="-1"/>
        </w:rPr>
        <w:t xml:space="preserve"> </w:t>
      </w:r>
      <w:r>
        <w:t>DA</w:t>
      </w:r>
      <w:r>
        <w:rPr>
          <w:spacing w:val="-5"/>
        </w:rPr>
        <w:t xml:space="preserve"> </w:t>
      </w:r>
      <w:r>
        <w:t>CONTA</w:t>
      </w:r>
      <w:r>
        <w:rPr>
          <w:spacing w:val="-1"/>
        </w:rPr>
        <w:t xml:space="preserve"> </w:t>
      </w:r>
      <w:r>
        <w:rPr>
          <w:spacing w:val="-2"/>
        </w:rPr>
        <w:t>BANCÁRIA:</w:t>
      </w:r>
    </w:p>
    <w:p w14:paraId="32714DF7" w14:textId="77777777" w:rsidR="00EA42FF" w:rsidRDefault="00EA42FF">
      <w:pPr>
        <w:pStyle w:val="Corpodetexto"/>
        <w:spacing w:before="77"/>
        <w:ind w:left="0"/>
        <w:jc w:val="left"/>
      </w:pPr>
    </w:p>
    <w:p w14:paraId="3FC8BAB2" w14:textId="0B74D9F3" w:rsidR="00EA42FF" w:rsidRDefault="008F6D6C">
      <w:pPr>
        <w:pStyle w:val="Corpodetexto"/>
        <w:spacing w:line="276" w:lineRule="auto"/>
        <w:ind w:right="139" w:firstLine="708"/>
      </w:pPr>
      <w:r>
        <w:t xml:space="preserve">Declaramos que o </w:t>
      </w:r>
      <w:r>
        <w:rPr>
          <w:color w:val="3333FF"/>
          <w:u w:val="single" w:color="3333FF"/>
        </w:rPr>
        <w:t>e-mail</w:t>
      </w:r>
      <w:r>
        <w:rPr>
          <w:color w:val="3333FF"/>
        </w:rPr>
        <w:t xml:space="preserve"> </w:t>
      </w:r>
      <w:r>
        <w:t xml:space="preserve">informado nesta proposta é válido e poderá ser utilizado para todas as comunicações oficiais, inclusive notificações, e nos comprometemos em mantê-lo atualizado junto à Prefeitura de </w:t>
      </w:r>
      <w:r w:rsidR="00066545">
        <w:t>Espigão do Oeste</w:t>
      </w:r>
      <w:r>
        <w:t>/RO.</w:t>
      </w:r>
    </w:p>
    <w:p w14:paraId="12AF20D3" w14:textId="77777777" w:rsidR="00EA42FF" w:rsidRDefault="00EA42FF">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53081B9A" w14:textId="77777777" w:rsidR="00224E65" w:rsidRDefault="00224E65">
      <w:pPr>
        <w:pStyle w:val="Corpodetexto"/>
        <w:spacing w:line="276" w:lineRule="auto"/>
        <w:ind w:right="139" w:firstLine="708"/>
      </w:pPr>
    </w:p>
    <w:tbl>
      <w:tblPr>
        <w:tblW w:w="42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775"/>
        <w:gridCol w:w="4040"/>
        <w:gridCol w:w="709"/>
        <w:gridCol w:w="567"/>
        <w:gridCol w:w="850"/>
        <w:gridCol w:w="1276"/>
      </w:tblGrid>
      <w:tr w:rsidR="00224E65" w14:paraId="7ECD7181" w14:textId="285146A3" w:rsidTr="008C45D8">
        <w:tc>
          <w:tcPr>
            <w:tcW w:w="8217" w:type="dxa"/>
            <w:gridSpan w:val="6"/>
            <w:shd w:val="clear" w:color="auto" w:fill="F0F0F0"/>
          </w:tcPr>
          <w:p w14:paraId="0484D188" w14:textId="3454B75D" w:rsidR="00224E65" w:rsidRDefault="00224E65" w:rsidP="00224E65">
            <w:pPr>
              <w:jc w:val="center"/>
            </w:pPr>
            <w:r>
              <w:t>LOTE 01</w:t>
            </w:r>
          </w:p>
        </w:tc>
      </w:tr>
      <w:tr w:rsidR="00224E65" w14:paraId="7ABCF81C" w14:textId="61B0369F" w:rsidTr="00224E65">
        <w:tc>
          <w:tcPr>
            <w:tcW w:w="775" w:type="dxa"/>
            <w:shd w:val="clear" w:color="auto" w:fill="F0F0F0"/>
          </w:tcPr>
          <w:p w14:paraId="7D582CE1" w14:textId="77777777" w:rsidR="00224E65" w:rsidRDefault="00224E65" w:rsidP="007E53B2">
            <w:r>
              <w:t>Item</w:t>
            </w:r>
          </w:p>
        </w:tc>
        <w:tc>
          <w:tcPr>
            <w:tcW w:w="4040" w:type="dxa"/>
            <w:shd w:val="clear" w:color="auto" w:fill="F0F0F0"/>
          </w:tcPr>
          <w:p w14:paraId="3ABEAA20" w14:textId="77777777" w:rsidR="00224E65" w:rsidRDefault="00224E65" w:rsidP="007E53B2">
            <w:r>
              <w:t>Descrição do Produto</w:t>
            </w:r>
          </w:p>
        </w:tc>
        <w:tc>
          <w:tcPr>
            <w:tcW w:w="709" w:type="dxa"/>
            <w:shd w:val="clear" w:color="auto" w:fill="F0F0F0"/>
          </w:tcPr>
          <w:p w14:paraId="3F91672A" w14:textId="77777777" w:rsidR="00224E65" w:rsidRDefault="00224E65" w:rsidP="007E53B2">
            <w:r>
              <w:t>Qte</w:t>
            </w:r>
          </w:p>
        </w:tc>
        <w:tc>
          <w:tcPr>
            <w:tcW w:w="567" w:type="dxa"/>
            <w:shd w:val="clear" w:color="auto" w:fill="F0F0F0"/>
          </w:tcPr>
          <w:p w14:paraId="482F926B" w14:textId="77777777" w:rsidR="00224E65" w:rsidRDefault="00224E65" w:rsidP="007E53B2">
            <w:r>
              <w:t>Unid.</w:t>
            </w:r>
          </w:p>
        </w:tc>
        <w:tc>
          <w:tcPr>
            <w:tcW w:w="850" w:type="dxa"/>
            <w:shd w:val="clear" w:color="auto" w:fill="F0F0F0"/>
          </w:tcPr>
          <w:p w14:paraId="6410FCBE" w14:textId="71C5FBDF" w:rsidR="00224E65" w:rsidRDefault="00224E65" w:rsidP="007E53B2">
            <w:r>
              <w:t>Valor unitário</w:t>
            </w:r>
          </w:p>
        </w:tc>
        <w:tc>
          <w:tcPr>
            <w:tcW w:w="1276" w:type="dxa"/>
            <w:shd w:val="clear" w:color="auto" w:fill="F0F0F0"/>
          </w:tcPr>
          <w:p w14:paraId="69F67ECE" w14:textId="3F5265A5" w:rsidR="00224E65" w:rsidRDefault="00224E65" w:rsidP="007E53B2">
            <w:r>
              <w:t>Valor teota</w:t>
            </w:r>
          </w:p>
        </w:tc>
      </w:tr>
      <w:tr w:rsidR="00224E65" w14:paraId="4611A76F" w14:textId="7E6E63D6" w:rsidTr="00224E65">
        <w:tc>
          <w:tcPr>
            <w:tcW w:w="775" w:type="dxa"/>
            <w:shd w:val="clear" w:color="auto" w:fill="FFFFFF"/>
          </w:tcPr>
          <w:p w14:paraId="3E874A60" w14:textId="77777777" w:rsidR="00224E65" w:rsidRDefault="00224E65" w:rsidP="007E53B2">
            <w:r>
              <w:t>1</w:t>
            </w:r>
          </w:p>
        </w:tc>
        <w:tc>
          <w:tcPr>
            <w:tcW w:w="4040" w:type="dxa"/>
            <w:shd w:val="clear" w:color="auto" w:fill="FFFFFF"/>
          </w:tcPr>
          <w:p w14:paraId="673D169F" w14:textId="77777777" w:rsidR="00224E65" w:rsidRDefault="00224E65" w:rsidP="007E53B2">
            <w:r>
              <w:t>COBERTURA DE SEGURO VEICULAR - I/TOYOTA HILUX SWSRX4RD 2024/2025</w:t>
            </w:r>
          </w:p>
          <w:p w14:paraId="2D99B21F" w14:textId="77777777" w:rsidR="00224E65" w:rsidRDefault="00224E65" w:rsidP="007E53B2">
            <w:r>
              <w:t xml:space="preserve">Pagamento de cobertura de seguro veicular, Veículo: I/TOYOTA HILUX SWSRXA4RD ANO/MODELO 2024/2025 COMBUSTÍVEL DIESEL, ESPÉCIE/TIPO MISTO UTILITARIO, CATEGORIA OFICIAL, DE 05 LUGARES. </w:t>
            </w:r>
          </w:p>
          <w:p w14:paraId="7C53195D" w14:textId="77777777" w:rsidR="00224E65" w:rsidRDefault="00224E65" w:rsidP="007E53B2"/>
        </w:tc>
        <w:tc>
          <w:tcPr>
            <w:tcW w:w="709" w:type="dxa"/>
            <w:shd w:val="clear" w:color="auto" w:fill="FFFFFF"/>
          </w:tcPr>
          <w:p w14:paraId="1B00F747" w14:textId="77777777" w:rsidR="00224E65" w:rsidRDefault="00224E65" w:rsidP="007E53B2">
            <w:r>
              <w:t>1</w:t>
            </w:r>
          </w:p>
        </w:tc>
        <w:tc>
          <w:tcPr>
            <w:tcW w:w="567" w:type="dxa"/>
            <w:shd w:val="clear" w:color="auto" w:fill="FFFFFF"/>
          </w:tcPr>
          <w:p w14:paraId="0F1B2740" w14:textId="77777777" w:rsidR="00224E65" w:rsidRDefault="00224E65" w:rsidP="007E53B2">
            <w:r>
              <w:t>SVÇ</w:t>
            </w:r>
          </w:p>
        </w:tc>
        <w:tc>
          <w:tcPr>
            <w:tcW w:w="850" w:type="dxa"/>
            <w:shd w:val="clear" w:color="auto" w:fill="FFFFFF"/>
          </w:tcPr>
          <w:p w14:paraId="1FBD8E88" w14:textId="77777777" w:rsidR="00224E65" w:rsidRDefault="00224E65" w:rsidP="007E53B2"/>
        </w:tc>
        <w:tc>
          <w:tcPr>
            <w:tcW w:w="1276" w:type="dxa"/>
            <w:shd w:val="clear" w:color="auto" w:fill="FFFFFF"/>
          </w:tcPr>
          <w:p w14:paraId="29266AA8" w14:textId="77777777" w:rsidR="00224E65" w:rsidRDefault="00224E65" w:rsidP="007E53B2"/>
        </w:tc>
      </w:tr>
      <w:tr w:rsidR="00224E65" w14:paraId="39E67DE3" w14:textId="4DD2E6E6" w:rsidTr="00224E65">
        <w:tc>
          <w:tcPr>
            <w:tcW w:w="775" w:type="dxa"/>
            <w:shd w:val="clear" w:color="auto" w:fill="FFFFFF"/>
          </w:tcPr>
          <w:p w14:paraId="2E5137B9" w14:textId="77777777" w:rsidR="00224E65" w:rsidRDefault="00224E65" w:rsidP="007E53B2">
            <w:r>
              <w:t>2</w:t>
            </w:r>
          </w:p>
        </w:tc>
        <w:tc>
          <w:tcPr>
            <w:tcW w:w="4040" w:type="dxa"/>
            <w:shd w:val="clear" w:color="auto" w:fill="FFFFFF"/>
          </w:tcPr>
          <w:p w14:paraId="7CD38B58" w14:textId="77777777" w:rsidR="00224E65" w:rsidRDefault="00224E65" w:rsidP="007E53B2">
            <w:r>
              <w:t>FRANQUIA</w:t>
            </w:r>
          </w:p>
          <w:p w14:paraId="5A95B8B0" w14:textId="77777777" w:rsidR="00224E65" w:rsidRDefault="00224E65" w:rsidP="007E53B2">
            <w:r>
              <w:t xml:space="preserve">Franquia de seguro veicular </w:t>
            </w:r>
          </w:p>
        </w:tc>
        <w:tc>
          <w:tcPr>
            <w:tcW w:w="709" w:type="dxa"/>
            <w:shd w:val="clear" w:color="auto" w:fill="FFFFFF"/>
          </w:tcPr>
          <w:p w14:paraId="3CDB0C62" w14:textId="77777777" w:rsidR="00224E65" w:rsidRDefault="00224E65" w:rsidP="007E53B2">
            <w:r>
              <w:t>1</w:t>
            </w:r>
          </w:p>
        </w:tc>
        <w:tc>
          <w:tcPr>
            <w:tcW w:w="567" w:type="dxa"/>
            <w:shd w:val="clear" w:color="auto" w:fill="FFFFFF"/>
          </w:tcPr>
          <w:p w14:paraId="3A76DA47" w14:textId="77777777" w:rsidR="00224E65" w:rsidRDefault="00224E65" w:rsidP="007E53B2">
            <w:r>
              <w:t>SERV</w:t>
            </w:r>
          </w:p>
        </w:tc>
        <w:tc>
          <w:tcPr>
            <w:tcW w:w="850" w:type="dxa"/>
            <w:shd w:val="clear" w:color="auto" w:fill="FFFFFF"/>
          </w:tcPr>
          <w:p w14:paraId="7CA0A4FD" w14:textId="77777777" w:rsidR="00224E65" w:rsidRDefault="00224E65" w:rsidP="007E53B2"/>
        </w:tc>
        <w:tc>
          <w:tcPr>
            <w:tcW w:w="1276" w:type="dxa"/>
            <w:shd w:val="clear" w:color="auto" w:fill="FFFFFF"/>
          </w:tcPr>
          <w:p w14:paraId="5B738588" w14:textId="77777777" w:rsidR="00224E65" w:rsidRDefault="00224E65" w:rsidP="007E53B2"/>
        </w:tc>
      </w:tr>
      <w:tr w:rsidR="00224E65" w14:paraId="1DF62AE7" w14:textId="77777777" w:rsidTr="005258F4">
        <w:tc>
          <w:tcPr>
            <w:tcW w:w="6941" w:type="dxa"/>
            <w:gridSpan w:val="5"/>
            <w:shd w:val="clear" w:color="auto" w:fill="FFFFFF"/>
          </w:tcPr>
          <w:p w14:paraId="10C914D3" w14:textId="2FB5E6CF" w:rsidR="00224E65" w:rsidRDefault="00224E65" w:rsidP="00224E65">
            <w:pPr>
              <w:jc w:val="right"/>
            </w:pPr>
            <w:r>
              <w:t>Valor total do lote R$</w:t>
            </w:r>
          </w:p>
        </w:tc>
        <w:tc>
          <w:tcPr>
            <w:tcW w:w="1276" w:type="dxa"/>
            <w:shd w:val="clear" w:color="auto" w:fill="FFFFFF"/>
          </w:tcPr>
          <w:p w14:paraId="0D30A352" w14:textId="77777777" w:rsidR="00224E65" w:rsidRDefault="00224E65" w:rsidP="007E53B2"/>
        </w:tc>
      </w:tr>
    </w:tbl>
    <w:p w14:paraId="20D743FE" w14:textId="77777777" w:rsidR="00224E65" w:rsidRDefault="00224E65">
      <w:pPr>
        <w:pStyle w:val="Corpodetexto"/>
        <w:spacing w:line="276" w:lineRule="auto"/>
        <w:ind w:right="139" w:firstLine="708"/>
      </w:pPr>
    </w:p>
    <w:p w14:paraId="642CF105" w14:textId="77777777" w:rsidR="00EA42FF" w:rsidRDefault="00EA42FF">
      <w:pPr>
        <w:pStyle w:val="Corpodetexto"/>
        <w:spacing w:before="64"/>
        <w:ind w:left="0"/>
        <w:jc w:val="left"/>
        <w:rPr>
          <w:sz w:val="20"/>
        </w:rPr>
      </w:pPr>
    </w:p>
    <w:p w14:paraId="288E734E" w14:textId="77777777"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lastRenderedPageBreak/>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B61EAB">
      <w:pPr>
        <w:pStyle w:val="PargrafodaLista"/>
        <w:numPr>
          <w:ilvl w:val="2"/>
          <w:numId w:val="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B61EAB">
      <w:pPr>
        <w:pStyle w:val="PargrafodaLista"/>
        <w:numPr>
          <w:ilvl w:val="2"/>
          <w:numId w:val="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B61EAB">
      <w:pPr>
        <w:pStyle w:val="PargrafodaLista"/>
        <w:numPr>
          <w:ilvl w:val="2"/>
          <w:numId w:val="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B61EAB">
      <w:pPr>
        <w:pStyle w:val="PargrafodaLista"/>
        <w:numPr>
          <w:ilvl w:val="2"/>
          <w:numId w:val="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B61EAB">
      <w:pPr>
        <w:pStyle w:val="PargrafodaLista"/>
        <w:numPr>
          <w:ilvl w:val="2"/>
          <w:numId w:val="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48"/>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58655D22"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w:t>
      </w:r>
      <w:r w:rsidR="00572B09">
        <w:rPr>
          <w:sz w:val="20"/>
        </w:rPr>
        <w:t>º 103</w:t>
      </w:r>
      <w:r>
        <w:rPr>
          <w:spacing w:val="-2"/>
          <w:sz w:val="20"/>
        </w:rPr>
        <w:t>/202</w:t>
      </w:r>
      <w:r w:rsidR="00572B09">
        <w:rPr>
          <w:spacing w:val="-2"/>
          <w:sz w:val="20"/>
        </w:rPr>
        <w:t>5</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B61EAB">
      <w:pPr>
        <w:pStyle w:val="PargrafodaLista"/>
        <w:numPr>
          <w:ilvl w:val="0"/>
          <w:numId w:val="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B61EAB">
      <w:pPr>
        <w:pStyle w:val="PargrafodaLista"/>
        <w:numPr>
          <w:ilvl w:val="0"/>
          <w:numId w:val="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B61EAB">
      <w:pPr>
        <w:pStyle w:val="PargrafodaLista"/>
        <w:numPr>
          <w:ilvl w:val="0"/>
          <w:numId w:val="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B61EAB">
      <w:pPr>
        <w:pStyle w:val="PargrafodaLista"/>
        <w:numPr>
          <w:ilvl w:val="0"/>
          <w:numId w:val="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B61EAB">
      <w:pPr>
        <w:pStyle w:val="PargrafodaLista"/>
        <w:numPr>
          <w:ilvl w:val="0"/>
          <w:numId w:val="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B61EAB">
      <w:pPr>
        <w:pStyle w:val="PargrafodaLista"/>
        <w:numPr>
          <w:ilvl w:val="0"/>
          <w:numId w:val="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B61EAB">
      <w:pPr>
        <w:pStyle w:val="PargrafodaLista"/>
        <w:numPr>
          <w:ilvl w:val="0"/>
          <w:numId w:val="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B61EAB">
      <w:pPr>
        <w:pStyle w:val="PargrafodaLista"/>
        <w:numPr>
          <w:ilvl w:val="0"/>
          <w:numId w:val="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B61EAB">
      <w:pPr>
        <w:pStyle w:val="PargrafodaLista"/>
        <w:numPr>
          <w:ilvl w:val="0"/>
          <w:numId w:val="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B61EAB">
      <w:pPr>
        <w:pStyle w:val="PargrafodaLista"/>
        <w:numPr>
          <w:ilvl w:val="0"/>
          <w:numId w:val="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B61EAB">
      <w:pPr>
        <w:pStyle w:val="PargrafodaLista"/>
        <w:numPr>
          <w:ilvl w:val="0"/>
          <w:numId w:val="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B61EAB">
      <w:pPr>
        <w:pStyle w:val="PargrafodaLista"/>
        <w:numPr>
          <w:ilvl w:val="0"/>
          <w:numId w:val="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B61EAB">
      <w:pPr>
        <w:pStyle w:val="PargrafodaLista"/>
        <w:numPr>
          <w:ilvl w:val="0"/>
          <w:numId w:val="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B61EAB">
      <w:pPr>
        <w:pStyle w:val="PargrafodaLista"/>
        <w:numPr>
          <w:ilvl w:val="0"/>
          <w:numId w:val="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49"/>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005EEC60" w:rsidR="00EA42FF" w:rsidRPr="00066545" w:rsidRDefault="00066545" w:rsidP="00066545">
      <w:pPr>
        <w:spacing w:before="229"/>
        <w:ind w:left="2813"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w:t>
      </w:r>
      <w:r w:rsidR="0065606D">
        <w:rPr>
          <w:rFonts w:ascii="Arial" w:hAnsi="Arial"/>
          <w:b/>
          <w:sz w:val="20"/>
          <w:u w:val="single"/>
        </w:rPr>
        <w:t>O CONTRATO</w:t>
      </w:r>
    </w:p>
    <w:p w14:paraId="49E01C42" w14:textId="1F82B2DC" w:rsidR="00EA42FF" w:rsidRDefault="00EA42FF" w:rsidP="00066545">
      <w:pPr>
        <w:pStyle w:val="Corpodetexto"/>
        <w:ind w:left="0"/>
        <w:jc w:val="center"/>
        <w:rPr>
          <w:rFonts w:ascii="Arial"/>
          <w:b/>
          <w:sz w:val="20"/>
          <w:u w:val="single"/>
        </w:rPr>
      </w:pPr>
    </w:p>
    <w:p w14:paraId="3A0E933A" w14:textId="77777777" w:rsidR="00A47408" w:rsidRDefault="00A47408" w:rsidP="00A47408">
      <w:pPr>
        <w:shd w:val="clear" w:color="auto" w:fill="FFFFFF"/>
        <w:spacing w:line="360" w:lineRule="atLeast"/>
        <w:ind w:hanging="3969"/>
        <w:jc w:val="center"/>
        <w:rPr>
          <w:rFonts w:ascii="Calibri" w:eastAsia="Times New Roman" w:hAnsi="Calibri" w:cs="Calibri"/>
          <w:color w:val="000000"/>
          <w:lang w:val="pt-BR"/>
        </w:rPr>
      </w:pPr>
      <w:r>
        <w:rPr>
          <w:rStyle w:val="Forte"/>
          <w:rFonts w:ascii="Arial" w:hAnsi="Arial" w:cs="Arial"/>
          <w:color w:val="000000"/>
        </w:rPr>
        <w:t>MINUTA DE CONTRATO Nº XX/PGM/XXXX</w:t>
      </w:r>
    </w:p>
    <w:p w14:paraId="5C32E818" w14:textId="77777777" w:rsidR="00A47408" w:rsidRDefault="00A47408" w:rsidP="00A47408">
      <w:pPr>
        <w:shd w:val="clear" w:color="auto" w:fill="FFFFFF"/>
        <w:spacing w:line="360" w:lineRule="atLeast"/>
        <w:rPr>
          <w:rFonts w:ascii="Calibri" w:hAnsi="Calibri" w:cs="Calibri"/>
          <w:color w:val="000000"/>
        </w:rPr>
      </w:pPr>
      <w:r>
        <w:rPr>
          <w:rStyle w:val="Forte"/>
          <w:rFonts w:ascii="Arial" w:hAnsi="Arial" w:cs="Arial"/>
          <w:color w:val="000000"/>
        </w:rPr>
        <w:t>CONTRATO QUE ENTRE SI CELEBRAM O MUNICÍPIO DE ESPIGÃO D OESTE/RO E A EMPRESA</w:t>
      </w:r>
      <w:r>
        <w:rPr>
          <w:rStyle w:val="Forte"/>
          <w:rFonts w:ascii="Arial" w:hAnsi="Arial" w:cs="Arial"/>
          <w:color w:val="000000"/>
          <w:u w:val="single"/>
        </w:rPr>
        <w:t>____________________________</w:t>
      </w:r>
    </w:p>
    <w:p w14:paraId="27FEBA43"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Calibri" w:hAnsi="Calibri" w:cs="Calibri"/>
          <w:color w:val="000000"/>
        </w:rPr>
        <w:t>O </w:t>
      </w:r>
      <w:r>
        <w:rPr>
          <w:rStyle w:val="Forte"/>
          <w:rFonts w:ascii="Calibri" w:hAnsi="Calibri" w:cs="Calibri"/>
          <w:color w:val="000000"/>
        </w:rPr>
        <w:t>MUNICÍPIO DE ESPIGÃO D OESTE/RO</w:t>
      </w:r>
      <w:r>
        <w:rPr>
          <w:rFonts w:ascii="Calibri" w:hAnsi="Calibri" w:cs="Calibri"/>
          <w:color w:val="000000"/>
        </w:rPr>
        <w:t>, inscrito no CNPJ/MF sob o n° 04.695.284/0001-39, com sede à Rua Rio Grande do Sul, n° 2800, Vista Alegre, nesta cidade de Espigão d Oeste/RO, doravante denominada </w:t>
      </w:r>
      <w:r>
        <w:rPr>
          <w:rStyle w:val="Forte"/>
          <w:rFonts w:ascii="Calibri" w:hAnsi="Calibri" w:cs="Calibri"/>
          <w:color w:val="000000"/>
          <w:u w:val="single"/>
        </w:rPr>
        <w:t>CONTRATANTE</w:t>
      </w:r>
      <w:r>
        <w:rPr>
          <w:rFonts w:ascii="Calibri" w:hAnsi="Calibri" w:cs="Calibri"/>
          <w:color w:val="000000"/>
        </w:rPr>
        <w:t>, neste ato representada por seu Prefeito Sr. Weliton Pereira Campos, brasileiro, inscrito no CPF nº ***.646.905-**, e de outro lado a Empresa </w:t>
      </w:r>
      <w:r>
        <w:rPr>
          <w:rStyle w:val="Forte"/>
          <w:rFonts w:ascii="Calibri" w:hAnsi="Calibri" w:cs="Calibri"/>
          <w:color w:val="000000"/>
        </w:rPr>
        <w:t>____________________________</w:t>
      </w:r>
      <w:r>
        <w:rPr>
          <w:rFonts w:ascii="Calibri" w:hAnsi="Calibri" w:cs="Calibri"/>
          <w:color w:val="000000"/>
        </w:rPr>
        <w:t>, pessoa jurídica de direito privado com cadastro no CNPJ sob o nº__________________________, localizada na Rua/Av. ___________________________________, neste ato representado por seu representante legal __________________________, doravante denominada simplesmente </w:t>
      </w:r>
      <w:r>
        <w:rPr>
          <w:rStyle w:val="Forte"/>
          <w:rFonts w:ascii="Calibri" w:hAnsi="Calibri" w:cs="Calibri"/>
          <w:color w:val="000000"/>
          <w:u w:val="single"/>
        </w:rPr>
        <w:t>CONTRATADA,</w:t>
      </w:r>
      <w:r>
        <w:rPr>
          <w:rFonts w:ascii="Calibri" w:hAnsi="Calibri" w:cs="Calibri"/>
          <w:color w:val="000000"/>
        </w:rPr>
        <w:t> e perante as testemunhas abaixo firmadas, pactuam o presente contrato cujo a celebração foi autorizada através dos atos expedidos no Processo Administrativo</w:t>
      </w:r>
      <w:r>
        <w:rPr>
          <w:rStyle w:val="Forte"/>
          <w:rFonts w:ascii="Calibri" w:hAnsi="Calibri" w:cs="Calibri"/>
          <w:color w:val="000000"/>
        </w:rPr>
        <w:t> </w:t>
      </w:r>
      <w:r>
        <w:rPr>
          <w:rStyle w:val="Forte"/>
          <w:rFonts w:ascii="Calibri" w:hAnsi="Calibri" w:cs="Calibri"/>
          <w:color w:val="000000"/>
          <w:u w:val="single"/>
        </w:rPr>
        <w:t>nº 5961/2025</w:t>
      </w:r>
      <w:r>
        <w:rPr>
          <w:rFonts w:ascii="Calibri" w:hAnsi="Calibri" w:cs="Calibri"/>
          <w:color w:val="000000"/>
        </w:rPr>
        <w:t>, que se regerá pela Lei Federal</w:t>
      </w:r>
      <w:r>
        <w:rPr>
          <w:rStyle w:val="Forte"/>
          <w:rFonts w:ascii="Calibri" w:hAnsi="Calibri" w:cs="Calibri"/>
          <w:color w:val="000000"/>
        </w:rPr>
        <w:t> </w:t>
      </w:r>
      <w:r>
        <w:rPr>
          <w:rStyle w:val="Forte"/>
          <w:rFonts w:ascii="Calibri" w:hAnsi="Calibri" w:cs="Calibri"/>
          <w:color w:val="000000"/>
          <w:u w:val="single"/>
        </w:rPr>
        <w:t>nº 14.133/2021</w:t>
      </w:r>
      <w:r>
        <w:rPr>
          <w:rFonts w:ascii="Calibri" w:hAnsi="Calibri" w:cs="Calibri"/>
          <w:color w:val="000000"/>
        </w:rPr>
        <w:t>, Decreto Municipal</w:t>
      </w:r>
      <w:r>
        <w:rPr>
          <w:rStyle w:val="Forte"/>
          <w:rFonts w:ascii="Calibri" w:hAnsi="Calibri" w:cs="Calibri"/>
          <w:color w:val="000000"/>
        </w:rPr>
        <w:t> </w:t>
      </w:r>
      <w:r>
        <w:rPr>
          <w:rStyle w:val="Forte"/>
          <w:rFonts w:ascii="Calibri" w:hAnsi="Calibri" w:cs="Calibri"/>
          <w:color w:val="000000"/>
          <w:u w:val="single"/>
        </w:rPr>
        <w:t>nº 5.306/2022</w:t>
      </w:r>
      <w:r>
        <w:rPr>
          <w:rFonts w:ascii="Calibri" w:hAnsi="Calibri" w:cs="Calibri"/>
          <w:color w:val="000000"/>
        </w:rPr>
        <w:t> e quaisquer posteriores alterações, atendidas as cláusulas e condições que se enunciam a seguir:</w:t>
      </w:r>
    </w:p>
    <w:p w14:paraId="723C5223"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u w:val="single"/>
        </w:rPr>
        <w:t>DO AMPARO LEGAL</w:t>
      </w:r>
    </w:p>
    <w:p w14:paraId="0F27F298"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spacing w:val="-7"/>
        </w:rPr>
        <w:t>Cláusula 1ª.</w:t>
      </w:r>
      <w:r>
        <w:rPr>
          <w:rFonts w:ascii="Arial" w:hAnsi="Arial" w:cs="Arial"/>
          <w:color w:val="000000"/>
          <w:spacing w:val="-7"/>
        </w:rPr>
        <w:t> O respaldo jurídico do presente instrumento contratual encontra-se consubstanciado na </w:t>
      </w:r>
      <w:r>
        <w:rPr>
          <w:rStyle w:val="Forte"/>
          <w:rFonts w:ascii="Arial" w:hAnsi="Arial" w:cs="Arial"/>
          <w:color w:val="000000"/>
          <w:spacing w:val="-7"/>
          <w:u w:val="single"/>
        </w:rPr>
        <w:t>Lei Federal nº</w:t>
      </w:r>
      <w:r>
        <w:rPr>
          <w:rFonts w:ascii="Arial" w:hAnsi="Arial" w:cs="Arial"/>
          <w:color w:val="000000"/>
          <w:spacing w:val="-7"/>
          <w:u w:val="single"/>
        </w:rPr>
        <w:t> </w:t>
      </w:r>
      <w:r>
        <w:rPr>
          <w:rStyle w:val="Forte"/>
          <w:rFonts w:ascii="Arial" w:hAnsi="Arial" w:cs="Arial"/>
          <w:color w:val="000000"/>
          <w:spacing w:val="-7"/>
          <w:u w:val="single"/>
        </w:rPr>
        <w:t>14.133/2021</w:t>
      </w:r>
      <w:r>
        <w:rPr>
          <w:rFonts w:ascii="Arial" w:hAnsi="Arial" w:cs="Arial"/>
          <w:color w:val="000000"/>
          <w:spacing w:val="-7"/>
        </w:rPr>
        <w:t> (Lei Geral de Licitações e Contratos Administrativos), </w:t>
      </w:r>
      <w:r>
        <w:rPr>
          <w:rStyle w:val="Forte"/>
          <w:rFonts w:ascii="Arial" w:hAnsi="Arial" w:cs="Arial"/>
          <w:color w:val="000000"/>
          <w:spacing w:val="-7"/>
          <w:u w:val="single"/>
        </w:rPr>
        <w:t>Decreto Municipal nº 5.306/2022</w:t>
      </w:r>
      <w:r>
        <w:rPr>
          <w:rFonts w:ascii="Arial" w:hAnsi="Arial" w:cs="Arial"/>
          <w:color w:val="000000"/>
          <w:spacing w:val="-7"/>
        </w:rPr>
        <w:t> (Regulamenta em âmbito municipal as regras para licitações e contratos públicos) e posteriores alterações, bem como, </w:t>
      </w:r>
      <w:r>
        <w:rPr>
          <w:rFonts w:ascii="Arial" w:hAnsi="Arial" w:cs="Arial"/>
          <w:color w:val="000000"/>
        </w:rPr>
        <w:t>nos autos do </w:t>
      </w:r>
      <w:r>
        <w:rPr>
          <w:rStyle w:val="Forte"/>
          <w:rFonts w:ascii="Arial" w:hAnsi="Arial" w:cs="Arial"/>
          <w:color w:val="000000"/>
          <w:u w:val="single"/>
        </w:rPr>
        <w:t>Processo Administrativo (Licitatório) nº 18225961/2025</w:t>
      </w:r>
      <w:r>
        <w:rPr>
          <w:rFonts w:ascii="Arial" w:hAnsi="Arial" w:cs="Arial"/>
          <w:color w:val="000000"/>
        </w:rPr>
        <w:t>,</w:t>
      </w:r>
      <w:r>
        <w:rPr>
          <w:rStyle w:val="Forte"/>
          <w:rFonts w:ascii="Arial" w:hAnsi="Arial" w:cs="Arial"/>
          <w:color w:val="000000"/>
        </w:rPr>
        <w:t> </w:t>
      </w:r>
      <w:r>
        <w:rPr>
          <w:rFonts w:ascii="Arial" w:hAnsi="Arial" w:cs="Arial"/>
          <w:color w:val="000000"/>
        </w:rPr>
        <w:t>no</w:t>
      </w:r>
      <w:r>
        <w:rPr>
          <w:rStyle w:val="Forte"/>
          <w:rFonts w:ascii="Arial" w:hAnsi="Arial" w:cs="Arial"/>
          <w:color w:val="000000"/>
        </w:rPr>
        <w:t> </w:t>
      </w:r>
      <w:r>
        <w:rPr>
          <w:rStyle w:val="Forte"/>
          <w:rFonts w:ascii="Arial" w:hAnsi="Arial" w:cs="Arial"/>
          <w:color w:val="000000"/>
          <w:u w:val="single"/>
        </w:rPr>
        <w:t>Pregão Eletrônico nº 103/SRP/CCP/2025,</w:t>
      </w:r>
      <w:r>
        <w:rPr>
          <w:rFonts w:ascii="Arial" w:hAnsi="Arial" w:cs="Arial"/>
          <w:color w:val="000000"/>
        </w:rPr>
        <w:t> nos dados constantes da</w:t>
      </w:r>
      <w:r>
        <w:rPr>
          <w:rStyle w:val="Forte"/>
          <w:rFonts w:ascii="Arial" w:hAnsi="Arial" w:cs="Arial"/>
          <w:color w:val="000000"/>
        </w:rPr>
        <w:t> </w:t>
      </w:r>
      <w:r>
        <w:rPr>
          <w:rFonts w:ascii="Arial" w:hAnsi="Arial" w:cs="Arial"/>
          <w:color w:val="000000"/>
        </w:rPr>
        <w:t>Autorização/Pedido de Empenho n° </w:t>
      </w:r>
      <w:r>
        <w:rPr>
          <w:rStyle w:val="Forte"/>
          <w:rFonts w:ascii="Arial" w:hAnsi="Arial" w:cs="Arial"/>
          <w:color w:val="000000"/>
          <w:u w:val="single"/>
        </w:rPr>
        <w:t>____/____</w:t>
      </w:r>
      <w:r>
        <w:rPr>
          <w:rFonts w:ascii="Arial" w:hAnsi="Arial" w:cs="Arial"/>
          <w:color w:val="000000"/>
        </w:rPr>
        <w:t> </w:t>
      </w:r>
      <w:r>
        <w:rPr>
          <w:rFonts w:ascii="Arial" w:hAnsi="Arial" w:cs="Arial"/>
          <w:color w:val="000000"/>
          <w:spacing w:val="-7"/>
        </w:rPr>
        <w:t>e demais documentos anexos.</w:t>
      </w:r>
    </w:p>
    <w:p w14:paraId="0A9257A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Parágrafo Único. </w:t>
      </w:r>
      <w:r>
        <w:rPr>
          <w:rFonts w:ascii="Arial" w:hAnsi="Arial" w:cs="Arial"/>
          <w:color w:val="000000"/>
        </w:rPr>
        <w:t>Em casos omissos o contrato em questão regular-se-á pelas suas cláusulas e pelos preceitos de direito público, e a eles serão aplicados, supletivamente, os princípios da teoria geral dos contratos e as disposições de direito privado, conforme disposto no </w:t>
      </w:r>
      <w:r>
        <w:rPr>
          <w:rStyle w:val="Forte"/>
          <w:rFonts w:ascii="Arial" w:hAnsi="Arial" w:cs="Arial"/>
          <w:color w:val="000000"/>
          <w:u w:val="single"/>
        </w:rPr>
        <w:t>art. 89</w:t>
      </w:r>
      <w:r>
        <w:rPr>
          <w:rFonts w:ascii="Arial" w:hAnsi="Arial" w:cs="Arial"/>
          <w:color w:val="000000"/>
        </w:rPr>
        <w:t> da Lei nº </w:t>
      </w:r>
      <w:r>
        <w:rPr>
          <w:rStyle w:val="Forte"/>
          <w:rFonts w:ascii="Arial" w:hAnsi="Arial" w:cs="Arial"/>
          <w:color w:val="000000"/>
          <w:u w:val="single"/>
        </w:rPr>
        <w:t>14.133/2021.</w:t>
      </w:r>
    </w:p>
    <w:p w14:paraId="2B39A8D7"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u w:val="single"/>
        </w:rPr>
        <w:t>DO OBJETO</w:t>
      </w:r>
    </w:p>
    <w:p w14:paraId="5E0F0DA8"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Cláusula 2ª - CONTRATAÇÃO DE EMPRESA ESPECIALIZADA PARA PRESTAÇÃO DE SERVIÇOS DE SEGURO VEICULAR PARA ATENDER O VEÍCULO DE PLACA SLJ-4E71 I/TOYOTA HILUX SWSRX4RD 2024/2025, PERTENCENTE A FROTA DA SECRETARIA DO GABINETE DO PREFEITO, POR UM PERÍODO DE 12 (DOZE) MESES</w:t>
      </w:r>
      <w:r>
        <w:rPr>
          <w:rFonts w:ascii="Calibri" w:hAnsi="Calibri" w:cs="Calibri"/>
          <w:color w:val="000000"/>
        </w:rPr>
        <w:t>, conforme proposta apresentada em atendimento ao </w:t>
      </w:r>
      <w:r>
        <w:rPr>
          <w:rStyle w:val="Forte"/>
          <w:rFonts w:ascii="Calibri" w:hAnsi="Calibri" w:cs="Calibri"/>
          <w:color w:val="000000"/>
          <w:u w:val="single"/>
        </w:rPr>
        <w:t>Pregão Eletrônico n° 103/CCP/2025</w:t>
      </w:r>
      <w:r>
        <w:rPr>
          <w:rFonts w:ascii="Calibri" w:hAnsi="Calibri" w:cs="Calibri"/>
          <w:color w:val="000000"/>
        </w:rPr>
        <w:t>, que com seus anexos, integram este instrumento, independentemente de sua transcrição, para todos os fins e efeitos legais, conforme abaixo discriminado, vejamos: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90"/>
        <w:gridCol w:w="1179"/>
        <w:gridCol w:w="6582"/>
        <w:gridCol w:w="589"/>
        <w:gridCol w:w="687"/>
      </w:tblGrid>
      <w:tr w:rsidR="00A47408" w14:paraId="584113FB" w14:textId="77777777" w:rsidTr="00A47408">
        <w:trPr>
          <w:tblHeader/>
        </w:trPr>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28BBFCD" w14:textId="77777777" w:rsidR="00A47408" w:rsidRDefault="00A47408">
            <w:pPr>
              <w:pStyle w:val="NormalWeb"/>
              <w:spacing w:before="0" w:beforeAutospacing="0" w:after="0" w:afterAutospacing="0" w:line="360" w:lineRule="atLeast"/>
              <w:jc w:val="center"/>
            </w:pPr>
            <w:r>
              <w:rPr>
                <w:rStyle w:val="Forte"/>
                <w:rFonts w:ascii="Arial" w:hAnsi="Arial" w:cs="Arial"/>
                <w:color w:val="000000"/>
                <w:sz w:val="20"/>
                <w:szCs w:val="20"/>
              </w:rPr>
              <w:t>Item</w:t>
            </w:r>
          </w:p>
        </w:tc>
        <w:tc>
          <w:tcPr>
            <w:tcW w:w="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649BFD0" w14:textId="77777777" w:rsidR="00A47408" w:rsidRDefault="00A47408">
            <w:pPr>
              <w:pStyle w:val="NormalWeb"/>
              <w:spacing w:before="0" w:beforeAutospacing="0" w:after="0" w:afterAutospacing="0" w:line="360" w:lineRule="atLeast"/>
              <w:jc w:val="center"/>
            </w:pPr>
            <w:r>
              <w:rPr>
                <w:rStyle w:val="Forte"/>
                <w:rFonts w:ascii="Arial" w:hAnsi="Arial" w:cs="Arial"/>
                <w:color w:val="000000"/>
                <w:sz w:val="20"/>
                <w:szCs w:val="20"/>
              </w:rPr>
              <w:t>Código</w:t>
            </w:r>
          </w:p>
        </w:tc>
        <w:tc>
          <w:tcPr>
            <w:tcW w:w="33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6506C14" w14:textId="77777777" w:rsidR="00A47408" w:rsidRDefault="00A47408">
            <w:pPr>
              <w:pStyle w:val="NormalWeb"/>
              <w:spacing w:before="0" w:beforeAutospacing="0" w:after="0" w:afterAutospacing="0" w:line="360" w:lineRule="atLeast"/>
              <w:jc w:val="center"/>
            </w:pPr>
            <w:r>
              <w:rPr>
                <w:rStyle w:val="Forte"/>
                <w:rFonts w:ascii="Arial" w:hAnsi="Arial" w:cs="Arial"/>
                <w:color w:val="000000"/>
                <w:sz w:val="20"/>
                <w:szCs w:val="20"/>
              </w:rPr>
              <w:t>Descrição</w:t>
            </w:r>
          </w:p>
        </w:tc>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64EF9C2" w14:textId="77777777" w:rsidR="00A47408" w:rsidRDefault="00A47408">
            <w:pPr>
              <w:pStyle w:val="NormalWeb"/>
              <w:spacing w:before="0" w:beforeAutospacing="0" w:after="0" w:afterAutospacing="0" w:line="360" w:lineRule="atLeast"/>
              <w:jc w:val="center"/>
            </w:pPr>
            <w:r>
              <w:rPr>
                <w:rStyle w:val="Forte"/>
                <w:rFonts w:ascii="Arial" w:hAnsi="Arial" w:cs="Arial"/>
                <w:color w:val="000000"/>
                <w:sz w:val="20"/>
                <w:szCs w:val="20"/>
              </w:rPr>
              <w:t>UN</w:t>
            </w:r>
          </w:p>
        </w:tc>
        <w:tc>
          <w:tcPr>
            <w:tcW w:w="3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ED04DAF" w14:textId="77777777" w:rsidR="00A47408" w:rsidRDefault="00A47408">
            <w:pPr>
              <w:pStyle w:val="NormalWeb"/>
              <w:spacing w:before="0" w:beforeAutospacing="0" w:after="0" w:afterAutospacing="0" w:line="360" w:lineRule="atLeast"/>
              <w:jc w:val="center"/>
            </w:pPr>
            <w:proofErr w:type="spellStart"/>
            <w:r>
              <w:rPr>
                <w:rStyle w:val="Forte"/>
                <w:rFonts w:ascii="Arial" w:hAnsi="Arial" w:cs="Arial"/>
                <w:color w:val="000000"/>
                <w:sz w:val="20"/>
                <w:szCs w:val="20"/>
              </w:rPr>
              <w:t>Qtde</w:t>
            </w:r>
            <w:proofErr w:type="spellEnd"/>
            <w:r>
              <w:rPr>
                <w:rStyle w:val="Forte"/>
                <w:rFonts w:ascii="Arial" w:hAnsi="Arial" w:cs="Arial"/>
                <w:color w:val="000000"/>
                <w:sz w:val="20"/>
                <w:szCs w:val="20"/>
              </w:rPr>
              <w:t>.</w:t>
            </w:r>
          </w:p>
        </w:tc>
      </w:tr>
      <w:tr w:rsidR="00A47408" w14:paraId="0CCB9817" w14:textId="77777777" w:rsidTr="00A47408">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53A8631E" w14:textId="77777777" w:rsidR="00A47408" w:rsidRDefault="00A47408">
            <w:pPr>
              <w:pStyle w:val="NormalWeb"/>
              <w:spacing w:before="0" w:beforeAutospacing="0" w:after="0" w:afterAutospacing="0" w:line="360" w:lineRule="atLeast"/>
              <w:jc w:val="center"/>
            </w:pPr>
            <w:r>
              <w:rPr>
                <w:rFonts w:ascii="Arial" w:hAnsi="Arial" w:cs="Arial"/>
                <w:sz w:val="20"/>
                <w:szCs w:val="20"/>
              </w:rPr>
              <w:t> </w:t>
            </w:r>
          </w:p>
        </w:tc>
        <w:tc>
          <w:tcPr>
            <w:tcW w:w="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DEF550E" w14:textId="77777777" w:rsidR="00A47408" w:rsidRDefault="00A47408">
            <w:pPr>
              <w:pStyle w:val="NormalWeb"/>
              <w:spacing w:before="0" w:beforeAutospacing="0" w:after="0" w:afterAutospacing="0" w:line="360" w:lineRule="atLeast"/>
              <w:jc w:val="center"/>
            </w:pPr>
            <w:r>
              <w:rPr>
                <w:rFonts w:ascii="Arial" w:hAnsi="Arial" w:cs="Arial"/>
                <w:sz w:val="20"/>
                <w:szCs w:val="20"/>
              </w:rPr>
              <w:t> </w:t>
            </w:r>
          </w:p>
        </w:tc>
        <w:tc>
          <w:tcPr>
            <w:tcW w:w="33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19EEE26" w14:textId="77777777" w:rsidR="00A47408" w:rsidRDefault="00A47408">
            <w:pPr>
              <w:pStyle w:val="NormalWeb"/>
              <w:spacing w:before="0" w:beforeAutospacing="0" w:after="0" w:afterAutospacing="0" w:line="360" w:lineRule="atLeast"/>
              <w:jc w:val="center"/>
            </w:pPr>
            <w:r>
              <w:rPr>
                <w:rFonts w:ascii="Arial" w:hAnsi="Arial" w:cs="Arial"/>
                <w:sz w:val="20"/>
                <w:szCs w:val="20"/>
              </w:rPr>
              <w:t> </w:t>
            </w:r>
          </w:p>
        </w:tc>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9230F95" w14:textId="77777777" w:rsidR="00A47408" w:rsidRDefault="00A47408">
            <w:pPr>
              <w:pStyle w:val="NormalWeb"/>
              <w:spacing w:before="0" w:beforeAutospacing="0" w:after="0" w:afterAutospacing="0" w:line="360" w:lineRule="atLeast"/>
              <w:jc w:val="center"/>
            </w:pPr>
            <w:r>
              <w:rPr>
                <w:rFonts w:ascii="Arial" w:hAnsi="Arial" w:cs="Arial"/>
                <w:sz w:val="20"/>
                <w:szCs w:val="20"/>
              </w:rPr>
              <w:t> </w:t>
            </w:r>
          </w:p>
        </w:tc>
        <w:tc>
          <w:tcPr>
            <w:tcW w:w="3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119908F" w14:textId="77777777" w:rsidR="00A47408" w:rsidRDefault="00A47408">
            <w:pPr>
              <w:pStyle w:val="NormalWeb"/>
              <w:spacing w:before="0" w:beforeAutospacing="0" w:after="0" w:afterAutospacing="0" w:line="360" w:lineRule="atLeast"/>
              <w:jc w:val="center"/>
            </w:pPr>
            <w:r>
              <w:rPr>
                <w:rFonts w:ascii="Arial" w:hAnsi="Arial" w:cs="Arial"/>
                <w:sz w:val="20"/>
                <w:szCs w:val="20"/>
              </w:rPr>
              <w:t> </w:t>
            </w:r>
          </w:p>
        </w:tc>
      </w:tr>
    </w:tbl>
    <w:p w14:paraId="7996718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DA PUBLICIDADE DOS ATOS, ASSINATURA CONTRATUAL E PUBLICAÇÃO NO PORTAL NACIONAL DE COMPRAS PÚBLICAS</w:t>
      </w:r>
    </w:p>
    <w:p w14:paraId="1B8E840A"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3ª. </w:t>
      </w:r>
      <w:r>
        <w:rPr>
          <w:rFonts w:ascii="Arial" w:hAnsi="Arial" w:cs="Arial"/>
          <w:color w:val="000000"/>
        </w:rPr>
        <w:t xml:space="preserve">O presente contrato só passará a surtir efeitos (vigência e eficácia) após a assinatura pelas partes e a devida publicação no Portal Nacional de Contratações Públicas (PNCP), </w:t>
      </w:r>
      <w:r>
        <w:rPr>
          <w:rFonts w:ascii="Arial" w:hAnsi="Arial" w:cs="Arial"/>
          <w:color w:val="000000"/>
        </w:rPr>
        <w:lastRenderedPageBreak/>
        <w:t>conforme disposto no </w:t>
      </w:r>
      <w:r>
        <w:rPr>
          <w:rStyle w:val="Forte"/>
          <w:rFonts w:ascii="Arial" w:hAnsi="Arial" w:cs="Arial"/>
          <w:color w:val="000000"/>
          <w:u w:val="single"/>
        </w:rPr>
        <w:t>art. 94</w:t>
      </w:r>
      <w:r>
        <w:rPr>
          <w:rFonts w:ascii="Arial" w:hAnsi="Arial" w:cs="Arial"/>
          <w:color w:val="000000"/>
        </w:rPr>
        <w:t> da Lei nº </w:t>
      </w:r>
      <w:r>
        <w:rPr>
          <w:rStyle w:val="Forte"/>
          <w:rFonts w:ascii="Arial" w:hAnsi="Arial" w:cs="Arial"/>
          <w:color w:val="000000"/>
          <w:u w:val="single"/>
        </w:rPr>
        <w:t>14.133/2021.</w:t>
      </w:r>
    </w:p>
    <w:p w14:paraId="456C436E"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§1º.</w:t>
      </w:r>
      <w:r>
        <w:rPr>
          <w:rFonts w:ascii="Arial" w:hAnsi="Arial" w:cs="Arial"/>
          <w:color w:val="000000"/>
        </w:rPr>
        <w:t> A publicação no PNCP é condição indispensável para a validade e eficácia do contrato, sendo obrigatória para garantir sua regularidade, conforme o disposto na referida Lei.</w:t>
      </w:r>
    </w:p>
    <w:p w14:paraId="6563BDF5"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§2º. </w:t>
      </w:r>
      <w:r>
        <w:rPr>
          <w:rFonts w:ascii="Arial" w:hAnsi="Arial" w:cs="Arial"/>
          <w:color w:val="000000"/>
        </w:rPr>
        <w:t>A publicação deverá ocorrer dentro dos prazos e requisitos estabelecidos pela legislação vigente, sendo de responsabilidade da administração assegurar que a divulgação seja realizada de acordo com as exigências legais, conforme previstas no </w:t>
      </w:r>
      <w:r>
        <w:rPr>
          <w:rStyle w:val="Forte"/>
          <w:rFonts w:ascii="Arial" w:hAnsi="Arial" w:cs="Arial"/>
          <w:color w:val="000000"/>
          <w:u w:val="single"/>
        </w:rPr>
        <w:t>art. 94 da Lei nº 14.133/2021.</w:t>
      </w:r>
    </w:p>
    <w:p w14:paraId="3E7B4887"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§3º. </w:t>
      </w:r>
      <w:r>
        <w:rPr>
          <w:rFonts w:ascii="Arial" w:hAnsi="Arial" w:cs="Arial"/>
          <w:color w:val="000000"/>
        </w:rPr>
        <w:t>A Contratante providenciará a publicação do extrato deste instrumento contratual no Diário Oficial dos Municípios do Consórcio Interfederativo de Desenvolvimento de </w:t>
      </w:r>
      <w:r>
        <w:rPr>
          <w:rStyle w:val="Forte"/>
          <w:rFonts w:ascii="Arial" w:hAnsi="Arial" w:cs="Arial"/>
          <w:color w:val="000000"/>
          <w:u w:val="single"/>
        </w:rPr>
        <w:t>Rondônia CINDERONDÔNIA DOM</w:t>
      </w:r>
      <w:r>
        <w:rPr>
          <w:rFonts w:ascii="Arial" w:hAnsi="Arial" w:cs="Arial"/>
          <w:color w:val="000000"/>
        </w:rPr>
        <w:t> e no Portal Nacional de Contratações Públicas </w:t>
      </w:r>
      <w:r>
        <w:rPr>
          <w:rStyle w:val="Forte"/>
          <w:rFonts w:ascii="Arial" w:hAnsi="Arial" w:cs="Arial"/>
          <w:color w:val="000000"/>
          <w:u w:val="single"/>
        </w:rPr>
        <w:t>(PNCP),</w:t>
      </w:r>
      <w:r>
        <w:rPr>
          <w:rFonts w:ascii="Arial" w:hAnsi="Arial" w:cs="Arial"/>
          <w:color w:val="000000"/>
        </w:rPr>
        <w:t> em respeito ao Princípio da Publicidade dos Atos Administrativos e para que atinja a eficácia desejada, nos termos do art. 94 da Lei nº 14.133/2021.</w:t>
      </w:r>
    </w:p>
    <w:p w14:paraId="1A9A4BCC"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§4º. </w:t>
      </w:r>
      <w:r>
        <w:rPr>
          <w:rFonts w:ascii="Arial" w:hAnsi="Arial" w:cs="Arial"/>
          <w:color w:val="000000"/>
        </w:rPr>
        <w:t>Cumpre ressaltar que</w:t>
      </w:r>
      <w:r>
        <w:rPr>
          <w:rStyle w:val="Forte"/>
          <w:rFonts w:ascii="Arial" w:hAnsi="Arial" w:cs="Arial"/>
          <w:color w:val="000000"/>
        </w:rPr>
        <w:t> </w:t>
      </w:r>
      <w:r>
        <w:rPr>
          <w:rStyle w:val="Forte"/>
          <w:rFonts w:ascii="Arial" w:hAnsi="Arial" w:cs="Arial"/>
          <w:color w:val="000000"/>
          <w:u w:val="single"/>
        </w:rPr>
        <w:t>não existe lei vigente que obriga a juntada de comprovante de publicação do Portal da Transparência da Prefeitura nos autos,</w:t>
      </w:r>
      <w:r>
        <w:rPr>
          <w:rStyle w:val="Forte"/>
          <w:rFonts w:ascii="Arial" w:hAnsi="Arial" w:cs="Arial"/>
          <w:color w:val="000000"/>
        </w:rPr>
        <w:t> </w:t>
      </w:r>
      <w:r>
        <w:rPr>
          <w:rFonts w:ascii="Arial" w:hAnsi="Arial" w:cs="Arial"/>
          <w:color w:val="000000"/>
        </w:rPr>
        <w:t>ficando apenas a cargo do Responsável pela Gestão do Portal, a prestação dessas informações caso solicitada mediante avaliação anual, através do Programa Nacional de Transparência Pública</w:t>
      </w:r>
      <w:r>
        <w:rPr>
          <w:rStyle w:val="Forte"/>
          <w:rFonts w:ascii="Arial" w:hAnsi="Arial" w:cs="Arial"/>
          <w:color w:val="000000"/>
        </w:rPr>
        <w:t> (</w:t>
      </w:r>
      <w:r>
        <w:rPr>
          <w:rStyle w:val="Forte"/>
          <w:rFonts w:ascii="Arial" w:hAnsi="Arial" w:cs="Arial"/>
          <w:color w:val="000000"/>
          <w:u w:val="single"/>
        </w:rPr>
        <w:t>PNTP)</w:t>
      </w:r>
      <w:r>
        <w:rPr>
          <w:rFonts w:ascii="Arial" w:hAnsi="Arial" w:cs="Arial"/>
          <w:color w:val="000000"/>
        </w:rPr>
        <w:t>, realizado pelo </w:t>
      </w:r>
      <w:r>
        <w:rPr>
          <w:rStyle w:val="Forte"/>
          <w:rFonts w:ascii="Arial" w:hAnsi="Arial" w:cs="Arial"/>
          <w:color w:val="000000"/>
          <w:u w:val="single"/>
        </w:rPr>
        <w:t>TCE/RO</w:t>
      </w:r>
      <w:r>
        <w:rPr>
          <w:rFonts w:ascii="Arial" w:hAnsi="Arial" w:cs="Arial"/>
          <w:color w:val="000000"/>
        </w:rPr>
        <w:t> junto a </w:t>
      </w:r>
      <w:r>
        <w:rPr>
          <w:rStyle w:val="Forte"/>
          <w:rFonts w:ascii="Arial" w:hAnsi="Arial" w:cs="Arial"/>
          <w:color w:val="000000"/>
          <w:u w:val="single"/>
        </w:rPr>
        <w:t>ATRICON.</w:t>
      </w:r>
    </w:p>
    <w:p w14:paraId="2C5A820A"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§5º.</w:t>
      </w:r>
      <w:r>
        <w:rPr>
          <w:rFonts w:ascii="Arial" w:hAnsi="Arial" w:cs="Arial"/>
          <w:color w:val="000000"/>
        </w:rPr>
        <w:t> O </w:t>
      </w:r>
      <w:r>
        <w:rPr>
          <w:rStyle w:val="Forte"/>
          <w:rFonts w:ascii="Arial" w:hAnsi="Arial" w:cs="Arial"/>
          <w:color w:val="000000"/>
          <w:u w:val="single"/>
        </w:rPr>
        <w:t>PNTP</w:t>
      </w:r>
      <w:r>
        <w:rPr>
          <w:rFonts w:ascii="Arial" w:hAnsi="Arial" w:cs="Arial"/>
          <w:color w:val="000000"/>
        </w:rPr>
        <w:t> consiste em uma iniciativa da </w:t>
      </w:r>
      <w:r>
        <w:rPr>
          <w:rStyle w:val="Forte"/>
          <w:rFonts w:ascii="Arial" w:hAnsi="Arial" w:cs="Arial"/>
          <w:color w:val="000000"/>
          <w:u w:val="single"/>
        </w:rPr>
        <w:t>ATRICON,</w:t>
      </w:r>
      <w:r>
        <w:rPr>
          <w:rFonts w:ascii="Arial" w:hAnsi="Arial" w:cs="Arial"/>
          <w:color w:val="000000"/>
        </w:rPr>
        <w:t> do TCE-MT e do </w:t>
      </w:r>
      <w:r>
        <w:rPr>
          <w:rStyle w:val="Forte"/>
          <w:rFonts w:ascii="Arial" w:hAnsi="Arial" w:cs="Arial"/>
          <w:color w:val="000000"/>
          <w:u w:val="single"/>
        </w:rPr>
        <w:t>TCU</w:t>
      </w:r>
      <w:r>
        <w:rPr>
          <w:rFonts w:ascii="Arial" w:hAnsi="Arial" w:cs="Arial"/>
          <w:color w:val="000000"/>
        </w:rPr>
        <w:t>, com o objetivo de </w:t>
      </w:r>
      <w:r>
        <w:rPr>
          <w:rStyle w:val="Forte"/>
          <w:rFonts w:ascii="Arial" w:hAnsi="Arial" w:cs="Arial"/>
          <w:color w:val="000000"/>
          <w:u w:val="single"/>
        </w:rPr>
        <w:t>padronizar, orientar, estimular, induzir e fiscalizar a transparência das informações produzidas e/ou custeadas pelo Poder Público </w:t>
      </w:r>
      <w:r>
        <w:rPr>
          <w:rFonts w:ascii="Arial" w:hAnsi="Arial" w:cs="Arial"/>
          <w:color w:val="000000"/>
        </w:rPr>
        <w:t>em todo o país. Sua implementação decorre do Acordo Plurilateral de Cooperação Técnica nº 03/2022, que prevê a realização de ações nacionais coordenadas envolvendo os Tribunais de Contas, o IRB, a Abracom, o CNPTC, o Conaci, além da Atricon.</w:t>
      </w:r>
    </w:p>
    <w:p w14:paraId="273B8490"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u w:val="single"/>
        </w:rPr>
        <w:t>DO PREÇO E CONDIÇÕES DE PAGAMENTO</w:t>
      </w:r>
    </w:p>
    <w:p w14:paraId="3159545E"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Cláusula 4ª. </w:t>
      </w:r>
      <w:r>
        <w:rPr>
          <w:rFonts w:ascii="Calibri" w:hAnsi="Calibri" w:cs="Calibri"/>
          <w:color w:val="000000"/>
        </w:rPr>
        <w:t>Dá-se a este contrato o valor de </w:t>
      </w:r>
      <w:r>
        <w:rPr>
          <w:rStyle w:val="Forte"/>
          <w:rFonts w:ascii="Calibri" w:hAnsi="Calibri" w:cs="Calibri"/>
          <w:color w:val="000000"/>
          <w:u w:val="single"/>
        </w:rPr>
        <w:t>R$ _________(),</w:t>
      </w:r>
      <w:r>
        <w:rPr>
          <w:rStyle w:val="Forte"/>
          <w:rFonts w:ascii="Calibri" w:hAnsi="Calibri" w:cs="Calibri"/>
          <w:color w:val="000000"/>
        </w:rPr>
        <w:t> </w:t>
      </w:r>
      <w:r>
        <w:rPr>
          <w:rFonts w:ascii="Calibri" w:hAnsi="Calibri" w:cs="Calibri"/>
          <w:color w:val="000000"/>
        </w:rPr>
        <w:t>cujo pagamento será efetuado em até 30 (trinta) dias úteis, a contar da data da realização dos serviços, mediante apresentação da Nota Fiscal, apresentação das Certidões Negativas (as mesmas exigidas no Edital de licitação), de acordo com a disponibilidade financeira do município.   </w:t>
      </w:r>
    </w:p>
    <w:p w14:paraId="4B065BA3"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Parágrafo Único - </w:t>
      </w:r>
      <w:r>
        <w:rPr>
          <w:rFonts w:ascii="Calibri" w:hAnsi="Calibri" w:cs="Calibri"/>
          <w:color w:val="000000"/>
        </w:rPr>
        <w:t>Para a realização do pagamento será observado o fiel cumprimento dos serviços nas condições acordadas, comparando-se os dados contidos na Nota Fiscal/Fatura com os registrados nas Requisições de Fornecimento.</w:t>
      </w:r>
    </w:p>
    <w:p w14:paraId="4DF64C9D"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u w:val="single"/>
        </w:rPr>
        <w:t>DOS RECURSOS ORÇAMENTÁRIOS</w:t>
      </w:r>
    </w:p>
    <w:p w14:paraId="7CE5F90D"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Cláusula 5ª. </w:t>
      </w:r>
      <w:r>
        <w:rPr>
          <w:rFonts w:ascii="Calibri" w:hAnsi="Calibri" w:cs="Calibri"/>
          <w:color w:val="000000"/>
        </w:rPr>
        <w:t>As despesas decorrentes deste contrato correrão à conta da dotação orçamentária correspondente, conforme autorização de empenho:</w:t>
      </w:r>
    </w:p>
    <w:p w14:paraId="1D9055A5"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u w:val="single"/>
        </w:rPr>
        <w:t>DO LOCAL DE REALIZAÇÃO DOS SERVIÇOS</w:t>
      </w:r>
    </w:p>
    <w:p w14:paraId="45326066"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Cláusula 6ª. </w:t>
      </w:r>
      <w:r>
        <w:rPr>
          <w:rFonts w:ascii="Calibri" w:hAnsi="Calibri" w:cs="Calibri"/>
          <w:color w:val="000000"/>
        </w:rPr>
        <w:t>Caso a contratada manifeste interesse em realizar a vistoria dos veículos a serem segurados, esta poderá ocorrer nas dependências da Prefeitura Municipal de Espigão do Oeste/RO, com acompanhamento de servidor designado pela contratante, de segunda a sexta-feira, no horário das 07h30 às 12h30 (horário de Rondônia).</w:t>
      </w:r>
    </w:p>
    <w:p w14:paraId="38A91181"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§1º.</w:t>
      </w:r>
      <w:r>
        <w:rPr>
          <w:rFonts w:ascii="Calibri" w:hAnsi="Calibri" w:cs="Calibri"/>
          <w:color w:val="000000"/>
        </w:rPr>
        <w:t> </w:t>
      </w:r>
      <w:r>
        <w:rPr>
          <w:rFonts w:ascii="Calibri" w:hAnsi="Calibri" w:cs="Calibri"/>
          <w:color w:val="000000"/>
          <w:shd w:val="clear" w:color="auto" w:fill="FFFFFF"/>
        </w:rPr>
        <w:t>A data para vistoria poderá ser agendada por meio do e-mail: </w:t>
      </w:r>
      <w:hyperlink r:id="rId50" w:history="1">
        <w:r>
          <w:rPr>
            <w:rStyle w:val="Hyperlink"/>
            <w:rFonts w:ascii="Calibri" w:hAnsi="Calibri" w:cs="Calibri"/>
            <w:shd w:val="clear" w:color="auto" w:fill="FFFFFF"/>
          </w:rPr>
          <w:t>gabinete_financeiro@espigaodooeste.ro.gov.br</w:t>
        </w:r>
      </w:hyperlink>
      <w:r>
        <w:rPr>
          <w:rFonts w:ascii="Calibri" w:hAnsi="Calibri" w:cs="Calibri"/>
          <w:color w:val="000000"/>
          <w:shd w:val="clear" w:color="auto" w:fill="FFFFFF"/>
        </w:rPr>
        <w:t>. </w:t>
      </w:r>
      <w:r>
        <w:rPr>
          <w:rFonts w:ascii="Calibri" w:hAnsi="Calibri" w:cs="Calibri"/>
          <w:color w:val="000000"/>
        </w:rPr>
        <w:t xml:space="preserve">O prazo para a marcação da vistoria deverá ser de, no mínimo, 72 (setenta e duas) antes da vistoria a ser realizada e só deverá acontecer até 48 (quarenta e oito </w:t>
      </w:r>
      <w:r>
        <w:rPr>
          <w:rFonts w:ascii="Calibri" w:hAnsi="Calibri" w:cs="Calibri"/>
          <w:color w:val="000000"/>
        </w:rPr>
        <w:lastRenderedPageBreak/>
        <w:t>horas) antes do início do certame.</w:t>
      </w:r>
    </w:p>
    <w:p w14:paraId="491163A5"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u w:val="single"/>
        </w:rPr>
        <w:t>DA VIGÊNCIA</w:t>
      </w:r>
    </w:p>
    <w:p w14:paraId="3B288C5B"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Cláusula 7ª. </w:t>
      </w:r>
      <w:r>
        <w:rPr>
          <w:rFonts w:ascii="Calibri" w:hAnsi="Calibri" w:cs="Calibri"/>
          <w:color w:val="000000"/>
        </w:rPr>
        <w:t>O prazo de vigência do presente instrumento contratual é de </w:t>
      </w:r>
      <w:r>
        <w:rPr>
          <w:rStyle w:val="Forte"/>
          <w:rFonts w:ascii="Calibri" w:hAnsi="Calibri" w:cs="Calibri"/>
          <w:color w:val="000000"/>
          <w:u w:val="single"/>
        </w:rPr>
        <w:t>12 (doze) meses</w:t>
      </w:r>
      <w:r>
        <w:rPr>
          <w:rFonts w:ascii="Calibri" w:hAnsi="Calibri" w:cs="Calibri"/>
          <w:color w:val="000000"/>
        </w:rPr>
        <w:t>, contados da data de assinatura do CONTRATADO.</w:t>
      </w:r>
    </w:p>
    <w:p w14:paraId="1D9D499D"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u w:val="single"/>
        </w:rPr>
        <w:t>DO REAJUSTAMENTO DE PREÇOS</w:t>
      </w:r>
    </w:p>
    <w:p w14:paraId="361DDB9C"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8ª. </w:t>
      </w:r>
      <w:r>
        <w:rPr>
          <w:rFonts w:ascii="Arial" w:hAnsi="Arial" w:cs="Arial"/>
          <w:color w:val="000000"/>
        </w:rPr>
        <w:t>Os preços ora contratados poderão sofrer reajuste, depois de transcorrido o prazo de 12 (doze) meses da data do orçamento estimado, com base no disposto do artigo 92, § 3º da Lei Federal nº 14.133/2021.</w:t>
      </w:r>
    </w:p>
    <w:p w14:paraId="327EC5C4"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§1º. </w:t>
      </w:r>
      <w:r>
        <w:rPr>
          <w:rFonts w:ascii="Calibri" w:hAnsi="Calibri" w:cs="Calibri"/>
          <w:color w:val="000000"/>
        </w:rPr>
        <w:t>Ocorrendo o desequilíbrio econômico-financeiro do contrato, poderá ser restabelecida a relação que as partes pactuaram inicialmente, nos termos do Art. 124, Inciso II, Alínea d, da Lei Federal nº 14.133/2021, mediante comprovação documental e requerimento expresso do Contratado.</w:t>
      </w:r>
    </w:p>
    <w:p w14:paraId="4475BEBA"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§2º.</w:t>
      </w:r>
      <w:r>
        <w:rPr>
          <w:rFonts w:ascii="Calibri" w:hAnsi="Calibri" w:cs="Calibri"/>
          <w:color w:val="000000"/>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7422CD31"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DAS OBRIGAÇÕES DA CONTRATADA</w:t>
      </w:r>
    </w:p>
    <w:p w14:paraId="7626D904"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Cláusula 9</w:t>
      </w:r>
      <w:r>
        <w:rPr>
          <w:rFonts w:ascii="Calibri" w:hAnsi="Calibri" w:cs="Calibri"/>
          <w:color w:val="000000"/>
        </w:rPr>
        <w:t>. </w:t>
      </w:r>
      <w:r>
        <w:rPr>
          <w:rStyle w:val="Forte"/>
          <w:rFonts w:ascii="Calibri" w:hAnsi="Calibri" w:cs="Calibri"/>
          <w:color w:val="000000"/>
          <w:u w:val="single"/>
        </w:rPr>
        <w:t>Executar o serviço conforme requerido, de acordo com as especificações, prazo e local constantes no Termo de Referência</w:t>
      </w:r>
      <w:r>
        <w:rPr>
          <w:rFonts w:ascii="Calibri" w:hAnsi="Calibri" w:cs="Calibri"/>
          <w:color w:val="000000"/>
        </w:rPr>
        <w:t>, Edital, anexos e demais documentos constantes nos autos do processo administrativo nº 5961/2025, acompanhado da respectiva nota fiscal.</w:t>
      </w:r>
    </w:p>
    <w:p w14:paraId="4B60775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§1º.</w:t>
      </w:r>
      <w:r>
        <w:rPr>
          <w:rFonts w:ascii="Calibri" w:hAnsi="Calibri" w:cs="Calibri"/>
          <w:color w:val="000000"/>
        </w:rPr>
        <w:t> Responsabilizar-se pelos vícios e danos decorrentes do objeto, de acordo com os artigos 12, 13 e 17 a 27, do Lei Federal nº 8.078/1990 (Código de Defesa do Consumidor);</w:t>
      </w:r>
    </w:p>
    <w:p w14:paraId="4ECF65C7"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Calibri" w:hAnsi="Calibri" w:cs="Calibri"/>
          <w:color w:val="000000"/>
        </w:rPr>
        <w:t>§2º.</w:t>
      </w:r>
      <w:r>
        <w:rPr>
          <w:rFonts w:ascii="Calibri" w:hAnsi="Calibri" w:cs="Calibri"/>
          <w:color w:val="000000"/>
        </w:rPr>
        <w:t> Substituir, reparar ou corrigir, às suas expensas, no prazo fixado no Termo de Referência, o objeto/serviço com avarias ou defeitos;</w:t>
      </w:r>
    </w:p>
    <w:p w14:paraId="058051F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§3º. </w:t>
      </w:r>
      <w:r>
        <w:rPr>
          <w:rFonts w:ascii="Arial" w:hAnsi="Arial" w:cs="Arial"/>
          <w:color w:val="000000"/>
        </w:rPr>
        <w:t>Comunicar, imediatamente após tomarem conhecimento, à CONTRATANTE os motivos que impossibilitem o cumprimento do prazo previsto, com a devida comprovação;</w:t>
      </w:r>
    </w:p>
    <w:p w14:paraId="26D5664B"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§4º.</w:t>
      </w:r>
      <w:r>
        <w:rPr>
          <w:rFonts w:ascii="Arial" w:hAnsi="Arial" w:cs="Arial"/>
          <w:color w:val="000000"/>
        </w:rPr>
        <w:t> Manter, durante toda a execução do contrato, a compatibilidade com as obrigações assumidas, bem como todas as condições de habilitação e qualificação exigidas na licitação;</w:t>
      </w:r>
    </w:p>
    <w:p w14:paraId="63C224DC"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§5º.</w:t>
      </w:r>
      <w:r>
        <w:rPr>
          <w:rFonts w:ascii="Arial" w:hAnsi="Arial" w:cs="Arial"/>
          <w:color w:val="000000"/>
        </w:rPr>
        <w:t> Indicar preposto para representá-la durante a execução do contrato.</w:t>
      </w:r>
    </w:p>
    <w:p w14:paraId="2A0CEF0E"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DAS OBRIGAÇÕES DA CONTRATANTE</w:t>
      </w:r>
    </w:p>
    <w:p w14:paraId="4D3BAB7A"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10. </w:t>
      </w:r>
      <w:r>
        <w:rPr>
          <w:rFonts w:ascii="Arial" w:hAnsi="Arial" w:cs="Arial"/>
          <w:color w:val="000000"/>
        </w:rPr>
        <w:t>Receber o objeto no prazo e condições estabelecidas no Edital e seus anexos;</w:t>
      </w:r>
    </w:p>
    <w:p w14:paraId="052E346D"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§1º.</w:t>
      </w:r>
      <w:r>
        <w:rPr>
          <w:rFonts w:ascii="Arial" w:hAnsi="Arial" w:cs="Arial"/>
          <w:color w:val="000000"/>
        </w:rPr>
        <w:t> Verificar minuciosamente, no prazo fixado, a conformidade dos bens/serviços recebidos provisoriamente com as especificações constantes do Edital e da proposta, para fins de aceitação e recebimento definitivo;</w:t>
      </w:r>
    </w:p>
    <w:p w14:paraId="589DE98D"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§2º.</w:t>
      </w:r>
      <w:r>
        <w:rPr>
          <w:rFonts w:ascii="Arial" w:hAnsi="Arial" w:cs="Arial"/>
          <w:color w:val="000000"/>
        </w:rPr>
        <w:t> Comunicar à CONTRATADA, por escrito, sobre imperfeições, falhas ou irregularidades verificadas na execução do objeto, para que seja substituído, reparado ou corrigido o erro;</w:t>
      </w:r>
    </w:p>
    <w:p w14:paraId="3D15A9A7"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§3º.</w:t>
      </w:r>
      <w:r>
        <w:rPr>
          <w:rFonts w:ascii="Arial" w:hAnsi="Arial" w:cs="Arial"/>
          <w:color w:val="000000"/>
        </w:rPr>
        <w:t> Acompanhar e fiscalizar o cumprimento das obrigações da Contratada, através de servidor especialmente designado;</w:t>
      </w:r>
    </w:p>
    <w:p w14:paraId="031A46EF"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§4º.</w:t>
      </w:r>
      <w:r>
        <w:rPr>
          <w:rFonts w:ascii="Arial" w:hAnsi="Arial" w:cs="Arial"/>
          <w:color w:val="000000"/>
        </w:rPr>
        <w:t> Efetuar o pagamento à Contratada no valor correspondente ao fornecimento/prestação de serviço, no prazo e forma estabelecidos no Edital e seus anexos;</w:t>
      </w:r>
    </w:p>
    <w:p w14:paraId="221FFB72"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§5º.</w:t>
      </w:r>
      <w:r>
        <w:rPr>
          <w:rFonts w:ascii="Arial" w:hAnsi="Arial" w:cs="Arial"/>
          <w:color w:val="000000"/>
        </w:rPr>
        <w:t> Responder, no prazo de 30 (trinta) dias os pedidos de repactuação de preços e restabelecimento do equilíbrio econômico-financeiro;</w:t>
      </w:r>
    </w:p>
    <w:p w14:paraId="3FFDF5DF"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lastRenderedPageBreak/>
        <w:t>§6º. </w:t>
      </w:r>
      <w:r>
        <w:rPr>
          <w:rStyle w:val="Forte"/>
          <w:rFonts w:ascii="Arial" w:hAnsi="Arial" w:cs="Arial"/>
          <w:color w:val="000000"/>
          <w:u w:val="singl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CCE3200"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DAS SANÇÕES ADMINISTRATIVAS</w:t>
      </w:r>
    </w:p>
    <w:p w14:paraId="5D60D023"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11.</w:t>
      </w:r>
      <w:r>
        <w:rPr>
          <w:rFonts w:ascii="Arial" w:hAnsi="Arial" w:cs="Arial"/>
          <w:color w:val="000000"/>
        </w:rPr>
        <w:t> Ressalvados os motivos de força maior ou caso fortuito, que deverão ser devidamente comprovados pela Contratada, o Contratante sem prejuízo das sanções previstas na Lei Federal nº 14.133/2021, aplicará as seguintes penalidades:</w:t>
      </w:r>
    </w:p>
    <w:p w14:paraId="661DBA03"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I. Advertência;</w:t>
      </w:r>
    </w:p>
    <w:p w14:paraId="1D75E321"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II. Multa:</w:t>
      </w:r>
    </w:p>
    <w:p w14:paraId="4E971AE4"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a. Multa moratória de 0,5% (zero vírgula cinco por cento) até 10% (dez por cento) sobre o valor do Contrato não executado, por dia de atraso que venha a ocorrer na execução deste com relação aos prazos estabelecidos no Projeto Básico;</w:t>
      </w:r>
    </w:p>
    <w:p w14:paraId="15EF759F"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1E80119B"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III. Impedimento em participar de licitação e contratar com Administração Municipal, pelo prazo máximo de 3 (três) anos.</w:t>
      </w:r>
    </w:p>
    <w:p w14:paraId="32302DAB"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IV. Declaração de inidoneidade para licitar ou contratar com a Administração Pública.</w:t>
      </w:r>
    </w:p>
    <w:p w14:paraId="7D54C21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§1º.</w:t>
      </w:r>
      <w:r>
        <w:rPr>
          <w:rFonts w:ascii="Arial" w:hAnsi="Arial" w:cs="Arial"/>
          <w:color w:val="000000"/>
        </w:rPr>
        <w:t> Declarar-se-á inidôneo o ADJUDICATÁRIO que for responsável pela prática de algumas das infrações previstas nos incisos VIII, IX, X, XI e XII do caput do art. 155 da Lei Federal nº 14.133/2021, sendo elas:</w:t>
      </w:r>
    </w:p>
    <w:p w14:paraId="37A73623"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I. Apresentar declaração ou documentação falsa exigida para o certame ou prestar declaração falsa durante a licitação ou a execução do contrato;</w:t>
      </w:r>
    </w:p>
    <w:p w14:paraId="24D4BCB3"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II. Fraudar a licitação ou praticar ato fraudulento na execução do contrato;</w:t>
      </w:r>
    </w:p>
    <w:p w14:paraId="1057ECA8"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III. Comportar-se de modo inidôneo ou cometer fraude de qualquer natureza;</w:t>
      </w:r>
    </w:p>
    <w:p w14:paraId="181EA367"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IV. Praticar atos ilícitos com vistas a frustrar os objetivos da licitação;</w:t>
      </w:r>
    </w:p>
    <w:p w14:paraId="6A6F6D00"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V. Praticar ato lesivo previsto no art. 5º da Lei nº 12.846, de 1º de agosto de 2013.</w:t>
      </w:r>
    </w:p>
    <w:p w14:paraId="4FB576E2"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§2º.</w:t>
      </w:r>
      <w:r>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F9EACCA"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§3º.</w:t>
      </w:r>
      <w:r>
        <w:rPr>
          <w:rFonts w:ascii="Arial" w:hAnsi="Arial" w:cs="Arial"/>
          <w:color w:val="000000"/>
        </w:rPr>
        <w:t> As empresas punidas com impedimento de participar de licitação com Município de Espigão D Oeste-RO ou que sejam declaradas inidôneas para licitar e contratar com a Administração Pública serão incluídas no CAGEFIMP.</w:t>
      </w:r>
    </w:p>
    <w:p w14:paraId="0557C8C8"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§4º.</w:t>
      </w:r>
      <w:r>
        <w:rPr>
          <w:rFonts w:ascii="Arial" w:hAnsi="Arial" w:cs="Arial"/>
          <w:color w:val="000000"/>
        </w:rPr>
        <w:t> As penalidades previstas nesta cláusula poderão ser aplicadas cumulativamente.</w:t>
      </w:r>
    </w:p>
    <w:p w14:paraId="13BE5CD4"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DA EXTINÇÃO</w:t>
      </w:r>
    </w:p>
    <w:p w14:paraId="08FBDF06"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12.</w:t>
      </w:r>
      <w:r>
        <w:rPr>
          <w:rFonts w:ascii="Arial" w:hAnsi="Arial" w:cs="Arial"/>
          <w:color w:val="000000"/>
        </w:rPr>
        <w:t> A CONTRATANTE poderá extinguir o presente contrato nas hipóteses previstas no artigo 137 e seguintes, da Lei nº 14.133/2021, sem que caiba à CONTRATADA, direito a qualquer indenização, sem prejuízo das penalidades pertinentes.</w:t>
      </w:r>
    </w:p>
    <w:p w14:paraId="41A7B0E3"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§1º. </w:t>
      </w:r>
      <w:r>
        <w:rPr>
          <w:rFonts w:ascii="Arial" w:hAnsi="Arial" w:cs="Arial"/>
          <w:color w:val="000000"/>
        </w:rPr>
        <w:t xml:space="preserve">As multas previstas nesta cláusula não têm caráter compensatório e o seu pagamento </w:t>
      </w:r>
      <w:r>
        <w:rPr>
          <w:rFonts w:ascii="Arial" w:hAnsi="Arial" w:cs="Arial"/>
          <w:color w:val="000000"/>
        </w:rPr>
        <w:lastRenderedPageBreak/>
        <w:t>não eximirá a Contratada da responsabilidade de perdas e danos decorrentes das infrações cometidas.</w:t>
      </w:r>
    </w:p>
    <w:p w14:paraId="5939C7C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§2º. </w:t>
      </w:r>
      <w:r>
        <w:rPr>
          <w:rFonts w:ascii="Arial" w:hAnsi="Arial" w:cs="Arial"/>
          <w:color w:val="000000"/>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18B24343"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13.</w:t>
      </w:r>
      <w:r>
        <w:rPr>
          <w:rFonts w:ascii="Arial" w:hAnsi="Arial" w:cs="Arial"/>
          <w:color w:val="000000"/>
        </w:rPr>
        <w:t> A Contratada assume, como exclusivamente seus os riscos e as despesas decorrentes do fornecimento do objeto do Contrato, mão-de-obra, e equipamentos necessários à boa e perfeita execução do cumprimento deste contrato.</w:t>
      </w:r>
    </w:p>
    <w:p w14:paraId="09CB21A2"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§1º.</w:t>
      </w:r>
      <w:r>
        <w:rPr>
          <w:rFonts w:ascii="Arial" w:hAnsi="Arial" w:cs="Arial"/>
          <w:color w:val="000000"/>
        </w:rPr>
        <w:t> Responsabiliza-se, também, pela idoneidade e comportamento de seus empregados ou subordinados, e ainda por quaisquer prejuízos que sejam causados a Contratante ou a terceiros.</w:t>
      </w:r>
    </w:p>
    <w:p w14:paraId="50D5F17B"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§2º.</w:t>
      </w:r>
      <w:r>
        <w:rPr>
          <w:rFonts w:ascii="Arial" w:hAnsi="Arial" w:cs="Arial"/>
          <w:color w:val="000000"/>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3A9DED47"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§3º.</w:t>
      </w:r>
      <w:r>
        <w:rPr>
          <w:rFonts w:ascii="Arial" w:hAnsi="Arial" w:cs="Arial"/>
          <w:color w:val="000000"/>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57A47E5B"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§4º. </w:t>
      </w:r>
      <w:r>
        <w:rPr>
          <w:rFonts w:ascii="Arial" w:hAnsi="Arial" w:cs="Arial"/>
          <w:color w:val="000000"/>
        </w:rPr>
        <w:t>A Contratada reconhece os direitos da Administração, em caso de rescisão administrativa prevista no art. 137 e seguintes da Lei n° 14.133/2021 e suas alterações.</w:t>
      </w:r>
    </w:p>
    <w:p w14:paraId="5C90406C"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14.</w:t>
      </w:r>
      <w:r>
        <w:rPr>
          <w:rFonts w:ascii="Arial" w:hAnsi="Arial" w:cs="Arial"/>
          <w:color w:val="000000"/>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2504677F"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§1º.</w:t>
      </w:r>
      <w:r>
        <w:rPr>
          <w:rFonts w:ascii="Arial" w:hAnsi="Arial" w:cs="Arial"/>
          <w:color w:val="000000"/>
        </w:rPr>
        <w:t> Na hipótese de a extinção ser procedida por culpa da CONTRATADA, fica a CONTRATANTE autorizada a reter os créditos a que tem direito, até o limite do valor dos prejuízos causados comprovados à Administração Pública e das multas aplicadas.</w:t>
      </w:r>
    </w:p>
    <w:p w14:paraId="35033B12"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§2º.</w:t>
      </w:r>
      <w:r>
        <w:rPr>
          <w:rFonts w:ascii="Arial" w:hAnsi="Arial" w:cs="Arial"/>
          <w:color w:val="000000"/>
        </w:rPr>
        <w:t> Poderá a CONTRATADA requerer a extinção do contrato a CONTRATANTE nos casos previstos no § 2º do Art. 137 da Lei nº 14.133/221.</w:t>
      </w:r>
    </w:p>
    <w:p w14:paraId="57FDE366"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DOS RECURSOS ADMINISTRATIVOS</w:t>
      </w:r>
    </w:p>
    <w:p w14:paraId="4209B34B"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15.</w:t>
      </w:r>
      <w:r>
        <w:rPr>
          <w:rFonts w:ascii="Arial" w:hAnsi="Arial" w:cs="Arial"/>
          <w:color w:val="000000"/>
        </w:rPr>
        <w:t> Das decisões proferidas pela Administração caberão recursos, por escrito, nos prazos previstos nos artigos 164 a 168 da Lei nº 14.133/2021, a contar da intimação do ato.</w:t>
      </w:r>
    </w:p>
    <w:p w14:paraId="09302C07"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DA CESSÃO OU TRANSFERÊNCIA</w:t>
      </w:r>
    </w:p>
    <w:p w14:paraId="1815AB9D"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16.</w:t>
      </w:r>
      <w:r>
        <w:rPr>
          <w:rFonts w:ascii="Arial" w:hAnsi="Arial" w:cs="Arial"/>
          <w:color w:val="000000"/>
        </w:rPr>
        <w:t> O Presente contrato não poderá ser objeto de cessão ou transferência.</w:t>
      </w:r>
    </w:p>
    <w:p w14:paraId="126559D0"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DOS TRIBUTOS E DAS DESPESAS</w:t>
      </w:r>
    </w:p>
    <w:p w14:paraId="553347BE"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17.</w:t>
      </w:r>
      <w:r>
        <w:rPr>
          <w:rFonts w:ascii="Arial" w:hAnsi="Arial" w:cs="Arial"/>
          <w:color w:val="000000"/>
        </w:rPr>
        <w:t> 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2B54334B"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lastRenderedPageBreak/>
        <w:t>DA LEI GERAL DE PROTEÇÃO DE DADOS PESSOAIS </w:t>
      </w:r>
    </w:p>
    <w:p w14:paraId="584093F8"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18.</w:t>
      </w:r>
      <w:r>
        <w:rPr>
          <w:rFonts w:ascii="Arial" w:hAnsi="Arial" w:cs="Arial"/>
          <w:color w:val="000000"/>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40797520"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§1º -</w:t>
      </w:r>
      <w:r>
        <w:rPr>
          <w:rFonts w:ascii="Arial" w:hAnsi="Arial" w:cs="Arial"/>
          <w:color w:val="000000"/>
        </w:rPr>
        <w:t> As Partes reconhecem que, como parte da execução do Contrato, armazenam, coletam, tratam ou de qualquer outra forma processam dados pessoais na categoria de Controlador para Operador.</w:t>
      </w:r>
    </w:p>
    <w:p w14:paraId="0E8F12E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§2º -</w:t>
      </w:r>
      <w:r>
        <w:rPr>
          <w:rFonts w:ascii="Arial" w:hAnsi="Arial" w:cs="Arial"/>
          <w:color w:val="000000"/>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21D536A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§3º -</w:t>
      </w:r>
      <w:r>
        <w:rPr>
          <w:rFonts w:ascii="Arial" w:hAnsi="Arial" w:cs="Arial"/>
          <w:color w:val="000000"/>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0B9EA5D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§4º -</w:t>
      </w:r>
      <w:r>
        <w:rPr>
          <w:rFonts w:ascii="Arial" w:hAnsi="Arial" w:cs="Arial"/>
          <w:color w:val="000000"/>
        </w:rPr>
        <w:t> As partes concordam que o tratamento de Dados Pessoais resultante do presente Contrato será realizado estritamente para os fins previstos na cláusula que versa sobre o objeto do contrato.</w:t>
      </w:r>
    </w:p>
    <w:p w14:paraId="604D2F00"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§5º -</w:t>
      </w:r>
      <w:r>
        <w:rPr>
          <w:rFonts w:ascii="Arial" w:hAnsi="Arial" w:cs="Arial"/>
          <w:color w:val="000000"/>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0C11038C"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§6º -</w:t>
      </w:r>
      <w:r>
        <w:rPr>
          <w:rFonts w:ascii="Arial" w:hAnsi="Arial" w:cs="Arial"/>
          <w:color w:val="000000"/>
        </w:rPr>
        <w:t> As Partes comprometem-se a abster-se de realizar quaisquer ações ou omissões que possam resultar de alguma forma em violação das Legislações de Proteção de Dados Pessoais;</w:t>
      </w:r>
    </w:p>
    <w:p w14:paraId="03C1BE98"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§7º -</w:t>
      </w:r>
      <w:r>
        <w:rPr>
          <w:rFonts w:ascii="Arial" w:hAnsi="Arial" w:cs="Arial"/>
          <w:color w:val="000000"/>
        </w:rPr>
        <w:t> As Partes comprometem-se a não realizar qualquer Tratamento de Dados Pessoais, resultantes da execução do Contrato, sem enquadramento em uma das bases legais estipuladas no art. 7º da LGPD;</w:t>
      </w:r>
    </w:p>
    <w:p w14:paraId="3AB9918E"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§8º -</w:t>
      </w:r>
      <w:r>
        <w:rPr>
          <w:rFonts w:ascii="Arial" w:hAnsi="Arial" w:cs="Arial"/>
          <w:color w:val="000000"/>
        </w:rPr>
        <w:t> As Partes comprometem-se a não permitir ou facilitar o Tratamento de Dados Pessoais por terceiros para qualquer finalidade que não seja o cumprimento de suas respectivas obrigações contratuais.</w:t>
      </w:r>
    </w:p>
    <w:p w14:paraId="7C11C13C"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DA LEGISLAÇÃO APLICÁVEL À EXECUÇÃO DO CONTRATO</w:t>
      </w:r>
    </w:p>
    <w:p w14:paraId="502F1408"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19.</w:t>
      </w:r>
      <w:r>
        <w:rPr>
          <w:rFonts w:ascii="Arial" w:hAnsi="Arial" w:cs="Arial"/>
          <w:color w:val="000000"/>
        </w:rPr>
        <w:t> A execução do presente contrato e aos casos omissos aplicam-se as disposições contidas na </w:t>
      </w:r>
      <w:r>
        <w:rPr>
          <w:rStyle w:val="Forte"/>
          <w:rFonts w:ascii="Arial" w:hAnsi="Arial" w:cs="Arial"/>
          <w:color w:val="000000"/>
          <w:u w:val="single"/>
        </w:rPr>
        <w:t>Lei Federal n° 14.133, de 1º de abril de 2021</w:t>
      </w:r>
      <w:r>
        <w:rPr>
          <w:rStyle w:val="Forte"/>
          <w:rFonts w:ascii="Arial" w:hAnsi="Arial" w:cs="Arial"/>
          <w:color w:val="000000"/>
        </w:rPr>
        <w:t>, </w:t>
      </w:r>
      <w:r>
        <w:rPr>
          <w:rStyle w:val="Forte"/>
          <w:rFonts w:ascii="Arial" w:hAnsi="Arial" w:cs="Arial"/>
          <w:color w:val="000000"/>
          <w:u w:val="single"/>
        </w:rPr>
        <w:t>Lei Federal nº 14.133, de 1º de abril de 2021</w:t>
      </w:r>
      <w:r>
        <w:rPr>
          <w:rFonts w:ascii="Arial" w:hAnsi="Arial" w:cs="Arial"/>
          <w:color w:val="000000"/>
        </w:rPr>
        <w:t> (Lei Geral de Licitações e Contratos Administrativos), </w:t>
      </w:r>
      <w:r>
        <w:rPr>
          <w:rStyle w:val="Forte"/>
          <w:rFonts w:ascii="Arial" w:hAnsi="Arial" w:cs="Arial"/>
          <w:color w:val="000000"/>
          <w:u w:val="single"/>
        </w:rPr>
        <w:t xml:space="preserve">Decreto Federal nº </w:t>
      </w:r>
      <w:r>
        <w:rPr>
          <w:rStyle w:val="Forte"/>
          <w:rFonts w:ascii="Arial" w:hAnsi="Arial" w:cs="Arial"/>
          <w:color w:val="000000"/>
          <w:u w:val="single"/>
        </w:rPr>
        <w:lastRenderedPageBreak/>
        <w:t>11.462/2023</w:t>
      </w:r>
      <w:r>
        <w:rPr>
          <w:rFonts w:ascii="Arial" w:hAnsi="Arial" w:cs="Arial"/>
          <w:color w:val="000000"/>
        </w:rPr>
        <w:t> (Regulamenta Sistema de Registro de Preços), </w:t>
      </w:r>
      <w:r>
        <w:rPr>
          <w:rStyle w:val="Forte"/>
          <w:rFonts w:ascii="Arial" w:hAnsi="Arial" w:cs="Arial"/>
          <w:color w:val="000000"/>
          <w:u w:val="single"/>
        </w:rPr>
        <w:t>Lei Federal nº 13.709/2018</w:t>
      </w:r>
      <w:r>
        <w:rPr>
          <w:rFonts w:ascii="Arial" w:hAnsi="Arial" w:cs="Arial"/>
          <w:color w:val="000000"/>
        </w:rPr>
        <w:t> (Lei Geral de Proteção de Dados Pessoais - LGPD), </w:t>
      </w:r>
      <w:r>
        <w:rPr>
          <w:rStyle w:val="Forte"/>
          <w:rFonts w:ascii="Arial" w:hAnsi="Arial" w:cs="Arial"/>
          <w:color w:val="000000"/>
          <w:u w:val="single"/>
        </w:rPr>
        <w:t>Lei Federal nº 8.078/1990</w:t>
      </w:r>
      <w:r>
        <w:rPr>
          <w:rFonts w:ascii="Arial" w:hAnsi="Arial" w:cs="Arial"/>
          <w:color w:val="000000"/>
        </w:rPr>
        <w:t> (Código de Defesa do Consumidor), </w:t>
      </w:r>
      <w:r>
        <w:rPr>
          <w:rStyle w:val="Forte"/>
          <w:rFonts w:ascii="Arial" w:hAnsi="Arial" w:cs="Arial"/>
          <w:color w:val="000000"/>
          <w:u w:val="single"/>
        </w:rPr>
        <w:t>Decreto Municipal nº 5.306/2022</w:t>
      </w:r>
      <w:r>
        <w:rPr>
          <w:rStyle w:val="Forte"/>
          <w:rFonts w:ascii="Arial" w:hAnsi="Arial" w:cs="Arial"/>
          <w:color w:val="000000"/>
        </w:rPr>
        <w:t> (</w:t>
      </w:r>
      <w:r>
        <w:rPr>
          <w:rFonts w:ascii="Arial" w:hAnsi="Arial" w:cs="Arial"/>
          <w:color w:val="000000"/>
        </w:rPr>
        <w:t>Regulamenta em âmbito municipal as regras para licitações e contratos públicos), </w:t>
      </w:r>
      <w:r>
        <w:rPr>
          <w:rStyle w:val="Forte"/>
          <w:rFonts w:ascii="Arial" w:hAnsi="Arial" w:cs="Arial"/>
          <w:color w:val="000000"/>
          <w:u w:val="single"/>
        </w:rPr>
        <w:t>Decreto Municipal nº 5663/2023 </w:t>
      </w:r>
      <w:r>
        <w:rPr>
          <w:rFonts w:ascii="Arial" w:hAnsi="Arial" w:cs="Arial"/>
          <w:color w:val="000000"/>
        </w:rPr>
        <w:t>(Regulamenta a Proteção de Dados Pessoais)</w:t>
      </w:r>
      <w:r>
        <w:rPr>
          <w:rStyle w:val="Forte"/>
          <w:rFonts w:ascii="Arial" w:hAnsi="Arial" w:cs="Arial"/>
          <w:color w:val="000000"/>
        </w:rPr>
        <w:t> </w:t>
      </w:r>
      <w:r>
        <w:rPr>
          <w:rFonts w:ascii="Arial" w:hAnsi="Arial" w:cs="Arial"/>
          <w:color w:val="000000"/>
        </w:rPr>
        <w:t>e demais legislações aplicáveis ao caso, que não contrariem o interesse público, nos preceitos de Direito Público e supletivamente, nos princípios da Teoria Geral dos Contratos e nas disposições do Direito Privado (</w:t>
      </w:r>
      <w:r>
        <w:rPr>
          <w:rStyle w:val="Forte"/>
          <w:rFonts w:ascii="Arial" w:hAnsi="Arial" w:cs="Arial"/>
          <w:color w:val="000000"/>
          <w:u w:val="single"/>
        </w:rPr>
        <w:t>art. 89</w:t>
      </w:r>
      <w:r>
        <w:rPr>
          <w:rFonts w:ascii="Arial" w:hAnsi="Arial" w:cs="Arial"/>
          <w:color w:val="000000"/>
        </w:rPr>
        <w:t> da Lei nº </w:t>
      </w:r>
      <w:r>
        <w:rPr>
          <w:rStyle w:val="Forte"/>
          <w:rFonts w:ascii="Arial" w:hAnsi="Arial" w:cs="Arial"/>
          <w:color w:val="000000"/>
          <w:u w:val="single"/>
        </w:rPr>
        <w:t>14.133/2021</w:t>
      </w:r>
      <w:r>
        <w:rPr>
          <w:rFonts w:ascii="Arial" w:hAnsi="Arial" w:cs="Arial"/>
          <w:color w:val="000000"/>
        </w:rPr>
        <w:t>).</w:t>
      </w:r>
    </w:p>
    <w:p w14:paraId="39204CDA"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u w:val="single"/>
        </w:rPr>
        <w:t>DO FORO</w:t>
      </w:r>
    </w:p>
    <w:p w14:paraId="273107C9" w14:textId="77777777" w:rsidR="00A47408" w:rsidRDefault="00A47408" w:rsidP="00A47408">
      <w:pPr>
        <w:shd w:val="clear" w:color="auto" w:fill="FFFFFF"/>
        <w:spacing w:line="360" w:lineRule="atLeast"/>
        <w:ind w:firstLine="709"/>
        <w:jc w:val="both"/>
        <w:rPr>
          <w:rFonts w:ascii="Calibri" w:hAnsi="Calibri" w:cs="Calibri"/>
          <w:color w:val="000000"/>
        </w:rPr>
      </w:pPr>
      <w:r>
        <w:rPr>
          <w:rStyle w:val="Forte"/>
          <w:rFonts w:ascii="Arial" w:hAnsi="Arial" w:cs="Arial"/>
          <w:color w:val="000000"/>
        </w:rPr>
        <w:t>Cláusula 20. </w:t>
      </w:r>
      <w:r>
        <w:rPr>
          <w:rFonts w:ascii="Arial" w:hAnsi="Arial" w:cs="Arial"/>
          <w:color w:val="000000"/>
        </w:rPr>
        <w:t>É eleito o Foro da Comarca de Espigão D Oeste, Estado de Rondônia, para dirimir os litígios que decorrerem da execução deste Contrato que não possam ser compostos pela conciliação, com fulcro no </w:t>
      </w:r>
      <w:r>
        <w:rPr>
          <w:rStyle w:val="Forte"/>
          <w:rFonts w:ascii="Arial" w:hAnsi="Arial" w:cs="Arial"/>
          <w:color w:val="000000"/>
          <w:u w:val="single"/>
        </w:rPr>
        <w:t>art. 92, §1º da Lei nº 14.133/2021.</w:t>
      </w:r>
    </w:p>
    <w:p w14:paraId="1F047387"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E para firmeza e validade do pactuado, o presente Contrato foi lavrado, e depois de lido e achado em ordem, será assinado pelos contraentes.</w:t>
      </w:r>
    </w:p>
    <w:p w14:paraId="08D0BCCA" w14:textId="77777777" w:rsidR="00A47408" w:rsidRDefault="00A47408" w:rsidP="00A47408">
      <w:pPr>
        <w:shd w:val="clear" w:color="auto" w:fill="FFFFFF"/>
        <w:spacing w:line="360" w:lineRule="atLeast"/>
        <w:ind w:firstLine="709"/>
        <w:jc w:val="both"/>
        <w:rPr>
          <w:rFonts w:ascii="Calibri" w:hAnsi="Calibri" w:cs="Calibri"/>
          <w:color w:val="000000"/>
        </w:rPr>
      </w:pPr>
      <w:r>
        <w:rPr>
          <w:rFonts w:ascii="Arial" w:hAnsi="Arial" w:cs="Arial"/>
          <w:color w:val="000000"/>
        </w:rPr>
        <w:t>Espigão D Oeste - Estado de Rondônia, ________ de _______ de _______.</w:t>
      </w:r>
    </w:p>
    <w:p w14:paraId="4AE75471" w14:textId="77777777" w:rsidR="00A47408" w:rsidRDefault="00A47408" w:rsidP="00A47408">
      <w:pPr>
        <w:shd w:val="clear" w:color="auto" w:fill="FFFFFF"/>
        <w:spacing w:line="360" w:lineRule="atLeast"/>
        <w:ind w:hanging="709"/>
        <w:jc w:val="both"/>
        <w:rPr>
          <w:rFonts w:ascii="Calibri" w:hAnsi="Calibri" w:cs="Calibri"/>
          <w:color w:val="000000"/>
        </w:rPr>
      </w:pPr>
    </w:p>
    <w:p w14:paraId="279F62B2" w14:textId="77777777" w:rsidR="00A47408" w:rsidRDefault="00A47408" w:rsidP="00A47408">
      <w:pPr>
        <w:shd w:val="clear" w:color="auto" w:fill="FFFFFF"/>
        <w:spacing w:line="360" w:lineRule="atLeast"/>
        <w:ind w:hanging="709"/>
        <w:jc w:val="center"/>
        <w:rPr>
          <w:rFonts w:ascii="Calibri" w:hAnsi="Calibri" w:cs="Calibri"/>
          <w:color w:val="000000"/>
        </w:rPr>
      </w:pPr>
      <w:r>
        <w:rPr>
          <w:rStyle w:val="Forte"/>
          <w:rFonts w:ascii="Arial" w:hAnsi="Arial" w:cs="Arial"/>
          <w:color w:val="000000"/>
        </w:rPr>
        <w:t>MUNICÍPIO DE ESPIGÃO D OESTE/RO</w:t>
      </w:r>
    </w:p>
    <w:p w14:paraId="289A12DE" w14:textId="77777777" w:rsidR="00A47408" w:rsidRDefault="00A47408" w:rsidP="00A47408">
      <w:pPr>
        <w:shd w:val="clear" w:color="auto" w:fill="FFFFFF"/>
        <w:spacing w:line="360" w:lineRule="atLeast"/>
        <w:ind w:hanging="709"/>
        <w:jc w:val="center"/>
        <w:rPr>
          <w:rFonts w:ascii="Calibri" w:hAnsi="Calibri" w:cs="Calibri"/>
          <w:color w:val="000000"/>
        </w:rPr>
      </w:pPr>
      <w:r>
        <w:rPr>
          <w:rFonts w:ascii="Arial" w:hAnsi="Arial" w:cs="Arial"/>
          <w:color w:val="000000"/>
        </w:rPr>
        <w:t>CNPJ/MF sob o n° 04.695.284/0001-39,</w:t>
      </w:r>
    </w:p>
    <w:p w14:paraId="39D29E13" w14:textId="77777777" w:rsidR="00A47408" w:rsidRDefault="00A47408" w:rsidP="00A47408">
      <w:pPr>
        <w:shd w:val="clear" w:color="auto" w:fill="FFFFFF"/>
        <w:spacing w:line="360" w:lineRule="atLeast"/>
        <w:ind w:hanging="709"/>
        <w:jc w:val="center"/>
        <w:rPr>
          <w:rFonts w:ascii="Calibri" w:hAnsi="Calibri" w:cs="Calibri"/>
          <w:color w:val="000000"/>
        </w:rPr>
      </w:pPr>
      <w:r>
        <w:rPr>
          <w:rStyle w:val="Forte"/>
          <w:rFonts w:ascii="Arial" w:hAnsi="Arial" w:cs="Arial"/>
          <w:color w:val="000000"/>
        </w:rPr>
        <w:t>Contratante</w:t>
      </w:r>
    </w:p>
    <w:p w14:paraId="6007070F" w14:textId="77777777" w:rsidR="00A47408" w:rsidRDefault="00A47408" w:rsidP="00A47408">
      <w:pPr>
        <w:shd w:val="clear" w:color="auto" w:fill="FFFFFF"/>
        <w:spacing w:line="360" w:lineRule="atLeast"/>
        <w:ind w:hanging="709"/>
        <w:jc w:val="center"/>
        <w:rPr>
          <w:rFonts w:ascii="Calibri" w:hAnsi="Calibri" w:cs="Calibri"/>
          <w:color w:val="000000"/>
        </w:rPr>
      </w:pPr>
      <w:r>
        <w:rPr>
          <w:rStyle w:val="Forte"/>
          <w:rFonts w:ascii="Arial" w:hAnsi="Arial" w:cs="Arial"/>
          <w:color w:val="000000"/>
        </w:rPr>
        <w:t> </w:t>
      </w:r>
    </w:p>
    <w:p w14:paraId="08A6A138" w14:textId="77777777" w:rsidR="00A47408" w:rsidRDefault="00A47408" w:rsidP="00A47408">
      <w:pPr>
        <w:shd w:val="clear" w:color="auto" w:fill="FFFFFF"/>
        <w:spacing w:line="360" w:lineRule="atLeast"/>
        <w:ind w:hanging="709"/>
        <w:jc w:val="center"/>
        <w:rPr>
          <w:rFonts w:ascii="Calibri" w:hAnsi="Calibri" w:cs="Calibri"/>
          <w:color w:val="000000"/>
        </w:rPr>
      </w:pPr>
      <w:r>
        <w:rPr>
          <w:rStyle w:val="Forte"/>
          <w:rFonts w:ascii="Arial" w:hAnsi="Arial" w:cs="Arial"/>
          <w:color w:val="000000"/>
        </w:rPr>
        <w:t>________________________________</w:t>
      </w:r>
    </w:p>
    <w:p w14:paraId="7B83A1DB" w14:textId="77777777" w:rsidR="00A47408" w:rsidRDefault="00A47408" w:rsidP="00A47408">
      <w:pPr>
        <w:shd w:val="clear" w:color="auto" w:fill="FFFFFF"/>
        <w:spacing w:line="360" w:lineRule="atLeast"/>
        <w:ind w:hanging="709"/>
        <w:jc w:val="center"/>
        <w:rPr>
          <w:rFonts w:ascii="Calibri" w:hAnsi="Calibri" w:cs="Calibri"/>
          <w:color w:val="000000"/>
        </w:rPr>
      </w:pPr>
      <w:r>
        <w:rPr>
          <w:rFonts w:ascii="Arial" w:hAnsi="Arial" w:cs="Arial"/>
          <w:color w:val="000000"/>
        </w:rPr>
        <w:t>CNPJ sob o nº xxxxxxxxxxxx</w:t>
      </w:r>
    </w:p>
    <w:p w14:paraId="03E53776" w14:textId="77777777" w:rsidR="00A47408" w:rsidRDefault="00A47408" w:rsidP="00A47408">
      <w:pPr>
        <w:shd w:val="clear" w:color="auto" w:fill="FFFFFF"/>
        <w:spacing w:line="360" w:lineRule="atLeast"/>
        <w:ind w:hanging="709"/>
        <w:jc w:val="center"/>
        <w:rPr>
          <w:rFonts w:ascii="Calibri" w:hAnsi="Calibri" w:cs="Calibri"/>
          <w:color w:val="000000"/>
        </w:rPr>
      </w:pPr>
      <w:r>
        <w:rPr>
          <w:rStyle w:val="Forte"/>
          <w:rFonts w:ascii="Arial" w:hAnsi="Arial" w:cs="Arial"/>
          <w:color w:val="000000"/>
        </w:rPr>
        <w:t>Contratada</w:t>
      </w:r>
    </w:p>
    <w:p w14:paraId="0B8D68BC" w14:textId="77777777" w:rsidR="00A47408" w:rsidRDefault="00A47408" w:rsidP="00A47408">
      <w:pPr>
        <w:shd w:val="clear" w:color="auto" w:fill="FFFFFF"/>
        <w:spacing w:line="360" w:lineRule="atLeast"/>
        <w:ind w:hanging="709"/>
        <w:jc w:val="center"/>
        <w:rPr>
          <w:rFonts w:ascii="Calibri" w:hAnsi="Calibri" w:cs="Calibri"/>
          <w:color w:val="000000"/>
        </w:rPr>
      </w:pPr>
      <w:r>
        <w:rPr>
          <w:rStyle w:val="Forte"/>
          <w:rFonts w:ascii="Arial" w:hAnsi="Arial" w:cs="Arial"/>
          <w:color w:val="000000"/>
        </w:rPr>
        <w:t> </w:t>
      </w:r>
    </w:p>
    <w:p w14:paraId="4AF7B6FC" w14:textId="77777777" w:rsidR="00A47408" w:rsidRDefault="00A47408" w:rsidP="00A47408">
      <w:pPr>
        <w:shd w:val="clear" w:color="auto" w:fill="FFFFFF"/>
        <w:spacing w:line="360" w:lineRule="atLeast"/>
        <w:ind w:hanging="567"/>
        <w:jc w:val="center"/>
        <w:rPr>
          <w:rFonts w:ascii="Calibri" w:hAnsi="Calibri" w:cs="Calibri"/>
          <w:color w:val="000000"/>
        </w:rPr>
      </w:pPr>
      <w:r>
        <w:rPr>
          <w:rStyle w:val="Forte"/>
          <w:rFonts w:ascii="Arial" w:hAnsi="Arial" w:cs="Arial"/>
          <w:color w:val="000000"/>
        </w:rPr>
        <w:t>________________________________</w:t>
      </w:r>
    </w:p>
    <w:p w14:paraId="1C33AE5A" w14:textId="77777777" w:rsidR="00A47408" w:rsidRDefault="00A47408" w:rsidP="00A47408">
      <w:pPr>
        <w:shd w:val="clear" w:color="auto" w:fill="FFFFFF"/>
        <w:spacing w:line="360" w:lineRule="atLeast"/>
        <w:ind w:hanging="567"/>
        <w:jc w:val="center"/>
        <w:rPr>
          <w:rFonts w:ascii="Calibri" w:hAnsi="Calibri" w:cs="Calibri"/>
          <w:color w:val="000000"/>
        </w:rPr>
      </w:pPr>
      <w:r>
        <w:rPr>
          <w:rFonts w:ascii="Arial" w:hAnsi="Arial" w:cs="Arial"/>
          <w:color w:val="000000"/>
        </w:rPr>
        <w:t>Procurador(a) do Município</w:t>
      </w:r>
    </w:p>
    <w:p w14:paraId="05B46D25" w14:textId="77777777" w:rsidR="00A47408" w:rsidRDefault="00A47408" w:rsidP="00A47408">
      <w:pPr>
        <w:shd w:val="clear" w:color="auto" w:fill="FFFFFF"/>
        <w:spacing w:line="360" w:lineRule="atLeast"/>
        <w:ind w:hanging="567"/>
        <w:jc w:val="center"/>
        <w:rPr>
          <w:rFonts w:ascii="Calibri" w:hAnsi="Calibri" w:cs="Calibri"/>
          <w:color w:val="000000"/>
        </w:rPr>
      </w:pPr>
      <w:r>
        <w:rPr>
          <w:rStyle w:val="Forte"/>
          <w:rFonts w:ascii="Arial" w:hAnsi="Arial" w:cs="Arial"/>
          <w:color w:val="000000"/>
        </w:rPr>
        <w:t> </w:t>
      </w:r>
    </w:p>
    <w:p w14:paraId="75CBCBA0" w14:textId="77777777" w:rsidR="00A47408" w:rsidRDefault="00A47408" w:rsidP="00A47408">
      <w:pPr>
        <w:shd w:val="clear" w:color="auto" w:fill="FFFFFF"/>
        <w:spacing w:line="360" w:lineRule="atLeast"/>
        <w:ind w:hanging="567"/>
        <w:jc w:val="center"/>
        <w:rPr>
          <w:rFonts w:ascii="Calibri" w:hAnsi="Calibri" w:cs="Calibri"/>
          <w:color w:val="000000"/>
        </w:rPr>
      </w:pPr>
      <w:r>
        <w:rPr>
          <w:rStyle w:val="Forte"/>
          <w:rFonts w:ascii="Arial" w:hAnsi="Arial" w:cs="Arial"/>
          <w:color w:val="000000"/>
        </w:rPr>
        <w:t>________________________________</w:t>
      </w:r>
    </w:p>
    <w:p w14:paraId="264FB941" w14:textId="77777777" w:rsidR="00A47408" w:rsidRDefault="00A47408" w:rsidP="00A47408">
      <w:pPr>
        <w:shd w:val="clear" w:color="auto" w:fill="FFFFFF"/>
        <w:spacing w:line="360" w:lineRule="atLeast"/>
        <w:ind w:hanging="567"/>
        <w:jc w:val="center"/>
        <w:rPr>
          <w:rFonts w:ascii="Calibri" w:hAnsi="Calibri" w:cs="Calibri"/>
          <w:color w:val="000000"/>
        </w:rPr>
      </w:pPr>
      <w:r>
        <w:rPr>
          <w:rFonts w:ascii="Arial" w:hAnsi="Arial" w:cs="Arial"/>
          <w:color w:val="000000"/>
        </w:rPr>
        <w:t>Assessor(a) Jurídico(a)</w:t>
      </w:r>
    </w:p>
    <w:p w14:paraId="5B82BD77" w14:textId="77777777" w:rsidR="00A47408" w:rsidRDefault="00A47408" w:rsidP="00A47408">
      <w:pPr>
        <w:shd w:val="clear" w:color="auto" w:fill="FFFFFF"/>
        <w:spacing w:line="360" w:lineRule="atLeast"/>
        <w:rPr>
          <w:rFonts w:ascii="Calibri" w:hAnsi="Calibri" w:cs="Calibri"/>
          <w:color w:val="000000"/>
        </w:rPr>
      </w:pPr>
      <w:r>
        <w:rPr>
          <w:rStyle w:val="Forte"/>
          <w:rFonts w:ascii="Arial" w:hAnsi="Arial" w:cs="Arial"/>
          <w:color w:val="000000"/>
        </w:rPr>
        <w:t> </w:t>
      </w:r>
    </w:p>
    <w:p w14:paraId="41AB69AE" w14:textId="77777777" w:rsidR="00A47408" w:rsidRDefault="00A47408" w:rsidP="00A47408">
      <w:pPr>
        <w:shd w:val="clear" w:color="auto" w:fill="FFFFFF"/>
        <w:spacing w:line="360" w:lineRule="atLeast"/>
        <w:jc w:val="both"/>
        <w:rPr>
          <w:rFonts w:ascii="Calibri" w:hAnsi="Calibri" w:cs="Calibri"/>
          <w:color w:val="000000"/>
        </w:rPr>
      </w:pPr>
      <w:r>
        <w:rPr>
          <w:rStyle w:val="Forte"/>
          <w:rFonts w:ascii="Arial" w:hAnsi="Arial" w:cs="Arial"/>
          <w:color w:val="000000"/>
        </w:rPr>
        <w:t>Gestor do Contrato Administrativo:</w:t>
      </w:r>
    </w:p>
    <w:p w14:paraId="6801FDD1" w14:textId="77777777" w:rsidR="00A47408" w:rsidRDefault="00A47408" w:rsidP="00A47408">
      <w:pPr>
        <w:shd w:val="clear" w:color="auto" w:fill="FFFFFF"/>
        <w:spacing w:line="360" w:lineRule="atLeast"/>
        <w:jc w:val="both"/>
        <w:rPr>
          <w:rFonts w:ascii="Calibri" w:hAnsi="Calibri" w:cs="Calibri"/>
          <w:color w:val="000000"/>
        </w:rPr>
      </w:pPr>
      <w:r>
        <w:rPr>
          <w:rStyle w:val="Forte"/>
          <w:rFonts w:ascii="Arial" w:hAnsi="Arial" w:cs="Arial"/>
          <w:color w:val="000000"/>
        </w:rPr>
        <w:t>Fiscal Administrativo do Contrato:</w:t>
      </w:r>
    </w:p>
    <w:p w14:paraId="7414735E" w14:textId="77777777" w:rsidR="00A47408" w:rsidRPr="00066545" w:rsidRDefault="00A47408" w:rsidP="00066545">
      <w:pPr>
        <w:pStyle w:val="Corpodetexto"/>
        <w:ind w:left="0"/>
        <w:jc w:val="center"/>
        <w:rPr>
          <w:rFonts w:ascii="Arial"/>
          <w:b/>
          <w:sz w:val="20"/>
          <w:u w:val="single"/>
        </w:rPr>
      </w:pPr>
    </w:p>
    <w:sectPr w:rsidR="00A47408" w:rsidRPr="00066545">
      <w:footerReference w:type="default" r:id="rId51"/>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7BD66" w14:textId="77777777" w:rsidR="0020734B" w:rsidRDefault="0020734B">
      <w:r>
        <w:separator/>
      </w:r>
    </w:p>
  </w:endnote>
  <w:endnote w:type="continuationSeparator" w:id="0">
    <w:p w14:paraId="0A68200E" w14:textId="77777777" w:rsidR="0020734B" w:rsidRDefault="0020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10B86"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431FBEF" id="_x0000_t202" coordsize="21600,21600" o:spt="202" path="m,l,21600r21600,l21600,xe">
              <v:stroke joinstyle="miter"/>
              <v:path gradientshapeok="t" o:connecttype="rect"/>
            </v:shapetype>
            <v:shape id="Textbox 33" o:spid="_x0000_s1032"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3"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5"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6"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7"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aoxmAEAACI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MtIb/PqDm1gfZAWgYaZ8Px105GzVn/1ZNfefanIJ6CzSmI&#10;qf8E5YdkSR4+7hIYWxhccCcGNIiiYfo0edJ/nkvX5WuvfwM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V0GqMZ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C9D51" w14:textId="77777777" w:rsidR="0020734B" w:rsidRDefault="0020734B">
      <w:r>
        <w:separator/>
      </w:r>
    </w:p>
  </w:footnote>
  <w:footnote w:type="continuationSeparator" w:id="0">
    <w:p w14:paraId="6671DA63" w14:textId="77777777" w:rsidR="0020734B" w:rsidRDefault="00207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0C7686"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21431607"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50AA" w14:textId="77777777" w:rsidR="00053304" w:rsidRPr="00EA72D2" w:rsidRDefault="000C7686" w:rsidP="00EA72D2">
    <w:pPr>
      <w:spacing w:before="1"/>
      <w:ind w:right="3"/>
      <w:rPr>
        <w:sz w:val="20"/>
        <w:lang w:val="pt-BR"/>
      </w:rPr>
    </w:pPr>
    <w:r>
      <w:rPr>
        <w:noProof/>
        <w:sz w:val="20"/>
        <w:lang w:val="pt-BR"/>
      </w:rPr>
      <w:object w:dxaOrig="1440" w:dyaOrig="1440" w14:anchorId="20600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8.2pt;margin-top:10.95pt;width:54pt;height:39.75pt;z-index:485953024;mso-position-horizontal-relative:text;mso-position-vertical-relative:text" filled="t" fillcolor="#dce2e2">
          <v:fill r:id="rId1" o:title="Losango pontilhado" type="pattern"/>
          <v:imagedata r:id="rId2" o:title="" gain="69719f" blacklevel="3932f"/>
          <w10:wrap type="square"/>
        </v:shape>
        <o:OLEObject Type="Embed" ProgID="Word.Picture.8" ShapeID="_x0000_s1037" DrawAspect="Content" ObjectID="_1821431608" r:id="rId3"/>
      </w:object>
    </w:r>
    <w:r w:rsidR="00053304">
      <w:rPr>
        <w:noProof/>
        <w:sz w:val="20"/>
        <w:lang w:val="pt-BR"/>
      </w:rPr>
      <mc:AlternateContent>
        <mc:Choice Requires="wps">
          <w:drawing>
            <wp:anchor distT="0" distB="0" distL="114300" distR="114300" simplePos="0" relativeHeight="485952000" behindDoc="1" locked="0" layoutInCell="1" allowOverlap="1" wp14:anchorId="69F95F8C" wp14:editId="1ED37D3D">
              <wp:simplePos x="0" y="0"/>
              <wp:positionH relativeFrom="page">
                <wp:posOffset>735482</wp:posOffset>
              </wp:positionH>
              <wp:positionV relativeFrom="page">
                <wp:posOffset>151181</wp:posOffset>
              </wp:positionV>
              <wp:extent cx="6477000" cy="635635"/>
              <wp:effectExtent l="9525" t="9525" r="9525" b="12065"/>
              <wp:wrapNone/>
              <wp:docPr id="1456035872"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95F8C" id="_x0000_t202" coordsize="21600,21600" o:spt="202" path="m,l,21600r21600,l21600,xe">
              <v:stroke joinstyle="miter"/>
              <v:path gradientshapeok="t" o:connecttype="rect"/>
            </v:shapetype>
            <v:shape id="_x0000_s1029" type="#_x0000_t202" style="position:absolute;margin-left:57.9pt;margin-top:11.9pt;width:510pt;height:50.05pt;z-index:-173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0C7686"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821431609"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5426F" id="_x0000_t202" coordsize="21600,21600" o:spt="202" path="m,l,21600r21600,l21600,xe">
              <v:stroke joinstyle="miter"/>
              <v:path gradientshapeok="t" o:connecttype="rect"/>
            </v:shapetype>
            <v:shape id="_x0000_s1030"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0C7686"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mso-position-horizontal-relative:text;mso-position-vertical-relative:text" filled="t" fillcolor="#dce2e2">
          <v:fill r:id="rId1" o:title="Losango pontilhado" type="pattern"/>
          <v:imagedata r:id="rId2" o:title="" gain="69719f" blacklevel="3932f"/>
          <w10:wrap type="square"/>
        </v:shape>
        <o:OLEObject Type="Embed" ProgID="Word.Picture.8" ShapeID="_x0000_s1039" DrawAspect="Content" ObjectID="_1821431610"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31"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4"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Ef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ep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E9FER8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1" w15:restartNumberingAfterBreak="0">
    <w:nsid w:val="139B4334"/>
    <w:multiLevelType w:val="multilevel"/>
    <w:tmpl w:val="D128A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3" w15:restartNumberingAfterBreak="0">
    <w:nsid w:val="21A55E14"/>
    <w:multiLevelType w:val="multilevel"/>
    <w:tmpl w:val="F57E8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7"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8" w15:restartNumberingAfterBreak="0">
    <w:nsid w:val="2D931A83"/>
    <w:multiLevelType w:val="multilevel"/>
    <w:tmpl w:val="9C40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0"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1" w15:restartNumberingAfterBreak="0">
    <w:nsid w:val="39A70798"/>
    <w:multiLevelType w:val="multilevel"/>
    <w:tmpl w:val="FB3A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C86143"/>
    <w:multiLevelType w:val="multilevel"/>
    <w:tmpl w:val="00DEB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B3CE0"/>
    <w:multiLevelType w:val="multilevel"/>
    <w:tmpl w:val="4E3E0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6"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7"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8" w15:restartNumberingAfterBreak="0">
    <w:nsid w:val="5DDD3135"/>
    <w:multiLevelType w:val="multilevel"/>
    <w:tmpl w:val="EB141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442252"/>
    <w:multiLevelType w:val="multilevel"/>
    <w:tmpl w:val="B03C7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1"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2" w15:restartNumberingAfterBreak="0">
    <w:nsid w:val="64433A38"/>
    <w:multiLevelType w:val="multilevel"/>
    <w:tmpl w:val="90DA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8609B8"/>
    <w:multiLevelType w:val="multilevel"/>
    <w:tmpl w:val="27A41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5"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6"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6"/>
  </w:num>
  <w:num w:numId="2" w16cid:durableId="1177229549">
    <w:abstractNumId w:val="21"/>
  </w:num>
  <w:num w:numId="3" w16cid:durableId="536501917">
    <w:abstractNumId w:val="16"/>
  </w:num>
  <w:num w:numId="4" w16cid:durableId="768311198">
    <w:abstractNumId w:val="20"/>
  </w:num>
  <w:num w:numId="5" w16cid:durableId="2107000935">
    <w:abstractNumId w:val="7"/>
  </w:num>
  <w:num w:numId="6" w16cid:durableId="370418450">
    <w:abstractNumId w:val="5"/>
  </w:num>
  <w:num w:numId="7" w16cid:durableId="1216117727">
    <w:abstractNumId w:val="24"/>
  </w:num>
  <w:num w:numId="8" w16cid:durableId="508564282">
    <w:abstractNumId w:val="17"/>
  </w:num>
  <w:num w:numId="9" w16cid:durableId="361055677">
    <w:abstractNumId w:val="10"/>
  </w:num>
  <w:num w:numId="10" w16cid:durableId="328094044">
    <w:abstractNumId w:val="14"/>
  </w:num>
  <w:num w:numId="11" w16cid:durableId="1824813067">
    <w:abstractNumId w:val="2"/>
  </w:num>
  <w:num w:numId="12" w16cid:durableId="1947730394">
    <w:abstractNumId w:val="6"/>
  </w:num>
  <w:num w:numId="13" w16cid:durableId="344787297">
    <w:abstractNumId w:val="15"/>
  </w:num>
  <w:num w:numId="14" w16cid:durableId="103119368">
    <w:abstractNumId w:val="0"/>
  </w:num>
  <w:num w:numId="15" w16cid:durableId="2019500356">
    <w:abstractNumId w:val="25"/>
  </w:num>
  <w:num w:numId="16" w16cid:durableId="1976907967">
    <w:abstractNumId w:val="4"/>
  </w:num>
  <w:num w:numId="17" w16cid:durableId="52049929">
    <w:abstractNumId w:val="9"/>
  </w:num>
  <w:num w:numId="18" w16cid:durableId="699865488">
    <w:abstractNumId w:val="1"/>
  </w:num>
  <w:num w:numId="19" w16cid:durableId="1512332458">
    <w:abstractNumId w:val="13"/>
  </w:num>
  <w:num w:numId="20" w16cid:durableId="1075513718">
    <w:abstractNumId w:val="3"/>
  </w:num>
  <w:num w:numId="21" w16cid:durableId="348723753">
    <w:abstractNumId w:val="19"/>
  </w:num>
  <w:num w:numId="22" w16cid:durableId="1339304822">
    <w:abstractNumId w:val="12"/>
  </w:num>
  <w:num w:numId="23" w16cid:durableId="2050298238">
    <w:abstractNumId w:val="22"/>
  </w:num>
  <w:num w:numId="24" w16cid:durableId="1276137932">
    <w:abstractNumId w:val="18"/>
  </w:num>
  <w:num w:numId="25" w16cid:durableId="1167591726">
    <w:abstractNumId w:val="23"/>
  </w:num>
  <w:num w:numId="26" w16cid:durableId="1337145741">
    <w:abstractNumId w:val="8"/>
  </w:num>
  <w:num w:numId="27" w16cid:durableId="58526833">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3561E"/>
    <w:rsid w:val="00053153"/>
    <w:rsid w:val="00053304"/>
    <w:rsid w:val="00066545"/>
    <w:rsid w:val="000710A6"/>
    <w:rsid w:val="0008090F"/>
    <w:rsid w:val="00092E46"/>
    <w:rsid w:val="00093FA4"/>
    <w:rsid w:val="000C6AD1"/>
    <w:rsid w:val="000F302A"/>
    <w:rsid w:val="000F6CC8"/>
    <w:rsid w:val="000F7486"/>
    <w:rsid w:val="00103129"/>
    <w:rsid w:val="001065B6"/>
    <w:rsid w:val="001173F2"/>
    <w:rsid w:val="00152035"/>
    <w:rsid w:val="001C2E3F"/>
    <w:rsid w:val="001D12FB"/>
    <w:rsid w:val="001F65CB"/>
    <w:rsid w:val="00200285"/>
    <w:rsid w:val="0020734B"/>
    <w:rsid w:val="00224E65"/>
    <w:rsid w:val="00256DFC"/>
    <w:rsid w:val="00263F14"/>
    <w:rsid w:val="00277EDC"/>
    <w:rsid w:val="00301F52"/>
    <w:rsid w:val="00304810"/>
    <w:rsid w:val="003106BC"/>
    <w:rsid w:val="00346993"/>
    <w:rsid w:val="00354650"/>
    <w:rsid w:val="00384E74"/>
    <w:rsid w:val="003C0722"/>
    <w:rsid w:val="003C477B"/>
    <w:rsid w:val="003D289D"/>
    <w:rsid w:val="003D5288"/>
    <w:rsid w:val="0040212D"/>
    <w:rsid w:val="0043306F"/>
    <w:rsid w:val="00485342"/>
    <w:rsid w:val="004A419D"/>
    <w:rsid w:val="004F61DC"/>
    <w:rsid w:val="005625DE"/>
    <w:rsid w:val="00572B09"/>
    <w:rsid w:val="005A4D33"/>
    <w:rsid w:val="005A51A0"/>
    <w:rsid w:val="005D185D"/>
    <w:rsid w:val="005E1E04"/>
    <w:rsid w:val="005E3A0A"/>
    <w:rsid w:val="00607A47"/>
    <w:rsid w:val="00610FC4"/>
    <w:rsid w:val="00637ABA"/>
    <w:rsid w:val="006510AB"/>
    <w:rsid w:val="0065606D"/>
    <w:rsid w:val="006611A4"/>
    <w:rsid w:val="00684D04"/>
    <w:rsid w:val="006A3529"/>
    <w:rsid w:val="006C62A9"/>
    <w:rsid w:val="006E29E2"/>
    <w:rsid w:val="006F043A"/>
    <w:rsid w:val="007018A5"/>
    <w:rsid w:val="00715492"/>
    <w:rsid w:val="00767C80"/>
    <w:rsid w:val="00767F7D"/>
    <w:rsid w:val="007750F1"/>
    <w:rsid w:val="007A2B0D"/>
    <w:rsid w:val="007D4127"/>
    <w:rsid w:val="007D447F"/>
    <w:rsid w:val="008049A9"/>
    <w:rsid w:val="008136AA"/>
    <w:rsid w:val="0088160A"/>
    <w:rsid w:val="008C470F"/>
    <w:rsid w:val="008E7578"/>
    <w:rsid w:val="008F1CD9"/>
    <w:rsid w:val="008F6D6C"/>
    <w:rsid w:val="00901D31"/>
    <w:rsid w:val="00904394"/>
    <w:rsid w:val="00914EB2"/>
    <w:rsid w:val="00922164"/>
    <w:rsid w:val="00947630"/>
    <w:rsid w:val="0095084B"/>
    <w:rsid w:val="009576CF"/>
    <w:rsid w:val="00962CE4"/>
    <w:rsid w:val="009647E2"/>
    <w:rsid w:val="0099137C"/>
    <w:rsid w:val="009A032E"/>
    <w:rsid w:val="009D634F"/>
    <w:rsid w:val="009F3CE5"/>
    <w:rsid w:val="00A22747"/>
    <w:rsid w:val="00A47408"/>
    <w:rsid w:val="00A6457D"/>
    <w:rsid w:val="00A7237C"/>
    <w:rsid w:val="00AD1DEF"/>
    <w:rsid w:val="00AE7CD6"/>
    <w:rsid w:val="00AF0705"/>
    <w:rsid w:val="00B15BDF"/>
    <w:rsid w:val="00B31CEB"/>
    <w:rsid w:val="00B40108"/>
    <w:rsid w:val="00B61EAB"/>
    <w:rsid w:val="00C27991"/>
    <w:rsid w:val="00C33327"/>
    <w:rsid w:val="00C8216B"/>
    <w:rsid w:val="00CE07BB"/>
    <w:rsid w:val="00D07210"/>
    <w:rsid w:val="00D0783F"/>
    <w:rsid w:val="00D117F2"/>
    <w:rsid w:val="00D354F7"/>
    <w:rsid w:val="00D43515"/>
    <w:rsid w:val="00D5073D"/>
    <w:rsid w:val="00D87149"/>
    <w:rsid w:val="00D9353F"/>
    <w:rsid w:val="00DA43C9"/>
    <w:rsid w:val="00DB5F92"/>
    <w:rsid w:val="00DF669B"/>
    <w:rsid w:val="00E80506"/>
    <w:rsid w:val="00E86C27"/>
    <w:rsid w:val="00E91182"/>
    <w:rsid w:val="00E93E1F"/>
    <w:rsid w:val="00EA1D36"/>
    <w:rsid w:val="00EA42FF"/>
    <w:rsid w:val="00EA72D2"/>
    <w:rsid w:val="00EC5D29"/>
    <w:rsid w:val="00ED69B1"/>
    <w:rsid w:val="00EF5C0A"/>
    <w:rsid w:val="00F943A1"/>
    <w:rsid w:val="00FC1B72"/>
    <w:rsid w:val="00FD4147"/>
    <w:rsid w:val="00FE32F8"/>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unhideWhenUsed/>
    <w:qFormat/>
    <w:rsid w:val="00B61EA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rsid w:val="00B61EAB"/>
    <w:rPr>
      <w:rFonts w:asciiTheme="majorHAnsi" w:eastAsiaTheme="majorEastAsia" w:hAnsiTheme="majorHAnsi" w:cstheme="majorBidi"/>
      <w:i/>
      <w:iCs/>
      <w:color w:val="365F91" w:themeColor="accent1" w:themeShade="BF"/>
      <w:lang w:val="pt-PT"/>
    </w:rPr>
  </w:style>
  <w:style w:type="paragraph" w:customStyle="1" w:styleId="msonormal0">
    <w:name w:val="msonormal"/>
    <w:basedOn w:val="Normal"/>
    <w:rsid w:val="00B61EA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B61EAB"/>
    <w:rPr>
      <w:i/>
      <w:iCs/>
    </w:rPr>
  </w:style>
  <w:style w:type="character" w:styleId="HiperlinkVisitado">
    <w:name w:val="FollowedHyperlink"/>
    <w:basedOn w:val="Fontepargpadro"/>
    <w:uiPriority w:val="99"/>
    <w:semiHidden/>
    <w:unhideWhenUsed/>
    <w:rsid w:val="00B61EA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134025">
      <w:bodyDiv w:val="1"/>
      <w:marLeft w:val="0"/>
      <w:marRight w:val="0"/>
      <w:marTop w:val="0"/>
      <w:marBottom w:val="0"/>
      <w:divBdr>
        <w:top w:val="none" w:sz="0" w:space="0" w:color="auto"/>
        <w:left w:val="none" w:sz="0" w:space="0" w:color="auto"/>
        <w:bottom w:val="none" w:sz="0" w:space="0" w:color="auto"/>
        <w:right w:val="none" w:sz="0" w:space="0" w:color="auto"/>
      </w:divBdr>
      <w:divsChild>
        <w:div w:id="1520461675">
          <w:marLeft w:val="3969"/>
          <w:marRight w:val="0"/>
          <w:marTop w:val="240"/>
          <w:marBottom w:val="240"/>
          <w:divBdr>
            <w:top w:val="none" w:sz="0" w:space="0" w:color="auto"/>
            <w:left w:val="none" w:sz="0" w:space="0" w:color="auto"/>
            <w:bottom w:val="none" w:sz="0" w:space="0" w:color="auto"/>
            <w:right w:val="none" w:sz="0" w:space="0" w:color="auto"/>
          </w:divBdr>
        </w:div>
        <w:div w:id="249050603">
          <w:marLeft w:val="3969"/>
          <w:marRight w:val="0"/>
          <w:marTop w:val="240"/>
          <w:marBottom w:val="240"/>
          <w:divBdr>
            <w:top w:val="none" w:sz="0" w:space="0" w:color="auto"/>
            <w:left w:val="none" w:sz="0" w:space="0" w:color="auto"/>
            <w:bottom w:val="none" w:sz="0" w:space="0" w:color="auto"/>
            <w:right w:val="none" w:sz="0" w:space="0" w:color="auto"/>
          </w:divBdr>
        </w:div>
        <w:div w:id="184372152">
          <w:marLeft w:val="0"/>
          <w:marRight w:val="0"/>
          <w:marTop w:val="240"/>
          <w:marBottom w:val="240"/>
          <w:divBdr>
            <w:top w:val="none" w:sz="0" w:space="0" w:color="auto"/>
            <w:left w:val="none" w:sz="0" w:space="0" w:color="auto"/>
            <w:bottom w:val="none" w:sz="0" w:space="0" w:color="auto"/>
            <w:right w:val="none" w:sz="0" w:space="0" w:color="auto"/>
          </w:divBdr>
        </w:div>
        <w:div w:id="6369919">
          <w:marLeft w:val="0"/>
          <w:marRight w:val="0"/>
          <w:marTop w:val="240"/>
          <w:marBottom w:val="240"/>
          <w:divBdr>
            <w:top w:val="none" w:sz="0" w:space="0" w:color="auto"/>
            <w:left w:val="none" w:sz="0" w:space="0" w:color="auto"/>
            <w:bottom w:val="none" w:sz="0" w:space="0" w:color="auto"/>
            <w:right w:val="none" w:sz="0" w:space="0" w:color="auto"/>
          </w:divBdr>
        </w:div>
        <w:div w:id="1027292534">
          <w:marLeft w:val="0"/>
          <w:marRight w:val="0"/>
          <w:marTop w:val="240"/>
          <w:marBottom w:val="240"/>
          <w:divBdr>
            <w:top w:val="none" w:sz="0" w:space="0" w:color="auto"/>
            <w:left w:val="none" w:sz="0" w:space="0" w:color="auto"/>
            <w:bottom w:val="none" w:sz="0" w:space="0" w:color="auto"/>
            <w:right w:val="none" w:sz="0" w:space="0" w:color="auto"/>
          </w:divBdr>
        </w:div>
        <w:div w:id="74135866">
          <w:marLeft w:val="0"/>
          <w:marRight w:val="0"/>
          <w:marTop w:val="240"/>
          <w:marBottom w:val="240"/>
          <w:divBdr>
            <w:top w:val="none" w:sz="0" w:space="0" w:color="auto"/>
            <w:left w:val="none" w:sz="0" w:space="0" w:color="auto"/>
            <w:bottom w:val="none" w:sz="0" w:space="0" w:color="auto"/>
            <w:right w:val="none" w:sz="0" w:space="0" w:color="auto"/>
          </w:divBdr>
        </w:div>
        <w:div w:id="38433929">
          <w:marLeft w:val="0"/>
          <w:marRight w:val="0"/>
          <w:marTop w:val="240"/>
          <w:marBottom w:val="240"/>
          <w:divBdr>
            <w:top w:val="none" w:sz="0" w:space="0" w:color="auto"/>
            <w:left w:val="none" w:sz="0" w:space="0" w:color="auto"/>
            <w:bottom w:val="none" w:sz="0" w:space="0" w:color="auto"/>
            <w:right w:val="none" w:sz="0" w:space="0" w:color="auto"/>
          </w:divBdr>
        </w:div>
        <w:div w:id="1367213632">
          <w:marLeft w:val="0"/>
          <w:marRight w:val="0"/>
          <w:marTop w:val="240"/>
          <w:marBottom w:val="240"/>
          <w:divBdr>
            <w:top w:val="none" w:sz="0" w:space="0" w:color="auto"/>
            <w:left w:val="none" w:sz="0" w:space="0" w:color="auto"/>
            <w:bottom w:val="none" w:sz="0" w:space="0" w:color="auto"/>
            <w:right w:val="none" w:sz="0" w:space="0" w:color="auto"/>
          </w:divBdr>
        </w:div>
        <w:div w:id="1520848522">
          <w:marLeft w:val="0"/>
          <w:marRight w:val="0"/>
          <w:marTop w:val="0"/>
          <w:marBottom w:val="0"/>
          <w:divBdr>
            <w:top w:val="none" w:sz="0" w:space="0" w:color="auto"/>
            <w:left w:val="none" w:sz="0" w:space="0" w:color="auto"/>
            <w:bottom w:val="none" w:sz="0" w:space="0" w:color="auto"/>
            <w:right w:val="none" w:sz="0" w:space="0" w:color="auto"/>
          </w:divBdr>
        </w:div>
        <w:div w:id="323975189">
          <w:marLeft w:val="0"/>
          <w:marRight w:val="0"/>
          <w:marTop w:val="240"/>
          <w:marBottom w:val="240"/>
          <w:divBdr>
            <w:top w:val="none" w:sz="0" w:space="0" w:color="auto"/>
            <w:left w:val="none" w:sz="0" w:space="0" w:color="auto"/>
            <w:bottom w:val="none" w:sz="0" w:space="0" w:color="auto"/>
            <w:right w:val="none" w:sz="0" w:space="0" w:color="auto"/>
          </w:divBdr>
        </w:div>
        <w:div w:id="2037271677">
          <w:marLeft w:val="0"/>
          <w:marRight w:val="0"/>
          <w:marTop w:val="240"/>
          <w:marBottom w:val="240"/>
          <w:divBdr>
            <w:top w:val="none" w:sz="0" w:space="0" w:color="auto"/>
            <w:left w:val="none" w:sz="0" w:space="0" w:color="auto"/>
            <w:bottom w:val="none" w:sz="0" w:space="0" w:color="auto"/>
            <w:right w:val="none" w:sz="0" w:space="0" w:color="auto"/>
          </w:divBdr>
        </w:div>
        <w:div w:id="2140563522">
          <w:marLeft w:val="0"/>
          <w:marRight w:val="0"/>
          <w:marTop w:val="240"/>
          <w:marBottom w:val="240"/>
          <w:divBdr>
            <w:top w:val="none" w:sz="0" w:space="0" w:color="auto"/>
            <w:left w:val="none" w:sz="0" w:space="0" w:color="auto"/>
            <w:bottom w:val="none" w:sz="0" w:space="0" w:color="auto"/>
            <w:right w:val="none" w:sz="0" w:space="0" w:color="auto"/>
          </w:divBdr>
        </w:div>
        <w:div w:id="1270043459">
          <w:marLeft w:val="0"/>
          <w:marRight w:val="0"/>
          <w:marTop w:val="240"/>
          <w:marBottom w:val="240"/>
          <w:divBdr>
            <w:top w:val="none" w:sz="0" w:space="0" w:color="auto"/>
            <w:left w:val="none" w:sz="0" w:space="0" w:color="auto"/>
            <w:bottom w:val="none" w:sz="0" w:space="0" w:color="auto"/>
            <w:right w:val="none" w:sz="0" w:space="0" w:color="auto"/>
          </w:divBdr>
        </w:div>
        <w:div w:id="1348868269">
          <w:marLeft w:val="0"/>
          <w:marRight w:val="0"/>
          <w:marTop w:val="240"/>
          <w:marBottom w:val="240"/>
          <w:divBdr>
            <w:top w:val="none" w:sz="0" w:space="0" w:color="auto"/>
            <w:left w:val="none" w:sz="0" w:space="0" w:color="auto"/>
            <w:bottom w:val="none" w:sz="0" w:space="0" w:color="auto"/>
            <w:right w:val="none" w:sz="0" w:space="0" w:color="auto"/>
          </w:divBdr>
        </w:div>
        <w:div w:id="651372601">
          <w:marLeft w:val="0"/>
          <w:marRight w:val="0"/>
          <w:marTop w:val="240"/>
          <w:marBottom w:val="240"/>
          <w:divBdr>
            <w:top w:val="none" w:sz="0" w:space="0" w:color="auto"/>
            <w:left w:val="none" w:sz="0" w:space="0" w:color="auto"/>
            <w:bottom w:val="none" w:sz="0" w:space="0" w:color="auto"/>
            <w:right w:val="none" w:sz="0" w:space="0" w:color="auto"/>
          </w:divBdr>
        </w:div>
        <w:div w:id="969552785">
          <w:marLeft w:val="0"/>
          <w:marRight w:val="0"/>
          <w:marTop w:val="240"/>
          <w:marBottom w:val="240"/>
          <w:divBdr>
            <w:top w:val="none" w:sz="0" w:space="0" w:color="auto"/>
            <w:left w:val="none" w:sz="0" w:space="0" w:color="auto"/>
            <w:bottom w:val="none" w:sz="0" w:space="0" w:color="auto"/>
            <w:right w:val="none" w:sz="0" w:space="0" w:color="auto"/>
          </w:divBdr>
        </w:div>
        <w:div w:id="1518108488">
          <w:marLeft w:val="0"/>
          <w:marRight w:val="0"/>
          <w:marTop w:val="240"/>
          <w:marBottom w:val="240"/>
          <w:divBdr>
            <w:top w:val="none" w:sz="0" w:space="0" w:color="auto"/>
            <w:left w:val="none" w:sz="0" w:space="0" w:color="auto"/>
            <w:bottom w:val="none" w:sz="0" w:space="0" w:color="auto"/>
            <w:right w:val="none" w:sz="0" w:space="0" w:color="auto"/>
          </w:divBdr>
        </w:div>
        <w:div w:id="473065675">
          <w:marLeft w:val="0"/>
          <w:marRight w:val="0"/>
          <w:marTop w:val="240"/>
          <w:marBottom w:val="240"/>
          <w:divBdr>
            <w:top w:val="none" w:sz="0" w:space="0" w:color="auto"/>
            <w:left w:val="none" w:sz="0" w:space="0" w:color="auto"/>
            <w:bottom w:val="none" w:sz="0" w:space="0" w:color="auto"/>
            <w:right w:val="none" w:sz="0" w:space="0" w:color="auto"/>
          </w:divBdr>
        </w:div>
        <w:div w:id="1543594814">
          <w:marLeft w:val="0"/>
          <w:marRight w:val="0"/>
          <w:marTop w:val="240"/>
          <w:marBottom w:val="240"/>
          <w:divBdr>
            <w:top w:val="none" w:sz="0" w:space="0" w:color="auto"/>
            <w:left w:val="none" w:sz="0" w:space="0" w:color="auto"/>
            <w:bottom w:val="none" w:sz="0" w:space="0" w:color="auto"/>
            <w:right w:val="none" w:sz="0" w:space="0" w:color="auto"/>
          </w:divBdr>
        </w:div>
        <w:div w:id="1537617504">
          <w:marLeft w:val="0"/>
          <w:marRight w:val="0"/>
          <w:marTop w:val="240"/>
          <w:marBottom w:val="240"/>
          <w:divBdr>
            <w:top w:val="none" w:sz="0" w:space="0" w:color="auto"/>
            <w:left w:val="none" w:sz="0" w:space="0" w:color="auto"/>
            <w:bottom w:val="none" w:sz="0" w:space="0" w:color="auto"/>
            <w:right w:val="none" w:sz="0" w:space="0" w:color="auto"/>
          </w:divBdr>
        </w:div>
        <w:div w:id="985820093">
          <w:marLeft w:val="0"/>
          <w:marRight w:val="0"/>
          <w:marTop w:val="240"/>
          <w:marBottom w:val="240"/>
          <w:divBdr>
            <w:top w:val="none" w:sz="0" w:space="0" w:color="auto"/>
            <w:left w:val="none" w:sz="0" w:space="0" w:color="auto"/>
            <w:bottom w:val="none" w:sz="0" w:space="0" w:color="auto"/>
            <w:right w:val="none" w:sz="0" w:space="0" w:color="auto"/>
          </w:divBdr>
        </w:div>
        <w:div w:id="1758598695">
          <w:marLeft w:val="0"/>
          <w:marRight w:val="0"/>
          <w:marTop w:val="240"/>
          <w:marBottom w:val="240"/>
          <w:divBdr>
            <w:top w:val="none" w:sz="0" w:space="0" w:color="auto"/>
            <w:left w:val="none" w:sz="0" w:space="0" w:color="auto"/>
            <w:bottom w:val="none" w:sz="0" w:space="0" w:color="auto"/>
            <w:right w:val="none" w:sz="0" w:space="0" w:color="auto"/>
          </w:divBdr>
        </w:div>
        <w:div w:id="1468359922">
          <w:marLeft w:val="0"/>
          <w:marRight w:val="0"/>
          <w:marTop w:val="240"/>
          <w:marBottom w:val="240"/>
          <w:divBdr>
            <w:top w:val="none" w:sz="0" w:space="0" w:color="auto"/>
            <w:left w:val="none" w:sz="0" w:space="0" w:color="auto"/>
            <w:bottom w:val="none" w:sz="0" w:space="0" w:color="auto"/>
            <w:right w:val="none" w:sz="0" w:space="0" w:color="auto"/>
          </w:divBdr>
        </w:div>
        <w:div w:id="955143358">
          <w:marLeft w:val="0"/>
          <w:marRight w:val="0"/>
          <w:marTop w:val="240"/>
          <w:marBottom w:val="240"/>
          <w:divBdr>
            <w:top w:val="none" w:sz="0" w:space="0" w:color="auto"/>
            <w:left w:val="none" w:sz="0" w:space="0" w:color="auto"/>
            <w:bottom w:val="none" w:sz="0" w:space="0" w:color="auto"/>
            <w:right w:val="none" w:sz="0" w:space="0" w:color="auto"/>
          </w:divBdr>
        </w:div>
        <w:div w:id="666521168">
          <w:marLeft w:val="0"/>
          <w:marRight w:val="0"/>
          <w:marTop w:val="240"/>
          <w:marBottom w:val="240"/>
          <w:divBdr>
            <w:top w:val="none" w:sz="0" w:space="0" w:color="auto"/>
            <w:left w:val="none" w:sz="0" w:space="0" w:color="auto"/>
            <w:bottom w:val="none" w:sz="0" w:space="0" w:color="auto"/>
            <w:right w:val="none" w:sz="0" w:space="0" w:color="auto"/>
          </w:divBdr>
        </w:div>
        <w:div w:id="2068675919">
          <w:marLeft w:val="0"/>
          <w:marRight w:val="0"/>
          <w:marTop w:val="240"/>
          <w:marBottom w:val="240"/>
          <w:divBdr>
            <w:top w:val="none" w:sz="0" w:space="0" w:color="auto"/>
            <w:left w:val="none" w:sz="0" w:space="0" w:color="auto"/>
            <w:bottom w:val="none" w:sz="0" w:space="0" w:color="auto"/>
            <w:right w:val="none" w:sz="0" w:space="0" w:color="auto"/>
          </w:divBdr>
        </w:div>
        <w:div w:id="1632049554">
          <w:marLeft w:val="0"/>
          <w:marRight w:val="0"/>
          <w:marTop w:val="240"/>
          <w:marBottom w:val="240"/>
          <w:divBdr>
            <w:top w:val="none" w:sz="0" w:space="0" w:color="auto"/>
            <w:left w:val="none" w:sz="0" w:space="0" w:color="auto"/>
            <w:bottom w:val="none" w:sz="0" w:space="0" w:color="auto"/>
            <w:right w:val="none" w:sz="0" w:space="0" w:color="auto"/>
          </w:divBdr>
        </w:div>
        <w:div w:id="375206185">
          <w:marLeft w:val="0"/>
          <w:marRight w:val="0"/>
          <w:marTop w:val="240"/>
          <w:marBottom w:val="240"/>
          <w:divBdr>
            <w:top w:val="none" w:sz="0" w:space="0" w:color="auto"/>
            <w:left w:val="none" w:sz="0" w:space="0" w:color="auto"/>
            <w:bottom w:val="none" w:sz="0" w:space="0" w:color="auto"/>
            <w:right w:val="none" w:sz="0" w:space="0" w:color="auto"/>
          </w:divBdr>
        </w:div>
        <w:div w:id="107746149">
          <w:marLeft w:val="0"/>
          <w:marRight w:val="0"/>
          <w:marTop w:val="240"/>
          <w:marBottom w:val="240"/>
          <w:divBdr>
            <w:top w:val="none" w:sz="0" w:space="0" w:color="auto"/>
            <w:left w:val="none" w:sz="0" w:space="0" w:color="auto"/>
            <w:bottom w:val="none" w:sz="0" w:space="0" w:color="auto"/>
            <w:right w:val="none" w:sz="0" w:space="0" w:color="auto"/>
          </w:divBdr>
        </w:div>
        <w:div w:id="410738374">
          <w:marLeft w:val="0"/>
          <w:marRight w:val="0"/>
          <w:marTop w:val="240"/>
          <w:marBottom w:val="240"/>
          <w:divBdr>
            <w:top w:val="none" w:sz="0" w:space="0" w:color="auto"/>
            <w:left w:val="none" w:sz="0" w:space="0" w:color="auto"/>
            <w:bottom w:val="none" w:sz="0" w:space="0" w:color="auto"/>
            <w:right w:val="none" w:sz="0" w:space="0" w:color="auto"/>
          </w:divBdr>
        </w:div>
        <w:div w:id="1719358807">
          <w:marLeft w:val="0"/>
          <w:marRight w:val="0"/>
          <w:marTop w:val="240"/>
          <w:marBottom w:val="240"/>
          <w:divBdr>
            <w:top w:val="none" w:sz="0" w:space="0" w:color="auto"/>
            <w:left w:val="none" w:sz="0" w:space="0" w:color="auto"/>
            <w:bottom w:val="none" w:sz="0" w:space="0" w:color="auto"/>
            <w:right w:val="none" w:sz="0" w:space="0" w:color="auto"/>
          </w:divBdr>
        </w:div>
        <w:div w:id="270169531">
          <w:marLeft w:val="0"/>
          <w:marRight w:val="0"/>
          <w:marTop w:val="240"/>
          <w:marBottom w:val="240"/>
          <w:divBdr>
            <w:top w:val="none" w:sz="0" w:space="0" w:color="auto"/>
            <w:left w:val="none" w:sz="0" w:space="0" w:color="auto"/>
            <w:bottom w:val="none" w:sz="0" w:space="0" w:color="auto"/>
            <w:right w:val="none" w:sz="0" w:space="0" w:color="auto"/>
          </w:divBdr>
        </w:div>
        <w:div w:id="1053508021">
          <w:marLeft w:val="0"/>
          <w:marRight w:val="0"/>
          <w:marTop w:val="240"/>
          <w:marBottom w:val="240"/>
          <w:divBdr>
            <w:top w:val="none" w:sz="0" w:space="0" w:color="auto"/>
            <w:left w:val="none" w:sz="0" w:space="0" w:color="auto"/>
            <w:bottom w:val="none" w:sz="0" w:space="0" w:color="auto"/>
            <w:right w:val="none" w:sz="0" w:space="0" w:color="auto"/>
          </w:divBdr>
        </w:div>
        <w:div w:id="1403526359">
          <w:marLeft w:val="0"/>
          <w:marRight w:val="0"/>
          <w:marTop w:val="240"/>
          <w:marBottom w:val="240"/>
          <w:divBdr>
            <w:top w:val="none" w:sz="0" w:space="0" w:color="auto"/>
            <w:left w:val="none" w:sz="0" w:space="0" w:color="auto"/>
            <w:bottom w:val="none" w:sz="0" w:space="0" w:color="auto"/>
            <w:right w:val="none" w:sz="0" w:space="0" w:color="auto"/>
          </w:divBdr>
        </w:div>
        <w:div w:id="105662658">
          <w:marLeft w:val="0"/>
          <w:marRight w:val="0"/>
          <w:marTop w:val="240"/>
          <w:marBottom w:val="240"/>
          <w:divBdr>
            <w:top w:val="none" w:sz="0" w:space="0" w:color="auto"/>
            <w:left w:val="none" w:sz="0" w:space="0" w:color="auto"/>
            <w:bottom w:val="none" w:sz="0" w:space="0" w:color="auto"/>
            <w:right w:val="none" w:sz="0" w:space="0" w:color="auto"/>
          </w:divBdr>
        </w:div>
        <w:div w:id="1180269228">
          <w:marLeft w:val="0"/>
          <w:marRight w:val="0"/>
          <w:marTop w:val="240"/>
          <w:marBottom w:val="240"/>
          <w:divBdr>
            <w:top w:val="none" w:sz="0" w:space="0" w:color="auto"/>
            <w:left w:val="none" w:sz="0" w:space="0" w:color="auto"/>
            <w:bottom w:val="none" w:sz="0" w:space="0" w:color="auto"/>
            <w:right w:val="none" w:sz="0" w:space="0" w:color="auto"/>
          </w:divBdr>
        </w:div>
        <w:div w:id="1333022467">
          <w:marLeft w:val="0"/>
          <w:marRight w:val="0"/>
          <w:marTop w:val="240"/>
          <w:marBottom w:val="240"/>
          <w:divBdr>
            <w:top w:val="none" w:sz="0" w:space="0" w:color="auto"/>
            <w:left w:val="none" w:sz="0" w:space="0" w:color="auto"/>
            <w:bottom w:val="none" w:sz="0" w:space="0" w:color="auto"/>
            <w:right w:val="none" w:sz="0" w:space="0" w:color="auto"/>
          </w:divBdr>
        </w:div>
        <w:div w:id="1358459838">
          <w:marLeft w:val="0"/>
          <w:marRight w:val="0"/>
          <w:marTop w:val="240"/>
          <w:marBottom w:val="240"/>
          <w:divBdr>
            <w:top w:val="none" w:sz="0" w:space="0" w:color="auto"/>
            <w:left w:val="none" w:sz="0" w:space="0" w:color="auto"/>
            <w:bottom w:val="none" w:sz="0" w:space="0" w:color="auto"/>
            <w:right w:val="none" w:sz="0" w:space="0" w:color="auto"/>
          </w:divBdr>
        </w:div>
        <w:div w:id="1610432114">
          <w:marLeft w:val="0"/>
          <w:marRight w:val="0"/>
          <w:marTop w:val="240"/>
          <w:marBottom w:val="240"/>
          <w:divBdr>
            <w:top w:val="none" w:sz="0" w:space="0" w:color="auto"/>
            <w:left w:val="none" w:sz="0" w:space="0" w:color="auto"/>
            <w:bottom w:val="none" w:sz="0" w:space="0" w:color="auto"/>
            <w:right w:val="none" w:sz="0" w:space="0" w:color="auto"/>
          </w:divBdr>
        </w:div>
        <w:div w:id="1064639160">
          <w:marLeft w:val="0"/>
          <w:marRight w:val="0"/>
          <w:marTop w:val="240"/>
          <w:marBottom w:val="240"/>
          <w:divBdr>
            <w:top w:val="none" w:sz="0" w:space="0" w:color="auto"/>
            <w:left w:val="none" w:sz="0" w:space="0" w:color="auto"/>
            <w:bottom w:val="none" w:sz="0" w:space="0" w:color="auto"/>
            <w:right w:val="none" w:sz="0" w:space="0" w:color="auto"/>
          </w:divBdr>
        </w:div>
        <w:div w:id="270867513">
          <w:marLeft w:val="0"/>
          <w:marRight w:val="0"/>
          <w:marTop w:val="240"/>
          <w:marBottom w:val="240"/>
          <w:divBdr>
            <w:top w:val="none" w:sz="0" w:space="0" w:color="auto"/>
            <w:left w:val="none" w:sz="0" w:space="0" w:color="auto"/>
            <w:bottom w:val="none" w:sz="0" w:space="0" w:color="auto"/>
            <w:right w:val="none" w:sz="0" w:space="0" w:color="auto"/>
          </w:divBdr>
        </w:div>
        <w:div w:id="1373846335">
          <w:marLeft w:val="0"/>
          <w:marRight w:val="0"/>
          <w:marTop w:val="240"/>
          <w:marBottom w:val="240"/>
          <w:divBdr>
            <w:top w:val="none" w:sz="0" w:space="0" w:color="auto"/>
            <w:left w:val="none" w:sz="0" w:space="0" w:color="auto"/>
            <w:bottom w:val="none" w:sz="0" w:space="0" w:color="auto"/>
            <w:right w:val="none" w:sz="0" w:space="0" w:color="auto"/>
          </w:divBdr>
        </w:div>
        <w:div w:id="29310162">
          <w:marLeft w:val="0"/>
          <w:marRight w:val="0"/>
          <w:marTop w:val="240"/>
          <w:marBottom w:val="240"/>
          <w:divBdr>
            <w:top w:val="none" w:sz="0" w:space="0" w:color="auto"/>
            <w:left w:val="none" w:sz="0" w:space="0" w:color="auto"/>
            <w:bottom w:val="none" w:sz="0" w:space="0" w:color="auto"/>
            <w:right w:val="none" w:sz="0" w:space="0" w:color="auto"/>
          </w:divBdr>
        </w:div>
        <w:div w:id="1532649712">
          <w:marLeft w:val="0"/>
          <w:marRight w:val="0"/>
          <w:marTop w:val="240"/>
          <w:marBottom w:val="240"/>
          <w:divBdr>
            <w:top w:val="none" w:sz="0" w:space="0" w:color="auto"/>
            <w:left w:val="none" w:sz="0" w:space="0" w:color="auto"/>
            <w:bottom w:val="none" w:sz="0" w:space="0" w:color="auto"/>
            <w:right w:val="none" w:sz="0" w:space="0" w:color="auto"/>
          </w:divBdr>
        </w:div>
        <w:div w:id="59255001">
          <w:marLeft w:val="0"/>
          <w:marRight w:val="0"/>
          <w:marTop w:val="240"/>
          <w:marBottom w:val="240"/>
          <w:divBdr>
            <w:top w:val="none" w:sz="0" w:space="0" w:color="auto"/>
            <w:left w:val="none" w:sz="0" w:space="0" w:color="auto"/>
            <w:bottom w:val="none" w:sz="0" w:space="0" w:color="auto"/>
            <w:right w:val="none" w:sz="0" w:space="0" w:color="auto"/>
          </w:divBdr>
        </w:div>
        <w:div w:id="456290848">
          <w:marLeft w:val="0"/>
          <w:marRight w:val="164"/>
          <w:marTop w:val="240"/>
          <w:marBottom w:val="240"/>
          <w:divBdr>
            <w:top w:val="none" w:sz="0" w:space="0" w:color="auto"/>
            <w:left w:val="none" w:sz="0" w:space="0" w:color="auto"/>
            <w:bottom w:val="none" w:sz="0" w:space="0" w:color="auto"/>
            <w:right w:val="none" w:sz="0" w:space="0" w:color="auto"/>
          </w:divBdr>
        </w:div>
        <w:div w:id="1321156457">
          <w:marLeft w:val="0"/>
          <w:marRight w:val="164"/>
          <w:marTop w:val="240"/>
          <w:marBottom w:val="240"/>
          <w:divBdr>
            <w:top w:val="none" w:sz="0" w:space="0" w:color="auto"/>
            <w:left w:val="none" w:sz="0" w:space="0" w:color="auto"/>
            <w:bottom w:val="none" w:sz="0" w:space="0" w:color="auto"/>
            <w:right w:val="none" w:sz="0" w:space="0" w:color="auto"/>
          </w:divBdr>
        </w:div>
        <w:div w:id="745615809">
          <w:marLeft w:val="0"/>
          <w:marRight w:val="164"/>
          <w:marTop w:val="240"/>
          <w:marBottom w:val="240"/>
          <w:divBdr>
            <w:top w:val="none" w:sz="0" w:space="0" w:color="auto"/>
            <w:left w:val="none" w:sz="0" w:space="0" w:color="auto"/>
            <w:bottom w:val="none" w:sz="0" w:space="0" w:color="auto"/>
            <w:right w:val="none" w:sz="0" w:space="0" w:color="auto"/>
          </w:divBdr>
        </w:div>
        <w:div w:id="1092435833">
          <w:marLeft w:val="0"/>
          <w:marRight w:val="164"/>
          <w:marTop w:val="240"/>
          <w:marBottom w:val="240"/>
          <w:divBdr>
            <w:top w:val="none" w:sz="0" w:space="0" w:color="auto"/>
            <w:left w:val="none" w:sz="0" w:space="0" w:color="auto"/>
            <w:bottom w:val="none" w:sz="0" w:space="0" w:color="auto"/>
            <w:right w:val="none" w:sz="0" w:space="0" w:color="auto"/>
          </w:divBdr>
        </w:div>
        <w:div w:id="252249157">
          <w:marLeft w:val="0"/>
          <w:marRight w:val="164"/>
          <w:marTop w:val="240"/>
          <w:marBottom w:val="240"/>
          <w:divBdr>
            <w:top w:val="none" w:sz="0" w:space="0" w:color="auto"/>
            <w:left w:val="none" w:sz="0" w:space="0" w:color="auto"/>
            <w:bottom w:val="none" w:sz="0" w:space="0" w:color="auto"/>
            <w:right w:val="none" w:sz="0" w:space="0" w:color="auto"/>
          </w:divBdr>
        </w:div>
        <w:div w:id="1639191306">
          <w:marLeft w:val="0"/>
          <w:marRight w:val="164"/>
          <w:marTop w:val="240"/>
          <w:marBottom w:val="240"/>
          <w:divBdr>
            <w:top w:val="none" w:sz="0" w:space="0" w:color="auto"/>
            <w:left w:val="none" w:sz="0" w:space="0" w:color="auto"/>
            <w:bottom w:val="none" w:sz="0" w:space="0" w:color="auto"/>
            <w:right w:val="none" w:sz="0" w:space="0" w:color="auto"/>
          </w:divBdr>
        </w:div>
        <w:div w:id="2118594576">
          <w:marLeft w:val="0"/>
          <w:marRight w:val="164"/>
          <w:marTop w:val="240"/>
          <w:marBottom w:val="240"/>
          <w:divBdr>
            <w:top w:val="none" w:sz="0" w:space="0" w:color="auto"/>
            <w:left w:val="none" w:sz="0" w:space="0" w:color="auto"/>
            <w:bottom w:val="none" w:sz="0" w:space="0" w:color="auto"/>
            <w:right w:val="none" w:sz="0" w:space="0" w:color="auto"/>
          </w:divBdr>
        </w:div>
        <w:div w:id="2125997778">
          <w:marLeft w:val="0"/>
          <w:marRight w:val="164"/>
          <w:marTop w:val="240"/>
          <w:marBottom w:val="240"/>
          <w:divBdr>
            <w:top w:val="none" w:sz="0" w:space="0" w:color="auto"/>
            <w:left w:val="none" w:sz="0" w:space="0" w:color="auto"/>
            <w:bottom w:val="none" w:sz="0" w:space="0" w:color="auto"/>
            <w:right w:val="none" w:sz="0" w:space="0" w:color="auto"/>
          </w:divBdr>
        </w:div>
        <w:div w:id="1289622278">
          <w:marLeft w:val="0"/>
          <w:marRight w:val="164"/>
          <w:marTop w:val="240"/>
          <w:marBottom w:val="240"/>
          <w:divBdr>
            <w:top w:val="none" w:sz="0" w:space="0" w:color="auto"/>
            <w:left w:val="none" w:sz="0" w:space="0" w:color="auto"/>
            <w:bottom w:val="none" w:sz="0" w:space="0" w:color="auto"/>
            <w:right w:val="none" w:sz="0" w:space="0" w:color="auto"/>
          </w:divBdr>
        </w:div>
        <w:div w:id="1430080833">
          <w:marLeft w:val="0"/>
          <w:marRight w:val="164"/>
          <w:marTop w:val="240"/>
          <w:marBottom w:val="240"/>
          <w:divBdr>
            <w:top w:val="none" w:sz="0" w:space="0" w:color="auto"/>
            <w:left w:val="none" w:sz="0" w:space="0" w:color="auto"/>
            <w:bottom w:val="none" w:sz="0" w:space="0" w:color="auto"/>
            <w:right w:val="none" w:sz="0" w:space="0" w:color="auto"/>
          </w:divBdr>
        </w:div>
        <w:div w:id="1450857466">
          <w:marLeft w:val="0"/>
          <w:marRight w:val="164"/>
          <w:marTop w:val="240"/>
          <w:marBottom w:val="240"/>
          <w:divBdr>
            <w:top w:val="none" w:sz="0" w:space="0" w:color="auto"/>
            <w:left w:val="none" w:sz="0" w:space="0" w:color="auto"/>
            <w:bottom w:val="none" w:sz="0" w:space="0" w:color="auto"/>
            <w:right w:val="none" w:sz="0" w:space="0" w:color="auto"/>
          </w:divBdr>
        </w:div>
        <w:div w:id="1217855773">
          <w:marLeft w:val="0"/>
          <w:marRight w:val="164"/>
          <w:marTop w:val="240"/>
          <w:marBottom w:val="240"/>
          <w:divBdr>
            <w:top w:val="none" w:sz="0" w:space="0" w:color="auto"/>
            <w:left w:val="none" w:sz="0" w:space="0" w:color="auto"/>
            <w:bottom w:val="none" w:sz="0" w:space="0" w:color="auto"/>
            <w:right w:val="none" w:sz="0" w:space="0" w:color="auto"/>
          </w:divBdr>
        </w:div>
        <w:div w:id="800922500">
          <w:marLeft w:val="0"/>
          <w:marRight w:val="164"/>
          <w:marTop w:val="240"/>
          <w:marBottom w:val="240"/>
          <w:divBdr>
            <w:top w:val="none" w:sz="0" w:space="0" w:color="auto"/>
            <w:left w:val="none" w:sz="0" w:space="0" w:color="auto"/>
            <w:bottom w:val="none" w:sz="0" w:space="0" w:color="auto"/>
            <w:right w:val="none" w:sz="0" w:space="0" w:color="auto"/>
          </w:divBdr>
        </w:div>
        <w:div w:id="389425367">
          <w:marLeft w:val="0"/>
          <w:marRight w:val="164"/>
          <w:marTop w:val="240"/>
          <w:marBottom w:val="240"/>
          <w:divBdr>
            <w:top w:val="none" w:sz="0" w:space="0" w:color="auto"/>
            <w:left w:val="none" w:sz="0" w:space="0" w:color="auto"/>
            <w:bottom w:val="none" w:sz="0" w:space="0" w:color="auto"/>
            <w:right w:val="none" w:sz="0" w:space="0" w:color="auto"/>
          </w:divBdr>
        </w:div>
        <w:div w:id="1564558703">
          <w:marLeft w:val="0"/>
          <w:marRight w:val="164"/>
          <w:marTop w:val="240"/>
          <w:marBottom w:val="240"/>
          <w:divBdr>
            <w:top w:val="none" w:sz="0" w:space="0" w:color="auto"/>
            <w:left w:val="none" w:sz="0" w:space="0" w:color="auto"/>
            <w:bottom w:val="none" w:sz="0" w:space="0" w:color="auto"/>
            <w:right w:val="none" w:sz="0" w:space="0" w:color="auto"/>
          </w:divBdr>
        </w:div>
        <w:div w:id="1608661121">
          <w:marLeft w:val="0"/>
          <w:marRight w:val="164"/>
          <w:marTop w:val="240"/>
          <w:marBottom w:val="240"/>
          <w:divBdr>
            <w:top w:val="none" w:sz="0" w:space="0" w:color="auto"/>
            <w:left w:val="none" w:sz="0" w:space="0" w:color="auto"/>
            <w:bottom w:val="none" w:sz="0" w:space="0" w:color="auto"/>
            <w:right w:val="none" w:sz="0" w:space="0" w:color="auto"/>
          </w:divBdr>
        </w:div>
        <w:div w:id="1278293722">
          <w:marLeft w:val="0"/>
          <w:marRight w:val="164"/>
          <w:marTop w:val="240"/>
          <w:marBottom w:val="240"/>
          <w:divBdr>
            <w:top w:val="none" w:sz="0" w:space="0" w:color="auto"/>
            <w:left w:val="none" w:sz="0" w:space="0" w:color="auto"/>
            <w:bottom w:val="none" w:sz="0" w:space="0" w:color="auto"/>
            <w:right w:val="none" w:sz="0" w:space="0" w:color="auto"/>
          </w:divBdr>
        </w:div>
        <w:div w:id="1503811932">
          <w:marLeft w:val="0"/>
          <w:marRight w:val="164"/>
          <w:marTop w:val="240"/>
          <w:marBottom w:val="240"/>
          <w:divBdr>
            <w:top w:val="none" w:sz="0" w:space="0" w:color="auto"/>
            <w:left w:val="none" w:sz="0" w:space="0" w:color="auto"/>
            <w:bottom w:val="none" w:sz="0" w:space="0" w:color="auto"/>
            <w:right w:val="none" w:sz="0" w:space="0" w:color="auto"/>
          </w:divBdr>
        </w:div>
        <w:div w:id="1103766318">
          <w:marLeft w:val="0"/>
          <w:marRight w:val="164"/>
          <w:marTop w:val="240"/>
          <w:marBottom w:val="240"/>
          <w:divBdr>
            <w:top w:val="none" w:sz="0" w:space="0" w:color="auto"/>
            <w:left w:val="none" w:sz="0" w:space="0" w:color="auto"/>
            <w:bottom w:val="none" w:sz="0" w:space="0" w:color="auto"/>
            <w:right w:val="none" w:sz="0" w:space="0" w:color="auto"/>
          </w:divBdr>
        </w:div>
        <w:div w:id="690684476">
          <w:marLeft w:val="0"/>
          <w:marRight w:val="164"/>
          <w:marTop w:val="240"/>
          <w:marBottom w:val="240"/>
          <w:divBdr>
            <w:top w:val="none" w:sz="0" w:space="0" w:color="auto"/>
            <w:left w:val="none" w:sz="0" w:space="0" w:color="auto"/>
            <w:bottom w:val="none" w:sz="0" w:space="0" w:color="auto"/>
            <w:right w:val="none" w:sz="0" w:space="0" w:color="auto"/>
          </w:divBdr>
        </w:div>
        <w:div w:id="1040126200">
          <w:marLeft w:val="0"/>
          <w:marRight w:val="164"/>
          <w:marTop w:val="240"/>
          <w:marBottom w:val="240"/>
          <w:divBdr>
            <w:top w:val="none" w:sz="0" w:space="0" w:color="auto"/>
            <w:left w:val="none" w:sz="0" w:space="0" w:color="auto"/>
            <w:bottom w:val="none" w:sz="0" w:space="0" w:color="auto"/>
            <w:right w:val="none" w:sz="0" w:space="0" w:color="auto"/>
          </w:divBdr>
        </w:div>
        <w:div w:id="257181336">
          <w:marLeft w:val="0"/>
          <w:marRight w:val="164"/>
          <w:marTop w:val="240"/>
          <w:marBottom w:val="240"/>
          <w:divBdr>
            <w:top w:val="none" w:sz="0" w:space="0" w:color="auto"/>
            <w:left w:val="none" w:sz="0" w:space="0" w:color="auto"/>
            <w:bottom w:val="none" w:sz="0" w:space="0" w:color="auto"/>
            <w:right w:val="none" w:sz="0" w:space="0" w:color="auto"/>
          </w:divBdr>
        </w:div>
        <w:div w:id="1564825647">
          <w:marLeft w:val="0"/>
          <w:marRight w:val="164"/>
          <w:marTop w:val="240"/>
          <w:marBottom w:val="240"/>
          <w:divBdr>
            <w:top w:val="none" w:sz="0" w:space="0" w:color="auto"/>
            <w:left w:val="none" w:sz="0" w:space="0" w:color="auto"/>
            <w:bottom w:val="none" w:sz="0" w:space="0" w:color="auto"/>
            <w:right w:val="none" w:sz="0" w:space="0" w:color="auto"/>
          </w:divBdr>
        </w:div>
        <w:div w:id="629436851">
          <w:marLeft w:val="0"/>
          <w:marRight w:val="164"/>
          <w:marTop w:val="240"/>
          <w:marBottom w:val="240"/>
          <w:divBdr>
            <w:top w:val="none" w:sz="0" w:space="0" w:color="auto"/>
            <w:left w:val="none" w:sz="0" w:space="0" w:color="auto"/>
            <w:bottom w:val="none" w:sz="0" w:space="0" w:color="auto"/>
            <w:right w:val="none" w:sz="0" w:space="0" w:color="auto"/>
          </w:divBdr>
        </w:div>
        <w:div w:id="202980871">
          <w:marLeft w:val="0"/>
          <w:marRight w:val="164"/>
          <w:marTop w:val="240"/>
          <w:marBottom w:val="240"/>
          <w:divBdr>
            <w:top w:val="none" w:sz="0" w:space="0" w:color="auto"/>
            <w:left w:val="none" w:sz="0" w:space="0" w:color="auto"/>
            <w:bottom w:val="none" w:sz="0" w:space="0" w:color="auto"/>
            <w:right w:val="none" w:sz="0" w:space="0" w:color="auto"/>
          </w:divBdr>
        </w:div>
        <w:div w:id="505175137">
          <w:marLeft w:val="0"/>
          <w:marRight w:val="164"/>
          <w:marTop w:val="240"/>
          <w:marBottom w:val="240"/>
          <w:divBdr>
            <w:top w:val="none" w:sz="0" w:space="0" w:color="auto"/>
            <w:left w:val="none" w:sz="0" w:space="0" w:color="auto"/>
            <w:bottom w:val="none" w:sz="0" w:space="0" w:color="auto"/>
            <w:right w:val="none" w:sz="0" w:space="0" w:color="auto"/>
          </w:divBdr>
        </w:div>
        <w:div w:id="422341032">
          <w:marLeft w:val="0"/>
          <w:marRight w:val="164"/>
          <w:marTop w:val="240"/>
          <w:marBottom w:val="240"/>
          <w:divBdr>
            <w:top w:val="none" w:sz="0" w:space="0" w:color="auto"/>
            <w:left w:val="none" w:sz="0" w:space="0" w:color="auto"/>
            <w:bottom w:val="none" w:sz="0" w:space="0" w:color="auto"/>
            <w:right w:val="none" w:sz="0" w:space="0" w:color="auto"/>
          </w:divBdr>
        </w:div>
        <w:div w:id="44183333">
          <w:marLeft w:val="0"/>
          <w:marRight w:val="164"/>
          <w:marTop w:val="240"/>
          <w:marBottom w:val="240"/>
          <w:divBdr>
            <w:top w:val="none" w:sz="0" w:space="0" w:color="auto"/>
            <w:left w:val="none" w:sz="0" w:space="0" w:color="auto"/>
            <w:bottom w:val="none" w:sz="0" w:space="0" w:color="auto"/>
            <w:right w:val="none" w:sz="0" w:space="0" w:color="auto"/>
          </w:divBdr>
        </w:div>
        <w:div w:id="678846553">
          <w:marLeft w:val="0"/>
          <w:marRight w:val="164"/>
          <w:marTop w:val="240"/>
          <w:marBottom w:val="240"/>
          <w:divBdr>
            <w:top w:val="none" w:sz="0" w:space="0" w:color="auto"/>
            <w:left w:val="none" w:sz="0" w:space="0" w:color="auto"/>
            <w:bottom w:val="none" w:sz="0" w:space="0" w:color="auto"/>
            <w:right w:val="none" w:sz="0" w:space="0" w:color="auto"/>
          </w:divBdr>
        </w:div>
        <w:div w:id="1537886258">
          <w:marLeft w:val="0"/>
          <w:marRight w:val="0"/>
          <w:marTop w:val="240"/>
          <w:marBottom w:val="240"/>
          <w:divBdr>
            <w:top w:val="none" w:sz="0" w:space="0" w:color="auto"/>
            <w:left w:val="none" w:sz="0" w:space="0" w:color="auto"/>
            <w:bottom w:val="none" w:sz="0" w:space="0" w:color="auto"/>
            <w:right w:val="none" w:sz="0" w:space="0" w:color="auto"/>
          </w:divBdr>
        </w:div>
        <w:div w:id="1033723494">
          <w:marLeft w:val="0"/>
          <w:marRight w:val="0"/>
          <w:marTop w:val="240"/>
          <w:marBottom w:val="240"/>
          <w:divBdr>
            <w:top w:val="none" w:sz="0" w:space="0" w:color="auto"/>
            <w:left w:val="none" w:sz="0" w:space="0" w:color="auto"/>
            <w:bottom w:val="none" w:sz="0" w:space="0" w:color="auto"/>
            <w:right w:val="none" w:sz="0" w:space="0" w:color="auto"/>
          </w:divBdr>
        </w:div>
        <w:div w:id="563175576">
          <w:marLeft w:val="0"/>
          <w:marRight w:val="0"/>
          <w:marTop w:val="240"/>
          <w:marBottom w:val="240"/>
          <w:divBdr>
            <w:top w:val="none" w:sz="0" w:space="0" w:color="auto"/>
            <w:left w:val="none" w:sz="0" w:space="0" w:color="auto"/>
            <w:bottom w:val="none" w:sz="0" w:space="0" w:color="auto"/>
            <w:right w:val="none" w:sz="0" w:space="0" w:color="auto"/>
          </w:divBdr>
        </w:div>
        <w:div w:id="1054549684">
          <w:marLeft w:val="0"/>
          <w:marRight w:val="0"/>
          <w:marTop w:val="240"/>
          <w:marBottom w:val="240"/>
          <w:divBdr>
            <w:top w:val="none" w:sz="0" w:space="0" w:color="auto"/>
            <w:left w:val="none" w:sz="0" w:space="0" w:color="auto"/>
            <w:bottom w:val="none" w:sz="0" w:space="0" w:color="auto"/>
            <w:right w:val="none" w:sz="0" w:space="0" w:color="auto"/>
          </w:divBdr>
        </w:div>
        <w:div w:id="1515798355">
          <w:marLeft w:val="0"/>
          <w:marRight w:val="0"/>
          <w:marTop w:val="240"/>
          <w:marBottom w:val="240"/>
          <w:divBdr>
            <w:top w:val="none" w:sz="0" w:space="0" w:color="auto"/>
            <w:left w:val="none" w:sz="0" w:space="0" w:color="auto"/>
            <w:bottom w:val="none" w:sz="0" w:space="0" w:color="auto"/>
            <w:right w:val="none" w:sz="0" w:space="0" w:color="auto"/>
          </w:divBdr>
        </w:div>
        <w:div w:id="2085715113">
          <w:marLeft w:val="0"/>
          <w:marRight w:val="0"/>
          <w:marTop w:val="240"/>
          <w:marBottom w:val="240"/>
          <w:divBdr>
            <w:top w:val="none" w:sz="0" w:space="0" w:color="auto"/>
            <w:left w:val="none" w:sz="0" w:space="0" w:color="auto"/>
            <w:bottom w:val="none" w:sz="0" w:space="0" w:color="auto"/>
            <w:right w:val="none" w:sz="0" w:space="0" w:color="auto"/>
          </w:divBdr>
        </w:div>
        <w:div w:id="443498536">
          <w:marLeft w:val="0"/>
          <w:marRight w:val="0"/>
          <w:marTop w:val="240"/>
          <w:marBottom w:val="240"/>
          <w:divBdr>
            <w:top w:val="none" w:sz="0" w:space="0" w:color="auto"/>
            <w:left w:val="none" w:sz="0" w:space="0" w:color="auto"/>
            <w:bottom w:val="none" w:sz="0" w:space="0" w:color="auto"/>
            <w:right w:val="none" w:sz="0" w:space="0" w:color="auto"/>
          </w:divBdr>
        </w:div>
        <w:div w:id="1298604436">
          <w:marLeft w:val="0"/>
          <w:marRight w:val="0"/>
          <w:marTop w:val="240"/>
          <w:marBottom w:val="240"/>
          <w:divBdr>
            <w:top w:val="none" w:sz="0" w:space="0" w:color="auto"/>
            <w:left w:val="none" w:sz="0" w:space="0" w:color="auto"/>
            <w:bottom w:val="none" w:sz="0" w:space="0" w:color="auto"/>
            <w:right w:val="none" w:sz="0" w:space="0" w:color="auto"/>
          </w:divBdr>
        </w:div>
        <w:div w:id="1194879526">
          <w:marLeft w:val="0"/>
          <w:marRight w:val="164"/>
          <w:marTop w:val="240"/>
          <w:marBottom w:val="240"/>
          <w:divBdr>
            <w:top w:val="none" w:sz="0" w:space="0" w:color="auto"/>
            <w:left w:val="none" w:sz="0" w:space="0" w:color="auto"/>
            <w:bottom w:val="none" w:sz="0" w:space="0" w:color="auto"/>
            <w:right w:val="none" w:sz="0" w:space="0" w:color="auto"/>
          </w:divBdr>
        </w:div>
        <w:div w:id="1597669239">
          <w:marLeft w:val="0"/>
          <w:marRight w:val="164"/>
          <w:marTop w:val="240"/>
          <w:marBottom w:val="240"/>
          <w:divBdr>
            <w:top w:val="none" w:sz="0" w:space="0" w:color="auto"/>
            <w:left w:val="none" w:sz="0" w:space="0" w:color="auto"/>
            <w:bottom w:val="none" w:sz="0" w:space="0" w:color="auto"/>
            <w:right w:val="none" w:sz="0" w:space="0" w:color="auto"/>
          </w:divBdr>
        </w:div>
        <w:div w:id="591473541">
          <w:marLeft w:val="0"/>
          <w:marRight w:val="164"/>
          <w:marTop w:val="240"/>
          <w:marBottom w:val="240"/>
          <w:divBdr>
            <w:top w:val="none" w:sz="0" w:space="0" w:color="auto"/>
            <w:left w:val="none" w:sz="0" w:space="0" w:color="auto"/>
            <w:bottom w:val="none" w:sz="0" w:space="0" w:color="auto"/>
            <w:right w:val="none" w:sz="0" w:space="0" w:color="auto"/>
          </w:divBdr>
        </w:div>
        <w:div w:id="767193670">
          <w:marLeft w:val="0"/>
          <w:marRight w:val="164"/>
          <w:marTop w:val="240"/>
          <w:marBottom w:val="240"/>
          <w:divBdr>
            <w:top w:val="none" w:sz="0" w:space="0" w:color="auto"/>
            <w:left w:val="none" w:sz="0" w:space="0" w:color="auto"/>
            <w:bottom w:val="none" w:sz="0" w:space="0" w:color="auto"/>
            <w:right w:val="none" w:sz="0" w:space="0" w:color="auto"/>
          </w:divBdr>
        </w:div>
        <w:div w:id="230311350">
          <w:marLeft w:val="0"/>
          <w:marRight w:val="164"/>
          <w:marTop w:val="240"/>
          <w:marBottom w:val="240"/>
          <w:divBdr>
            <w:top w:val="none" w:sz="0" w:space="0" w:color="auto"/>
            <w:left w:val="none" w:sz="0" w:space="0" w:color="auto"/>
            <w:bottom w:val="none" w:sz="0" w:space="0" w:color="auto"/>
            <w:right w:val="none" w:sz="0" w:space="0" w:color="auto"/>
          </w:divBdr>
        </w:div>
        <w:div w:id="111214813">
          <w:marLeft w:val="0"/>
          <w:marRight w:val="164"/>
          <w:marTop w:val="240"/>
          <w:marBottom w:val="240"/>
          <w:divBdr>
            <w:top w:val="none" w:sz="0" w:space="0" w:color="auto"/>
            <w:left w:val="none" w:sz="0" w:space="0" w:color="auto"/>
            <w:bottom w:val="none" w:sz="0" w:space="0" w:color="auto"/>
            <w:right w:val="none" w:sz="0" w:space="0" w:color="auto"/>
          </w:divBdr>
        </w:div>
        <w:div w:id="591932665">
          <w:marLeft w:val="0"/>
          <w:marRight w:val="164"/>
          <w:marTop w:val="240"/>
          <w:marBottom w:val="240"/>
          <w:divBdr>
            <w:top w:val="none" w:sz="0" w:space="0" w:color="auto"/>
            <w:left w:val="none" w:sz="0" w:space="0" w:color="auto"/>
            <w:bottom w:val="none" w:sz="0" w:space="0" w:color="auto"/>
            <w:right w:val="none" w:sz="0" w:space="0" w:color="auto"/>
          </w:divBdr>
        </w:div>
        <w:div w:id="1867215285">
          <w:marLeft w:val="0"/>
          <w:marRight w:val="164"/>
          <w:marTop w:val="240"/>
          <w:marBottom w:val="240"/>
          <w:divBdr>
            <w:top w:val="none" w:sz="0" w:space="0" w:color="auto"/>
            <w:left w:val="none" w:sz="0" w:space="0" w:color="auto"/>
            <w:bottom w:val="none" w:sz="0" w:space="0" w:color="auto"/>
            <w:right w:val="none" w:sz="0" w:space="0" w:color="auto"/>
          </w:divBdr>
        </w:div>
        <w:div w:id="1187865664">
          <w:marLeft w:val="0"/>
          <w:marRight w:val="0"/>
          <w:marTop w:val="240"/>
          <w:marBottom w:val="240"/>
          <w:divBdr>
            <w:top w:val="none" w:sz="0" w:space="0" w:color="auto"/>
            <w:left w:val="none" w:sz="0" w:space="0" w:color="auto"/>
            <w:bottom w:val="none" w:sz="0" w:space="0" w:color="auto"/>
            <w:right w:val="none" w:sz="0" w:space="0" w:color="auto"/>
          </w:divBdr>
        </w:div>
        <w:div w:id="512112947">
          <w:marLeft w:val="0"/>
          <w:marRight w:val="0"/>
          <w:marTop w:val="240"/>
          <w:marBottom w:val="240"/>
          <w:divBdr>
            <w:top w:val="none" w:sz="0" w:space="0" w:color="auto"/>
            <w:left w:val="none" w:sz="0" w:space="0" w:color="auto"/>
            <w:bottom w:val="none" w:sz="0" w:space="0" w:color="auto"/>
            <w:right w:val="none" w:sz="0" w:space="0" w:color="auto"/>
          </w:divBdr>
        </w:div>
        <w:div w:id="2113548459">
          <w:marLeft w:val="0"/>
          <w:marRight w:val="164"/>
          <w:marTop w:val="240"/>
          <w:marBottom w:val="240"/>
          <w:divBdr>
            <w:top w:val="none" w:sz="0" w:space="0" w:color="auto"/>
            <w:left w:val="none" w:sz="0" w:space="0" w:color="auto"/>
            <w:bottom w:val="none" w:sz="0" w:space="0" w:color="auto"/>
            <w:right w:val="none" w:sz="0" w:space="0" w:color="auto"/>
          </w:divBdr>
        </w:div>
        <w:div w:id="932007976">
          <w:marLeft w:val="0"/>
          <w:marRight w:val="164"/>
          <w:marTop w:val="240"/>
          <w:marBottom w:val="240"/>
          <w:divBdr>
            <w:top w:val="none" w:sz="0" w:space="0" w:color="auto"/>
            <w:left w:val="none" w:sz="0" w:space="0" w:color="auto"/>
            <w:bottom w:val="none" w:sz="0" w:space="0" w:color="auto"/>
            <w:right w:val="none" w:sz="0" w:space="0" w:color="auto"/>
          </w:divBdr>
        </w:div>
        <w:div w:id="899824161">
          <w:marLeft w:val="0"/>
          <w:marRight w:val="164"/>
          <w:marTop w:val="240"/>
          <w:marBottom w:val="240"/>
          <w:divBdr>
            <w:top w:val="none" w:sz="0" w:space="0" w:color="auto"/>
            <w:left w:val="none" w:sz="0" w:space="0" w:color="auto"/>
            <w:bottom w:val="none" w:sz="0" w:space="0" w:color="auto"/>
            <w:right w:val="none" w:sz="0" w:space="0" w:color="auto"/>
          </w:divBdr>
        </w:div>
        <w:div w:id="599485310">
          <w:marLeft w:val="0"/>
          <w:marRight w:val="0"/>
          <w:marTop w:val="240"/>
          <w:marBottom w:val="240"/>
          <w:divBdr>
            <w:top w:val="none" w:sz="0" w:space="0" w:color="auto"/>
            <w:left w:val="none" w:sz="0" w:space="0" w:color="auto"/>
            <w:bottom w:val="none" w:sz="0" w:space="0" w:color="auto"/>
            <w:right w:val="none" w:sz="0" w:space="0" w:color="auto"/>
          </w:divBdr>
        </w:div>
        <w:div w:id="2064863594">
          <w:marLeft w:val="0"/>
          <w:marRight w:val="0"/>
          <w:marTop w:val="240"/>
          <w:marBottom w:val="240"/>
          <w:divBdr>
            <w:top w:val="none" w:sz="0" w:space="0" w:color="auto"/>
            <w:left w:val="none" w:sz="0" w:space="0" w:color="auto"/>
            <w:bottom w:val="none" w:sz="0" w:space="0" w:color="auto"/>
            <w:right w:val="none" w:sz="0" w:space="0" w:color="auto"/>
          </w:divBdr>
        </w:div>
        <w:div w:id="1987392752">
          <w:marLeft w:val="0"/>
          <w:marRight w:val="0"/>
          <w:marTop w:val="240"/>
          <w:marBottom w:val="240"/>
          <w:divBdr>
            <w:top w:val="none" w:sz="0" w:space="0" w:color="auto"/>
            <w:left w:val="none" w:sz="0" w:space="0" w:color="auto"/>
            <w:bottom w:val="none" w:sz="0" w:space="0" w:color="auto"/>
            <w:right w:val="none" w:sz="0" w:space="0" w:color="auto"/>
          </w:divBdr>
        </w:div>
        <w:div w:id="1770858225">
          <w:marLeft w:val="0"/>
          <w:marRight w:val="0"/>
          <w:marTop w:val="240"/>
          <w:marBottom w:val="240"/>
          <w:divBdr>
            <w:top w:val="none" w:sz="0" w:space="0" w:color="auto"/>
            <w:left w:val="none" w:sz="0" w:space="0" w:color="auto"/>
            <w:bottom w:val="none" w:sz="0" w:space="0" w:color="auto"/>
            <w:right w:val="none" w:sz="0" w:space="0" w:color="auto"/>
          </w:divBdr>
        </w:div>
        <w:div w:id="117993387">
          <w:marLeft w:val="0"/>
          <w:marRight w:val="0"/>
          <w:marTop w:val="240"/>
          <w:marBottom w:val="240"/>
          <w:divBdr>
            <w:top w:val="none" w:sz="0" w:space="0" w:color="auto"/>
            <w:left w:val="none" w:sz="0" w:space="0" w:color="auto"/>
            <w:bottom w:val="none" w:sz="0" w:space="0" w:color="auto"/>
            <w:right w:val="none" w:sz="0" w:space="0" w:color="auto"/>
          </w:divBdr>
        </w:div>
        <w:div w:id="225918884">
          <w:marLeft w:val="0"/>
          <w:marRight w:val="0"/>
          <w:marTop w:val="240"/>
          <w:marBottom w:val="240"/>
          <w:divBdr>
            <w:top w:val="none" w:sz="0" w:space="0" w:color="auto"/>
            <w:left w:val="none" w:sz="0" w:space="0" w:color="auto"/>
            <w:bottom w:val="none" w:sz="0" w:space="0" w:color="auto"/>
            <w:right w:val="none" w:sz="0" w:space="0" w:color="auto"/>
          </w:divBdr>
        </w:div>
        <w:div w:id="303701366">
          <w:marLeft w:val="0"/>
          <w:marRight w:val="0"/>
          <w:marTop w:val="240"/>
          <w:marBottom w:val="240"/>
          <w:divBdr>
            <w:top w:val="none" w:sz="0" w:space="0" w:color="auto"/>
            <w:left w:val="none" w:sz="0" w:space="0" w:color="auto"/>
            <w:bottom w:val="none" w:sz="0" w:space="0" w:color="auto"/>
            <w:right w:val="none" w:sz="0" w:space="0" w:color="auto"/>
          </w:divBdr>
        </w:div>
        <w:div w:id="1416319401">
          <w:marLeft w:val="0"/>
          <w:marRight w:val="0"/>
          <w:marTop w:val="240"/>
          <w:marBottom w:val="240"/>
          <w:divBdr>
            <w:top w:val="none" w:sz="0" w:space="0" w:color="auto"/>
            <w:left w:val="none" w:sz="0" w:space="0" w:color="auto"/>
            <w:bottom w:val="none" w:sz="0" w:space="0" w:color="auto"/>
            <w:right w:val="none" w:sz="0" w:space="0" w:color="auto"/>
          </w:divBdr>
        </w:div>
        <w:div w:id="1423339543">
          <w:marLeft w:val="0"/>
          <w:marRight w:val="0"/>
          <w:marTop w:val="240"/>
          <w:marBottom w:val="240"/>
          <w:divBdr>
            <w:top w:val="none" w:sz="0" w:space="0" w:color="auto"/>
            <w:left w:val="none" w:sz="0" w:space="0" w:color="auto"/>
            <w:bottom w:val="none" w:sz="0" w:space="0" w:color="auto"/>
            <w:right w:val="none" w:sz="0" w:space="0" w:color="auto"/>
          </w:divBdr>
        </w:div>
        <w:div w:id="1528369011">
          <w:marLeft w:val="0"/>
          <w:marRight w:val="0"/>
          <w:marTop w:val="240"/>
          <w:marBottom w:val="240"/>
          <w:divBdr>
            <w:top w:val="none" w:sz="0" w:space="0" w:color="auto"/>
            <w:left w:val="none" w:sz="0" w:space="0" w:color="auto"/>
            <w:bottom w:val="none" w:sz="0" w:space="0" w:color="auto"/>
            <w:right w:val="none" w:sz="0" w:space="0" w:color="auto"/>
          </w:divBdr>
        </w:div>
        <w:div w:id="1221595137">
          <w:marLeft w:val="-284"/>
          <w:marRight w:val="-284"/>
          <w:marTop w:val="240"/>
          <w:marBottom w:val="240"/>
          <w:divBdr>
            <w:top w:val="none" w:sz="0" w:space="0" w:color="auto"/>
            <w:left w:val="none" w:sz="0" w:space="0" w:color="auto"/>
            <w:bottom w:val="none" w:sz="0" w:space="0" w:color="auto"/>
            <w:right w:val="none" w:sz="0" w:space="0" w:color="auto"/>
          </w:divBdr>
        </w:div>
        <w:div w:id="288517902">
          <w:marLeft w:val="-284"/>
          <w:marRight w:val="-284"/>
          <w:marTop w:val="240"/>
          <w:marBottom w:val="240"/>
          <w:divBdr>
            <w:top w:val="none" w:sz="0" w:space="0" w:color="auto"/>
            <w:left w:val="none" w:sz="0" w:space="0" w:color="auto"/>
            <w:bottom w:val="none" w:sz="0" w:space="0" w:color="auto"/>
            <w:right w:val="none" w:sz="0" w:space="0" w:color="auto"/>
          </w:divBdr>
        </w:div>
        <w:div w:id="316767132">
          <w:marLeft w:val="-284"/>
          <w:marRight w:val="-284"/>
          <w:marTop w:val="240"/>
          <w:marBottom w:val="240"/>
          <w:divBdr>
            <w:top w:val="none" w:sz="0" w:space="0" w:color="auto"/>
            <w:left w:val="none" w:sz="0" w:space="0" w:color="auto"/>
            <w:bottom w:val="none" w:sz="0" w:space="0" w:color="auto"/>
            <w:right w:val="none" w:sz="0" w:space="0" w:color="auto"/>
          </w:divBdr>
        </w:div>
        <w:div w:id="1044869168">
          <w:marLeft w:val="-284"/>
          <w:marRight w:val="-284"/>
          <w:marTop w:val="240"/>
          <w:marBottom w:val="240"/>
          <w:divBdr>
            <w:top w:val="none" w:sz="0" w:space="0" w:color="auto"/>
            <w:left w:val="none" w:sz="0" w:space="0" w:color="auto"/>
            <w:bottom w:val="none" w:sz="0" w:space="0" w:color="auto"/>
            <w:right w:val="none" w:sz="0" w:space="0" w:color="auto"/>
          </w:divBdr>
        </w:div>
        <w:div w:id="234433408">
          <w:marLeft w:val="-284"/>
          <w:marRight w:val="-284"/>
          <w:marTop w:val="240"/>
          <w:marBottom w:val="240"/>
          <w:divBdr>
            <w:top w:val="none" w:sz="0" w:space="0" w:color="auto"/>
            <w:left w:val="none" w:sz="0" w:space="0" w:color="auto"/>
            <w:bottom w:val="none" w:sz="0" w:space="0" w:color="auto"/>
            <w:right w:val="none" w:sz="0" w:space="0" w:color="auto"/>
          </w:divBdr>
        </w:div>
        <w:div w:id="1347898976">
          <w:marLeft w:val="-142"/>
          <w:marRight w:val="-284"/>
          <w:marTop w:val="240"/>
          <w:marBottom w:val="240"/>
          <w:divBdr>
            <w:top w:val="none" w:sz="0" w:space="0" w:color="auto"/>
            <w:left w:val="none" w:sz="0" w:space="0" w:color="auto"/>
            <w:bottom w:val="none" w:sz="0" w:space="0" w:color="auto"/>
            <w:right w:val="none" w:sz="0" w:space="0" w:color="auto"/>
          </w:divBdr>
        </w:div>
        <w:div w:id="1600871511">
          <w:marLeft w:val="0"/>
          <w:marRight w:val="-284"/>
          <w:marTop w:val="240"/>
          <w:marBottom w:val="240"/>
          <w:divBdr>
            <w:top w:val="none" w:sz="0" w:space="0" w:color="auto"/>
            <w:left w:val="none" w:sz="0" w:space="0" w:color="auto"/>
            <w:bottom w:val="none" w:sz="0" w:space="0" w:color="auto"/>
            <w:right w:val="none" w:sz="0" w:space="0" w:color="auto"/>
          </w:divBdr>
        </w:div>
        <w:div w:id="412237435">
          <w:marLeft w:val="0"/>
          <w:marRight w:val="-284"/>
          <w:marTop w:val="240"/>
          <w:marBottom w:val="240"/>
          <w:divBdr>
            <w:top w:val="none" w:sz="0" w:space="0" w:color="auto"/>
            <w:left w:val="none" w:sz="0" w:space="0" w:color="auto"/>
            <w:bottom w:val="none" w:sz="0" w:space="0" w:color="auto"/>
            <w:right w:val="none" w:sz="0" w:space="0" w:color="auto"/>
          </w:divBdr>
        </w:div>
      </w:divsChild>
    </w:div>
    <w:div w:id="445387680">
      <w:bodyDiv w:val="1"/>
      <w:marLeft w:val="0"/>
      <w:marRight w:val="0"/>
      <w:marTop w:val="0"/>
      <w:marBottom w:val="0"/>
      <w:divBdr>
        <w:top w:val="none" w:sz="0" w:space="0" w:color="auto"/>
        <w:left w:val="none" w:sz="0" w:space="0" w:color="auto"/>
        <w:bottom w:val="none" w:sz="0" w:space="0" w:color="auto"/>
        <w:right w:val="none" w:sz="0" w:space="0" w:color="auto"/>
      </w:divBdr>
    </w:div>
    <w:div w:id="454327490">
      <w:bodyDiv w:val="1"/>
      <w:marLeft w:val="0"/>
      <w:marRight w:val="0"/>
      <w:marTop w:val="0"/>
      <w:marBottom w:val="0"/>
      <w:divBdr>
        <w:top w:val="none" w:sz="0" w:space="0" w:color="auto"/>
        <w:left w:val="none" w:sz="0" w:space="0" w:color="auto"/>
        <w:bottom w:val="none" w:sz="0" w:space="0" w:color="auto"/>
        <w:right w:val="none" w:sz="0" w:space="0" w:color="auto"/>
      </w:divBdr>
    </w:div>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1012025873">
      <w:bodyDiv w:val="1"/>
      <w:marLeft w:val="0"/>
      <w:marRight w:val="0"/>
      <w:marTop w:val="0"/>
      <w:marBottom w:val="0"/>
      <w:divBdr>
        <w:top w:val="none" w:sz="0" w:space="0" w:color="auto"/>
        <w:left w:val="none" w:sz="0" w:space="0" w:color="auto"/>
        <w:bottom w:val="none" w:sz="0" w:space="0" w:color="auto"/>
        <w:right w:val="none" w:sz="0" w:space="0" w:color="auto"/>
      </w:divBdr>
      <w:divsChild>
        <w:div w:id="447315659">
          <w:marLeft w:val="0"/>
          <w:marRight w:val="0"/>
          <w:marTop w:val="0"/>
          <w:marBottom w:val="0"/>
          <w:divBdr>
            <w:top w:val="none" w:sz="0" w:space="0" w:color="auto"/>
            <w:left w:val="none" w:sz="0" w:space="0" w:color="auto"/>
            <w:bottom w:val="none" w:sz="0" w:space="0" w:color="auto"/>
            <w:right w:val="none" w:sz="0" w:space="0" w:color="auto"/>
          </w:divBdr>
        </w:div>
        <w:div w:id="1947228007">
          <w:marLeft w:val="0"/>
          <w:marRight w:val="0"/>
          <w:marTop w:val="0"/>
          <w:marBottom w:val="0"/>
          <w:divBdr>
            <w:top w:val="none" w:sz="0" w:space="0" w:color="auto"/>
            <w:left w:val="none" w:sz="0" w:space="0" w:color="auto"/>
            <w:bottom w:val="none" w:sz="0" w:space="0" w:color="auto"/>
            <w:right w:val="none" w:sz="0" w:space="0" w:color="auto"/>
          </w:divBdr>
          <w:divsChild>
            <w:div w:id="1399592079">
              <w:marLeft w:val="0"/>
              <w:marRight w:val="0"/>
              <w:marTop w:val="0"/>
              <w:marBottom w:val="0"/>
              <w:divBdr>
                <w:top w:val="none" w:sz="0" w:space="0" w:color="auto"/>
                <w:left w:val="none" w:sz="0" w:space="0" w:color="auto"/>
                <w:bottom w:val="none" w:sz="0" w:space="0" w:color="auto"/>
                <w:right w:val="none" w:sz="0" w:space="0" w:color="auto"/>
              </w:divBdr>
              <w:divsChild>
                <w:div w:id="1347443000">
                  <w:marLeft w:val="0"/>
                  <w:marRight w:val="0"/>
                  <w:marTop w:val="0"/>
                  <w:marBottom w:val="0"/>
                  <w:divBdr>
                    <w:top w:val="none" w:sz="0" w:space="0" w:color="auto"/>
                    <w:left w:val="none" w:sz="0" w:space="0" w:color="auto"/>
                    <w:bottom w:val="none" w:sz="0" w:space="0" w:color="auto"/>
                    <w:right w:val="none" w:sz="0" w:space="0" w:color="auto"/>
                  </w:divBdr>
                </w:div>
              </w:divsChild>
            </w:div>
            <w:div w:id="76010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71349">
      <w:bodyDiv w:val="1"/>
      <w:marLeft w:val="0"/>
      <w:marRight w:val="0"/>
      <w:marTop w:val="0"/>
      <w:marBottom w:val="0"/>
      <w:divBdr>
        <w:top w:val="none" w:sz="0" w:space="0" w:color="auto"/>
        <w:left w:val="none" w:sz="0" w:space="0" w:color="auto"/>
        <w:bottom w:val="none" w:sz="0" w:space="0" w:color="auto"/>
        <w:right w:val="none" w:sz="0" w:space="0" w:color="auto"/>
      </w:divBdr>
    </w:div>
    <w:div w:id="1206989336">
      <w:bodyDiv w:val="1"/>
      <w:marLeft w:val="0"/>
      <w:marRight w:val="0"/>
      <w:marTop w:val="0"/>
      <w:marBottom w:val="0"/>
      <w:divBdr>
        <w:top w:val="none" w:sz="0" w:space="0" w:color="auto"/>
        <w:left w:val="none" w:sz="0" w:space="0" w:color="auto"/>
        <w:bottom w:val="none" w:sz="0" w:space="0" w:color="auto"/>
        <w:right w:val="none" w:sz="0" w:space="0" w:color="auto"/>
      </w:divBdr>
    </w:div>
    <w:div w:id="1656492163">
      <w:bodyDiv w:val="1"/>
      <w:marLeft w:val="0"/>
      <w:marRight w:val="0"/>
      <w:marTop w:val="0"/>
      <w:marBottom w:val="0"/>
      <w:divBdr>
        <w:top w:val="none" w:sz="0" w:space="0" w:color="auto"/>
        <w:left w:val="none" w:sz="0" w:space="0" w:color="auto"/>
        <w:bottom w:val="none" w:sz="0" w:space="0" w:color="auto"/>
        <w:right w:val="none" w:sz="0" w:space="0" w:color="auto"/>
      </w:divBdr>
    </w:div>
    <w:div w:id="1822237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yperlink" Target="http://www.planalto.gov.br/ccivil_03/leis/l8078compilado.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footer" Target="footer4.xml"/><Relationship Id="rId34" Type="http://schemas.openxmlformats.org/officeDocument/2006/relationships/hyperlink" Target="https://www.planalto.gov.br/ccivil_03/_ato2019-2022/2021/lei/L14133.htm" TargetMode="External"/><Relationship Id="rId42" Type="http://schemas.openxmlformats.org/officeDocument/2006/relationships/hyperlink" Target="mailto:gabinete_financeiro@espigaodooeste.ro.gov.br" TargetMode="External"/><Relationship Id="rId47" Type="http://schemas.openxmlformats.org/officeDocument/2006/relationships/hyperlink" Target="http://www.tst.jus.br/" TargetMode="External"/><Relationship Id="rId50" Type="http://schemas.openxmlformats.org/officeDocument/2006/relationships/hyperlink" Target="mailto:gabinete_financeiro@espigaodooeste.ro.gov.br" TargetMode="Externa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transparencia.espigaodooeste.ro.gov.br/transparencia/" TargetMode="External"/><Relationship Id="rId29" Type="http://schemas.openxmlformats.org/officeDocument/2006/relationships/hyperlink" Target="mailto:gabinete_financeiro@espigaodooeste.ro.gov.br" TargetMode="External"/><Relationship Id="rId11" Type="http://schemas.openxmlformats.org/officeDocument/2006/relationships/footer" Target="footer2.xm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planalto.gov.br/ccivil_03/leis/l8078compilado.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1-2014/2013/lei/l12846.htm" TargetMode="External"/><Relationship Id="rId45" Type="http://schemas.openxmlformats.org/officeDocument/2006/relationships/hyperlink" Target="http://www.caixa.gov.br/"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yperlink" Target="http://www.planalto.gov.br/ccivil_03/leis/l8078compilado.htm" TargetMode="External"/><Relationship Id="rId44" Type="http://schemas.openxmlformats.org/officeDocument/2006/relationships/hyperlink" Target="http://www.previdenciasocial.gov.br/"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s://www.portaldecompraspublicas.com.br/" TargetMode="External"/><Relationship Id="rId27" Type="http://schemas.openxmlformats.org/officeDocument/2006/relationships/hyperlink" Target="javascript:pubAbreDocto(1214238,1)"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8880.htm" TargetMode="External"/><Relationship Id="rId43" Type="http://schemas.openxmlformats.org/officeDocument/2006/relationships/hyperlink" Target="http://www.sefin.ro.gov.br/" TargetMode="External"/><Relationship Id="rId48" Type="http://schemas.openxmlformats.org/officeDocument/2006/relationships/footer" Target="footer6.xml"/><Relationship Id="rId8" Type="http://schemas.openxmlformats.org/officeDocument/2006/relationships/header" Target="header1.xml"/><Relationship Id="rId51" Type="http://schemas.openxmlformats.org/officeDocument/2006/relationships/footer" Target="footer8.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portaldecompraspublicas.com.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tj.ro.gov.br/" TargetMode="External"/><Relationship Id="rId20" Type="http://schemas.openxmlformats.org/officeDocument/2006/relationships/header" Target="header6.xml"/><Relationship Id="rId41"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pregao@espigaodooeste.ro.gov.br" TargetMode="External"/><Relationship Id="rId23" Type="http://schemas.openxmlformats.org/officeDocument/2006/relationships/footer" Target="footer5.xml"/><Relationship Id="rId28" Type="http://schemas.openxmlformats.org/officeDocument/2006/relationships/hyperlink" Target="mailto:gabinete_financeiro@espigaodooeste.ro.gov.br" TargetMode="External"/><Relationship Id="rId36" Type="http://schemas.openxmlformats.org/officeDocument/2006/relationships/hyperlink" Target="http://www.planalto.gov.br/ccivil_03/leis/l9069.htm" TargetMode="External"/><Relationship Id="rId49" Type="http://schemas.openxmlformats.org/officeDocument/2006/relationships/footer" Target="footer7.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emf"/><Relationship Id="rId1" Type="http://schemas.openxmlformats.org/officeDocument/2006/relationships/image" Target="media/image1.gif"/></Relationships>
</file>

<file path=word/_rels/header7.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58</Pages>
  <Words>25655</Words>
  <Characters>138540</Characters>
  <Application>Microsoft Office Word</Application>
  <DocSecurity>0</DocSecurity>
  <Lines>1154</Lines>
  <Paragraphs>327</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163868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123</cp:revision>
  <cp:lastPrinted>2025-10-08T16:10:00Z</cp:lastPrinted>
  <dcterms:created xsi:type="dcterms:W3CDTF">2025-06-06T11:47:00Z</dcterms:created>
  <dcterms:modified xsi:type="dcterms:W3CDTF">2025-10-08T16:27:00Z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