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A71" w:rsidRDefault="007E0A71" w:rsidP="009D2ADC">
      <w:pPr>
        <w:rPr>
          <w:szCs w:val="24"/>
        </w:rPr>
      </w:pPr>
    </w:p>
    <w:p w:rsidR="007E0A71" w:rsidRPr="005606C9" w:rsidRDefault="007E0A71" w:rsidP="00B7182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606C9">
        <w:rPr>
          <w:rFonts w:ascii="Arial" w:hAnsi="Arial" w:cs="Arial"/>
          <w:b/>
          <w:bCs/>
          <w:sz w:val="24"/>
          <w:szCs w:val="24"/>
        </w:rPr>
        <w:t xml:space="preserve">DOCUMENTO DE OFICIALIZAÇÃO DA DEMANDA - DOD </w:t>
      </w:r>
      <w:r w:rsidR="00B71829" w:rsidRPr="005606C9">
        <w:rPr>
          <w:rFonts w:ascii="Arial" w:hAnsi="Arial" w:cs="Arial"/>
          <w:b/>
          <w:bCs/>
          <w:sz w:val="24"/>
          <w:szCs w:val="24"/>
        </w:rPr>
        <w:t xml:space="preserve">                </w:t>
      </w:r>
      <w:r w:rsidRPr="005606C9">
        <w:rPr>
          <w:rFonts w:ascii="Arial" w:hAnsi="Arial" w:cs="Arial"/>
          <w:b/>
          <w:bCs/>
          <w:sz w:val="24"/>
          <w:szCs w:val="24"/>
        </w:rPr>
        <w:t>(Conforme Decreto Municipal Nº 8397 de 06/08/2024)</w:t>
      </w:r>
    </w:p>
    <w:p w:rsidR="007E0A71" w:rsidRPr="00DF3DC4" w:rsidRDefault="007E0A71" w:rsidP="009D2ADC">
      <w:pPr>
        <w:rPr>
          <w:rFonts w:ascii="Arial" w:hAnsi="Arial" w:cs="Arial"/>
          <w:sz w:val="24"/>
          <w:szCs w:val="24"/>
        </w:rPr>
      </w:pPr>
    </w:p>
    <w:p w:rsidR="007E0A71" w:rsidRPr="00DF3DC4" w:rsidRDefault="007E0A71" w:rsidP="009D2ADC">
      <w:pPr>
        <w:rPr>
          <w:rFonts w:ascii="Arial" w:hAnsi="Arial" w:cs="Arial"/>
          <w:sz w:val="24"/>
          <w:szCs w:val="24"/>
        </w:rPr>
      </w:pPr>
    </w:p>
    <w:p w:rsidR="00F50D8C" w:rsidRPr="00DF3DC4" w:rsidRDefault="007E0A71" w:rsidP="009D2ADC">
      <w:pPr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ÓRGÃO:</w:t>
      </w:r>
      <w:r w:rsidRPr="00DF3DC4">
        <w:rPr>
          <w:rFonts w:ascii="Arial" w:hAnsi="Arial" w:cs="Arial"/>
          <w:sz w:val="24"/>
          <w:szCs w:val="24"/>
        </w:rPr>
        <w:t xml:space="preserve"> Instituto de Previdência dos Servidores Municipais de Itaquaquecetuba</w:t>
      </w:r>
      <w:r w:rsidR="0001232E" w:rsidRPr="00DF3DC4">
        <w:rPr>
          <w:rFonts w:ascii="Arial" w:hAnsi="Arial" w:cs="Arial"/>
          <w:sz w:val="24"/>
          <w:szCs w:val="24"/>
        </w:rPr>
        <w:t xml:space="preserve"> </w:t>
      </w:r>
    </w:p>
    <w:p w:rsidR="007E0A71" w:rsidRPr="00DF3DC4" w:rsidRDefault="007E0A71" w:rsidP="009D2ADC">
      <w:pPr>
        <w:rPr>
          <w:rFonts w:ascii="Arial" w:hAnsi="Arial" w:cs="Arial"/>
          <w:sz w:val="24"/>
          <w:szCs w:val="24"/>
        </w:rPr>
      </w:pPr>
    </w:p>
    <w:p w:rsidR="007E0A71" w:rsidRPr="00506E24" w:rsidRDefault="007E0A71" w:rsidP="009D2ADC">
      <w:pPr>
        <w:rPr>
          <w:rFonts w:ascii="Arial" w:hAnsi="Arial" w:cs="Arial"/>
          <w:iCs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OBJETO:</w:t>
      </w:r>
      <w:r w:rsidR="00506E24">
        <w:rPr>
          <w:rFonts w:ascii="Arial" w:hAnsi="Arial" w:cs="Arial"/>
          <w:b/>
          <w:sz w:val="24"/>
          <w:szCs w:val="24"/>
        </w:rPr>
        <w:t xml:space="preserve"> </w:t>
      </w:r>
      <w:r w:rsidR="00506E24" w:rsidRPr="00506E24">
        <w:rPr>
          <w:rFonts w:ascii="Arial" w:hAnsi="Arial" w:cs="Arial"/>
          <w:iCs/>
          <w:sz w:val="24"/>
          <w:szCs w:val="24"/>
        </w:rPr>
        <w:t>Contratação de empresa certificadora para aplicação de provas aos membros dos conselhos administrativo e fiscal.</w:t>
      </w:r>
    </w:p>
    <w:p w:rsidR="00506E24" w:rsidRPr="00DF3DC4" w:rsidRDefault="00506E24" w:rsidP="009D2ADC">
      <w:pPr>
        <w:rPr>
          <w:rFonts w:ascii="Arial" w:hAnsi="Arial" w:cs="Arial"/>
          <w:sz w:val="24"/>
          <w:szCs w:val="24"/>
        </w:rPr>
      </w:pPr>
    </w:p>
    <w:p w:rsidR="007E0A71" w:rsidRPr="00DF3DC4" w:rsidRDefault="007E0A71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 xml:space="preserve">I-INTRODUÇÃO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F3DC4">
        <w:rPr>
          <w:rFonts w:ascii="Arial" w:hAnsi="Arial" w:cs="Arial"/>
          <w:sz w:val="24"/>
          <w:szCs w:val="24"/>
        </w:rPr>
        <w:t>O documento de oficialização da demanda tem previsão no art. 18, caput da Lei 14.133/2021 e será iniciado pela Secretaria demandante da contratação do bem ou serviço, vejamos: "Art. 18. A fase preparatória do processo licitatório é caracterizada pelo planejamento e deve compatibilizar-se com o plano de contratações anual de que trata o inciso VII do caput do art. 12 desta Lei, sempre que elaborado, e com as leis orçamentárias, bem como abordar todas as considerações técnicas, mercadológicas e de gestão que podem interferir na contratação".</w:t>
      </w:r>
    </w:p>
    <w:p w:rsidR="0092031D" w:rsidRPr="00DF3DC4" w:rsidRDefault="0092031D" w:rsidP="007E0A71">
      <w:pPr>
        <w:jc w:val="both"/>
        <w:rPr>
          <w:rFonts w:ascii="Arial" w:hAnsi="Arial" w:cs="Arial"/>
          <w:sz w:val="24"/>
          <w:szCs w:val="24"/>
        </w:rPr>
      </w:pPr>
    </w:p>
    <w:p w:rsidR="0092031D" w:rsidRPr="00DF3DC4" w:rsidRDefault="0092031D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II-JUSTIFICATIVA DA NECESSIDADE DA DEMANDA</w:t>
      </w:r>
    </w:p>
    <w:p w:rsidR="00154942" w:rsidRPr="00154942" w:rsidRDefault="00154942" w:rsidP="0015494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154942">
        <w:rPr>
          <w:rFonts w:ascii="Arial" w:hAnsi="Arial" w:cs="Arial"/>
          <w:sz w:val="24"/>
          <w:szCs w:val="24"/>
        </w:rPr>
        <w:t>A contratação de prova</w:t>
      </w:r>
      <w:r w:rsidR="004D64AE">
        <w:rPr>
          <w:rFonts w:ascii="Arial" w:hAnsi="Arial" w:cs="Arial"/>
          <w:sz w:val="24"/>
          <w:szCs w:val="24"/>
        </w:rPr>
        <w:t>s de entidade credenciada no Ministério da Previdência</w:t>
      </w:r>
      <w:r w:rsidRPr="00154942">
        <w:rPr>
          <w:rFonts w:ascii="Arial" w:hAnsi="Arial" w:cs="Arial"/>
          <w:sz w:val="24"/>
          <w:szCs w:val="24"/>
        </w:rPr>
        <w:t xml:space="preserve"> faz-se necessária em razão de atendimento a Lei nº 13.846, de 18 de junho de 2019 e a </w:t>
      </w:r>
      <w:r w:rsidRPr="00154942">
        <w:rPr>
          <w:rStyle w:val="Forte"/>
          <w:rFonts w:ascii="Arial" w:hAnsi="Arial" w:cs="Arial"/>
          <w:color w:val="111111"/>
          <w:sz w:val="24"/>
          <w:szCs w:val="24"/>
        </w:rPr>
        <w:t>Portaria SPREV nº 6.182</w:t>
      </w:r>
      <w:r w:rsidRPr="00154942">
        <w:rPr>
          <w:rFonts w:ascii="Arial" w:hAnsi="Arial" w:cs="Arial"/>
          <w:color w:val="111111"/>
          <w:sz w:val="24"/>
          <w:szCs w:val="24"/>
          <w:shd w:val="clear" w:color="auto" w:fill="FFFFFF"/>
        </w:rPr>
        <w:t>, de 26 de maio de 2021</w:t>
      </w:r>
      <w:r w:rsidRPr="00154942">
        <w:rPr>
          <w:rFonts w:ascii="Arial" w:hAnsi="Arial" w:cs="Arial"/>
          <w:bCs/>
          <w:sz w:val="24"/>
          <w:szCs w:val="24"/>
        </w:rPr>
        <w:t xml:space="preserve">. </w:t>
      </w:r>
      <w:r w:rsidRPr="00154942">
        <w:rPr>
          <w:rFonts w:ascii="Arial" w:hAnsi="Arial" w:cs="Arial"/>
          <w:color w:val="111111"/>
          <w:sz w:val="24"/>
          <w:szCs w:val="24"/>
          <w:shd w:val="clear" w:color="auto" w:fill="FFFFFF"/>
        </w:rPr>
        <w:t>que autoriza a divulgação da Versão 1.0 do Manual da Certificação Profissional dos dirigentes dos órgãos ou entidades gestoras, dos gestores responsáveis pelas aplicações dos recursos, dos membros dos conselhos deliberativo e fiscal e dos comitês de investimentos dos Regimes Próprios de Previdência Social da União, dos Estados, do Distrito Federal e dos Municípios.</w:t>
      </w:r>
    </w:p>
    <w:p w:rsidR="008D6915" w:rsidRPr="00DF3DC4" w:rsidRDefault="008D6915" w:rsidP="007E0A71">
      <w:pPr>
        <w:jc w:val="both"/>
        <w:rPr>
          <w:rFonts w:ascii="Arial" w:hAnsi="Arial" w:cs="Arial"/>
          <w:sz w:val="24"/>
          <w:szCs w:val="24"/>
        </w:rPr>
      </w:pPr>
    </w:p>
    <w:p w:rsidR="00851BB9" w:rsidRPr="00DF3DC4" w:rsidRDefault="009E7B9B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III-OBJETO DA CONTRATAÇÃO</w:t>
      </w:r>
    </w:p>
    <w:p w:rsidR="00142368" w:rsidRDefault="00154942" w:rsidP="00142368">
      <w:pPr>
        <w:rPr>
          <w:rFonts w:ascii="Arial" w:hAnsi="Arial" w:cs="Arial"/>
          <w:iCs/>
          <w:sz w:val="24"/>
          <w:szCs w:val="24"/>
        </w:rPr>
      </w:pPr>
      <w:r w:rsidRPr="00506E24">
        <w:rPr>
          <w:rFonts w:ascii="Arial" w:hAnsi="Arial" w:cs="Arial"/>
          <w:iCs/>
          <w:sz w:val="24"/>
          <w:szCs w:val="24"/>
        </w:rPr>
        <w:t>Contratação de empresa certificadora para aplicação de provas aos membros dos conselhos administrativo e fiscal</w:t>
      </w:r>
      <w:r>
        <w:rPr>
          <w:rFonts w:ascii="Arial" w:hAnsi="Arial" w:cs="Arial"/>
          <w:iCs/>
          <w:sz w:val="24"/>
          <w:szCs w:val="24"/>
        </w:rPr>
        <w:t>.</w:t>
      </w:r>
    </w:p>
    <w:p w:rsidR="00154942" w:rsidRPr="00DF3DC4" w:rsidRDefault="00154942" w:rsidP="00142368">
      <w:pPr>
        <w:rPr>
          <w:rFonts w:ascii="Arial" w:hAnsi="Arial" w:cs="Arial"/>
          <w:sz w:val="24"/>
          <w:szCs w:val="24"/>
        </w:rPr>
      </w:pPr>
    </w:p>
    <w:p w:rsidR="009E7B9B" w:rsidRPr="00DF3DC4" w:rsidRDefault="0005313D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IV-PREVISÃO ORÇAMENTÁRIA</w:t>
      </w:r>
    </w:p>
    <w:p w:rsidR="0005313D" w:rsidRPr="00DF3DC4" w:rsidRDefault="0005313D" w:rsidP="004D64AE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O objeto da contratação se trata d</w:t>
      </w:r>
      <w:r w:rsidR="002407D5">
        <w:rPr>
          <w:rFonts w:ascii="Arial" w:hAnsi="Arial" w:cs="Arial"/>
          <w:sz w:val="24"/>
          <w:szCs w:val="24"/>
        </w:rPr>
        <w:t xml:space="preserve">a </w:t>
      </w:r>
      <w:r w:rsidR="00A6611E">
        <w:rPr>
          <w:rFonts w:ascii="Arial" w:hAnsi="Arial" w:cs="Arial"/>
          <w:sz w:val="24"/>
          <w:szCs w:val="24"/>
        </w:rPr>
        <w:t>aplicação de provas aos membros dos conselhos administrativo e fiscal</w:t>
      </w:r>
      <w:r w:rsidR="00142368">
        <w:rPr>
          <w:rFonts w:ascii="Arial" w:hAnsi="Arial" w:cs="Arial"/>
          <w:sz w:val="24"/>
          <w:szCs w:val="24"/>
        </w:rPr>
        <w:t xml:space="preserve">, o </w:t>
      </w:r>
      <w:r w:rsidRPr="00DF3DC4">
        <w:rPr>
          <w:rFonts w:ascii="Arial" w:hAnsi="Arial" w:cs="Arial"/>
          <w:sz w:val="24"/>
          <w:szCs w:val="24"/>
        </w:rPr>
        <w:t>qual, o recurso orçamentário e financeiro consta no Plano de Contratação Anual e na Lei Orçamentária Anual-LOA para 2025, natureza da despesa:</w:t>
      </w:r>
      <w:r w:rsidR="00142368">
        <w:rPr>
          <w:rFonts w:ascii="Arial" w:hAnsi="Arial" w:cs="Arial"/>
          <w:sz w:val="24"/>
          <w:szCs w:val="24"/>
        </w:rPr>
        <w:t xml:space="preserve"> </w:t>
      </w:r>
      <w:r w:rsidR="00142368" w:rsidRPr="00142368">
        <w:rPr>
          <w:rFonts w:ascii="Arial" w:hAnsi="Arial" w:cs="Arial"/>
          <w:iCs/>
          <w:sz w:val="24"/>
          <w:szCs w:val="24"/>
        </w:rPr>
        <w:t>3.3.90.39.99.09.272.4008.2162 – Outros Serviços de Terceiros – Pessoa Jurídica</w:t>
      </w:r>
      <w:r w:rsidR="00142368" w:rsidRPr="00DF3DC4">
        <w:rPr>
          <w:rFonts w:ascii="Arial" w:hAnsi="Arial" w:cs="Arial"/>
          <w:sz w:val="24"/>
          <w:szCs w:val="24"/>
        </w:rPr>
        <w:t xml:space="preserve"> </w:t>
      </w:r>
    </w:p>
    <w:p w:rsidR="006F12C9" w:rsidRPr="00DF3DC4" w:rsidRDefault="006F12C9" w:rsidP="007E0A71">
      <w:pPr>
        <w:jc w:val="both"/>
        <w:rPr>
          <w:rFonts w:ascii="Arial" w:hAnsi="Arial" w:cs="Arial"/>
          <w:sz w:val="24"/>
          <w:szCs w:val="24"/>
        </w:rPr>
      </w:pPr>
    </w:p>
    <w:p w:rsidR="006F12C9" w:rsidRPr="00DF3DC4" w:rsidRDefault="007506CC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V-DATA PREVISTA PARA A CONTRATAÇÃO</w:t>
      </w:r>
    </w:p>
    <w:p w:rsidR="007506CC" w:rsidRPr="00DF3DC4" w:rsidRDefault="0027783C" w:rsidP="007E0A7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março</w:t>
      </w:r>
      <w:r w:rsidR="007506CC" w:rsidRPr="00DF3DC4">
        <w:rPr>
          <w:rFonts w:ascii="Arial" w:hAnsi="Arial" w:cs="Arial"/>
          <w:sz w:val="24"/>
          <w:szCs w:val="24"/>
        </w:rPr>
        <w:t>/2025.</w:t>
      </w:r>
    </w:p>
    <w:p w:rsidR="007506CC" w:rsidRPr="00DF3DC4" w:rsidRDefault="007506CC" w:rsidP="007E0A71">
      <w:pPr>
        <w:jc w:val="both"/>
        <w:rPr>
          <w:rFonts w:ascii="Arial" w:hAnsi="Arial" w:cs="Arial"/>
          <w:sz w:val="24"/>
          <w:szCs w:val="24"/>
        </w:rPr>
      </w:pPr>
    </w:p>
    <w:p w:rsidR="007506CC" w:rsidRPr="00DF3DC4" w:rsidRDefault="007506CC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VI-GRAU DE PRIORIDADE DA CONTRATAÇÃO</w:t>
      </w:r>
    </w:p>
    <w:p w:rsidR="007506CC" w:rsidRPr="00DF3DC4" w:rsidRDefault="007506CC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lastRenderedPageBreak/>
        <w:t>(</w:t>
      </w:r>
      <w:r w:rsidR="00154942">
        <w:rPr>
          <w:rFonts w:ascii="Arial" w:hAnsi="Arial" w:cs="Arial"/>
          <w:sz w:val="24"/>
          <w:szCs w:val="24"/>
        </w:rPr>
        <w:t xml:space="preserve"> </w:t>
      </w:r>
      <w:r w:rsidRPr="00DF3DC4">
        <w:rPr>
          <w:rFonts w:ascii="Arial" w:hAnsi="Arial" w:cs="Arial"/>
          <w:sz w:val="24"/>
          <w:szCs w:val="24"/>
        </w:rPr>
        <w:t>) Baixo</w:t>
      </w:r>
      <w:r w:rsidRPr="00DF3DC4">
        <w:rPr>
          <w:rFonts w:ascii="Arial" w:hAnsi="Arial" w:cs="Arial"/>
          <w:sz w:val="24"/>
          <w:szCs w:val="24"/>
        </w:rPr>
        <w:tab/>
        <w:t>(</w:t>
      </w:r>
      <w:r w:rsidR="00154942">
        <w:rPr>
          <w:rFonts w:ascii="Arial" w:hAnsi="Arial" w:cs="Arial"/>
          <w:sz w:val="24"/>
          <w:szCs w:val="24"/>
        </w:rPr>
        <w:t>X</w:t>
      </w:r>
      <w:r w:rsidRPr="00DF3DC4">
        <w:rPr>
          <w:rFonts w:ascii="Arial" w:hAnsi="Arial" w:cs="Arial"/>
          <w:sz w:val="24"/>
          <w:szCs w:val="24"/>
        </w:rPr>
        <w:t>) Médio</w:t>
      </w:r>
      <w:r w:rsidRPr="00DF3DC4">
        <w:rPr>
          <w:rFonts w:ascii="Arial" w:hAnsi="Arial" w:cs="Arial"/>
          <w:sz w:val="24"/>
          <w:szCs w:val="24"/>
        </w:rPr>
        <w:tab/>
        <w:t>( ) Alto</w:t>
      </w:r>
    </w:p>
    <w:p w:rsidR="007506CC" w:rsidRPr="00DF3DC4" w:rsidRDefault="007506CC" w:rsidP="007E0A71">
      <w:pPr>
        <w:jc w:val="both"/>
        <w:rPr>
          <w:rFonts w:ascii="Arial" w:hAnsi="Arial" w:cs="Arial"/>
          <w:sz w:val="24"/>
          <w:szCs w:val="24"/>
        </w:rPr>
      </w:pPr>
    </w:p>
    <w:p w:rsidR="007506CC" w:rsidRPr="00DF3DC4" w:rsidRDefault="007506CC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VII-INDICAÇÃO DE OUTRAS CONTRATAÇÕES INTERDEPENDENTES OU VINCULADAS</w:t>
      </w:r>
    </w:p>
    <w:p w:rsidR="007506CC" w:rsidRPr="00DF3DC4" w:rsidRDefault="0017558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Com vistas a determinar a sequência para realização da contratação indicamos que:</w:t>
      </w:r>
    </w:p>
    <w:p w:rsidR="00175586" w:rsidRPr="00DF3DC4" w:rsidRDefault="0017558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(</w:t>
      </w:r>
      <w:r w:rsidR="00E22A59">
        <w:rPr>
          <w:rFonts w:ascii="Arial" w:hAnsi="Arial" w:cs="Arial"/>
          <w:sz w:val="24"/>
          <w:szCs w:val="24"/>
        </w:rPr>
        <w:t xml:space="preserve"> </w:t>
      </w:r>
      <w:r w:rsidRPr="00DF3DC4">
        <w:rPr>
          <w:rFonts w:ascii="Arial" w:hAnsi="Arial" w:cs="Arial"/>
          <w:sz w:val="24"/>
          <w:szCs w:val="24"/>
        </w:rPr>
        <w:t xml:space="preserve">) há vinculação ou dependência com o objeto de outro DOD para a sua execução; o mesmo encontra-se protocolado através do processo administrativo nº </w:t>
      </w:r>
      <w:r w:rsidR="00142368">
        <w:rPr>
          <w:rFonts w:ascii="Arial" w:hAnsi="Arial" w:cs="Arial"/>
          <w:sz w:val="24"/>
          <w:szCs w:val="24"/>
        </w:rPr>
        <w:t>2</w:t>
      </w:r>
      <w:r w:rsidR="00566A2C">
        <w:rPr>
          <w:rFonts w:ascii="Arial" w:hAnsi="Arial" w:cs="Arial"/>
          <w:sz w:val="24"/>
          <w:szCs w:val="24"/>
        </w:rPr>
        <w:t>6-A</w:t>
      </w:r>
      <w:r w:rsidR="00142368">
        <w:rPr>
          <w:rFonts w:ascii="Arial" w:hAnsi="Arial" w:cs="Arial"/>
          <w:sz w:val="24"/>
          <w:szCs w:val="24"/>
        </w:rPr>
        <w:t>/2025</w:t>
      </w:r>
      <w:r w:rsidRPr="00DF3DC4">
        <w:rPr>
          <w:rFonts w:ascii="Arial" w:hAnsi="Arial" w:cs="Arial"/>
          <w:sz w:val="24"/>
          <w:szCs w:val="24"/>
        </w:rPr>
        <w:t>.</w:t>
      </w:r>
    </w:p>
    <w:p w:rsidR="00175586" w:rsidRPr="00DF3DC4" w:rsidRDefault="0017558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(</w:t>
      </w:r>
      <w:r w:rsidR="00E22A59">
        <w:rPr>
          <w:rFonts w:ascii="Arial" w:hAnsi="Arial" w:cs="Arial"/>
          <w:sz w:val="24"/>
          <w:szCs w:val="24"/>
        </w:rPr>
        <w:t>X</w:t>
      </w:r>
      <w:r w:rsidRPr="00DF3DC4">
        <w:rPr>
          <w:rFonts w:ascii="Arial" w:hAnsi="Arial" w:cs="Arial"/>
          <w:sz w:val="24"/>
          <w:szCs w:val="24"/>
        </w:rPr>
        <w:t>) não há vinculação ou dependência com o objeto de outro DOD.</w:t>
      </w:r>
    </w:p>
    <w:p w:rsidR="005D561A" w:rsidRPr="00DF3DC4" w:rsidRDefault="005D561A" w:rsidP="007E0A71">
      <w:pPr>
        <w:jc w:val="both"/>
        <w:rPr>
          <w:rFonts w:ascii="Arial" w:hAnsi="Arial" w:cs="Arial"/>
          <w:sz w:val="24"/>
          <w:szCs w:val="24"/>
        </w:rPr>
      </w:pPr>
    </w:p>
    <w:p w:rsidR="005D561A" w:rsidRPr="00DF3DC4" w:rsidRDefault="005D561A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VIII-INDICAÇÃO DOS(S) INTEGRANTE(S) DA EQUIPE DE PLANEJAMENTO DA AQUISIÇÃO/CONTRATAÇÃO</w:t>
      </w:r>
    </w:p>
    <w:p w:rsidR="00496D6D" w:rsidRDefault="00496D6D" w:rsidP="007E0A71">
      <w:pPr>
        <w:jc w:val="both"/>
        <w:rPr>
          <w:rFonts w:ascii="Arial" w:hAnsi="Arial" w:cs="Arial"/>
          <w:b/>
          <w:sz w:val="24"/>
          <w:szCs w:val="24"/>
        </w:rPr>
      </w:pPr>
    </w:p>
    <w:p w:rsidR="005D561A" w:rsidRPr="00DF3DC4" w:rsidRDefault="005D561A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IDENTIFICAÇÃO DA UNIDADE DEMANDANTE</w:t>
      </w:r>
    </w:p>
    <w:p w:rsidR="005D561A" w:rsidRPr="00DF3DC4" w:rsidRDefault="005D561A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 xml:space="preserve">Unidade: </w:t>
      </w:r>
      <w:r w:rsidR="00142368">
        <w:rPr>
          <w:rFonts w:ascii="Arial" w:hAnsi="Arial" w:cs="Arial"/>
          <w:sz w:val="24"/>
          <w:szCs w:val="24"/>
        </w:rPr>
        <w:t>Diretoria Previdenciária</w:t>
      </w:r>
    </w:p>
    <w:p w:rsidR="005D561A" w:rsidRPr="00DF3DC4" w:rsidRDefault="005D561A" w:rsidP="007E0A71">
      <w:pPr>
        <w:jc w:val="both"/>
        <w:rPr>
          <w:rFonts w:ascii="Arial" w:hAnsi="Arial" w:cs="Arial"/>
          <w:sz w:val="24"/>
          <w:szCs w:val="24"/>
        </w:rPr>
      </w:pPr>
    </w:p>
    <w:p w:rsidR="005D561A" w:rsidRPr="00DF3DC4" w:rsidRDefault="005D561A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SERVIDOR RESPONSÁVEL PELO ACOMPANHAMENTO DA DEMANDA</w:t>
      </w:r>
    </w:p>
    <w:p w:rsidR="007506CC" w:rsidRPr="00DF3DC4" w:rsidRDefault="005D3E9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Nome: Anderson de Siqueira Simões</w:t>
      </w:r>
    </w:p>
    <w:p w:rsidR="005D3E96" w:rsidRPr="00DF3DC4" w:rsidRDefault="005D3E9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Cargo: Assistente Social – Presidente da Comissão de Contratação – Portaria nº 2.564 de 01/03/2024</w:t>
      </w:r>
    </w:p>
    <w:p w:rsidR="007636FA" w:rsidRPr="00DF3DC4" w:rsidRDefault="007636FA" w:rsidP="007E0A71">
      <w:pPr>
        <w:jc w:val="both"/>
        <w:rPr>
          <w:rFonts w:ascii="Arial" w:hAnsi="Arial" w:cs="Arial"/>
          <w:sz w:val="24"/>
          <w:szCs w:val="24"/>
        </w:rPr>
      </w:pPr>
    </w:p>
    <w:p w:rsidR="007636FA" w:rsidRPr="00DF3DC4" w:rsidRDefault="007636FA" w:rsidP="007636FA">
      <w:pPr>
        <w:jc w:val="right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Itaqu</w:t>
      </w:r>
      <w:r w:rsidR="00DE0FEE">
        <w:rPr>
          <w:rFonts w:ascii="Arial" w:hAnsi="Arial" w:cs="Arial"/>
          <w:sz w:val="24"/>
          <w:szCs w:val="24"/>
        </w:rPr>
        <w:t>a</w:t>
      </w:r>
      <w:r w:rsidRPr="00DF3DC4">
        <w:rPr>
          <w:rFonts w:ascii="Arial" w:hAnsi="Arial" w:cs="Arial"/>
          <w:sz w:val="24"/>
          <w:szCs w:val="24"/>
        </w:rPr>
        <w:t>q</w:t>
      </w:r>
      <w:r w:rsidR="00DE0FEE">
        <w:rPr>
          <w:rFonts w:ascii="Arial" w:hAnsi="Arial" w:cs="Arial"/>
          <w:sz w:val="24"/>
          <w:szCs w:val="24"/>
        </w:rPr>
        <w:t>ue</w:t>
      </w:r>
      <w:r w:rsidRPr="00DF3DC4">
        <w:rPr>
          <w:rFonts w:ascii="Arial" w:hAnsi="Arial" w:cs="Arial"/>
          <w:sz w:val="24"/>
          <w:szCs w:val="24"/>
        </w:rPr>
        <w:t xml:space="preserve">cetuba, </w:t>
      </w:r>
      <w:r w:rsidR="00154942">
        <w:rPr>
          <w:rFonts w:ascii="Arial" w:hAnsi="Arial" w:cs="Arial"/>
          <w:sz w:val="24"/>
          <w:szCs w:val="24"/>
        </w:rPr>
        <w:t>13</w:t>
      </w:r>
      <w:r w:rsidRPr="00DF3DC4">
        <w:rPr>
          <w:rFonts w:ascii="Arial" w:hAnsi="Arial" w:cs="Arial"/>
          <w:sz w:val="24"/>
          <w:szCs w:val="24"/>
        </w:rPr>
        <w:t xml:space="preserve"> de </w:t>
      </w:r>
      <w:r w:rsidR="00154942">
        <w:rPr>
          <w:rFonts w:ascii="Arial" w:hAnsi="Arial" w:cs="Arial"/>
          <w:sz w:val="24"/>
          <w:szCs w:val="24"/>
        </w:rPr>
        <w:t>março</w:t>
      </w:r>
      <w:r w:rsidRPr="00DF3DC4">
        <w:rPr>
          <w:rFonts w:ascii="Arial" w:hAnsi="Arial" w:cs="Arial"/>
          <w:sz w:val="24"/>
          <w:szCs w:val="24"/>
        </w:rPr>
        <w:t xml:space="preserve"> de 2025.</w:t>
      </w:r>
    </w:p>
    <w:p w:rsidR="007636FA" w:rsidRPr="00DF3DC4" w:rsidRDefault="007636FA" w:rsidP="007E0A71">
      <w:pPr>
        <w:jc w:val="both"/>
        <w:rPr>
          <w:rFonts w:ascii="Arial" w:hAnsi="Arial" w:cs="Arial"/>
          <w:sz w:val="24"/>
          <w:szCs w:val="24"/>
        </w:rPr>
      </w:pPr>
    </w:p>
    <w:p w:rsidR="007636FA" w:rsidRPr="00DF3DC4" w:rsidRDefault="007636FA" w:rsidP="007E0A71">
      <w:pPr>
        <w:jc w:val="both"/>
        <w:rPr>
          <w:rFonts w:ascii="Arial" w:hAnsi="Arial" w:cs="Arial"/>
          <w:sz w:val="24"/>
          <w:szCs w:val="24"/>
        </w:rPr>
      </w:pPr>
    </w:p>
    <w:p w:rsidR="007636FA" w:rsidRPr="00DF3DC4" w:rsidRDefault="007636FA" w:rsidP="007636FA">
      <w:pPr>
        <w:jc w:val="center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_____________________________________________________</w:t>
      </w:r>
    </w:p>
    <w:p w:rsidR="007636FA" w:rsidRDefault="007636FA" w:rsidP="007636FA">
      <w:pPr>
        <w:jc w:val="center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RESPONSÁVEL PELO ACOMPANHAMENTO DA DEMANDA</w:t>
      </w:r>
    </w:p>
    <w:p w:rsidR="00C4288E" w:rsidRPr="00DF3DC4" w:rsidRDefault="00C4288E" w:rsidP="007636F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ANDERSON DE SIQUEIRA SIMÕES</w:t>
      </w:r>
    </w:p>
    <w:p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DE ACORDO.</w:t>
      </w:r>
    </w:p>
    <w:p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:rsidR="00A93E33" w:rsidRDefault="00A93E33" w:rsidP="007636FA">
      <w:pPr>
        <w:rPr>
          <w:rFonts w:ascii="Arial" w:hAnsi="Arial" w:cs="Arial"/>
          <w:b/>
          <w:sz w:val="24"/>
          <w:szCs w:val="24"/>
        </w:rPr>
      </w:pPr>
    </w:p>
    <w:p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_________________________</w:t>
      </w:r>
    </w:p>
    <w:p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DANIELA ALMEIDA ERAS</w:t>
      </w:r>
    </w:p>
    <w:p w:rsidR="0092031D" w:rsidRPr="00DF3DC4" w:rsidRDefault="007636FA" w:rsidP="00A93E33">
      <w:pPr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Superintendente</w:t>
      </w:r>
    </w:p>
    <w:sectPr w:rsidR="0092031D" w:rsidRPr="00DF3DC4" w:rsidSect="0048612E">
      <w:headerReference w:type="default" r:id="rId7"/>
      <w:footerReference w:type="default" r:id="rId8"/>
      <w:pgSz w:w="12240" w:h="15840" w:code="1"/>
      <w:pgMar w:top="2234" w:right="1325" w:bottom="1134" w:left="226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B32" w:rsidRDefault="007C7B32">
      <w:r>
        <w:separator/>
      </w:r>
    </w:p>
  </w:endnote>
  <w:endnote w:type="continuationSeparator" w:id="0">
    <w:p w:rsidR="007C7B32" w:rsidRDefault="007C7B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1595979"/>
      <w:docPartObj>
        <w:docPartGallery w:val="Page Numbers (Bottom of Page)"/>
        <w:docPartUnique/>
      </w:docPartObj>
    </w:sdtPr>
    <w:sdtContent>
      <w:p w:rsidR="00E93725" w:rsidRDefault="00446986">
        <w:pPr>
          <w:pStyle w:val="Rodap"/>
          <w:jc w:val="right"/>
        </w:pPr>
        <w:r>
          <w:fldChar w:fldCharType="begin"/>
        </w:r>
        <w:r w:rsidR="00D76796">
          <w:instrText xml:space="preserve"> PAGE   \* MERGEFORMAT </w:instrText>
        </w:r>
        <w:r>
          <w:fldChar w:fldCharType="separate"/>
        </w:r>
        <w:r w:rsidR="00E22A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93725" w:rsidRDefault="00E9372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B32" w:rsidRDefault="007C7B32">
      <w:r>
        <w:separator/>
      </w:r>
    </w:p>
  </w:footnote>
  <w:footnote w:type="continuationSeparator" w:id="0">
    <w:p w:rsidR="007C7B32" w:rsidRDefault="007C7B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12E" w:rsidRDefault="0048612E" w:rsidP="0048612E">
    <w:pPr>
      <w:jc w:val="center"/>
      <w:rPr>
        <w:rFonts w:ascii="Impact" w:hAnsi="Impact"/>
        <w:sz w:val="24"/>
      </w:rPr>
    </w:pPr>
    <w:bookmarkStart w:id="0" w:name="_Hlk102632515"/>
    <w:bookmarkStart w:id="1" w:name="_Hlk102632516"/>
    <w:r>
      <w:rPr>
        <w:rFonts w:ascii="Impact" w:hAnsi="Impact"/>
        <w:noProof/>
        <w:sz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-316230</wp:posOffset>
          </wp:positionV>
          <wp:extent cx="1804035" cy="1275715"/>
          <wp:effectExtent l="0" t="0" r="5715" b="63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4035" cy="12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46986" w:rsidRPr="00446986">
      <w:rPr>
        <w:rFonts w:ascii="Impact" w:hAnsi="Impact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1026" type="#_x0000_t202" style="position:absolute;left:0;text-align:left;margin-left:662.3pt;margin-top:-6.7pt;width:376.75pt;height:82.2pt;z-index:251659264;visibility:visible;mso-position-horizontal:right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" filled="f" stroked="f">
          <v:textbox>
            <w:txbxContent>
              <w:p w:rsidR="0048612E" w:rsidRPr="009606F2" w:rsidRDefault="0048612E" w:rsidP="0048612E">
                <w:pPr>
                  <w:pStyle w:val="Ttulo1"/>
                  <w:jc w:val="right"/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</w:pPr>
                <w:r w:rsidRPr="009606F2"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  <w:t xml:space="preserve">INSTITUTO DE PREVIDÊNCIA DOS SERVIDORES </w:t>
                </w:r>
              </w:p>
              <w:p w:rsidR="0048612E" w:rsidRPr="009606F2" w:rsidRDefault="0048612E" w:rsidP="0048612E">
                <w:pPr>
                  <w:pStyle w:val="Ttulo1"/>
                  <w:jc w:val="right"/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</w:pPr>
                <w:r w:rsidRPr="009606F2"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  <w:t>MUNICIPAIS DE ITAQUAQUECETUBA</w:t>
                </w:r>
              </w:p>
              <w:p w:rsidR="0048612E" w:rsidRPr="009606F2" w:rsidRDefault="0048612E" w:rsidP="0048612E">
                <w:pPr>
                  <w:pStyle w:val="Ttulo8"/>
                  <w:jc w:val="right"/>
                  <w:rPr>
                    <w:rFonts w:ascii="Times New Roman" w:hAnsi="Times New Roman"/>
                    <w:i/>
                    <w:sz w:val="22"/>
                    <w:szCs w:val="22"/>
                  </w:rPr>
                </w:pPr>
                <w:r w:rsidRPr="009606F2">
                  <w:rPr>
                    <w:rFonts w:ascii="Times New Roman" w:hAnsi="Times New Roman"/>
                    <w:i/>
                    <w:sz w:val="22"/>
                    <w:szCs w:val="22"/>
                  </w:rPr>
                  <w:t>ESTADO DE SÃO PAULO</w:t>
                </w:r>
              </w:p>
              <w:p w:rsidR="0048612E" w:rsidRPr="009606F2" w:rsidRDefault="0048612E" w:rsidP="0048612E">
                <w:pPr>
                  <w:jc w:val="right"/>
                  <w:rPr>
                    <w:b/>
                    <w:i/>
                    <w:sz w:val="22"/>
                    <w:szCs w:val="22"/>
                  </w:rPr>
                </w:pPr>
                <w:r w:rsidRPr="009606F2">
                  <w:rPr>
                    <w:b/>
                    <w:i/>
                    <w:sz w:val="22"/>
                    <w:szCs w:val="22"/>
                  </w:rPr>
                  <w:t>C.N.P.J. Nº. 04.704.773/0001-00</w:t>
                </w:r>
              </w:p>
              <w:p w:rsidR="0048612E" w:rsidRDefault="0048612E" w:rsidP="0048612E">
                <w:pPr>
                  <w:jc w:val="right"/>
                  <w:rPr>
                    <w:sz w:val="19"/>
                    <w:szCs w:val="19"/>
                  </w:rPr>
                </w:pPr>
                <w:r w:rsidRPr="00125735">
                  <w:rPr>
                    <w:sz w:val="19"/>
                    <w:szCs w:val="19"/>
                  </w:rPr>
                  <w:t>Rua Evangelho Quadrangular, 134 – Vl. Virgínia</w:t>
                </w:r>
                <w:r>
                  <w:rPr>
                    <w:sz w:val="19"/>
                    <w:szCs w:val="19"/>
                  </w:rPr>
                  <w:t xml:space="preserve"> – </w:t>
                </w:r>
                <w:r w:rsidRPr="00125735">
                  <w:rPr>
                    <w:sz w:val="19"/>
                    <w:szCs w:val="19"/>
                  </w:rPr>
                  <w:t>Itaquaquecetuba/SP</w:t>
                </w:r>
                <w:r>
                  <w:rPr>
                    <w:sz w:val="19"/>
                    <w:szCs w:val="19"/>
                  </w:rPr>
                  <w:t xml:space="preserve"> </w:t>
                </w:r>
              </w:p>
              <w:p w:rsidR="0048612E" w:rsidRPr="009606F2" w:rsidRDefault="0048612E" w:rsidP="0048612E">
                <w:pPr>
                  <w:jc w:val="right"/>
                  <w:rPr>
                    <w:sz w:val="19"/>
                    <w:szCs w:val="19"/>
                  </w:rPr>
                </w:pPr>
                <w:r w:rsidRPr="00125735">
                  <w:rPr>
                    <w:sz w:val="19"/>
                    <w:szCs w:val="19"/>
                  </w:rPr>
                  <w:t>CEP 08573-0</w:t>
                </w:r>
                <w:r>
                  <w:rPr>
                    <w:sz w:val="19"/>
                    <w:szCs w:val="19"/>
                  </w:rPr>
                  <w:t>3</w:t>
                </w:r>
                <w:r w:rsidRPr="00125735">
                  <w:rPr>
                    <w:sz w:val="19"/>
                    <w:szCs w:val="19"/>
                  </w:rPr>
                  <w:t xml:space="preserve">0 </w:t>
                </w:r>
                <w:r>
                  <w:rPr>
                    <w:sz w:val="19"/>
                    <w:szCs w:val="19"/>
                  </w:rPr>
                  <w:t xml:space="preserve">| </w:t>
                </w:r>
                <w:r w:rsidRPr="009606F2">
                  <w:rPr>
                    <w:sz w:val="19"/>
                    <w:szCs w:val="19"/>
                  </w:rPr>
                  <w:t>PABX: (11) 4754-157</w:t>
                </w:r>
                <w:r>
                  <w:rPr>
                    <w:sz w:val="19"/>
                    <w:szCs w:val="19"/>
                  </w:rPr>
                  <w:t>2 / (11) 4754-1575</w:t>
                </w:r>
              </w:p>
              <w:p w:rsidR="0048612E" w:rsidRPr="008E38C4" w:rsidRDefault="0048612E" w:rsidP="0048612E">
                <w:pPr>
                  <w:pBdr>
                    <w:bottom w:val="single" w:sz="6" w:space="1" w:color="auto"/>
                  </w:pBdr>
                  <w:jc w:val="right"/>
                  <w:rPr>
                    <w:sz w:val="18"/>
                  </w:rPr>
                </w:pPr>
                <w:r w:rsidRPr="008E38C4">
                  <w:rPr>
                    <w:sz w:val="22"/>
                  </w:rPr>
                  <w:t>------------------------------------------------------------------------------------------------------------------__________________________________________________________________________</w:t>
                </w:r>
              </w:p>
            </w:txbxContent>
          </v:textbox>
          <w10:wrap anchorx="margin"/>
        </v:shape>
      </w:pict>
    </w:r>
    <w:bookmarkEnd w:id="0"/>
    <w:bookmarkEnd w:id="1"/>
  </w:p>
  <w:p w:rsidR="000D0BA0" w:rsidRDefault="000D0BA0" w:rsidP="000D0BA0">
    <w:pPr>
      <w:jc w:val="center"/>
      <w:rPr>
        <w:rFonts w:ascii="Impact" w:hAnsi="Impact"/>
        <w:sz w:val="24"/>
      </w:rPr>
    </w:pPr>
  </w:p>
  <w:p w:rsidR="00FA1E53" w:rsidRPr="000D0BA0" w:rsidRDefault="00FA1E53" w:rsidP="000D0BA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6C82"/>
    <w:rsid w:val="000021A6"/>
    <w:rsid w:val="0001232E"/>
    <w:rsid w:val="0001314C"/>
    <w:rsid w:val="00031B23"/>
    <w:rsid w:val="000438F9"/>
    <w:rsid w:val="00051341"/>
    <w:rsid w:val="0005313D"/>
    <w:rsid w:val="0006251D"/>
    <w:rsid w:val="00073E7F"/>
    <w:rsid w:val="000758F2"/>
    <w:rsid w:val="00076427"/>
    <w:rsid w:val="00076DC8"/>
    <w:rsid w:val="00081425"/>
    <w:rsid w:val="00083285"/>
    <w:rsid w:val="00087A9C"/>
    <w:rsid w:val="000A1EE8"/>
    <w:rsid w:val="000A4ABC"/>
    <w:rsid w:val="000B2158"/>
    <w:rsid w:val="000B4EC8"/>
    <w:rsid w:val="000C7BE3"/>
    <w:rsid w:val="000D0BA0"/>
    <w:rsid w:val="000D640F"/>
    <w:rsid w:val="000F1108"/>
    <w:rsid w:val="000F4601"/>
    <w:rsid w:val="001125E6"/>
    <w:rsid w:val="001145C1"/>
    <w:rsid w:val="00117A18"/>
    <w:rsid w:val="00121D40"/>
    <w:rsid w:val="0012429D"/>
    <w:rsid w:val="00124B5E"/>
    <w:rsid w:val="00134D9B"/>
    <w:rsid w:val="00142368"/>
    <w:rsid w:val="0014614E"/>
    <w:rsid w:val="0015305A"/>
    <w:rsid w:val="00154942"/>
    <w:rsid w:val="001660AF"/>
    <w:rsid w:val="00175586"/>
    <w:rsid w:val="0018411E"/>
    <w:rsid w:val="001945B6"/>
    <w:rsid w:val="00197D3F"/>
    <w:rsid w:val="001A3327"/>
    <w:rsid w:val="001A3AA7"/>
    <w:rsid w:val="001B7A32"/>
    <w:rsid w:val="001C2D7B"/>
    <w:rsid w:val="001C406A"/>
    <w:rsid w:val="001E3FC7"/>
    <w:rsid w:val="001F07C6"/>
    <w:rsid w:val="001F41F6"/>
    <w:rsid w:val="00204093"/>
    <w:rsid w:val="00213C68"/>
    <w:rsid w:val="00221D8C"/>
    <w:rsid w:val="002407D5"/>
    <w:rsid w:val="0024307E"/>
    <w:rsid w:val="00244F0A"/>
    <w:rsid w:val="002462CC"/>
    <w:rsid w:val="00257B7F"/>
    <w:rsid w:val="002660D7"/>
    <w:rsid w:val="0027783C"/>
    <w:rsid w:val="0028386D"/>
    <w:rsid w:val="00285DF2"/>
    <w:rsid w:val="002916E9"/>
    <w:rsid w:val="002A79E1"/>
    <w:rsid w:val="002B1039"/>
    <w:rsid w:val="002C0E33"/>
    <w:rsid w:val="002D4B8D"/>
    <w:rsid w:val="002E6F8F"/>
    <w:rsid w:val="002F1AC7"/>
    <w:rsid w:val="002F781E"/>
    <w:rsid w:val="00307EA3"/>
    <w:rsid w:val="0033125C"/>
    <w:rsid w:val="003371A5"/>
    <w:rsid w:val="003462A5"/>
    <w:rsid w:val="00356C9C"/>
    <w:rsid w:val="0035776D"/>
    <w:rsid w:val="00372CE0"/>
    <w:rsid w:val="00377B1E"/>
    <w:rsid w:val="00380AAA"/>
    <w:rsid w:val="00384993"/>
    <w:rsid w:val="00390B0B"/>
    <w:rsid w:val="003C2885"/>
    <w:rsid w:val="003C597D"/>
    <w:rsid w:val="003D49BB"/>
    <w:rsid w:val="003D70FE"/>
    <w:rsid w:val="003D7E9D"/>
    <w:rsid w:val="003E585E"/>
    <w:rsid w:val="003E7CA1"/>
    <w:rsid w:val="003F2CE5"/>
    <w:rsid w:val="00413BC4"/>
    <w:rsid w:val="00437E7C"/>
    <w:rsid w:val="00446986"/>
    <w:rsid w:val="00454386"/>
    <w:rsid w:val="00466D82"/>
    <w:rsid w:val="004747A7"/>
    <w:rsid w:val="0048612E"/>
    <w:rsid w:val="00486C51"/>
    <w:rsid w:val="00495EDA"/>
    <w:rsid w:val="00496D6D"/>
    <w:rsid w:val="004B689E"/>
    <w:rsid w:val="004B6F31"/>
    <w:rsid w:val="004D64AE"/>
    <w:rsid w:val="004E023B"/>
    <w:rsid w:val="004E18C9"/>
    <w:rsid w:val="004F010E"/>
    <w:rsid w:val="004F395B"/>
    <w:rsid w:val="00502272"/>
    <w:rsid w:val="00506E24"/>
    <w:rsid w:val="00506E95"/>
    <w:rsid w:val="00511DC4"/>
    <w:rsid w:val="005271E7"/>
    <w:rsid w:val="00530DE0"/>
    <w:rsid w:val="00534918"/>
    <w:rsid w:val="00540285"/>
    <w:rsid w:val="005468CD"/>
    <w:rsid w:val="005507BF"/>
    <w:rsid w:val="005540F9"/>
    <w:rsid w:val="00555A22"/>
    <w:rsid w:val="00556BBE"/>
    <w:rsid w:val="005606C9"/>
    <w:rsid w:val="00566A2C"/>
    <w:rsid w:val="00573BE4"/>
    <w:rsid w:val="00576DA4"/>
    <w:rsid w:val="00593D36"/>
    <w:rsid w:val="00593FB1"/>
    <w:rsid w:val="005943C0"/>
    <w:rsid w:val="005A3DF6"/>
    <w:rsid w:val="005B3E78"/>
    <w:rsid w:val="005C1FB3"/>
    <w:rsid w:val="005C51E1"/>
    <w:rsid w:val="005C5692"/>
    <w:rsid w:val="005C6438"/>
    <w:rsid w:val="005D2D3B"/>
    <w:rsid w:val="005D3E96"/>
    <w:rsid w:val="005D561A"/>
    <w:rsid w:val="005E6BD0"/>
    <w:rsid w:val="005F126A"/>
    <w:rsid w:val="0060072D"/>
    <w:rsid w:val="00603A0A"/>
    <w:rsid w:val="00604F23"/>
    <w:rsid w:val="006166E7"/>
    <w:rsid w:val="00623AD1"/>
    <w:rsid w:val="00642E87"/>
    <w:rsid w:val="00650E97"/>
    <w:rsid w:val="006615CC"/>
    <w:rsid w:val="00673BB3"/>
    <w:rsid w:val="006879AB"/>
    <w:rsid w:val="0069021D"/>
    <w:rsid w:val="006977DB"/>
    <w:rsid w:val="006B2113"/>
    <w:rsid w:val="006B68C5"/>
    <w:rsid w:val="006C4ABE"/>
    <w:rsid w:val="006F0A70"/>
    <w:rsid w:val="006F12C9"/>
    <w:rsid w:val="006F3CD0"/>
    <w:rsid w:val="0071068F"/>
    <w:rsid w:val="00720335"/>
    <w:rsid w:val="0072211D"/>
    <w:rsid w:val="00723A3D"/>
    <w:rsid w:val="007403D7"/>
    <w:rsid w:val="007506CC"/>
    <w:rsid w:val="007530C8"/>
    <w:rsid w:val="00756688"/>
    <w:rsid w:val="007636FA"/>
    <w:rsid w:val="0079350C"/>
    <w:rsid w:val="007970FE"/>
    <w:rsid w:val="007A02A3"/>
    <w:rsid w:val="007A4E09"/>
    <w:rsid w:val="007A5A0A"/>
    <w:rsid w:val="007C7B32"/>
    <w:rsid w:val="007D32EF"/>
    <w:rsid w:val="007E0A71"/>
    <w:rsid w:val="007E17A7"/>
    <w:rsid w:val="007E4B4C"/>
    <w:rsid w:val="007F11AA"/>
    <w:rsid w:val="007F1570"/>
    <w:rsid w:val="007F7E62"/>
    <w:rsid w:val="0080046A"/>
    <w:rsid w:val="00801FE5"/>
    <w:rsid w:val="00802890"/>
    <w:rsid w:val="00806D4D"/>
    <w:rsid w:val="0081159C"/>
    <w:rsid w:val="00814732"/>
    <w:rsid w:val="00821244"/>
    <w:rsid w:val="00821FC1"/>
    <w:rsid w:val="0082553C"/>
    <w:rsid w:val="008336AD"/>
    <w:rsid w:val="008339D5"/>
    <w:rsid w:val="0083573A"/>
    <w:rsid w:val="008376E2"/>
    <w:rsid w:val="00850AAF"/>
    <w:rsid w:val="00851BB9"/>
    <w:rsid w:val="0087148B"/>
    <w:rsid w:val="00872095"/>
    <w:rsid w:val="008771EB"/>
    <w:rsid w:val="0089726B"/>
    <w:rsid w:val="008A7292"/>
    <w:rsid w:val="008B5F63"/>
    <w:rsid w:val="008D38C7"/>
    <w:rsid w:val="008D6915"/>
    <w:rsid w:val="008E213C"/>
    <w:rsid w:val="008F41C6"/>
    <w:rsid w:val="0090159E"/>
    <w:rsid w:val="00905839"/>
    <w:rsid w:val="00910DB8"/>
    <w:rsid w:val="0092031D"/>
    <w:rsid w:val="0092344B"/>
    <w:rsid w:val="00923749"/>
    <w:rsid w:val="009248E6"/>
    <w:rsid w:val="0093372C"/>
    <w:rsid w:val="009345D4"/>
    <w:rsid w:val="00936787"/>
    <w:rsid w:val="009413DD"/>
    <w:rsid w:val="00961445"/>
    <w:rsid w:val="00964F3A"/>
    <w:rsid w:val="00967313"/>
    <w:rsid w:val="00984789"/>
    <w:rsid w:val="00985D24"/>
    <w:rsid w:val="009877F5"/>
    <w:rsid w:val="00994BA5"/>
    <w:rsid w:val="00995540"/>
    <w:rsid w:val="009A1158"/>
    <w:rsid w:val="009C1FBF"/>
    <w:rsid w:val="009C1FFE"/>
    <w:rsid w:val="009D1AF8"/>
    <w:rsid w:val="009D2ADC"/>
    <w:rsid w:val="009D7FA8"/>
    <w:rsid w:val="009E6308"/>
    <w:rsid w:val="009E7B9B"/>
    <w:rsid w:val="009F07AA"/>
    <w:rsid w:val="00A026FB"/>
    <w:rsid w:val="00A03447"/>
    <w:rsid w:val="00A05268"/>
    <w:rsid w:val="00A0612F"/>
    <w:rsid w:val="00A10182"/>
    <w:rsid w:val="00A21A43"/>
    <w:rsid w:val="00A242E4"/>
    <w:rsid w:val="00A276FE"/>
    <w:rsid w:val="00A326E1"/>
    <w:rsid w:val="00A36155"/>
    <w:rsid w:val="00A36654"/>
    <w:rsid w:val="00A418FB"/>
    <w:rsid w:val="00A4249E"/>
    <w:rsid w:val="00A60A9C"/>
    <w:rsid w:val="00A6611E"/>
    <w:rsid w:val="00A707E6"/>
    <w:rsid w:val="00A74E46"/>
    <w:rsid w:val="00A93E33"/>
    <w:rsid w:val="00AD2114"/>
    <w:rsid w:val="00AF43D5"/>
    <w:rsid w:val="00B00ED7"/>
    <w:rsid w:val="00B10780"/>
    <w:rsid w:val="00B143D0"/>
    <w:rsid w:val="00B242AB"/>
    <w:rsid w:val="00B415FB"/>
    <w:rsid w:val="00B427BC"/>
    <w:rsid w:val="00B4425B"/>
    <w:rsid w:val="00B67B20"/>
    <w:rsid w:val="00B67E17"/>
    <w:rsid w:val="00B71829"/>
    <w:rsid w:val="00B82AE3"/>
    <w:rsid w:val="00B8358D"/>
    <w:rsid w:val="00B86F16"/>
    <w:rsid w:val="00BB5FBF"/>
    <w:rsid w:val="00BC7CA5"/>
    <w:rsid w:val="00BD68F3"/>
    <w:rsid w:val="00BE2A3F"/>
    <w:rsid w:val="00C00A60"/>
    <w:rsid w:val="00C035F0"/>
    <w:rsid w:val="00C04699"/>
    <w:rsid w:val="00C12EDF"/>
    <w:rsid w:val="00C15E21"/>
    <w:rsid w:val="00C164C9"/>
    <w:rsid w:val="00C23D15"/>
    <w:rsid w:val="00C4288E"/>
    <w:rsid w:val="00C46174"/>
    <w:rsid w:val="00C547D4"/>
    <w:rsid w:val="00C56B08"/>
    <w:rsid w:val="00C608BA"/>
    <w:rsid w:val="00C649E8"/>
    <w:rsid w:val="00C92C17"/>
    <w:rsid w:val="00CA4FA6"/>
    <w:rsid w:val="00CB222A"/>
    <w:rsid w:val="00CF3FF5"/>
    <w:rsid w:val="00CF711D"/>
    <w:rsid w:val="00D01D3F"/>
    <w:rsid w:val="00D03836"/>
    <w:rsid w:val="00D21176"/>
    <w:rsid w:val="00D26ABA"/>
    <w:rsid w:val="00D271D2"/>
    <w:rsid w:val="00D33B99"/>
    <w:rsid w:val="00D34A19"/>
    <w:rsid w:val="00D41FB4"/>
    <w:rsid w:val="00D43863"/>
    <w:rsid w:val="00D53663"/>
    <w:rsid w:val="00D6722B"/>
    <w:rsid w:val="00D76796"/>
    <w:rsid w:val="00D82F55"/>
    <w:rsid w:val="00D83D1A"/>
    <w:rsid w:val="00D85267"/>
    <w:rsid w:val="00D97498"/>
    <w:rsid w:val="00DA1808"/>
    <w:rsid w:val="00DC0D80"/>
    <w:rsid w:val="00DC25E5"/>
    <w:rsid w:val="00DC74EB"/>
    <w:rsid w:val="00DE0251"/>
    <w:rsid w:val="00DE0FEE"/>
    <w:rsid w:val="00DF3DC4"/>
    <w:rsid w:val="00E02C13"/>
    <w:rsid w:val="00E04D09"/>
    <w:rsid w:val="00E06BA8"/>
    <w:rsid w:val="00E1562A"/>
    <w:rsid w:val="00E22A59"/>
    <w:rsid w:val="00E26C82"/>
    <w:rsid w:val="00E31F97"/>
    <w:rsid w:val="00E50155"/>
    <w:rsid w:val="00E70134"/>
    <w:rsid w:val="00E76CAC"/>
    <w:rsid w:val="00E93725"/>
    <w:rsid w:val="00EA0495"/>
    <w:rsid w:val="00EA320B"/>
    <w:rsid w:val="00EA712B"/>
    <w:rsid w:val="00EB3E67"/>
    <w:rsid w:val="00EC064F"/>
    <w:rsid w:val="00EC0D98"/>
    <w:rsid w:val="00EC5B65"/>
    <w:rsid w:val="00ED6EE1"/>
    <w:rsid w:val="00EF5034"/>
    <w:rsid w:val="00F07C5A"/>
    <w:rsid w:val="00F07EB1"/>
    <w:rsid w:val="00F113AE"/>
    <w:rsid w:val="00F27B61"/>
    <w:rsid w:val="00F30412"/>
    <w:rsid w:val="00F50D8C"/>
    <w:rsid w:val="00F56708"/>
    <w:rsid w:val="00F600EC"/>
    <w:rsid w:val="00F72987"/>
    <w:rsid w:val="00F7427A"/>
    <w:rsid w:val="00F8303C"/>
    <w:rsid w:val="00F85C2E"/>
    <w:rsid w:val="00FA1E53"/>
    <w:rsid w:val="00FB5ED9"/>
    <w:rsid w:val="00FC2BA7"/>
    <w:rsid w:val="00FC3F85"/>
    <w:rsid w:val="00FD317A"/>
    <w:rsid w:val="00FD7A5F"/>
    <w:rsid w:val="00FF6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E95"/>
  </w:style>
  <w:style w:type="paragraph" w:styleId="Ttulo1">
    <w:name w:val="heading 1"/>
    <w:basedOn w:val="Normal"/>
    <w:next w:val="Normal"/>
    <w:qFormat/>
    <w:rsid w:val="00506E95"/>
    <w:pPr>
      <w:keepNext/>
      <w:outlineLvl w:val="0"/>
    </w:pPr>
    <w:rPr>
      <w:rFonts w:ascii="Britannic Bold" w:hAnsi="Britannic Bold"/>
      <w:sz w:val="28"/>
    </w:rPr>
  </w:style>
  <w:style w:type="paragraph" w:styleId="Ttulo2">
    <w:name w:val="heading 2"/>
    <w:basedOn w:val="Normal"/>
    <w:next w:val="Normal"/>
    <w:qFormat/>
    <w:rsid w:val="00506E95"/>
    <w:pPr>
      <w:keepNext/>
      <w:jc w:val="both"/>
      <w:outlineLvl w:val="1"/>
    </w:pPr>
    <w:rPr>
      <w:rFonts w:ascii="Arial" w:hAnsi="Arial"/>
      <w:sz w:val="28"/>
    </w:rPr>
  </w:style>
  <w:style w:type="paragraph" w:styleId="Ttulo3">
    <w:name w:val="heading 3"/>
    <w:basedOn w:val="Normal"/>
    <w:next w:val="Normal"/>
    <w:qFormat/>
    <w:rsid w:val="00506E95"/>
    <w:pPr>
      <w:keepNext/>
      <w:jc w:val="center"/>
      <w:outlineLvl w:val="2"/>
    </w:pPr>
    <w:rPr>
      <w:b/>
      <w:sz w:val="28"/>
    </w:rPr>
  </w:style>
  <w:style w:type="paragraph" w:styleId="Ttulo4">
    <w:name w:val="heading 4"/>
    <w:basedOn w:val="Normal"/>
    <w:next w:val="Normal"/>
    <w:qFormat/>
    <w:rsid w:val="00506E95"/>
    <w:pPr>
      <w:keepNext/>
      <w:jc w:val="center"/>
      <w:outlineLvl w:val="3"/>
    </w:pPr>
    <w:rPr>
      <w:rFonts w:ascii="Arial" w:hAnsi="Arial"/>
      <w:sz w:val="32"/>
    </w:rPr>
  </w:style>
  <w:style w:type="paragraph" w:styleId="Ttulo5">
    <w:name w:val="heading 5"/>
    <w:basedOn w:val="Normal"/>
    <w:next w:val="Normal"/>
    <w:qFormat/>
    <w:rsid w:val="00506E95"/>
    <w:pPr>
      <w:keepNext/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506E95"/>
    <w:pPr>
      <w:keepNext/>
      <w:outlineLvl w:val="5"/>
    </w:pPr>
    <w:rPr>
      <w:rFonts w:ascii="Arial" w:hAnsi="Arial"/>
      <w:sz w:val="24"/>
    </w:rPr>
  </w:style>
  <w:style w:type="paragraph" w:styleId="Ttulo7">
    <w:name w:val="heading 7"/>
    <w:basedOn w:val="Normal"/>
    <w:next w:val="Normal"/>
    <w:qFormat/>
    <w:rsid w:val="00506E95"/>
    <w:pPr>
      <w:keepNext/>
      <w:framePr w:w="1562" w:hSpace="180" w:wrap="around" w:vAnchor="text" w:hAnchor="page" w:x="1148" w:y="1"/>
      <w:outlineLvl w:val="6"/>
    </w:pPr>
    <w:rPr>
      <w:rFonts w:ascii="Garamond" w:hAnsi="Garamond"/>
      <w:sz w:val="96"/>
    </w:rPr>
  </w:style>
  <w:style w:type="paragraph" w:styleId="Ttulo8">
    <w:name w:val="heading 8"/>
    <w:basedOn w:val="Normal"/>
    <w:next w:val="Normal"/>
    <w:qFormat/>
    <w:rsid w:val="00506E95"/>
    <w:pPr>
      <w:keepNext/>
      <w:jc w:val="both"/>
      <w:outlineLvl w:val="7"/>
    </w:pPr>
    <w:rPr>
      <w:rFonts w:ascii="Impact" w:hAnsi="Impact"/>
      <w:b/>
      <w:sz w:val="28"/>
    </w:rPr>
  </w:style>
  <w:style w:type="paragraph" w:styleId="Ttulo9">
    <w:name w:val="heading 9"/>
    <w:basedOn w:val="Normal"/>
    <w:next w:val="Normal"/>
    <w:qFormat/>
    <w:rsid w:val="00506E95"/>
    <w:pPr>
      <w:keepNext/>
      <w:jc w:val="center"/>
      <w:outlineLvl w:val="8"/>
    </w:pPr>
    <w:rPr>
      <w:rFonts w:ascii="Arial" w:hAnsi="Arial"/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506E95"/>
    <w:pPr>
      <w:ind w:right="-1242"/>
    </w:pPr>
    <w:rPr>
      <w:rFonts w:ascii="Britannic Bold" w:hAnsi="Britannic Bold"/>
      <w:b/>
      <w:sz w:val="44"/>
    </w:rPr>
  </w:style>
  <w:style w:type="paragraph" w:styleId="MapadoDocumento">
    <w:name w:val="Document Map"/>
    <w:basedOn w:val="Normal"/>
    <w:semiHidden/>
    <w:rsid w:val="00506E95"/>
    <w:pPr>
      <w:shd w:val="clear" w:color="auto" w:fill="000080"/>
    </w:pPr>
    <w:rPr>
      <w:rFonts w:ascii="Tahoma" w:hAnsi="Tahoma"/>
    </w:rPr>
  </w:style>
  <w:style w:type="paragraph" w:styleId="Cabealho">
    <w:name w:val="header"/>
    <w:basedOn w:val="Normal"/>
    <w:rsid w:val="00506E9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506E95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506E95"/>
    <w:pPr>
      <w:jc w:val="both"/>
    </w:pPr>
    <w:rPr>
      <w:rFonts w:ascii="Arial" w:hAnsi="Arial"/>
      <w:sz w:val="28"/>
    </w:rPr>
  </w:style>
  <w:style w:type="paragraph" w:styleId="Corpodetexto2">
    <w:name w:val="Body Text 2"/>
    <w:basedOn w:val="Normal"/>
    <w:rsid w:val="00506E95"/>
    <w:pPr>
      <w:ind w:right="13"/>
      <w:jc w:val="both"/>
    </w:pPr>
    <w:rPr>
      <w:rFonts w:ascii="Arial" w:hAnsi="Arial"/>
      <w:sz w:val="32"/>
    </w:rPr>
  </w:style>
  <w:style w:type="paragraph" w:styleId="Ttulo">
    <w:name w:val="Title"/>
    <w:basedOn w:val="Normal"/>
    <w:qFormat/>
    <w:rsid w:val="00506E95"/>
    <w:pPr>
      <w:jc w:val="center"/>
    </w:pPr>
    <w:rPr>
      <w:sz w:val="28"/>
    </w:rPr>
  </w:style>
  <w:style w:type="paragraph" w:styleId="Corpodetexto3">
    <w:name w:val="Body Text 3"/>
    <w:basedOn w:val="Normal"/>
    <w:rsid w:val="00506E95"/>
    <w:pPr>
      <w:ind w:right="13"/>
      <w:jc w:val="both"/>
    </w:pPr>
    <w:rPr>
      <w:rFonts w:ascii="Arial" w:hAnsi="Arial"/>
      <w:sz w:val="28"/>
    </w:rPr>
  </w:style>
  <w:style w:type="character" w:styleId="Hyperlink">
    <w:name w:val="Hyperlink"/>
    <w:rsid w:val="001E3FC7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18411E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rsid w:val="0018411E"/>
    <w:rPr>
      <w:rFonts w:ascii="Segoe UI" w:hAnsi="Segoe UI" w:cs="Segoe UI"/>
      <w:sz w:val="18"/>
      <w:szCs w:val="18"/>
    </w:rPr>
  </w:style>
  <w:style w:type="character" w:customStyle="1" w:styleId="RodapChar">
    <w:name w:val="Rodapé Char"/>
    <w:link w:val="Rodap"/>
    <w:uiPriority w:val="99"/>
    <w:rsid w:val="000D0BA0"/>
  </w:style>
  <w:style w:type="character" w:styleId="Forte">
    <w:name w:val="Strong"/>
    <w:basedOn w:val="Fontepargpadro"/>
    <w:uiPriority w:val="22"/>
    <w:qFormat/>
    <w:rsid w:val="00A424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4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D78F1-01AB-4A50-9BA2-127C0CB94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LOVE</vt:lpstr>
    </vt:vector>
  </TitlesOfParts>
  <Company>Prefeitura de Itaquaquecetuba</Company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keywords>Ethan</cp:keywords>
  <cp:lastModifiedBy>evanildo</cp:lastModifiedBy>
  <cp:revision>6</cp:revision>
  <cp:lastPrinted>2025-02-04T16:54:00Z</cp:lastPrinted>
  <dcterms:created xsi:type="dcterms:W3CDTF">2025-03-13T18:30:00Z</dcterms:created>
  <dcterms:modified xsi:type="dcterms:W3CDTF">2025-03-25T18:37:00Z</dcterms:modified>
</cp:coreProperties>
</file>