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22D25" w14:textId="77777777" w:rsidR="000E2681" w:rsidRPr="0091283A" w:rsidRDefault="000E2681">
      <w:pPr>
        <w:spacing w:after="0" w:line="240" w:lineRule="auto"/>
        <w:jc w:val="center"/>
        <w:rPr>
          <w:rFonts w:ascii="Arial" w:eastAsia="Arial" w:hAnsi="Arial" w:cs="Arial"/>
          <w:b/>
        </w:rPr>
      </w:pPr>
    </w:p>
    <w:p w14:paraId="58EAA939" w14:textId="77777777" w:rsidR="000E2681" w:rsidRPr="0091283A" w:rsidRDefault="00B3432D">
      <w:pPr>
        <w:spacing w:after="0" w:line="240" w:lineRule="auto"/>
        <w:jc w:val="center"/>
        <w:rPr>
          <w:rFonts w:ascii="Arial" w:eastAsia="Arial" w:hAnsi="Arial" w:cs="Arial"/>
          <w:b/>
        </w:rPr>
      </w:pPr>
      <w:r w:rsidRPr="0091283A">
        <w:rPr>
          <w:rFonts w:ascii="Arial" w:eastAsia="Arial" w:hAnsi="Arial" w:cs="Arial"/>
          <w:b/>
        </w:rPr>
        <w:t xml:space="preserve">TERMO DE REFERÊNCIA </w:t>
      </w:r>
    </w:p>
    <w:p w14:paraId="3D6AE62B" w14:textId="77777777" w:rsidR="000E2681" w:rsidRPr="0091283A" w:rsidRDefault="00B3432D">
      <w:pPr>
        <w:numPr>
          <w:ilvl w:val="0"/>
          <w:numId w:val="1"/>
        </w:numPr>
        <w:pBdr>
          <w:top w:val="nil"/>
          <w:left w:val="nil"/>
          <w:bottom w:val="nil"/>
          <w:right w:val="nil"/>
          <w:between w:val="nil"/>
        </w:pBdr>
        <w:spacing w:after="0" w:line="240" w:lineRule="auto"/>
        <w:rPr>
          <w:rFonts w:ascii="Arial" w:eastAsia="Arial" w:hAnsi="Arial" w:cs="Arial"/>
          <w:b/>
        </w:rPr>
      </w:pPr>
      <w:r w:rsidRPr="0091283A">
        <w:rPr>
          <w:rFonts w:ascii="Arial" w:eastAsia="Arial" w:hAnsi="Arial" w:cs="Arial"/>
          <w:b/>
        </w:rPr>
        <w:t>OBJETO</w:t>
      </w:r>
    </w:p>
    <w:p w14:paraId="490CE021" w14:textId="77777777" w:rsidR="000E2681" w:rsidRDefault="008C32AB" w:rsidP="001D47B7">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Contratação</w:t>
      </w:r>
      <w:r w:rsidR="009813CB" w:rsidRPr="0091283A">
        <w:rPr>
          <w:rFonts w:ascii="Arial" w:eastAsia="Arial" w:hAnsi="Arial" w:cs="Arial"/>
        </w:rPr>
        <w:t xml:space="preserve"> de empresa especializada para aquisição, desinstalação e instalação de ar condicionado, 12.000 BTUS para o setor de fiscalização</w:t>
      </w:r>
      <w:r w:rsidR="001D47B7" w:rsidRPr="0091283A">
        <w:rPr>
          <w:rFonts w:ascii="Arial" w:eastAsia="Arial" w:hAnsi="Arial" w:cs="Arial"/>
        </w:rPr>
        <w:t xml:space="preserve"> da sede do</w:t>
      </w:r>
      <w:r w:rsidR="00B3432D" w:rsidRPr="0091283A">
        <w:rPr>
          <w:rFonts w:ascii="Arial" w:eastAsia="Arial" w:hAnsi="Arial" w:cs="Arial"/>
        </w:rPr>
        <w:t xml:space="preserve"> Conselho Regiona</w:t>
      </w:r>
      <w:r w:rsidR="000A3AC2">
        <w:rPr>
          <w:rFonts w:ascii="Arial" w:eastAsia="Arial" w:hAnsi="Arial" w:cs="Arial"/>
        </w:rPr>
        <w:t xml:space="preserve">l de Farmácia do Estado do Pará. </w:t>
      </w:r>
    </w:p>
    <w:tbl>
      <w:tblPr>
        <w:tblStyle w:val="a"/>
        <w:tblW w:w="81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4421"/>
        <w:gridCol w:w="1276"/>
        <w:gridCol w:w="1643"/>
      </w:tblGrid>
      <w:tr w:rsidR="000A3AC2" w:rsidRPr="0091283A" w14:paraId="5DB531EB" w14:textId="77777777" w:rsidTr="00E8372F">
        <w:trPr>
          <w:jc w:val="center"/>
        </w:trPr>
        <w:tc>
          <w:tcPr>
            <w:tcW w:w="823" w:type="dxa"/>
            <w:vAlign w:val="center"/>
          </w:tcPr>
          <w:p w14:paraId="0DFF2A08" w14:textId="77777777" w:rsidR="000A3AC2" w:rsidRPr="0091283A" w:rsidRDefault="000A3AC2" w:rsidP="009D5391">
            <w:pPr>
              <w:jc w:val="center"/>
              <w:rPr>
                <w:rFonts w:ascii="Arial" w:eastAsia="Arial" w:hAnsi="Arial" w:cs="Arial"/>
                <w:b/>
              </w:rPr>
            </w:pPr>
            <w:r w:rsidRPr="0091283A">
              <w:rPr>
                <w:rFonts w:ascii="Arial" w:eastAsia="Arial" w:hAnsi="Arial" w:cs="Arial"/>
                <w:b/>
              </w:rPr>
              <w:t>ITEM</w:t>
            </w:r>
          </w:p>
        </w:tc>
        <w:tc>
          <w:tcPr>
            <w:tcW w:w="4421" w:type="dxa"/>
            <w:vAlign w:val="center"/>
          </w:tcPr>
          <w:p w14:paraId="10FC38CB" w14:textId="77777777" w:rsidR="000A3AC2" w:rsidRPr="0091283A" w:rsidRDefault="000A3AC2" w:rsidP="009D5391">
            <w:pPr>
              <w:jc w:val="center"/>
              <w:rPr>
                <w:rFonts w:ascii="Arial" w:eastAsia="Arial" w:hAnsi="Arial" w:cs="Arial"/>
                <w:b/>
              </w:rPr>
            </w:pPr>
            <w:r w:rsidRPr="0091283A">
              <w:rPr>
                <w:rFonts w:ascii="Arial" w:eastAsia="Arial" w:hAnsi="Arial" w:cs="Arial"/>
                <w:b/>
              </w:rPr>
              <w:t>DESCRIÇÃO</w:t>
            </w:r>
          </w:p>
        </w:tc>
        <w:tc>
          <w:tcPr>
            <w:tcW w:w="1276" w:type="dxa"/>
            <w:vAlign w:val="center"/>
          </w:tcPr>
          <w:p w14:paraId="371B8CF4" w14:textId="77777777" w:rsidR="000A3AC2" w:rsidRPr="0091283A" w:rsidRDefault="000A3AC2" w:rsidP="009D5391">
            <w:pPr>
              <w:jc w:val="center"/>
              <w:rPr>
                <w:rFonts w:ascii="Arial" w:eastAsia="Arial" w:hAnsi="Arial" w:cs="Arial"/>
                <w:b/>
              </w:rPr>
            </w:pPr>
            <w:r w:rsidRPr="0091283A">
              <w:rPr>
                <w:rFonts w:ascii="Arial" w:eastAsia="Arial" w:hAnsi="Arial" w:cs="Arial"/>
                <w:b/>
              </w:rPr>
              <w:t>UND</w:t>
            </w:r>
          </w:p>
        </w:tc>
        <w:tc>
          <w:tcPr>
            <w:tcW w:w="1643" w:type="dxa"/>
            <w:vAlign w:val="center"/>
          </w:tcPr>
          <w:p w14:paraId="36FB31E0" w14:textId="77777777" w:rsidR="000A3AC2" w:rsidRPr="0091283A" w:rsidRDefault="000A3AC2" w:rsidP="009D5391">
            <w:pPr>
              <w:jc w:val="center"/>
              <w:rPr>
                <w:rFonts w:ascii="Arial" w:eastAsia="Arial" w:hAnsi="Arial" w:cs="Arial"/>
                <w:b/>
              </w:rPr>
            </w:pPr>
            <w:r w:rsidRPr="0091283A">
              <w:rPr>
                <w:rFonts w:ascii="Arial" w:eastAsia="Arial" w:hAnsi="Arial" w:cs="Arial"/>
                <w:b/>
              </w:rPr>
              <w:t>QTDE</w:t>
            </w:r>
          </w:p>
        </w:tc>
      </w:tr>
      <w:tr w:rsidR="000A3AC2" w:rsidRPr="0091283A" w14:paraId="1E3D6FC9" w14:textId="77777777" w:rsidTr="00E8372F">
        <w:trPr>
          <w:jc w:val="center"/>
        </w:trPr>
        <w:tc>
          <w:tcPr>
            <w:tcW w:w="823" w:type="dxa"/>
            <w:vAlign w:val="center"/>
          </w:tcPr>
          <w:p w14:paraId="0B48F285" w14:textId="77777777" w:rsidR="000A3AC2" w:rsidRPr="0091283A" w:rsidRDefault="000A3AC2" w:rsidP="009D5391">
            <w:pPr>
              <w:jc w:val="center"/>
              <w:rPr>
                <w:rFonts w:ascii="Arial" w:eastAsia="Arial" w:hAnsi="Arial" w:cs="Arial"/>
              </w:rPr>
            </w:pPr>
            <w:r w:rsidRPr="0091283A">
              <w:rPr>
                <w:rFonts w:ascii="Arial" w:eastAsia="Arial" w:hAnsi="Arial" w:cs="Arial"/>
              </w:rPr>
              <w:t>1</w:t>
            </w:r>
          </w:p>
        </w:tc>
        <w:tc>
          <w:tcPr>
            <w:tcW w:w="4421" w:type="dxa"/>
            <w:vAlign w:val="center"/>
          </w:tcPr>
          <w:p w14:paraId="088C8C3F" w14:textId="77777777" w:rsidR="000A3AC2" w:rsidRPr="0091283A" w:rsidRDefault="000A3AC2" w:rsidP="009D5391">
            <w:pPr>
              <w:jc w:val="center"/>
              <w:rPr>
                <w:rFonts w:ascii="Arial" w:eastAsia="Arial" w:hAnsi="Arial" w:cs="Arial"/>
              </w:rPr>
            </w:pPr>
            <w:r w:rsidRPr="0091283A">
              <w:rPr>
                <w:rFonts w:ascii="Arial" w:hAnsi="Arial" w:cs="Arial"/>
              </w:rPr>
              <w:t xml:space="preserve">Split de Parede </w:t>
            </w:r>
            <w:r w:rsidRPr="0091283A">
              <w:rPr>
                <w:rFonts w:ascii="Arial" w:hAnsi="Arial" w:cs="Arial"/>
                <w:color w:val="000000" w:themeColor="text1"/>
              </w:rPr>
              <w:t>12.000BTU/H</w:t>
            </w:r>
          </w:p>
        </w:tc>
        <w:tc>
          <w:tcPr>
            <w:tcW w:w="1276" w:type="dxa"/>
            <w:vAlign w:val="center"/>
          </w:tcPr>
          <w:p w14:paraId="12ECFBA5" w14:textId="77777777" w:rsidR="000A3AC2" w:rsidRPr="0091283A" w:rsidRDefault="000A3AC2" w:rsidP="009D5391">
            <w:pPr>
              <w:jc w:val="center"/>
              <w:rPr>
                <w:rFonts w:ascii="Arial" w:eastAsia="Arial" w:hAnsi="Arial" w:cs="Arial"/>
              </w:rPr>
            </w:pPr>
            <w:r w:rsidRPr="0091283A">
              <w:rPr>
                <w:rFonts w:ascii="Arial" w:eastAsia="Arial" w:hAnsi="Arial" w:cs="Arial"/>
              </w:rPr>
              <w:t>Unidade</w:t>
            </w:r>
          </w:p>
        </w:tc>
        <w:tc>
          <w:tcPr>
            <w:tcW w:w="1643" w:type="dxa"/>
            <w:vAlign w:val="center"/>
          </w:tcPr>
          <w:p w14:paraId="287EA99B" w14:textId="77777777" w:rsidR="000A3AC2" w:rsidRPr="0091283A" w:rsidRDefault="000A3AC2" w:rsidP="009D5391">
            <w:pPr>
              <w:jc w:val="center"/>
              <w:rPr>
                <w:rFonts w:ascii="Arial" w:eastAsia="Arial" w:hAnsi="Arial" w:cs="Arial"/>
              </w:rPr>
            </w:pPr>
            <w:r w:rsidRPr="0091283A">
              <w:rPr>
                <w:rFonts w:ascii="Arial" w:eastAsia="Arial" w:hAnsi="Arial" w:cs="Arial"/>
              </w:rPr>
              <w:t>01</w:t>
            </w:r>
          </w:p>
        </w:tc>
      </w:tr>
      <w:tr w:rsidR="000A3AC2" w:rsidRPr="0091283A" w14:paraId="25225A08" w14:textId="77777777" w:rsidTr="00E8372F">
        <w:trPr>
          <w:jc w:val="center"/>
        </w:trPr>
        <w:tc>
          <w:tcPr>
            <w:tcW w:w="823" w:type="dxa"/>
            <w:vAlign w:val="center"/>
          </w:tcPr>
          <w:p w14:paraId="35F628A5" w14:textId="77777777" w:rsidR="000A3AC2" w:rsidRPr="0091283A" w:rsidRDefault="000A3AC2" w:rsidP="009D5391">
            <w:pPr>
              <w:jc w:val="center"/>
              <w:rPr>
                <w:rFonts w:ascii="Arial" w:eastAsia="Arial" w:hAnsi="Arial" w:cs="Arial"/>
              </w:rPr>
            </w:pPr>
            <w:r w:rsidRPr="0091283A">
              <w:rPr>
                <w:rFonts w:ascii="Arial" w:eastAsia="Arial" w:hAnsi="Arial" w:cs="Arial"/>
              </w:rPr>
              <w:t>2</w:t>
            </w:r>
          </w:p>
        </w:tc>
        <w:tc>
          <w:tcPr>
            <w:tcW w:w="4421" w:type="dxa"/>
            <w:vAlign w:val="center"/>
          </w:tcPr>
          <w:p w14:paraId="3F820561" w14:textId="77777777" w:rsidR="000A3AC2" w:rsidRPr="0091283A" w:rsidRDefault="000A3AC2" w:rsidP="009D5391">
            <w:pPr>
              <w:jc w:val="center"/>
              <w:rPr>
                <w:rFonts w:ascii="Arial" w:eastAsia="Arial" w:hAnsi="Arial" w:cs="Arial"/>
              </w:rPr>
            </w:pPr>
            <w:r w:rsidRPr="0091283A">
              <w:rPr>
                <w:rFonts w:ascii="Arial" w:hAnsi="Arial" w:cs="Arial"/>
              </w:rPr>
              <w:t xml:space="preserve">Serviço de </w:t>
            </w:r>
            <w:r w:rsidRPr="0091283A">
              <w:rPr>
                <w:rFonts w:ascii="Arial" w:eastAsia="Arial" w:hAnsi="Arial" w:cs="Arial"/>
              </w:rPr>
              <w:t>desinstalação e instalação de split 12.000BTU,</w:t>
            </w:r>
            <w:r w:rsidRPr="0091283A">
              <w:rPr>
                <w:rFonts w:ascii="Arial" w:hAnsi="Arial" w:cs="Arial"/>
              </w:rPr>
              <w:t xml:space="preserve"> com fornecimento de todos os materiais e acessórios necessários.</w:t>
            </w:r>
          </w:p>
        </w:tc>
        <w:tc>
          <w:tcPr>
            <w:tcW w:w="1276" w:type="dxa"/>
            <w:vAlign w:val="center"/>
          </w:tcPr>
          <w:p w14:paraId="7A151FFE" w14:textId="77777777" w:rsidR="000A3AC2" w:rsidRPr="0091283A" w:rsidRDefault="000A3AC2" w:rsidP="009D5391">
            <w:pPr>
              <w:jc w:val="center"/>
              <w:rPr>
                <w:rFonts w:ascii="Arial" w:eastAsia="Arial" w:hAnsi="Arial" w:cs="Arial"/>
              </w:rPr>
            </w:pPr>
            <w:r w:rsidRPr="0091283A">
              <w:rPr>
                <w:rFonts w:ascii="Arial" w:eastAsia="Arial" w:hAnsi="Arial" w:cs="Arial"/>
              </w:rPr>
              <w:t>Unidade</w:t>
            </w:r>
          </w:p>
        </w:tc>
        <w:tc>
          <w:tcPr>
            <w:tcW w:w="1643" w:type="dxa"/>
            <w:vAlign w:val="center"/>
          </w:tcPr>
          <w:p w14:paraId="1779579A" w14:textId="77777777" w:rsidR="000A3AC2" w:rsidRPr="0091283A" w:rsidRDefault="000A3AC2" w:rsidP="009D5391">
            <w:pPr>
              <w:jc w:val="center"/>
              <w:rPr>
                <w:rFonts w:ascii="Arial" w:eastAsia="Arial" w:hAnsi="Arial" w:cs="Arial"/>
              </w:rPr>
            </w:pPr>
            <w:r w:rsidRPr="0091283A">
              <w:rPr>
                <w:rFonts w:ascii="Arial" w:eastAsia="Arial" w:hAnsi="Arial" w:cs="Arial"/>
              </w:rPr>
              <w:t>01</w:t>
            </w:r>
          </w:p>
        </w:tc>
      </w:tr>
    </w:tbl>
    <w:p w14:paraId="31E4A964" w14:textId="77777777" w:rsidR="0057617D" w:rsidRPr="0091283A" w:rsidRDefault="0057617D" w:rsidP="00705889">
      <w:pPr>
        <w:pBdr>
          <w:top w:val="nil"/>
          <w:left w:val="nil"/>
          <w:bottom w:val="nil"/>
          <w:right w:val="nil"/>
          <w:between w:val="nil"/>
        </w:pBdr>
        <w:spacing w:after="0" w:line="240" w:lineRule="auto"/>
        <w:jc w:val="both"/>
        <w:rPr>
          <w:rFonts w:ascii="Arial" w:eastAsia="Arial" w:hAnsi="Arial" w:cs="Arial"/>
        </w:rPr>
      </w:pPr>
    </w:p>
    <w:p w14:paraId="2C433BEB" w14:textId="77777777" w:rsidR="000E2681" w:rsidRPr="0091283A" w:rsidRDefault="000E2681" w:rsidP="001D47B7">
      <w:pPr>
        <w:spacing w:after="0" w:line="240" w:lineRule="auto"/>
        <w:ind w:left="360"/>
        <w:jc w:val="both"/>
        <w:rPr>
          <w:rFonts w:ascii="Arial" w:eastAsia="Arial" w:hAnsi="Arial" w:cs="Arial"/>
        </w:rPr>
      </w:pPr>
    </w:p>
    <w:p w14:paraId="2A5E7100" w14:textId="77777777" w:rsidR="000E2681" w:rsidRPr="0091283A" w:rsidRDefault="00B3432D" w:rsidP="001D47B7">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FORMA DE ADJUDICAÇÃO</w:t>
      </w:r>
    </w:p>
    <w:p w14:paraId="0421E38C" w14:textId="77777777" w:rsidR="000E2681" w:rsidRPr="0091283A" w:rsidRDefault="00B3432D">
      <w:pPr>
        <w:numPr>
          <w:ilvl w:val="1"/>
          <w:numId w:val="1"/>
        </w:numPr>
        <w:pBdr>
          <w:top w:val="nil"/>
          <w:left w:val="nil"/>
          <w:bottom w:val="nil"/>
          <w:right w:val="nil"/>
          <w:between w:val="nil"/>
        </w:pBdr>
        <w:spacing w:after="0" w:line="240" w:lineRule="auto"/>
        <w:ind w:hanging="444"/>
        <w:rPr>
          <w:rFonts w:ascii="Arial" w:eastAsia="Arial" w:hAnsi="Arial" w:cs="Arial"/>
        </w:rPr>
      </w:pPr>
      <w:r w:rsidRPr="0091283A">
        <w:rPr>
          <w:rFonts w:ascii="Arial" w:eastAsia="Arial" w:hAnsi="Arial" w:cs="Arial"/>
        </w:rPr>
        <w:t>Por item.</w:t>
      </w:r>
    </w:p>
    <w:p w14:paraId="23231D78" w14:textId="77777777" w:rsidR="000E2681" w:rsidRPr="0091283A" w:rsidRDefault="000E2681">
      <w:pPr>
        <w:spacing w:after="0" w:line="240" w:lineRule="auto"/>
        <w:ind w:left="360"/>
        <w:rPr>
          <w:rFonts w:ascii="Arial" w:eastAsia="Arial" w:hAnsi="Arial" w:cs="Arial"/>
        </w:rPr>
      </w:pPr>
    </w:p>
    <w:p w14:paraId="152E537F" w14:textId="77777777" w:rsidR="000E2681" w:rsidRPr="0091283A" w:rsidRDefault="00B3432D" w:rsidP="001D47B7">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CRITÉRIO DE JULGAMENTO</w:t>
      </w:r>
    </w:p>
    <w:p w14:paraId="2D45ECE1" w14:textId="77777777" w:rsidR="000E2681" w:rsidRPr="0091283A" w:rsidRDefault="00B3432D" w:rsidP="001D47B7">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O critério de julgamento do objeto será o de MENOR PREÇO, observado o disposto no Inciso I do art. 33 da Lei n º 14.133 de 2021.</w:t>
      </w:r>
    </w:p>
    <w:p w14:paraId="6E9D40FD" w14:textId="77777777" w:rsidR="000E2681" w:rsidRPr="0091283A" w:rsidRDefault="000E2681" w:rsidP="001D47B7">
      <w:pPr>
        <w:spacing w:after="0" w:line="240" w:lineRule="auto"/>
        <w:ind w:left="360"/>
        <w:jc w:val="both"/>
        <w:rPr>
          <w:rFonts w:ascii="Arial" w:eastAsia="Arial" w:hAnsi="Arial" w:cs="Arial"/>
        </w:rPr>
      </w:pPr>
    </w:p>
    <w:p w14:paraId="21D30E2B" w14:textId="77777777" w:rsidR="00514E1D" w:rsidRPr="0091283A" w:rsidRDefault="00B3432D" w:rsidP="00514E1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 xml:space="preserve">JUSTIFICATIVA </w:t>
      </w:r>
    </w:p>
    <w:p w14:paraId="38D33C99" w14:textId="77777777" w:rsidR="000E2681" w:rsidRPr="0091283A" w:rsidRDefault="00B3432D" w:rsidP="0091283A">
      <w:pPr>
        <w:pBdr>
          <w:top w:val="nil"/>
          <w:left w:val="nil"/>
          <w:bottom w:val="nil"/>
          <w:right w:val="nil"/>
          <w:between w:val="nil"/>
        </w:pBdr>
        <w:spacing w:after="0" w:line="240" w:lineRule="auto"/>
        <w:ind w:left="720" w:hanging="294"/>
        <w:jc w:val="both"/>
        <w:rPr>
          <w:rFonts w:ascii="Arial" w:eastAsia="Arial" w:hAnsi="Arial" w:cs="Arial"/>
        </w:rPr>
      </w:pPr>
      <w:r w:rsidRPr="0091283A">
        <w:rPr>
          <w:rFonts w:ascii="Arial" w:eastAsia="Arial" w:hAnsi="Arial" w:cs="Arial"/>
        </w:rPr>
        <w:t>4.1</w:t>
      </w:r>
      <w:r w:rsidR="001D47B7" w:rsidRPr="0091283A">
        <w:rPr>
          <w:rFonts w:ascii="Arial" w:eastAsia="Arial" w:hAnsi="Arial" w:cs="Arial"/>
        </w:rPr>
        <w:t xml:space="preserve"> </w:t>
      </w:r>
      <w:r w:rsidR="008C32AB" w:rsidRPr="0091283A">
        <w:rPr>
          <w:rFonts w:ascii="Arial" w:eastAsia="Arial" w:hAnsi="Arial" w:cs="Arial"/>
        </w:rPr>
        <w:t>A necessidade da contratação em questão surge a partir do</w:t>
      </w:r>
      <w:r w:rsidR="00220C63" w:rsidRPr="0091283A">
        <w:rPr>
          <w:rFonts w:ascii="Arial" w:hAnsi="Arial" w:cs="Arial"/>
        </w:rPr>
        <w:t xml:space="preserve"> Laudo Técnico do prestador de serviços de manutenção dos ares condicionados da sede do CRF/PA, que identificou a queima do compressor da unidade split de 12.000 </w:t>
      </w:r>
      <w:proofErr w:type="spellStart"/>
      <w:r w:rsidR="00220C63" w:rsidRPr="0091283A">
        <w:rPr>
          <w:rFonts w:ascii="Arial" w:hAnsi="Arial" w:cs="Arial"/>
        </w:rPr>
        <w:t>BTUs</w:t>
      </w:r>
      <w:proofErr w:type="spellEnd"/>
      <w:r w:rsidR="00220C63" w:rsidRPr="0091283A">
        <w:rPr>
          <w:rFonts w:ascii="Arial" w:hAnsi="Arial" w:cs="Arial"/>
        </w:rPr>
        <w:t>, localizada na sala da fiscalização. Essa falha ocorreu após um curto-circuito, resultando no desarme do disjuntor e na paralisação do funcionamento da máquina. O orçamento para substituição é elevado em comparação ao custo de um novo ar condicionado, considerando que o aparelho atual já passou por diversas manutenções corretivas. Dada a sua idade, um novo conserto não garante durabilidade e eficiência. A urgência da situação é ainda maior, pois o CRF/PA não possui uma máquina reserva, e os funcionários da sala afetada estão trabalhando de forma improvisada em outras salas, devido o desconforto causado pela falta de refrigeração e ao calor intenso de um ambiente sem ventilação, nem mesmo natural.</w:t>
      </w:r>
      <w:r w:rsidR="00BC4E42" w:rsidRPr="0091283A">
        <w:rPr>
          <w:rFonts w:ascii="Arial" w:eastAsia="Arial" w:hAnsi="Arial" w:cs="Arial"/>
        </w:rPr>
        <w:t xml:space="preserve"> </w:t>
      </w:r>
    </w:p>
    <w:p w14:paraId="1AC87D2C" w14:textId="77777777" w:rsidR="000E2681" w:rsidRPr="0091283A" w:rsidRDefault="000E2681" w:rsidP="001D47B7">
      <w:pPr>
        <w:spacing w:after="0" w:line="240" w:lineRule="auto"/>
        <w:ind w:left="360"/>
        <w:jc w:val="both"/>
        <w:rPr>
          <w:rFonts w:ascii="Arial" w:eastAsia="Arial" w:hAnsi="Arial" w:cs="Arial"/>
        </w:rPr>
      </w:pPr>
    </w:p>
    <w:p w14:paraId="1876AE52" w14:textId="77777777" w:rsidR="000E2681" w:rsidRPr="0091283A" w:rsidRDefault="00B3432D" w:rsidP="001D47B7">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 xml:space="preserve">DOTAÇÃO ORÇAMENTÁRIA </w:t>
      </w:r>
    </w:p>
    <w:p w14:paraId="1C0A2F25" w14:textId="77777777" w:rsidR="000E2681" w:rsidRPr="0091283A" w:rsidRDefault="00B3432D" w:rsidP="00E8372F">
      <w:pPr>
        <w:pBdr>
          <w:top w:val="nil"/>
          <w:left w:val="nil"/>
          <w:bottom w:val="nil"/>
          <w:right w:val="nil"/>
          <w:between w:val="nil"/>
        </w:pBdr>
        <w:spacing w:after="0" w:line="240" w:lineRule="auto"/>
        <w:ind w:left="709" w:hanging="349"/>
        <w:jc w:val="both"/>
        <w:rPr>
          <w:rFonts w:ascii="Arial" w:eastAsia="Arial" w:hAnsi="Arial" w:cs="Arial"/>
        </w:rPr>
      </w:pPr>
      <w:r w:rsidRPr="0091283A">
        <w:rPr>
          <w:rFonts w:ascii="Arial" w:eastAsia="Arial" w:hAnsi="Arial" w:cs="Arial"/>
        </w:rPr>
        <w:t>5.1 As despesas decorrentes da presente contratação correrão à conta de recursos específicos consignados no Orçamento Programa do Conselho Regional de Farmácia do Estado do Pará para este exercício</w:t>
      </w:r>
      <w:r w:rsidR="00E8372F">
        <w:rPr>
          <w:rFonts w:ascii="Arial" w:eastAsia="Arial" w:hAnsi="Arial" w:cs="Arial"/>
        </w:rPr>
        <w:t>.</w:t>
      </w:r>
      <w:r w:rsidRPr="0091283A">
        <w:rPr>
          <w:rFonts w:ascii="Arial" w:eastAsia="Arial" w:hAnsi="Arial" w:cs="Arial"/>
        </w:rPr>
        <w:t xml:space="preserve"> </w:t>
      </w:r>
    </w:p>
    <w:p w14:paraId="4DBF707D" w14:textId="77777777" w:rsidR="000E2681" w:rsidRPr="0091283A" w:rsidRDefault="000E2681">
      <w:pPr>
        <w:pBdr>
          <w:top w:val="nil"/>
          <w:left w:val="nil"/>
          <w:bottom w:val="nil"/>
          <w:right w:val="nil"/>
          <w:between w:val="nil"/>
        </w:pBdr>
        <w:spacing w:after="0" w:line="240" w:lineRule="auto"/>
        <w:jc w:val="both"/>
        <w:rPr>
          <w:rFonts w:ascii="Arial" w:eastAsia="Arial" w:hAnsi="Arial" w:cs="Arial"/>
        </w:rPr>
      </w:pPr>
    </w:p>
    <w:p w14:paraId="444B4147"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ENDEREÇO DE ENTREGA E INSTALAÇÃO</w:t>
      </w:r>
    </w:p>
    <w:p w14:paraId="161420C7" w14:textId="77777777" w:rsidR="000E2681" w:rsidRPr="0091283A" w:rsidRDefault="00E8372F">
      <w:pPr>
        <w:numPr>
          <w:ilvl w:val="1"/>
          <w:numId w:val="1"/>
        </w:numPr>
        <w:pBdr>
          <w:top w:val="nil"/>
          <w:left w:val="nil"/>
          <w:bottom w:val="nil"/>
          <w:right w:val="nil"/>
          <w:between w:val="nil"/>
        </w:pBdr>
        <w:spacing w:after="0" w:line="240" w:lineRule="auto"/>
        <w:ind w:hanging="444"/>
        <w:jc w:val="both"/>
        <w:rPr>
          <w:rFonts w:ascii="Arial" w:eastAsia="Arial" w:hAnsi="Arial" w:cs="Arial"/>
        </w:rPr>
      </w:pPr>
      <w:r>
        <w:rPr>
          <w:rFonts w:ascii="Arial" w:eastAsia="Arial" w:hAnsi="Arial" w:cs="Arial"/>
        </w:rPr>
        <w:t xml:space="preserve">A entrega do objeto deve ocorrer na sede do CRF/PA, localizada na </w:t>
      </w:r>
      <w:r w:rsidR="00B3432D" w:rsidRPr="0091283A">
        <w:rPr>
          <w:rFonts w:ascii="Arial" w:eastAsia="Arial" w:hAnsi="Arial" w:cs="Arial"/>
        </w:rPr>
        <w:t>Avenida Almirante Barroso, número 788, bairro Marco, CEP Nº 66.090-000, Belém/PA</w:t>
      </w:r>
      <w:r>
        <w:rPr>
          <w:rFonts w:ascii="Arial" w:eastAsia="Arial" w:hAnsi="Arial" w:cs="Arial"/>
        </w:rPr>
        <w:t xml:space="preserve">, </w:t>
      </w:r>
      <w:r w:rsidR="00A3556A">
        <w:rPr>
          <w:rFonts w:ascii="Arial" w:eastAsia="Arial" w:hAnsi="Arial" w:cs="Arial"/>
        </w:rPr>
        <w:t>entre os</w:t>
      </w:r>
      <w:r>
        <w:rPr>
          <w:rFonts w:ascii="Arial" w:eastAsia="Arial" w:hAnsi="Arial" w:cs="Arial"/>
        </w:rPr>
        <w:t xml:space="preserve"> horário</w:t>
      </w:r>
      <w:r w:rsidR="00A3556A">
        <w:rPr>
          <w:rFonts w:ascii="Arial" w:eastAsia="Arial" w:hAnsi="Arial" w:cs="Arial"/>
        </w:rPr>
        <w:t>s de 09h:00 às 16h:00, de segunda a sexta</w:t>
      </w:r>
      <w:r w:rsidR="00B3432D" w:rsidRPr="0091283A">
        <w:rPr>
          <w:rFonts w:ascii="Arial" w:eastAsia="Arial" w:hAnsi="Arial" w:cs="Arial"/>
        </w:rPr>
        <w:t>.</w:t>
      </w:r>
    </w:p>
    <w:p w14:paraId="1D3A3FEC" w14:textId="77777777" w:rsidR="000E2681" w:rsidRPr="0091283A" w:rsidRDefault="000E2681">
      <w:pPr>
        <w:spacing w:after="0" w:line="240" w:lineRule="auto"/>
        <w:ind w:left="360"/>
        <w:jc w:val="both"/>
        <w:rPr>
          <w:rFonts w:ascii="Arial" w:eastAsia="Arial" w:hAnsi="Arial" w:cs="Arial"/>
        </w:rPr>
      </w:pPr>
    </w:p>
    <w:p w14:paraId="5EB2FB1A"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lastRenderedPageBreak/>
        <w:t>FISCALIZAÇÃO/ATESTAÇÃO</w:t>
      </w:r>
    </w:p>
    <w:p w14:paraId="13580165"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Administração do CRF/PA – Danielle Soares</w:t>
      </w:r>
    </w:p>
    <w:p w14:paraId="323A3737" w14:textId="77777777" w:rsidR="000E2681" w:rsidRPr="0091283A" w:rsidRDefault="000E2681">
      <w:pPr>
        <w:pBdr>
          <w:top w:val="nil"/>
          <w:left w:val="nil"/>
          <w:bottom w:val="nil"/>
          <w:right w:val="nil"/>
          <w:between w:val="nil"/>
        </w:pBdr>
        <w:spacing w:after="0" w:line="240" w:lineRule="auto"/>
        <w:ind w:left="720"/>
        <w:jc w:val="both"/>
        <w:rPr>
          <w:rFonts w:ascii="Arial" w:eastAsia="Arial" w:hAnsi="Arial" w:cs="Arial"/>
        </w:rPr>
      </w:pPr>
    </w:p>
    <w:p w14:paraId="7E65034E"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RESPONSÁVEL PELA ELABORAÇÃO DO TERMO DE REFERÊNCIA</w:t>
      </w:r>
    </w:p>
    <w:p w14:paraId="043CCEBC"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Agente Administrativo do CRF/PA – Eliana Hellen Cardoso Coelho</w:t>
      </w:r>
    </w:p>
    <w:p w14:paraId="2BD3BE77" w14:textId="77777777" w:rsidR="000E2681" w:rsidRPr="0091283A" w:rsidRDefault="000E2681">
      <w:pPr>
        <w:pBdr>
          <w:top w:val="nil"/>
          <w:left w:val="nil"/>
          <w:bottom w:val="nil"/>
          <w:right w:val="nil"/>
          <w:between w:val="nil"/>
        </w:pBdr>
        <w:spacing w:after="0" w:line="240" w:lineRule="auto"/>
        <w:ind w:left="720"/>
        <w:jc w:val="both"/>
        <w:rPr>
          <w:rFonts w:ascii="Arial" w:eastAsia="Arial" w:hAnsi="Arial" w:cs="Arial"/>
        </w:rPr>
      </w:pPr>
    </w:p>
    <w:p w14:paraId="753EAF99"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DA FUNDAMENTAÇÃO LEGAL</w:t>
      </w:r>
    </w:p>
    <w:p w14:paraId="00E36EA8" w14:textId="77777777" w:rsidR="000E2681" w:rsidRPr="0091283A" w:rsidRDefault="00B3432D" w:rsidP="0091283A">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 xml:space="preserve">Art. 75, Inciso II, da Lei n. 14.133/2021 e demais regulamentações, </w:t>
      </w:r>
      <w:r w:rsidR="0047173C" w:rsidRPr="0091283A">
        <w:rPr>
          <w:rFonts w:ascii="Arial" w:eastAsia="Arial" w:hAnsi="Arial" w:cs="Arial"/>
        </w:rPr>
        <w:t>instruções</w:t>
      </w:r>
      <w:r w:rsidRPr="0091283A">
        <w:rPr>
          <w:rFonts w:ascii="Arial" w:eastAsia="Arial" w:hAnsi="Arial" w:cs="Arial"/>
        </w:rPr>
        <w:t>, e manuais editados pelo Poder Executivo Federal (Art. 184 - Lei n. 14.133/2021).</w:t>
      </w:r>
    </w:p>
    <w:p w14:paraId="3018D011" w14:textId="77777777" w:rsidR="000E2681" w:rsidRPr="0091283A" w:rsidRDefault="000E2681">
      <w:pPr>
        <w:pBdr>
          <w:top w:val="nil"/>
          <w:left w:val="nil"/>
          <w:bottom w:val="nil"/>
          <w:right w:val="nil"/>
          <w:between w:val="nil"/>
        </w:pBdr>
        <w:spacing w:after="0" w:line="240" w:lineRule="auto"/>
        <w:ind w:left="804"/>
        <w:jc w:val="both"/>
        <w:rPr>
          <w:rFonts w:ascii="Arial" w:eastAsia="Arial" w:hAnsi="Arial" w:cs="Arial"/>
        </w:rPr>
      </w:pPr>
    </w:p>
    <w:p w14:paraId="42F2D606"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DA FORMALIZAÇÃO DA CONTRATAÇÃO</w:t>
      </w:r>
    </w:p>
    <w:p w14:paraId="79096BD8"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 presente contratação será formalizada por meio de contrato, ou nota de empenho, ou instrumento equivalente, conforme dispõe o art. 95 da Lei n. 14.133/2021.</w:t>
      </w:r>
    </w:p>
    <w:p w14:paraId="797B46E2" w14:textId="77777777" w:rsidR="000E2681" w:rsidRPr="0091283A" w:rsidRDefault="00B3432D" w:rsidP="006D1FCD">
      <w:pPr>
        <w:spacing w:after="0" w:line="240" w:lineRule="auto"/>
        <w:ind w:left="1418" w:hanging="698"/>
        <w:jc w:val="both"/>
        <w:rPr>
          <w:rFonts w:ascii="Arial" w:eastAsia="Arial" w:hAnsi="Arial" w:cs="Arial"/>
        </w:rPr>
      </w:pPr>
      <w:r w:rsidRPr="0091283A">
        <w:rPr>
          <w:rFonts w:ascii="Arial" w:eastAsia="Arial" w:hAnsi="Arial" w:cs="Arial"/>
        </w:rPr>
        <w:t>1</w:t>
      </w:r>
      <w:r w:rsidR="0047173C" w:rsidRPr="0091283A">
        <w:rPr>
          <w:rFonts w:ascii="Arial" w:eastAsia="Arial" w:hAnsi="Arial" w:cs="Arial"/>
        </w:rPr>
        <w:t>0</w:t>
      </w:r>
      <w:r w:rsidRPr="0091283A">
        <w:rPr>
          <w:rFonts w:ascii="Arial" w:eastAsia="Arial" w:hAnsi="Arial" w:cs="Arial"/>
        </w:rPr>
        <w:t xml:space="preserve">.1.1 O adjudicatário terá o prazo de 10 (dez) dias úteis, contados a partir da data de sua </w:t>
      </w:r>
      <w:r w:rsidR="00943BB4" w:rsidRPr="0091283A">
        <w:rPr>
          <w:rFonts w:ascii="Arial" w:eastAsia="Arial" w:hAnsi="Arial" w:cs="Arial"/>
        </w:rPr>
        <w:t xml:space="preserve">convocação </w:t>
      </w:r>
      <w:r w:rsidRPr="0091283A">
        <w:rPr>
          <w:rFonts w:ascii="Arial" w:eastAsia="Arial" w:hAnsi="Arial" w:cs="Arial"/>
        </w:rPr>
        <w:t>do recebimento da nota de empenho, sob pena de decair do direito à contratação, sem prejuízo das sanções previstas neste Aviso de Contratação Direta.</w:t>
      </w:r>
    </w:p>
    <w:p w14:paraId="095B5167" w14:textId="77777777" w:rsidR="000E2681" w:rsidRPr="0091283A" w:rsidRDefault="0047173C" w:rsidP="006D1FCD">
      <w:pPr>
        <w:spacing w:after="0" w:line="240" w:lineRule="auto"/>
        <w:ind w:left="1418" w:hanging="698"/>
        <w:jc w:val="both"/>
        <w:rPr>
          <w:rFonts w:ascii="Arial" w:eastAsia="Arial" w:hAnsi="Arial" w:cs="Arial"/>
        </w:rPr>
      </w:pPr>
      <w:r w:rsidRPr="0091283A">
        <w:rPr>
          <w:rFonts w:ascii="Arial" w:eastAsia="Arial" w:hAnsi="Arial" w:cs="Arial"/>
        </w:rPr>
        <w:t>10</w:t>
      </w:r>
      <w:r w:rsidR="00B3432D" w:rsidRPr="0091283A">
        <w:rPr>
          <w:rFonts w:ascii="Arial" w:eastAsia="Arial" w:hAnsi="Arial" w:cs="Arial"/>
        </w:rPr>
        <w:t>.1.2. O prazo previsto para aceitação da nota de empenho, ou instrumento equivalente, poderá ser prorrogado, por igual período, nos termos da legislação vigente, por solicitação justificada do setor demandante e aceita pela Administração.</w:t>
      </w:r>
    </w:p>
    <w:p w14:paraId="0F4E954B" w14:textId="77777777" w:rsidR="00CA0A4B" w:rsidRDefault="006D1FCD" w:rsidP="00CA0A4B">
      <w:pPr>
        <w:spacing w:after="0" w:line="240" w:lineRule="auto"/>
        <w:ind w:left="1418" w:hanging="698"/>
        <w:jc w:val="both"/>
        <w:rPr>
          <w:rFonts w:ascii="Arial" w:eastAsia="Arial" w:hAnsi="Arial" w:cs="Arial"/>
        </w:rPr>
      </w:pPr>
      <w:r w:rsidRPr="0091283A">
        <w:rPr>
          <w:rFonts w:ascii="Arial" w:eastAsia="Arial" w:hAnsi="Arial" w:cs="Arial"/>
        </w:rPr>
        <w:t>10</w:t>
      </w:r>
      <w:r w:rsidR="00B3432D" w:rsidRPr="0091283A">
        <w:rPr>
          <w:rFonts w:ascii="Arial" w:eastAsia="Arial" w:hAnsi="Arial" w:cs="Arial"/>
        </w:rPr>
        <w:t>.1.3 A expedição da Nota de Empenho e envio à empresa adjudicada, implica no reconhecimento de que a contratada reconhece que as hipóteses de rescisão são aquelas previstas nos artigos 137 e 138 da Lei nº14.133/21 e reconhece os direitos da Administração previstos nos artigos 137 a 139 da mesma Lei.</w:t>
      </w:r>
    </w:p>
    <w:p w14:paraId="54C20C8D" w14:textId="77777777" w:rsidR="000E2681" w:rsidRPr="0091283A" w:rsidRDefault="00D7174D" w:rsidP="00CA0A4B">
      <w:pPr>
        <w:spacing w:after="0" w:line="240" w:lineRule="auto"/>
        <w:ind w:left="1843" w:hanging="709"/>
        <w:jc w:val="both"/>
        <w:rPr>
          <w:rFonts w:ascii="Arial" w:eastAsia="Arial" w:hAnsi="Arial" w:cs="Arial"/>
        </w:rPr>
      </w:pPr>
      <w:r w:rsidRPr="0091283A">
        <w:rPr>
          <w:rFonts w:ascii="Arial" w:eastAsia="Arial" w:hAnsi="Arial" w:cs="Arial"/>
        </w:rPr>
        <w:t>10</w:t>
      </w:r>
      <w:r w:rsidR="00B3432D" w:rsidRPr="0091283A">
        <w:rPr>
          <w:rFonts w:ascii="Arial" w:eastAsia="Arial" w:hAnsi="Arial" w:cs="Arial"/>
        </w:rPr>
        <w:t>.1.3.1 A Contratada obedecerá ao disposto na Lei Federal 14.133/2021, em relação à: execução contratual, e alteração contratual.</w:t>
      </w:r>
    </w:p>
    <w:p w14:paraId="336860CE" w14:textId="77777777" w:rsidR="000E2681" w:rsidRPr="0091283A" w:rsidRDefault="00B3432D" w:rsidP="00514E1D">
      <w:pPr>
        <w:spacing w:after="0" w:line="240" w:lineRule="auto"/>
        <w:ind w:left="851" w:hanging="425"/>
        <w:jc w:val="both"/>
        <w:rPr>
          <w:rFonts w:ascii="Arial" w:eastAsia="Arial" w:hAnsi="Arial" w:cs="Arial"/>
        </w:rPr>
      </w:pPr>
      <w:r w:rsidRPr="0091283A">
        <w:rPr>
          <w:rFonts w:ascii="Arial" w:eastAsia="Arial" w:hAnsi="Arial" w:cs="Arial"/>
        </w:rPr>
        <w:t>1</w:t>
      </w:r>
      <w:r w:rsidR="00D7174D" w:rsidRPr="0091283A">
        <w:rPr>
          <w:rFonts w:ascii="Arial" w:eastAsia="Arial" w:hAnsi="Arial" w:cs="Arial"/>
        </w:rPr>
        <w:t>0</w:t>
      </w:r>
      <w:r w:rsidRPr="0091283A">
        <w:rPr>
          <w:rFonts w:ascii="Arial" w:eastAsia="Arial" w:hAnsi="Arial" w:cs="Arial"/>
        </w:rPr>
        <w:t>.</w:t>
      </w:r>
      <w:r w:rsidR="00D7174D" w:rsidRPr="0091283A">
        <w:rPr>
          <w:rFonts w:ascii="Arial" w:eastAsia="Arial" w:hAnsi="Arial" w:cs="Arial"/>
        </w:rPr>
        <w:t>2</w:t>
      </w:r>
      <w:r w:rsidRPr="0091283A">
        <w:rPr>
          <w:rFonts w:ascii="Arial" w:eastAsia="Arial" w:hAnsi="Arial" w:cs="Arial"/>
        </w:rPr>
        <w:t xml:space="preserve"> A presente contratação vincula-se ao pro</w:t>
      </w:r>
      <w:r w:rsidR="00D7174D" w:rsidRPr="0091283A">
        <w:rPr>
          <w:rFonts w:ascii="Arial" w:eastAsia="Arial" w:hAnsi="Arial" w:cs="Arial"/>
        </w:rPr>
        <w:t>cesso administrativo nº 76</w:t>
      </w:r>
      <w:r w:rsidRPr="0091283A">
        <w:rPr>
          <w:rFonts w:ascii="Arial" w:eastAsia="Arial" w:hAnsi="Arial" w:cs="Arial"/>
        </w:rPr>
        <w:t>/2024, a este Termo de Referência, ao ato que autoriza a presente contratação e à proposta vencedora, bem como aos ditames da Lei n. 14.133/2021, inclusive quanto aos casos omissos, em cumprimento ao estabelecido nos incisos II e III do art. 92 da citada Lei.</w:t>
      </w:r>
    </w:p>
    <w:p w14:paraId="465681AC" w14:textId="77777777" w:rsidR="000E2681" w:rsidRPr="0091283A" w:rsidRDefault="000E2681">
      <w:pPr>
        <w:spacing w:after="0" w:line="240" w:lineRule="auto"/>
        <w:jc w:val="both"/>
        <w:rPr>
          <w:rFonts w:ascii="Arial" w:eastAsia="Arial" w:hAnsi="Arial" w:cs="Arial"/>
        </w:rPr>
      </w:pPr>
    </w:p>
    <w:p w14:paraId="7FB97E38"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DA HABILITAÇÃO/QUALIFICAÇÃO</w:t>
      </w:r>
    </w:p>
    <w:p w14:paraId="0A2C2947"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 xml:space="preserve">Para esta Dispensa Eletrônica, as habilitações fiscal, social e trabalhista serão aferidas mediante a verificação dos seguintes requisitos, na forma exigida na Lei nº 14.133/2021: </w:t>
      </w:r>
    </w:p>
    <w:p w14:paraId="5B3830E1" w14:textId="77777777" w:rsidR="000E2681" w:rsidRPr="0091283A" w:rsidRDefault="00CA0A4B" w:rsidP="00CA0A4B">
      <w:pPr>
        <w:pBdr>
          <w:top w:val="nil"/>
          <w:left w:val="nil"/>
          <w:bottom w:val="nil"/>
          <w:right w:val="nil"/>
          <w:between w:val="nil"/>
        </w:pBdr>
        <w:spacing w:after="0" w:line="240" w:lineRule="auto"/>
        <w:ind w:left="1418" w:hanging="567"/>
        <w:jc w:val="both"/>
        <w:rPr>
          <w:rFonts w:ascii="Arial" w:eastAsia="Arial" w:hAnsi="Arial" w:cs="Arial"/>
        </w:rPr>
      </w:pPr>
      <w:r>
        <w:rPr>
          <w:rFonts w:ascii="Arial" w:eastAsia="Arial" w:hAnsi="Arial" w:cs="Arial"/>
        </w:rPr>
        <w:t>11.1.1.</w:t>
      </w:r>
      <w:r w:rsidR="00B3432D" w:rsidRPr="0091283A">
        <w:rPr>
          <w:rFonts w:ascii="Arial" w:eastAsia="Arial" w:hAnsi="Arial" w:cs="Arial"/>
        </w:rPr>
        <w:t xml:space="preserve"> Inscrição no Cadastro de Pessoas Físicas (CPF) ou no Cadastro Nacional da Pessoa Jurídica (CNPJ);</w:t>
      </w:r>
    </w:p>
    <w:p w14:paraId="15B80866" w14:textId="77777777" w:rsidR="000E2681" w:rsidRPr="0091283A" w:rsidRDefault="00CA0A4B" w:rsidP="00CA0A4B">
      <w:pPr>
        <w:pBdr>
          <w:top w:val="nil"/>
          <w:left w:val="nil"/>
          <w:bottom w:val="nil"/>
          <w:right w:val="nil"/>
          <w:between w:val="nil"/>
        </w:pBdr>
        <w:spacing w:after="0" w:line="240" w:lineRule="auto"/>
        <w:ind w:left="1418" w:hanging="567"/>
        <w:jc w:val="both"/>
        <w:rPr>
          <w:rFonts w:ascii="Arial" w:eastAsia="Arial" w:hAnsi="Arial" w:cs="Arial"/>
        </w:rPr>
      </w:pPr>
      <w:r>
        <w:rPr>
          <w:rFonts w:ascii="Arial" w:eastAsia="Arial" w:hAnsi="Arial" w:cs="Arial"/>
        </w:rPr>
        <w:t xml:space="preserve">11.1.2. </w:t>
      </w:r>
      <w:r w:rsidR="00B3432D" w:rsidRPr="0091283A">
        <w:rPr>
          <w:rFonts w:ascii="Arial" w:eastAsia="Arial" w:hAnsi="Arial" w:cs="Arial"/>
        </w:rPr>
        <w:t>Regularidade perante a Fazenda federal, estadual e/ou municipal do domicílio ou sede do licitante, ou outra equivalente, na forma da lei, ressalvado o disposto no Art.20 – IN SEGES/ME 67/2021;</w:t>
      </w:r>
    </w:p>
    <w:p w14:paraId="5026F0AB" w14:textId="77777777" w:rsidR="000E2681" w:rsidRPr="0091283A" w:rsidRDefault="00CA0A4B" w:rsidP="00CA0A4B">
      <w:pPr>
        <w:pBdr>
          <w:top w:val="nil"/>
          <w:left w:val="nil"/>
          <w:bottom w:val="nil"/>
          <w:right w:val="nil"/>
          <w:between w:val="nil"/>
        </w:pBdr>
        <w:spacing w:after="0" w:line="240" w:lineRule="auto"/>
        <w:ind w:left="1418" w:hanging="567"/>
        <w:jc w:val="both"/>
        <w:rPr>
          <w:rFonts w:ascii="Arial" w:eastAsia="Arial" w:hAnsi="Arial" w:cs="Arial"/>
        </w:rPr>
      </w:pPr>
      <w:r>
        <w:rPr>
          <w:rFonts w:ascii="Arial" w:eastAsia="Arial" w:hAnsi="Arial" w:cs="Arial"/>
        </w:rPr>
        <w:t xml:space="preserve">11.1.3. </w:t>
      </w:r>
      <w:r w:rsidR="00B3432D" w:rsidRPr="0091283A">
        <w:rPr>
          <w:rFonts w:ascii="Arial" w:eastAsia="Arial" w:hAnsi="Arial" w:cs="Arial"/>
        </w:rPr>
        <w:t>Regularidade relativa à Seguridade Social e ao FGTS, que demonstre cumprimento dos encargos sociais instituídos por lei;</w:t>
      </w:r>
    </w:p>
    <w:p w14:paraId="00EBB222" w14:textId="77777777" w:rsidR="000E2681" w:rsidRPr="0091283A" w:rsidRDefault="00CA0A4B" w:rsidP="00CA0A4B">
      <w:pPr>
        <w:pBdr>
          <w:top w:val="nil"/>
          <w:left w:val="nil"/>
          <w:bottom w:val="nil"/>
          <w:right w:val="nil"/>
          <w:between w:val="nil"/>
        </w:pBdr>
        <w:spacing w:after="0" w:line="240" w:lineRule="auto"/>
        <w:ind w:left="360" w:firstLine="491"/>
        <w:jc w:val="both"/>
        <w:rPr>
          <w:rFonts w:ascii="Arial" w:eastAsia="Arial" w:hAnsi="Arial" w:cs="Arial"/>
        </w:rPr>
      </w:pPr>
      <w:r>
        <w:rPr>
          <w:rFonts w:ascii="Arial" w:eastAsia="Arial" w:hAnsi="Arial" w:cs="Arial"/>
        </w:rPr>
        <w:lastRenderedPageBreak/>
        <w:t xml:space="preserve">11.1.4. </w:t>
      </w:r>
      <w:r w:rsidR="00B3432D" w:rsidRPr="0091283A">
        <w:rPr>
          <w:rFonts w:ascii="Arial" w:eastAsia="Arial" w:hAnsi="Arial" w:cs="Arial"/>
        </w:rPr>
        <w:t>Regularidade perante a Justiça do Trabalho.</w:t>
      </w:r>
    </w:p>
    <w:p w14:paraId="6D1D65F1"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 proponente deverá, em campo próprio do sistema eletrônico, sob pena de inabilitação ou desclassificação, declarar que:</w:t>
      </w:r>
    </w:p>
    <w:p w14:paraId="1BDCB31C" w14:textId="77777777" w:rsidR="000E2681" w:rsidRPr="0091283A" w:rsidRDefault="00B3432D" w:rsidP="00CA0A4B">
      <w:pPr>
        <w:numPr>
          <w:ilvl w:val="2"/>
          <w:numId w:val="1"/>
        </w:numPr>
        <w:pBdr>
          <w:top w:val="nil"/>
          <w:left w:val="nil"/>
          <w:bottom w:val="nil"/>
          <w:right w:val="nil"/>
          <w:between w:val="nil"/>
        </w:pBdr>
        <w:spacing w:after="0" w:line="240" w:lineRule="auto"/>
        <w:ind w:left="1418" w:hanging="567"/>
        <w:jc w:val="both"/>
        <w:rPr>
          <w:rFonts w:ascii="Arial" w:eastAsia="Arial" w:hAnsi="Arial" w:cs="Arial"/>
        </w:rPr>
      </w:pPr>
      <w:r w:rsidRPr="0091283A">
        <w:rPr>
          <w:rFonts w:ascii="Arial" w:eastAsia="Arial" w:hAnsi="Arial" w:cs="Arial"/>
        </w:rPr>
        <w:t>Cumpre plenamente os requisitos de habilitação e que sua proposta está em conformidade com as exigências do Termo de Referência;</w:t>
      </w:r>
    </w:p>
    <w:p w14:paraId="7CCFEF0B" w14:textId="77777777" w:rsidR="000E2681" w:rsidRPr="0091283A" w:rsidRDefault="00CA0A4B" w:rsidP="00CA0A4B">
      <w:pPr>
        <w:pBdr>
          <w:top w:val="nil"/>
          <w:left w:val="nil"/>
          <w:bottom w:val="nil"/>
          <w:right w:val="nil"/>
          <w:between w:val="nil"/>
        </w:pBdr>
        <w:spacing w:after="0" w:line="240" w:lineRule="auto"/>
        <w:ind w:left="1560" w:hanging="709"/>
        <w:jc w:val="both"/>
        <w:rPr>
          <w:rFonts w:ascii="Arial" w:eastAsia="Arial" w:hAnsi="Arial" w:cs="Arial"/>
        </w:rPr>
      </w:pPr>
      <w:r>
        <w:rPr>
          <w:rFonts w:ascii="Arial" w:eastAsia="Arial" w:hAnsi="Arial" w:cs="Arial"/>
        </w:rPr>
        <w:t xml:space="preserve">11.2.2. </w:t>
      </w:r>
      <w:r w:rsidR="00B3432D" w:rsidRPr="0091283A">
        <w:rPr>
          <w:rFonts w:ascii="Arial" w:eastAsia="Arial" w:hAnsi="Arial" w:cs="Arial"/>
        </w:rPr>
        <w:t>Não emprega menores de dezoito anos em trabalho noturno, perigoso ou insalubre, nem menores de dezesseis anos em qualquer trabalho, salvo na condição de aprendiz, a partir dos quatorze anos;</w:t>
      </w:r>
    </w:p>
    <w:p w14:paraId="501269D6" w14:textId="77777777" w:rsidR="000E2681" w:rsidRPr="0091283A" w:rsidRDefault="00CA0A4B" w:rsidP="00CA0A4B">
      <w:pPr>
        <w:pBdr>
          <w:top w:val="nil"/>
          <w:left w:val="nil"/>
          <w:bottom w:val="nil"/>
          <w:right w:val="nil"/>
          <w:between w:val="nil"/>
        </w:pBdr>
        <w:spacing w:after="0" w:line="240" w:lineRule="auto"/>
        <w:ind w:left="1418" w:hanging="567"/>
        <w:jc w:val="both"/>
        <w:rPr>
          <w:rFonts w:ascii="Arial" w:eastAsia="Arial" w:hAnsi="Arial" w:cs="Arial"/>
        </w:rPr>
      </w:pPr>
      <w:r>
        <w:rPr>
          <w:rFonts w:ascii="Arial" w:eastAsia="Arial" w:hAnsi="Arial" w:cs="Arial"/>
        </w:rPr>
        <w:t xml:space="preserve">11.2.3. </w:t>
      </w:r>
      <w:r w:rsidR="00B3432D" w:rsidRPr="0091283A">
        <w:rPr>
          <w:rFonts w:ascii="Arial" w:eastAsia="Arial" w:hAnsi="Arial" w:cs="Arial"/>
        </w:rPr>
        <w:t xml:space="preserve">Cumpre as exigências de reserva de cargos para pessoa com deficiência e para reabilitado da Previdência Social, previstas em lei e em outras normas específicas; </w:t>
      </w:r>
    </w:p>
    <w:p w14:paraId="6D7325DC" w14:textId="77777777" w:rsidR="000E2681" w:rsidRPr="0091283A" w:rsidRDefault="000E2681">
      <w:pPr>
        <w:pBdr>
          <w:top w:val="nil"/>
          <w:left w:val="nil"/>
          <w:bottom w:val="nil"/>
          <w:right w:val="nil"/>
          <w:between w:val="nil"/>
        </w:pBdr>
        <w:spacing w:after="0" w:line="240" w:lineRule="auto"/>
        <w:jc w:val="both"/>
        <w:rPr>
          <w:rFonts w:ascii="Arial" w:eastAsia="Arial" w:hAnsi="Arial" w:cs="Arial"/>
        </w:rPr>
      </w:pPr>
    </w:p>
    <w:p w14:paraId="75805112" w14:textId="77777777" w:rsidR="000E2681" w:rsidRPr="0091283A" w:rsidRDefault="00CA0A4B" w:rsidP="00CA0A4B">
      <w:pPr>
        <w:pBdr>
          <w:top w:val="nil"/>
          <w:left w:val="nil"/>
          <w:bottom w:val="nil"/>
          <w:right w:val="nil"/>
          <w:between w:val="nil"/>
        </w:pBdr>
        <w:spacing w:after="0" w:line="240" w:lineRule="auto"/>
        <w:ind w:left="1418" w:hanging="567"/>
        <w:jc w:val="both"/>
        <w:rPr>
          <w:rFonts w:ascii="Arial" w:eastAsia="Arial" w:hAnsi="Arial" w:cs="Arial"/>
        </w:rPr>
      </w:pPr>
      <w:r>
        <w:rPr>
          <w:rFonts w:ascii="Arial" w:eastAsia="Arial" w:hAnsi="Arial" w:cs="Arial"/>
        </w:rPr>
        <w:t xml:space="preserve">11.2.4. </w:t>
      </w:r>
      <w:r w:rsidR="00B3432D" w:rsidRPr="0091283A">
        <w:rPr>
          <w:rFonts w:ascii="Arial" w:eastAsia="Arial" w:hAnsi="Arial" w:cs="Arial"/>
        </w:rPr>
        <w:t>Sua proposta compreende a integralidade dos custos para atendimento dos direitos trabalhistas assegurados na Constituição Federal, nas leis trabalhistas, nas normas infralegais, nas convenções coletivas de trabalho e nos termos de ajustamento de conduta vigentes na data da sessão de abertura desta Dispensa Eletrônica.</w:t>
      </w:r>
    </w:p>
    <w:p w14:paraId="56B30BF6"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 proponente deverá apresentar proposta, em papel timbrado e devidamente assinada, contendo:</w:t>
      </w:r>
    </w:p>
    <w:p w14:paraId="2DDEAFEA" w14:textId="77777777" w:rsidR="000E2681" w:rsidRPr="0091283A" w:rsidRDefault="00CA0A4B"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 xml:space="preserve">11.3.1. </w:t>
      </w:r>
      <w:r w:rsidR="00B3432D" w:rsidRPr="0091283A">
        <w:rPr>
          <w:rFonts w:ascii="Arial" w:eastAsia="Arial" w:hAnsi="Arial" w:cs="Arial"/>
        </w:rPr>
        <w:t xml:space="preserve">Descrição do produto/serviço; </w:t>
      </w:r>
    </w:p>
    <w:p w14:paraId="530F6BCA" w14:textId="77777777" w:rsidR="00753027" w:rsidRDefault="00CA0A4B"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 xml:space="preserve">11.3.2. </w:t>
      </w:r>
      <w:r w:rsidR="00B3432D" w:rsidRPr="0091283A">
        <w:rPr>
          <w:rFonts w:ascii="Arial" w:eastAsia="Arial" w:hAnsi="Arial" w:cs="Arial"/>
        </w:rPr>
        <w:t>Marca e modelo;</w:t>
      </w:r>
    </w:p>
    <w:p w14:paraId="11A6FEAD" w14:textId="77777777" w:rsidR="00753027" w:rsidRDefault="00CA0A4B"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11.</w:t>
      </w:r>
      <w:proofErr w:type="gramStart"/>
      <w:r>
        <w:rPr>
          <w:rFonts w:ascii="Arial" w:eastAsia="Arial" w:hAnsi="Arial" w:cs="Arial"/>
        </w:rPr>
        <w:t>3.3..</w:t>
      </w:r>
      <w:proofErr w:type="gramEnd"/>
      <w:r>
        <w:rPr>
          <w:rFonts w:ascii="Arial" w:eastAsia="Arial" w:hAnsi="Arial" w:cs="Arial"/>
        </w:rPr>
        <w:t xml:space="preserve"> </w:t>
      </w:r>
      <w:r w:rsidR="00B3432D" w:rsidRPr="0091283A">
        <w:rPr>
          <w:rFonts w:ascii="Arial" w:eastAsia="Arial" w:hAnsi="Arial" w:cs="Arial"/>
        </w:rPr>
        <w:t>Valor unitário e valor total;</w:t>
      </w:r>
    </w:p>
    <w:p w14:paraId="4E84E19A" w14:textId="77777777" w:rsidR="00753027" w:rsidRDefault="00753027"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11.3.4</w:t>
      </w:r>
      <w:r w:rsidR="00CA0A4B">
        <w:rPr>
          <w:rFonts w:ascii="Arial" w:eastAsia="Arial" w:hAnsi="Arial" w:cs="Arial"/>
        </w:rPr>
        <w:t xml:space="preserve">. </w:t>
      </w:r>
      <w:r w:rsidR="00B3432D" w:rsidRPr="0091283A">
        <w:rPr>
          <w:rFonts w:ascii="Arial" w:eastAsia="Arial" w:hAnsi="Arial" w:cs="Arial"/>
        </w:rPr>
        <w:t>Prazo de 60 dias de validade da proposta;</w:t>
      </w:r>
    </w:p>
    <w:p w14:paraId="5ACFB7F8" w14:textId="77777777" w:rsidR="00753027" w:rsidRDefault="00753027"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11.3.5</w:t>
      </w:r>
      <w:r w:rsidR="00CA0A4B">
        <w:rPr>
          <w:rFonts w:ascii="Arial" w:eastAsia="Arial" w:hAnsi="Arial" w:cs="Arial"/>
        </w:rPr>
        <w:t xml:space="preserve">. </w:t>
      </w:r>
      <w:r w:rsidR="00B3432D" w:rsidRPr="0091283A">
        <w:rPr>
          <w:rFonts w:ascii="Arial" w:eastAsia="Arial" w:hAnsi="Arial" w:cs="Arial"/>
        </w:rPr>
        <w:t>Prazo de garantia do produto;</w:t>
      </w:r>
    </w:p>
    <w:p w14:paraId="6DD19BED" w14:textId="77777777" w:rsidR="00753027" w:rsidRDefault="00753027"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11.3.6</w:t>
      </w:r>
      <w:r w:rsidR="00CA0A4B">
        <w:rPr>
          <w:rFonts w:ascii="Arial" w:eastAsia="Arial" w:hAnsi="Arial" w:cs="Arial"/>
        </w:rPr>
        <w:t xml:space="preserve">. </w:t>
      </w:r>
      <w:r w:rsidR="00B3432D" w:rsidRPr="0091283A">
        <w:rPr>
          <w:rFonts w:ascii="Arial" w:eastAsia="Arial" w:hAnsi="Arial" w:cs="Arial"/>
        </w:rPr>
        <w:t>Dados da empresa e;</w:t>
      </w:r>
    </w:p>
    <w:p w14:paraId="1D57D673" w14:textId="77777777" w:rsidR="000E2681" w:rsidRPr="0091283A" w:rsidRDefault="00753027" w:rsidP="00753027">
      <w:pPr>
        <w:pBdr>
          <w:top w:val="nil"/>
          <w:left w:val="nil"/>
          <w:bottom w:val="nil"/>
          <w:right w:val="nil"/>
          <w:between w:val="nil"/>
        </w:pBdr>
        <w:spacing w:after="0" w:line="240" w:lineRule="auto"/>
        <w:ind w:left="1080" w:hanging="229"/>
        <w:jc w:val="both"/>
        <w:rPr>
          <w:rFonts w:ascii="Arial" w:eastAsia="Arial" w:hAnsi="Arial" w:cs="Arial"/>
        </w:rPr>
      </w:pPr>
      <w:r>
        <w:rPr>
          <w:rFonts w:ascii="Arial" w:eastAsia="Arial" w:hAnsi="Arial" w:cs="Arial"/>
        </w:rPr>
        <w:t>11.3.7</w:t>
      </w:r>
      <w:r w:rsidR="00CA0A4B">
        <w:rPr>
          <w:rFonts w:ascii="Arial" w:eastAsia="Arial" w:hAnsi="Arial" w:cs="Arial"/>
        </w:rPr>
        <w:t xml:space="preserve">. </w:t>
      </w:r>
      <w:r w:rsidR="00B3432D" w:rsidRPr="0091283A">
        <w:rPr>
          <w:rFonts w:ascii="Arial" w:eastAsia="Arial" w:hAnsi="Arial" w:cs="Arial"/>
        </w:rPr>
        <w:t>Dados do responsável.</w:t>
      </w:r>
    </w:p>
    <w:p w14:paraId="4DCABD4A"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Habilitação jurídica obedecerá ao disposto no art. 66 da Lei Federal nº 14.133/2021.</w:t>
      </w:r>
    </w:p>
    <w:p w14:paraId="75CC8C9B" w14:textId="77777777" w:rsidR="00753027" w:rsidRDefault="00B3432D" w:rsidP="00753027">
      <w:pPr>
        <w:numPr>
          <w:ilvl w:val="2"/>
          <w:numId w:val="1"/>
        </w:numPr>
        <w:pBdr>
          <w:top w:val="nil"/>
          <w:left w:val="nil"/>
          <w:bottom w:val="nil"/>
          <w:right w:val="nil"/>
          <w:between w:val="nil"/>
        </w:pBdr>
        <w:spacing w:after="0" w:line="240" w:lineRule="auto"/>
        <w:ind w:left="1418" w:hanging="567"/>
        <w:jc w:val="both"/>
        <w:rPr>
          <w:rFonts w:ascii="Arial" w:eastAsia="Arial" w:hAnsi="Arial" w:cs="Arial"/>
        </w:rPr>
      </w:pPr>
      <w:r w:rsidRPr="0091283A">
        <w:rPr>
          <w:rFonts w:ascii="Arial" w:eastAsia="Arial" w:hAnsi="Arial" w:cs="Arial"/>
        </w:rPr>
        <w:t>Em sede de diligência poderá ser solicitada documentação complementar para a efetiva comprovação de existência jurídica da pessoa e, quando cabível, de autorização para o exercício da atividade a ser contratada.</w:t>
      </w:r>
    </w:p>
    <w:p w14:paraId="433B1683" w14:textId="77777777" w:rsidR="000E2681" w:rsidRPr="00753027" w:rsidRDefault="00B3432D" w:rsidP="00753027">
      <w:pPr>
        <w:numPr>
          <w:ilvl w:val="2"/>
          <w:numId w:val="1"/>
        </w:numPr>
        <w:pBdr>
          <w:top w:val="nil"/>
          <w:left w:val="nil"/>
          <w:bottom w:val="nil"/>
          <w:right w:val="nil"/>
          <w:between w:val="nil"/>
        </w:pBdr>
        <w:spacing w:after="0" w:line="240" w:lineRule="auto"/>
        <w:ind w:left="1418" w:hanging="567"/>
        <w:jc w:val="both"/>
        <w:rPr>
          <w:rFonts w:ascii="Arial" w:eastAsia="Arial" w:hAnsi="Arial" w:cs="Arial"/>
        </w:rPr>
      </w:pPr>
      <w:r w:rsidRPr="00753027">
        <w:rPr>
          <w:rFonts w:ascii="Arial" w:eastAsia="Arial" w:hAnsi="Arial" w:cs="Arial"/>
        </w:rPr>
        <w:t xml:space="preserve">Em se tratando de Microempreendedor Individual – MEI poderá ser solicitado o Certificado da Condição de Microempreendedor Individual - CCMEI, cuja aceitação ficará condicionada à verificação da autenticidade no sítio </w:t>
      </w:r>
      <w:hyperlink r:id="rId9">
        <w:r w:rsidRPr="00753027">
          <w:rPr>
            <w:rFonts w:ascii="Arial" w:eastAsia="Arial" w:hAnsi="Arial" w:cs="Arial"/>
            <w:color w:val="0000FF"/>
            <w:u w:val="single"/>
          </w:rPr>
          <w:t>www.portaldoempreendedor.gov.br</w:t>
        </w:r>
      </w:hyperlink>
      <w:r w:rsidRPr="00753027">
        <w:rPr>
          <w:rFonts w:ascii="Arial" w:eastAsia="Arial" w:hAnsi="Arial" w:cs="Arial"/>
        </w:rPr>
        <w:t>.</w:t>
      </w:r>
    </w:p>
    <w:p w14:paraId="4CDB7156"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 habilitação econômico-financeira obedecerá ao disposto no art. 69 da Lei Federal nº 14.133/2021.</w:t>
      </w:r>
    </w:p>
    <w:p w14:paraId="1997D09A" w14:textId="77777777" w:rsidR="000E2681" w:rsidRPr="0091283A" w:rsidRDefault="00B3432D" w:rsidP="00753027">
      <w:pPr>
        <w:numPr>
          <w:ilvl w:val="2"/>
          <w:numId w:val="1"/>
        </w:numPr>
        <w:pBdr>
          <w:top w:val="nil"/>
          <w:left w:val="nil"/>
          <w:bottom w:val="nil"/>
          <w:right w:val="nil"/>
          <w:between w:val="nil"/>
        </w:pBdr>
        <w:spacing w:after="0" w:line="240" w:lineRule="auto"/>
        <w:ind w:left="1418" w:hanging="567"/>
        <w:jc w:val="both"/>
        <w:rPr>
          <w:rFonts w:ascii="Arial" w:eastAsia="Arial" w:hAnsi="Arial" w:cs="Arial"/>
        </w:rPr>
      </w:pPr>
      <w:r w:rsidRPr="0091283A">
        <w:rPr>
          <w:rFonts w:ascii="Arial" w:eastAsia="Arial" w:hAnsi="Arial" w:cs="Arial"/>
        </w:rPr>
        <w:t xml:space="preserve">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 último exercício, por tratar-se de entrega imediata, nos termos do Inciso III, art. 70, da Lei Federal nº 14.133/2021, regulamentado pelo </w:t>
      </w:r>
      <w:r w:rsidRPr="0091283A">
        <w:rPr>
          <w:rFonts w:ascii="Arial" w:eastAsia="Arial" w:hAnsi="Arial" w:cs="Arial"/>
        </w:rPr>
        <w:lastRenderedPageBreak/>
        <w:t>art. 20 da Instrução Normativa IN SEGES/ME nº 67/2021, .c/c com art. 3º do Decreto Federal 8.538/2015.</w:t>
      </w:r>
    </w:p>
    <w:p w14:paraId="702A6E0C" w14:textId="77777777" w:rsidR="000E2681" w:rsidRPr="0091283A" w:rsidRDefault="000E2681">
      <w:pPr>
        <w:pBdr>
          <w:top w:val="nil"/>
          <w:left w:val="nil"/>
          <w:bottom w:val="nil"/>
          <w:right w:val="nil"/>
          <w:between w:val="nil"/>
        </w:pBdr>
        <w:spacing w:after="0" w:line="240" w:lineRule="auto"/>
        <w:ind w:left="1080"/>
        <w:jc w:val="both"/>
        <w:rPr>
          <w:rFonts w:ascii="Arial" w:eastAsia="Arial" w:hAnsi="Arial" w:cs="Arial"/>
        </w:rPr>
      </w:pPr>
    </w:p>
    <w:p w14:paraId="26CCB4DA"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DO PRAZO DE ENTREGA DO OBJETO</w:t>
      </w:r>
    </w:p>
    <w:p w14:paraId="1642D7A7" w14:textId="77777777" w:rsidR="000E2681" w:rsidRPr="0091283A" w:rsidRDefault="00B3432D">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O prazo de entrega do objeto é de até 30 dias corridos, a contar da assinatura do contrato, ou recebimento pela CONTRATADA da nota de empenho, ou outro instrumento equivalente emitido pelo CRF/PA.</w:t>
      </w:r>
    </w:p>
    <w:p w14:paraId="1D57EDF3" w14:textId="77777777" w:rsidR="000E2681" w:rsidRPr="0091283A" w:rsidRDefault="00B3432D" w:rsidP="00753027">
      <w:pPr>
        <w:numPr>
          <w:ilvl w:val="2"/>
          <w:numId w:val="1"/>
        </w:numPr>
        <w:pBdr>
          <w:top w:val="nil"/>
          <w:left w:val="nil"/>
          <w:bottom w:val="nil"/>
          <w:right w:val="nil"/>
          <w:between w:val="nil"/>
        </w:pBdr>
        <w:spacing w:after="0" w:line="240" w:lineRule="auto"/>
        <w:ind w:left="1418" w:hanging="567"/>
        <w:jc w:val="both"/>
        <w:rPr>
          <w:rFonts w:ascii="Arial" w:eastAsia="Arial" w:hAnsi="Arial" w:cs="Arial"/>
        </w:rPr>
      </w:pPr>
      <w:r w:rsidRPr="0091283A">
        <w:rPr>
          <w:rFonts w:ascii="Arial" w:eastAsia="Arial" w:hAnsi="Arial" w:cs="Arial"/>
        </w:rPr>
        <w:t>O prazo poderá ser prorrogado por igual período desde que devidamente justificado pela contratada, mediante aprovação do CRF/PA.</w:t>
      </w:r>
    </w:p>
    <w:p w14:paraId="5150334E" w14:textId="77777777" w:rsidR="000E2681" w:rsidRPr="0091283A" w:rsidRDefault="000E2681">
      <w:pPr>
        <w:pBdr>
          <w:top w:val="nil"/>
          <w:left w:val="nil"/>
          <w:bottom w:val="nil"/>
          <w:right w:val="nil"/>
          <w:between w:val="nil"/>
        </w:pBdr>
        <w:spacing w:after="0" w:line="240" w:lineRule="auto"/>
        <w:jc w:val="both"/>
        <w:rPr>
          <w:rFonts w:ascii="Arial" w:eastAsia="Arial" w:hAnsi="Arial" w:cs="Arial"/>
        </w:rPr>
      </w:pPr>
    </w:p>
    <w:p w14:paraId="0CCD21BD"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DAS OBRIGAÇÕES</w:t>
      </w:r>
    </w:p>
    <w:p w14:paraId="34940071" w14:textId="77777777" w:rsidR="000E2681" w:rsidRPr="0091283A" w:rsidRDefault="001A7B63">
      <w:pPr>
        <w:spacing w:after="0" w:line="240" w:lineRule="auto"/>
        <w:ind w:left="360"/>
        <w:jc w:val="both"/>
        <w:rPr>
          <w:rFonts w:ascii="Arial" w:eastAsia="Arial" w:hAnsi="Arial" w:cs="Arial"/>
        </w:rPr>
      </w:pPr>
      <w:r w:rsidRPr="0091283A">
        <w:rPr>
          <w:rFonts w:ascii="Arial" w:eastAsia="Arial" w:hAnsi="Arial" w:cs="Arial"/>
        </w:rPr>
        <w:t>13</w:t>
      </w:r>
      <w:r w:rsidR="00B3432D" w:rsidRPr="0091283A">
        <w:rPr>
          <w:rFonts w:ascii="Arial" w:eastAsia="Arial" w:hAnsi="Arial" w:cs="Arial"/>
        </w:rPr>
        <w:t>.1. A CONTRATADA deverá:</w:t>
      </w:r>
    </w:p>
    <w:p w14:paraId="2CE1AC0B" w14:textId="77777777" w:rsidR="00753027" w:rsidRDefault="001A7B63" w:rsidP="00753027">
      <w:pPr>
        <w:spacing w:after="0" w:line="240" w:lineRule="auto"/>
        <w:ind w:left="1418" w:hanging="567"/>
        <w:jc w:val="both"/>
        <w:rPr>
          <w:rFonts w:ascii="Arial" w:eastAsia="Arial" w:hAnsi="Arial" w:cs="Arial"/>
        </w:rPr>
      </w:pPr>
      <w:r w:rsidRPr="0091283A">
        <w:rPr>
          <w:rFonts w:ascii="Arial" w:eastAsia="Arial" w:hAnsi="Arial" w:cs="Arial"/>
        </w:rPr>
        <w:t>13</w:t>
      </w:r>
      <w:r w:rsidR="00B3432D" w:rsidRPr="0091283A">
        <w:rPr>
          <w:rFonts w:ascii="Arial" w:eastAsia="Arial" w:hAnsi="Arial" w:cs="Arial"/>
        </w:rPr>
        <w:t>.1.1. Reparar, corrigir, remover, reconstruir ou substituir, às suas expensas, no total ou em parte, o objeto do contrato em que se verificarem vícios, defeitos ou incorreções;</w:t>
      </w:r>
    </w:p>
    <w:p w14:paraId="6891F64A" w14:textId="77777777" w:rsidR="00753027" w:rsidRDefault="00753027" w:rsidP="00753027">
      <w:pPr>
        <w:spacing w:after="0" w:line="240" w:lineRule="auto"/>
        <w:ind w:left="1418" w:hanging="567"/>
        <w:jc w:val="both"/>
        <w:rPr>
          <w:rFonts w:ascii="Arial" w:eastAsia="Arial" w:hAnsi="Arial" w:cs="Arial"/>
        </w:rPr>
      </w:pPr>
      <w:r>
        <w:rPr>
          <w:rFonts w:ascii="Arial" w:eastAsia="Arial" w:hAnsi="Arial" w:cs="Arial"/>
        </w:rPr>
        <w:t xml:space="preserve">13.1.2. </w:t>
      </w:r>
      <w:r w:rsidR="00B3432D" w:rsidRPr="0091283A">
        <w:rPr>
          <w:rFonts w:ascii="Arial" w:eastAsia="Arial" w:hAnsi="Arial" w:cs="Arial"/>
        </w:rPr>
        <w:t>Responder pelos danos causados diretamente à CONTRATANTE ou aos seus bens, ou ainda a terceiros, decorrentes de sua culpa ou dolo na execução do contrato, ainda que haja fiscalização ou acompanhamento pela CONTRATANTE;</w:t>
      </w:r>
    </w:p>
    <w:p w14:paraId="42A25BFC" w14:textId="77777777" w:rsidR="000E2681" w:rsidRPr="0091283A" w:rsidRDefault="00753027" w:rsidP="00753027">
      <w:pPr>
        <w:spacing w:after="0" w:line="240" w:lineRule="auto"/>
        <w:ind w:left="1418" w:hanging="567"/>
        <w:jc w:val="both"/>
        <w:rPr>
          <w:rFonts w:ascii="Arial" w:eastAsia="Arial" w:hAnsi="Arial" w:cs="Arial"/>
        </w:rPr>
      </w:pPr>
      <w:r>
        <w:rPr>
          <w:rFonts w:ascii="Arial" w:eastAsia="Arial" w:hAnsi="Arial" w:cs="Arial"/>
        </w:rPr>
        <w:t xml:space="preserve">13.1.3. </w:t>
      </w:r>
      <w:r w:rsidR="00B3432D" w:rsidRPr="0091283A">
        <w:rPr>
          <w:rFonts w:ascii="Arial" w:eastAsia="Arial" w:hAnsi="Arial" w:cs="Arial"/>
        </w:rPr>
        <w:t>Respeitar as normas de controle de bens e de fluxo de pessoas nas dependências da CONTRATANTE.</w:t>
      </w:r>
    </w:p>
    <w:p w14:paraId="69AFA9FC" w14:textId="77777777" w:rsidR="000E2681" w:rsidRPr="0091283A" w:rsidRDefault="001A7B63" w:rsidP="001A7B63">
      <w:pPr>
        <w:spacing w:after="0" w:line="240" w:lineRule="auto"/>
        <w:ind w:left="993" w:hanging="633"/>
        <w:jc w:val="both"/>
        <w:rPr>
          <w:rFonts w:ascii="Arial" w:eastAsia="Arial" w:hAnsi="Arial" w:cs="Arial"/>
        </w:rPr>
      </w:pPr>
      <w:r w:rsidRPr="0091283A">
        <w:rPr>
          <w:rFonts w:ascii="Arial" w:eastAsia="Arial" w:hAnsi="Arial" w:cs="Arial"/>
        </w:rPr>
        <w:t>13</w:t>
      </w:r>
      <w:r w:rsidR="00B3432D" w:rsidRPr="0091283A">
        <w:rPr>
          <w:rFonts w:ascii="Arial" w:eastAsia="Arial" w:hAnsi="Arial" w:cs="Arial"/>
        </w:rPr>
        <w:t>.2. É vedado à CONTRATADA a realização de publicidade acerca desta contratação, salvo se</w:t>
      </w:r>
      <w:r w:rsidRPr="0091283A">
        <w:rPr>
          <w:rFonts w:ascii="Arial" w:eastAsia="Arial" w:hAnsi="Arial" w:cs="Arial"/>
        </w:rPr>
        <w:t xml:space="preserve"> houver prévia autorização do CR</w:t>
      </w:r>
      <w:r w:rsidR="00B3432D" w:rsidRPr="0091283A">
        <w:rPr>
          <w:rFonts w:ascii="Arial" w:eastAsia="Arial" w:hAnsi="Arial" w:cs="Arial"/>
        </w:rPr>
        <w:t>F</w:t>
      </w:r>
      <w:r w:rsidRPr="0091283A">
        <w:rPr>
          <w:rFonts w:ascii="Arial" w:eastAsia="Arial" w:hAnsi="Arial" w:cs="Arial"/>
        </w:rPr>
        <w:t>/PA</w:t>
      </w:r>
      <w:r w:rsidR="00B3432D" w:rsidRPr="0091283A">
        <w:rPr>
          <w:rFonts w:ascii="Arial" w:eastAsia="Arial" w:hAnsi="Arial" w:cs="Arial"/>
        </w:rPr>
        <w:t>.</w:t>
      </w:r>
    </w:p>
    <w:p w14:paraId="131927C7" w14:textId="77777777" w:rsidR="000E2681" w:rsidRPr="0091283A" w:rsidRDefault="001A7B63">
      <w:pPr>
        <w:spacing w:after="0" w:line="240" w:lineRule="auto"/>
        <w:ind w:left="360"/>
        <w:jc w:val="both"/>
        <w:rPr>
          <w:rFonts w:ascii="Arial" w:eastAsia="Arial" w:hAnsi="Arial" w:cs="Arial"/>
        </w:rPr>
      </w:pPr>
      <w:r w:rsidRPr="0091283A">
        <w:rPr>
          <w:rFonts w:ascii="Arial" w:eastAsia="Arial" w:hAnsi="Arial" w:cs="Arial"/>
        </w:rPr>
        <w:t>13</w:t>
      </w:r>
      <w:r w:rsidR="00B3432D" w:rsidRPr="0091283A">
        <w:rPr>
          <w:rFonts w:ascii="Arial" w:eastAsia="Arial" w:hAnsi="Arial" w:cs="Arial"/>
        </w:rPr>
        <w:t>.3. A CONTRATANTE deverá:</w:t>
      </w:r>
    </w:p>
    <w:p w14:paraId="4717C11A" w14:textId="77777777" w:rsidR="00753027" w:rsidRDefault="001A7B63" w:rsidP="00753027">
      <w:pPr>
        <w:spacing w:after="0" w:line="240" w:lineRule="auto"/>
        <w:ind w:left="1418" w:hanging="425"/>
        <w:jc w:val="both"/>
        <w:rPr>
          <w:rFonts w:ascii="Arial" w:eastAsia="Arial" w:hAnsi="Arial" w:cs="Arial"/>
        </w:rPr>
      </w:pPr>
      <w:r w:rsidRPr="0091283A">
        <w:rPr>
          <w:rFonts w:ascii="Arial" w:eastAsia="Arial" w:hAnsi="Arial" w:cs="Arial"/>
        </w:rPr>
        <w:t>13</w:t>
      </w:r>
      <w:r w:rsidR="00B3432D" w:rsidRPr="0091283A">
        <w:rPr>
          <w:rFonts w:ascii="Arial" w:eastAsia="Arial" w:hAnsi="Arial" w:cs="Arial"/>
        </w:rPr>
        <w:t>.3.1. Expedir o Contrato, ou nota de empenho, ou instrumento equivalente;</w:t>
      </w:r>
    </w:p>
    <w:p w14:paraId="7557EB0B" w14:textId="77777777" w:rsidR="00753027" w:rsidRDefault="00753027" w:rsidP="00753027">
      <w:pPr>
        <w:spacing w:after="0" w:line="240" w:lineRule="auto"/>
        <w:ind w:left="1418" w:hanging="425"/>
        <w:jc w:val="both"/>
        <w:rPr>
          <w:rFonts w:ascii="Arial" w:eastAsia="Arial" w:hAnsi="Arial" w:cs="Arial"/>
        </w:rPr>
      </w:pPr>
      <w:r>
        <w:rPr>
          <w:rFonts w:ascii="Arial" w:eastAsia="Arial" w:hAnsi="Arial" w:cs="Arial"/>
        </w:rPr>
        <w:t xml:space="preserve">13.3.2. </w:t>
      </w:r>
      <w:r w:rsidR="00B3432D" w:rsidRPr="0091283A">
        <w:rPr>
          <w:rFonts w:ascii="Arial" w:eastAsia="Arial" w:hAnsi="Arial" w:cs="Arial"/>
        </w:rPr>
        <w:t>Prestar as informações e os esclarecimentos solicitados pela CONTRATADA para a fiel execução do contrato;</w:t>
      </w:r>
    </w:p>
    <w:p w14:paraId="48E0F4B7" w14:textId="77777777" w:rsidR="00753027" w:rsidRDefault="00753027" w:rsidP="00753027">
      <w:pPr>
        <w:spacing w:after="0" w:line="240" w:lineRule="auto"/>
        <w:ind w:left="1418" w:hanging="425"/>
        <w:jc w:val="both"/>
        <w:rPr>
          <w:rFonts w:ascii="Arial" w:eastAsia="Arial" w:hAnsi="Arial" w:cs="Arial"/>
        </w:rPr>
      </w:pPr>
      <w:r>
        <w:rPr>
          <w:rFonts w:ascii="Arial" w:eastAsia="Arial" w:hAnsi="Arial" w:cs="Arial"/>
        </w:rPr>
        <w:t xml:space="preserve">13.3.4. </w:t>
      </w:r>
      <w:r w:rsidR="00B3432D" w:rsidRPr="0091283A">
        <w:rPr>
          <w:rFonts w:ascii="Arial" w:eastAsia="Arial" w:hAnsi="Arial" w:cs="Arial"/>
        </w:rPr>
        <w:t>Receber o objeto, no horário de funcionamento da unidade responsável pelo recebimento e;</w:t>
      </w:r>
    </w:p>
    <w:p w14:paraId="7918E3B9" w14:textId="77777777" w:rsidR="000E2681" w:rsidRPr="0091283A" w:rsidRDefault="00753027" w:rsidP="00753027">
      <w:pPr>
        <w:spacing w:after="0" w:line="240" w:lineRule="auto"/>
        <w:ind w:left="1418" w:hanging="425"/>
        <w:jc w:val="both"/>
        <w:rPr>
          <w:rFonts w:ascii="Arial" w:eastAsia="Arial" w:hAnsi="Arial" w:cs="Arial"/>
        </w:rPr>
      </w:pPr>
      <w:r>
        <w:rPr>
          <w:rFonts w:ascii="Arial" w:eastAsia="Arial" w:hAnsi="Arial" w:cs="Arial"/>
        </w:rPr>
        <w:t xml:space="preserve">13.3.5. </w:t>
      </w:r>
      <w:r w:rsidR="00B3432D" w:rsidRPr="0091283A">
        <w:rPr>
          <w:rFonts w:ascii="Arial" w:eastAsia="Arial" w:hAnsi="Arial" w:cs="Arial"/>
        </w:rPr>
        <w:t>Solicitar o reparo, a correção, a remoção, a reconstrução ou a substituição do objeto do contrato em que se verificarem vícios, defeitos ou incorreções.</w:t>
      </w:r>
    </w:p>
    <w:p w14:paraId="4AE528D7" w14:textId="77777777" w:rsidR="000E2681" w:rsidRPr="0091283A" w:rsidRDefault="000E2681">
      <w:pPr>
        <w:spacing w:after="0" w:line="240" w:lineRule="auto"/>
        <w:ind w:left="360"/>
        <w:jc w:val="both"/>
        <w:rPr>
          <w:rFonts w:ascii="Arial" w:eastAsia="Arial" w:hAnsi="Arial" w:cs="Arial"/>
        </w:rPr>
      </w:pPr>
    </w:p>
    <w:p w14:paraId="545CAB07"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DO RECEBIMENTO DO OBJETO</w:t>
      </w:r>
    </w:p>
    <w:p w14:paraId="021A0D1B" w14:textId="77777777" w:rsidR="000E2681" w:rsidRPr="0091283A" w:rsidRDefault="001A7B63" w:rsidP="001A7B63">
      <w:pPr>
        <w:spacing w:after="0" w:line="240" w:lineRule="auto"/>
        <w:ind w:left="851" w:hanging="491"/>
        <w:jc w:val="both"/>
        <w:rPr>
          <w:rFonts w:ascii="Arial" w:eastAsia="Arial" w:hAnsi="Arial" w:cs="Arial"/>
        </w:rPr>
      </w:pPr>
      <w:r w:rsidRPr="0091283A">
        <w:rPr>
          <w:rFonts w:ascii="Arial" w:eastAsia="Arial" w:hAnsi="Arial" w:cs="Arial"/>
        </w:rPr>
        <w:t>14</w:t>
      </w:r>
      <w:r w:rsidR="00B3432D" w:rsidRPr="0091283A">
        <w:rPr>
          <w:rFonts w:ascii="Arial" w:eastAsia="Arial" w:hAnsi="Arial" w:cs="Arial"/>
        </w:rPr>
        <w:t>.1. Os produtos fornecidos devem ser novos, entregues em embalagem lacrada e ter garantia contra defeitos de fabricação.</w:t>
      </w:r>
    </w:p>
    <w:p w14:paraId="3C7564F4" w14:textId="77777777" w:rsidR="000E2681" w:rsidRPr="0091283A" w:rsidRDefault="00B3432D" w:rsidP="001A7B63">
      <w:pPr>
        <w:spacing w:after="0" w:line="240" w:lineRule="auto"/>
        <w:ind w:firstLine="360"/>
        <w:jc w:val="both"/>
        <w:rPr>
          <w:rFonts w:ascii="Arial" w:eastAsia="Arial" w:hAnsi="Arial" w:cs="Arial"/>
        </w:rPr>
      </w:pPr>
      <w:r w:rsidRPr="0091283A">
        <w:rPr>
          <w:rFonts w:ascii="Arial" w:eastAsia="Arial" w:hAnsi="Arial" w:cs="Arial"/>
        </w:rPr>
        <w:t>1</w:t>
      </w:r>
      <w:r w:rsidR="001A7B63" w:rsidRPr="0091283A">
        <w:rPr>
          <w:rFonts w:ascii="Arial" w:eastAsia="Arial" w:hAnsi="Arial" w:cs="Arial"/>
        </w:rPr>
        <w:t>4</w:t>
      </w:r>
      <w:r w:rsidRPr="0091283A">
        <w:rPr>
          <w:rFonts w:ascii="Arial" w:eastAsia="Arial" w:hAnsi="Arial" w:cs="Arial"/>
        </w:rPr>
        <w:t>.2. O valor da proposta deve abranger frete, impostos, entre outros custos.</w:t>
      </w:r>
    </w:p>
    <w:p w14:paraId="7EAEBB8E" w14:textId="77777777" w:rsidR="000E2681" w:rsidRPr="0091283A" w:rsidRDefault="00B3432D" w:rsidP="001A7B63">
      <w:pPr>
        <w:spacing w:after="0" w:line="240" w:lineRule="auto"/>
        <w:ind w:left="851" w:hanging="491"/>
        <w:jc w:val="both"/>
        <w:rPr>
          <w:rFonts w:ascii="Arial" w:eastAsia="Arial" w:hAnsi="Arial" w:cs="Arial"/>
        </w:rPr>
      </w:pPr>
      <w:r w:rsidRPr="0091283A">
        <w:rPr>
          <w:rFonts w:ascii="Arial" w:eastAsia="Arial" w:hAnsi="Arial" w:cs="Arial"/>
        </w:rPr>
        <w:t>1</w:t>
      </w:r>
      <w:r w:rsidR="001A7B63" w:rsidRPr="0091283A">
        <w:rPr>
          <w:rFonts w:ascii="Arial" w:eastAsia="Arial" w:hAnsi="Arial" w:cs="Arial"/>
        </w:rPr>
        <w:t>4.</w:t>
      </w:r>
      <w:r w:rsidRPr="0091283A">
        <w:rPr>
          <w:rFonts w:ascii="Arial" w:eastAsia="Arial" w:hAnsi="Arial" w:cs="Arial"/>
        </w:rPr>
        <w:t>3. O objeto será recebido, provisoriamente, mediante Recebimento Provisório, no momento da entrega e, definitivamente, mediante relatório que comprove o atendimento das exigências contratuais, pelo fiscal do contrato.</w:t>
      </w:r>
    </w:p>
    <w:p w14:paraId="105E4268" w14:textId="77777777" w:rsidR="000E2681" w:rsidRPr="0091283A" w:rsidRDefault="00B3432D" w:rsidP="001A7B63">
      <w:pPr>
        <w:spacing w:after="0" w:line="240" w:lineRule="auto"/>
        <w:ind w:firstLine="360"/>
        <w:jc w:val="both"/>
        <w:rPr>
          <w:rFonts w:ascii="Arial" w:eastAsia="Arial" w:hAnsi="Arial" w:cs="Arial"/>
        </w:rPr>
      </w:pPr>
      <w:r w:rsidRPr="0091283A">
        <w:rPr>
          <w:rFonts w:ascii="Arial" w:eastAsia="Arial" w:hAnsi="Arial" w:cs="Arial"/>
        </w:rPr>
        <w:t>1</w:t>
      </w:r>
      <w:r w:rsidR="001A7B63" w:rsidRPr="0091283A">
        <w:rPr>
          <w:rFonts w:ascii="Arial" w:eastAsia="Arial" w:hAnsi="Arial" w:cs="Arial"/>
        </w:rPr>
        <w:t>4</w:t>
      </w:r>
      <w:r w:rsidRPr="0091283A">
        <w:rPr>
          <w:rFonts w:ascii="Arial" w:eastAsia="Arial" w:hAnsi="Arial" w:cs="Arial"/>
        </w:rPr>
        <w:t>.4. O Recebimento Provisório não constituirá a aceitação do objeto.</w:t>
      </w:r>
    </w:p>
    <w:p w14:paraId="0B26412A" w14:textId="77777777" w:rsidR="000E2681" w:rsidRPr="0091283A" w:rsidRDefault="00B3432D" w:rsidP="001A7B63">
      <w:pPr>
        <w:spacing w:after="0" w:line="240" w:lineRule="auto"/>
        <w:ind w:left="851" w:hanging="491"/>
        <w:jc w:val="both"/>
        <w:rPr>
          <w:rFonts w:ascii="Arial" w:eastAsia="Arial" w:hAnsi="Arial" w:cs="Arial"/>
        </w:rPr>
      </w:pPr>
      <w:r w:rsidRPr="0091283A">
        <w:rPr>
          <w:rFonts w:ascii="Arial" w:eastAsia="Arial" w:hAnsi="Arial" w:cs="Arial"/>
        </w:rPr>
        <w:t>1</w:t>
      </w:r>
      <w:r w:rsidR="001A7B63" w:rsidRPr="0091283A">
        <w:rPr>
          <w:rFonts w:ascii="Arial" w:eastAsia="Arial" w:hAnsi="Arial" w:cs="Arial"/>
        </w:rPr>
        <w:t>4</w:t>
      </w:r>
      <w:r w:rsidRPr="0091283A">
        <w:rPr>
          <w:rFonts w:ascii="Arial" w:eastAsia="Arial" w:hAnsi="Arial" w:cs="Arial"/>
        </w:rPr>
        <w:t>.5. No ato da entrega o objeto deverá estar acompanhado da nota fiscal/fatura correspondente, sendo esta condição para o recebimento provisório.</w:t>
      </w:r>
    </w:p>
    <w:p w14:paraId="559E9045" w14:textId="77777777" w:rsidR="000E2681" w:rsidRPr="0091283A" w:rsidRDefault="00B3432D" w:rsidP="001A7B63">
      <w:pPr>
        <w:spacing w:after="0" w:line="240" w:lineRule="auto"/>
        <w:ind w:firstLine="360"/>
        <w:jc w:val="both"/>
        <w:rPr>
          <w:rFonts w:ascii="Arial" w:eastAsia="Arial" w:hAnsi="Arial" w:cs="Arial"/>
        </w:rPr>
      </w:pPr>
      <w:r w:rsidRPr="0091283A">
        <w:rPr>
          <w:rFonts w:ascii="Arial" w:eastAsia="Arial" w:hAnsi="Arial" w:cs="Arial"/>
        </w:rPr>
        <w:t>1</w:t>
      </w:r>
      <w:r w:rsidR="001A7B63" w:rsidRPr="0091283A">
        <w:rPr>
          <w:rFonts w:ascii="Arial" w:eastAsia="Arial" w:hAnsi="Arial" w:cs="Arial"/>
        </w:rPr>
        <w:t>4</w:t>
      </w:r>
      <w:r w:rsidRPr="0091283A">
        <w:rPr>
          <w:rFonts w:ascii="Arial" w:eastAsia="Arial" w:hAnsi="Arial" w:cs="Arial"/>
        </w:rPr>
        <w:t>.6. A empresa deverá evidenciar a data e o horário da entrega do objeto.</w:t>
      </w:r>
    </w:p>
    <w:p w14:paraId="3F1180C2" w14:textId="77777777" w:rsidR="000E2681" w:rsidRPr="0091283A" w:rsidRDefault="00B3432D" w:rsidP="001A7B63">
      <w:pPr>
        <w:spacing w:after="0" w:line="240" w:lineRule="auto"/>
        <w:ind w:left="993" w:hanging="633"/>
        <w:jc w:val="both"/>
        <w:rPr>
          <w:rFonts w:ascii="Arial" w:eastAsia="Arial" w:hAnsi="Arial" w:cs="Arial"/>
        </w:rPr>
      </w:pPr>
      <w:r w:rsidRPr="0091283A">
        <w:rPr>
          <w:rFonts w:ascii="Arial" w:eastAsia="Arial" w:hAnsi="Arial" w:cs="Arial"/>
        </w:rPr>
        <w:lastRenderedPageBreak/>
        <w:t>1</w:t>
      </w:r>
      <w:r w:rsidR="001A7B63" w:rsidRPr="0091283A">
        <w:rPr>
          <w:rFonts w:ascii="Arial" w:eastAsia="Arial" w:hAnsi="Arial" w:cs="Arial"/>
        </w:rPr>
        <w:t>4</w:t>
      </w:r>
      <w:r w:rsidRPr="0091283A">
        <w:rPr>
          <w:rFonts w:ascii="Arial" w:eastAsia="Arial" w:hAnsi="Arial" w:cs="Arial"/>
        </w:rPr>
        <w:t>.7. O recebimento definitivo deverá ser realizado no prazo de até 10 (dez) dias corridos, contados do recebimento da nota fiscal, e configurará a verificação do integral cumprimento, pela CONTRATADA, das condições previstas neste Termo de Referência.</w:t>
      </w:r>
    </w:p>
    <w:p w14:paraId="1D855637" w14:textId="77777777" w:rsidR="000E2681" w:rsidRPr="0091283A" w:rsidRDefault="001A7B63" w:rsidP="001A7B63">
      <w:pPr>
        <w:spacing w:after="0" w:line="240" w:lineRule="auto"/>
        <w:ind w:left="851" w:hanging="491"/>
        <w:jc w:val="both"/>
        <w:rPr>
          <w:rFonts w:ascii="Arial" w:eastAsia="Arial" w:hAnsi="Arial" w:cs="Arial"/>
        </w:rPr>
      </w:pPr>
      <w:r w:rsidRPr="0091283A">
        <w:rPr>
          <w:rFonts w:ascii="Arial" w:eastAsia="Arial" w:hAnsi="Arial" w:cs="Arial"/>
        </w:rPr>
        <w:t>14</w:t>
      </w:r>
      <w:r w:rsidR="00B3432D" w:rsidRPr="0091283A">
        <w:rPr>
          <w:rFonts w:ascii="Arial" w:eastAsia="Arial" w:hAnsi="Arial" w:cs="Arial"/>
        </w:rPr>
        <w:t>.8. Como condição para o recebimento definitivo do objeto, o fiscal ou a comissão designada poderá requerer ensaios, testes ou outras provas da conformidade do produto/serviço com as exigências constantes neste Termo de Referência, nas especificações técnicas, na proposta, no contrato ou na nota de empenho, conforme o caso, observadas as normas técnicas aplicáveis.</w:t>
      </w:r>
    </w:p>
    <w:p w14:paraId="1F493740" w14:textId="77777777" w:rsidR="000E2681" w:rsidRPr="0091283A" w:rsidRDefault="001A7B63" w:rsidP="001A7B63">
      <w:pPr>
        <w:spacing w:after="0" w:line="240" w:lineRule="auto"/>
        <w:ind w:left="851" w:hanging="425"/>
        <w:jc w:val="both"/>
        <w:rPr>
          <w:rFonts w:ascii="Arial" w:eastAsia="Arial" w:hAnsi="Arial" w:cs="Arial"/>
        </w:rPr>
      </w:pPr>
      <w:r w:rsidRPr="0091283A">
        <w:rPr>
          <w:rFonts w:ascii="Arial" w:eastAsia="Arial" w:hAnsi="Arial" w:cs="Arial"/>
        </w:rPr>
        <w:t>14</w:t>
      </w:r>
      <w:r w:rsidR="00B3432D" w:rsidRPr="0091283A">
        <w:rPr>
          <w:rFonts w:ascii="Arial" w:eastAsia="Arial" w:hAnsi="Arial" w:cs="Arial"/>
        </w:rPr>
        <w:t>.9. Na hipótese prevista no item anterior, os custos correspondentes correrão por conta da CONTRATADA.</w:t>
      </w:r>
    </w:p>
    <w:p w14:paraId="56D95FBA" w14:textId="77777777" w:rsidR="000E2681" w:rsidRPr="0091283A" w:rsidRDefault="000E2681">
      <w:pPr>
        <w:spacing w:after="0" w:line="240" w:lineRule="auto"/>
        <w:jc w:val="both"/>
        <w:rPr>
          <w:rFonts w:ascii="Arial" w:eastAsia="Arial" w:hAnsi="Arial" w:cs="Arial"/>
        </w:rPr>
      </w:pPr>
    </w:p>
    <w:p w14:paraId="6C3A355D"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DA LIQUIDAÇÃO E DO PAGAMENTO</w:t>
      </w:r>
    </w:p>
    <w:p w14:paraId="101E25FA" w14:textId="77777777" w:rsidR="000E2681" w:rsidRPr="0091283A" w:rsidRDefault="00B3432D" w:rsidP="00CD6F4B">
      <w:pPr>
        <w:numPr>
          <w:ilvl w:val="1"/>
          <w:numId w:val="1"/>
        </w:numPr>
        <w:pBdr>
          <w:top w:val="nil"/>
          <w:left w:val="nil"/>
          <w:bottom w:val="nil"/>
          <w:right w:val="nil"/>
          <w:between w:val="nil"/>
        </w:pBdr>
        <w:spacing w:after="0" w:line="240" w:lineRule="auto"/>
        <w:ind w:hanging="444"/>
        <w:jc w:val="both"/>
        <w:rPr>
          <w:rFonts w:ascii="Arial" w:eastAsia="Arial" w:hAnsi="Arial" w:cs="Arial"/>
        </w:rPr>
      </w:pPr>
      <w:r w:rsidRPr="0091283A">
        <w:rPr>
          <w:rFonts w:ascii="Arial" w:eastAsia="Arial" w:hAnsi="Arial" w:cs="Arial"/>
        </w:rPr>
        <w:t>A CONTRATANTE realizará o pagamento mediante crédito em conta bancária da empresa ou via boleto bancário, em até 10 (dez) dias úteis após o atesto do setor demandante, relativo à Nota Fiscal/Fatura/Recibo referente ao fornecimento do produto/serviço.</w:t>
      </w:r>
    </w:p>
    <w:p w14:paraId="6FA39E97" w14:textId="77777777" w:rsidR="000E2681" w:rsidRPr="0091283A" w:rsidRDefault="000E2681">
      <w:pPr>
        <w:pBdr>
          <w:top w:val="nil"/>
          <w:left w:val="nil"/>
          <w:bottom w:val="nil"/>
          <w:right w:val="nil"/>
          <w:between w:val="nil"/>
        </w:pBdr>
        <w:spacing w:after="0" w:line="240" w:lineRule="auto"/>
        <w:ind w:left="720"/>
        <w:jc w:val="both"/>
        <w:rPr>
          <w:rFonts w:ascii="Arial" w:eastAsia="Arial" w:hAnsi="Arial" w:cs="Arial"/>
        </w:rPr>
      </w:pPr>
    </w:p>
    <w:p w14:paraId="7307FE97" w14:textId="77777777" w:rsidR="000E2681" w:rsidRPr="0091283A" w:rsidRDefault="00B3432D">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DAS SANÇÕES</w:t>
      </w:r>
    </w:p>
    <w:p w14:paraId="14BECAE3" w14:textId="77777777" w:rsidR="000E2681" w:rsidRPr="0091283A" w:rsidRDefault="00CD6F4B" w:rsidP="00CD6F4B">
      <w:pPr>
        <w:spacing w:after="0" w:line="240" w:lineRule="auto"/>
        <w:ind w:left="851" w:hanging="491"/>
        <w:jc w:val="both"/>
        <w:rPr>
          <w:rFonts w:ascii="Arial" w:eastAsia="Arial" w:hAnsi="Arial" w:cs="Arial"/>
        </w:rPr>
      </w:pPr>
      <w:r w:rsidRPr="0091283A">
        <w:rPr>
          <w:rFonts w:ascii="Arial" w:eastAsia="Arial" w:hAnsi="Arial" w:cs="Arial"/>
        </w:rPr>
        <w:t>16</w:t>
      </w:r>
      <w:r w:rsidR="00B3432D" w:rsidRPr="0091283A">
        <w:rPr>
          <w:rFonts w:ascii="Arial" w:eastAsia="Arial" w:hAnsi="Arial" w:cs="Arial"/>
        </w:rPr>
        <w:t>.1. Pelo descumprimento do pacto, a CONTRATADA sujeita-se às sanções previstas na Lei n. 14.133/2021, Capítulo I do Título IV.</w:t>
      </w:r>
    </w:p>
    <w:p w14:paraId="767A2CD2"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.2. A CONTRATADA estará sujeita à multa de 1% sobre o valor total do empenho, por dia de atraso na entrega, limitado a 20% (vinte por cento) do valor do empenho, quando, entre outras hipóteses, configurar-se- á a inexecução total do contrato.</w:t>
      </w:r>
    </w:p>
    <w:p w14:paraId="481663A2"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.3. Configurada a inexecução total do contrato, poderá ser aplicada à CONTRATADA multa de até 30% (trinta por cento) sobre o valor total do empenho.</w:t>
      </w:r>
    </w:p>
    <w:p w14:paraId="1DF914B2"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.4. A aplicação de multa de mora não impedirá que a CONTRATANTE a converta em compensatória e promova a extinção unilateral do contrato com a aplicação cumulada das demais sanções elencadas no art. 156 da Lei nº 14.133/2021.</w:t>
      </w:r>
    </w:p>
    <w:p w14:paraId="779BB825"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.5. O valor da multa poderá ser descontado da fatura ou documento correspondente a ser emitido pela CONTRATADA.</w:t>
      </w:r>
    </w:p>
    <w:p w14:paraId="2BF44839"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.6. Se o valor da fatura ou documento correspondente forem insuficientes, fica a CONTRATADA obrigada a recolher a importância devida no prazo de 15 (quinze) dias úteis, contados da comunicação oficial.</w:t>
      </w:r>
    </w:p>
    <w:p w14:paraId="55837205" w14:textId="77777777" w:rsidR="000E2681" w:rsidRPr="0091283A" w:rsidRDefault="00B3432D" w:rsidP="00CD6F4B">
      <w:pPr>
        <w:spacing w:after="0" w:line="240" w:lineRule="auto"/>
        <w:ind w:left="993" w:hanging="633"/>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.7. Esgotados os meios administrativos para cobrança do valor devido pela CONTRATADA à CONTRATANTE, o débito será encaminhado para inscrição em dívida ativa.</w:t>
      </w:r>
    </w:p>
    <w:p w14:paraId="2EBA1650"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 xml:space="preserve">.8. A aplicação das sanções será precedida de regular instrução de processo de responsabilização, constituído e conduzido em observância às regras dispostas nos </w:t>
      </w:r>
      <w:proofErr w:type="spellStart"/>
      <w:r w:rsidRPr="0091283A">
        <w:rPr>
          <w:rFonts w:ascii="Arial" w:eastAsia="Arial" w:hAnsi="Arial" w:cs="Arial"/>
        </w:rPr>
        <w:t>arts</w:t>
      </w:r>
      <w:proofErr w:type="spellEnd"/>
      <w:r w:rsidRPr="0091283A">
        <w:rPr>
          <w:rFonts w:ascii="Arial" w:eastAsia="Arial" w:hAnsi="Arial" w:cs="Arial"/>
        </w:rPr>
        <w:t>. 157 a 161 da Lei n.º 14.133/2021 e em regulamento interno da CONTRATANTE, assegurados o contraditório e a ampla defesa.</w:t>
      </w:r>
    </w:p>
    <w:p w14:paraId="33F6D581"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lastRenderedPageBreak/>
        <w:t>1</w:t>
      </w:r>
      <w:r w:rsidR="00CD6F4B" w:rsidRPr="0091283A">
        <w:rPr>
          <w:rFonts w:ascii="Arial" w:eastAsia="Arial" w:hAnsi="Arial" w:cs="Arial"/>
        </w:rPr>
        <w:t>6</w:t>
      </w:r>
      <w:r w:rsidRPr="0091283A">
        <w:rPr>
          <w:rFonts w:ascii="Arial" w:eastAsia="Arial" w:hAnsi="Arial" w:cs="Arial"/>
        </w:rPr>
        <w:t>.9. A aplicação das sanções previstas no contrato não exclui, em hipótese alguma, a obrigação de reparação integral do dano causado à Administração Pública.</w:t>
      </w:r>
    </w:p>
    <w:p w14:paraId="1F69728F" w14:textId="77777777" w:rsidR="000E2681" w:rsidRPr="0091283A" w:rsidRDefault="00B3432D" w:rsidP="00CD6F4B">
      <w:pPr>
        <w:spacing w:after="0" w:line="240" w:lineRule="auto"/>
        <w:ind w:left="851" w:hanging="491"/>
        <w:jc w:val="both"/>
        <w:rPr>
          <w:rFonts w:ascii="Arial" w:eastAsia="Arial" w:hAnsi="Arial" w:cs="Arial"/>
        </w:rPr>
      </w:pPr>
      <w:r w:rsidRPr="0091283A">
        <w:rPr>
          <w:rFonts w:ascii="Arial" w:eastAsia="Arial" w:hAnsi="Arial" w:cs="Arial"/>
        </w:rPr>
        <w:t>1</w:t>
      </w:r>
      <w:r w:rsidR="00CD6F4B" w:rsidRPr="0091283A">
        <w:rPr>
          <w:rFonts w:ascii="Arial" w:eastAsia="Arial" w:hAnsi="Arial" w:cs="Arial"/>
        </w:rPr>
        <w:t>6</w:t>
      </w:r>
      <w:r w:rsidRPr="0091283A">
        <w:rPr>
          <w:rFonts w:ascii="Arial" w:eastAsia="Arial" w:hAnsi="Arial" w:cs="Arial"/>
        </w:rPr>
        <w:t>.10. A CONTRATANTE e a CONTRATADA declaram competente o foro da sede do Conselho Regional de Farmácia do Estado do Pará, em Belém/PA, para dirimir qualquer questão contratual.</w:t>
      </w:r>
    </w:p>
    <w:p w14:paraId="2B5C905F" w14:textId="77777777" w:rsidR="000E2681" w:rsidRPr="0091283A" w:rsidRDefault="000E2681">
      <w:pPr>
        <w:spacing w:after="0" w:line="240" w:lineRule="auto"/>
        <w:ind w:left="360"/>
        <w:jc w:val="both"/>
        <w:rPr>
          <w:rFonts w:ascii="Arial" w:eastAsia="Arial" w:hAnsi="Arial" w:cs="Arial"/>
        </w:rPr>
      </w:pPr>
    </w:p>
    <w:p w14:paraId="191B5DBD" w14:textId="77777777" w:rsidR="000E2681" w:rsidRPr="0091283A" w:rsidRDefault="00136359">
      <w:pPr>
        <w:numPr>
          <w:ilvl w:val="0"/>
          <w:numId w:val="1"/>
        </w:numPr>
        <w:pBdr>
          <w:top w:val="nil"/>
          <w:left w:val="nil"/>
          <w:bottom w:val="nil"/>
          <w:right w:val="nil"/>
          <w:between w:val="nil"/>
        </w:pBdr>
        <w:spacing w:after="0" w:line="240" w:lineRule="auto"/>
        <w:jc w:val="both"/>
        <w:rPr>
          <w:rFonts w:ascii="Arial" w:eastAsia="Arial" w:hAnsi="Arial" w:cs="Arial"/>
          <w:b/>
        </w:rPr>
      </w:pPr>
      <w:r w:rsidRPr="0091283A">
        <w:rPr>
          <w:rFonts w:ascii="Arial" w:eastAsia="Arial" w:hAnsi="Arial" w:cs="Arial"/>
          <w:b/>
        </w:rPr>
        <w:t>E</w:t>
      </w:r>
      <w:r w:rsidR="00B3432D" w:rsidRPr="0091283A">
        <w:rPr>
          <w:rFonts w:ascii="Arial" w:eastAsia="Arial" w:hAnsi="Arial" w:cs="Arial"/>
          <w:b/>
        </w:rPr>
        <w:t>STIMA</w:t>
      </w:r>
      <w:r w:rsidRPr="0091283A">
        <w:rPr>
          <w:rFonts w:ascii="Arial" w:eastAsia="Arial" w:hAnsi="Arial" w:cs="Arial"/>
          <w:b/>
        </w:rPr>
        <w:t xml:space="preserve">TIVA </w:t>
      </w:r>
      <w:r w:rsidR="00B3432D" w:rsidRPr="0091283A">
        <w:rPr>
          <w:rFonts w:ascii="Arial" w:eastAsia="Arial" w:hAnsi="Arial" w:cs="Arial"/>
          <w:b/>
        </w:rPr>
        <w:t>DO</w:t>
      </w:r>
      <w:r w:rsidRPr="0091283A">
        <w:rPr>
          <w:rFonts w:ascii="Arial" w:eastAsia="Arial" w:hAnsi="Arial" w:cs="Arial"/>
          <w:b/>
        </w:rPr>
        <w:t xml:space="preserve"> </w:t>
      </w:r>
      <w:r w:rsidR="00BE0B1A" w:rsidRPr="0091283A">
        <w:rPr>
          <w:rFonts w:ascii="Arial" w:eastAsia="Arial" w:hAnsi="Arial" w:cs="Arial"/>
          <w:b/>
        </w:rPr>
        <w:t xml:space="preserve">VALOR </w:t>
      </w:r>
      <w:r w:rsidRPr="0091283A">
        <w:rPr>
          <w:rFonts w:ascii="Arial" w:eastAsia="Arial" w:hAnsi="Arial" w:cs="Arial"/>
          <w:b/>
        </w:rPr>
        <w:t>DA CONTRATAÇÃO</w:t>
      </w:r>
    </w:p>
    <w:p w14:paraId="49E7CB3D" w14:textId="77777777" w:rsidR="00292627" w:rsidRPr="00705889" w:rsidRDefault="008D36D5" w:rsidP="00705889">
      <w:pPr>
        <w:autoSpaceDE w:val="0"/>
        <w:autoSpaceDN w:val="0"/>
        <w:adjustRightInd w:val="0"/>
        <w:spacing w:after="0" w:line="240" w:lineRule="auto"/>
        <w:ind w:left="851" w:hanging="425"/>
        <w:jc w:val="both"/>
        <w:rPr>
          <w:rFonts w:ascii="Arial" w:hAnsi="Arial" w:cs="Arial"/>
          <w:color w:val="auto"/>
        </w:rPr>
      </w:pPr>
      <w:r w:rsidRPr="0091283A">
        <w:rPr>
          <w:rFonts w:ascii="Arial" w:eastAsia="Arial" w:hAnsi="Arial" w:cs="Arial"/>
        </w:rPr>
        <w:t xml:space="preserve">17.1. </w:t>
      </w:r>
      <w:r w:rsidR="00705889" w:rsidRPr="00705889">
        <w:rPr>
          <w:rFonts w:ascii="Arial" w:hAnsi="Arial" w:cs="Arial"/>
          <w:color w:val="auto"/>
        </w:rPr>
        <w:t>A estimativa de valor da contratação será</w:t>
      </w:r>
      <w:r w:rsidR="00292627" w:rsidRPr="00705889">
        <w:rPr>
          <w:rFonts w:ascii="Arial" w:hAnsi="Arial" w:cs="Arial"/>
          <w:color w:val="auto"/>
        </w:rPr>
        <w:t xml:space="preserve"> compatível com o praticado pelo mercado correspondente,</w:t>
      </w:r>
      <w:r w:rsidR="00705889" w:rsidRPr="00705889">
        <w:rPr>
          <w:rFonts w:ascii="Arial" w:hAnsi="Arial" w:cs="Arial"/>
          <w:color w:val="auto"/>
        </w:rPr>
        <w:t xml:space="preserve"> </w:t>
      </w:r>
      <w:r w:rsidR="00292627" w:rsidRPr="00705889">
        <w:rPr>
          <w:rFonts w:ascii="Arial" w:hAnsi="Arial" w:cs="Arial"/>
          <w:color w:val="auto"/>
        </w:rPr>
        <w:t>observando-se o procedimento administrativo para a realização de pe</w:t>
      </w:r>
      <w:r w:rsidR="00705889">
        <w:rPr>
          <w:rFonts w:ascii="Arial" w:hAnsi="Arial" w:cs="Arial"/>
          <w:color w:val="auto"/>
        </w:rPr>
        <w:t>squisa de preços nos termos do A</w:t>
      </w:r>
      <w:r w:rsidR="00292627" w:rsidRPr="00705889">
        <w:rPr>
          <w:rFonts w:ascii="Arial" w:hAnsi="Arial" w:cs="Arial"/>
          <w:color w:val="auto"/>
        </w:rPr>
        <w:t xml:space="preserve">rt. </w:t>
      </w:r>
      <w:r w:rsidR="00705889" w:rsidRPr="00705889">
        <w:rPr>
          <w:rFonts w:ascii="Arial" w:hAnsi="Arial" w:cs="Arial"/>
          <w:color w:val="auto"/>
        </w:rPr>
        <w:t>7,</w:t>
      </w:r>
      <w:r w:rsidR="00292627" w:rsidRPr="00705889">
        <w:rPr>
          <w:rFonts w:ascii="Arial" w:hAnsi="Arial" w:cs="Arial"/>
          <w:color w:val="auto"/>
        </w:rPr>
        <w:t xml:space="preserve"> §</w:t>
      </w:r>
      <w:r w:rsidR="00705889" w:rsidRPr="00705889">
        <w:rPr>
          <w:rFonts w:ascii="Arial" w:hAnsi="Arial" w:cs="Arial"/>
          <w:color w:val="auto"/>
        </w:rPr>
        <w:t xml:space="preserve"> 4º da Instrução Normativa nº 65/2021.</w:t>
      </w:r>
    </w:p>
    <w:p w14:paraId="5C6CCA1C" w14:textId="77777777" w:rsidR="000E2681" w:rsidRPr="0091283A" w:rsidRDefault="000E2681">
      <w:pPr>
        <w:spacing w:after="0" w:line="240" w:lineRule="auto"/>
        <w:ind w:left="360"/>
        <w:jc w:val="right"/>
        <w:rPr>
          <w:rFonts w:ascii="Arial" w:eastAsia="Arial" w:hAnsi="Arial" w:cs="Arial"/>
        </w:rPr>
      </w:pPr>
    </w:p>
    <w:p w14:paraId="5492840A" w14:textId="77777777" w:rsidR="000E2681" w:rsidRPr="0091283A" w:rsidRDefault="00B3432D">
      <w:pPr>
        <w:spacing w:after="0" w:line="240" w:lineRule="auto"/>
        <w:ind w:left="360"/>
        <w:jc w:val="right"/>
        <w:rPr>
          <w:rFonts w:ascii="Arial" w:eastAsia="Arial" w:hAnsi="Arial" w:cs="Arial"/>
        </w:rPr>
      </w:pPr>
      <w:r w:rsidRPr="0091283A">
        <w:rPr>
          <w:rFonts w:ascii="Arial" w:eastAsia="Arial" w:hAnsi="Arial" w:cs="Arial"/>
        </w:rPr>
        <w:t xml:space="preserve">Belém, </w:t>
      </w:r>
      <w:r w:rsidR="0073027B" w:rsidRPr="0091283A">
        <w:rPr>
          <w:rFonts w:ascii="Arial" w:eastAsia="Arial" w:hAnsi="Arial" w:cs="Arial"/>
        </w:rPr>
        <w:t>03</w:t>
      </w:r>
      <w:r w:rsidRPr="0091283A">
        <w:rPr>
          <w:rFonts w:ascii="Arial" w:eastAsia="Arial" w:hAnsi="Arial" w:cs="Arial"/>
        </w:rPr>
        <w:t xml:space="preserve"> de </w:t>
      </w:r>
      <w:r w:rsidR="0073027B" w:rsidRPr="0091283A">
        <w:rPr>
          <w:rFonts w:ascii="Arial" w:eastAsia="Arial" w:hAnsi="Arial" w:cs="Arial"/>
        </w:rPr>
        <w:t>outu</w:t>
      </w:r>
      <w:r w:rsidRPr="0091283A">
        <w:rPr>
          <w:rFonts w:ascii="Arial" w:eastAsia="Arial" w:hAnsi="Arial" w:cs="Arial"/>
        </w:rPr>
        <w:t>bro de 2024.</w:t>
      </w:r>
    </w:p>
    <w:p w14:paraId="13E054BE" w14:textId="77777777" w:rsidR="000E2681" w:rsidRPr="0091283A" w:rsidRDefault="000E2681">
      <w:pPr>
        <w:spacing w:after="0" w:line="240" w:lineRule="auto"/>
        <w:ind w:left="360"/>
        <w:jc w:val="right"/>
        <w:rPr>
          <w:rFonts w:ascii="Arial" w:eastAsia="Arial" w:hAnsi="Arial" w:cs="Arial"/>
        </w:rPr>
      </w:pPr>
    </w:p>
    <w:p w14:paraId="201FC016" w14:textId="77777777" w:rsidR="000E2681" w:rsidRDefault="000E2681">
      <w:pPr>
        <w:spacing w:after="0" w:line="240" w:lineRule="auto"/>
        <w:ind w:left="360"/>
        <w:jc w:val="right"/>
        <w:rPr>
          <w:rFonts w:ascii="Arial" w:eastAsia="Arial" w:hAnsi="Arial" w:cs="Arial"/>
        </w:rPr>
      </w:pPr>
    </w:p>
    <w:p w14:paraId="7D18D545" w14:textId="77777777" w:rsidR="005D474D" w:rsidRPr="0091283A" w:rsidRDefault="005D474D">
      <w:pPr>
        <w:spacing w:after="0" w:line="240" w:lineRule="auto"/>
        <w:ind w:left="360"/>
        <w:jc w:val="right"/>
        <w:rPr>
          <w:rFonts w:ascii="Arial" w:eastAsia="Arial" w:hAnsi="Arial" w:cs="Arial"/>
        </w:rPr>
      </w:pPr>
    </w:p>
    <w:p w14:paraId="3CBAAAA2" w14:textId="77777777" w:rsidR="000E2681" w:rsidRPr="0091283A" w:rsidRDefault="000E2681">
      <w:pPr>
        <w:spacing w:after="0" w:line="240" w:lineRule="auto"/>
        <w:ind w:left="360"/>
        <w:jc w:val="right"/>
        <w:rPr>
          <w:rFonts w:ascii="Arial" w:eastAsia="Arial" w:hAnsi="Arial" w:cs="Arial"/>
        </w:rPr>
      </w:pPr>
    </w:p>
    <w:p w14:paraId="6030D859" w14:textId="77777777" w:rsidR="000E2681" w:rsidRPr="005D474D" w:rsidRDefault="00B3432D">
      <w:pPr>
        <w:spacing w:after="0" w:line="240" w:lineRule="auto"/>
        <w:ind w:left="360"/>
        <w:jc w:val="center"/>
        <w:rPr>
          <w:rFonts w:ascii="Arial" w:eastAsia="Arial" w:hAnsi="Arial" w:cs="Arial"/>
        </w:rPr>
      </w:pPr>
      <w:r w:rsidRPr="005D474D">
        <w:rPr>
          <w:rFonts w:ascii="Arial" w:eastAsia="Arial" w:hAnsi="Arial" w:cs="Arial"/>
        </w:rPr>
        <w:t xml:space="preserve">Eliana Hellen Cardoso Coelho </w:t>
      </w:r>
    </w:p>
    <w:p w14:paraId="4CE8C3D2" w14:textId="77777777" w:rsidR="000E2681" w:rsidRPr="005D474D" w:rsidRDefault="00B3432D">
      <w:pPr>
        <w:spacing w:after="0" w:line="240" w:lineRule="auto"/>
        <w:ind w:left="360"/>
        <w:jc w:val="center"/>
        <w:rPr>
          <w:rFonts w:ascii="Arial" w:eastAsia="Arial" w:hAnsi="Arial" w:cs="Arial"/>
        </w:rPr>
      </w:pPr>
      <w:r w:rsidRPr="005D474D">
        <w:rPr>
          <w:rFonts w:ascii="Arial" w:eastAsia="Arial" w:hAnsi="Arial" w:cs="Arial"/>
        </w:rPr>
        <w:t>Agente administrativo do CRF/PA</w:t>
      </w:r>
    </w:p>
    <w:p w14:paraId="18AD21F0" w14:textId="77777777" w:rsidR="0091283A" w:rsidRPr="0091283A" w:rsidRDefault="0091283A">
      <w:pPr>
        <w:spacing w:after="0" w:line="240" w:lineRule="auto"/>
        <w:ind w:left="360"/>
        <w:jc w:val="center"/>
        <w:rPr>
          <w:rFonts w:ascii="Arial" w:eastAsia="Arial" w:hAnsi="Arial" w:cs="Arial"/>
          <w:b/>
        </w:rPr>
      </w:pPr>
    </w:p>
    <w:sectPr w:rsidR="0091283A" w:rsidRPr="0091283A" w:rsidSect="00207172">
      <w:headerReference w:type="default" r:id="rId10"/>
      <w:foot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A2F2B7" w14:textId="77777777" w:rsidR="0079439D" w:rsidRDefault="0079439D">
      <w:pPr>
        <w:spacing w:after="0" w:line="240" w:lineRule="auto"/>
      </w:pPr>
      <w:r>
        <w:separator/>
      </w:r>
    </w:p>
  </w:endnote>
  <w:endnote w:type="continuationSeparator" w:id="0">
    <w:p w14:paraId="7EFDB3DD" w14:textId="77777777" w:rsidR="0079439D" w:rsidRDefault="0079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2CE7D" w14:textId="77777777" w:rsidR="000E2681" w:rsidRDefault="000E2681">
    <w:pPr>
      <w:pBdr>
        <w:bottom w:val="single" w:sz="12" w:space="1" w:color="000000"/>
      </w:pBdr>
      <w:spacing w:after="0" w:line="240" w:lineRule="auto"/>
      <w:jc w:val="center"/>
      <w:rPr>
        <w:sz w:val="14"/>
        <w:szCs w:val="14"/>
      </w:rPr>
    </w:pPr>
  </w:p>
  <w:p w14:paraId="10B83E72" w14:textId="77777777" w:rsidR="000E2681" w:rsidRDefault="00B3432D">
    <w:pPr>
      <w:spacing w:after="0" w:line="240" w:lineRule="auto"/>
      <w:jc w:val="center"/>
      <w:rPr>
        <w:sz w:val="14"/>
        <w:szCs w:val="14"/>
      </w:rPr>
    </w:pPr>
    <w:r>
      <w:rPr>
        <w:b/>
        <w:sz w:val="14"/>
        <w:szCs w:val="14"/>
      </w:rPr>
      <w:t>Sede</w:t>
    </w:r>
    <w:r>
      <w:rPr>
        <w:sz w:val="14"/>
        <w:szCs w:val="14"/>
      </w:rPr>
      <w:t xml:space="preserve">: Av. </w:t>
    </w:r>
    <w:proofErr w:type="gramStart"/>
    <w:r>
      <w:rPr>
        <w:sz w:val="14"/>
        <w:szCs w:val="14"/>
      </w:rPr>
      <w:t>Almirante  Barroso</w:t>
    </w:r>
    <w:proofErr w:type="gramEnd"/>
    <w:r>
      <w:rPr>
        <w:sz w:val="14"/>
        <w:szCs w:val="14"/>
      </w:rPr>
      <w:t>, 788 • Marco • CEP 66090-000 • Belém/PA.</w:t>
    </w:r>
  </w:p>
  <w:p w14:paraId="07405543" w14:textId="77777777" w:rsidR="000E2681" w:rsidRDefault="00B3432D">
    <w:pPr>
      <w:spacing w:after="0" w:line="240" w:lineRule="auto"/>
      <w:jc w:val="center"/>
      <w:rPr>
        <w:sz w:val="14"/>
        <w:szCs w:val="14"/>
      </w:rPr>
    </w:pPr>
    <w:r>
      <w:rPr>
        <w:b/>
        <w:sz w:val="14"/>
        <w:szCs w:val="14"/>
      </w:rPr>
      <w:t>Seccional Oeste</w:t>
    </w:r>
    <w:r>
      <w:rPr>
        <w:sz w:val="14"/>
        <w:szCs w:val="14"/>
      </w:rPr>
      <w:t>: Av. Mendonça Furtado, 658, sala 101 • Prainha • CEP 68005-100 • Santarém/PA</w:t>
    </w:r>
  </w:p>
  <w:p w14:paraId="4A13A782" w14:textId="77777777" w:rsidR="000E2681" w:rsidRDefault="00B3432D">
    <w:pPr>
      <w:shd w:val="clear" w:color="auto" w:fill="FCFCFC"/>
      <w:spacing w:after="0" w:line="240" w:lineRule="auto"/>
      <w:jc w:val="center"/>
      <w:rPr>
        <w:sz w:val="14"/>
        <w:szCs w:val="14"/>
      </w:rPr>
    </w:pPr>
    <w:r>
      <w:rPr>
        <w:b/>
        <w:sz w:val="14"/>
        <w:szCs w:val="14"/>
      </w:rPr>
      <w:t>Seccional Sudeste</w:t>
    </w:r>
    <w:r>
      <w:rPr>
        <w:sz w:val="14"/>
        <w:szCs w:val="14"/>
      </w:rPr>
      <w:t xml:space="preserve">: </w:t>
    </w:r>
    <w:r>
      <w:rPr>
        <w:sz w:val="14"/>
        <w:szCs w:val="14"/>
        <w:shd w:val="clear" w:color="auto" w:fill="FCFCFC"/>
      </w:rPr>
      <w:t>Folha 28, Quadra 46, Lote 09</w:t>
    </w:r>
    <w:r>
      <w:rPr>
        <w:sz w:val="14"/>
        <w:szCs w:val="14"/>
      </w:rPr>
      <w:t xml:space="preserve"> • </w:t>
    </w:r>
    <w:r>
      <w:rPr>
        <w:sz w:val="14"/>
        <w:szCs w:val="14"/>
        <w:shd w:val="clear" w:color="auto" w:fill="FCFCFC"/>
      </w:rPr>
      <w:t xml:space="preserve">Edifício </w:t>
    </w:r>
    <w:proofErr w:type="spellStart"/>
    <w:r>
      <w:rPr>
        <w:sz w:val="14"/>
        <w:szCs w:val="14"/>
        <w:shd w:val="clear" w:color="auto" w:fill="FCFCFC"/>
      </w:rPr>
      <w:t>Integrare</w:t>
    </w:r>
    <w:proofErr w:type="spellEnd"/>
    <w:r>
      <w:rPr>
        <w:sz w:val="14"/>
        <w:szCs w:val="14"/>
      </w:rPr>
      <w:t xml:space="preserve"> • </w:t>
    </w:r>
    <w:r>
      <w:rPr>
        <w:sz w:val="14"/>
        <w:szCs w:val="14"/>
        <w:shd w:val="clear" w:color="auto" w:fill="FCFCFC"/>
      </w:rPr>
      <w:t>Nova Marabá</w:t>
    </w:r>
    <w:r>
      <w:rPr>
        <w:sz w:val="14"/>
        <w:szCs w:val="14"/>
      </w:rPr>
      <w:t xml:space="preserve"> • </w:t>
    </w:r>
    <w:r>
      <w:rPr>
        <w:sz w:val="14"/>
        <w:szCs w:val="14"/>
        <w:shd w:val="clear" w:color="auto" w:fill="FCFCFC"/>
      </w:rPr>
      <w:t>CEP 68506-460</w:t>
    </w:r>
    <w:r>
      <w:rPr>
        <w:sz w:val="14"/>
        <w:szCs w:val="14"/>
      </w:rPr>
      <w:t xml:space="preserve"> • Marabá/PA</w:t>
    </w:r>
  </w:p>
  <w:p w14:paraId="6F0DFA98" w14:textId="77777777" w:rsidR="000E2681" w:rsidRDefault="00B3432D">
    <w:pPr>
      <w:spacing w:after="0" w:line="240" w:lineRule="auto"/>
      <w:jc w:val="center"/>
      <w:rPr>
        <w:sz w:val="14"/>
        <w:szCs w:val="14"/>
      </w:rPr>
    </w:pPr>
    <w:r>
      <w:rPr>
        <w:b/>
        <w:sz w:val="14"/>
        <w:szCs w:val="14"/>
      </w:rPr>
      <w:t>Seccional Sul</w:t>
    </w:r>
    <w:r>
      <w:rPr>
        <w:sz w:val="14"/>
        <w:szCs w:val="14"/>
      </w:rPr>
      <w:t xml:space="preserve">: Rua </w:t>
    </w:r>
    <w:proofErr w:type="spellStart"/>
    <w:r>
      <w:rPr>
        <w:sz w:val="14"/>
        <w:szCs w:val="14"/>
      </w:rPr>
      <w:t>Ildonete</w:t>
    </w:r>
    <w:proofErr w:type="spellEnd"/>
    <w:r>
      <w:rPr>
        <w:sz w:val="14"/>
        <w:szCs w:val="14"/>
      </w:rPr>
      <w:t xml:space="preserve"> Guimarães, 33, Quadra 68, Lote 19 • Jardim Umuarama • CEP 68552-185 • Redenção/PA</w:t>
    </w:r>
  </w:p>
  <w:p w14:paraId="0653874B" w14:textId="77777777" w:rsidR="000E2681" w:rsidRDefault="00B3432D">
    <w:pPr>
      <w:shd w:val="clear" w:color="auto" w:fill="FCFCFC"/>
      <w:spacing w:after="0" w:line="240" w:lineRule="auto"/>
      <w:jc w:val="center"/>
      <w:rPr>
        <w:sz w:val="14"/>
        <w:szCs w:val="14"/>
      </w:rPr>
    </w:pPr>
    <w:r>
      <w:rPr>
        <w:b/>
        <w:sz w:val="14"/>
        <w:szCs w:val="14"/>
      </w:rPr>
      <w:t xml:space="preserve">Seccional Nordeste: </w:t>
    </w:r>
    <w:r>
      <w:rPr>
        <w:sz w:val="14"/>
        <w:szCs w:val="14"/>
      </w:rPr>
      <w:t>Av. Barão do Rio Branco, 1275, sala 102 • Ed. Diamond Center • Saudade I • CEP 68743-645 • Castanhal/PA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D4EE9" w14:textId="77777777" w:rsidR="0079439D" w:rsidRDefault="0079439D">
      <w:pPr>
        <w:spacing w:after="0" w:line="240" w:lineRule="auto"/>
      </w:pPr>
      <w:r>
        <w:separator/>
      </w:r>
    </w:p>
  </w:footnote>
  <w:footnote w:type="continuationSeparator" w:id="0">
    <w:p w14:paraId="7C1C2140" w14:textId="77777777" w:rsidR="0079439D" w:rsidRDefault="007943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A1BC9" w14:textId="77777777" w:rsidR="000E2681" w:rsidRDefault="00B3432D">
    <w:pPr>
      <w:pBdr>
        <w:top w:val="nil"/>
        <w:left w:val="nil"/>
        <w:bottom w:val="nil"/>
        <w:right w:val="nil"/>
        <w:between w:val="nil"/>
      </w:pBdr>
      <w:tabs>
        <w:tab w:val="center" w:pos="4252"/>
        <w:tab w:val="right" w:pos="8504"/>
      </w:tabs>
      <w:spacing w:after="0" w:line="240" w:lineRule="auto"/>
      <w:jc w:val="center"/>
    </w:pPr>
    <w:r>
      <w:rPr>
        <w:noProof/>
      </w:rPr>
      <w:drawing>
        <wp:inline distT="0" distB="0" distL="0" distR="0" wp14:anchorId="19D23389" wp14:editId="300FBCC7">
          <wp:extent cx="723900" cy="723900"/>
          <wp:effectExtent l="0" t="0" r="0" b="0"/>
          <wp:docPr id="16" name="image1.png" descr="Brasão República Federativa do Brasil COLORIDA.png"/>
          <wp:cNvGraphicFramePr/>
          <a:graphic xmlns:a="http://schemas.openxmlformats.org/drawingml/2006/main">
            <a:graphicData uri="http://schemas.openxmlformats.org/drawingml/2006/picture">
              <pic:pic xmlns:pic="http://schemas.openxmlformats.org/drawingml/2006/picture">
                <pic:nvPicPr>
                  <pic:cNvPr id="0" name="image1.png" descr="Brasão República Federativa do Brasil COLORIDA.png"/>
                  <pic:cNvPicPr preferRelativeResize="0"/>
                </pic:nvPicPr>
                <pic:blipFill>
                  <a:blip r:embed="rId1"/>
                  <a:srcRect/>
                  <a:stretch>
                    <a:fillRect/>
                  </a:stretch>
                </pic:blipFill>
                <pic:spPr>
                  <a:xfrm>
                    <a:off x="0" y="0"/>
                    <a:ext cx="723900" cy="723900"/>
                  </a:xfrm>
                  <a:prstGeom prst="rect">
                    <a:avLst/>
                  </a:prstGeom>
                  <a:ln/>
                </pic:spPr>
              </pic:pic>
            </a:graphicData>
          </a:graphic>
        </wp:inline>
      </w:drawing>
    </w:r>
  </w:p>
  <w:p w14:paraId="03D8A9AB" w14:textId="77777777" w:rsidR="000E2681" w:rsidRDefault="00B3432D">
    <w:pPr>
      <w:pBdr>
        <w:top w:val="nil"/>
        <w:left w:val="nil"/>
        <w:bottom w:val="nil"/>
        <w:right w:val="nil"/>
        <w:between w:val="nil"/>
      </w:pBdr>
      <w:tabs>
        <w:tab w:val="center" w:pos="4252"/>
        <w:tab w:val="right" w:pos="8504"/>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SERVIÇO PÚBLICO FEDERAL</w:t>
    </w:r>
  </w:p>
  <w:p w14:paraId="29F1A8B7" w14:textId="77777777" w:rsidR="000E2681" w:rsidRDefault="00B3432D">
    <w:pPr>
      <w:pBdr>
        <w:top w:val="nil"/>
        <w:left w:val="nil"/>
        <w:bottom w:val="nil"/>
        <w:right w:val="nil"/>
        <w:between w:val="nil"/>
      </w:pBdr>
      <w:spacing w:after="0" w:line="240" w:lineRule="auto"/>
      <w:jc w:val="center"/>
      <w:rPr>
        <w:rFonts w:ascii="Times New Roman" w:eastAsia="Times New Roman" w:hAnsi="Times New Roman" w:cs="Times New Roman"/>
        <w:b/>
      </w:rPr>
    </w:pPr>
    <w:proofErr w:type="gramStart"/>
    <w:r>
      <w:rPr>
        <w:rFonts w:ascii="Times New Roman" w:eastAsia="Times New Roman" w:hAnsi="Times New Roman" w:cs="Times New Roman"/>
        <w:b/>
      </w:rPr>
      <w:t>CONSELHO  REGIONAL</w:t>
    </w:r>
    <w:proofErr w:type="gramEnd"/>
    <w:r>
      <w:rPr>
        <w:rFonts w:ascii="Times New Roman" w:eastAsia="Times New Roman" w:hAnsi="Times New Roman" w:cs="Times New Roman"/>
        <w:b/>
      </w:rPr>
      <w:t>  DE  FARMÁCIA  DO  ESTADO  DO  PARÁ</w:t>
    </w:r>
  </w:p>
  <w:p w14:paraId="36E232AC" w14:textId="77777777" w:rsidR="000E2681" w:rsidRDefault="00B3432D">
    <w:pPr>
      <w:pBdr>
        <w:top w:val="nil"/>
        <w:left w:val="nil"/>
        <w:bottom w:val="nil"/>
        <w:right w:val="nil"/>
        <w:between w:val="nil"/>
      </w:pBd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TELEFONE: (91) 3239-9500</w:t>
    </w:r>
  </w:p>
  <w:p w14:paraId="1EBEC12F" w14:textId="77777777" w:rsidR="000E2681" w:rsidRDefault="00B3432D">
    <w:pPr>
      <w:pBdr>
        <w:top w:val="nil"/>
        <w:left w:val="nil"/>
        <w:bottom w:val="nil"/>
        <w:right w:val="nil"/>
        <w:between w:val="nil"/>
      </w:pBd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E-MAIL: </w:t>
    </w:r>
    <w:hyperlink r:id="rId2">
      <w:r>
        <w:rPr>
          <w:rFonts w:ascii="Times New Roman" w:eastAsia="Times New Roman" w:hAnsi="Times New Roman" w:cs="Times New Roman"/>
          <w:b/>
          <w:color w:val="1155CC"/>
          <w:u w:val="single"/>
        </w:rPr>
        <w:t>crfpa@crfpa.org.br</w:t>
      </w:r>
    </w:hyperlink>
  </w:p>
  <w:p w14:paraId="1705F39B" w14:textId="77777777" w:rsidR="000E2681" w:rsidRDefault="000E2681">
    <w:pPr>
      <w:pBdr>
        <w:top w:val="nil"/>
        <w:left w:val="nil"/>
        <w:bottom w:val="nil"/>
        <w:right w:val="nil"/>
        <w:between w:val="nil"/>
      </w:pBd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EC361C"/>
    <w:multiLevelType w:val="multilevel"/>
    <w:tmpl w:val="0D64F144"/>
    <w:lvl w:ilvl="0">
      <w:start w:val="1"/>
      <w:numFmt w:val="decimal"/>
      <w:lvlText w:val="%1."/>
      <w:lvlJc w:val="left"/>
      <w:pPr>
        <w:ind w:left="720" w:hanging="360"/>
      </w:pPr>
    </w:lvl>
    <w:lvl w:ilvl="1">
      <w:start w:val="1"/>
      <w:numFmt w:val="decimal"/>
      <w:lvlText w:val="%1.%2."/>
      <w:lvlJc w:val="left"/>
      <w:pPr>
        <w:ind w:left="804" w:hanging="443"/>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569803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681"/>
    <w:rsid w:val="000A149A"/>
    <w:rsid w:val="000A3AC2"/>
    <w:rsid w:val="000E2681"/>
    <w:rsid w:val="00136359"/>
    <w:rsid w:val="001A7B63"/>
    <w:rsid w:val="001D47B7"/>
    <w:rsid w:val="00207172"/>
    <w:rsid w:val="00220C63"/>
    <w:rsid w:val="00292627"/>
    <w:rsid w:val="00361445"/>
    <w:rsid w:val="004557F4"/>
    <w:rsid w:val="00470386"/>
    <w:rsid w:val="0047173C"/>
    <w:rsid w:val="004B7CB0"/>
    <w:rsid w:val="004E0C67"/>
    <w:rsid w:val="004F46D6"/>
    <w:rsid w:val="00514E1D"/>
    <w:rsid w:val="0057617D"/>
    <w:rsid w:val="005D474D"/>
    <w:rsid w:val="005D5D00"/>
    <w:rsid w:val="006D1FCD"/>
    <w:rsid w:val="00705889"/>
    <w:rsid w:val="0073027B"/>
    <w:rsid w:val="00753027"/>
    <w:rsid w:val="0079439D"/>
    <w:rsid w:val="008578B6"/>
    <w:rsid w:val="00887B7F"/>
    <w:rsid w:val="008C32AB"/>
    <w:rsid w:val="008D36D5"/>
    <w:rsid w:val="0091283A"/>
    <w:rsid w:val="00937709"/>
    <w:rsid w:val="00943BB4"/>
    <w:rsid w:val="00963361"/>
    <w:rsid w:val="009764F8"/>
    <w:rsid w:val="009813CB"/>
    <w:rsid w:val="009905E6"/>
    <w:rsid w:val="009D0D2D"/>
    <w:rsid w:val="00A3556A"/>
    <w:rsid w:val="00AD2D75"/>
    <w:rsid w:val="00B3432D"/>
    <w:rsid w:val="00B818D5"/>
    <w:rsid w:val="00BA63C8"/>
    <w:rsid w:val="00BC4E42"/>
    <w:rsid w:val="00BE0B1A"/>
    <w:rsid w:val="00C714C6"/>
    <w:rsid w:val="00CA0A4B"/>
    <w:rsid w:val="00CA62F7"/>
    <w:rsid w:val="00CD6F4B"/>
    <w:rsid w:val="00D2099F"/>
    <w:rsid w:val="00D7174D"/>
    <w:rsid w:val="00E8372F"/>
    <w:rsid w:val="00F04C9F"/>
    <w:rsid w:val="00F64998"/>
    <w:rsid w:val="00FA6597"/>
    <w:rsid w:val="00FD4A7B"/>
    <w:rsid w:val="00FE3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96151"/>
  <w15:docId w15:val="{A1C7B2FD-5BCD-47FB-9510-56E13B2A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8B4"/>
    <w:rPr>
      <w:color w:val="000000"/>
    </w:rPr>
  </w:style>
  <w:style w:type="paragraph" w:styleId="Ttulo1">
    <w:name w:val="heading 1"/>
    <w:basedOn w:val="Normal"/>
    <w:next w:val="Normal"/>
    <w:uiPriority w:val="9"/>
    <w:qFormat/>
    <w:rsid w:val="007324F5"/>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7324F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7324F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7324F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7324F5"/>
    <w:pPr>
      <w:keepNext/>
      <w:keepLines/>
      <w:spacing w:before="220" w:after="40"/>
      <w:outlineLvl w:val="4"/>
    </w:pPr>
    <w:rPr>
      <w:b/>
    </w:rPr>
  </w:style>
  <w:style w:type="paragraph" w:styleId="Ttulo6">
    <w:name w:val="heading 6"/>
    <w:basedOn w:val="Normal"/>
    <w:next w:val="Normal"/>
    <w:uiPriority w:val="9"/>
    <w:semiHidden/>
    <w:unhideWhenUsed/>
    <w:qFormat/>
    <w:rsid w:val="007324F5"/>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207172"/>
    <w:tblPr>
      <w:tblCellMar>
        <w:top w:w="0" w:type="dxa"/>
        <w:left w:w="0" w:type="dxa"/>
        <w:bottom w:w="0" w:type="dxa"/>
        <w:right w:w="0" w:type="dxa"/>
      </w:tblCellMar>
    </w:tblPr>
  </w:style>
  <w:style w:type="paragraph" w:styleId="Ttulo">
    <w:name w:val="Title"/>
    <w:basedOn w:val="Normal"/>
    <w:next w:val="Normal"/>
    <w:uiPriority w:val="10"/>
    <w:qFormat/>
    <w:rsid w:val="007324F5"/>
    <w:pPr>
      <w:keepNext/>
      <w:keepLines/>
      <w:spacing w:before="480" w:after="120"/>
    </w:pPr>
    <w:rPr>
      <w:b/>
      <w:sz w:val="72"/>
      <w:szCs w:val="72"/>
    </w:rPr>
  </w:style>
  <w:style w:type="table" w:customStyle="1" w:styleId="TableNormal0">
    <w:name w:val="Table Normal"/>
    <w:rsid w:val="007324F5"/>
    <w:tblPr>
      <w:tblCellMar>
        <w:top w:w="0" w:type="dxa"/>
        <w:left w:w="0" w:type="dxa"/>
        <w:bottom w:w="0" w:type="dxa"/>
        <w:right w:w="0" w:type="dxa"/>
      </w:tblCellMar>
    </w:tblPr>
  </w:style>
  <w:style w:type="table" w:customStyle="1" w:styleId="TableNormal1">
    <w:name w:val="Table Normal"/>
    <w:rsid w:val="007324F5"/>
    <w:tblPr>
      <w:tblCellMar>
        <w:top w:w="0" w:type="dxa"/>
        <w:left w:w="0" w:type="dxa"/>
        <w:bottom w:w="0" w:type="dxa"/>
        <w:right w:w="0" w:type="dxa"/>
      </w:tblCellMar>
    </w:tblPr>
  </w:style>
  <w:style w:type="table" w:customStyle="1" w:styleId="TableNormal2">
    <w:name w:val="Table Normal"/>
    <w:rsid w:val="007324F5"/>
    <w:tblPr>
      <w:tblCellMar>
        <w:top w:w="0" w:type="dxa"/>
        <w:left w:w="0" w:type="dxa"/>
        <w:bottom w:w="0" w:type="dxa"/>
        <w:right w:w="0" w:type="dxa"/>
      </w:tblCellMar>
    </w:tblPr>
  </w:style>
  <w:style w:type="table" w:customStyle="1" w:styleId="TableNormal3">
    <w:name w:val="Table Normal"/>
    <w:rsid w:val="007324F5"/>
    <w:tblPr>
      <w:tblCellMar>
        <w:top w:w="0" w:type="dxa"/>
        <w:left w:w="0" w:type="dxa"/>
        <w:bottom w:w="0" w:type="dxa"/>
        <w:right w:w="0" w:type="dxa"/>
      </w:tblCellMar>
    </w:tblPr>
  </w:style>
  <w:style w:type="paragraph" w:styleId="SemEspaamento">
    <w:name w:val="No Spacing"/>
    <w:uiPriority w:val="1"/>
    <w:qFormat/>
    <w:rsid w:val="00E34B62"/>
    <w:pPr>
      <w:spacing w:after="0" w:line="240" w:lineRule="auto"/>
    </w:pPr>
  </w:style>
  <w:style w:type="paragraph" w:styleId="Cabealho">
    <w:name w:val="header"/>
    <w:basedOn w:val="Normal"/>
    <w:link w:val="CabealhoChar"/>
    <w:uiPriority w:val="99"/>
    <w:unhideWhenUsed/>
    <w:rsid w:val="00E34B62"/>
    <w:pPr>
      <w:tabs>
        <w:tab w:val="center" w:pos="4252"/>
        <w:tab w:val="right" w:pos="8504"/>
      </w:tabs>
      <w:spacing w:after="0" w:line="240" w:lineRule="auto"/>
    </w:pPr>
    <w:rPr>
      <w:rFonts w:asciiTheme="minorHAnsi" w:eastAsiaTheme="minorHAnsi" w:hAnsiTheme="minorHAnsi" w:cstheme="minorBidi"/>
      <w:color w:val="auto"/>
      <w:lang w:eastAsia="en-US"/>
    </w:rPr>
  </w:style>
  <w:style w:type="character" w:customStyle="1" w:styleId="CabealhoChar">
    <w:name w:val="Cabeçalho Char"/>
    <w:basedOn w:val="Fontepargpadro"/>
    <w:link w:val="Cabealho"/>
    <w:uiPriority w:val="99"/>
    <w:rsid w:val="00E34B62"/>
  </w:style>
  <w:style w:type="character" w:styleId="Hyperlink">
    <w:name w:val="Hyperlink"/>
    <w:basedOn w:val="Fontepargpadro"/>
    <w:uiPriority w:val="99"/>
    <w:unhideWhenUsed/>
    <w:rsid w:val="00E34B62"/>
    <w:rPr>
      <w:color w:val="0000FF"/>
      <w:u w:val="single"/>
    </w:rPr>
  </w:style>
  <w:style w:type="paragraph" w:styleId="Corpodetexto">
    <w:name w:val="Body Text"/>
    <w:basedOn w:val="Normal"/>
    <w:link w:val="CorpodetextoChar"/>
    <w:uiPriority w:val="1"/>
    <w:qFormat/>
    <w:rsid w:val="00E34B62"/>
    <w:pPr>
      <w:widowControl w:val="0"/>
      <w:autoSpaceDE w:val="0"/>
      <w:autoSpaceDN w:val="0"/>
      <w:spacing w:after="0" w:line="240" w:lineRule="auto"/>
    </w:pPr>
    <w:rPr>
      <w:rFonts w:ascii="Times New Roman" w:eastAsia="Times New Roman" w:hAnsi="Times New Roman" w:cs="Times New Roman"/>
      <w:color w:val="auto"/>
      <w:sz w:val="24"/>
      <w:szCs w:val="24"/>
      <w:lang w:val="pt-PT" w:eastAsia="en-US"/>
    </w:rPr>
  </w:style>
  <w:style w:type="character" w:customStyle="1" w:styleId="CorpodetextoChar">
    <w:name w:val="Corpo de texto Char"/>
    <w:basedOn w:val="Fontepargpadro"/>
    <w:link w:val="Corpodetexto"/>
    <w:uiPriority w:val="1"/>
    <w:rsid w:val="00E34B62"/>
    <w:rPr>
      <w:rFonts w:ascii="Times New Roman" w:eastAsia="Times New Roman" w:hAnsi="Times New Roman" w:cs="Times New Roman"/>
      <w:sz w:val="24"/>
      <w:szCs w:val="24"/>
      <w:lang w:val="pt-PT"/>
    </w:rPr>
  </w:style>
  <w:style w:type="paragraph" w:styleId="Textodebalo">
    <w:name w:val="Balloon Text"/>
    <w:basedOn w:val="Normal"/>
    <w:link w:val="TextodebaloChar"/>
    <w:uiPriority w:val="99"/>
    <w:semiHidden/>
    <w:unhideWhenUsed/>
    <w:rsid w:val="00E34B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4B62"/>
    <w:rPr>
      <w:rFonts w:ascii="Tahoma" w:eastAsia="Calibri" w:hAnsi="Tahoma" w:cs="Tahoma"/>
      <w:color w:val="000000"/>
      <w:sz w:val="16"/>
      <w:szCs w:val="16"/>
      <w:lang w:eastAsia="pt-BR"/>
    </w:rPr>
  </w:style>
  <w:style w:type="paragraph" w:styleId="Subttulo">
    <w:name w:val="Subtitle"/>
    <w:basedOn w:val="Normal"/>
    <w:next w:val="Normal"/>
    <w:uiPriority w:val="11"/>
    <w:qFormat/>
    <w:rsid w:val="00207172"/>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35254B"/>
    <w:pPr>
      <w:ind w:left="720"/>
      <w:contextualSpacing/>
    </w:pPr>
  </w:style>
  <w:style w:type="paragraph" w:styleId="Rodap">
    <w:name w:val="footer"/>
    <w:basedOn w:val="Normal"/>
    <w:link w:val="RodapChar"/>
    <w:uiPriority w:val="99"/>
    <w:semiHidden/>
    <w:unhideWhenUsed/>
    <w:rsid w:val="0040402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0402A"/>
    <w:rPr>
      <w:color w:val="000000"/>
    </w:rPr>
  </w:style>
  <w:style w:type="table" w:styleId="Tabelacomgrade">
    <w:name w:val="Table Grid"/>
    <w:basedOn w:val="Tabelanormal"/>
    <w:uiPriority w:val="39"/>
    <w:rsid w:val="0040402A"/>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70015B"/>
    <w:rPr>
      <w:color w:val="605E5C"/>
      <w:shd w:val="clear" w:color="auto" w:fill="E1DFDD"/>
    </w:rPr>
  </w:style>
  <w:style w:type="table" w:customStyle="1" w:styleId="a">
    <w:basedOn w:val="TableNormal0"/>
    <w:rsid w:val="00207172"/>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rfpa@crfpa.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29NoL0SxScBa/ZZyOJIk/ViiOQ==">CgMxLjA4AHIhMUFhRkRvSFliRHMwMUtPQjlpbnBzdTktRHd5YXk5dzZn</go:docsCustomData>
</go:gDocsCustomXmlDataStorage>
</file>

<file path=customXml/itemProps1.xml><?xml version="1.0" encoding="utf-8"?>
<ds:datastoreItem xmlns:ds="http://schemas.openxmlformats.org/officeDocument/2006/customXml" ds:itemID="{DC539A4A-6575-45C6-9CA1-B7AF7D0D2F1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1975</Words>
  <Characters>10665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dc:creator>
  <cp:lastModifiedBy>crf pará</cp:lastModifiedBy>
  <cp:revision>2</cp:revision>
  <dcterms:created xsi:type="dcterms:W3CDTF">2024-10-07T14:38:00Z</dcterms:created>
  <dcterms:modified xsi:type="dcterms:W3CDTF">2024-10-07T14:38:00Z</dcterms:modified>
</cp:coreProperties>
</file>