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E95009" w14:textId="77777777" w:rsidR="00A14449" w:rsidRPr="00263378" w:rsidRDefault="00A14449" w:rsidP="00D40DC8">
      <w:pPr>
        <w:spacing w:after="0" w:line="276" w:lineRule="auto"/>
        <w:ind w:firstLine="708"/>
        <w:jc w:val="center"/>
        <w:rPr>
          <w:rFonts w:ascii="Arial" w:hAnsi="Arial" w:cs="Arial"/>
          <w:b/>
          <w:sz w:val="32"/>
          <w:szCs w:val="32"/>
        </w:rPr>
      </w:pPr>
      <w:r w:rsidRPr="00263378">
        <w:rPr>
          <w:rFonts w:ascii="Arial" w:hAnsi="Arial" w:cs="Arial"/>
          <w:b/>
          <w:sz w:val="32"/>
          <w:szCs w:val="32"/>
        </w:rPr>
        <w:t>TERMO DE REFERÊNCIA</w:t>
      </w:r>
    </w:p>
    <w:p w14:paraId="2C7717D1" w14:textId="77777777" w:rsidR="00A14449" w:rsidRPr="00263378" w:rsidRDefault="00A14449" w:rsidP="00D40DC8">
      <w:pPr>
        <w:spacing w:after="0" w:line="276" w:lineRule="auto"/>
        <w:jc w:val="right"/>
        <w:rPr>
          <w:rFonts w:ascii="Arial" w:hAnsi="Arial" w:cs="Arial"/>
          <w:sz w:val="10"/>
          <w:szCs w:val="10"/>
        </w:rPr>
      </w:pPr>
    </w:p>
    <w:p w14:paraId="27080E4F" w14:textId="77777777" w:rsidR="00D40DC8" w:rsidRPr="00263378" w:rsidRDefault="00D40DC8" w:rsidP="00D40DC8">
      <w:pPr>
        <w:spacing w:after="0" w:line="276" w:lineRule="auto"/>
        <w:jc w:val="right"/>
        <w:rPr>
          <w:rFonts w:ascii="Arial" w:hAnsi="Arial" w:cs="Arial"/>
          <w:sz w:val="10"/>
          <w:szCs w:val="10"/>
        </w:rPr>
      </w:pPr>
    </w:p>
    <w:p w14:paraId="1AA85CF5" w14:textId="00ABE9AE" w:rsidR="00A14449" w:rsidRPr="00263378" w:rsidRDefault="00A14449" w:rsidP="00D40DC8">
      <w:pPr>
        <w:spacing w:after="0" w:line="276" w:lineRule="auto"/>
        <w:jc w:val="right"/>
        <w:rPr>
          <w:rFonts w:ascii="Arial" w:hAnsi="Arial" w:cs="Arial"/>
          <w:sz w:val="20"/>
          <w:szCs w:val="20"/>
        </w:rPr>
      </w:pPr>
      <w:r w:rsidRPr="00263378">
        <w:rPr>
          <w:rFonts w:ascii="Arial" w:hAnsi="Arial" w:cs="Arial"/>
          <w:sz w:val="20"/>
          <w:szCs w:val="20"/>
        </w:rPr>
        <w:t xml:space="preserve">Maringá, </w:t>
      </w:r>
      <w:r w:rsidR="00001EAB" w:rsidRPr="00263378">
        <w:rPr>
          <w:rFonts w:ascii="Arial" w:hAnsi="Arial" w:cs="Arial"/>
          <w:sz w:val="20"/>
          <w:szCs w:val="20"/>
        </w:rPr>
        <w:t>21</w:t>
      </w:r>
      <w:r w:rsidRPr="00263378">
        <w:rPr>
          <w:rFonts w:ascii="Arial" w:hAnsi="Arial" w:cs="Arial"/>
          <w:sz w:val="20"/>
          <w:szCs w:val="20"/>
        </w:rPr>
        <w:t xml:space="preserve"> de fevereiro de 2025.</w:t>
      </w:r>
    </w:p>
    <w:p w14:paraId="20E20E08" w14:textId="77777777" w:rsidR="00D40DC8" w:rsidRPr="00263378" w:rsidRDefault="00D40DC8" w:rsidP="00D40DC8">
      <w:pPr>
        <w:spacing w:after="0" w:line="276" w:lineRule="auto"/>
        <w:jc w:val="right"/>
        <w:rPr>
          <w:rFonts w:ascii="Arial" w:hAnsi="Arial" w:cs="Arial"/>
          <w:b/>
          <w:sz w:val="10"/>
          <w:szCs w:val="10"/>
        </w:rPr>
      </w:pPr>
    </w:p>
    <w:p w14:paraId="4802D222" w14:textId="77777777" w:rsidR="00A14449" w:rsidRPr="00263378" w:rsidRDefault="00A14449" w:rsidP="00D40DC8">
      <w:pPr>
        <w:spacing w:after="0" w:line="276" w:lineRule="auto"/>
        <w:jc w:val="right"/>
        <w:rPr>
          <w:rFonts w:ascii="Arial" w:hAnsi="Arial" w:cs="Arial"/>
          <w:b/>
          <w:sz w:val="10"/>
          <w:szCs w:val="10"/>
        </w:rPr>
      </w:pPr>
    </w:p>
    <w:p w14:paraId="0E1441B8" w14:textId="77777777" w:rsidR="00535C4C" w:rsidRPr="00263378" w:rsidRDefault="00535C4C" w:rsidP="00D40DC8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263378">
        <w:rPr>
          <w:rFonts w:ascii="Arial" w:hAnsi="Arial" w:cs="Arial"/>
          <w:sz w:val="20"/>
          <w:szCs w:val="20"/>
        </w:rPr>
        <w:t xml:space="preserve">A </w:t>
      </w:r>
      <w:bookmarkStart w:id="0" w:name="_Hlk193436695"/>
      <w:r w:rsidRPr="00263378">
        <w:rPr>
          <w:rFonts w:ascii="Arial" w:hAnsi="Arial" w:cs="Arial"/>
          <w:sz w:val="20"/>
          <w:szCs w:val="20"/>
        </w:rPr>
        <w:t>afiação de instrumentais é uma prática essencial para garantir a qualidade, eficiência e segurança no uso dos mesmos. O desgaste natural das lâminas ocorre devido ao uso contínuo, resultando na perda de precisão e na necessidade de maior esforço para realizar cortes, o que pode comprometer a qualidade do trabalho e aumentar o risco de acidentes.</w:t>
      </w:r>
      <w:bookmarkEnd w:id="0"/>
    </w:p>
    <w:p w14:paraId="0DE1E0BF" w14:textId="711D42CA" w:rsidR="00E27FA3" w:rsidRPr="00263378" w:rsidRDefault="00E27FA3" w:rsidP="00D40DC8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263378">
        <w:rPr>
          <w:rFonts w:ascii="Arial" w:hAnsi="Arial" w:cs="Arial"/>
          <w:sz w:val="20"/>
          <w:szCs w:val="20"/>
        </w:rPr>
        <w:t xml:space="preserve">Manter os </w:t>
      </w:r>
      <w:bookmarkStart w:id="1" w:name="_Hlk193436616"/>
      <w:r w:rsidRPr="00263378">
        <w:rPr>
          <w:rFonts w:ascii="Arial" w:hAnsi="Arial" w:cs="Arial"/>
          <w:sz w:val="20"/>
          <w:szCs w:val="20"/>
        </w:rPr>
        <w:t xml:space="preserve">instrumentos devidamente afiados proporciona benefícios como maior durabilidade, melhor desempenho, precisão nos procedimentos cirúrgicos, além de </w:t>
      </w:r>
      <w:r w:rsidR="00D40DC8" w:rsidRPr="00263378">
        <w:rPr>
          <w:rFonts w:ascii="Arial" w:hAnsi="Arial" w:cs="Arial"/>
          <w:sz w:val="20"/>
          <w:szCs w:val="20"/>
        </w:rPr>
        <w:t>um corte preciso melhora a experiência do usuário;</w:t>
      </w:r>
      <w:r w:rsidRPr="00263378">
        <w:rPr>
          <w:rFonts w:ascii="Arial" w:hAnsi="Arial" w:cs="Arial"/>
          <w:sz w:val="20"/>
          <w:szCs w:val="20"/>
        </w:rPr>
        <w:t xml:space="preserve"> </w:t>
      </w:r>
      <w:bookmarkEnd w:id="1"/>
    </w:p>
    <w:p w14:paraId="52EF7247" w14:textId="3E667C25" w:rsidR="00535C4C" w:rsidRPr="00263378" w:rsidRDefault="00D40DC8" w:rsidP="00D40DC8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263378">
        <w:rPr>
          <w:rFonts w:ascii="Arial" w:hAnsi="Arial" w:cs="Arial"/>
          <w:sz w:val="20"/>
          <w:szCs w:val="20"/>
        </w:rPr>
        <w:t>Ante o exposto, a afiação periódica dos instrumentais deve ser considerada uma prática indispensável para garantir a funcionalidade e a qualidade dos processos em que são utilizados.</w:t>
      </w:r>
    </w:p>
    <w:p w14:paraId="44653B5D" w14:textId="5C923A53" w:rsidR="00301F66" w:rsidRPr="00263378" w:rsidRDefault="00D40DC8" w:rsidP="00D40DC8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263378">
        <w:rPr>
          <w:rFonts w:ascii="Arial" w:hAnsi="Arial" w:cs="Arial"/>
          <w:sz w:val="20"/>
          <w:szCs w:val="20"/>
        </w:rPr>
        <w:t>Assim, s</w:t>
      </w:r>
      <w:r w:rsidR="00A14449" w:rsidRPr="00263378">
        <w:rPr>
          <w:rFonts w:ascii="Arial" w:hAnsi="Arial" w:cs="Arial"/>
          <w:sz w:val="20"/>
          <w:szCs w:val="20"/>
        </w:rPr>
        <w:t>olicitamos a Vossa Senhoria a competente autorização para a contratação de empresa especializada para realizar a afiação e ajustes dos instrumentais e das tesouras utilizadas nos setores de enfermagem e de odontologia.</w:t>
      </w:r>
    </w:p>
    <w:p w14:paraId="1191614D" w14:textId="77777777" w:rsidR="00A14449" w:rsidRPr="00263378" w:rsidRDefault="00A14449" w:rsidP="00D40DC8">
      <w:pPr>
        <w:spacing w:after="0" w:line="360" w:lineRule="auto"/>
        <w:ind w:firstLine="1259"/>
        <w:jc w:val="both"/>
        <w:rPr>
          <w:rFonts w:ascii="Arial" w:hAnsi="Arial" w:cs="Arial"/>
          <w:sz w:val="10"/>
          <w:szCs w:val="10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"/>
        <w:gridCol w:w="641"/>
        <w:gridCol w:w="1001"/>
        <w:gridCol w:w="5170"/>
        <w:gridCol w:w="850"/>
        <w:gridCol w:w="830"/>
      </w:tblGrid>
      <w:tr w:rsidR="00A14449" w:rsidRPr="00263378" w14:paraId="6A5661A0" w14:textId="77777777" w:rsidTr="00A14449">
        <w:trPr>
          <w:trHeight w:val="466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E8CF5" w14:textId="77777777" w:rsidR="00A14449" w:rsidRPr="00263378" w:rsidRDefault="00A14449" w:rsidP="00D40DC8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6337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25F82" w14:textId="77777777" w:rsidR="00A14449" w:rsidRPr="00263378" w:rsidRDefault="00A14449" w:rsidP="00D40DC8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6337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CÓD.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9D9ED" w14:textId="77777777" w:rsidR="00A14449" w:rsidRPr="00263378" w:rsidRDefault="00A14449" w:rsidP="00D40DC8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63378">
              <w:rPr>
                <w:rFonts w:ascii="Arial" w:hAnsi="Arial" w:cs="Arial"/>
                <w:b/>
                <w:bCs/>
                <w:sz w:val="18"/>
                <w:szCs w:val="18"/>
              </w:rPr>
              <w:t>CATSERV</w:t>
            </w:r>
          </w:p>
        </w:tc>
        <w:tc>
          <w:tcPr>
            <w:tcW w:w="3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A57BB" w14:textId="77777777" w:rsidR="00A14449" w:rsidRPr="00263378" w:rsidRDefault="00A14449" w:rsidP="00D40DC8">
            <w:pPr>
              <w:spacing w:after="0" w:line="276" w:lineRule="auto"/>
              <w:ind w:right="-7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6337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C45382" w14:textId="77777777" w:rsidR="00A14449" w:rsidRPr="00263378" w:rsidRDefault="00A14449" w:rsidP="00D40DC8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6337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UNID. MEDIDA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C4935F" w14:textId="7A763B2E" w:rsidR="00A14449" w:rsidRPr="00263378" w:rsidRDefault="00A14449" w:rsidP="00D40DC8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6337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QUANT.</w:t>
            </w:r>
          </w:p>
        </w:tc>
      </w:tr>
      <w:tr w:rsidR="00A14449" w:rsidRPr="00263378" w14:paraId="5E0F4E3D" w14:textId="77777777" w:rsidTr="00A14449">
        <w:trPr>
          <w:trHeight w:val="304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C2739" w14:textId="77777777" w:rsidR="00A14449" w:rsidRPr="00263378" w:rsidRDefault="00A14449" w:rsidP="00D40DC8">
            <w:pPr>
              <w:spacing w:after="0"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6337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95EFF" w14:textId="77777777" w:rsidR="00A14449" w:rsidRPr="00263378" w:rsidRDefault="00A14449" w:rsidP="00D40DC8">
            <w:pPr>
              <w:spacing w:after="0"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6337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9952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1356" w14:textId="77777777" w:rsidR="00A14449" w:rsidRPr="00263378" w:rsidRDefault="00A14449" w:rsidP="00D40DC8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63378">
              <w:rPr>
                <w:rFonts w:ascii="Arial" w:hAnsi="Arial" w:cs="Arial"/>
                <w:sz w:val="18"/>
                <w:szCs w:val="18"/>
              </w:rPr>
              <w:t>17922</w:t>
            </w:r>
          </w:p>
        </w:tc>
        <w:tc>
          <w:tcPr>
            <w:tcW w:w="3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894A5" w14:textId="77777777" w:rsidR="00A14449" w:rsidRPr="00263378" w:rsidRDefault="00A14449" w:rsidP="00D40DC8">
            <w:p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3378">
              <w:rPr>
                <w:rFonts w:ascii="Arial" w:hAnsi="Arial" w:cs="Arial"/>
                <w:sz w:val="18"/>
                <w:szCs w:val="18"/>
              </w:rPr>
              <w:t>AFIAÇÃO, POLIMENTO E ALINHAMENTO DE CURETA.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DB65F1" w14:textId="77777777" w:rsidR="00A14449" w:rsidRPr="00263378" w:rsidRDefault="00A14449" w:rsidP="00D40DC8">
            <w:pPr>
              <w:spacing w:after="0"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6337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Serviço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E2ACE3" w14:textId="77777777" w:rsidR="00A14449" w:rsidRPr="00263378" w:rsidRDefault="00A14449" w:rsidP="00D40DC8">
            <w:pPr>
              <w:spacing w:after="0"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6337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05</w:t>
            </w:r>
          </w:p>
        </w:tc>
      </w:tr>
      <w:tr w:rsidR="00A14449" w:rsidRPr="00263378" w14:paraId="3E34E72F" w14:textId="77777777" w:rsidTr="00A14449">
        <w:trPr>
          <w:trHeight w:val="340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968D5" w14:textId="77777777" w:rsidR="00A14449" w:rsidRPr="00263378" w:rsidRDefault="00A14449" w:rsidP="00D40DC8">
            <w:pPr>
              <w:spacing w:after="0"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6337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771B9" w14:textId="77777777" w:rsidR="00A14449" w:rsidRPr="00263378" w:rsidRDefault="00A14449" w:rsidP="00D40DC8">
            <w:pPr>
              <w:spacing w:after="0"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6337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9951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27E7B" w14:textId="77777777" w:rsidR="00A14449" w:rsidRPr="00263378" w:rsidRDefault="00A14449" w:rsidP="00D40DC8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63378">
              <w:rPr>
                <w:rFonts w:ascii="Arial" w:hAnsi="Arial" w:cs="Arial"/>
                <w:sz w:val="18"/>
                <w:szCs w:val="18"/>
              </w:rPr>
              <w:t>17922</w:t>
            </w:r>
          </w:p>
        </w:tc>
        <w:tc>
          <w:tcPr>
            <w:tcW w:w="3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AF7F8" w14:textId="77777777" w:rsidR="00A14449" w:rsidRPr="00263378" w:rsidRDefault="00A14449" w:rsidP="00D40DC8">
            <w:p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3378">
              <w:rPr>
                <w:rFonts w:ascii="Arial" w:hAnsi="Arial" w:cs="Arial"/>
                <w:sz w:val="18"/>
                <w:szCs w:val="18"/>
              </w:rPr>
              <w:t>AFIAÇÃO, POLIMENTO E ALINHAMENTO DE PUNCH.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97C347" w14:textId="77777777" w:rsidR="00A14449" w:rsidRPr="00263378" w:rsidRDefault="00A14449" w:rsidP="00D40DC8">
            <w:pPr>
              <w:spacing w:after="0"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6337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Serviço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2B60FE" w14:textId="77777777" w:rsidR="00A14449" w:rsidRPr="00263378" w:rsidRDefault="00A14449" w:rsidP="00D40DC8">
            <w:pPr>
              <w:spacing w:after="0"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6337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35</w:t>
            </w:r>
          </w:p>
        </w:tc>
      </w:tr>
      <w:tr w:rsidR="00A14449" w:rsidRPr="00263378" w14:paraId="30FA8B1B" w14:textId="77777777" w:rsidTr="00A14449">
        <w:trPr>
          <w:trHeight w:val="391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5DA1B" w14:textId="77777777" w:rsidR="00A14449" w:rsidRPr="00263378" w:rsidRDefault="00A14449" w:rsidP="00D40DC8">
            <w:pPr>
              <w:spacing w:after="0"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6337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D0418" w14:textId="77777777" w:rsidR="00A14449" w:rsidRPr="00263378" w:rsidRDefault="00A14449" w:rsidP="00D40DC8">
            <w:pPr>
              <w:spacing w:after="0"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6337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9953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2CEBB" w14:textId="77777777" w:rsidR="00A14449" w:rsidRPr="00263378" w:rsidRDefault="00A14449" w:rsidP="00D40DC8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63378">
              <w:rPr>
                <w:rFonts w:ascii="Arial" w:hAnsi="Arial" w:cs="Arial"/>
                <w:sz w:val="18"/>
                <w:szCs w:val="18"/>
              </w:rPr>
              <w:t>17922</w:t>
            </w:r>
          </w:p>
        </w:tc>
        <w:tc>
          <w:tcPr>
            <w:tcW w:w="3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1B6BF" w14:textId="77777777" w:rsidR="00A14449" w:rsidRPr="00263378" w:rsidRDefault="00A14449" w:rsidP="00D40DC8">
            <w:p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3378">
              <w:rPr>
                <w:rFonts w:ascii="Arial" w:hAnsi="Arial" w:cs="Arial"/>
                <w:sz w:val="18"/>
                <w:szCs w:val="18"/>
              </w:rPr>
              <w:t>AFIAÇÃO DE TESOURA DE PAPEL E ALINHAMENTO DA PONTA.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FC9CEC" w14:textId="77777777" w:rsidR="00A14449" w:rsidRPr="00263378" w:rsidRDefault="00A14449" w:rsidP="00D40DC8">
            <w:pPr>
              <w:spacing w:after="0"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6337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Serviço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1CD3EB" w14:textId="77777777" w:rsidR="00A14449" w:rsidRPr="00263378" w:rsidRDefault="00A14449" w:rsidP="00D40DC8">
            <w:pPr>
              <w:spacing w:after="0"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6337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03</w:t>
            </w:r>
          </w:p>
        </w:tc>
      </w:tr>
      <w:tr w:rsidR="00A14449" w:rsidRPr="00263378" w14:paraId="7B7D5033" w14:textId="77777777" w:rsidTr="00A14449">
        <w:trPr>
          <w:trHeight w:val="299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74F25" w14:textId="77777777" w:rsidR="00A14449" w:rsidRPr="00263378" w:rsidRDefault="00A14449" w:rsidP="00D40DC8">
            <w:pPr>
              <w:spacing w:after="0"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6337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40B19" w14:textId="77777777" w:rsidR="00A14449" w:rsidRPr="00263378" w:rsidRDefault="00A14449" w:rsidP="00D40DC8">
            <w:pPr>
              <w:spacing w:after="0"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6337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9781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A6A97" w14:textId="77777777" w:rsidR="00A14449" w:rsidRPr="00263378" w:rsidRDefault="00A14449" w:rsidP="00D40DC8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63378">
              <w:rPr>
                <w:rFonts w:ascii="Arial" w:hAnsi="Arial" w:cs="Arial"/>
                <w:sz w:val="18"/>
                <w:szCs w:val="18"/>
              </w:rPr>
              <w:t>17922</w:t>
            </w:r>
          </w:p>
        </w:tc>
        <w:tc>
          <w:tcPr>
            <w:tcW w:w="3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7F8A7" w14:textId="77777777" w:rsidR="00A14449" w:rsidRPr="00263378" w:rsidRDefault="00A14449" w:rsidP="00D40DC8">
            <w:p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3378">
              <w:rPr>
                <w:rFonts w:ascii="Arial" w:hAnsi="Arial" w:cs="Arial"/>
                <w:sz w:val="18"/>
                <w:szCs w:val="18"/>
              </w:rPr>
              <w:t>AFIAÇÃO, POLIMENTO, AJUSTE E REMODELAMENTO DA PONTA DE TESOURA CIRÚRGICA.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FAD151" w14:textId="77777777" w:rsidR="00A14449" w:rsidRPr="00263378" w:rsidRDefault="00A14449" w:rsidP="00D40DC8">
            <w:pPr>
              <w:spacing w:after="0"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6337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Serviço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3D0888" w14:textId="77777777" w:rsidR="00A14449" w:rsidRPr="00263378" w:rsidRDefault="00A14449" w:rsidP="00D40DC8">
            <w:pPr>
              <w:spacing w:after="0"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6337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164</w:t>
            </w:r>
          </w:p>
        </w:tc>
      </w:tr>
      <w:tr w:rsidR="00A14449" w:rsidRPr="00263378" w14:paraId="7FCCCF7E" w14:textId="77777777" w:rsidTr="00A14449">
        <w:trPr>
          <w:trHeight w:val="349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AAC0B" w14:textId="77777777" w:rsidR="00A14449" w:rsidRPr="00263378" w:rsidRDefault="00A14449" w:rsidP="00D40DC8">
            <w:pPr>
              <w:spacing w:after="0"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6337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6CAAF" w14:textId="77777777" w:rsidR="00A14449" w:rsidRPr="00263378" w:rsidRDefault="00A14449" w:rsidP="00D40DC8">
            <w:pPr>
              <w:spacing w:after="0"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6337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12570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A6741" w14:textId="77777777" w:rsidR="00A14449" w:rsidRPr="00263378" w:rsidRDefault="00A14449" w:rsidP="00D40DC8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63378">
              <w:rPr>
                <w:rFonts w:ascii="Arial" w:hAnsi="Arial" w:cs="Arial"/>
                <w:sz w:val="18"/>
                <w:szCs w:val="18"/>
              </w:rPr>
              <w:t>17922</w:t>
            </w:r>
          </w:p>
        </w:tc>
        <w:tc>
          <w:tcPr>
            <w:tcW w:w="3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7EDA0" w14:textId="77777777" w:rsidR="00A14449" w:rsidRPr="00263378" w:rsidRDefault="00A14449" w:rsidP="00D40DC8">
            <w:p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3378">
              <w:rPr>
                <w:rFonts w:ascii="Arial" w:hAnsi="Arial" w:cs="Arial"/>
                <w:sz w:val="18"/>
                <w:szCs w:val="18"/>
              </w:rPr>
              <w:t xml:space="preserve">AFIAÇÃO, POLIMENTO, ALINHAMENTO E REMODELAMENTO DE TESOURA/PINÇA OFTALMOLÓGICA. 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3D1C4" w14:textId="77777777" w:rsidR="00A14449" w:rsidRPr="00263378" w:rsidRDefault="00A14449" w:rsidP="00D40DC8">
            <w:pPr>
              <w:spacing w:after="0"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6337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Serviço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132059" w14:textId="77777777" w:rsidR="00A14449" w:rsidRPr="00263378" w:rsidRDefault="00A14449" w:rsidP="00D40DC8">
            <w:pPr>
              <w:spacing w:after="0"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6337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</w:t>
            </w:r>
          </w:p>
        </w:tc>
      </w:tr>
    </w:tbl>
    <w:p w14:paraId="6F411AD1" w14:textId="77777777" w:rsidR="00A14449" w:rsidRPr="00263378" w:rsidRDefault="00A14449" w:rsidP="00D40DC8">
      <w:pPr>
        <w:spacing w:after="0" w:line="276" w:lineRule="auto"/>
        <w:rPr>
          <w:rFonts w:ascii="Arial" w:hAnsi="Arial" w:cs="Arial"/>
          <w:sz w:val="10"/>
          <w:szCs w:val="10"/>
        </w:rPr>
      </w:pPr>
    </w:p>
    <w:p w14:paraId="2FAEC27B" w14:textId="77777777" w:rsidR="00A14449" w:rsidRPr="00263378" w:rsidRDefault="00A14449" w:rsidP="00D40DC8">
      <w:pPr>
        <w:numPr>
          <w:ilvl w:val="0"/>
          <w:numId w:val="10"/>
        </w:numPr>
        <w:spacing w:after="0" w:line="360" w:lineRule="auto"/>
        <w:contextualSpacing/>
        <w:jc w:val="both"/>
        <w:rPr>
          <w:rFonts w:ascii="Arial" w:eastAsia="Arial Unicode MS" w:hAnsi="Arial" w:cs="Arial"/>
          <w:b/>
          <w:sz w:val="20"/>
          <w:szCs w:val="20"/>
          <w:u w:val="single"/>
        </w:rPr>
      </w:pPr>
      <w:r w:rsidRPr="00263378">
        <w:rPr>
          <w:rFonts w:ascii="Arial" w:eastAsia="Arial Unicode MS" w:hAnsi="Arial" w:cs="Arial"/>
          <w:b/>
          <w:sz w:val="20"/>
          <w:szCs w:val="20"/>
          <w:u w:val="single"/>
        </w:rPr>
        <w:t>CONDIÇÕES GERAIS</w:t>
      </w:r>
    </w:p>
    <w:p w14:paraId="5B8F02D3" w14:textId="77777777" w:rsidR="00535C4C" w:rsidRPr="00263378" w:rsidRDefault="00A14449" w:rsidP="00D40DC8">
      <w:pPr>
        <w:pStyle w:val="PargrafodaLista"/>
        <w:numPr>
          <w:ilvl w:val="1"/>
          <w:numId w:val="10"/>
        </w:numPr>
        <w:spacing w:line="360" w:lineRule="auto"/>
        <w:jc w:val="both"/>
        <w:rPr>
          <w:rFonts w:ascii="Arial" w:eastAsia="Arial Unicode MS" w:hAnsi="Arial" w:cs="Arial"/>
          <w:sz w:val="20"/>
          <w:szCs w:val="20"/>
          <w:lang w:eastAsia="en-US"/>
        </w:rPr>
      </w:pPr>
      <w:r w:rsidRPr="00263378">
        <w:rPr>
          <w:rFonts w:ascii="Arial" w:eastAsia="Arial Unicode MS" w:hAnsi="Arial" w:cs="Arial"/>
          <w:sz w:val="20"/>
          <w:szCs w:val="20"/>
          <w:lang w:eastAsia="en-US"/>
        </w:rPr>
        <w:t xml:space="preserve">O serviço será de forma parcelada e o cronograma </w:t>
      </w:r>
      <w:r w:rsidR="00535C4C" w:rsidRPr="00263378">
        <w:rPr>
          <w:rFonts w:ascii="Arial" w:eastAsia="Arial Unicode MS" w:hAnsi="Arial" w:cs="Arial"/>
          <w:sz w:val="20"/>
          <w:szCs w:val="20"/>
          <w:lang w:eastAsia="en-US"/>
        </w:rPr>
        <w:t xml:space="preserve">de execução será elaborado pelo CISAMUSEP e deverá ser aprovado pela empresa a ser a contratada, no prazo de até 05 (cinco) dias contados a partir do recebimento do cronograma; </w:t>
      </w:r>
    </w:p>
    <w:p w14:paraId="4C6DAE0F" w14:textId="00D00A3C" w:rsidR="00A14449" w:rsidRPr="00263378" w:rsidRDefault="00A14449" w:rsidP="00D40DC8">
      <w:pPr>
        <w:numPr>
          <w:ilvl w:val="1"/>
          <w:numId w:val="10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263378">
        <w:rPr>
          <w:rFonts w:ascii="Arial" w:eastAsia="Arial Unicode MS" w:hAnsi="Arial" w:cs="Arial"/>
          <w:sz w:val="20"/>
          <w:szCs w:val="20"/>
        </w:rPr>
        <w:t xml:space="preserve">A prestação de serviço poderá ser realizada na sede do CISAMUSEP localizado na </w:t>
      </w:r>
      <w:r w:rsidRPr="00263378">
        <w:rPr>
          <w:rFonts w:ascii="Arial" w:hAnsi="Arial" w:cs="Arial"/>
          <w:color w:val="000000"/>
          <w:sz w:val="20"/>
          <w:szCs w:val="20"/>
        </w:rPr>
        <w:t xml:space="preserve">Rua Adolpho Contessotto, nº 620, Zona 28, Maringá/PR, CEP: 87.053-285, nos horários das </w:t>
      </w:r>
      <w:r w:rsidRPr="00263378">
        <w:rPr>
          <w:rFonts w:ascii="Arial" w:eastAsia="Arial Unicode MS" w:hAnsi="Arial" w:cs="Arial"/>
          <w:sz w:val="20"/>
          <w:szCs w:val="20"/>
        </w:rPr>
        <w:t>07h30min às 11h30min e das 1</w:t>
      </w:r>
      <w:r w:rsidR="00535C4C" w:rsidRPr="00263378">
        <w:rPr>
          <w:rFonts w:ascii="Arial" w:eastAsia="Arial Unicode MS" w:hAnsi="Arial" w:cs="Arial"/>
          <w:sz w:val="20"/>
          <w:szCs w:val="20"/>
        </w:rPr>
        <w:t>3</w:t>
      </w:r>
      <w:r w:rsidRPr="00263378">
        <w:rPr>
          <w:rFonts w:ascii="Arial" w:eastAsia="Arial Unicode MS" w:hAnsi="Arial" w:cs="Arial"/>
          <w:sz w:val="20"/>
          <w:szCs w:val="20"/>
        </w:rPr>
        <w:t>h</w:t>
      </w:r>
      <w:r w:rsidR="00535C4C" w:rsidRPr="00263378">
        <w:rPr>
          <w:rFonts w:ascii="Arial" w:eastAsia="Arial Unicode MS" w:hAnsi="Arial" w:cs="Arial"/>
          <w:sz w:val="20"/>
          <w:szCs w:val="20"/>
        </w:rPr>
        <w:t>30min</w:t>
      </w:r>
      <w:r w:rsidRPr="00263378">
        <w:rPr>
          <w:rFonts w:ascii="Arial" w:eastAsia="Arial Unicode MS" w:hAnsi="Arial" w:cs="Arial"/>
          <w:sz w:val="20"/>
          <w:szCs w:val="20"/>
        </w:rPr>
        <w:t xml:space="preserve"> às 16h30min. </w:t>
      </w:r>
    </w:p>
    <w:p w14:paraId="26BB5DAD" w14:textId="77777777" w:rsidR="00A14449" w:rsidRPr="00263378" w:rsidRDefault="00A14449" w:rsidP="00D40DC8">
      <w:pPr>
        <w:numPr>
          <w:ilvl w:val="1"/>
          <w:numId w:val="10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263378">
        <w:rPr>
          <w:rFonts w:ascii="Arial" w:eastAsia="Arial Unicode MS" w:hAnsi="Arial" w:cs="Arial"/>
          <w:sz w:val="20"/>
          <w:szCs w:val="20"/>
        </w:rPr>
        <w:t>Caso a empresa a ser contratada opte em realizar os serviços em seu laboratório ou caso seja necessária a retirada de algum item</w:t>
      </w:r>
      <w:r w:rsidRPr="00263378">
        <w:rPr>
          <w:rFonts w:ascii="Arial" w:hAnsi="Arial" w:cs="Arial"/>
          <w:color w:val="000000"/>
          <w:sz w:val="20"/>
          <w:szCs w:val="20"/>
        </w:rPr>
        <w:t>, nos casos em que o serviço não puder ser realizado nas dependências do CISAMUSEP</w:t>
      </w:r>
      <w:r w:rsidRPr="00263378">
        <w:rPr>
          <w:rFonts w:ascii="Arial" w:eastAsia="Arial Unicode MS" w:hAnsi="Arial" w:cs="Arial"/>
          <w:sz w:val="20"/>
          <w:szCs w:val="20"/>
        </w:rPr>
        <w:t>, todas as providências e encargos daí decorrentes correrão por conta da empresa a ser contratada;</w:t>
      </w:r>
    </w:p>
    <w:p w14:paraId="7D0582B8" w14:textId="77777777" w:rsidR="00A14449" w:rsidRPr="00263378" w:rsidRDefault="00A14449" w:rsidP="00D40DC8">
      <w:pPr>
        <w:numPr>
          <w:ilvl w:val="2"/>
          <w:numId w:val="10"/>
        </w:numPr>
        <w:tabs>
          <w:tab w:val="left" w:pos="1260"/>
        </w:tabs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263378">
        <w:rPr>
          <w:rFonts w:ascii="Arial" w:hAnsi="Arial" w:cs="Arial"/>
          <w:sz w:val="20"/>
          <w:szCs w:val="20"/>
        </w:rPr>
        <w:t>Durante o transporte, todos os itens deverão estar acondicionados em embalagens que manterão a integridade física dos mesmos;</w:t>
      </w:r>
    </w:p>
    <w:p w14:paraId="5774DAFB" w14:textId="77777777" w:rsidR="00A14449" w:rsidRPr="00263378" w:rsidRDefault="00A14449" w:rsidP="00D40DC8">
      <w:pPr>
        <w:numPr>
          <w:ilvl w:val="1"/>
          <w:numId w:val="10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263378">
        <w:rPr>
          <w:rFonts w:ascii="Arial" w:eastAsia="Arial Unicode MS" w:hAnsi="Arial" w:cs="Arial"/>
          <w:sz w:val="20"/>
          <w:szCs w:val="20"/>
        </w:rPr>
        <w:t xml:space="preserve">Para retirada de qualquer item será necessária autorização expedida pelo Fiscal do Contrato. </w:t>
      </w:r>
      <w:r w:rsidRPr="00263378">
        <w:rPr>
          <w:rFonts w:ascii="Arial" w:eastAsia="Arial Unicode MS" w:hAnsi="Arial" w:cs="Arial"/>
          <w:noProof/>
          <w:sz w:val="20"/>
          <w:szCs w:val="20"/>
        </w:rPr>
        <w:t xml:space="preserve">A partir do momento da retirada até a devolução, a empresa a ser contratada será considerada fiel depositária do(s) item(ns) retirado(s). </w:t>
      </w:r>
    </w:p>
    <w:p w14:paraId="3901BF0D" w14:textId="77777777" w:rsidR="00A14449" w:rsidRPr="00263378" w:rsidRDefault="00A14449" w:rsidP="00D40DC8">
      <w:pPr>
        <w:numPr>
          <w:ilvl w:val="2"/>
          <w:numId w:val="10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263378">
        <w:rPr>
          <w:rFonts w:ascii="Arial" w:eastAsia="Arial Unicode MS" w:hAnsi="Arial" w:cs="Arial"/>
          <w:noProof/>
          <w:sz w:val="20"/>
          <w:szCs w:val="20"/>
        </w:rPr>
        <w:lastRenderedPageBreak/>
        <w:t>A</w:t>
      </w:r>
      <w:r w:rsidRPr="00263378">
        <w:rPr>
          <w:rFonts w:ascii="Arial" w:hAnsi="Arial" w:cs="Arial"/>
          <w:sz w:val="20"/>
          <w:szCs w:val="20"/>
          <w:lang w:eastAsia="ar-SA"/>
        </w:rPr>
        <w:t xml:space="preserve"> empresa a ser contratada deverá devolver o(s) instrumento(s) no prazo estabelecido no cronograma, não ultrapassando o período de 7 (sete) dias a partir da data de retirada;</w:t>
      </w:r>
    </w:p>
    <w:p w14:paraId="130B36D5" w14:textId="77777777" w:rsidR="00A14449" w:rsidRPr="00263378" w:rsidRDefault="00A14449" w:rsidP="00D40DC8">
      <w:pPr>
        <w:numPr>
          <w:ilvl w:val="1"/>
          <w:numId w:val="10"/>
        </w:numPr>
        <w:tabs>
          <w:tab w:val="left" w:pos="993"/>
        </w:tabs>
        <w:spacing w:after="0" w:line="360" w:lineRule="auto"/>
        <w:contextualSpacing/>
        <w:jc w:val="both"/>
        <w:rPr>
          <w:rFonts w:ascii="Arial" w:eastAsia="Arial Unicode MS" w:hAnsi="Arial" w:cs="Arial"/>
          <w:b/>
          <w:sz w:val="20"/>
          <w:szCs w:val="20"/>
          <w:u w:val="single"/>
        </w:rPr>
      </w:pPr>
      <w:r w:rsidRPr="00263378">
        <w:rPr>
          <w:rFonts w:ascii="Arial" w:hAnsi="Arial" w:cs="Arial"/>
          <w:sz w:val="20"/>
          <w:szCs w:val="20"/>
        </w:rPr>
        <w:t>Executar o serviço, objeto deste termo, nas condições estabelecidas, por intermédio de pessoas idôneas, habilitadas e tecnicamente capacitadas;</w:t>
      </w:r>
    </w:p>
    <w:p w14:paraId="30434C71" w14:textId="77777777" w:rsidR="00A14449" w:rsidRPr="00263378" w:rsidRDefault="00A14449" w:rsidP="00D40DC8">
      <w:pPr>
        <w:numPr>
          <w:ilvl w:val="1"/>
          <w:numId w:val="10"/>
        </w:numPr>
        <w:tabs>
          <w:tab w:val="left" w:pos="993"/>
        </w:tabs>
        <w:spacing w:after="0" w:line="360" w:lineRule="auto"/>
        <w:contextualSpacing/>
        <w:jc w:val="both"/>
        <w:rPr>
          <w:rFonts w:ascii="Arial" w:eastAsia="Arial Unicode MS" w:hAnsi="Arial" w:cs="Arial"/>
          <w:b/>
          <w:sz w:val="20"/>
          <w:szCs w:val="20"/>
          <w:u w:val="single"/>
        </w:rPr>
      </w:pPr>
      <w:r w:rsidRPr="00263378">
        <w:rPr>
          <w:rFonts w:ascii="Arial" w:hAnsi="Arial" w:cs="Arial"/>
          <w:sz w:val="20"/>
          <w:szCs w:val="20"/>
        </w:rPr>
        <w:t>No caso da empresa a ser contratada vir, como resultado de suas operações, a prejudicar ou sujar áreas incluídas ou não no setor do seu trabalho, deverá recuperá-las ou limpá-las, deixando-as em seu estado original;</w:t>
      </w:r>
    </w:p>
    <w:p w14:paraId="20D85455" w14:textId="77777777" w:rsidR="00A14449" w:rsidRPr="00263378" w:rsidRDefault="00A14449" w:rsidP="00D40DC8">
      <w:pPr>
        <w:numPr>
          <w:ilvl w:val="1"/>
          <w:numId w:val="10"/>
        </w:numPr>
        <w:tabs>
          <w:tab w:val="left" w:pos="851"/>
        </w:tabs>
        <w:spacing w:after="0" w:line="360" w:lineRule="auto"/>
        <w:contextualSpacing/>
        <w:jc w:val="both"/>
        <w:rPr>
          <w:rFonts w:ascii="Arial" w:eastAsia="Arial Unicode MS" w:hAnsi="Arial" w:cs="Arial"/>
          <w:b/>
          <w:sz w:val="20"/>
          <w:szCs w:val="20"/>
          <w:u w:val="single"/>
        </w:rPr>
      </w:pPr>
      <w:r w:rsidRPr="00263378">
        <w:rPr>
          <w:rFonts w:ascii="Arial" w:hAnsi="Arial" w:cs="Arial"/>
          <w:sz w:val="20"/>
          <w:szCs w:val="20"/>
        </w:rPr>
        <w:t>Deverão ser considerados pelos proponentes todos os custos para o cumprimento das obrigações exigidas, incluindo mão de obra, despesas com remessas (envio e devolução), seguros, deslocamento, encargos sociais, tributos, transporte, alimentação, hospedagem, equipamentos e outras despesas necessárias à perfeita execução do objeto;</w:t>
      </w:r>
    </w:p>
    <w:p w14:paraId="26280D15" w14:textId="77777777" w:rsidR="00A14449" w:rsidRPr="00263378" w:rsidRDefault="00A14449" w:rsidP="00D40DC8">
      <w:pPr>
        <w:numPr>
          <w:ilvl w:val="1"/>
          <w:numId w:val="10"/>
        </w:numPr>
        <w:tabs>
          <w:tab w:val="left" w:pos="851"/>
        </w:tabs>
        <w:spacing w:after="0" w:line="360" w:lineRule="auto"/>
        <w:contextualSpacing/>
        <w:jc w:val="both"/>
        <w:rPr>
          <w:rFonts w:ascii="Arial" w:eastAsia="Arial Unicode MS" w:hAnsi="Arial" w:cs="Arial"/>
          <w:b/>
          <w:sz w:val="20"/>
          <w:szCs w:val="20"/>
          <w:u w:val="single"/>
        </w:rPr>
      </w:pPr>
      <w:r w:rsidRPr="00263378">
        <w:rPr>
          <w:rFonts w:ascii="Arial" w:hAnsi="Arial" w:cs="Arial"/>
          <w:sz w:val="20"/>
          <w:szCs w:val="20"/>
        </w:rPr>
        <w:t>O Consórcio poderá rejeitar, no todo ou em parte, os serviços caso estejam em desacordo com o previsto nas especificações deste Termo, nesse caso será lavrado Termo de Recusa, no qual se consignará as desconformidades;</w:t>
      </w:r>
    </w:p>
    <w:p w14:paraId="698AAE0D" w14:textId="77777777" w:rsidR="00A14449" w:rsidRPr="00263378" w:rsidRDefault="00A14449" w:rsidP="00D40DC8">
      <w:pPr>
        <w:numPr>
          <w:ilvl w:val="2"/>
          <w:numId w:val="10"/>
        </w:numPr>
        <w:tabs>
          <w:tab w:val="left" w:pos="851"/>
        </w:tabs>
        <w:spacing w:after="0" w:line="360" w:lineRule="auto"/>
        <w:contextualSpacing/>
        <w:jc w:val="both"/>
        <w:rPr>
          <w:rFonts w:ascii="Arial" w:eastAsia="Arial Unicode MS" w:hAnsi="Arial" w:cs="Arial"/>
          <w:b/>
          <w:sz w:val="20"/>
          <w:szCs w:val="20"/>
          <w:u w:val="single"/>
        </w:rPr>
      </w:pPr>
      <w:r w:rsidRPr="00263378">
        <w:rPr>
          <w:rFonts w:ascii="Arial" w:hAnsi="Arial" w:cs="Arial"/>
          <w:sz w:val="20"/>
          <w:szCs w:val="20"/>
        </w:rPr>
        <w:t>A empresa a ser contratada deverá refazer os serviços que não atender(em) as especificações deste Termo de Referência no prazo de até 05 (cinco) dias, a contar do recebimento do Termo de Recusa.</w:t>
      </w:r>
    </w:p>
    <w:p w14:paraId="0844173F" w14:textId="77777777" w:rsidR="00A14449" w:rsidRPr="00263378" w:rsidRDefault="00A14449" w:rsidP="00D40DC8">
      <w:pPr>
        <w:tabs>
          <w:tab w:val="left" w:pos="851"/>
        </w:tabs>
        <w:spacing w:after="0" w:line="360" w:lineRule="auto"/>
        <w:ind w:left="1355"/>
        <w:contextualSpacing/>
        <w:jc w:val="both"/>
        <w:rPr>
          <w:rFonts w:ascii="Arial" w:eastAsia="Arial Unicode MS" w:hAnsi="Arial" w:cs="Arial"/>
          <w:b/>
          <w:sz w:val="10"/>
          <w:szCs w:val="10"/>
          <w:u w:val="single"/>
        </w:rPr>
      </w:pPr>
    </w:p>
    <w:p w14:paraId="373C7C4B" w14:textId="77777777" w:rsidR="00A14449" w:rsidRPr="00263378" w:rsidRDefault="00A14449" w:rsidP="00D40DC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Arial Unicode MS" w:hAnsi="Arial" w:cs="Arial"/>
          <w:b/>
          <w:sz w:val="20"/>
          <w:szCs w:val="20"/>
          <w:u w:val="single"/>
        </w:rPr>
      </w:pPr>
      <w:r w:rsidRPr="00263378">
        <w:rPr>
          <w:rFonts w:ascii="Arial" w:hAnsi="Arial" w:cs="Arial"/>
          <w:b/>
          <w:sz w:val="20"/>
          <w:szCs w:val="20"/>
          <w:u w:val="single"/>
        </w:rPr>
        <w:t>GARANTIA</w:t>
      </w:r>
    </w:p>
    <w:p w14:paraId="267909C3" w14:textId="7070153C" w:rsidR="00A14449" w:rsidRPr="00263378" w:rsidRDefault="00A14449" w:rsidP="00D40DC8">
      <w:pPr>
        <w:numPr>
          <w:ilvl w:val="1"/>
          <w:numId w:val="12"/>
        </w:numPr>
        <w:spacing w:after="0" w:line="360" w:lineRule="auto"/>
        <w:contextualSpacing/>
        <w:jc w:val="both"/>
        <w:rPr>
          <w:rFonts w:ascii="Arial" w:eastAsia="Arial Unicode MS" w:hAnsi="Arial" w:cs="Arial"/>
          <w:b/>
          <w:sz w:val="20"/>
          <w:szCs w:val="20"/>
          <w:u w:val="single"/>
        </w:rPr>
      </w:pPr>
      <w:r w:rsidRPr="00263378">
        <w:rPr>
          <w:rFonts w:ascii="Arial" w:eastAsia="Arial Unicode MS" w:hAnsi="Arial" w:cs="Arial"/>
          <w:sz w:val="20"/>
          <w:szCs w:val="20"/>
        </w:rPr>
        <w:t>Os prazos e as condições de garantia dos serviços necessários à execução do objeto do presente são as definidas pela legislação (Código Civil Brasileiro e Código de Defesa do Consumidor) em vigor.</w:t>
      </w:r>
    </w:p>
    <w:p w14:paraId="0C784061" w14:textId="77777777" w:rsidR="00A14449" w:rsidRPr="00263378" w:rsidRDefault="00A14449" w:rsidP="00D40DC8">
      <w:pPr>
        <w:autoSpaceDE w:val="0"/>
        <w:autoSpaceDN w:val="0"/>
        <w:adjustRightInd w:val="0"/>
        <w:spacing w:after="0" w:line="360" w:lineRule="auto"/>
        <w:ind w:left="644" w:hanging="360"/>
        <w:contextualSpacing/>
        <w:jc w:val="both"/>
        <w:rPr>
          <w:rFonts w:ascii="Arial" w:eastAsia="Arial Unicode MS" w:hAnsi="Arial" w:cs="Arial"/>
          <w:noProof/>
          <w:sz w:val="10"/>
          <w:szCs w:val="10"/>
        </w:rPr>
      </w:pPr>
    </w:p>
    <w:p w14:paraId="7C4A881A" w14:textId="77777777" w:rsidR="00A14449" w:rsidRPr="00263378" w:rsidRDefault="00A14449" w:rsidP="00D40DC8">
      <w:pPr>
        <w:numPr>
          <w:ilvl w:val="0"/>
          <w:numId w:val="13"/>
        </w:numPr>
        <w:spacing w:after="0" w:line="360" w:lineRule="auto"/>
        <w:contextualSpacing/>
        <w:jc w:val="both"/>
        <w:rPr>
          <w:rFonts w:ascii="Arial" w:eastAsia="Arial Unicode MS" w:hAnsi="Arial" w:cs="Arial"/>
          <w:b/>
          <w:sz w:val="20"/>
          <w:szCs w:val="20"/>
          <w:u w:val="single"/>
        </w:rPr>
      </w:pPr>
      <w:r w:rsidRPr="00263378">
        <w:rPr>
          <w:rFonts w:ascii="Arial" w:hAnsi="Arial" w:cs="Arial"/>
          <w:b/>
          <w:sz w:val="20"/>
          <w:szCs w:val="20"/>
          <w:u w:val="single"/>
        </w:rPr>
        <w:t>OBRIGAÇÕES DA EMPRESA A SER CONTRATADA</w:t>
      </w:r>
    </w:p>
    <w:p w14:paraId="5254367E" w14:textId="77777777" w:rsidR="00A14449" w:rsidRPr="00263378" w:rsidRDefault="00A14449" w:rsidP="00D40DC8">
      <w:pPr>
        <w:numPr>
          <w:ilvl w:val="1"/>
          <w:numId w:val="13"/>
        </w:numPr>
        <w:spacing w:after="0" w:line="360" w:lineRule="auto"/>
        <w:contextualSpacing/>
        <w:jc w:val="both"/>
        <w:rPr>
          <w:rFonts w:ascii="Arial" w:eastAsia="Arial Unicode MS" w:hAnsi="Arial" w:cs="Arial"/>
          <w:b/>
          <w:sz w:val="20"/>
          <w:szCs w:val="20"/>
          <w:u w:val="single"/>
        </w:rPr>
      </w:pPr>
      <w:r w:rsidRPr="00263378">
        <w:rPr>
          <w:rFonts w:ascii="Arial" w:hAnsi="Arial" w:cs="Arial"/>
          <w:sz w:val="20"/>
          <w:szCs w:val="20"/>
        </w:rPr>
        <w:t>Para realização da comunicação, a empresa a ser contratada deverá manter junto com o Consórcio pelo menos 01 (um) número de telefone móvel, 01 (um) fixo e 01 (um) endereço de correio eletrônico (e-mail) sempre atualizados.</w:t>
      </w:r>
    </w:p>
    <w:p w14:paraId="03BB7318" w14:textId="77777777" w:rsidR="00A14449" w:rsidRPr="00263378" w:rsidRDefault="00A14449" w:rsidP="00D40DC8">
      <w:pPr>
        <w:numPr>
          <w:ilvl w:val="1"/>
          <w:numId w:val="13"/>
        </w:numPr>
        <w:spacing w:after="0" w:line="360" w:lineRule="auto"/>
        <w:contextualSpacing/>
        <w:jc w:val="both"/>
        <w:rPr>
          <w:rFonts w:ascii="Arial" w:eastAsia="Arial Unicode MS" w:hAnsi="Arial" w:cs="Arial"/>
          <w:b/>
          <w:sz w:val="20"/>
          <w:szCs w:val="20"/>
          <w:u w:val="single"/>
        </w:rPr>
      </w:pPr>
      <w:r w:rsidRPr="00263378">
        <w:rPr>
          <w:rFonts w:ascii="Arial" w:hAnsi="Arial" w:cs="Arial"/>
          <w:sz w:val="20"/>
          <w:szCs w:val="20"/>
        </w:rPr>
        <w:t>A empresa a ser contratada deverá utilizar profissionais especializados na execução do serviço;</w:t>
      </w:r>
    </w:p>
    <w:p w14:paraId="493B01BC" w14:textId="77777777" w:rsidR="00A14449" w:rsidRPr="00263378" w:rsidRDefault="00A14449" w:rsidP="00D40DC8">
      <w:pPr>
        <w:numPr>
          <w:ilvl w:val="1"/>
          <w:numId w:val="13"/>
        </w:numPr>
        <w:spacing w:after="0" w:line="360" w:lineRule="auto"/>
        <w:contextualSpacing/>
        <w:jc w:val="both"/>
        <w:rPr>
          <w:rFonts w:ascii="Arial" w:eastAsia="Arial Unicode MS" w:hAnsi="Arial" w:cs="Arial"/>
          <w:b/>
          <w:sz w:val="20"/>
          <w:szCs w:val="20"/>
          <w:u w:val="single"/>
        </w:rPr>
      </w:pPr>
      <w:r w:rsidRPr="00263378">
        <w:rPr>
          <w:rFonts w:ascii="Arial" w:hAnsi="Arial" w:cs="Arial"/>
          <w:sz w:val="20"/>
          <w:szCs w:val="20"/>
        </w:rPr>
        <w:t>Responder pelos métodos utilizados nos serviços, pela organização e qualidade dos trabalhos;</w:t>
      </w:r>
    </w:p>
    <w:p w14:paraId="77BE74F7" w14:textId="77777777" w:rsidR="00A14449" w:rsidRPr="00263378" w:rsidRDefault="00A14449" w:rsidP="00D40DC8">
      <w:pPr>
        <w:numPr>
          <w:ilvl w:val="1"/>
          <w:numId w:val="13"/>
        </w:numPr>
        <w:spacing w:after="0" w:line="360" w:lineRule="auto"/>
        <w:contextualSpacing/>
        <w:jc w:val="both"/>
        <w:rPr>
          <w:rFonts w:ascii="Arial" w:eastAsia="Arial Unicode MS" w:hAnsi="Arial" w:cs="Arial"/>
          <w:b/>
          <w:sz w:val="20"/>
          <w:szCs w:val="20"/>
          <w:u w:val="single"/>
        </w:rPr>
      </w:pPr>
      <w:r w:rsidRPr="00263378">
        <w:rPr>
          <w:rFonts w:ascii="Arial" w:hAnsi="Arial" w:cs="Arial"/>
          <w:sz w:val="20"/>
          <w:szCs w:val="20"/>
        </w:rPr>
        <w:t>Responsabilizar-se por quaisquer danos pessoais ou materiais decorrentes de dolo ou culpa de seus empregados e/ou prepostos;</w:t>
      </w:r>
    </w:p>
    <w:p w14:paraId="609A289B" w14:textId="77777777" w:rsidR="00A14449" w:rsidRPr="00263378" w:rsidRDefault="00A14449" w:rsidP="00D40DC8">
      <w:pPr>
        <w:numPr>
          <w:ilvl w:val="1"/>
          <w:numId w:val="13"/>
        </w:numPr>
        <w:spacing w:after="0" w:line="360" w:lineRule="auto"/>
        <w:contextualSpacing/>
        <w:jc w:val="both"/>
        <w:rPr>
          <w:rFonts w:ascii="Arial" w:eastAsia="Arial Unicode MS" w:hAnsi="Arial" w:cs="Arial"/>
          <w:b/>
          <w:sz w:val="20"/>
          <w:szCs w:val="20"/>
          <w:u w:val="single"/>
        </w:rPr>
      </w:pPr>
      <w:r w:rsidRPr="00263378">
        <w:rPr>
          <w:rFonts w:ascii="Arial" w:hAnsi="Arial" w:cs="Arial"/>
          <w:sz w:val="20"/>
          <w:szCs w:val="20"/>
        </w:rPr>
        <w:t xml:space="preserve">Respeitar a legislação vigente sobre segurança e higiene do trabalho, acatando outras recomendações que nesse sentido lhes sejam feitas pelo Consórcio, </w:t>
      </w:r>
      <w:r w:rsidRPr="00263378">
        <w:rPr>
          <w:rFonts w:ascii="Arial" w:eastAsia="Arial Unicode MS" w:hAnsi="Arial" w:cs="Arial"/>
          <w:sz w:val="20"/>
          <w:szCs w:val="20"/>
        </w:rPr>
        <w:t>utilizando</w:t>
      </w:r>
      <w:r w:rsidRPr="00263378">
        <w:rPr>
          <w:rFonts w:ascii="Arial" w:hAnsi="Arial" w:cs="Arial"/>
          <w:sz w:val="20"/>
          <w:szCs w:val="20"/>
        </w:rPr>
        <w:t xml:space="preserve"> no local de prestação dos serviços, equipamentos de proteção individual - EPI conforme a natureza da tarefa;</w:t>
      </w:r>
    </w:p>
    <w:p w14:paraId="1514AC56" w14:textId="77777777" w:rsidR="00A14449" w:rsidRPr="00263378" w:rsidRDefault="00A14449" w:rsidP="00D40DC8">
      <w:pPr>
        <w:numPr>
          <w:ilvl w:val="1"/>
          <w:numId w:val="13"/>
        </w:numPr>
        <w:spacing w:after="0" w:line="360" w:lineRule="auto"/>
        <w:contextualSpacing/>
        <w:jc w:val="both"/>
        <w:rPr>
          <w:rFonts w:ascii="Arial" w:eastAsia="Arial Unicode MS" w:hAnsi="Arial" w:cs="Arial"/>
          <w:b/>
          <w:sz w:val="20"/>
          <w:szCs w:val="20"/>
          <w:u w:val="single"/>
        </w:rPr>
      </w:pPr>
      <w:r w:rsidRPr="00263378">
        <w:rPr>
          <w:rFonts w:ascii="Arial" w:hAnsi="Arial" w:cs="Arial"/>
          <w:sz w:val="20"/>
          <w:szCs w:val="20"/>
        </w:rPr>
        <w:t>Refazer, às suas expensas, no total ou em parte, os serviços que apresentarem defeitos ou incorreções;</w:t>
      </w:r>
    </w:p>
    <w:p w14:paraId="5524138B" w14:textId="77777777" w:rsidR="00A14449" w:rsidRPr="00263378" w:rsidRDefault="00A14449" w:rsidP="00D40DC8">
      <w:pPr>
        <w:numPr>
          <w:ilvl w:val="1"/>
          <w:numId w:val="13"/>
        </w:numPr>
        <w:tabs>
          <w:tab w:val="left" w:pos="993"/>
        </w:tabs>
        <w:spacing w:after="0" w:line="360" w:lineRule="auto"/>
        <w:contextualSpacing/>
        <w:jc w:val="both"/>
        <w:rPr>
          <w:rFonts w:ascii="Arial" w:eastAsia="Arial Unicode MS" w:hAnsi="Arial" w:cs="Arial"/>
          <w:b/>
          <w:sz w:val="20"/>
          <w:szCs w:val="20"/>
          <w:u w:val="single"/>
        </w:rPr>
      </w:pPr>
      <w:r w:rsidRPr="00263378">
        <w:rPr>
          <w:rFonts w:ascii="Arial" w:hAnsi="Arial" w:cs="Arial"/>
          <w:sz w:val="20"/>
          <w:szCs w:val="20"/>
        </w:rPr>
        <w:t>Todos os funcionários da empresa a ser contratada que estiverem prestando serviços, na sede do Consórcio, deverão estar devidamente identificados, mediante utilização de crachá e/ou uniforme;</w:t>
      </w:r>
    </w:p>
    <w:p w14:paraId="640E8D17" w14:textId="77777777" w:rsidR="00A14449" w:rsidRPr="00263378" w:rsidRDefault="00A14449" w:rsidP="00D40DC8">
      <w:pPr>
        <w:numPr>
          <w:ilvl w:val="1"/>
          <w:numId w:val="13"/>
        </w:numPr>
        <w:tabs>
          <w:tab w:val="left" w:pos="851"/>
        </w:tabs>
        <w:spacing w:after="0" w:line="360" w:lineRule="auto"/>
        <w:contextualSpacing/>
        <w:jc w:val="both"/>
        <w:rPr>
          <w:rFonts w:ascii="Arial" w:eastAsia="Arial Unicode MS" w:hAnsi="Arial" w:cs="Arial"/>
          <w:b/>
          <w:sz w:val="20"/>
          <w:szCs w:val="20"/>
          <w:u w:val="single"/>
        </w:rPr>
      </w:pPr>
      <w:r w:rsidRPr="00263378">
        <w:rPr>
          <w:rFonts w:ascii="Arial" w:hAnsi="Arial" w:cs="Arial"/>
          <w:sz w:val="20"/>
          <w:szCs w:val="20"/>
        </w:rPr>
        <w:lastRenderedPageBreak/>
        <w:t>Ficará a cargo da empresa a ser contratada o fornecimento, aos seus profissionais, das ferramentas, manuais e instrumentos necessários para execução dos serviços.</w:t>
      </w:r>
    </w:p>
    <w:p w14:paraId="1D47A424" w14:textId="77777777" w:rsidR="00A14449" w:rsidRPr="00263378" w:rsidRDefault="00A14449" w:rsidP="00D40DC8">
      <w:pPr>
        <w:tabs>
          <w:tab w:val="left" w:pos="851"/>
        </w:tabs>
        <w:spacing w:after="0" w:line="360" w:lineRule="auto"/>
        <w:ind w:left="792"/>
        <w:contextualSpacing/>
        <w:jc w:val="both"/>
        <w:rPr>
          <w:rFonts w:ascii="Arial" w:eastAsia="Arial Unicode MS" w:hAnsi="Arial" w:cs="Arial"/>
          <w:b/>
          <w:sz w:val="10"/>
          <w:szCs w:val="10"/>
          <w:u w:val="single"/>
        </w:rPr>
      </w:pPr>
    </w:p>
    <w:p w14:paraId="6070CB6C" w14:textId="77777777" w:rsidR="00A14449" w:rsidRPr="00263378" w:rsidRDefault="00A14449" w:rsidP="00D40DC8">
      <w:pPr>
        <w:numPr>
          <w:ilvl w:val="0"/>
          <w:numId w:val="13"/>
        </w:numPr>
        <w:spacing w:after="0" w:line="360" w:lineRule="auto"/>
        <w:contextualSpacing/>
        <w:jc w:val="both"/>
        <w:rPr>
          <w:rFonts w:ascii="Arial" w:eastAsia="Arial Unicode MS" w:hAnsi="Arial" w:cs="Arial"/>
          <w:b/>
          <w:sz w:val="20"/>
          <w:szCs w:val="20"/>
          <w:u w:val="single"/>
        </w:rPr>
      </w:pPr>
      <w:r w:rsidRPr="00263378">
        <w:rPr>
          <w:rFonts w:ascii="Arial" w:hAnsi="Arial" w:cs="Arial"/>
          <w:b/>
          <w:sz w:val="20"/>
          <w:szCs w:val="20"/>
          <w:u w:val="single"/>
        </w:rPr>
        <w:t xml:space="preserve">OBRIGAÇÕES DO CONSÓRCIO </w:t>
      </w:r>
    </w:p>
    <w:p w14:paraId="6238DFF9" w14:textId="77777777" w:rsidR="00A14449" w:rsidRPr="00263378" w:rsidRDefault="00A14449" w:rsidP="00D40DC8">
      <w:pPr>
        <w:numPr>
          <w:ilvl w:val="1"/>
          <w:numId w:val="13"/>
        </w:numPr>
        <w:spacing w:after="0" w:line="360" w:lineRule="auto"/>
        <w:contextualSpacing/>
        <w:jc w:val="both"/>
        <w:rPr>
          <w:rFonts w:ascii="Arial" w:eastAsia="Arial Unicode MS" w:hAnsi="Arial" w:cs="Arial"/>
          <w:b/>
          <w:sz w:val="20"/>
          <w:szCs w:val="20"/>
          <w:u w:val="single"/>
        </w:rPr>
      </w:pPr>
      <w:r w:rsidRPr="00263378">
        <w:rPr>
          <w:rFonts w:ascii="Arial" w:eastAsia="Calibri" w:hAnsi="Arial" w:cs="Arial"/>
          <w:color w:val="000000"/>
          <w:sz w:val="20"/>
          <w:szCs w:val="20"/>
        </w:rPr>
        <w:t>Prestar as informações e esclarecimentos necessários ao desenvolvimento das tarefas;</w:t>
      </w:r>
    </w:p>
    <w:p w14:paraId="3AF54952" w14:textId="77777777" w:rsidR="00A14449" w:rsidRPr="00263378" w:rsidRDefault="00A14449" w:rsidP="00D40DC8">
      <w:pPr>
        <w:numPr>
          <w:ilvl w:val="1"/>
          <w:numId w:val="13"/>
        </w:numPr>
        <w:spacing w:after="0" w:line="360" w:lineRule="auto"/>
        <w:contextualSpacing/>
        <w:jc w:val="both"/>
        <w:rPr>
          <w:rFonts w:ascii="Arial" w:eastAsia="Arial Unicode MS" w:hAnsi="Arial" w:cs="Arial"/>
          <w:b/>
          <w:sz w:val="20"/>
          <w:szCs w:val="20"/>
          <w:u w:val="single"/>
        </w:rPr>
      </w:pPr>
      <w:r w:rsidRPr="00263378">
        <w:rPr>
          <w:rFonts w:ascii="Arial" w:eastAsia="Calibri" w:hAnsi="Arial" w:cs="Arial"/>
          <w:color w:val="000000"/>
          <w:sz w:val="20"/>
          <w:szCs w:val="20"/>
        </w:rPr>
        <w:t>Assegurar o acesso dos empregados da empresa a ser contratada, quando devidamente identificados e/ou uniformizados, aos locais em que devam executar as tarefas;</w:t>
      </w:r>
    </w:p>
    <w:p w14:paraId="6F0A9DE9" w14:textId="77777777" w:rsidR="00A14449" w:rsidRPr="00263378" w:rsidRDefault="00A14449" w:rsidP="00D40DC8">
      <w:pPr>
        <w:numPr>
          <w:ilvl w:val="1"/>
          <w:numId w:val="13"/>
        </w:numPr>
        <w:spacing w:after="0" w:line="360" w:lineRule="auto"/>
        <w:contextualSpacing/>
        <w:jc w:val="both"/>
        <w:rPr>
          <w:rFonts w:ascii="Arial" w:eastAsia="Arial Unicode MS" w:hAnsi="Arial" w:cs="Arial"/>
          <w:b/>
          <w:sz w:val="20"/>
          <w:szCs w:val="20"/>
          <w:u w:val="single"/>
        </w:rPr>
      </w:pPr>
      <w:r w:rsidRPr="00263378">
        <w:rPr>
          <w:rFonts w:ascii="Arial" w:eastAsia="Calibri" w:hAnsi="Arial" w:cs="Arial"/>
          <w:color w:val="000000"/>
          <w:sz w:val="20"/>
          <w:szCs w:val="20"/>
        </w:rPr>
        <w:t>Proporcionar todas as facilidades para que a empresa a ser contratada possa desempenhar seu serviço dentro das especificações do presente Termo de Referência;</w:t>
      </w:r>
    </w:p>
    <w:p w14:paraId="0558ECA8" w14:textId="77777777" w:rsidR="00A14449" w:rsidRPr="00263378" w:rsidRDefault="00A14449" w:rsidP="00D40DC8">
      <w:pPr>
        <w:pStyle w:val="PargrafodaLista"/>
        <w:numPr>
          <w:ilvl w:val="1"/>
          <w:numId w:val="13"/>
        </w:numPr>
        <w:spacing w:line="360" w:lineRule="auto"/>
        <w:contextualSpacing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263378">
        <w:rPr>
          <w:rFonts w:ascii="Arial" w:hAnsi="Arial" w:cs="Arial"/>
          <w:color w:val="000000"/>
          <w:sz w:val="20"/>
          <w:szCs w:val="20"/>
        </w:rPr>
        <w:t>Exercer a fiscalização, examinando quanto ao cumprimento das condições contidas neste Termo de Referência;</w:t>
      </w:r>
    </w:p>
    <w:p w14:paraId="3F7BA9FF" w14:textId="77777777" w:rsidR="00A14449" w:rsidRPr="00263378" w:rsidRDefault="00A14449" w:rsidP="00D40DC8">
      <w:pPr>
        <w:pStyle w:val="PargrafodaLista"/>
        <w:numPr>
          <w:ilvl w:val="1"/>
          <w:numId w:val="13"/>
        </w:numPr>
        <w:spacing w:line="360" w:lineRule="auto"/>
        <w:contextualSpacing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263378">
        <w:rPr>
          <w:rFonts w:ascii="Arial" w:hAnsi="Arial" w:cs="Arial"/>
          <w:sz w:val="20"/>
          <w:szCs w:val="20"/>
        </w:rPr>
        <w:t>Atestar a Nota Fiscal no prazo estipulado e efetuar o pagamento no prazo previsto neste Termo de Referência.</w:t>
      </w:r>
    </w:p>
    <w:p w14:paraId="063561A0" w14:textId="77777777" w:rsidR="00A14449" w:rsidRPr="00263378" w:rsidRDefault="00A14449" w:rsidP="00D40DC8">
      <w:pPr>
        <w:pStyle w:val="PargrafodaLista"/>
        <w:spacing w:line="360" w:lineRule="auto"/>
        <w:ind w:left="792"/>
        <w:jc w:val="both"/>
        <w:rPr>
          <w:rFonts w:ascii="Arial" w:hAnsi="Arial" w:cs="Arial"/>
          <w:b/>
          <w:bCs/>
          <w:color w:val="000000"/>
          <w:sz w:val="10"/>
          <w:szCs w:val="10"/>
          <w:u w:val="single"/>
        </w:rPr>
      </w:pPr>
    </w:p>
    <w:p w14:paraId="48EEDD43" w14:textId="77777777" w:rsidR="00A14449" w:rsidRPr="00263378" w:rsidRDefault="00A14449" w:rsidP="00D40DC8">
      <w:pPr>
        <w:numPr>
          <w:ilvl w:val="0"/>
          <w:numId w:val="13"/>
        </w:numPr>
        <w:spacing w:after="0" w:line="360" w:lineRule="auto"/>
        <w:contextualSpacing/>
        <w:jc w:val="both"/>
        <w:rPr>
          <w:rFonts w:ascii="Arial" w:eastAsia="Calibri" w:hAnsi="Arial" w:cs="Arial"/>
          <w:sz w:val="20"/>
          <w:szCs w:val="20"/>
          <w:u w:val="single"/>
        </w:rPr>
      </w:pPr>
      <w:r w:rsidRPr="00263378">
        <w:rPr>
          <w:rFonts w:ascii="Arial" w:hAnsi="Arial" w:cs="Arial"/>
          <w:b/>
          <w:bCs/>
          <w:sz w:val="20"/>
          <w:szCs w:val="20"/>
          <w:u w:val="single"/>
        </w:rPr>
        <w:t>ESTIMATIVAS DO VALOR DA CONTRATAÇÃO E DOTAÇÃO ORÇAMENTÁRIA</w:t>
      </w:r>
    </w:p>
    <w:p w14:paraId="0EAB3EA4" w14:textId="77777777" w:rsidR="00A14449" w:rsidRPr="00263378" w:rsidRDefault="00A14449" w:rsidP="00D40DC8">
      <w:pPr>
        <w:numPr>
          <w:ilvl w:val="1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3378">
        <w:rPr>
          <w:rFonts w:ascii="Arial" w:hAnsi="Arial" w:cs="Arial"/>
          <w:sz w:val="20"/>
          <w:szCs w:val="20"/>
          <w:lang w:eastAsia="ar-SA"/>
        </w:rPr>
        <w:t xml:space="preserve">Considerando o princípio da economicidade e que as informações solicitadas no art. 6º, inciso XXIII, letra i) da lei 14.133 de 2021 estão comtempladas na estimativa de valor no item 8 dos Estudos Técnicos Preliminares – </w:t>
      </w:r>
      <w:proofErr w:type="spellStart"/>
      <w:r w:rsidRPr="00263378">
        <w:rPr>
          <w:rFonts w:ascii="Arial" w:hAnsi="Arial" w:cs="Arial"/>
          <w:sz w:val="20"/>
          <w:szCs w:val="20"/>
          <w:lang w:eastAsia="ar-SA"/>
        </w:rPr>
        <w:t>ETPs</w:t>
      </w:r>
      <w:proofErr w:type="spellEnd"/>
      <w:r w:rsidRPr="00263378">
        <w:rPr>
          <w:rFonts w:ascii="Arial" w:hAnsi="Arial" w:cs="Arial"/>
          <w:sz w:val="20"/>
          <w:szCs w:val="20"/>
          <w:lang w:eastAsia="ar-SA"/>
        </w:rPr>
        <w:t xml:space="preserve">, estima-se que o custo para a contratação dos serviços relacionados neste Termo de Referência será de </w:t>
      </w:r>
      <w:bookmarkStart w:id="2" w:name="_Hlk144893438"/>
      <w:r w:rsidRPr="00263378">
        <w:rPr>
          <w:rFonts w:ascii="Arial" w:hAnsi="Arial" w:cs="Arial"/>
          <w:sz w:val="20"/>
          <w:szCs w:val="20"/>
          <w:lang w:eastAsia="ar-SA"/>
        </w:rPr>
        <w:t xml:space="preserve">R$ </w:t>
      </w:r>
      <w:bookmarkStart w:id="3" w:name="_Hlk144893814"/>
      <w:r w:rsidRPr="00263378">
        <w:rPr>
          <w:rFonts w:ascii="Arial" w:hAnsi="Arial" w:cs="Arial"/>
          <w:sz w:val="20"/>
          <w:szCs w:val="20"/>
          <w:lang w:eastAsia="ar-SA"/>
        </w:rPr>
        <w:t>3.270,00 (três mil duzentos e setenta reais)</w:t>
      </w:r>
      <w:bookmarkEnd w:id="2"/>
      <w:r w:rsidRPr="00263378">
        <w:rPr>
          <w:rFonts w:ascii="Arial" w:hAnsi="Arial" w:cs="Arial"/>
          <w:sz w:val="20"/>
          <w:szCs w:val="20"/>
          <w:lang w:eastAsia="ar-SA"/>
        </w:rPr>
        <w:t>;</w:t>
      </w:r>
    </w:p>
    <w:bookmarkEnd w:id="3"/>
    <w:p w14:paraId="5A8ED140" w14:textId="77777777" w:rsidR="00A14449" w:rsidRPr="00263378" w:rsidRDefault="00A14449" w:rsidP="00D40DC8">
      <w:pPr>
        <w:numPr>
          <w:ilvl w:val="1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3378">
        <w:rPr>
          <w:rFonts w:ascii="Arial" w:hAnsi="Arial" w:cs="Arial"/>
          <w:sz w:val="20"/>
          <w:szCs w:val="20"/>
          <w:lang w:eastAsia="ar-SA"/>
        </w:rPr>
        <w:t>Posteriormente, será realizada pesquisa mercadológica pela Gerência de Compras e Licitação do CISAMUSEP, a fim de atualizar os valores. Assim, tão logo os valores sejam apurados por metodologia própria daquela gerência, serão disponibilizados nos autos para solicitação de classificação e dotação orçamentária à Diretoria Financeira, bem como para a realização do processo licitatório.</w:t>
      </w:r>
    </w:p>
    <w:p w14:paraId="33FE5C84" w14:textId="77777777" w:rsidR="00A14449" w:rsidRPr="00263378" w:rsidRDefault="00A14449" w:rsidP="00D40DC8">
      <w:pPr>
        <w:spacing w:after="0" w:line="360" w:lineRule="auto"/>
        <w:ind w:left="360"/>
        <w:contextualSpacing/>
        <w:jc w:val="both"/>
        <w:rPr>
          <w:rFonts w:ascii="Arial" w:eastAsia="Arial Unicode MS" w:hAnsi="Arial" w:cs="Arial"/>
          <w:b/>
          <w:sz w:val="10"/>
          <w:szCs w:val="10"/>
          <w:u w:val="single"/>
        </w:rPr>
      </w:pPr>
    </w:p>
    <w:p w14:paraId="40300CBE" w14:textId="77777777" w:rsidR="00A14449" w:rsidRPr="00263378" w:rsidRDefault="00A14449" w:rsidP="00D40DC8">
      <w:pPr>
        <w:numPr>
          <w:ilvl w:val="0"/>
          <w:numId w:val="13"/>
        </w:numPr>
        <w:tabs>
          <w:tab w:val="left" w:pos="284"/>
        </w:tabs>
        <w:spacing w:after="0" w:line="360" w:lineRule="auto"/>
        <w:contextualSpacing/>
        <w:jc w:val="both"/>
        <w:rPr>
          <w:rFonts w:ascii="Arial" w:eastAsia="Arial Unicode MS" w:hAnsi="Arial" w:cs="Arial"/>
          <w:b/>
          <w:sz w:val="20"/>
          <w:szCs w:val="20"/>
          <w:u w:val="single"/>
        </w:rPr>
      </w:pPr>
      <w:r w:rsidRPr="00263378">
        <w:rPr>
          <w:rFonts w:ascii="Arial" w:hAnsi="Arial" w:cs="Arial"/>
          <w:sz w:val="20"/>
          <w:szCs w:val="20"/>
        </w:rPr>
        <w:t xml:space="preserve"> </w:t>
      </w:r>
      <w:r w:rsidRPr="00263378">
        <w:rPr>
          <w:rFonts w:ascii="Arial" w:eastAsia="Arial Unicode MS" w:hAnsi="Arial" w:cs="Arial"/>
          <w:b/>
          <w:sz w:val="20"/>
          <w:szCs w:val="20"/>
          <w:u w:val="single"/>
        </w:rPr>
        <w:t>CONDIÇÕES E FORMA DE PAGAMENTO</w:t>
      </w:r>
    </w:p>
    <w:p w14:paraId="0E65B83B" w14:textId="77777777" w:rsidR="00A14449" w:rsidRPr="00263378" w:rsidRDefault="00A14449" w:rsidP="00D40DC8">
      <w:pPr>
        <w:pStyle w:val="PargrafodaLista"/>
        <w:numPr>
          <w:ilvl w:val="1"/>
          <w:numId w:val="15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263378">
        <w:rPr>
          <w:rFonts w:ascii="Arial" w:hAnsi="Arial" w:cs="Arial"/>
          <w:color w:val="000000"/>
          <w:sz w:val="20"/>
          <w:szCs w:val="20"/>
        </w:rPr>
        <w:t>O pagamento será efetuado após o término de todo o serviço, através de Transferência ou Boleto Bancário, no prazo de até 05 (cinco) dias úteis após o recebimento definitivo e Nota Fiscal devidamente conferida por membro da Comissão de Recebimento de Bens e Serviços do CISAMUSEP;</w:t>
      </w:r>
    </w:p>
    <w:p w14:paraId="6F5975CA" w14:textId="77777777" w:rsidR="00A14449" w:rsidRPr="00263378" w:rsidRDefault="00A14449" w:rsidP="00D40DC8">
      <w:pPr>
        <w:pStyle w:val="PargrafodaLista"/>
        <w:numPr>
          <w:ilvl w:val="1"/>
          <w:numId w:val="15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263378">
        <w:rPr>
          <w:rFonts w:ascii="Arial" w:hAnsi="Arial" w:cs="Arial"/>
          <w:color w:val="000000"/>
          <w:sz w:val="20"/>
          <w:szCs w:val="20"/>
        </w:rPr>
        <w:t>A empresa a ser contratada deverá faturar a Nota Fiscal em nome do Consórcio Público Intermunicipal de Saúde do Setentrião Paranaense - podendo ser abreviado, da seguinte forma - Consórcio P. Int. de Saúde do Set. Pr, inscrito no CNPJ sob o nº 04.956.153/0001-68, com sede na Rua Adolpho Contessotto, nº 620,  Zona 28, Maringá/PR, CEP: 87.053-285,</w:t>
      </w:r>
      <w:r w:rsidRPr="00263378">
        <w:rPr>
          <w:rFonts w:ascii="Arial" w:hAnsi="Arial" w:cs="Arial"/>
          <w:sz w:val="20"/>
          <w:szCs w:val="20"/>
        </w:rPr>
        <w:t xml:space="preserve"> bem como informar no corpo da respectiva Nota Fiscal os dados bancários (Banco, Agência e Número da Conta Corrente) em nome da pessoa jurídica para efetivação do pagamento;</w:t>
      </w:r>
    </w:p>
    <w:p w14:paraId="5608B5BA" w14:textId="77777777" w:rsidR="00A14449" w:rsidRPr="00263378" w:rsidRDefault="00A14449" w:rsidP="00D40DC8">
      <w:pPr>
        <w:numPr>
          <w:ilvl w:val="1"/>
          <w:numId w:val="15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263378">
        <w:rPr>
          <w:rFonts w:ascii="Arial" w:hAnsi="Arial" w:cs="Arial"/>
          <w:color w:val="000000"/>
          <w:sz w:val="20"/>
          <w:szCs w:val="20"/>
        </w:rPr>
        <w:t>A Nota Fiscal deverá discriminar os serviços prestados, a quantidade, os valores unitários e totais de cada item. A empresa deverá mencionar na respectiva Nota Fiscal o número e a modalidade da Licitação e o número do Empenho;</w:t>
      </w:r>
    </w:p>
    <w:p w14:paraId="09608DFD" w14:textId="06CF50BF" w:rsidR="005D2097" w:rsidRPr="00263378" w:rsidRDefault="005D2097" w:rsidP="005D2097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263378">
        <w:rPr>
          <w:rFonts w:ascii="Arial" w:eastAsiaTheme="minorHAnsi" w:hAnsi="Arial" w:cs="Arial"/>
          <w:color w:val="000000"/>
          <w:sz w:val="20"/>
          <w:szCs w:val="20"/>
          <w:lang w:eastAsia="en-US"/>
        </w:rPr>
        <w:lastRenderedPageBreak/>
        <w:t>A empresa a ser contratada deverá encaminhar juntamente com a Nota Fiscal a Certidão Negativa de Débitos Relativos aos Tributos Federais e à Dívida Ativa da União e Certificado de Regularidade do FGTS exigidos para a realização do pagamento;</w:t>
      </w:r>
    </w:p>
    <w:p w14:paraId="2730776A" w14:textId="7671DE0D" w:rsidR="00A14449" w:rsidRPr="00263378" w:rsidRDefault="00A14449" w:rsidP="00D40DC8">
      <w:pPr>
        <w:numPr>
          <w:ilvl w:val="1"/>
          <w:numId w:val="15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263378">
        <w:rPr>
          <w:rFonts w:ascii="Arial" w:hAnsi="Arial" w:cs="Arial"/>
          <w:color w:val="000000"/>
          <w:sz w:val="20"/>
          <w:szCs w:val="20"/>
        </w:rPr>
        <w:t>No caso de constatação de erros ou irregularidades do documento fiscal, o prazo de pagamento será suspenso e somente voltará a fluir após a apresentação de nova(o) Nota Fiscal / Boleto Bancário correto(a);</w:t>
      </w:r>
    </w:p>
    <w:p w14:paraId="0961E4FE" w14:textId="77777777" w:rsidR="00A14449" w:rsidRPr="00263378" w:rsidRDefault="00A14449" w:rsidP="00D40DC8">
      <w:pPr>
        <w:numPr>
          <w:ilvl w:val="1"/>
          <w:numId w:val="15"/>
        </w:numPr>
        <w:spacing w:after="0" w:line="360" w:lineRule="auto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263378">
        <w:rPr>
          <w:rFonts w:ascii="Arial" w:hAnsi="Arial" w:cs="Arial"/>
          <w:color w:val="000000"/>
          <w:sz w:val="20"/>
          <w:szCs w:val="20"/>
        </w:rPr>
        <w:t>No caso de abertura de procedimento administrativo, o prazo de pagamento será suspenso e somente voltará a fluir após a decisão do referido processo.</w:t>
      </w:r>
    </w:p>
    <w:p w14:paraId="0B9AA2B1" w14:textId="77777777" w:rsidR="00A14449" w:rsidRPr="00263378" w:rsidRDefault="00A14449" w:rsidP="00D40DC8">
      <w:pPr>
        <w:spacing w:after="0" w:line="360" w:lineRule="auto"/>
        <w:ind w:left="360"/>
        <w:contextualSpacing/>
        <w:jc w:val="both"/>
        <w:rPr>
          <w:rFonts w:ascii="Arial" w:hAnsi="Arial" w:cs="Arial"/>
          <w:color w:val="000000"/>
          <w:sz w:val="10"/>
          <w:szCs w:val="10"/>
        </w:rPr>
      </w:pPr>
    </w:p>
    <w:p w14:paraId="46601F8A" w14:textId="77777777" w:rsidR="00A14449" w:rsidRPr="00263378" w:rsidRDefault="00A14449" w:rsidP="00D40DC8">
      <w:pPr>
        <w:pStyle w:val="PargrafodaLista"/>
        <w:numPr>
          <w:ilvl w:val="0"/>
          <w:numId w:val="13"/>
        </w:numPr>
        <w:tabs>
          <w:tab w:val="left" w:pos="1260"/>
        </w:tabs>
        <w:spacing w:line="360" w:lineRule="auto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263378">
        <w:rPr>
          <w:rFonts w:ascii="Arial" w:eastAsia="Arial Unicode MS" w:hAnsi="Arial" w:cs="Arial"/>
          <w:b/>
          <w:sz w:val="20"/>
          <w:szCs w:val="20"/>
          <w:u w:val="single"/>
        </w:rPr>
        <w:t xml:space="preserve">SANÇÕES ADMINISTRATIVAS </w:t>
      </w:r>
    </w:p>
    <w:p w14:paraId="70A6D6A8" w14:textId="77777777" w:rsidR="00A14449" w:rsidRPr="00263378" w:rsidRDefault="00A14449" w:rsidP="00D40DC8">
      <w:pPr>
        <w:pStyle w:val="PargrafodaLista"/>
        <w:numPr>
          <w:ilvl w:val="1"/>
          <w:numId w:val="16"/>
        </w:numPr>
        <w:tabs>
          <w:tab w:val="left" w:pos="1260"/>
        </w:tabs>
        <w:spacing w:line="360" w:lineRule="auto"/>
        <w:contextualSpacing/>
        <w:jc w:val="both"/>
        <w:rPr>
          <w:rFonts w:ascii="Arial" w:hAnsi="Arial" w:cs="Arial"/>
          <w:sz w:val="20"/>
          <w:szCs w:val="20"/>
        </w:rPr>
      </w:pPr>
      <w:bookmarkStart w:id="4" w:name="_Hlk139271309"/>
      <w:r w:rsidRPr="00263378">
        <w:rPr>
          <w:rFonts w:ascii="Arial" w:hAnsi="Arial" w:cs="Arial"/>
          <w:sz w:val="20"/>
          <w:szCs w:val="20"/>
        </w:rPr>
        <w:t xml:space="preserve">Comete infração administrativa, nos termos da </w:t>
      </w:r>
      <w:hyperlink r:id="rId7" w:history="1">
        <w:r w:rsidRPr="00263378">
          <w:rPr>
            <w:rStyle w:val="Hyperlink"/>
            <w:rFonts w:ascii="Arial" w:hAnsi="Arial" w:cs="Arial"/>
            <w:sz w:val="20"/>
            <w:szCs w:val="20"/>
          </w:rPr>
          <w:t>Lei nº 14.133, de 2021</w:t>
        </w:r>
      </w:hyperlink>
      <w:r w:rsidRPr="00263378">
        <w:rPr>
          <w:rFonts w:ascii="Arial" w:hAnsi="Arial" w:cs="Arial"/>
          <w:sz w:val="20"/>
          <w:szCs w:val="20"/>
        </w:rPr>
        <w:t>, a empresa a ser contratada que:</w:t>
      </w:r>
    </w:p>
    <w:p w14:paraId="4B85EFF4" w14:textId="77777777" w:rsidR="00A14449" w:rsidRPr="00263378" w:rsidRDefault="00A14449" w:rsidP="005D2097">
      <w:pPr>
        <w:pStyle w:val="PargrafodaLista"/>
        <w:numPr>
          <w:ilvl w:val="2"/>
          <w:numId w:val="18"/>
        </w:numPr>
        <w:suppressAutoHyphens/>
        <w:spacing w:line="360" w:lineRule="auto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263378">
        <w:rPr>
          <w:rFonts w:ascii="Arial" w:eastAsia="Arial" w:hAnsi="Arial" w:cs="Arial"/>
          <w:sz w:val="20"/>
          <w:szCs w:val="20"/>
        </w:rPr>
        <w:t>Der causa à inexecução parcial do objeto;</w:t>
      </w:r>
    </w:p>
    <w:p w14:paraId="6C534678" w14:textId="2E11F6B8" w:rsidR="00A14449" w:rsidRPr="00263378" w:rsidRDefault="00A14449" w:rsidP="005D2097">
      <w:pPr>
        <w:numPr>
          <w:ilvl w:val="2"/>
          <w:numId w:val="18"/>
        </w:numPr>
        <w:suppressAutoHyphens/>
        <w:spacing w:after="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263378">
        <w:rPr>
          <w:rFonts w:ascii="Arial" w:eastAsia="Arial" w:hAnsi="Arial" w:cs="Arial"/>
          <w:sz w:val="20"/>
          <w:szCs w:val="20"/>
        </w:rPr>
        <w:t xml:space="preserve">Der causa à inexecução parcial do objeto que cause grave dano à Administração ou ao funcionamento dos serviços públicos ou </w:t>
      </w:r>
      <w:r w:rsidR="0059072D" w:rsidRPr="00263378">
        <w:rPr>
          <w:rFonts w:ascii="Arial" w:eastAsia="Arial" w:hAnsi="Arial" w:cs="Arial"/>
          <w:sz w:val="20"/>
          <w:szCs w:val="20"/>
        </w:rPr>
        <w:t>ao interesse</w:t>
      </w:r>
      <w:r w:rsidRPr="00263378">
        <w:rPr>
          <w:rFonts w:ascii="Arial" w:eastAsia="Arial" w:hAnsi="Arial" w:cs="Arial"/>
          <w:sz w:val="20"/>
          <w:szCs w:val="20"/>
        </w:rPr>
        <w:t xml:space="preserve"> coletivo;</w:t>
      </w:r>
    </w:p>
    <w:p w14:paraId="51C359D6" w14:textId="77777777" w:rsidR="00A14449" w:rsidRPr="00263378" w:rsidRDefault="00A14449" w:rsidP="005D2097">
      <w:pPr>
        <w:numPr>
          <w:ilvl w:val="2"/>
          <w:numId w:val="18"/>
        </w:numPr>
        <w:suppressAutoHyphens/>
        <w:spacing w:after="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263378">
        <w:rPr>
          <w:rFonts w:ascii="Arial" w:eastAsia="Arial" w:hAnsi="Arial" w:cs="Arial"/>
          <w:sz w:val="20"/>
          <w:szCs w:val="20"/>
        </w:rPr>
        <w:t>Der causa à inexecução total do objeto;</w:t>
      </w:r>
    </w:p>
    <w:p w14:paraId="4E5A447A" w14:textId="77777777" w:rsidR="00A14449" w:rsidRPr="00263378" w:rsidRDefault="00A14449" w:rsidP="005D2097">
      <w:pPr>
        <w:numPr>
          <w:ilvl w:val="2"/>
          <w:numId w:val="18"/>
        </w:numPr>
        <w:suppressAutoHyphens/>
        <w:spacing w:after="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263378">
        <w:rPr>
          <w:rFonts w:ascii="Arial" w:eastAsia="Arial" w:hAnsi="Arial" w:cs="Arial"/>
          <w:sz w:val="20"/>
          <w:szCs w:val="20"/>
        </w:rPr>
        <w:t>Ensejar o retardamento da execução ou da entrega do objeto da contratação sem motivo justificado;</w:t>
      </w:r>
    </w:p>
    <w:p w14:paraId="7801DF13" w14:textId="77777777" w:rsidR="00A14449" w:rsidRPr="00263378" w:rsidRDefault="00A14449" w:rsidP="005D2097">
      <w:pPr>
        <w:numPr>
          <w:ilvl w:val="2"/>
          <w:numId w:val="18"/>
        </w:numPr>
        <w:suppressAutoHyphens/>
        <w:spacing w:after="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263378">
        <w:rPr>
          <w:rFonts w:ascii="Arial" w:eastAsia="Arial" w:hAnsi="Arial" w:cs="Arial"/>
          <w:sz w:val="20"/>
          <w:szCs w:val="20"/>
        </w:rPr>
        <w:t>Apresentar documentação falsa ou prestar declaração falsa durante a execução do objeto;</w:t>
      </w:r>
    </w:p>
    <w:p w14:paraId="7AD7C52C" w14:textId="77777777" w:rsidR="00A14449" w:rsidRPr="00263378" w:rsidRDefault="00A14449" w:rsidP="005D2097">
      <w:pPr>
        <w:numPr>
          <w:ilvl w:val="2"/>
          <w:numId w:val="18"/>
        </w:numPr>
        <w:suppressAutoHyphens/>
        <w:spacing w:after="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263378">
        <w:rPr>
          <w:rFonts w:ascii="Arial" w:eastAsia="Arial" w:hAnsi="Arial" w:cs="Arial"/>
          <w:sz w:val="20"/>
          <w:szCs w:val="20"/>
        </w:rPr>
        <w:t>Praticar ato fraudulento na execução do objeto;</w:t>
      </w:r>
    </w:p>
    <w:p w14:paraId="42B43121" w14:textId="77777777" w:rsidR="00A14449" w:rsidRPr="00263378" w:rsidRDefault="00A14449" w:rsidP="005D2097">
      <w:pPr>
        <w:numPr>
          <w:ilvl w:val="2"/>
          <w:numId w:val="18"/>
        </w:numPr>
        <w:suppressAutoHyphens/>
        <w:spacing w:after="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263378">
        <w:rPr>
          <w:rFonts w:ascii="Arial" w:eastAsia="Arial" w:hAnsi="Arial" w:cs="Arial"/>
          <w:sz w:val="20"/>
          <w:szCs w:val="20"/>
        </w:rPr>
        <w:t>Comportar-se de modo inidôneo ou cometer fraude de qualquer natureza;</w:t>
      </w:r>
    </w:p>
    <w:p w14:paraId="15CD9A7B" w14:textId="77777777" w:rsidR="00A14449" w:rsidRPr="00263378" w:rsidRDefault="00A14449" w:rsidP="005D2097">
      <w:pPr>
        <w:numPr>
          <w:ilvl w:val="2"/>
          <w:numId w:val="18"/>
        </w:numPr>
        <w:suppressAutoHyphens/>
        <w:spacing w:after="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263378">
        <w:rPr>
          <w:rFonts w:ascii="Arial" w:eastAsia="Arial" w:hAnsi="Arial" w:cs="Arial"/>
          <w:sz w:val="20"/>
          <w:szCs w:val="20"/>
        </w:rPr>
        <w:t>Praticar ato lesivo previsto no art. 5º da Lei nº 12.846, de 1º de agosto de 2013;</w:t>
      </w:r>
    </w:p>
    <w:p w14:paraId="0BAC0BD9" w14:textId="77777777" w:rsidR="00A14449" w:rsidRPr="00263378" w:rsidRDefault="00A14449" w:rsidP="00D40DC8">
      <w:pPr>
        <w:pStyle w:val="PargrafodaLista"/>
        <w:numPr>
          <w:ilvl w:val="1"/>
          <w:numId w:val="16"/>
        </w:numPr>
        <w:tabs>
          <w:tab w:val="left" w:pos="1260"/>
        </w:tabs>
        <w:spacing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263378">
        <w:rPr>
          <w:rFonts w:ascii="Arial" w:hAnsi="Arial" w:cs="Arial"/>
          <w:sz w:val="20"/>
          <w:szCs w:val="20"/>
        </w:rPr>
        <w:t>Serão aplicadas à empresa a ser contratada que incorrer nas infrações acima descritas as seguintes sanções:</w:t>
      </w:r>
    </w:p>
    <w:p w14:paraId="624F28EB" w14:textId="77777777" w:rsidR="00A14449" w:rsidRPr="00263378" w:rsidRDefault="00A14449" w:rsidP="005D2097">
      <w:pPr>
        <w:pStyle w:val="PargrafodaLista"/>
        <w:numPr>
          <w:ilvl w:val="2"/>
          <w:numId w:val="19"/>
        </w:numPr>
        <w:suppressAutoHyphens/>
        <w:spacing w:line="360" w:lineRule="auto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263378">
        <w:rPr>
          <w:rFonts w:ascii="Arial" w:eastAsia="Arial" w:hAnsi="Arial" w:cs="Arial"/>
          <w:b/>
          <w:bCs/>
          <w:sz w:val="20"/>
          <w:szCs w:val="20"/>
        </w:rPr>
        <w:t>Advertência</w:t>
      </w:r>
      <w:r w:rsidRPr="00263378">
        <w:rPr>
          <w:rFonts w:ascii="Arial" w:eastAsia="Arial" w:hAnsi="Arial" w:cs="Arial"/>
          <w:sz w:val="20"/>
          <w:szCs w:val="20"/>
        </w:rPr>
        <w:t>, quando a empresa a ser contratada der causa à inexecução parcial do objeto, sempre que não se justificar a imposição de penalidade mais grave (</w:t>
      </w:r>
      <w:hyperlink r:id="rId8" w:anchor="art156§2" w:history="1">
        <w:r w:rsidRPr="00263378">
          <w:rPr>
            <w:rStyle w:val="Hyperlink"/>
            <w:rFonts w:ascii="Arial" w:eastAsia="Arial" w:hAnsi="Arial" w:cs="Arial"/>
            <w:sz w:val="20"/>
            <w:szCs w:val="20"/>
          </w:rPr>
          <w:t xml:space="preserve">art. 156, §2º, da </w:t>
        </w:r>
        <w:bookmarkStart w:id="5" w:name="_Hlk114504069"/>
        <w:r w:rsidRPr="00263378">
          <w:rPr>
            <w:rStyle w:val="Hyperlink"/>
            <w:rFonts w:ascii="Arial" w:eastAsia="Arial" w:hAnsi="Arial" w:cs="Arial"/>
            <w:sz w:val="20"/>
            <w:szCs w:val="20"/>
          </w:rPr>
          <w:t>Lei nº 14.133, de 2021</w:t>
        </w:r>
        <w:bookmarkEnd w:id="5"/>
      </w:hyperlink>
      <w:r w:rsidRPr="00263378">
        <w:rPr>
          <w:rFonts w:ascii="Arial" w:eastAsia="Arial" w:hAnsi="Arial" w:cs="Arial"/>
          <w:sz w:val="20"/>
          <w:szCs w:val="20"/>
        </w:rPr>
        <w:t>);</w:t>
      </w:r>
    </w:p>
    <w:p w14:paraId="11E1BC34" w14:textId="77777777" w:rsidR="00A14449" w:rsidRPr="00263378" w:rsidRDefault="00A14449" w:rsidP="005D2097">
      <w:pPr>
        <w:numPr>
          <w:ilvl w:val="2"/>
          <w:numId w:val="19"/>
        </w:numPr>
        <w:suppressAutoHyphens/>
        <w:spacing w:after="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263378">
        <w:rPr>
          <w:rFonts w:ascii="Arial" w:eastAsia="Arial" w:hAnsi="Arial" w:cs="Arial"/>
          <w:b/>
          <w:bCs/>
          <w:sz w:val="20"/>
          <w:szCs w:val="20"/>
        </w:rPr>
        <w:t>Impedimento de licitar e contratar</w:t>
      </w:r>
      <w:r w:rsidRPr="00263378">
        <w:rPr>
          <w:rFonts w:ascii="Arial" w:eastAsia="Arial" w:hAnsi="Arial" w:cs="Arial"/>
          <w:sz w:val="20"/>
          <w:szCs w:val="20"/>
        </w:rPr>
        <w:t>, quando praticadas as condutas descritas nas alíneas “b”, “c” e “d” do subitem acima deste Termo de Referência, sempre que não se justificar a imposição de penalidade mais grave (</w:t>
      </w:r>
      <w:hyperlink r:id="rId9" w:anchor="art156§4" w:history="1">
        <w:r w:rsidRPr="00263378">
          <w:rPr>
            <w:rStyle w:val="Hyperlink"/>
            <w:rFonts w:ascii="Arial" w:eastAsia="Arial" w:hAnsi="Arial" w:cs="Arial"/>
            <w:sz w:val="20"/>
            <w:szCs w:val="20"/>
          </w:rPr>
          <w:t>art. 156, § 4º, da Lei nº 14.133, de 2021</w:t>
        </w:r>
      </w:hyperlink>
      <w:r w:rsidRPr="00263378">
        <w:rPr>
          <w:rFonts w:ascii="Arial" w:eastAsia="Arial" w:hAnsi="Arial" w:cs="Arial"/>
          <w:sz w:val="20"/>
          <w:szCs w:val="20"/>
        </w:rPr>
        <w:t>);</w:t>
      </w:r>
    </w:p>
    <w:p w14:paraId="1BFDE1E5" w14:textId="77777777" w:rsidR="00A14449" w:rsidRPr="00263378" w:rsidRDefault="00A14449" w:rsidP="005D2097">
      <w:pPr>
        <w:numPr>
          <w:ilvl w:val="2"/>
          <w:numId w:val="19"/>
        </w:numPr>
        <w:suppressAutoHyphens/>
        <w:spacing w:after="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263378">
        <w:rPr>
          <w:rFonts w:ascii="Arial" w:eastAsia="Arial" w:hAnsi="Arial" w:cs="Arial"/>
          <w:b/>
          <w:bCs/>
          <w:sz w:val="20"/>
          <w:szCs w:val="20"/>
        </w:rPr>
        <w:t>Declaração de inidoneidade para licitar e contratar</w:t>
      </w:r>
      <w:r w:rsidRPr="00263378">
        <w:rPr>
          <w:rFonts w:ascii="Arial" w:eastAsia="Arial" w:hAnsi="Arial" w:cs="Arial"/>
          <w:sz w:val="20"/>
          <w:szCs w:val="20"/>
        </w:rPr>
        <w:t>, quando praticadas as condutas descritas nas alíneas “e”, “f”, “g” e “h” do subitem acima deste Termo de Referência, bem como nas alíneas “b”, “c” e “d”, que justifiquem a imposição de penalidade mais grave (</w:t>
      </w:r>
      <w:hyperlink r:id="rId10" w:anchor="art156§5" w:history="1">
        <w:r w:rsidRPr="00263378">
          <w:rPr>
            <w:rStyle w:val="Hyperlink"/>
            <w:rFonts w:ascii="Arial" w:eastAsia="Arial" w:hAnsi="Arial" w:cs="Arial"/>
            <w:sz w:val="20"/>
            <w:szCs w:val="20"/>
          </w:rPr>
          <w:t>art. 156, §5º, da Lei nº 14.133, de 2021</w:t>
        </w:r>
      </w:hyperlink>
      <w:r w:rsidRPr="00263378">
        <w:rPr>
          <w:rFonts w:ascii="Arial" w:eastAsia="Arial" w:hAnsi="Arial" w:cs="Arial"/>
          <w:sz w:val="20"/>
          <w:szCs w:val="20"/>
        </w:rPr>
        <w:t>);</w:t>
      </w:r>
    </w:p>
    <w:p w14:paraId="75CFE136" w14:textId="77777777" w:rsidR="00A14449" w:rsidRPr="00263378" w:rsidRDefault="00A14449" w:rsidP="005D2097">
      <w:pPr>
        <w:numPr>
          <w:ilvl w:val="2"/>
          <w:numId w:val="19"/>
        </w:numPr>
        <w:suppressAutoHyphens/>
        <w:spacing w:after="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263378">
        <w:rPr>
          <w:rFonts w:ascii="Arial" w:eastAsia="Arial" w:hAnsi="Arial" w:cs="Arial"/>
          <w:b/>
          <w:bCs/>
          <w:sz w:val="20"/>
          <w:szCs w:val="20"/>
        </w:rPr>
        <w:t>Multa</w:t>
      </w:r>
      <w:r w:rsidRPr="00263378">
        <w:rPr>
          <w:rFonts w:ascii="Arial" w:eastAsia="Arial" w:hAnsi="Arial" w:cs="Arial"/>
          <w:sz w:val="20"/>
          <w:szCs w:val="20"/>
        </w:rPr>
        <w:t>, com observância do percentual mínimo de 0,5% e de percentual máximo de 30%;</w:t>
      </w:r>
    </w:p>
    <w:p w14:paraId="42FFB859" w14:textId="77777777" w:rsidR="00A14449" w:rsidRPr="00263378" w:rsidRDefault="00A14449" w:rsidP="00D40DC8">
      <w:pPr>
        <w:numPr>
          <w:ilvl w:val="1"/>
          <w:numId w:val="16"/>
        </w:numPr>
        <w:tabs>
          <w:tab w:val="left" w:pos="126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63378">
        <w:rPr>
          <w:rFonts w:ascii="Arial" w:hAnsi="Arial" w:cs="Arial"/>
          <w:sz w:val="20"/>
          <w:szCs w:val="20"/>
        </w:rPr>
        <w:t xml:space="preserve"> A aplicação das sanções previstas neste Termo de Referência não exclui, em hipótese alguma, a obrigação de reparação integral do dano causado ao CISAMUSEP (</w:t>
      </w:r>
      <w:hyperlink r:id="rId11" w:anchor="art156§9" w:history="1">
        <w:r w:rsidRPr="00263378">
          <w:rPr>
            <w:rStyle w:val="Hyperlink"/>
            <w:rFonts w:ascii="Arial" w:hAnsi="Arial" w:cs="Arial"/>
            <w:sz w:val="20"/>
            <w:szCs w:val="20"/>
          </w:rPr>
          <w:t>art. 156, §9º, da Lei nº 14.133, de 2021</w:t>
        </w:r>
      </w:hyperlink>
      <w:r w:rsidRPr="00263378">
        <w:rPr>
          <w:rFonts w:ascii="Arial" w:hAnsi="Arial" w:cs="Arial"/>
          <w:sz w:val="20"/>
          <w:szCs w:val="20"/>
        </w:rPr>
        <w:t>);</w:t>
      </w:r>
    </w:p>
    <w:p w14:paraId="674FFF2D" w14:textId="77777777" w:rsidR="00A14449" w:rsidRPr="00263378" w:rsidRDefault="00A14449" w:rsidP="00D40DC8">
      <w:pPr>
        <w:numPr>
          <w:ilvl w:val="1"/>
          <w:numId w:val="16"/>
        </w:numPr>
        <w:tabs>
          <w:tab w:val="left" w:pos="126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63378">
        <w:rPr>
          <w:rFonts w:ascii="Arial" w:hAnsi="Arial" w:cs="Arial"/>
          <w:sz w:val="20"/>
          <w:szCs w:val="20"/>
        </w:rPr>
        <w:t xml:space="preserve"> Todas as sanções previstas neste Termo de Referência poderão ser aplicadas cumulativamente com a multa (</w:t>
      </w:r>
      <w:hyperlink r:id="rId12" w:anchor="art156§7" w:history="1">
        <w:r w:rsidRPr="00263378">
          <w:rPr>
            <w:rStyle w:val="Hyperlink"/>
            <w:rFonts w:ascii="Arial" w:hAnsi="Arial" w:cs="Arial"/>
            <w:sz w:val="20"/>
            <w:szCs w:val="20"/>
          </w:rPr>
          <w:t>art. 156, §7º, da Lei nº 14.133, de 2021</w:t>
        </w:r>
      </w:hyperlink>
      <w:r w:rsidRPr="00263378">
        <w:rPr>
          <w:rFonts w:ascii="Arial" w:hAnsi="Arial" w:cs="Arial"/>
          <w:sz w:val="20"/>
          <w:szCs w:val="20"/>
        </w:rPr>
        <w:t>);</w:t>
      </w:r>
    </w:p>
    <w:p w14:paraId="02FD612E" w14:textId="77777777" w:rsidR="00A14449" w:rsidRPr="00263378" w:rsidRDefault="00A14449" w:rsidP="00D40DC8">
      <w:pPr>
        <w:numPr>
          <w:ilvl w:val="1"/>
          <w:numId w:val="16"/>
        </w:numPr>
        <w:tabs>
          <w:tab w:val="left" w:pos="126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63378">
        <w:rPr>
          <w:rFonts w:ascii="Arial" w:hAnsi="Arial" w:cs="Arial"/>
          <w:sz w:val="20"/>
          <w:szCs w:val="20"/>
        </w:rPr>
        <w:lastRenderedPageBreak/>
        <w:t xml:space="preserve"> Antes da aplicação da multa será facultada a defesa do interessado no prazo de 15 (quinze) dias úteis, contado da data de sua intimação (</w:t>
      </w:r>
      <w:hyperlink r:id="rId13" w:anchor="art157" w:history="1">
        <w:r w:rsidRPr="00263378">
          <w:rPr>
            <w:rStyle w:val="Hyperlink"/>
            <w:rFonts w:ascii="Arial" w:hAnsi="Arial" w:cs="Arial"/>
            <w:sz w:val="20"/>
            <w:szCs w:val="20"/>
          </w:rPr>
          <w:t>art. 157, da Lei nº 14.133, de 2021</w:t>
        </w:r>
      </w:hyperlink>
      <w:r w:rsidRPr="00263378">
        <w:rPr>
          <w:rFonts w:ascii="Arial" w:hAnsi="Arial" w:cs="Arial"/>
          <w:sz w:val="20"/>
          <w:szCs w:val="20"/>
        </w:rPr>
        <w:t>);</w:t>
      </w:r>
    </w:p>
    <w:p w14:paraId="4D85D08A" w14:textId="77777777" w:rsidR="00A14449" w:rsidRPr="00263378" w:rsidRDefault="00A14449" w:rsidP="00D40DC8">
      <w:pPr>
        <w:numPr>
          <w:ilvl w:val="1"/>
          <w:numId w:val="16"/>
        </w:numPr>
        <w:tabs>
          <w:tab w:val="left" w:pos="126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63378">
        <w:rPr>
          <w:rFonts w:ascii="Arial" w:hAnsi="Arial" w:cs="Arial"/>
          <w:sz w:val="20"/>
          <w:szCs w:val="20"/>
        </w:rPr>
        <w:t xml:space="preserve"> Se a multa aplicada e as indenizações cabíveis forem superiores ao valor do pagamento eventualmente devido pela empresa a ser Contratada ao CISAMUSEP, além da perda desse valor, a diferença será descontada da garantia prestada ou será cobrada judicialmente (</w:t>
      </w:r>
      <w:hyperlink r:id="rId14" w:anchor="art156§8" w:history="1">
        <w:r w:rsidRPr="00263378">
          <w:rPr>
            <w:rStyle w:val="Hyperlink"/>
            <w:rFonts w:ascii="Arial" w:hAnsi="Arial" w:cs="Arial"/>
            <w:sz w:val="20"/>
            <w:szCs w:val="20"/>
          </w:rPr>
          <w:t>art. 156, §8º, da Lei nº 14.133, de 2021</w:t>
        </w:r>
      </w:hyperlink>
      <w:r w:rsidRPr="00263378">
        <w:rPr>
          <w:rFonts w:ascii="Arial" w:hAnsi="Arial" w:cs="Arial"/>
          <w:sz w:val="20"/>
          <w:szCs w:val="20"/>
        </w:rPr>
        <w:t>);</w:t>
      </w:r>
    </w:p>
    <w:p w14:paraId="219E2C22" w14:textId="77777777" w:rsidR="00A14449" w:rsidRPr="00263378" w:rsidRDefault="00A14449" w:rsidP="00D40DC8">
      <w:pPr>
        <w:numPr>
          <w:ilvl w:val="1"/>
          <w:numId w:val="16"/>
        </w:numPr>
        <w:tabs>
          <w:tab w:val="left" w:pos="1260"/>
        </w:tabs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263378">
        <w:rPr>
          <w:rFonts w:ascii="Arial" w:hAnsi="Arial" w:cs="Arial"/>
          <w:sz w:val="20"/>
          <w:szCs w:val="20"/>
        </w:rPr>
        <w:t xml:space="preserve"> Previamente ao encaminhamento à cobrança judicial, a multa poderá ser recolhida administrativamente no prazo máximo de 30 (trinta)</w:t>
      </w:r>
      <w:r w:rsidRPr="00263378">
        <w:rPr>
          <w:rFonts w:ascii="Arial" w:hAnsi="Arial" w:cs="Arial"/>
          <w:i/>
          <w:iCs/>
          <w:sz w:val="20"/>
          <w:szCs w:val="20"/>
        </w:rPr>
        <w:t xml:space="preserve"> </w:t>
      </w:r>
      <w:r w:rsidRPr="00263378">
        <w:rPr>
          <w:rFonts w:ascii="Arial" w:hAnsi="Arial" w:cs="Arial"/>
          <w:sz w:val="20"/>
          <w:szCs w:val="20"/>
        </w:rPr>
        <w:t>dias, a contar da data do recebimento da comunicação enviada pela autoridade competente</w:t>
      </w:r>
      <w:bookmarkStart w:id="6" w:name="_Hlk78351618"/>
      <w:bookmarkEnd w:id="6"/>
      <w:r w:rsidRPr="00263378">
        <w:rPr>
          <w:rFonts w:ascii="Arial" w:hAnsi="Arial" w:cs="Arial"/>
          <w:sz w:val="20"/>
          <w:szCs w:val="20"/>
        </w:rPr>
        <w:t>;</w:t>
      </w:r>
    </w:p>
    <w:p w14:paraId="4C0FD158" w14:textId="77777777" w:rsidR="00A14449" w:rsidRPr="00263378" w:rsidRDefault="00A14449" w:rsidP="00D40DC8">
      <w:pPr>
        <w:numPr>
          <w:ilvl w:val="1"/>
          <w:numId w:val="16"/>
        </w:numPr>
        <w:tabs>
          <w:tab w:val="left" w:pos="1260"/>
        </w:tabs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263378">
        <w:rPr>
          <w:rFonts w:ascii="Arial" w:hAnsi="Arial" w:cs="Arial"/>
          <w:sz w:val="20"/>
          <w:szCs w:val="20"/>
        </w:rPr>
        <w:t xml:space="preserve"> A aplicação das sanções realizar-se-á em processo administrativo que assegure o contraditório e a ampla defesa da empresa a ser Contratada, observando-se o procedimento previsto no </w:t>
      </w:r>
      <w:r w:rsidRPr="00263378">
        <w:rPr>
          <w:rFonts w:ascii="Arial" w:hAnsi="Arial" w:cs="Arial"/>
          <w:b/>
          <w:bCs/>
          <w:sz w:val="20"/>
          <w:szCs w:val="20"/>
        </w:rPr>
        <w:t xml:space="preserve">caput </w:t>
      </w:r>
      <w:r w:rsidRPr="00263378">
        <w:rPr>
          <w:rFonts w:ascii="Arial" w:hAnsi="Arial" w:cs="Arial"/>
          <w:sz w:val="20"/>
          <w:szCs w:val="20"/>
        </w:rPr>
        <w:t xml:space="preserve">e parágrafos do </w:t>
      </w:r>
      <w:hyperlink r:id="rId15" w:anchor="art158" w:history="1">
        <w:r w:rsidRPr="00263378">
          <w:rPr>
            <w:rStyle w:val="Hyperlink"/>
            <w:rFonts w:ascii="Arial" w:hAnsi="Arial" w:cs="Arial"/>
            <w:sz w:val="20"/>
            <w:szCs w:val="20"/>
          </w:rPr>
          <w:t>art. 158 da Lei nº 14.133, de 2021</w:t>
        </w:r>
      </w:hyperlink>
      <w:r w:rsidRPr="00263378">
        <w:rPr>
          <w:rFonts w:ascii="Arial" w:hAnsi="Arial" w:cs="Arial"/>
          <w:sz w:val="20"/>
          <w:szCs w:val="20"/>
        </w:rPr>
        <w:t>, para as penalidades de impedimento de licitar e contratar e de declaração de inidoneidade para licitar ou contratar;</w:t>
      </w:r>
    </w:p>
    <w:p w14:paraId="15DEF144" w14:textId="77777777" w:rsidR="00A14449" w:rsidRPr="00263378" w:rsidRDefault="00A14449" w:rsidP="00D40DC8">
      <w:pPr>
        <w:numPr>
          <w:ilvl w:val="1"/>
          <w:numId w:val="16"/>
        </w:numPr>
        <w:tabs>
          <w:tab w:val="left" w:pos="1260"/>
        </w:tabs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263378">
        <w:rPr>
          <w:rFonts w:ascii="Arial" w:hAnsi="Arial" w:cs="Arial"/>
          <w:sz w:val="20"/>
          <w:szCs w:val="20"/>
        </w:rPr>
        <w:t xml:space="preserve"> Na aplicação das sanções serão considerados (</w:t>
      </w:r>
      <w:hyperlink r:id="rId16" w:anchor="art156§1" w:history="1">
        <w:r w:rsidRPr="00263378">
          <w:rPr>
            <w:rStyle w:val="Hyperlink"/>
            <w:rFonts w:ascii="Arial" w:hAnsi="Arial" w:cs="Arial"/>
            <w:sz w:val="20"/>
            <w:szCs w:val="20"/>
          </w:rPr>
          <w:t>art. 156, §1º, da Lei nº 14.133, de 2021</w:t>
        </w:r>
      </w:hyperlink>
      <w:r w:rsidRPr="00263378">
        <w:rPr>
          <w:rFonts w:ascii="Arial" w:hAnsi="Arial" w:cs="Arial"/>
          <w:sz w:val="20"/>
          <w:szCs w:val="20"/>
        </w:rPr>
        <w:t>):</w:t>
      </w:r>
    </w:p>
    <w:p w14:paraId="24DA7E71" w14:textId="77777777" w:rsidR="00A14449" w:rsidRPr="00263378" w:rsidRDefault="00A14449" w:rsidP="005D2097">
      <w:pPr>
        <w:numPr>
          <w:ilvl w:val="2"/>
          <w:numId w:val="20"/>
        </w:numPr>
        <w:tabs>
          <w:tab w:val="left" w:pos="1260"/>
        </w:tabs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263378">
        <w:rPr>
          <w:rFonts w:ascii="Arial" w:eastAsia="Arial" w:hAnsi="Arial" w:cs="Arial"/>
          <w:sz w:val="20"/>
          <w:szCs w:val="20"/>
        </w:rPr>
        <w:t>A natureza e a gravidade da infração cometida;</w:t>
      </w:r>
    </w:p>
    <w:p w14:paraId="6D318C7D" w14:textId="77777777" w:rsidR="00A14449" w:rsidRPr="00263378" w:rsidRDefault="00A14449" w:rsidP="005D2097">
      <w:pPr>
        <w:numPr>
          <w:ilvl w:val="2"/>
          <w:numId w:val="20"/>
        </w:numPr>
        <w:tabs>
          <w:tab w:val="left" w:pos="1260"/>
        </w:tabs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263378">
        <w:rPr>
          <w:rFonts w:ascii="Arial" w:eastAsia="Arial" w:hAnsi="Arial" w:cs="Arial"/>
          <w:sz w:val="20"/>
          <w:szCs w:val="20"/>
        </w:rPr>
        <w:t>As peculiaridades do caso concreto;</w:t>
      </w:r>
    </w:p>
    <w:p w14:paraId="20E796A4" w14:textId="77777777" w:rsidR="00A14449" w:rsidRPr="00263378" w:rsidRDefault="00A14449" w:rsidP="005D2097">
      <w:pPr>
        <w:numPr>
          <w:ilvl w:val="2"/>
          <w:numId w:val="20"/>
        </w:numPr>
        <w:tabs>
          <w:tab w:val="left" w:pos="1260"/>
        </w:tabs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263378">
        <w:rPr>
          <w:rFonts w:ascii="Arial" w:eastAsia="Arial" w:hAnsi="Arial" w:cs="Arial"/>
          <w:sz w:val="20"/>
          <w:szCs w:val="20"/>
        </w:rPr>
        <w:t>As circunstâncias agravantes ou atenuantes;</w:t>
      </w:r>
    </w:p>
    <w:p w14:paraId="6F8AD589" w14:textId="77777777" w:rsidR="00A14449" w:rsidRPr="00263378" w:rsidRDefault="00A14449" w:rsidP="005D2097">
      <w:pPr>
        <w:numPr>
          <w:ilvl w:val="2"/>
          <w:numId w:val="20"/>
        </w:numPr>
        <w:tabs>
          <w:tab w:val="left" w:pos="1260"/>
        </w:tabs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263378">
        <w:rPr>
          <w:rFonts w:ascii="Arial" w:eastAsia="Arial" w:hAnsi="Arial" w:cs="Arial"/>
          <w:sz w:val="20"/>
          <w:szCs w:val="20"/>
        </w:rPr>
        <w:t>Os danos que dela provierem para o CISAMUSEP;</w:t>
      </w:r>
    </w:p>
    <w:p w14:paraId="3C2EDF4F" w14:textId="77777777" w:rsidR="00A14449" w:rsidRPr="00263378" w:rsidRDefault="00A14449" w:rsidP="005D2097">
      <w:pPr>
        <w:numPr>
          <w:ilvl w:val="2"/>
          <w:numId w:val="20"/>
        </w:numPr>
        <w:tabs>
          <w:tab w:val="left" w:pos="1260"/>
        </w:tabs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263378">
        <w:rPr>
          <w:rFonts w:ascii="Arial" w:eastAsia="Arial" w:hAnsi="Arial" w:cs="Arial"/>
          <w:sz w:val="20"/>
          <w:szCs w:val="20"/>
        </w:rPr>
        <w:t>A implantação ou o aperfeiçoamento de programa de integridade, conforme normas e orientações dos órgãos de controle;</w:t>
      </w:r>
    </w:p>
    <w:p w14:paraId="6D399AF6" w14:textId="77777777" w:rsidR="00A14449" w:rsidRPr="00263378" w:rsidRDefault="00A14449" w:rsidP="00D40DC8">
      <w:pPr>
        <w:numPr>
          <w:ilvl w:val="1"/>
          <w:numId w:val="16"/>
        </w:numPr>
        <w:tabs>
          <w:tab w:val="left" w:pos="993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63378">
        <w:rPr>
          <w:rFonts w:ascii="Arial" w:hAnsi="Arial" w:cs="Arial"/>
          <w:sz w:val="20"/>
          <w:szCs w:val="20"/>
        </w:rPr>
        <w:t xml:space="preserve">Os atos previstos como infrações administrativas na </w:t>
      </w:r>
      <w:hyperlink r:id="rId17" w:history="1">
        <w:r w:rsidRPr="00263378">
          <w:rPr>
            <w:rStyle w:val="Hyperlink"/>
            <w:rFonts w:ascii="Arial" w:hAnsi="Arial" w:cs="Arial"/>
            <w:sz w:val="20"/>
            <w:szCs w:val="20"/>
          </w:rPr>
          <w:t>Lei nº 14.133, de 2021</w:t>
        </w:r>
      </w:hyperlink>
      <w:r w:rsidRPr="00263378">
        <w:rPr>
          <w:rFonts w:ascii="Arial" w:hAnsi="Arial" w:cs="Arial"/>
          <w:sz w:val="20"/>
          <w:szCs w:val="20"/>
        </w:rPr>
        <w:t xml:space="preserve">, ou em outras leis de licitações e contratos da Administração Pública que também sejam tipificados como atos lesivos </w:t>
      </w:r>
      <w:hyperlink r:id="rId18" w:history="1">
        <w:r w:rsidRPr="00263378">
          <w:rPr>
            <w:rStyle w:val="Hyperlink"/>
            <w:rFonts w:ascii="Arial" w:hAnsi="Arial" w:cs="Arial"/>
            <w:sz w:val="20"/>
            <w:szCs w:val="20"/>
          </w:rPr>
          <w:t>na Lei nº 12.846, de 2013</w:t>
        </w:r>
      </w:hyperlink>
      <w:r w:rsidRPr="00263378">
        <w:rPr>
          <w:rFonts w:ascii="Arial" w:hAnsi="Arial" w:cs="Arial"/>
          <w:sz w:val="20"/>
          <w:szCs w:val="20"/>
        </w:rPr>
        <w:t xml:space="preserve">, serão apurados e julgados conjuntamente, nos mesmos autos, observados o rito procedimental e autoridade competente definidos na referida </w:t>
      </w:r>
      <w:hyperlink r:id="rId19" w:anchor="art159" w:history="1">
        <w:r w:rsidRPr="00263378">
          <w:rPr>
            <w:rStyle w:val="Hyperlink"/>
            <w:rFonts w:ascii="Arial" w:hAnsi="Arial" w:cs="Arial"/>
            <w:sz w:val="20"/>
            <w:szCs w:val="20"/>
          </w:rPr>
          <w:t>Lei (art. 159</w:t>
        </w:r>
      </w:hyperlink>
      <w:r w:rsidRPr="00263378">
        <w:rPr>
          <w:rFonts w:ascii="Arial" w:hAnsi="Arial" w:cs="Arial"/>
          <w:sz w:val="20"/>
          <w:szCs w:val="20"/>
        </w:rPr>
        <w:t>);</w:t>
      </w:r>
    </w:p>
    <w:p w14:paraId="55FAB139" w14:textId="77777777" w:rsidR="00A14449" w:rsidRPr="00263378" w:rsidRDefault="00A14449" w:rsidP="00D40DC8">
      <w:pPr>
        <w:numPr>
          <w:ilvl w:val="1"/>
          <w:numId w:val="16"/>
        </w:numPr>
        <w:tabs>
          <w:tab w:val="left" w:pos="993"/>
        </w:tabs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263378">
        <w:rPr>
          <w:rFonts w:ascii="Arial" w:hAnsi="Arial" w:cs="Arial"/>
          <w:sz w:val="20"/>
          <w:szCs w:val="20"/>
        </w:rPr>
        <w:t>A personalidade jurídica da empresa a ser Contratada poderá ser desconsiderada sempre que utilizada com abuso do direito para facilitar, encobrir ou dissimular a prática dos atos ilícitos previstos neste Termo de Referência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a empresa a ser  Contratada, observados, em todos os casos, o contraditório, a ampla defesa e a obrigatoriedade de análise jurídica prévia (</w:t>
      </w:r>
      <w:hyperlink r:id="rId20" w:anchor="art160" w:history="1">
        <w:r w:rsidRPr="00263378">
          <w:rPr>
            <w:rStyle w:val="Hyperlink"/>
            <w:rFonts w:ascii="Arial" w:hAnsi="Arial" w:cs="Arial"/>
            <w:sz w:val="20"/>
            <w:szCs w:val="20"/>
          </w:rPr>
          <w:t>art. 160, da Lei nº 14.133, de 2021</w:t>
        </w:r>
      </w:hyperlink>
      <w:r w:rsidRPr="00263378">
        <w:rPr>
          <w:rFonts w:ascii="Arial" w:hAnsi="Arial" w:cs="Arial"/>
          <w:sz w:val="20"/>
          <w:szCs w:val="20"/>
        </w:rPr>
        <w:t>);</w:t>
      </w:r>
    </w:p>
    <w:p w14:paraId="0D6DBA3E" w14:textId="77777777" w:rsidR="00A14449" w:rsidRPr="00263378" w:rsidRDefault="00A14449" w:rsidP="00D40DC8">
      <w:pPr>
        <w:numPr>
          <w:ilvl w:val="1"/>
          <w:numId w:val="16"/>
        </w:numPr>
        <w:tabs>
          <w:tab w:val="left" w:pos="993"/>
        </w:tabs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263378">
        <w:rPr>
          <w:rFonts w:ascii="Arial" w:hAnsi="Arial" w:cs="Arial"/>
          <w:sz w:val="20"/>
          <w:szCs w:val="20"/>
        </w:rPr>
        <w:t>O CISAMUSEP deverá, no prazo máximo 15 (quinze) dias úteis, contado da data de aplicação da sanção, informar e manter atualizados os dados relativos às sanções por ela aplicadas, para fins de publicidade no Cadastro Nacional de Empresas Inidôneas e Suspensas (Ceis) e no Cadastro Nacional de Empresas Punidas (Cnep), instituídos no âmbito do Poder Executivo Federal. (</w:t>
      </w:r>
      <w:hyperlink r:id="rId21" w:anchor="art161" w:history="1">
        <w:r w:rsidRPr="00263378">
          <w:rPr>
            <w:rStyle w:val="Hyperlink"/>
            <w:rFonts w:ascii="Arial" w:hAnsi="Arial" w:cs="Arial"/>
            <w:sz w:val="20"/>
            <w:szCs w:val="20"/>
          </w:rPr>
          <w:t>Art. 161, da Lei nº 14.133, de 2021</w:t>
        </w:r>
      </w:hyperlink>
      <w:r w:rsidRPr="00263378">
        <w:rPr>
          <w:rFonts w:ascii="Arial" w:hAnsi="Arial" w:cs="Arial"/>
          <w:sz w:val="20"/>
          <w:szCs w:val="20"/>
        </w:rPr>
        <w:t>)</w:t>
      </w:r>
      <w:r w:rsidRPr="00263378">
        <w:rPr>
          <w:rFonts w:ascii="Arial" w:hAnsi="Arial" w:cs="Arial"/>
          <w:color w:val="000000"/>
          <w:sz w:val="20"/>
          <w:szCs w:val="20"/>
        </w:rPr>
        <w:t>;</w:t>
      </w:r>
    </w:p>
    <w:p w14:paraId="458E8A88" w14:textId="77777777" w:rsidR="00A14449" w:rsidRPr="00263378" w:rsidRDefault="00A14449" w:rsidP="00D40DC8">
      <w:pPr>
        <w:numPr>
          <w:ilvl w:val="1"/>
          <w:numId w:val="16"/>
        </w:numPr>
        <w:tabs>
          <w:tab w:val="left" w:pos="993"/>
        </w:tabs>
        <w:spacing w:after="0" w:line="360" w:lineRule="auto"/>
        <w:jc w:val="both"/>
        <w:rPr>
          <w:rStyle w:val="Hyperlink"/>
          <w:rFonts w:ascii="Arial" w:hAnsi="Arial" w:cs="Arial"/>
          <w:color w:val="000000"/>
          <w:sz w:val="20"/>
          <w:szCs w:val="20"/>
        </w:rPr>
      </w:pPr>
      <w:r w:rsidRPr="00263378">
        <w:rPr>
          <w:rFonts w:ascii="Arial" w:hAnsi="Arial" w:cs="Arial"/>
          <w:sz w:val="20"/>
          <w:szCs w:val="20"/>
        </w:rPr>
        <w:t xml:space="preserve">As sanções de impedimento de licitar e contratar e declaração de inidoneidade para licitar ou contratar são passíveis de reabilitação na forma do </w:t>
      </w:r>
      <w:hyperlink r:id="rId22" w:anchor="art163" w:history="1">
        <w:r w:rsidRPr="00263378">
          <w:rPr>
            <w:rStyle w:val="Hyperlink"/>
            <w:rFonts w:ascii="Arial" w:hAnsi="Arial" w:cs="Arial"/>
            <w:sz w:val="20"/>
            <w:szCs w:val="20"/>
          </w:rPr>
          <w:t>art. 163 da Lei nº 14.133/21</w:t>
        </w:r>
      </w:hyperlink>
      <w:r w:rsidRPr="00263378">
        <w:rPr>
          <w:rStyle w:val="Hyperlink"/>
          <w:rFonts w:ascii="Arial" w:hAnsi="Arial" w:cs="Arial"/>
          <w:sz w:val="20"/>
          <w:szCs w:val="20"/>
        </w:rPr>
        <w:t>;</w:t>
      </w:r>
    </w:p>
    <w:p w14:paraId="08654B1E" w14:textId="77777777" w:rsidR="00A14449" w:rsidRPr="00263378" w:rsidRDefault="00A14449" w:rsidP="00D40DC8">
      <w:pPr>
        <w:numPr>
          <w:ilvl w:val="1"/>
          <w:numId w:val="16"/>
        </w:numPr>
        <w:tabs>
          <w:tab w:val="left" w:pos="993"/>
        </w:tabs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263378">
        <w:rPr>
          <w:rFonts w:ascii="Arial" w:hAnsi="Arial" w:cs="Arial"/>
          <w:sz w:val="20"/>
          <w:szCs w:val="20"/>
        </w:rPr>
        <w:lastRenderedPageBreak/>
        <w:t xml:space="preserve">Os débitos da empresa a ser contratada com a Administração do CISAMUSEP, resultantes de multa administrativa e/ou indenizações, poderão ser compensados, total ou parcialmente, com os créditos por ele devidos e, decorrência do contrato a ser firmado ou de outros contratos administrativos que a empresa a ser contratada possua com o CISAMUSEP. </w:t>
      </w:r>
      <w:bookmarkEnd w:id="4"/>
    </w:p>
    <w:p w14:paraId="30FF6ADB" w14:textId="77777777" w:rsidR="00A14449" w:rsidRPr="00263378" w:rsidRDefault="00A14449" w:rsidP="00D40DC8">
      <w:pPr>
        <w:tabs>
          <w:tab w:val="left" w:pos="993"/>
        </w:tabs>
        <w:spacing w:after="0" w:line="360" w:lineRule="auto"/>
        <w:jc w:val="both"/>
        <w:rPr>
          <w:rFonts w:ascii="Arial" w:hAnsi="Arial" w:cs="Arial"/>
          <w:color w:val="000000"/>
          <w:sz w:val="10"/>
          <w:szCs w:val="10"/>
        </w:rPr>
      </w:pPr>
    </w:p>
    <w:p w14:paraId="49C225C0" w14:textId="77777777" w:rsidR="00A14449" w:rsidRPr="00263378" w:rsidRDefault="00A14449" w:rsidP="00D40DC8">
      <w:pPr>
        <w:pStyle w:val="PargrafodaLista"/>
        <w:numPr>
          <w:ilvl w:val="0"/>
          <w:numId w:val="13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Arial" w:eastAsia="Arial Unicode MS" w:hAnsi="Arial" w:cs="Arial"/>
          <w:b/>
          <w:sz w:val="20"/>
          <w:szCs w:val="20"/>
          <w:u w:val="single"/>
        </w:rPr>
      </w:pPr>
      <w:r w:rsidRPr="00263378">
        <w:rPr>
          <w:rFonts w:ascii="Arial" w:eastAsia="Arial Unicode MS" w:hAnsi="Arial" w:cs="Arial"/>
          <w:b/>
          <w:sz w:val="20"/>
          <w:szCs w:val="20"/>
          <w:u w:val="single"/>
        </w:rPr>
        <w:t>PRAZO DE VIGÊNCIA CONTRATUAL</w:t>
      </w:r>
    </w:p>
    <w:p w14:paraId="5244A702" w14:textId="77777777" w:rsidR="00A14449" w:rsidRPr="00263378" w:rsidRDefault="00A14449" w:rsidP="00D40DC8">
      <w:pPr>
        <w:pStyle w:val="PargrafodaLista"/>
        <w:numPr>
          <w:ilvl w:val="1"/>
          <w:numId w:val="13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Arial" w:eastAsia="Arial Unicode MS" w:hAnsi="Arial" w:cs="Arial"/>
          <w:b/>
          <w:sz w:val="20"/>
          <w:szCs w:val="20"/>
          <w:u w:val="single"/>
        </w:rPr>
      </w:pPr>
      <w:r w:rsidRPr="00263378">
        <w:rPr>
          <w:rFonts w:ascii="Arial" w:eastAsia="Arial Unicode MS" w:hAnsi="Arial" w:cs="Arial"/>
          <w:sz w:val="20"/>
          <w:szCs w:val="20"/>
        </w:rPr>
        <w:t>O prazo da vigência do contrato a ser firmado será de 6 (seis) meses a partir da data da assinatura;</w:t>
      </w:r>
    </w:p>
    <w:p w14:paraId="4344ED0C" w14:textId="2258A241" w:rsidR="00A14449" w:rsidRPr="00263378" w:rsidRDefault="00A14449" w:rsidP="00D40DC8">
      <w:pPr>
        <w:pStyle w:val="PargrafodaLista"/>
        <w:numPr>
          <w:ilvl w:val="1"/>
          <w:numId w:val="13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Arial" w:eastAsia="Arial Unicode MS" w:hAnsi="Arial" w:cs="Arial"/>
          <w:b/>
          <w:sz w:val="20"/>
          <w:szCs w:val="20"/>
          <w:u w:val="single"/>
        </w:rPr>
      </w:pPr>
      <w:r w:rsidRPr="00263378">
        <w:rPr>
          <w:rFonts w:ascii="Arial" w:eastAsia="Arial Unicode MS" w:hAnsi="Arial" w:cs="Arial"/>
          <w:bCs/>
          <w:sz w:val="20"/>
          <w:szCs w:val="20"/>
        </w:rPr>
        <w:t>O contrato poderá ser prorrogado por igual período até o máximo de 120 (cento e vinte) meses, consoante o art. 107 da Lei 14.133/2021;</w:t>
      </w:r>
    </w:p>
    <w:p w14:paraId="2EEE30D6" w14:textId="5237D721" w:rsidR="00A14449" w:rsidRPr="00263378" w:rsidRDefault="00A14449" w:rsidP="00001EAB">
      <w:pPr>
        <w:pStyle w:val="PargrafodaLista"/>
        <w:numPr>
          <w:ilvl w:val="2"/>
          <w:numId w:val="13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Arial" w:eastAsia="Arial Unicode MS" w:hAnsi="Arial" w:cs="Arial"/>
          <w:b/>
          <w:sz w:val="20"/>
          <w:szCs w:val="20"/>
          <w:u w:val="single"/>
        </w:rPr>
      </w:pPr>
      <w:r w:rsidRPr="00263378">
        <w:rPr>
          <w:rFonts w:ascii="Arial" w:hAnsi="Arial" w:cs="Arial"/>
          <w:sz w:val="20"/>
          <w:szCs w:val="20"/>
        </w:rPr>
        <w:t>Caso o Contrato seja aditado, o Consórcio terá direito às mesmas condições do Contrato aos seus aditivos.</w:t>
      </w:r>
    </w:p>
    <w:p w14:paraId="02D44CF9" w14:textId="77777777" w:rsidR="00A14449" w:rsidRPr="00263378" w:rsidRDefault="00A14449" w:rsidP="00D40DC8">
      <w:pPr>
        <w:tabs>
          <w:tab w:val="left" w:pos="851"/>
        </w:tabs>
        <w:autoSpaceDE w:val="0"/>
        <w:autoSpaceDN w:val="0"/>
        <w:adjustRightInd w:val="0"/>
        <w:spacing w:after="0" w:line="360" w:lineRule="auto"/>
        <w:ind w:left="426"/>
        <w:contextualSpacing/>
        <w:jc w:val="both"/>
        <w:rPr>
          <w:rFonts w:ascii="Arial" w:eastAsia="Arial Unicode MS" w:hAnsi="Arial" w:cs="Arial"/>
          <w:sz w:val="10"/>
          <w:szCs w:val="10"/>
        </w:rPr>
      </w:pPr>
    </w:p>
    <w:p w14:paraId="2599AE05" w14:textId="77777777" w:rsidR="00A14449" w:rsidRPr="00263378" w:rsidRDefault="00A14449" w:rsidP="00D40DC8">
      <w:pPr>
        <w:tabs>
          <w:tab w:val="left" w:pos="993"/>
        </w:tabs>
        <w:autoSpaceDE w:val="0"/>
        <w:autoSpaceDN w:val="0"/>
        <w:adjustRightInd w:val="0"/>
        <w:spacing w:after="0" w:line="360" w:lineRule="auto"/>
        <w:ind w:left="360"/>
        <w:contextualSpacing/>
        <w:jc w:val="both"/>
        <w:rPr>
          <w:rFonts w:ascii="Arial" w:eastAsia="Arial Unicode MS" w:hAnsi="Arial" w:cs="Arial"/>
          <w:sz w:val="20"/>
          <w:szCs w:val="20"/>
        </w:rPr>
      </w:pPr>
      <w:r w:rsidRPr="00263378">
        <w:rPr>
          <w:rFonts w:ascii="Arial" w:eastAsia="Arial Unicode MS" w:hAnsi="Arial" w:cs="Arial"/>
          <w:sz w:val="20"/>
          <w:szCs w:val="20"/>
        </w:rPr>
        <w:tab/>
        <w:t>Exposto, e na certeza de contarmos com atendimento do solicitado, antecipamos nossos agradecimentos.</w:t>
      </w:r>
    </w:p>
    <w:p w14:paraId="13B5CD30" w14:textId="77777777" w:rsidR="00A14449" w:rsidRPr="00263378" w:rsidRDefault="00A14449" w:rsidP="00D40DC8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263378">
        <w:rPr>
          <w:rFonts w:ascii="Arial" w:hAnsi="Arial" w:cs="Arial"/>
          <w:sz w:val="20"/>
          <w:szCs w:val="20"/>
        </w:rPr>
        <w:softHyphen/>
      </w:r>
      <w:r w:rsidRPr="00263378">
        <w:rPr>
          <w:rFonts w:ascii="Arial" w:hAnsi="Arial" w:cs="Arial"/>
          <w:sz w:val="20"/>
          <w:szCs w:val="20"/>
        </w:rPr>
        <w:softHyphen/>
      </w:r>
      <w:r w:rsidRPr="00263378">
        <w:rPr>
          <w:rFonts w:ascii="Arial" w:hAnsi="Arial" w:cs="Arial"/>
          <w:sz w:val="20"/>
          <w:szCs w:val="20"/>
        </w:rPr>
        <w:softHyphen/>
      </w:r>
      <w:r w:rsidRPr="00263378">
        <w:rPr>
          <w:rFonts w:ascii="Arial" w:hAnsi="Arial" w:cs="Arial"/>
          <w:sz w:val="20"/>
          <w:szCs w:val="20"/>
        </w:rPr>
        <w:softHyphen/>
      </w:r>
      <w:r w:rsidRPr="00263378">
        <w:rPr>
          <w:rFonts w:ascii="Arial" w:hAnsi="Arial" w:cs="Arial"/>
          <w:sz w:val="20"/>
          <w:szCs w:val="20"/>
        </w:rPr>
        <w:softHyphen/>
      </w:r>
      <w:r w:rsidRPr="00263378">
        <w:rPr>
          <w:rFonts w:ascii="Arial" w:hAnsi="Arial" w:cs="Arial"/>
          <w:sz w:val="20"/>
          <w:szCs w:val="20"/>
        </w:rPr>
        <w:softHyphen/>
      </w:r>
      <w:r w:rsidRPr="00263378">
        <w:rPr>
          <w:rFonts w:ascii="Arial" w:hAnsi="Arial" w:cs="Arial"/>
          <w:sz w:val="20"/>
          <w:szCs w:val="20"/>
        </w:rPr>
        <w:softHyphen/>
      </w:r>
      <w:r w:rsidRPr="00263378">
        <w:rPr>
          <w:rFonts w:ascii="Arial" w:hAnsi="Arial" w:cs="Arial"/>
          <w:sz w:val="20"/>
          <w:szCs w:val="20"/>
        </w:rPr>
        <w:softHyphen/>
      </w:r>
    </w:p>
    <w:p w14:paraId="408D6CF9" w14:textId="77777777" w:rsidR="00A14449" w:rsidRPr="00263378" w:rsidRDefault="00A14449" w:rsidP="00D40DC8">
      <w:pPr>
        <w:spacing w:after="0" w:line="276" w:lineRule="auto"/>
        <w:rPr>
          <w:rFonts w:ascii="Arial" w:hAnsi="Arial" w:cs="Arial"/>
          <w:sz w:val="20"/>
          <w:szCs w:val="20"/>
        </w:rPr>
      </w:pPr>
    </w:p>
    <w:p w14:paraId="0C9A71B0" w14:textId="77777777" w:rsidR="00A14449" w:rsidRPr="00263378" w:rsidRDefault="00A14449" w:rsidP="00D40DC8">
      <w:pPr>
        <w:spacing w:after="0" w:line="276" w:lineRule="auto"/>
        <w:jc w:val="center"/>
        <w:rPr>
          <w:rFonts w:ascii="Arial" w:eastAsia="Arial" w:hAnsi="Arial" w:cs="Arial"/>
          <w:bCs/>
          <w:sz w:val="20"/>
          <w:szCs w:val="20"/>
        </w:rPr>
      </w:pPr>
      <w:r w:rsidRPr="00263378">
        <w:rPr>
          <w:rFonts w:ascii="Arial" w:eastAsia="Arial" w:hAnsi="Arial" w:cs="Arial"/>
          <w:b/>
          <w:sz w:val="20"/>
          <w:szCs w:val="20"/>
        </w:rPr>
        <w:t xml:space="preserve">Jeferson dos Santos Alves                                                    </w:t>
      </w:r>
    </w:p>
    <w:p w14:paraId="1C082FA0" w14:textId="77777777" w:rsidR="00A14449" w:rsidRPr="00263378" w:rsidRDefault="00A14449" w:rsidP="00D40DC8">
      <w:pPr>
        <w:spacing w:after="0" w:line="276" w:lineRule="auto"/>
        <w:jc w:val="center"/>
        <w:rPr>
          <w:rFonts w:ascii="Arial" w:eastAsia="Arial" w:hAnsi="Arial" w:cs="Arial"/>
          <w:sz w:val="20"/>
          <w:szCs w:val="20"/>
        </w:rPr>
      </w:pPr>
      <w:r w:rsidRPr="00263378">
        <w:rPr>
          <w:rFonts w:ascii="Arial" w:eastAsia="Arial" w:hAnsi="Arial" w:cs="Arial"/>
          <w:sz w:val="20"/>
          <w:szCs w:val="20"/>
        </w:rPr>
        <w:t>Assistente Administrativo</w:t>
      </w:r>
    </w:p>
    <w:p w14:paraId="0117D9EE" w14:textId="77777777" w:rsidR="00A14449" w:rsidRPr="00263378" w:rsidRDefault="00A14449" w:rsidP="00D40DC8">
      <w:pPr>
        <w:spacing w:after="0" w:line="276" w:lineRule="auto"/>
        <w:jc w:val="center"/>
        <w:rPr>
          <w:rFonts w:ascii="Arial" w:eastAsia="Arial" w:hAnsi="Arial" w:cs="Arial"/>
          <w:sz w:val="20"/>
          <w:szCs w:val="20"/>
        </w:rPr>
      </w:pPr>
    </w:p>
    <w:p w14:paraId="0B1039E9" w14:textId="77777777" w:rsidR="00A14449" w:rsidRPr="00263378" w:rsidRDefault="00A14449" w:rsidP="00D40DC8">
      <w:pPr>
        <w:spacing w:after="0" w:line="276" w:lineRule="auto"/>
        <w:jc w:val="center"/>
        <w:rPr>
          <w:rFonts w:ascii="Arial" w:eastAsia="Arial" w:hAnsi="Arial" w:cs="Arial"/>
          <w:sz w:val="20"/>
          <w:szCs w:val="20"/>
        </w:rPr>
      </w:pPr>
    </w:p>
    <w:p w14:paraId="1375BC34" w14:textId="77777777" w:rsidR="00583BF1" w:rsidRPr="00263378" w:rsidRDefault="00A14449" w:rsidP="00D40DC8">
      <w:pPr>
        <w:pStyle w:val="Standard"/>
        <w:rPr>
          <w:rFonts w:ascii="Arial" w:hAnsi="Arial"/>
          <w:sz w:val="20"/>
          <w:szCs w:val="20"/>
          <w:shd w:val="clear" w:color="auto" w:fill="FFFFFF"/>
        </w:rPr>
      </w:pPr>
      <w:r w:rsidRPr="00263378">
        <w:rPr>
          <w:rFonts w:ascii="Arial" w:hAnsi="Arial"/>
          <w:sz w:val="20"/>
          <w:szCs w:val="20"/>
          <w:shd w:val="clear" w:color="auto" w:fill="FFFFFF"/>
        </w:rPr>
        <w:t xml:space="preserve">   Autorizado em ___/____/______                                    </w:t>
      </w:r>
      <w:r w:rsidRPr="00263378">
        <w:rPr>
          <w:rFonts w:ascii="Arial" w:hAnsi="Arial"/>
          <w:sz w:val="20"/>
          <w:szCs w:val="20"/>
          <w:shd w:val="clear" w:color="auto" w:fill="FFFFFF"/>
        </w:rPr>
        <w:tab/>
        <w:t xml:space="preserve">     Fiscal do Contrato                                                </w:t>
      </w:r>
    </w:p>
    <w:p w14:paraId="76ECE23E" w14:textId="77777777" w:rsidR="00583BF1" w:rsidRPr="00263378" w:rsidRDefault="00583BF1" w:rsidP="00D40DC8">
      <w:pPr>
        <w:pStyle w:val="Standard"/>
        <w:rPr>
          <w:rFonts w:ascii="Arial" w:hAnsi="Arial"/>
          <w:sz w:val="20"/>
          <w:szCs w:val="20"/>
          <w:shd w:val="clear" w:color="auto" w:fill="FFFFFF"/>
        </w:rPr>
      </w:pPr>
    </w:p>
    <w:p w14:paraId="3BCC3EA5" w14:textId="77777777" w:rsidR="00A14449" w:rsidRPr="00263378" w:rsidRDefault="00A14449" w:rsidP="00D40DC8">
      <w:pPr>
        <w:pStyle w:val="Standard"/>
        <w:rPr>
          <w:rFonts w:ascii="Arial" w:hAnsi="Arial"/>
          <w:sz w:val="20"/>
          <w:szCs w:val="20"/>
          <w:shd w:val="clear" w:color="auto" w:fill="FFFFFF"/>
        </w:rPr>
      </w:pPr>
    </w:p>
    <w:p w14:paraId="22C17D8F" w14:textId="77777777" w:rsidR="00583BF1" w:rsidRPr="00263378" w:rsidRDefault="00583BF1" w:rsidP="00D40DC8">
      <w:pPr>
        <w:pStyle w:val="Standard"/>
        <w:rPr>
          <w:rFonts w:ascii="Arial" w:hAnsi="Arial"/>
          <w:sz w:val="20"/>
          <w:szCs w:val="20"/>
          <w:shd w:val="clear" w:color="auto" w:fill="FFFFFF"/>
        </w:rPr>
      </w:pPr>
    </w:p>
    <w:p w14:paraId="258C194C" w14:textId="2E85FE99" w:rsidR="00A14449" w:rsidRPr="00263378" w:rsidRDefault="00A14449" w:rsidP="00D40DC8">
      <w:pPr>
        <w:widowControl w:val="0"/>
        <w:suppressAutoHyphens/>
        <w:autoSpaceDN w:val="0"/>
        <w:spacing w:after="0"/>
        <w:textAlignment w:val="baseline"/>
        <w:rPr>
          <w:rFonts w:ascii="Arial" w:eastAsia="SimSun" w:hAnsi="Arial" w:cs="Arial"/>
          <w:kern w:val="3"/>
          <w:sz w:val="20"/>
          <w:szCs w:val="20"/>
          <w:shd w:val="clear" w:color="auto" w:fill="FFFFFF"/>
          <w:lang w:eastAsia="zh-CN" w:bidi="hi-IN"/>
        </w:rPr>
      </w:pPr>
      <w:r w:rsidRPr="00263378">
        <w:rPr>
          <w:rFonts w:ascii="Arial" w:eastAsia="SimSu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_________________________                      </w:t>
      </w:r>
      <w:r w:rsidRPr="00263378">
        <w:rPr>
          <w:rFonts w:ascii="Arial" w:eastAsia="SimSun" w:hAnsi="Arial" w:cs="Arial"/>
          <w:kern w:val="3"/>
          <w:sz w:val="20"/>
          <w:szCs w:val="20"/>
          <w:shd w:val="clear" w:color="auto" w:fill="FFFFFF"/>
          <w:lang w:eastAsia="zh-CN" w:bidi="hi-IN"/>
        </w:rPr>
        <w:tab/>
      </w:r>
      <w:r w:rsidRPr="00263378">
        <w:rPr>
          <w:rFonts w:ascii="Arial" w:eastAsia="SimSun" w:hAnsi="Arial" w:cs="Arial"/>
          <w:kern w:val="3"/>
          <w:sz w:val="20"/>
          <w:szCs w:val="20"/>
          <w:shd w:val="clear" w:color="auto" w:fill="FFFFFF"/>
          <w:lang w:eastAsia="zh-CN" w:bidi="hi-IN"/>
        </w:rPr>
        <w:tab/>
      </w:r>
      <w:r w:rsidRPr="00263378">
        <w:rPr>
          <w:rFonts w:ascii="Arial" w:eastAsia="SimSun" w:hAnsi="Arial" w:cs="Arial"/>
          <w:kern w:val="3"/>
          <w:sz w:val="20"/>
          <w:szCs w:val="20"/>
          <w:shd w:val="clear" w:color="auto" w:fill="FFFFFF"/>
          <w:lang w:eastAsia="zh-CN" w:bidi="hi-IN"/>
        </w:rPr>
        <w:tab/>
        <w:t>_________________________</w:t>
      </w:r>
    </w:p>
    <w:p w14:paraId="0AB33036" w14:textId="77777777" w:rsidR="00A14449" w:rsidRPr="00263378" w:rsidRDefault="00A14449" w:rsidP="00D40DC8">
      <w:pPr>
        <w:widowControl w:val="0"/>
        <w:tabs>
          <w:tab w:val="left" w:pos="6315"/>
        </w:tabs>
        <w:suppressAutoHyphens/>
        <w:autoSpaceDN w:val="0"/>
        <w:spacing w:after="0"/>
        <w:textAlignment w:val="baseline"/>
        <w:rPr>
          <w:rFonts w:ascii="Arial" w:eastAsia="SimSun" w:hAnsi="Arial" w:cs="Arial"/>
          <w:kern w:val="3"/>
          <w:sz w:val="20"/>
          <w:szCs w:val="20"/>
          <w:shd w:val="clear" w:color="auto" w:fill="FFFFFF"/>
          <w:lang w:eastAsia="zh-CN" w:bidi="hi-IN"/>
        </w:rPr>
      </w:pPr>
    </w:p>
    <w:p w14:paraId="174D328E" w14:textId="5B1E6232" w:rsidR="00A14449" w:rsidRPr="00263378" w:rsidRDefault="00A14449" w:rsidP="00D40DC8">
      <w:pPr>
        <w:widowControl w:val="0"/>
        <w:suppressAutoHyphens/>
        <w:autoSpaceDN w:val="0"/>
        <w:spacing w:after="0"/>
        <w:textAlignment w:val="baseline"/>
        <w:rPr>
          <w:rFonts w:ascii="Arial" w:hAnsi="Arial" w:cs="Arial"/>
          <w:sz w:val="20"/>
          <w:szCs w:val="20"/>
        </w:rPr>
      </w:pPr>
      <w:r w:rsidRPr="00263378">
        <w:rPr>
          <w:rFonts w:ascii="Arial" w:eastAsia="SimSu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      Assinatura e carimbo                                                                                                                                </w:t>
      </w:r>
    </w:p>
    <w:p w14:paraId="07992823" w14:textId="77777777" w:rsidR="00A14449" w:rsidRPr="00263378" w:rsidRDefault="00A14449" w:rsidP="00D40DC8">
      <w:pPr>
        <w:spacing w:after="0"/>
        <w:rPr>
          <w:rFonts w:ascii="Arial" w:eastAsia="Arial" w:hAnsi="Arial" w:cs="Arial"/>
          <w:sz w:val="20"/>
          <w:szCs w:val="20"/>
        </w:rPr>
      </w:pPr>
    </w:p>
    <w:p w14:paraId="369E9BED" w14:textId="77777777" w:rsidR="00A14449" w:rsidRPr="00263378" w:rsidRDefault="00A14449" w:rsidP="00D40DC8">
      <w:pPr>
        <w:spacing w:after="0" w:line="276" w:lineRule="auto"/>
        <w:jc w:val="center"/>
        <w:rPr>
          <w:rFonts w:ascii="Arial" w:hAnsi="Arial" w:cs="Arial"/>
          <w:b/>
        </w:rPr>
      </w:pPr>
    </w:p>
    <w:p w14:paraId="7DD0B6E6" w14:textId="77777777" w:rsidR="00A14449" w:rsidRPr="00263378" w:rsidRDefault="00A14449" w:rsidP="00D40DC8">
      <w:pPr>
        <w:spacing w:after="0" w:line="276" w:lineRule="auto"/>
        <w:jc w:val="center"/>
        <w:rPr>
          <w:rFonts w:ascii="Arial" w:hAnsi="Arial" w:cs="Arial"/>
          <w:b/>
        </w:rPr>
      </w:pPr>
      <w:r w:rsidRPr="00263378">
        <w:rPr>
          <w:rFonts w:ascii="Arial" w:hAnsi="Arial" w:cs="Arial"/>
          <w:b/>
        </w:rPr>
        <w:t>PARA O SETOR DE CONTABILIDADE</w:t>
      </w:r>
    </w:p>
    <w:p w14:paraId="4B0593A9" w14:textId="77777777" w:rsidR="00A14449" w:rsidRPr="00263378" w:rsidRDefault="00A14449" w:rsidP="00D40DC8">
      <w:pPr>
        <w:spacing w:after="0" w:line="276" w:lineRule="auto"/>
        <w:jc w:val="center"/>
        <w:rPr>
          <w:rFonts w:ascii="Arial" w:hAnsi="Arial" w:cs="Arial"/>
          <w:sz w:val="10"/>
          <w:szCs w:val="10"/>
        </w:rPr>
      </w:pPr>
    </w:p>
    <w:p w14:paraId="2FFE88D9" w14:textId="77777777" w:rsidR="00A14449" w:rsidRPr="00263378" w:rsidRDefault="00A14449" w:rsidP="00D40DC8">
      <w:pPr>
        <w:spacing w:after="0" w:line="276" w:lineRule="auto"/>
        <w:jc w:val="both"/>
        <w:rPr>
          <w:rFonts w:ascii="Arial" w:hAnsi="Arial" w:cs="Arial"/>
        </w:rPr>
      </w:pPr>
      <w:r w:rsidRPr="00263378">
        <w:rPr>
          <w:rFonts w:ascii="Arial" w:hAnsi="Arial" w:cs="Arial"/>
        </w:rPr>
        <w:t>Quantidades referentes a cada setor: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56"/>
        <w:gridCol w:w="6540"/>
        <w:gridCol w:w="1666"/>
      </w:tblGrid>
      <w:tr w:rsidR="00A14449" w:rsidRPr="00263378" w14:paraId="431C5C9A" w14:textId="77777777" w:rsidTr="00466E99">
        <w:trPr>
          <w:trHeight w:val="283"/>
        </w:trPr>
        <w:tc>
          <w:tcPr>
            <w:tcW w:w="14203" w:type="dxa"/>
            <w:gridSpan w:val="3"/>
            <w:vAlign w:val="center"/>
          </w:tcPr>
          <w:p w14:paraId="52D4A720" w14:textId="77777777" w:rsidR="00A14449" w:rsidRPr="00263378" w:rsidRDefault="00A14449" w:rsidP="00D40DC8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63378">
              <w:rPr>
                <w:rFonts w:ascii="Arial" w:hAnsi="Arial" w:cs="Arial"/>
                <w:b/>
                <w:sz w:val="18"/>
                <w:szCs w:val="18"/>
              </w:rPr>
              <w:t>ODONTOLOGIA</w:t>
            </w:r>
          </w:p>
        </w:tc>
      </w:tr>
      <w:tr w:rsidR="00A14449" w:rsidRPr="00263378" w14:paraId="72FA2AA0" w14:textId="77777777" w:rsidTr="00466E99">
        <w:trPr>
          <w:trHeight w:val="283"/>
        </w:trPr>
        <w:tc>
          <w:tcPr>
            <w:tcW w:w="1081" w:type="dxa"/>
            <w:vAlign w:val="center"/>
          </w:tcPr>
          <w:p w14:paraId="321961F4" w14:textId="77777777" w:rsidR="00A14449" w:rsidRPr="00263378" w:rsidRDefault="00A14449" w:rsidP="00D40DC8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63378">
              <w:rPr>
                <w:rFonts w:ascii="Arial" w:hAnsi="Arial" w:cs="Arial"/>
                <w:sz w:val="18"/>
                <w:szCs w:val="18"/>
              </w:rPr>
              <w:t>Cód.</w:t>
            </w:r>
          </w:p>
        </w:tc>
        <w:tc>
          <w:tcPr>
            <w:tcW w:w="10963" w:type="dxa"/>
            <w:vAlign w:val="center"/>
          </w:tcPr>
          <w:p w14:paraId="12CF9799" w14:textId="77777777" w:rsidR="00A14449" w:rsidRPr="00263378" w:rsidRDefault="00A14449" w:rsidP="00D40DC8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63378">
              <w:rPr>
                <w:rFonts w:ascii="Arial" w:hAnsi="Arial" w:cs="Arial"/>
                <w:sz w:val="18"/>
                <w:szCs w:val="18"/>
              </w:rPr>
              <w:t>Descrição</w:t>
            </w:r>
          </w:p>
        </w:tc>
        <w:tc>
          <w:tcPr>
            <w:tcW w:w="2159" w:type="dxa"/>
            <w:vAlign w:val="center"/>
          </w:tcPr>
          <w:p w14:paraId="40F786C6" w14:textId="77777777" w:rsidR="00A14449" w:rsidRPr="00263378" w:rsidRDefault="00A14449" w:rsidP="00D40DC8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63378">
              <w:rPr>
                <w:rFonts w:ascii="Arial" w:hAnsi="Arial" w:cs="Arial"/>
                <w:sz w:val="18"/>
                <w:szCs w:val="18"/>
              </w:rPr>
              <w:t>Quantidade</w:t>
            </w:r>
          </w:p>
        </w:tc>
      </w:tr>
      <w:tr w:rsidR="00A14449" w:rsidRPr="00263378" w14:paraId="53E64984" w14:textId="77777777" w:rsidTr="00A14449">
        <w:trPr>
          <w:trHeight w:val="397"/>
        </w:trPr>
        <w:tc>
          <w:tcPr>
            <w:tcW w:w="1081" w:type="dxa"/>
            <w:vAlign w:val="center"/>
          </w:tcPr>
          <w:p w14:paraId="02422E05" w14:textId="77777777" w:rsidR="00A14449" w:rsidRPr="00263378" w:rsidRDefault="00A14449" w:rsidP="00D40DC8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63378">
              <w:rPr>
                <w:rFonts w:ascii="Arial" w:hAnsi="Arial" w:cs="Arial"/>
                <w:sz w:val="18"/>
                <w:szCs w:val="18"/>
              </w:rPr>
              <w:t>9781</w:t>
            </w:r>
          </w:p>
        </w:tc>
        <w:tc>
          <w:tcPr>
            <w:tcW w:w="10963" w:type="dxa"/>
            <w:vAlign w:val="center"/>
          </w:tcPr>
          <w:p w14:paraId="3FEC2CE4" w14:textId="77777777" w:rsidR="00A14449" w:rsidRPr="00263378" w:rsidRDefault="00A14449" w:rsidP="00D40DC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3378">
              <w:rPr>
                <w:rFonts w:ascii="Arial" w:hAnsi="Arial" w:cs="Arial"/>
                <w:sz w:val="18"/>
                <w:szCs w:val="18"/>
              </w:rPr>
              <w:t>AFIAÇÃO, POLIMENTO, AJUSTE E REMODELAMENTO DA PONTA DE TESOURA CIRÚRGICA</w:t>
            </w:r>
          </w:p>
        </w:tc>
        <w:tc>
          <w:tcPr>
            <w:tcW w:w="2159" w:type="dxa"/>
            <w:vAlign w:val="center"/>
          </w:tcPr>
          <w:p w14:paraId="6282EDB6" w14:textId="77777777" w:rsidR="00A14449" w:rsidRPr="00263378" w:rsidRDefault="00A14449" w:rsidP="00D40DC8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63378">
              <w:rPr>
                <w:rFonts w:ascii="Arial" w:hAnsi="Arial" w:cs="Arial"/>
                <w:sz w:val="18"/>
                <w:szCs w:val="18"/>
              </w:rPr>
              <w:t>52</w:t>
            </w:r>
          </w:p>
        </w:tc>
      </w:tr>
    </w:tbl>
    <w:p w14:paraId="449F2418" w14:textId="77777777" w:rsidR="00A14449" w:rsidRPr="00263378" w:rsidRDefault="00A14449" w:rsidP="00D40DC8">
      <w:pPr>
        <w:spacing w:after="0" w:line="276" w:lineRule="auto"/>
        <w:jc w:val="both"/>
        <w:rPr>
          <w:rFonts w:ascii="Arial" w:hAnsi="Arial" w:cs="Arial"/>
          <w:sz w:val="10"/>
          <w:szCs w:val="1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3"/>
        <w:gridCol w:w="6486"/>
        <w:gridCol w:w="1673"/>
      </w:tblGrid>
      <w:tr w:rsidR="00A14449" w:rsidRPr="00263378" w14:paraId="1CFBFD33" w14:textId="77777777" w:rsidTr="00A14449">
        <w:trPr>
          <w:trHeight w:val="397"/>
        </w:trPr>
        <w:tc>
          <w:tcPr>
            <w:tcW w:w="14170" w:type="dxa"/>
            <w:gridSpan w:val="3"/>
            <w:vAlign w:val="center"/>
          </w:tcPr>
          <w:p w14:paraId="28389013" w14:textId="77777777" w:rsidR="00A14449" w:rsidRPr="00263378" w:rsidRDefault="00A14449" w:rsidP="00D40DC8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63378">
              <w:rPr>
                <w:rFonts w:ascii="Arial" w:hAnsi="Arial" w:cs="Arial"/>
                <w:b/>
                <w:sz w:val="18"/>
                <w:szCs w:val="18"/>
              </w:rPr>
              <w:t>ENFERMAGEM</w:t>
            </w:r>
          </w:p>
        </w:tc>
      </w:tr>
      <w:tr w:rsidR="00A14449" w:rsidRPr="00263378" w14:paraId="4B6EBC82" w14:textId="77777777" w:rsidTr="00466E99">
        <w:trPr>
          <w:trHeight w:val="283"/>
        </w:trPr>
        <w:tc>
          <w:tcPr>
            <w:tcW w:w="1084" w:type="dxa"/>
            <w:vAlign w:val="center"/>
          </w:tcPr>
          <w:p w14:paraId="0A2D4E45" w14:textId="77777777" w:rsidR="00A14449" w:rsidRPr="00263378" w:rsidRDefault="00A14449" w:rsidP="00D40DC8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63378">
              <w:rPr>
                <w:rFonts w:ascii="Arial" w:hAnsi="Arial" w:cs="Arial"/>
                <w:sz w:val="18"/>
                <w:szCs w:val="18"/>
              </w:rPr>
              <w:t>Cód.</w:t>
            </w:r>
          </w:p>
        </w:tc>
        <w:tc>
          <w:tcPr>
            <w:tcW w:w="10960" w:type="dxa"/>
            <w:vAlign w:val="center"/>
          </w:tcPr>
          <w:p w14:paraId="07205E26" w14:textId="77777777" w:rsidR="00A14449" w:rsidRPr="00263378" w:rsidRDefault="00A14449" w:rsidP="00D40DC8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63378">
              <w:rPr>
                <w:rFonts w:ascii="Arial" w:hAnsi="Arial" w:cs="Arial"/>
                <w:sz w:val="18"/>
                <w:szCs w:val="18"/>
              </w:rPr>
              <w:t>Descrição</w:t>
            </w:r>
          </w:p>
        </w:tc>
        <w:tc>
          <w:tcPr>
            <w:tcW w:w="2126" w:type="dxa"/>
            <w:vAlign w:val="center"/>
          </w:tcPr>
          <w:p w14:paraId="7FC88A4E" w14:textId="77777777" w:rsidR="00A14449" w:rsidRPr="00263378" w:rsidRDefault="00A14449" w:rsidP="00D40DC8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63378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</w:tr>
      <w:tr w:rsidR="00A14449" w:rsidRPr="00263378" w14:paraId="3958B115" w14:textId="77777777" w:rsidTr="008A6FDB">
        <w:trPr>
          <w:trHeight w:val="340"/>
        </w:trPr>
        <w:tc>
          <w:tcPr>
            <w:tcW w:w="1084" w:type="dxa"/>
            <w:vAlign w:val="center"/>
          </w:tcPr>
          <w:p w14:paraId="7242AFE6" w14:textId="77777777" w:rsidR="00A14449" w:rsidRPr="00263378" w:rsidRDefault="00A14449" w:rsidP="00D40DC8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6337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9952</w:t>
            </w:r>
          </w:p>
        </w:tc>
        <w:tc>
          <w:tcPr>
            <w:tcW w:w="10960" w:type="dxa"/>
            <w:vAlign w:val="center"/>
          </w:tcPr>
          <w:p w14:paraId="0363013F" w14:textId="77777777" w:rsidR="00A14449" w:rsidRPr="00263378" w:rsidRDefault="00A14449" w:rsidP="00D40DC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3378">
              <w:rPr>
                <w:rFonts w:ascii="Arial" w:hAnsi="Arial" w:cs="Arial"/>
                <w:sz w:val="18"/>
                <w:szCs w:val="18"/>
              </w:rPr>
              <w:t>AFIAÇÃO, POLIMENTO E ALINHAMENTO DE CURETA</w:t>
            </w:r>
          </w:p>
        </w:tc>
        <w:tc>
          <w:tcPr>
            <w:tcW w:w="2126" w:type="dxa"/>
            <w:vAlign w:val="center"/>
          </w:tcPr>
          <w:p w14:paraId="08337694" w14:textId="77777777" w:rsidR="00A14449" w:rsidRPr="00263378" w:rsidRDefault="00A14449" w:rsidP="00D40DC8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63378">
              <w:rPr>
                <w:rFonts w:ascii="Arial" w:hAnsi="Arial" w:cs="Arial"/>
                <w:sz w:val="18"/>
                <w:szCs w:val="18"/>
              </w:rPr>
              <w:t>5</w:t>
            </w:r>
          </w:p>
        </w:tc>
      </w:tr>
      <w:tr w:rsidR="00A14449" w:rsidRPr="00263378" w14:paraId="18BB6194" w14:textId="77777777" w:rsidTr="008A6FDB">
        <w:trPr>
          <w:trHeight w:val="340"/>
        </w:trPr>
        <w:tc>
          <w:tcPr>
            <w:tcW w:w="1084" w:type="dxa"/>
            <w:vAlign w:val="center"/>
          </w:tcPr>
          <w:p w14:paraId="1A8E37A4" w14:textId="77777777" w:rsidR="00A14449" w:rsidRPr="00263378" w:rsidRDefault="00A14449" w:rsidP="00D40DC8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6337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9951</w:t>
            </w:r>
          </w:p>
        </w:tc>
        <w:tc>
          <w:tcPr>
            <w:tcW w:w="10960" w:type="dxa"/>
            <w:vAlign w:val="center"/>
          </w:tcPr>
          <w:p w14:paraId="5CF94D37" w14:textId="77777777" w:rsidR="00A14449" w:rsidRPr="00263378" w:rsidRDefault="00A14449" w:rsidP="00D40DC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3378">
              <w:rPr>
                <w:rFonts w:ascii="Arial" w:hAnsi="Arial" w:cs="Arial"/>
                <w:sz w:val="18"/>
                <w:szCs w:val="18"/>
              </w:rPr>
              <w:t>AFIAÇÃO, POLIMENTO E ALINHAMENTO DE PUNCH</w:t>
            </w:r>
          </w:p>
        </w:tc>
        <w:tc>
          <w:tcPr>
            <w:tcW w:w="2126" w:type="dxa"/>
            <w:vAlign w:val="center"/>
          </w:tcPr>
          <w:p w14:paraId="6314317D" w14:textId="77777777" w:rsidR="00A14449" w:rsidRPr="00263378" w:rsidRDefault="00A14449" w:rsidP="00D40DC8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63378">
              <w:rPr>
                <w:rFonts w:ascii="Arial" w:hAnsi="Arial" w:cs="Arial"/>
                <w:sz w:val="18"/>
                <w:szCs w:val="18"/>
              </w:rPr>
              <w:t>35</w:t>
            </w:r>
          </w:p>
        </w:tc>
      </w:tr>
      <w:tr w:rsidR="00A14449" w:rsidRPr="00263378" w14:paraId="622FB2A0" w14:textId="77777777" w:rsidTr="008A6FDB">
        <w:trPr>
          <w:trHeight w:val="340"/>
        </w:trPr>
        <w:tc>
          <w:tcPr>
            <w:tcW w:w="1084" w:type="dxa"/>
            <w:vAlign w:val="center"/>
          </w:tcPr>
          <w:p w14:paraId="679B2415" w14:textId="77777777" w:rsidR="00A14449" w:rsidRPr="00263378" w:rsidRDefault="00A14449" w:rsidP="00D40DC8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6337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9953</w:t>
            </w:r>
          </w:p>
        </w:tc>
        <w:tc>
          <w:tcPr>
            <w:tcW w:w="10960" w:type="dxa"/>
            <w:vAlign w:val="center"/>
          </w:tcPr>
          <w:p w14:paraId="45C4381C" w14:textId="77777777" w:rsidR="00A14449" w:rsidRPr="00263378" w:rsidRDefault="00A14449" w:rsidP="00D40DC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3378">
              <w:rPr>
                <w:rFonts w:ascii="Arial" w:hAnsi="Arial" w:cs="Arial"/>
                <w:sz w:val="18"/>
                <w:szCs w:val="18"/>
              </w:rPr>
              <w:t>AFIAÇÃO DE TESOURA DE PAPEL E ALINHAMENTO DA PONTA</w:t>
            </w:r>
          </w:p>
        </w:tc>
        <w:tc>
          <w:tcPr>
            <w:tcW w:w="2126" w:type="dxa"/>
            <w:vAlign w:val="center"/>
          </w:tcPr>
          <w:p w14:paraId="13A95507" w14:textId="77777777" w:rsidR="00A14449" w:rsidRPr="00263378" w:rsidRDefault="00A14449" w:rsidP="00D40DC8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63378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A14449" w:rsidRPr="00263378" w14:paraId="23C57A7F" w14:textId="77777777" w:rsidTr="00466E99">
        <w:trPr>
          <w:trHeight w:val="283"/>
        </w:trPr>
        <w:tc>
          <w:tcPr>
            <w:tcW w:w="1084" w:type="dxa"/>
            <w:vAlign w:val="center"/>
          </w:tcPr>
          <w:p w14:paraId="5AE49018" w14:textId="77777777" w:rsidR="00A14449" w:rsidRPr="00263378" w:rsidRDefault="00A14449" w:rsidP="00D40DC8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6337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9781</w:t>
            </w:r>
          </w:p>
        </w:tc>
        <w:tc>
          <w:tcPr>
            <w:tcW w:w="10960" w:type="dxa"/>
            <w:vAlign w:val="center"/>
          </w:tcPr>
          <w:p w14:paraId="0D78DF1C" w14:textId="77777777" w:rsidR="00A14449" w:rsidRPr="00263378" w:rsidRDefault="00A14449" w:rsidP="00D40DC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3378">
              <w:rPr>
                <w:rFonts w:ascii="Arial" w:hAnsi="Arial" w:cs="Arial"/>
                <w:sz w:val="18"/>
                <w:szCs w:val="18"/>
              </w:rPr>
              <w:t>AFIAÇÃO, POLIMENTO, AJUSTE E REMODELAMENTO DA PONTA DE TESOURA CIRÚRGICA</w:t>
            </w:r>
          </w:p>
        </w:tc>
        <w:tc>
          <w:tcPr>
            <w:tcW w:w="2126" w:type="dxa"/>
            <w:vAlign w:val="center"/>
          </w:tcPr>
          <w:p w14:paraId="7113E858" w14:textId="77777777" w:rsidR="00A14449" w:rsidRPr="00263378" w:rsidRDefault="00A14449" w:rsidP="00D40DC8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63378">
              <w:rPr>
                <w:rFonts w:ascii="Arial" w:hAnsi="Arial" w:cs="Arial"/>
                <w:sz w:val="18"/>
                <w:szCs w:val="18"/>
              </w:rPr>
              <w:t>112</w:t>
            </w:r>
          </w:p>
        </w:tc>
      </w:tr>
      <w:tr w:rsidR="00A14449" w:rsidRPr="00583BF1" w14:paraId="5777D377" w14:textId="77777777" w:rsidTr="00466E99">
        <w:trPr>
          <w:trHeight w:val="283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91DCB" w14:textId="77777777" w:rsidR="00A14449" w:rsidRPr="00263378" w:rsidRDefault="00A14449" w:rsidP="00D40DC8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6337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12570</w:t>
            </w:r>
          </w:p>
        </w:tc>
        <w:tc>
          <w:tcPr>
            <w:tcW w:w="10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8F5C7" w14:textId="77777777" w:rsidR="00A14449" w:rsidRPr="00263378" w:rsidRDefault="00A14449" w:rsidP="00D40DC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3378">
              <w:rPr>
                <w:rFonts w:ascii="Arial" w:hAnsi="Arial" w:cs="Arial"/>
                <w:sz w:val="18"/>
                <w:szCs w:val="18"/>
              </w:rPr>
              <w:t xml:space="preserve">AFIAÇÃO, POLIMENTO, ALINHAMENTO E REMODELAMENTO DE TESOURA/PINÇA OFTALMOLÓGICA. </w:t>
            </w:r>
          </w:p>
        </w:tc>
        <w:tc>
          <w:tcPr>
            <w:tcW w:w="2126" w:type="dxa"/>
            <w:vAlign w:val="center"/>
          </w:tcPr>
          <w:p w14:paraId="2DF97E87" w14:textId="77777777" w:rsidR="00A14449" w:rsidRPr="00583BF1" w:rsidRDefault="00A14449" w:rsidP="00D40DC8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63378">
              <w:rPr>
                <w:rFonts w:ascii="Arial" w:hAnsi="Arial" w:cs="Arial"/>
                <w:sz w:val="18"/>
                <w:szCs w:val="18"/>
              </w:rPr>
              <w:t>11</w:t>
            </w:r>
          </w:p>
        </w:tc>
      </w:tr>
    </w:tbl>
    <w:p w14:paraId="7F973450" w14:textId="77777777" w:rsidR="009410CA" w:rsidRPr="00466E99" w:rsidRDefault="009410CA" w:rsidP="00D40DC8">
      <w:pPr>
        <w:spacing w:after="0"/>
        <w:rPr>
          <w:rFonts w:ascii="Arial" w:hAnsi="Arial" w:cs="Arial"/>
          <w:sz w:val="2"/>
          <w:szCs w:val="2"/>
        </w:rPr>
      </w:pPr>
    </w:p>
    <w:sectPr w:rsidR="009410CA" w:rsidRPr="00466E99" w:rsidSect="00A14449">
      <w:headerReference w:type="default" r:id="rId23"/>
      <w:footerReference w:type="default" r:id="rId24"/>
      <w:pgSz w:w="11906" w:h="16838"/>
      <w:pgMar w:top="1276" w:right="1133" w:bottom="568" w:left="1701" w:header="284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8A93CE" w14:textId="77777777" w:rsidR="007B33A0" w:rsidRDefault="007B33A0" w:rsidP="001A39F4">
      <w:pPr>
        <w:spacing w:after="0" w:line="240" w:lineRule="auto"/>
      </w:pPr>
      <w:r>
        <w:separator/>
      </w:r>
    </w:p>
  </w:endnote>
  <w:endnote w:type="continuationSeparator" w:id="0">
    <w:p w14:paraId="2F8FEBCB" w14:textId="77777777" w:rsidR="007B33A0" w:rsidRDefault="007B33A0" w:rsidP="001A3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B4002" w14:textId="52F7B5E5" w:rsidR="0091502D" w:rsidRDefault="0091502D" w:rsidP="00837AFA">
    <w:pPr>
      <w:pStyle w:val="Rodap"/>
      <w:ind w:left="-851"/>
    </w:pPr>
    <w:r>
      <w:rPr>
        <w:noProof/>
      </w:rPr>
      <w:drawing>
        <wp:inline distT="0" distB="0" distL="0" distR="0" wp14:anchorId="0409FBB2" wp14:editId="14843AFA">
          <wp:extent cx="6464935" cy="581025"/>
          <wp:effectExtent l="0" t="0" r="0" b="9525"/>
          <wp:docPr id="1710914070" name="Imagem 17109140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46677" cy="5883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C38B54" w14:textId="77777777" w:rsidR="007B33A0" w:rsidRDefault="007B33A0" w:rsidP="001A39F4">
      <w:pPr>
        <w:spacing w:after="0" w:line="240" w:lineRule="auto"/>
      </w:pPr>
      <w:r>
        <w:separator/>
      </w:r>
    </w:p>
  </w:footnote>
  <w:footnote w:type="continuationSeparator" w:id="0">
    <w:p w14:paraId="376D0FC0" w14:textId="77777777" w:rsidR="007B33A0" w:rsidRDefault="007B33A0" w:rsidP="001A39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F092C" w14:textId="39A4368D" w:rsidR="0091502D" w:rsidRPr="00466E99" w:rsidRDefault="00F72C2D" w:rsidP="00466E99">
    <w:pPr>
      <w:tabs>
        <w:tab w:val="left" w:pos="2280"/>
      </w:tabs>
      <w:ind w:left="-1134" w:right="-851"/>
    </w:pPr>
    <w:r>
      <w:t xml:space="preserve">    </w:t>
    </w:r>
    <w:r>
      <w:rPr>
        <w:noProof/>
      </w:rPr>
      <w:drawing>
        <wp:inline distT="0" distB="0" distL="0" distR="0" wp14:anchorId="2BD7CFF5" wp14:editId="1151BE4D">
          <wp:extent cx="2571750" cy="657225"/>
          <wp:effectExtent l="0" t="0" r="0" b="9525"/>
          <wp:docPr id="1896671693" name="Imagem 189667169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7175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</w:t>
    </w:r>
    <w:r>
      <w:rPr>
        <w:noProof/>
      </w:rPr>
      <w:drawing>
        <wp:inline distT="0" distB="0" distL="0" distR="0" wp14:anchorId="07FE50B7" wp14:editId="426B2D8F">
          <wp:extent cx="1420495" cy="619125"/>
          <wp:effectExtent l="0" t="0" r="8255" b="9525"/>
          <wp:docPr id="918159971" name="Imagem 9181599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619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</w:t>
    </w:r>
    <w:r>
      <w:rPr>
        <w:noProof/>
      </w:rPr>
      <w:drawing>
        <wp:inline distT="0" distB="0" distL="0" distR="0" wp14:anchorId="24BF9FD1" wp14:editId="6662D8BC">
          <wp:extent cx="942975" cy="703603"/>
          <wp:effectExtent l="0" t="0" r="0" b="1270"/>
          <wp:docPr id="815465786" name="Imagem 81546578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0991" cy="717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>
      <w:rPr>
        <w:noProof/>
      </w:rPr>
      <w:drawing>
        <wp:inline distT="0" distB="0" distL="0" distR="0" wp14:anchorId="79218CE5" wp14:editId="17271CEA">
          <wp:extent cx="1237960" cy="742315"/>
          <wp:effectExtent l="0" t="0" r="635" b="635"/>
          <wp:docPr id="1523452521" name="Imagem 15234525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691" cy="748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64527"/>
    <w:multiLevelType w:val="hybridMultilevel"/>
    <w:tmpl w:val="47AA9BB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03533"/>
    <w:multiLevelType w:val="hybridMultilevel"/>
    <w:tmpl w:val="FCA27D62"/>
    <w:lvl w:ilvl="0" w:tplc="A7588CA6">
      <w:start w:val="1"/>
      <w:numFmt w:val="lowerLetter"/>
      <w:lvlText w:val="%1)"/>
      <w:lvlJc w:val="left"/>
      <w:pPr>
        <w:ind w:left="2136" w:hanging="360"/>
      </w:pPr>
      <w:rPr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>
      <w:start w:val="1"/>
      <w:numFmt w:val="lowerRoman"/>
      <w:lvlText w:val="%3."/>
      <w:lvlJc w:val="right"/>
      <w:pPr>
        <w:ind w:left="3576" w:hanging="180"/>
      </w:pPr>
    </w:lvl>
    <w:lvl w:ilvl="3" w:tplc="0416000F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" w15:restartNumberingAfterBreak="0">
    <w:nsid w:val="07185AE4"/>
    <w:multiLevelType w:val="multilevel"/>
    <w:tmpl w:val="331E830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 w15:restartNumberingAfterBreak="0">
    <w:nsid w:val="09344D5D"/>
    <w:multiLevelType w:val="multilevel"/>
    <w:tmpl w:val="BB6001EE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</w:rPr>
    </w:lvl>
    <w:lvl w:ilvl="2">
      <w:start w:val="1"/>
      <w:numFmt w:val="lowerLetter"/>
      <w:lvlText w:val="%3)"/>
      <w:lvlJc w:val="left"/>
      <w:pPr>
        <w:ind w:left="1070" w:hanging="360"/>
      </w:pPr>
    </w:lvl>
    <w:lvl w:ilvl="3">
      <w:start w:val="2"/>
      <w:numFmt w:val="decimal"/>
      <w:lvlText w:val="%1.%2.%3.%4."/>
      <w:lvlJc w:val="left"/>
      <w:pPr>
        <w:ind w:left="1728" w:hanging="648"/>
      </w:pPr>
      <w:rPr>
        <w:rFonts w:cs="Times New Roman" w:hint="default"/>
        <w:b w:val="0"/>
      </w:rPr>
    </w:lvl>
    <w:lvl w:ilvl="4"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4" w15:restartNumberingAfterBreak="0">
    <w:nsid w:val="101D5496"/>
    <w:multiLevelType w:val="multilevel"/>
    <w:tmpl w:val="4B126DAE"/>
    <w:numStyleLink w:val="Estilo2"/>
  </w:abstractNum>
  <w:abstractNum w:abstractNumId="5" w15:restartNumberingAfterBreak="0">
    <w:nsid w:val="17F7076E"/>
    <w:multiLevelType w:val="multilevel"/>
    <w:tmpl w:val="79B6C00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27645612"/>
    <w:multiLevelType w:val="multilevel"/>
    <w:tmpl w:val="FEE0823E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rFonts w:cs="Times New Roman" w:hint="default"/>
        <w:b w:val="0"/>
      </w:rPr>
    </w:lvl>
    <w:lvl w:ilvl="3">
      <w:start w:val="2"/>
      <w:numFmt w:val="decimal"/>
      <w:lvlText w:val="%1.%2.%3.%4."/>
      <w:lvlJc w:val="left"/>
      <w:pPr>
        <w:ind w:left="1728" w:hanging="648"/>
      </w:pPr>
      <w:rPr>
        <w:rFonts w:cs="Times New Roman" w:hint="default"/>
        <w:b w:val="0"/>
      </w:rPr>
    </w:lvl>
    <w:lvl w:ilvl="4"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7" w15:restartNumberingAfterBreak="0">
    <w:nsid w:val="277C68E0"/>
    <w:multiLevelType w:val="hybridMultilevel"/>
    <w:tmpl w:val="A56A4EB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3A21E5"/>
    <w:multiLevelType w:val="hybridMultilevel"/>
    <w:tmpl w:val="B210B7D4"/>
    <w:lvl w:ilvl="0" w:tplc="E966A34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0F4FE7"/>
    <w:multiLevelType w:val="hybridMultilevel"/>
    <w:tmpl w:val="46D4940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50377DA"/>
    <w:multiLevelType w:val="multilevel"/>
    <w:tmpl w:val="7F207F0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36DF56FB"/>
    <w:multiLevelType w:val="multilevel"/>
    <w:tmpl w:val="30C8CCF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39176BBB"/>
    <w:multiLevelType w:val="multilevel"/>
    <w:tmpl w:val="4B126DAE"/>
    <w:styleLink w:val="Estilo2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rFonts w:cs="Times New Roman" w:hint="default"/>
        <w:b w:val="0"/>
      </w:rPr>
    </w:lvl>
    <w:lvl w:ilvl="3">
      <w:start w:val="2"/>
      <w:numFmt w:val="decimal"/>
      <w:lvlText w:val="%1.%2.%3.%4."/>
      <w:lvlJc w:val="left"/>
      <w:pPr>
        <w:ind w:left="1728" w:hanging="648"/>
      </w:pPr>
      <w:rPr>
        <w:rFonts w:cs="Times New Roman" w:hint="default"/>
        <w:b w:val="0"/>
      </w:rPr>
    </w:lvl>
    <w:lvl w:ilvl="4"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3" w15:restartNumberingAfterBreak="0">
    <w:nsid w:val="4BC76229"/>
    <w:multiLevelType w:val="multilevel"/>
    <w:tmpl w:val="5CDA7B22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 w:val="0"/>
      </w:rPr>
    </w:lvl>
    <w:lvl w:ilvl="3">
      <w:start w:val="2"/>
      <w:numFmt w:val="decimal"/>
      <w:lvlText w:val="%1.%2.%3.%4."/>
      <w:lvlJc w:val="left"/>
      <w:pPr>
        <w:ind w:left="1728" w:hanging="648"/>
      </w:pPr>
      <w:rPr>
        <w:rFonts w:cs="Times New Roman" w:hint="default"/>
        <w:b w:val="0"/>
      </w:rPr>
    </w:lvl>
    <w:lvl w:ilvl="4"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 w15:restartNumberingAfterBreak="0">
    <w:nsid w:val="52BA66A3"/>
    <w:multiLevelType w:val="hybridMultilevel"/>
    <w:tmpl w:val="7C3C69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407F7F"/>
    <w:multiLevelType w:val="hybridMultilevel"/>
    <w:tmpl w:val="6974046C"/>
    <w:lvl w:ilvl="0" w:tplc="34702CC6">
      <w:start w:val="1"/>
      <w:numFmt w:val="lowerLetter"/>
      <w:lvlText w:val="%1)"/>
      <w:lvlJc w:val="left"/>
      <w:pPr>
        <w:ind w:left="1004" w:hanging="360"/>
      </w:pPr>
      <w:rPr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62C448A9"/>
    <w:multiLevelType w:val="hybridMultilevel"/>
    <w:tmpl w:val="B73C3018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6001B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6FFB3450"/>
    <w:multiLevelType w:val="multilevel"/>
    <w:tmpl w:val="917A6B1C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70AE1428"/>
    <w:multiLevelType w:val="multilevel"/>
    <w:tmpl w:val="67FEF28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7C62143E"/>
    <w:multiLevelType w:val="hybridMultilevel"/>
    <w:tmpl w:val="6A6E7C10"/>
    <w:lvl w:ilvl="0" w:tplc="0416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num w:numId="1" w16cid:durableId="1186216212">
    <w:abstractNumId w:val="16"/>
  </w:num>
  <w:num w:numId="2" w16cid:durableId="370034915">
    <w:abstractNumId w:val="8"/>
  </w:num>
  <w:num w:numId="3" w16cid:durableId="857692041">
    <w:abstractNumId w:val="0"/>
  </w:num>
  <w:num w:numId="4" w16cid:durableId="1194926618">
    <w:abstractNumId w:val="1"/>
  </w:num>
  <w:num w:numId="5" w16cid:durableId="991759908">
    <w:abstractNumId w:val="7"/>
  </w:num>
  <w:num w:numId="6" w16cid:durableId="1902211779">
    <w:abstractNumId w:val="14"/>
  </w:num>
  <w:num w:numId="7" w16cid:durableId="1742948999">
    <w:abstractNumId w:val="19"/>
  </w:num>
  <w:num w:numId="8" w16cid:durableId="791048502">
    <w:abstractNumId w:val="15"/>
  </w:num>
  <w:num w:numId="9" w16cid:durableId="590164729">
    <w:abstractNumId w:val="9"/>
  </w:num>
  <w:num w:numId="10" w16cid:durableId="915092689">
    <w:abstractNumId w:val="2"/>
  </w:num>
  <w:num w:numId="11" w16cid:durableId="8917315">
    <w:abstractNumId w:val="13"/>
  </w:num>
  <w:num w:numId="12" w16cid:durableId="1934320907">
    <w:abstractNumId w:val="4"/>
  </w:num>
  <w:num w:numId="13" w16cid:durableId="429594595">
    <w:abstractNumId w:val="6"/>
  </w:num>
  <w:num w:numId="14" w16cid:durableId="221793515">
    <w:abstractNumId w:val="12"/>
  </w:num>
  <w:num w:numId="15" w16cid:durableId="57440483">
    <w:abstractNumId w:val="11"/>
  </w:num>
  <w:num w:numId="16" w16cid:durableId="1421946105">
    <w:abstractNumId w:val="5"/>
  </w:num>
  <w:num w:numId="17" w16cid:durableId="1553729195">
    <w:abstractNumId w:val="17"/>
  </w:num>
  <w:num w:numId="18" w16cid:durableId="712458696">
    <w:abstractNumId w:val="3"/>
  </w:num>
  <w:num w:numId="19" w16cid:durableId="2012826783">
    <w:abstractNumId w:val="18"/>
  </w:num>
  <w:num w:numId="20" w16cid:durableId="7914840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9F4"/>
    <w:rsid w:val="00001EAB"/>
    <w:rsid w:val="00045848"/>
    <w:rsid w:val="00060E11"/>
    <w:rsid w:val="00060FE0"/>
    <w:rsid w:val="00084D78"/>
    <w:rsid w:val="000871B5"/>
    <w:rsid w:val="000B27C6"/>
    <w:rsid w:val="000C5F36"/>
    <w:rsid w:val="000E2EEF"/>
    <w:rsid w:val="000F2056"/>
    <w:rsid w:val="00105DD4"/>
    <w:rsid w:val="00172D70"/>
    <w:rsid w:val="00185C3B"/>
    <w:rsid w:val="001A39F4"/>
    <w:rsid w:val="001B431C"/>
    <w:rsid w:val="001B61C1"/>
    <w:rsid w:val="001D732A"/>
    <w:rsid w:val="002009A2"/>
    <w:rsid w:val="00220BE6"/>
    <w:rsid w:val="00223FA7"/>
    <w:rsid w:val="00241454"/>
    <w:rsid w:val="00263378"/>
    <w:rsid w:val="00270F7B"/>
    <w:rsid w:val="002C0E30"/>
    <w:rsid w:val="002C7BFB"/>
    <w:rsid w:val="002D7946"/>
    <w:rsid w:val="002E5F2A"/>
    <w:rsid w:val="002E6301"/>
    <w:rsid w:val="00301F66"/>
    <w:rsid w:val="00305D9D"/>
    <w:rsid w:val="0033021D"/>
    <w:rsid w:val="003554D3"/>
    <w:rsid w:val="00387413"/>
    <w:rsid w:val="003A488B"/>
    <w:rsid w:val="004474B1"/>
    <w:rsid w:val="00463234"/>
    <w:rsid w:val="00466E99"/>
    <w:rsid w:val="004E53D9"/>
    <w:rsid w:val="004E69C9"/>
    <w:rsid w:val="00522F0D"/>
    <w:rsid w:val="00535C4C"/>
    <w:rsid w:val="00583BF1"/>
    <w:rsid w:val="0059072D"/>
    <w:rsid w:val="005D2097"/>
    <w:rsid w:val="005E63DA"/>
    <w:rsid w:val="005F30DD"/>
    <w:rsid w:val="0061703C"/>
    <w:rsid w:val="006409C5"/>
    <w:rsid w:val="006677DB"/>
    <w:rsid w:val="0068737F"/>
    <w:rsid w:val="006C18C8"/>
    <w:rsid w:val="006E27F0"/>
    <w:rsid w:val="007509DE"/>
    <w:rsid w:val="007B33A0"/>
    <w:rsid w:val="00815660"/>
    <w:rsid w:val="00833C61"/>
    <w:rsid w:val="00834A82"/>
    <w:rsid w:val="00837AFA"/>
    <w:rsid w:val="00864E30"/>
    <w:rsid w:val="00866095"/>
    <w:rsid w:val="0089440B"/>
    <w:rsid w:val="008A6FDB"/>
    <w:rsid w:val="008C4CB1"/>
    <w:rsid w:val="008D13A6"/>
    <w:rsid w:val="009148CF"/>
    <w:rsid w:val="0091502D"/>
    <w:rsid w:val="00924D74"/>
    <w:rsid w:val="009410CA"/>
    <w:rsid w:val="009772B4"/>
    <w:rsid w:val="009871C2"/>
    <w:rsid w:val="009878A1"/>
    <w:rsid w:val="009C14E5"/>
    <w:rsid w:val="009E0811"/>
    <w:rsid w:val="00A14449"/>
    <w:rsid w:val="00A20E5D"/>
    <w:rsid w:val="00A40B1B"/>
    <w:rsid w:val="00A45B23"/>
    <w:rsid w:val="00A63760"/>
    <w:rsid w:val="00A82DA4"/>
    <w:rsid w:val="00A830A5"/>
    <w:rsid w:val="00A8741B"/>
    <w:rsid w:val="00AA2190"/>
    <w:rsid w:val="00AA7A1B"/>
    <w:rsid w:val="00AB0A04"/>
    <w:rsid w:val="00B56987"/>
    <w:rsid w:val="00B601D4"/>
    <w:rsid w:val="00B711B6"/>
    <w:rsid w:val="00B96C0E"/>
    <w:rsid w:val="00BA10AE"/>
    <w:rsid w:val="00BD3019"/>
    <w:rsid w:val="00BE2536"/>
    <w:rsid w:val="00BF24B9"/>
    <w:rsid w:val="00C00271"/>
    <w:rsid w:val="00C14C9F"/>
    <w:rsid w:val="00C57C5C"/>
    <w:rsid w:val="00C8230F"/>
    <w:rsid w:val="00CA6CDC"/>
    <w:rsid w:val="00D34F3C"/>
    <w:rsid w:val="00D40DC8"/>
    <w:rsid w:val="00D72F32"/>
    <w:rsid w:val="00D915DF"/>
    <w:rsid w:val="00DB0F2B"/>
    <w:rsid w:val="00DC39E8"/>
    <w:rsid w:val="00DC4899"/>
    <w:rsid w:val="00DD216A"/>
    <w:rsid w:val="00E27FA3"/>
    <w:rsid w:val="00E46732"/>
    <w:rsid w:val="00EC4192"/>
    <w:rsid w:val="00ED5E25"/>
    <w:rsid w:val="00EF3DAC"/>
    <w:rsid w:val="00F17087"/>
    <w:rsid w:val="00F72C2D"/>
    <w:rsid w:val="00F8505E"/>
    <w:rsid w:val="00F90352"/>
    <w:rsid w:val="00F9651D"/>
    <w:rsid w:val="00F97EF1"/>
    <w:rsid w:val="00FA0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0024DD"/>
  <w15:chartTrackingRefBased/>
  <w15:docId w15:val="{51B9A519-8807-4DE1-AF5C-9F87B7B8B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A39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A39F4"/>
  </w:style>
  <w:style w:type="paragraph" w:styleId="Rodap">
    <w:name w:val="footer"/>
    <w:basedOn w:val="Normal"/>
    <w:link w:val="RodapChar"/>
    <w:uiPriority w:val="99"/>
    <w:unhideWhenUsed/>
    <w:rsid w:val="001A39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A39F4"/>
  </w:style>
  <w:style w:type="paragraph" w:styleId="PargrafodaLista">
    <w:name w:val="List Paragraph"/>
    <w:basedOn w:val="Normal"/>
    <w:link w:val="PargrafodaListaChar"/>
    <w:uiPriority w:val="34"/>
    <w:qFormat/>
    <w:rsid w:val="00837AFA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57C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basedOn w:val="Fontepargpadro"/>
    <w:uiPriority w:val="20"/>
    <w:qFormat/>
    <w:rsid w:val="00C57C5C"/>
    <w:rPr>
      <w:i/>
      <w:iCs/>
    </w:rPr>
  </w:style>
  <w:style w:type="character" w:customStyle="1" w:styleId="PargrafodaListaChar">
    <w:name w:val="Parágrafo da Lista Char"/>
    <w:basedOn w:val="Fontepargpadro"/>
    <w:link w:val="PargrafodaLista"/>
    <w:uiPriority w:val="34"/>
    <w:locked/>
    <w:rsid w:val="00C57C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C57C5C"/>
    <w:pPr>
      <w:spacing w:before="100" w:beforeAutospacing="1" w:after="100" w:afterAutospacing="1" w:line="240" w:lineRule="auto"/>
    </w:pPr>
    <w:rPr>
      <w:rFonts w:ascii="Calibri" w:hAnsi="Calibri" w:cs="Calibri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4E69C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E69C9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E69C9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E69C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E69C9"/>
    <w:rPr>
      <w:b/>
      <w:bCs/>
      <w:sz w:val="20"/>
      <w:szCs w:val="20"/>
    </w:rPr>
  </w:style>
  <w:style w:type="character" w:styleId="Hyperlink">
    <w:name w:val="Hyperlink"/>
    <w:rsid w:val="0033021D"/>
    <w:rPr>
      <w:color w:val="0000FF"/>
      <w:u w:val="single"/>
    </w:rPr>
  </w:style>
  <w:style w:type="character" w:customStyle="1" w:styleId="tgc">
    <w:name w:val="_tgc"/>
    <w:basedOn w:val="Fontepargpadro"/>
    <w:rsid w:val="0033021D"/>
  </w:style>
  <w:style w:type="numbering" w:customStyle="1" w:styleId="Estilo2">
    <w:name w:val="Estilo2"/>
    <w:rsid w:val="00A14449"/>
    <w:pPr>
      <w:numPr>
        <w:numId w:val="14"/>
      </w:numPr>
    </w:pPr>
  </w:style>
  <w:style w:type="paragraph" w:customStyle="1" w:styleId="Standard">
    <w:name w:val="Standard"/>
    <w:rsid w:val="00A1444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522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13" Type="http://schemas.openxmlformats.org/officeDocument/2006/relationships/hyperlink" Target="http://www.planalto.gov.br/ccivil_03/_ato2019-2022/2021/lei/L14133.htm" TargetMode="External"/><Relationship Id="rId18" Type="http://schemas.openxmlformats.org/officeDocument/2006/relationships/hyperlink" Target="https://www.planalto.gov.br/ccivil_03/_ato2011-2014/2013/lei/l12846.htm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planalto.gov.br/ccivil_03/_ato2019-2022/2021/lei/L14133.htm" TargetMode="External"/><Relationship Id="rId7" Type="http://schemas.openxmlformats.org/officeDocument/2006/relationships/hyperlink" Target="http://www.planalto.gov.br/ccivil_03/_ato2019-2022/2021/lei/L14133.htm" TargetMode="External"/><Relationship Id="rId12" Type="http://schemas.openxmlformats.org/officeDocument/2006/relationships/hyperlink" Target="http://www.planalto.gov.br/ccivil_03/_ato2019-2022/2021/lei/L14133.htm" TargetMode="External"/><Relationship Id="rId17" Type="http://schemas.openxmlformats.org/officeDocument/2006/relationships/hyperlink" Target="http://www.planalto.gov.br/ccivil_03/_ato2019-2022/2021/lei/L14133.htm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planalto.gov.br/ccivil_03/_ato2019-2022/2021/lei/L14133.htm" TargetMode="External"/><Relationship Id="rId20" Type="http://schemas.openxmlformats.org/officeDocument/2006/relationships/hyperlink" Target="http://www.planalto.gov.br/ccivil_03/_ato2019-2022/2021/lei/L14133.ht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lanalto.gov.br/ccivil_03/_ato2019-2022/2021/lei/L14133.htm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www.planalto.gov.br/ccivil_03/_ato2019-2022/2021/lei/L14133.htm" TargetMode="External"/><Relationship Id="rId23" Type="http://schemas.openxmlformats.org/officeDocument/2006/relationships/header" Target="header1.xml"/><Relationship Id="rId10" Type="http://schemas.openxmlformats.org/officeDocument/2006/relationships/hyperlink" Target="http://www.planalto.gov.br/ccivil_03/_ato2019-2022/2021/lei/L14133.htm" TargetMode="External"/><Relationship Id="rId19" Type="http://schemas.openxmlformats.org/officeDocument/2006/relationships/hyperlink" Target="http://www.planalto.gov.br/ccivil_03/_ato2019-2022/2021/lei/L14133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hyperlink" Target="http://www.planalto.gov.br/ccivil_03/_ato2019-2022/2021/lei/L14133.htm" TargetMode="External"/><Relationship Id="rId22" Type="http://schemas.openxmlformats.org/officeDocument/2006/relationships/hyperlink" Target="http://www.planalto.gov.br/ccivil_03/_ato2019-2022/2021/lei/L14133.ht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6</Pages>
  <Words>2675</Words>
  <Characters>14445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almoxarifado2</dc:creator>
  <cp:keywords/>
  <dc:description/>
  <cp:lastModifiedBy>licitacao3</cp:lastModifiedBy>
  <cp:revision>4</cp:revision>
  <cp:lastPrinted>2025-02-14T11:09:00Z</cp:lastPrinted>
  <dcterms:created xsi:type="dcterms:W3CDTF">2025-02-27T19:12:00Z</dcterms:created>
  <dcterms:modified xsi:type="dcterms:W3CDTF">2025-03-21T11:07:00Z</dcterms:modified>
</cp:coreProperties>
</file>