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2206F" w14:textId="77777777" w:rsidR="00300EB2" w:rsidRPr="006F3248" w:rsidRDefault="00300EB2" w:rsidP="00300EB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TERMO DE REFERÊNCIA</w:t>
      </w:r>
    </w:p>
    <w:p w14:paraId="222C27D3" w14:textId="77777777" w:rsidR="00300EB2" w:rsidRPr="00C52CEF" w:rsidRDefault="00300EB2" w:rsidP="00300EB2">
      <w:pPr>
        <w:spacing w:line="360" w:lineRule="auto"/>
        <w:jc w:val="right"/>
        <w:rPr>
          <w:rFonts w:ascii="Arial" w:hAnsi="Arial" w:cs="Arial"/>
          <w:sz w:val="14"/>
          <w:szCs w:val="14"/>
        </w:rPr>
      </w:pPr>
    </w:p>
    <w:p w14:paraId="13008FDD" w14:textId="0D8B9395" w:rsidR="00300EB2" w:rsidRDefault="00300EB2" w:rsidP="00300EB2">
      <w:pPr>
        <w:spacing w:line="360" w:lineRule="auto"/>
        <w:jc w:val="right"/>
        <w:rPr>
          <w:rFonts w:ascii="Arial" w:hAnsi="Arial" w:cs="Arial"/>
        </w:rPr>
      </w:pPr>
      <w:r w:rsidRPr="00E73EAA">
        <w:rPr>
          <w:rFonts w:ascii="Arial" w:hAnsi="Arial" w:cs="Arial"/>
        </w:rPr>
        <w:t xml:space="preserve">Maringá, </w:t>
      </w:r>
      <w:r w:rsidR="00462DE8">
        <w:rPr>
          <w:rFonts w:ascii="Arial" w:hAnsi="Arial" w:cs="Arial"/>
        </w:rPr>
        <w:t>2</w:t>
      </w:r>
      <w:r w:rsidR="004003ED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9B4180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9B4180">
        <w:rPr>
          <w:rFonts w:ascii="Arial" w:hAnsi="Arial" w:cs="Arial"/>
        </w:rPr>
        <w:t>5</w:t>
      </w:r>
      <w:r w:rsidRPr="00E73EAA">
        <w:rPr>
          <w:rFonts w:ascii="Arial" w:hAnsi="Arial" w:cs="Arial"/>
        </w:rPr>
        <w:t>.</w:t>
      </w:r>
    </w:p>
    <w:p w14:paraId="3CD17774" w14:textId="77777777" w:rsidR="007937BC" w:rsidRDefault="00300EB2" w:rsidP="007937B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4B1EB1">
        <w:rPr>
          <w:rFonts w:ascii="Arial" w:hAnsi="Arial" w:cs="Arial"/>
        </w:rPr>
        <w:t xml:space="preserve">Considerando que </w:t>
      </w:r>
      <w:r w:rsidR="009F5AED">
        <w:rPr>
          <w:rFonts w:ascii="Arial" w:hAnsi="Arial" w:cs="Arial"/>
        </w:rPr>
        <w:t>o acesso</w:t>
      </w:r>
      <w:r w:rsidRPr="004B1EB1">
        <w:rPr>
          <w:rFonts w:ascii="Arial" w:hAnsi="Arial" w:cs="Arial"/>
        </w:rPr>
        <w:t xml:space="preserve"> d</w:t>
      </w:r>
      <w:r w:rsidR="00FA186A">
        <w:rPr>
          <w:rFonts w:ascii="Arial" w:hAnsi="Arial" w:cs="Arial"/>
        </w:rPr>
        <w:t>e colaboradores</w:t>
      </w:r>
      <w:r w:rsidRPr="00D442D6">
        <w:rPr>
          <w:rFonts w:ascii="Arial" w:hAnsi="Arial" w:cs="Arial"/>
        </w:rPr>
        <w:t xml:space="preserve"> </w:t>
      </w:r>
      <w:r w:rsidR="00207DC3">
        <w:rPr>
          <w:rFonts w:ascii="Arial" w:hAnsi="Arial" w:cs="Arial"/>
        </w:rPr>
        <w:t>ao setor administrativo 01</w:t>
      </w:r>
      <w:r w:rsidRPr="004B1EB1">
        <w:rPr>
          <w:rFonts w:ascii="Arial" w:hAnsi="Arial" w:cs="Arial"/>
        </w:rPr>
        <w:t xml:space="preserve"> se dá por meio d</w:t>
      </w:r>
      <w:r w:rsidR="002A4AA8">
        <w:rPr>
          <w:rFonts w:ascii="Arial" w:hAnsi="Arial" w:cs="Arial"/>
        </w:rPr>
        <w:t>a</w:t>
      </w:r>
      <w:r w:rsidRPr="004B1EB1">
        <w:rPr>
          <w:rFonts w:ascii="Arial" w:hAnsi="Arial" w:cs="Arial"/>
        </w:rPr>
        <w:t xml:space="preserve"> porta </w:t>
      </w:r>
      <w:r w:rsidR="00086274">
        <w:rPr>
          <w:rFonts w:ascii="Arial" w:hAnsi="Arial" w:cs="Arial"/>
        </w:rPr>
        <w:t>de correr</w:t>
      </w:r>
      <w:r w:rsidRPr="004B1EB1">
        <w:rPr>
          <w:rFonts w:ascii="Arial" w:hAnsi="Arial" w:cs="Arial"/>
        </w:rPr>
        <w:t xml:space="preserve"> de vidro;</w:t>
      </w:r>
    </w:p>
    <w:p w14:paraId="7DAAC7EF" w14:textId="679AE85F" w:rsidR="00300EB2" w:rsidRPr="004B1EB1" w:rsidRDefault="00300EB2" w:rsidP="007937B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4B1EB1">
        <w:rPr>
          <w:rFonts w:ascii="Arial" w:hAnsi="Arial" w:cs="Arial"/>
        </w:rPr>
        <w:t xml:space="preserve">Considerando que na data de </w:t>
      </w:r>
      <w:r w:rsidR="00086274">
        <w:rPr>
          <w:rFonts w:ascii="Arial" w:hAnsi="Arial" w:cs="Arial"/>
        </w:rPr>
        <w:t>24</w:t>
      </w:r>
      <w:r w:rsidRPr="004B1EB1">
        <w:rPr>
          <w:rFonts w:ascii="Arial" w:hAnsi="Arial" w:cs="Arial"/>
        </w:rPr>
        <w:t xml:space="preserve"> de </w:t>
      </w:r>
      <w:r w:rsidR="00086274">
        <w:rPr>
          <w:rFonts w:ascii="Arial" w:hAnsi="Arial" w:cs="Arial"/>
        </w:rPr>
        <w:t>fevereiro</w:t>
      </w:r>
      <w:r w:rsidRPr="004B1EB1">
        <w:rPr>
          <w:rFonts w:ascii="Arial" w:hAnsi="Arial" w:cs="Arial"/>
        </w:rPr>
        <w:t xml:space="preserve"> de 202</w:t>
      </w:r>
      <w:r w:rsidR="00086274">
        <w:rPr>
          <w:rFonts w:ascii="Arial" w:hAnsi="Arial" w:cs="Arial"/>
        </w:rPr>
        <w:t>5</w:t>
      </w:r>
      <w:r w:rsidRPr="004B1EB1">
        <w:rPr>
          <w:rFonts w:ascii="Arial" w:hAnsi="Arial" w:cs="Arial"/>
        </w:rPr>
        <w:t>, por volta das 1</w:t>
      </w:r>
      <w:r w:rsidR="00086274">
        <w:rPr>
          <w:rFonts w:ascii="Arial" w:hAnsi="Arial" w:cs="Arial"/>
        </w:rPr>
        <w:t>4</w:t>
      </w:r>
      <w:r w:rsidRPr="004B1EB1">
        <w:rPr>
          <w:rFonts w:ascii="Arial" w:hAnsi="Arial" w:cs="Arial"/>
        </w:rPr>
        <w:t xml:space="preserve"> horas, </w:t>
      </w:r>
      <w:r w:rsidR="00086274">
        <w:rPr>
          <w:rFonts w:ascii="Arial" w:hAnsi="Arial" w:cs="Arial"/>
        </w:rPr>
        <w:t>as roldanas que movimenta a</w:t>
      </w:r>
      <w:r w:rsidRPr="004B1EB1">
        <w:rPr>
          <w:rFonts w:ascii="Arial" w:hAnsi="Arial" w:cs="Arial"/>
        </w:rPr>
        <w:t>s portas de acesso, quebr</w:t>
      </w:r>
      <w:r w:rsidR="00086274">
        <w:rPr>
          <w:rFonts w:ascii="Arial" w:hAnsi="Arial" w:cs="Arial"/>
        </w:rPr>
        <w:t>aram</w:t>
      </w:r>
      <w:r w:rsidRPr="004B1EB1">
        <w:rPr>
          <w:rFonts w:ascii="Arial" w:hAnsi="Arial" w:cs="Arial"/>
        </w:rPr>
        <w:t xml:space="preserve">, </w:t>
      </w:r>
      <w:r w:rsidR="00086274">
        <w:rPr>
          <w:rFonts w:ascii="Arial" w:hAnsi="Arial" w:cs="Arial"/>
        </w:rPr>
        <w:t>travando a movimentação da porta, permanecendo a mesma sempre aberta</w:t>
      </w:r>
      <w:r w:rsidRPr="004B1EB1">
        <w:rPr>
          <w:rFonts w:ascii="Arial" w:hAnsi="Arial" w:cs="Arial"/>
        </w:rPr>
        <w:t>;</w:t>
      </w:r>
    </w:p>
    <w:p w14:paraId="1BC50FE4" w14:textId="713034BB" w:rsidR="00300EB2" w:rsidRPr="004B1EB1" w:rsidRDefault="00300EB2" w:rsidP="007937B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757D81">
        <w:rPr>
          <w:rFonts w:ascii="Arial" w:hAnsi="Arial" w:cs="Arial"/>
        </w:rPr>
        <w:t xml:space="preserve"> </w:t>
      </w:r>
      <w:r w:rsidR="00757D81" w:rsidRPr="004B1EB1">
        <w:rPr>
          <w:rFonts w:ascii="Arial" w:hAnsi="Arial" w:cs="Arial"/>
        </w:rPr>
        <w:t xml:space="preserve">Considerando que </w:t>
      </w:r>
      <w:r w:rsidR="00757D81">
        <w:rPr>
          <w:rFonts w:ascii="Arial" w:hAnsi="Arial" w:cs="Arial"/>
        </w:rPr>
        <w:t>além do travamento da porta, impossibilitando o fechamento da sala, a ausência das roldanas possibilita risco de queda da porta de vidro</w:t>
      </w:r>
      <w:r w:rsidR="00C13439">
        <w:rPr>
          <w:rFonts w:ascii="Arial" w:hAnsi="Arial" w:cs="Arial"/>
        </w:rPr>
        <w:t>, vindo a acarretar provável acidente de trabalho e maiores custos de manutenção;</w:t>
      </w:r>
    </w:p>
    <w:p w14:paraId="71FF5F3D" w14:textId="5AB48397" w:rsidR="00300EB2" w:rsidRPr="004B1EB1" w:rsidRDefault="00300EB2" w:rsidP="007937B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4B1EB1">
        <w:rPr>
          <w:rFonts w:ascii="Arial" w:hAnsi="Arial" w:cs="Arial"/>
        </w:rPr>
        <w:t xml:space="preserve">Considerando a possibilidade </w:t>
      </w:r>
      <w:r w:rsidR="006D0635" w:rsidRPr="004B1EB1">
        <w:rPr>
          <w:rFonts w:ascii="Arial" w:hAnsi="Arial" w:cs="Arial"/>
        </w:rPr>
        <w:t>d</w:t>
      </w:r>
      <w:r w:rsidR="006D0635">
        <w:rPr>
          <w:rFonts w:ascii="Arial" w:hAnsi="Arial" w:cs="Arial"/>
        </w:rPr>
        <w:t>e o</w:t>
      </w:r>
      <w:r w:rsidR="00CD413A">
        <w:rPr>
          <w:rFonts w:ascii="Arial" w:hAnsi="Arial" w:cs="Arial"/>
        </w:rPr>
        <w:t xml:space="preserve"> </w:t>
      </w:r>
      <w:r w:rsidRPr="004B1EB1">
        <w:rPr>
          <w:rFonts w:ascii="Arial" w:hAnsi="Arial" w:cs="Arial"/>
        </w:rPr>
        <w:t>acesso</w:t>
      </w:r>
      <w:r w:rsidR="00CD413A">
        <w:rPr>
          <w:rFonts w:ascii="Arial" w:hAnsi="Arial" w:cs="Arial"/>
        </w:rPr>
        <w:t xml:space="preserve"> a</w:t>
      </w:r>
      <w:r w:rsidR="00207DC3">
        <w:rPr>
          <w:rFonts w:ascii="Arial" w:hAnsi="Arial" w:cs="Arial"/>
        </w:rPr>
        <w:t xml:space="preserve"> sala</w:t>
      </w:r>
      <w:r w:rsidR="00C13439">
        <w:rPr>
          <w:rFonts w:ascii="Arial" w:hAnsi="Arial" w:cs="Arial"/>
        </w:rPr>
        <w:t xml:space="preserve"> </w:t>
      </w:r>
      <w:r w:rsidRPr="004B1EB1">
        <w:rPr>
          <w:rFonts w:ascii="Arial" w:hAnsi="Arial" w:cs="Arial"/>
        </w:rPr>
        <w:t xml:space="preserve">ficar </w:t>
      </w:r>
      <w:r w:rsidR="00AB0FB5">
        <w:rPr>
          <w:rFonts w:ascii="Arial" w:hAnsi="Arial" w:cs="Arial"/>
        </w:rPr>
        <w:t>aberta de forma constante</w:t>
      </w:r>
      <w:r w:rsidR="00887C73">
        <w:rPr>
          <w:rFonts w:ascii="Arial" w:hAnsi="Arial" w:cs="Arial"/>
        </w:rPr>
        <w:t>, visto que na sala encontra – se diversos documentos de grande importância para o consórcio</w:t>
      </w:r>
      <w:r w:rsidR="00860282">
        <w:rPr>
          <w:rFonts w:ascii="Arial" w:hAnsi="Arial" w:cs="Arial"/>
        </w:rPr>
        <w:t>;</w:t>
      </w:r>
    </w:p>
    <w:p w14:paraId="6CF596F3" w14:textId="3BBEB02A" w:rsidR="00300EB2" w:rsidRDefault="00300EB2" w:rsidP="007937BC">
      <w:pPr>
        <w:spacing w:after="0" w:line="360" w:lineRule="auto"/>
        <w:jc w:val="both"/>
        <w:rPr>
          <w:rFonts w:ascii="Arial" w:hAnsi="Arial" w:cs="Arial"/>
        </w:rPr>
      </w:pPr>
      <w:r w:rsidRPr="004B1EB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7937BC">
        <w:rPr>
          <w:rFonts w:ascii="Arial" w:hAnsi="Arial" w:cs="Arial"/>
        </w:rPr>
        <w:tab/>
      </w:r>
      <w:r w:rsidRPr="004B1EB1">
        <w:rPr>
          <w:rFonts w:ascii="Arial" w:hAnsi="Arial" w:cs="Arial"/>
        </w:rPr>
        <w:t xml:space="preserve">Diante do exposto, solicitamos a contratação de empresa para </w:t>
      </w:r>
      <w:r w:rsidR="008436BA">
        <w:rPr>
          <w:rFonts w:ascii="Arial" w:hAnsi="Arial" w:cs="Arial"/>
        </w:rPr>
        <w:t>fornecimento</w:t>
      </w:r>
      <w:r>
        <w:rPr>
          <w:rFonts w:ascii="Arial" w:hAnsi="Arial" w:cs="Arial"/>
        </w:rPr>
        <w:t xml:space="preserve"> e instalação </w:t>
      </w:r>
      <w:r w:rsidR="00207DC3" w:rsidRPr="004B1EB1">
        <w:rPr>
          <w:rFonts w:ascii="Arial" w:hAnsi="Arial" w:cs="Arial"/>
        </w:rPr>
        <w:t>de</w:t>
      </w:r>
      <w:r w:rsidR="007937BC">
        <w:rPr>
          <w:rFonts w:ascii="Arial" w:hAnsi="Arial" w:cs="Arial"/>
        </w:rPr>
        <w:t xml:space="preserve"> </w:t>
      </w:r>
      <w:r w:rsidR="00207DC3">
        <w:rPr>
          <w:rFonts w:ascii="Arial" w:hAnsi="Arial" w:cs="Arial"/>
        </w:rPr>
        <w:t>roldanas</w:t>
      </w:r>
      <w:r w:rsidR="00151B8B">
        <w:rPr>
          <w:rFonts w:ascii="Arial" w:hAnsi="Arial" w:cs="Arial"/>
        </w:rPr>
        <w:t xml:space="preserve"> na</w:t>
      </w:r>
      <w:r w:rsidRPr="004B1EB1">
        <w:rPr>
          <w:rFonts w:ascii="Arial" w:hAnsi="Arial" w:cs="Arial"/>
        </w:rPr>
        <w:t xml:space="preserve"> porta de vidro </w:t>
      </w:r>
      <w:r w:rsidR="008436BA">
        <w:rPr>
          <w:rFonts w:ascii="Arial" w:hAnsi="Arial" w:cs="Arial"/>
        </w:rPr>
        <w:t>do setor</w:t>
      </w:r>
      <w:r w:rsidR="00207DC3">
        <w:rPr>
          <w:rFonts w:ascii="Arial" w:hAnsi="Arial" w:cs="Arial"/>
        </w:rPr>
        <w:t xml:space="preserve"> administrativo 01 deste</w:t>
      </w:r>
      <w:r>
        <w:rPr>
          <w:rFonts w:ascii="Arial" w:hAnsi="Arial" w:cs="Arial"/>
        </w:rPr>
        <w:t xml:space="preserve"> Consórcio Público de Saúde</w:t>
      </w:r>
      <w:r w:rsidR="002A4AA8">
        <w:rPr>
          <w:rFonts w:ascii="Arial" w:hAnsi="Arial" w:cs="Arial"/>
        </w:rPr>
        <w:t>.</w:t>
      </w:r>
    </w:p>
    <w:p w14:paraId="15ED1EEC" w14:textId="77777777" w:rsidR="007937BC" w:rsidRPr="0066697E" w:rsidRDefault="007937BC" w:rsidP="007937BC">
      <w:pPr>
        <w:spacing w:after="0" w:line="276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-24"/>
        <w:tblW w:w="100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"/>
        <w:gridCol w:w="741"/>
        <w:gridCol w:w="1056"/>
        <w:gridCol w:w="5310"/>
        <w:gridCol w:w="1105"/>
        <w:gridCol w:w="1169"/>
      </w:tblGrid>
      <w:tr w:rsidR="00300EB2" w:rsidRPr="006F3248" w14:paraId="4D8EDAFD" w14:textId="77777777" w:rsidTr="00300EB2">
        <w:trPr>
          <w:trHeight w:val="30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F085" w14:textId="77777777" w:rsidR="00300EB2" w:rsidRPr="006F3248" w:rsidRDefault="00300EB2" w:rsidP="00300EB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32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F1CA" w14:textId="77777777" w:rsidR="00300EB2" w:rsidRPr="006F3248" w:rsidRDefault="00300EB2" w:rsidP="00300EB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32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Cód.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C9332" w14:textId="39BFD7C9" w:rsidR="00300EB2" w:rsidRPr="006F3248" w:rsidRDefault="00300EB2" w:rsidP="00300E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Cat. </w:t>
            </w:r>
            <w:r w:rsidR="006232E9">
              <w:rPr>
                <w:rFonts w:ascii="Arial" w:hAnsi="Arial" w:cs="Arial"/>
                <w:b/>
                <w:sz w:val="20"/>
                <w:szCs w:val="20"/>
              </w:rPr>
              <w:t>Mat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C393" w14:textId="77777777" w:rsidR="00300EB2" w:rsidRPr="006F3248" w:rsidRDefault="00300EB2" w:rsidP="00300E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3248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B326" w14:textId="77777777" w:rsidR="00300EB2" w:rsidRPr="006F3248" w:rsidRDefault="00300EB2" w:rsidP="00300EB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32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7CFE" w14:textId="77777777" w:rsidR="00300EB2" w:rsidRPr="006F3248" w:rsidRDefault="00300EB2" w:rsidP="00300EB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324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Comprar</w:t>
            </w:r>
          </w:p>
        </w:tc>
      </w:tr>
      <w:tr w:rsidR="00300EB2" w14:paraId="6A93A1FD" w14:textId="77777777" w:rsidTr="00300EB2">
        <w:trPr>
          <w:trHeight w:val="162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F705" w14:textId="77777777" w:rsidR="00300EB2" w:rsidRPr="006F3248" w:rsidRDefault="00300EB2" w:rsidP="00300EB2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8763A" w14:textId="50AB5FF1" w:rsidR="00300EB2" w:rsidRPr="006F3248" w:rsidRDefault="005735D6" w:rsidP="00300EB2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101022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C48D8" w14:textId="2FEEA21A" w:rsidR="00300EB2" w:rsidRPr="00002E77" w:rsidRDefault="004761CC" w:rsidP="00300EB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11805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3BAC" w14:textId="68DEF1F7" w:rsidR="00300EB2" w:rsidRPr="00411862" w:rsidRDefault="0036549B" w:rsidP="00300EB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TROCA DE ROLDANAS DA PORTA DE CORRER DE VIDRO</w:t>
            </w:r>
            <w:r w:rsidR="00FA2D5A">
              <w:rPr>
                <w:rFonts w:ascii="Arial" w:hAnsi="Arial" w:cs="Arial"/>
                <w:sz w:val="18"/>
                <w:szCs w:val="18"/>
              </w:rPr>
              <w:t xml:space="preserve"> COM FORNECIMENTO DE PEÇAS.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4E79C" w14:textId="77777777" w:rsidR="00300EB2" w:rsidRDefault="00300EB2" w:rsidP="00300E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6395E" w14:textId="410511F1" w:rsidR="00300EB2" w:rsidRDefault="00FA2D5A" w:rsidP="00300E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14:paraId="5CC80942" w14:textId="77777777" w:rsidR="00300EB2" w:rsidRPr="00974DB1" w:rsidRDefault="00300EB2" w:rsidP="00300EB2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0118018C" w14:textId="77777777" w:rsidR="00300EB2" w:rsidRDefault="00300EB2" w:rsidP="00300EB2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 ESPECIFICAÇÃO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6"/>
        <w:gridCol w:w="1986"/>
        <w:gridCol w:w="1876"/>
        <w:gridCol w:w="2060"/>
      </w:tblGrid>
      <w:tr w:rsidR="00FA2D5A" w:rsidRPr="002358CE" w14:paraId="62FB124F" w14:textId="77777777" w:rsidTr="007937BC">
        <w:trPr>
          <w:trHeight w:val="706"/>
          <w:jc w:val="center"/>
        </w:trPr>
        <w:tc>
          <w:tcPr>
            <w:tcW w:w="0" w:type="auto"/>
            <w:vAlign w:val="center"/>
          </w:tcPr>
          <w:p w14:paraId="11000B43" w14:textId="77777777" w:rsidR="00FA2D5A" w:rsidRPr="002358CE" w:rsidRDefault="00FA2D5A" w:rsidP="003358D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2358CE">
              <w:rPr>
                <w:rFonts w:ascii="Arial" w:hAnsi="Arial" w:cs="Arial"/>
                <w:bCs/>
                <w:color w:val="000000"/>
              </w:rPr>
              <w:t>TIPO</w:t>
            </w:r>
          </w:p>
        </w:tc>
        <w:tc>
          <w:tcPr>
            <w:tcW w:w="0" w:type="auto"/>
            <w:vAlign w:val="center"/>
          </w:tcPr>
          <w:p w14:paraId="49BCD40B" w14:textId="77777777" w:rsidR="00FA2D5A" w:rsidRPr="002358CE" w:rsidRDefault="00FA2D5A" w:rsidP="003358D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2358CE">
              <w:rPr>
                <w:rFonts w:ascii="Arial" w:hAnsi="Arial" w:cs="Arial"/>
                <w:bCs/>
                <w:color w:val="000000"/>
              </w:rPr>
              <w:t>NOMENCLATURA</w:t>
            </w:r>
          </w:p>
        </w:tc>
        <w:tc>
          <w:tcPr>
            <w:tcW w:w="0" w:type="auto"/>
            <w:vAlign w:val="center"/>
          </w:tcPr>
          <w:p w14:paraId="6C1F9301" w14:textId="32462142" w:rsidR="00FA2D5A" w:rsidRPr="002358CE" w:rsidRDefault="00FA2D5A" w:rsidP="003358D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DIÂMETRO</w:t>
            </w:r>
            <w:r w:rsidRPr="002358CE">
              <w:rPr>
                <w:rFonts w:ascii="Arial" w:hAnsi="Arial" w:cs="Arial"/>
                <w:bCs/>
                <w:color w:val="000000"/>
              </w:rPr>
              <w:t xml:space="preserve"> (</w:t>
            </w:r>
            <w:r>
              <w:rPr>
                <w:rFonts w:ascii="Arial" w:hAnsi="Arial" w:cs="Arial"/>
                <w:bCs/>
                <w:color w:val="000000"/>
              </w:rPr>
              <w:t>mm</w:t>
            </w:r>
            <w:r w:rsidRPr="002358CE">
              <w:rPr>
                <w:rFonts w:ascii="Arial" w:hAnsi="Arial" w:cs="Arial"/>
                <w:bCs/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14:paraId="444360F9" w14:textId="77777777" w:rsidR="00FA2D5A" w:rsidRPr="002358CE" w:rsidRDefault="00FA2D5A" w:rsidP="003358D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ESPESSURA (mm)</w:t>
            </w:r>
          </w:p>
        </w:tc>
      </w:tr>
      <w:tr w:rsidR="00FA2D5A" w:rsidRPr="00AD440E" w14:paraId="56C1C279" w14:textId="77777777" w:rsidTr="007937BC">
        <w:trPr>
          <w:trHeight w:val="465"/>
          <w:jc w:val="center"/>
        </w:trPr>
        <w:tc>
          <w:tcPr>
            <w:tcW w:w="0" w:type="auto"/>
            <w:vAlign w:val="center"/>
          </w:tcPr>
          <w:p w14:paraId="54FA4B65" w14:textId="208ECBED" w:rsidR="00FA2D5A" w:rsidRPr="00AD440E" w:rsidRDefault="00FA2D5A" w:rsidP="003358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Roldanas para porta de correr de vidro</w:t>
            </w:r>
          </w:p>
        </w:tc>
        <w:tc>
          <w:tcPr>
            <w:tcW w:w="0" w:type="auto"/>
            <w:vAlign w:val="center"/>
          </w:tcPr>
          <w:p w14:paraId="212B54B5" w14:textId="040E69FE" w:rsidR="00FA2D5A" w:rsidRPr="00AD440E" w:rsidRDefault="00FA2D5A" w:rsidP="002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Roldanas</w:t>
            </w:r>
          </w:p>
        </w:tc>
        <w:tc>
          <w:tcPr>
            <w:tcW w:w="0" w:type="auto"/>
            <w:vAlign w:val="center"/>
          </w:tcPr>
          <w:p w14:paraId="165D76A1" w14:textId="6B463F54" w:rsidR="00FA2D5A" w:rsidRPr="00AD440E" w:rsidRDefault="00FA2D5A" w:rsidP="003358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</w:tcPr>
          <w:p w14:paraId="07C8E964" w14:textId="39D4550C" w:rsidR="00FA2D5A" w:rsidRPr="008073F6" w:rsidRDefault="00FA2D5A" w:rsidP="00FA2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</w:tbl>
    <w:p w14:paraId="4FCF5CB9" w14:textId="77777777" w:rsidR="006D0635" w:rsidRPr="006D0635" w:rsidRDefault="006D0635" w:rsidP="006D0635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14:paraId="4F4B0950" w14:textId="1FBA7962" w:rsidR="005F4E65" w:rsidRDefault="00300EB2" w:rsidP="002A6D69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4C2D42">
        <w:rPr>
          <w:rFonts w:ascii="Arial" w:hAnsi="Arial" w:cs="Arial"/>
          <w:b/>
          <w:u w:val="single"/>
        </w:rPr>
        <w:lastRenderedPageBreak/>
        <w:t>CONDIÇÕES GERIAIS</w:t>
      </w:r>
    </w:p>
    <w:p w14:paraId="05087F8E" w14:textId="550A740B" w:rsidR="00300EB2" w:rsidRPr="005F4E65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5F4E65">
        <w:rPr>
          <w:rFonts w:ascii="Arial" w:eastAsia="Times New Roman" w:hAnsi="Arial" w:cs="Arial"/>
          <w:lang w:eastAsia="pt-BR"/>
        </w:rPr>
        <w:t>Mediante o recebimento da Nota de Empenho, a empresa a ser contratada terá o prazo de até 10 (dez) dias para efetuar o serviço que</w:t>
      </w:r>
      <w:r w:rsidR="005F4E65">
        <w:rPr>
          <w:rFonts w:ascii="Arial" w:eastAsia="Times New Roman" w:hAnsi="Arial" w:cs="Arial"/>
          <w:lang w:eastAsia="pt-BR"/>
        </w:rPr>
        <w:t xml:space="preserve"> </w:t>
      </w:r>
      <w:r w:rsidRPr="005F4E65">
        <w:rPr>
          <w:rFonts w:ascii="Arial" w:hAnsi="Arial" w:cs="Arial"/>
        </w:rPr>
        <w:t>deverá ser realizado na sede do CISAMUSEP, na Rua Adolpho Contessotto, nº 620, Jardim Ipanema, Maringá – PR</w:t>
      </w:r>
      <w:r w:rsidRPr="005F4E65">
        <w:rPr>
          <w:rFonts w:ascii="Arial" w:eastAsia="Times New Roman" w:hAnsi="Arial" w:cs="Arial"/>
          <w:lang w:eastAsia="pt-BR"/>
        </w:rPr>
        <w:t xml:space="preserve">, das 8h às 11h30m e das 13h30min às 16h30min, mediante agendamento prévio, </w:t>
      </w:r>
      <w:r w:rsidRPr="005F4E65">
        <w:rPr>
          <w:rFonts w:ascii="Arial" w:eastAsia="Times New Roman" w:hAnsi="Arial" w:cs="Arial"/>
          <w:color w:val="000000" w:themeColor="text1"/>
          <w:lang w:eastAsia="pt-BR"/>
        </w:rPr>
        <w:t xml:space="preserve">pelo telefone (44) 3123-8300 com o setor de Patrimônio </w:t>
      </w:r>
      <w:r w:rsidRPr="005F4E65">
        <w:rPr>
          <w:rFonts w:ascii="Arial" w:hAnsi="Arial" w:cs="Arial"/>
        </w:rPr>
        <w:t>ou excepcionalmente em horários diferenciados e/ou nos finais de semana, a critério exclusivo do Cisamusep, sem ônus para o Consórcio</w:t>
      </w:r>
      <w:r w:rsidRPr="005F4E65">
        <w:rPr>
          <w:rFonts w:ascii="Arial" w:eastAsia="Times New Roman" w:hAnsi="Arial" w:cs="Arial"/>
          <w:lang w:eastAsia="pt-BR"/>
        </w:rPr>
        <w:t>;</w:t>
      </w:r>
    </w:p>
    <w:p w14:paraId="779345E1" w14:textId="77777777" w:rsidR="005F4E65" w:rsidRPr="005F4E65" w:rsidRDefault="00300EB2" w:rsidP="002A6D69">
      <w:pPr>
        <w:pStyle w:val="PargrafodaLista"/>
        <w:numPr>
          <w:ilvl w:val="2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5F4E65">
        <w:rPr>
          <w:rFonts w:ascii="Arial" w:eastAsia="Times New Roman" w:hAnsi="Arial" w:cs="Arial"/>
          <w:lang w:eastAsia="pt-BR"/>
        </w:rPr>
        <w:t xml:space="preserve">O </w:t>
      </w:r>
      <w:r w:rsidRPr="005F4E65">
        <w:rPr>
          <w:rFonts w:ascii="Arial" w:eastAsia="Arial Unicode MS" w:hAnsi="Arial" w:cs="Arial"/>
        </w:rPr>
        <w:t xml:space="preserve">agendamento do </w:t>
      </w:r>
      <w:r w:rsidRPr="005F4E65">
        <w:rPr>
          <w:rFonts w:ascii="Arial" w:eastAsia="Arial Unicode MS" w:hAnsi="Arial" w:cs="Arial"/>
          <w:color w:val="000000" w:themeColor="text1"/>
        </w:rPr>
        <w:t>serviço</w:t>
      </w:r>
      <w:r w:rsidRPr="005F4E65">
        <w:rPr>
          <w:rFonts w:ascii="Arial" w:eastAsia="Arial Unicode MS" w:hAnsi="Arial" w:cs="Arial"/>
        </w:rPr>
        <w:t xml:space="preserve"> será definido pelo Consórcio e aprovado pela empresa a ser contratada;</w:t>
      </w:r>
    </w:p>
    <w:p w14:paraId="7F859BBA" w14:textId="77777777" w:rsidR="005F4E65" w:rsidRPr="005F4E65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5F4E65">
        <w:rPr>
          <w:rFonts w:ascii="Arial" w:eastAsia="Arial Unicode MS" w:hAnsi="Arial" w:cs="Arial"/>
        </w:rPr>
        <w:t>O serviço deverá ser realizado com cuidado para não danificar a outra porta de vidro que se encontra no local em que deverá ser realizado o serviço, além das demais estruturas ao redor.</w:t>
      </w:r>
    </w:p>
    <w:p w14:paraId="45D8A149" w14:textId="0F0CF7A8" w:rsidR="00300EB2" w:rsidRPr="005F4E65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5F4E65">
        <w:rPr>
          <w:rFonts w:ascii="Arial" w:eastAsia="Times New Roman" w:hAnsi="Arial" w:cs="Arial"/>
          <w:lang w:eastAsia="pt-BR"/>
        </w:rPr>
        <w:t>Deverão ser considerados pelos proponentes todos os custos para o cumprimento das obrigações exigidas, incluindo mão de obra, seguros, deslocamento, encargos sociais, tributos, transporte, alimentação, hospedagem, equipamentos e outras despesas necessárias à perfeita execução do objeto;</w:t>
      </w:r>
    </w:p>
    <w:p w14:paraId="22B053A6" w14:textId="77777777" w:rsidR="00300EB2" w:rsidRDefault="00300EB2" w:rsidP="002A6D69">
      <w:pPr>
        <w:pStyle w:val="PargrafodaLista"/>
        <w:numPr>
          <w:ilvl w:val="1"/>
          <w:numId w:val="7"/>
        </w:numPr>
        <w:spacing w:after="0" w:line="360" w:lineRule="auto"/>
        <w:ind w:left="851" w:hanging="425"/>
        <w:jc w:val="both"/>
        <w:rPr>
          <w:rFonts w:ascii="Arial" w:eastAsia="Times New Roman" w:hAnsi="Arial" w:cs="Arial"/>
          <w:lang w:eastAsia="pt-BR"/>
        </w:rPr>
      </w:pPr>
      <w:r w:rsidRPr="00A215DB">
        <w:rPr>
          <w:rFonts w:ascii="Arial" w:eastAsia="Times New Roman" w:hAnsi="Arial" w:cs="Arial"/>
          <w:lang w:eastAsia="pt-BR"/>
        </w:rPr>
        <w:t>Para realização de uma comunicação eficiente, a</w:t>
      </w:r>
      <w:r>
        <w:rPr>
          <w:rFonts w:ascii="Arial" w:eastAsia="Times New Roman" w:hAnsi="Arial" w:cs="Arial"/>
          <w:lang w:eastAsia="pt-BR"/>
        </w:rPr>
        <w:t xml:space="preserve"> empresa a ser</w:t>
      </w:r>
      <w:r w:rsidRPr="00A215DB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c</w:t>
      </w:r>
      <w:r w:rsidRPr="00A215DB">
        <w:rPr>
          <w:rFonts w:ascii="Arial" w:eastAsia="Times New Roman" w:hAnsi="Arial" w:cs="Arial"/>
          <w:lang w:eastAsia="pt-BR"/>
        </w:rPr>
        <w:t>ontratada deverá manter junto ao Con</w:t>
      </w:r>
      <w:r>
        <w:rPr>
          <w:rFonts w:ascii="Arial" w:eastAsia="Times New Roman" w:hAnsi="Arial" w:cs="Arial"/>
          <w:lang w:eastAsia="pt-BR"/>
        </w:rPr>
        <w:t>sórcio</w:t>
      </w:r>
      <w:r w:rsidRPr="00A215DB">
        <w:rPr>
          <w:rFonts w:ascii="Arial" w:eastAsia="Times New Roman" w:hAnsi="Arial" w:cs="Arial"/>
          <w:lang w:eastAsia="pt-BR"/>
        </w:rPr>
        <w:t>, ao menos 01 (um) número de telefone móvel, 01 (um) fixo e 01 (um) endereço de correio eletrônico (e-mail), sempre atualizados;</w:t>
      </w:r>
    </w:p>
    <w:p w14:paraId="6185D0E2" w14:textId="77777777" w:rsidR="00300EB2" w:rsidRPr="00E33F82" w:rsidRDefault="00300EB2" w:rsidP="002A6D69">
      <w:pPr>
        <w:pStyle w:val="PargrafodaLista"/>
        <w:numPr>
          <w:ilvl w:val="1"/>
          <w:numId w:val="7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eastAsia="Times New Roman" w:hAnsi="Arial" w:cs="Arial"/>
          <w:lang w:eastAsia="pt-BR"/>
        </w:rPr>
      </w:pPr>
      <w:r w:rsidRPr="00B872B1">
        <w:rPr>
          <w:rFonts w:ascii="Arial" w:hAnsi="Arial" w:cs="Arial"/>
        </w:rPr>
        <w:t xml:space="preserve">O Consórcio poderá rejeitar no todo ou em parte os serviços executados que estejam insatisfatórios e/ou que não atender(em) as especificações </w:t>
      </w:r>
      <w:r>
        <w:rPr>
          <w:rFonts w:ascii="Arial" w:hAnsi="Arial" w:cs="Arial"/>
        </w:rPr>
        <w:t xml:space="preserve">deste Termo de Referência, o qual emitirá um </w:t>
      </w:r>
      <w:r w:rsidRPr="00B872B1">
        <w:rPr>
          <w:rFonts w:ascii="Arial" w:hAnsi="Arial" w:cs="Arial"/>
        </w:rPr>
        <w:t xml:space="preserve">Termo de Recusa, </w:t>
      </w:r>
      <w:r>
        <w:rPr>
          <w:rFonts w:ascii="Arial" w:hAnsi="Arial" w:cs="Arial"/>
        </w:rPr>
        <w:t>onde</w:t>
      </w:r>
      <w:r w:rsidRPr="00B872B1">
        <w:rPr>
          <w:rFonts w:ascii="Arial" w:hAnsi="Arial" w:cs="Arial"/>
        </w:rPr>
        <w:t xml:space="preserve"> consignarão as desconformidades</w:t>
      </w:r>
      <w:r>
        <w:rPr>
          <w:rFonts w:ascii="Arial" w:hAnsi="Arial" w:cs="Arial"/>
        </w:rPr>
        <w:t>;</w:t>
      </w:r>
    </w:p>
    <w:p w14:paraId="65AB562D" w14:textId="77777777" w:rsidR="00300EB2" w:rsidRDefault="00300EB2" w:rsidP="002A6D69">
      <w:pPr>
        <w:pStyle w:val="PargrafodaLista"/>
        <w:numPr>
          <w:ilvl w:val="2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A215DB">
        <w:rPr>
          <w:rFonts w:ascii="Arial" w:eastAsia="Times New Roman" w:hAnsi="Arial" w:cs="Arial"/>
          <w:lang w:eastAsia="pt-BR"/>
        </w:rPr>
        <w:t>Os serviços rejeitados pelo Con</w:t>
      </w:r>
      <w:r>
        <w:rPr>
          <w:rFonts w:ascii="Arial" w:eastAsia="Times New Roman" w:hAnsi="Arial" w:cs="Arial"/>
          <w:lang w:eastAsia="pt-BR"/>
        </w:rPr>
        <w:t>sórcio</w:t>
      </w:r>
      <w:r w:rsidRPr="00A215DB">
        <w:rPr>
          <w:rFonts w:ascii="Arial" w:eastAsia="Times New Roman" w:hAnsi="Arial" w:cs="Arial"/>
          <w:lang w:eastAsia="pt-BR"/>
        </w:rPr>
        <w:t xml:space="preserve"> devido ao uso de materiais que não atendam ao solicitado, mal executados, defeituosos e/ou incorretos, serão refeitos, sendo a</w:t>
      </w:r>
      <w:r>
        <w:rPr>
          <w:rFonts w:ascii="Arial" w:eastAsia="Times New Roman" w:hAnsi="Arial" w:cs="Arial"/>
          <w:lang w:eastAsia="pt-BR"/>
        </w:rPr>
        <w:t xml:space="preserve"> empresa a ser</w:t>
      </w:r>
      <w:r w:rsidRPr="00A215DB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c</w:t>
      </w:r>
      <w:r w:rsidRPr="00A215DB">
        <w:rPr>
          <w:rFonts w:ascii="Arial" w:eastAsia="Times New Roman" w:hAnsi="Arial" w:cs="Arial"/>
          <w:lang w:eastAsia="pt-BR"/>
        </w:rPr>
        <w:t>ontratada responsável por toda e qualquer despesa referente à confecção de novo produto e sua instalação</w:t>
      </w:r>
      <w:r>
        <w:rPr>
          <w:rFonts w:ascii="Arial" w:eastAsia="Times New Roman" w:hAnsi="Arial" w:cs="Arial"/>
          <w:lang w:eastAsia="pt-BR"/>
        </w:rPr>
        <w:t>;</w:t>
      </w:r>
    </w:p>
    <w:p w14:paraId="7915E1A6" w14:textId="77777777" w:rsidR="00300EB2" w:rsidRPr="002B0A91" w:rsidRDefault="00300EB2" w:rsidP="002A6D69">
      <w:pPr>
        <w:pStyle w:val="PargrafodaLista"/>
        <w:numPr>
          <w:ilvl w:val="2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C50FF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empresa a ser c</w:t>
      </w:r>
      <w:r w:rsidRPr="00C50FFD">
        <w:rPr>
          <w:rFonts w:ascii="Arial" w:hAnsi="Arial" w:cs="Arial"/>
        </w:rPr>
        <w:t>ontratada deverá r</w:t>
      </w:r>
      <w:r w:rsidRPr="00C50FFD">
        <w:rPr>
          <w:rFonts w:ascii="Arial" w:hAnsi="Arial" w:cs="Arial"/>
          <w:lang w:eastAsia="ar-SA"/>
        </w:rPr>
        <w:t xml:space="preserve">efazer o serviço, constante no referido Termo, no total ou em parte, </w:t>
      </w:r>
      <w:r>
        <w:rPr>
          <w:rFonts w:ascii="Arial" w:hAnsi="Arial" w:cs="Arial"/>
        </w:rPr>
        <w:t xml:space="preserve">no prazo máximo </w:t>
      </w:r>
      <w:r w:rsidRPr="00C50FFD">
        <w:rPr>
          <w:rFonts w:ascii="Arial" w:hAnsi="Arial" w:cs="Arial"/>
        </w:rPr>
        <w:t xml:space="preserve">a contar do recebimento do </w:t>
      </w:r>
      <w:r>
        <w:rPr>
          <w:rFonts w:ascii="Arial" w:hAnsi="Arial" w:cs="Arial"/>
        </w:rPr>
        <w:t xml:space="preserve">mesmo, de </w:t>
      </w:r>
      <w:r w:rsidRPr="00325F78">
        <w:rPr>
          <w:rFonts w:ascii="Arial" w:hAnsi="Arial" w:cs="Arial"/>
        </w:rPr>
        <w:t xml:space="preserve">05 </w:t>
      </w:r>
      <w:r w:rsidRPr="00F97C85">
        <w:rPr>
          <w:rFonts w:ascii="Arial" w:hAnsi="Arial" w:cs="Arial"/>
        </w:rPr>
        <w:t>(cinco) dias corridos</w:t>
      </w:r>
      <w:r>
        <w:rPr>
          <w:rFonts w:ascii="Arial" w:hAnsi="Arial" w:cs="Arial"/>
        </w:rPr>
        <w:t xml:space="preserve"> caso não envolva troca de materiais e de 10 (dez) dias corridos caso necessite de troca</w:t>
      </w:r>
      <w:r w:rsidRPr="00C50FFD">
        <w:rPr>
          <w:rFonts w:ascii="Arial" w:hAnsi="Arial" w:cs="Arial"/>
        </w:rPr>
        <w:t>.</w:t>
      </w:r>
    </w:p>
    <w:p w14:paraId="577E8D52" w14:textId="77777777" w:rsidR="00300EB2" w:rsidRPr="002B0A91" w:rsidRDefault="00300EB2" w:rsidP="002A6D69">
      <w:pPr>
        <w:pStyle w:val="PargrafodaLista"/>
        <w:numPr>
          <w:ilvl w:val="1"/>
          <w:numId w:val="7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eastAsia="Times New Roman" w:hAnsi="Arial" w:cs="Arial"/>
          <w:lang w:eastAsia="pt-BR"/>
        </w:rPr>
      </w:pPr>
      <w:r w:rsidRPr="00B872B1">
        <w:rPr>
          <w:rFonts w:ascii="Arial" w:eastAsia="Times New Roman" w:hAnsi="Arial" w:cs="Arial"/>
          <w:lang w:eastAsia="pt-BR"/>
        </w:rPr>
        <w:t>Cientificar o CISAMUSEP sobre o andamento da instalação</w:t>
      </w:r>
      <w:r>
        <w:rPr>
          <w:rFonts w:ascii="Arial" w:eastAsia="Times New Roman" w:hAnsi="Arial" w:cs="Arial"/>
          <w:lang w:eastAsia="pt-BR"/>
        </w:rPr>
        <w:t>.</w:t>
      </w:r>
    </w:p>
    <w:p w14:paraId="2D0071E9" w14:textId="77777777" w:rsidR="00300EB2" w:rsidRPr="00F97C85" w:rsidRDefault="00300EB2" w:rsidP="002A6D69">
      <w:pPr>
        <w:pStyle w:val="PargrafodaLista"/>
        <w:spacing w:after="0" w:line="360" w:lineRule="auto"/>
        <w:ind w:left="709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051EB96F" w14:textId="77777777" w:rsidR="00300EB2" w:rsidRPr="00AE0B66" w:rsidRDefault="00300EB2" w:rsidP="002A6D69">
      <w:pPr>
        <w:pStyle w:val="PargrafodaLista"/>
        <w:numPr>
          <w:ilvl w:val="0"/>
          <w:numId w:val="7"/>
        </w:numPr>
        <w:tabs>
          <w:tab w:val="left" w:pos="426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AE0B66">
        <w:rPr>
          <w:rFonts w:ascii="Arial" w:eastAsia="Times New Roman" w:hAnsi="Arial" w:cs="Arial"/>
          <w:b/>
          <w:u w:val="single"/>
          <w:lang w:eastAsia="pt-BR"/>
        </w:rPr>
        <w:t xml:space="preserve">OBRIGAÇÕES DA </w:t>
      </w:r>
      <w:r>
        <w:rPr>
          <w:rFonts w:ascii="Arial" w:eastAsia="Times New Roman" w:hAnsi="Arial" w:cs="Arial"/>
          <w:b/>
          <w:u w:val="single"/>
          <w:lang w:eastAsia="pt-BR"/>
        </w:rPr>
        <w:t xml:space="preserve">EMPRESA A SER </w:t>
      </w:r>
      <w:r w:rsidRPr="00AE0B66">
        <w:rPr>
          <w:rFonts w:ascii="Arial" w:eastAsia="Times New Roman" w:hAnsi="Arial" w:cs="Arial"/>
          <w:b/>
          <w:u w:val="single"/>
          <w:lang w:eastAsia="pt-BR"/>
        </w:rPr>
        <w:t>CONTRATADA</w:t>
      </w:r>
    </w:p>
    <w:p w14:paraId="06BC9D3C" w14:textId="77777777" w:rsidR="00300EB2" w:rsidRPr="00AE0B66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0B66">
        <w:rPr>
          <w:rFonts w:ascii="Arial" w:eastAsia="Times New Roman" w:hAnsi="Arial" w:cs="Arial"/>
          <w:lang w:eastAsia="pt-BR"/>
        </w:rPr>
        <w:t>Comunicar, imediatamente, o Con</w:t>
      </w:r>
      <w:r>
        <w:rPr>
          <w:rFonts w:ascii="Arial" w:eastAsia="Times New Roman" w:hAnsi="Arial" w:cs="Arial"/>
          <w:lang w:eastAsia="pt-BR"/>
        </w:rPr>
        <w:t>sórcio</w:t>
      </w:r>
      <w:r w:rsidRPr="00AE0B66">
        <w:rPr>
          <w:rFonts w:ascii="Arial" w:eastAsia="Times New Roman" w:hAnsi="Arial" w:cs="Arial"/>
          <w:lang w:eastAsia="pt-BR"/>
        </w:rPr>
        <w:t xml:space="preserve"> toda e qualquer irregularidade e/ou dificuldade que impossibilite a execução do serviço contratado;</w:t>
      </w:r>
    </w:p>
    <w:p w14:paraId="0CE8CC55" w14:textId="77777777" w:rsidR="00300EB2" w:rsidRPr="00AE0B66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0B66">
        <w:rPr>
          <w:rFonts w:ascii="Arial" w:eastAsia="Times New Roman" w:hAnsi="Arial" w:cs="Arial"/>
          <w:lang w:eastAsia="pt-BR"/>
        </w:rPr>
        <w:t>Executar o objeto do presente Termo, nas condições estabelecidas, por intermédio de pessoas idôneas, habilitadas e tecnicamente capacitadas</w:t>
      </w:r>
      <w:r>
        <w:rPr>
          <w:rFonts w:ascii="Arial" w:eastAsia="Times New Roman" w:hAnsi="Arial" w:cs="Arial"/>
          <w:lang w:eastAsia="pt-BR"/>
        </w:rPr>
        <w:t xml:space="preserve">, assumindo total responsabilidade </w:t>
      </w:r>
      <w:r>
        <w:rPr>
          <w:rFonts w:ascii="Arial" w:hAnsi="Arial" w:cs="Arial"/>
          <w:lang w:eastAsia="pt-BR"/>
        </w:rPr>
        <w:t xml:space="preserve">por quaisquer </w:t>
      </w:r>
      <w:r>
        <w:rPr>
          <w:rFonts w:ascii="Arial" w:hAnsi="Arial" w:cs="Arial"/>
          <w:lang w:eastAsia="pt-BR"/>
        </w:rPr>
        <w:lastRenderedPageBreak/>
        <w:t>danos ou faltas que seus empregados, prepostos ou mandatários que no desempenho de suas funções causem ao Cisamusep, podendo este solicitar a substituição daqueles cuja conduta seja julgada inconveniente ou cuja capacidade técnica seja insuficiente</w:t>
      </w:r>
      <w:r w:rsidRPr="00AE0B66">
        <w:rPr>
          <w:rFonts w:ascii="Arial" w:eastAsia="Times New Roman" w:hAnsi="Arial" w:cs="Arial"/>
          <w:lang w:eastAsia="pt-BR"/>
        </w:rPr>
        <w:t>. Ess</w:t>
      </w:r>
      <w:r>
        <w:rPr>
          <w:rFonts w:ascii="Arial" w:eastAsia="Times New Roman" w:hAnsi="Arial" w:cs="Arial"/>
          <w:lang w:eastAsia="pt-BR"/>
        </w:rPr>
        <w:t>e</w:t>
      </w:r>
      <w:r w:rsidRPr="00AE0B66">
        <w:rPr>
          <w:rFonts w:ascii="Arial" w:eastAsia="Times New Roman" w:hAnsi="Arial" w:cs="Arial"/>
          <w:lang w:eastAsia="pt-BR"/>
        </w:rPr>
        <w:t>s p</w:t>
      </w:r>
      <w:r>
        <w:rPr>
          <w:rFonts w:ascii="Arial" w:eastAsia="Times New Roman" w:hAnsi="Arial" w:cs="Arial"/>
          <w:lang w:eastAsia="pt-BR"/>
        </w:rPr>
        <w:t>rofissionais</w:t>
      </w:r>
      <w:r w:rsidRPr="00AE0B66">
        <w:rPr>
          <w:rFonts w:ascii="Arial" w:eastAsia="Times New Roman" w:hAnsi="Arial" w:cs="Arial"/>
          <w:lang w:eastAsia="pt-BR"/>
        </w:rPr>
        <w:t xml:space="preserve"> deverão estar equipad</w:t>
      </w:r>
      <w:r>
        <w:rPr>
          <w:rFonts w:ascii="Arial" w:eastAsia="Times New Roman" w:hAnsi="Arial" w:cs="Arial"/>
          <w:lang w:eastAsia="pt-BR"/>
        </w:rPr>
        <w:t>o</w:t>
      </w:r>
      <w:r w:rsidRPr="00AE0B66">
        <w:rPr>
          <w:rFonts w:ascii="Arial" w:eastAsia="Times New Roman" w:hAnsi="Arial" w:cs="Arial"/>
          <w:lang w:eastAsia="pt-BR"/>
        </w:rPr>
        <w:t>s com Equipamento de Proteção Individual - EPI conforme legislação vigente e a natureza da tarefa;</w:t>
      </w:r>
    </w:p>
    <w:p w14:paraId="59F3A1EF" w14:textId="77777777" w:rsidR="00300EB2" w:rsidRPr="00AE0B66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Hlk181267267"/>
      <w:r w:rsidRPr="00AE0B66">
        <w:rPr>
          <w:rFonts w:ascii="Arial" w:eastAsia="Times New Roman" w:hAnsi="Arial" w:cs="Arial"/>
          <w:lang w:eastAsia="pt-BR"/>
        </w:rPr>
        <w:t xml:space="preserve">No caso de a empresa </w:t>
      </w:r>
      <w:r>
        <w:rPr>
          <w:rFonts w:ascii="Arial" w:eastAsia="Times New Roman" w:hAnsi="Arial" w:cs="Arial"/>
          <w:lang w:eastAsia="pt-BR"/>
        </w:rPr>
        <w:t>a ser c</w:t>
      </w:r>
      <w:r w:rsidRPr="00AE0B66">
        <w:rPr>
          <w:rFonts w:ascii="Arial" w:eastAsia="Times New Roman" w:hAnsi="Arial" w:cs="Arial"/>
          <w:lang w:eastAsia="pt-BR"/>
        </w:rPr>
        <w:t>ontratada vir, como resultado de suas operações, a prejudicar ou sujar áreas incluídas, ou não, no setor de seu trabalho, deverá recuperá-las ou limpá-las, deixando-as em seu estado original;</w:t>
      </w:r>
    </w:p>
    <w:bookmarkEnd w:id="0"/>
    <w:p w14:paraId="72982B7B" w14:textId="77777777" w:rsidR="00300EB2" w:rsidRPr="00AE0B66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0B66">
        <w:rPr>
          <w:rFonts w:ascii="Arial" w:eastAsia="Times New Roman" w:hAnsi="Arial" w:cs="Arial"/>
          <w:lang w:eastAsia="pt-BR"/>
        </w:rPr>
        <w:t xml:space="preserve"> Ficará a cargo da </w:t>
      </w:r>
      <w:r>
        <w:rPr>
          <w:rFonts w:ascii="Arial" w:eastAsia="Times New Roman" w:hAnsi="Arial" w:cs="Arial"/>
          <w:lang w:eastAsia="pt-BR"/>
        </w:rPr>
        <w:t>empresa a ser c</w:t>
      </w:r>
      <w:r w:rsidRPr="00AE0B66">
        <w:rPr>
          <w:rFonts w:ascii="Arial" w:eastAsia="Times New Roman" w:hAnsi="Arial" w:cs="Arial"/>
          <w:lang w:eastAsia="pt-BR"/>
        </w:rPr>
        <w:t>ontratada o fornecimento, aos seus profissionais, de ferramentas, manuais, instrumentos e materiais necessários para a execução dos serviços;</w:t>
      </w:r>
    </w:p>
    <w:p w14:paraId="52C90FD5" w14:textId="77777777" w:rsidR="00300EB2" w:rsidRPr="0062364B" w:rsidRDefault="00300EB2" w:rsidP="002A6D69">
      <w:pPr>
        <w:pStyle w:val="PargrafodaLista"/>
        <w:numPr>
          <w:ilvl w:val="1"/>
          <w:numId w:val="7"/>
        </w:numPr>
        <w:tabs>
          <w:tab w:val="left" w:pos="851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62364B">
        <w:rPr>
          <w:rFonts w:ascii="Arial" w:eastAsia="Times New Roman" w:hAnsi="Arial" w:cs="Arial"/>
          <w:lang w:eastAsia="pt-BR"/>
        </w:rPr>
        <w:t>Responder pelos métodos utilizados no serviço, pela organização e qualidade do trabalho;</w:t>
      </w:r>
    </w:p>
    <w:p w14:paraId="06714BDA" w14:textId="77777777" w:rsidR="00300EB2" w:rsidRPr="0062364B" w:rsidRDefault="00300EB2" w:rsidP="002A6D69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62364B">
        <w:rPr>
          <w:rFonts w:ascii="Arial" w:eastAsia="Times New Roman" w:hAnsi="Arial" w:cs="Arial"/>
          <w:lang w:eastAsia="pt-BR"/>
        </w:rPr>
        <w:t>A instalação e os materiais utilizados deverão atender às condições estabelecidas no presente Termo de Referência;</w:t>
      </w:r>
    </w:p>
    <w:p w14:paraId="4377AC22" w14:textId="77777777" w:rsidR="00300EB2" w:rsidRPr="006C1105" w:rsidRDefault="00300EB2" w:rsidP="002A6D69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6C1105">
        <w:rPr>
          <w:rFonts w:ascii="Arial" w:eastAsia="Times New Roman" w:hAnsi="Arial" w:cs="Arial"/>
          <w:lang w:eastAsia="pt-BR"/>
        </w:rPr>
        <w:t xml:space="preserve"> Responsabilizar-se por quaisquer danos pessoais ou materiais decorrentes de dolo ou culpa de seus empregados e/ou prepostos;</w:t>
      </w:r>
    </w:p>
    <w:p w14:paraId="61136832" w14:textId="77777777" w:rsidR="00300EB2" w:rsidRPr="006C1105" w:rsidRDefault="00300EB2" w:rsidP="002A6D69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6C1105">
        <w:rPr>
          <w:rFonts w:ascii="Arial" w:eastAsia="Times New Roman" w:hAnsi="Arial" w:cs="Arial"/>
          <w:lang w:eastAsia="pt-BR"/>
        </w:rPr>
        <w:t>Manter seu pessoal devidamente identificado, através do uso de crachás e/ou uniformes de forma condizente com o serviço a executar</w:t>
      </w:r>
      <w:r>
        <w:rPr>
          <w:rFonts w:ascii="Arial" w:eastAsia="Times New Roman" w:hAnsi="Arial" w:cs="Arial"/>
          <w:lang w:eastAsia="pt-BR"/>
        </w:rPr>
        <w:t>;</w:t>
      </w:r>
    </w:p>
    <w:p w14:paraId="409129D2" w14:textId="77777777" w:rsidR="00300EB2" w:rsidRPr="00051360" w:rsidRDefault="00300EB2" w:rsidP="002A6D69">
      <w:pPr>
        <w:pStyle w:val="PargrafodaLista"/>
        <w:numPr>
          <w:ilvl w:val="1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noProof/>
        </w:rPr>
      </w:pPr>
      <w:r w:rsidRPr="006C1105">
        <w:rPr>
          <w:rFonts w:ascii="Arial" w:hAnsi="Arial" w:cs="Arial"/>
        </w:rPr>
        <w:t>Realizar o descarte dos resíduos resultantes da execução dos serviços, sem custo para o Con</w:t>
      </w:r>
      <w:r>
        <w:rPr>
          <w:rFonts w:ascii="Arial" w:hAnsi="Arial" w:cs="Arial"/>
        </w:rPr>
        <w:t>sórcio;</w:t>
      </w:r>
    </w:p>
    <w:p w14:paraId="1BFE2719" w14:textId="77777777" w:rsidR="00300EB2" w:rsidRPr="00051360" w:rsidRDefault="00300EB2" w:rsidP="002A6D69">
      <w:pPr>
        <w:numPr>
          <w:ilvl w:val="2"/>
          <w:numId w:val="7"/>
        </w:numPr>
        <w:tabs>
          <w:tab w:val="left" w:pos="851"/>
        </w:tabs>
        <w:spacing w:after="0" w:line="360" w:lineRule="auto"/>
        <w:jc w:val="both"/>
        <w:rPr>
          <w:rFonts w:ascii="Arial" w:hAnsi="Arial" w:cs="Arial"/>
        </w:rPr>
      </w:pPr>
      <w:r w:rsidRPr="00051360">
        <w:rPr>
          <w:rFonts w:ascii="Arial" w:eastAsia="Arial Unicode MS" w:hAnsi="Arial" w:cs="Arial"/>
          <w:bCs/>
        </w:rPr>
        <w:t>Os resíduos</w:t>
      </w:r>
      <w:r w:rsidRPr="00051360">
        <w:rPr>
          <w:rFonts w:ascii="Arial" w:hAnsi="Arial" w:cs="Arial"/>
        </w:rPr>
        <w:t xml:space="preserve"> serão todos os materiais que não possuírem valor econômico, de acordo com a avaliação do Consórcio</w:t>
      </w:r>
      <w:r>
        <w:rPr>
          <w:rFonts w:ascii="Arial" w:hAnsi="Arial" w:cs="Arial"/>
        </w:rPr>
        <w:t>.</w:t>
      </w:r>
    </w:p>
    <w:p w14:paraId="002E9A57" w14:textId="77777777" w:rsidR="00300EB2" w:rsidRPr="002A6D69" w:rsidRDefault="00300EB2" w:rsidP="002A6D69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highlight w:val="green"/>
        </w:rPr>
      </w:pPr>
    </w:p>
    <w:p w14:paraId="16E3AE2F" w14:textId="77777777" w:rsidR="00300EB2" w:rsidRPr="000138A1" w:rsidRDefault="00300EB2" w:rsidP="002A6D69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u w:val="single"/>
        </w:rPr>
      </w:pPr>
      <w:r w:rsidRPr="00815F39">
        <w:rPr>
          <w:rFonts w:ascii="Arial" w:hAnsi="Arial" w:cs="Arial"/>
          <w:b/>
          <w:u w:val="single"/>
        </w:rPr>
        <w:t>OBRIGAÇÕES DO C</w:t>
      </w:r>
      <w:r>
        <w:rPr>
          <w:rFonts w:ascii="Arial" w:hAnsi="Arial" w:cs="Arial"/>
          <w:b/>
          <w:u w:val="single"/>
        </w:rPr>
        <w:t>ONSÓRCIO</w:t>
      </w:r>
    </w:p>
    <w:p w14:paraId="379E0BDB" w14:textId="77777777" w:rsidR="00300EB2" w:rsidRPr="00942A6C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Cs/>
          <w:color w:val="000000"/>
          <w:u w:val="single"/>
        </w:rPr>
      </w:pPr>
      <w:r w:rsidRPr="00942A6C">
        <w:rPr>
          <w:rFonts w:ascii="Arial" w:hAnsi="Arial" w:cs="Arial"/>
          <w:color w:val="000000"/>
        </w:rPr>
        <w:t xml:space="preserve">Prestar as informações e esclarecimentos necessários </w:t>
      </w:r>
      <w:r>
        <w:rPr>
          <w:rFonts w:ascii="Arial" w:hAnsi="Arial" w:cs="Arial"/>
          <w:color w:val="000000"/>
        </w:rPr>
        <w:t>para a execução d</w:t>
      </w:r>
      <w:r w:rsidRPr="00942A6C">
        <w:rPr>
          <w:rFonts w:ascii="Arial" w:hAnsi="Arial" w:cs="Arial"/>
          <w:color w:val="000000"/>
        </w:rPr>
        <w:t>o serviço que se fizerem necessários à perfeita execução do mesmo;</w:t>
      </w:r>
    </w:p>
    <w:p w14:paraId="45399D0B" w14:textId="77777777" w:rsidR="00300EB2" w:rsidRPr="00815F39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815F39">
        <w:rPr>
          <w:rFonts w:ascii="Arial" w:hAnsi="Arial" w:cs="Arial"/>
          <w:color w:val="000000"/>
        </w:rPr>
        <w:t xml:space="preserve">Assegurar o acesso dos empregados da </w:t>
      </w:r>
      <w:r>
        <w:rPr>
          <w:rFonts w:ascii="Arial" w:hAnsi="Arial" w:cs="Arial"/>
          <w:color w:val="000000"/>
        </w:rPr>
        <w:t>empresa a ser c</w:t>
      </w:r>
      <w:r w:rsidRPr="00815F39">
        <w:rPr>
          <w:rFonts w:ascii="Arial" w:hAnsi="Arial" w:cs="Arial"/>
          <w:color w:val="000000"/>
        </w:rPr>
        <w:t>ontratada, quando devidamente identificados e/ou uniformizados, ao loca</w:t>
      </w:r>
      <w:r>
        <w:rPr>
          <w:rFonts w:ascii="Arial" w:hAnsi="Arial" w:cs="Arial"/>
          <w:color w:val="000000"/>
        </w:rPr>
        <w:t>l</w:t>
      </w:r>
      <w:r w:rsidRPr="00815F39">
        <w:rPr>
          <w:rFonts w:ascii="Arial" w:hAnsi="Arial" w:cs="Arial"/>
          <w:color w:val="000000"/>
        </w:rPr>
        <w:t xml:space="preserve"> de execução do serviço;</w:t>
      </w:r>
    </w:p>
    <w:p w14:paraId="4E4A7BCC" w14:textId="77777777" w:rsidR="00300EB2" w:rsidRPr="00815F39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815F39">
        <w:rPr>
          <w:rFonts w:ascii="Arial" w:hAnsi="Arial" w:cs="Arial"/>
          <w:color w:val="000000"/>
        </w:rPr>
        <w:t xml:space="preserve">Proporcionar todas as facilidades para que a </w:t>
      </w:r>
      <w:r>
        <w:rPr>
          <w:rFonts w:ascii="Arial" w:hAnsi="Arial" w:cs="Arial"/>
          <w:color w:val="000000"/>
        </w:rPr>
        <w:t>empresa a ser c</w:t>
      </w:r>
      <w:r w:rsidRPr="00815F39">
        <w:rPr>
          <w:rFonts w:ascii="Arial" w:hAnsi="Arial" w:cs="Arial"/>
          <w:color w:val="000000"/>
        </w:rPr>
        <w:t>ontratada possa desempenhar seu serviço dentro das especificações do presente Termo de Referência;</w:t>
      </w:r>
    </w:p>
    <w:p w14:paraId="1A7C21EB" w14:textId="77777777" w:rsidR="00300EB2" w:rsidRPr="00C82C32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815F39">
        <w:rPr>
          <w:rFonts w:ascii="Arial" w:hAnsi="Arial" w:cs="Arial"/>
          <w:color w:val="000000"/>
        </w:rPr>
        <w:t>Exercer a fiscalização, examinando quanto ao cumprimento da</w:t>
      </w:r>
      <w:r>
        <w:rPr>
          <w:rFonts w:ascii="Arial" w:hAnsi="Arial" w:cs="Arial"/>
          <w:color w:val="000000"/>
        </w:rPr>
        <w:t>s</w:t>
      </w:r>
      <w:r w:rsidRPr="00815F39">
        <w:rPr>
          <w:rFonts w:ascii="Arial" w:hAnsi="Arial" w:cs="Arial"/>
          <w:color w:val="000000"/>
        </w:rPr>
        <w:t xml:space="preserve"> condições contidas </w:t>
      </w:r>
      <w:r w:rsidRPr="00B872B1">
        <w:rPr>
          <w:rFonts w:ascii="Arial" w:hAnsi="Arial" w:cs="Arial"/>
          <w:color w:val="000000"/>
        </w:rPr>
        <w:t>neste Termo de Referência</w:t>
      </w:r>
      <w:r>
        <w:rPr>
          <w:rFonts w:ascii="Arial" w:hAnsi="Arial" w:cs="Arial"/>
          <w:color w:val="000000"/>
        </w:rPr>
        <w:t>;</w:t>
      </w:r>
    </w:p>
    <w:p w14:paraId="272E01EC" w14:textId="77777777" w:rsidR="00300EB2" w:rsidRPr="003B31AB" w:rsidRDefault="00300EB2" w:rsidP="002A6D69">
      <w:pPr>
        <w:pStyle w:val="PargrafodaLista"/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C82C32">
        <w:rPr>
          <w:rFonts w:ascii="Arial" w:hAnsi="Arial" w:cs="Arial"/>
        </w:rPr>
        <w:t>Atestar a Nota Fiscal no prazo estipulado e efetuar o pagamento no prazo previsto neste Termo de Referência.</w:t>
      </w:r>
    </w:p>
    <w:p w14:paraId="1B895D0C" w14:textId="77777777" w:rsidR="003B31AB" w:rsidRPr="002A6D69" w:rsidRDefault="003B31AB" w:rsidP="003B31AB">
      <w:pPr>
        <w:pStyle w:val="PargrafodaLista"/>
        <w:spacing w:after="0" w:line="360" w:lineRule="auto"/>
        <w:ind w:left="906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FE609D8" w14:textId="77777777" w:rsidR="002A6D69" w:rsidRDefault="002A6D69" w:rsidP="002A6D69">
      <w:pPr>
        <w:pStyle w:val="PargrafodaLista"/>
        <w:spacing w:after="0" w:line="360" w:lineRule="auto"/>
        <w:ind w:left="906"/>
        <w:jc w:val="both"/>
        <w:rPr>
          <w:rFonts w:ascii="Arial" w:hAnsi="Arial" w:cs="Arial"/>
        </w:rPr>
      </w:pPr>
    </w:p>
    <w:p w14:paraId="32E4C0E9" w14:textId="77777777" w:rsidR="00300EB2" w:rsidRPr="00BD71A2" w:rsidRDefault="00300EB2" w:rsidP="002A6D69">
      <w:pPr>
        <w:pStyle w:val="PargrafodaLista"/>
        <w:tabs>
          <w:tab w:val="left" w:pos="851"/>
        </w:tabs>
        <w:spacing w:after="0" w:line="360" w:lineRule="auto"/>
        <w:ind w:left="1211"/>
        <w:jc w:val="both"/>
        <w:rPr>
          <w:rFonts w:ascii="Arial" w:eastAsia="Arial Unicode MS" w:hAnsi="Arial" w:cs="Arial"/>
          <w:sz w:val="16"/>
          <w:szCs w:val="16"/>
          <w:vertAlign w:val="subscript"/>
        </w:rPr>
      </w:pPr>
    </w:p>
    <w:p w14:paraId="0CC97101" w14:textId="66BA99A3" w:rsidR="00300EB2" w:rsidRPr="00C928B7" w:rsidRDefault="007937BC" w:rsidP="00C928B7">
      <w:pPr>
        <w:tabs>
          <w:tab w:val="left" w:pos="851"/>
        </w:tabs>
        <w:spacing w:after="0" w:line="360" w:lineRule="auto"/>
        <w:ind w:left="426"/>
        <w:jc w:val="both"/>
        <w:rPr>
          <w:rFonts w:ascii="Arial" w:eastAsia="Arial Unicode MS" w:hAnsi="Arial" w:cs="Arial"/>
        </w:rPr>
      </w:pPr>
      <w:r>
        <w:rPr>
          <w:rFonts w:ascii="Arial" w:hAnsi="Arial" w:cs="Arial"/>
          <w:b/>
          <w:u w:val="single"/>
        </w:rPr>
        <w:t>5</w:t>
      </w:r>
      <w:r w:rsidR="00C928B7">
        <w:rPr>
          <w:rFonts w:ascii="Arial" w:hAnsi="Arial" w:cs="Arial"/>
          <w:b/>
          <w:u w:val="single"/>
        </w:rPr>
        <w:t xml:space="preserve">. </w:t>
      </w:r>
      <w:r w:rsidR="00300EB2" w:rsidRPr="00C928B7">
        <w:rPr>
          <w:rFonts w:ascii="Arial" w:hAnsi="Arial" w:cs="Arial"/>
          <w:b/>
          <w:u w:val="single"/>
        </w:rPr>
        <w:t>GARANTIAS</w:t>
      </w:r>
    </w:p>
    <w:p w14:paraId="7D07048E" w14:textId="77777777" w:rsidR="007937BC" w:rsidRPr="007937BC" w:rsidRDefault="00300EB2" w:rsidP="007937BC">
      <w:pPr>
        <w:pStyle w:val="PargrafodaLista"/>
        <w:numPr>
          <w:ilvl w:val="1"/>
          <w:numId w:val="12"/>
        </w:numPr>
        <w:tabs>
          <w:tab w:val="left" w:pos="851"/>
        </w:tabs>
        <w:spacing w:after="0" w:line="360" w:lineRule="auto"/>
        <w:ind w:hanging="294"/>
        <w:jc w:val="both"/>
        <w:rPr>
          <w:rFonts w:ascii="Arial" w:eastAsia="Arial Unicode MS" w:hAnsi="Arial" w:cs="Arial"/>
        </w:rPr>
      </w:pPr>
      <w:r w:rsidRPr="007937BC">
        <w:rPr>
          <w:rFonts w:ascii="Arial" w:hAnsi="Arial" w:cs="Arial"/>
        </w:rPr>
        <w:t>A garantia, da instalação e dos materiais fornecidos, deverá cobrir os defeitos decorrentes de projeto, fabricação, montagem, acondicionamento, transporte ou desgaste prematuro, envolvendo, obrigatoriamente, a substituição de peças, sem qualquer ônus para a CONTRATANTE;</w:t>
      </w:r>
      <w:r w:rsidR="007937BC">
        <w:rPr>
          <w:rFonts w:ascii="Arial" w:hAnsi="Arial" w:cs="Arial"/>
        </w:rPr>
        <w:t xml:space="preserve"> </w:t>
      </w:r>
    </w:p>
    <w:p w14:paraId="6BDD92A9" w14:textId="4371BA5B" w:rsidR="00300EB2" w:rsidRPr="007937BC" w:rsidRDefault="00300EB2" w:rsidP="007937BC">
      <w:pPr>
        <w:pStyle w:val="PargrafodaLista"/>
        <w:numPr>
          <w:ilvl w:val="1"/>
          <w:numId w:val="12"/>
        </w:numPr>
        <w:tabs>
          <w:tab w:val="left" w:pos="851"/>
        </w:tabs>
        <w:spacing w:after="0" w:line="360" w:lineRule="auto"/>
        <w:ind w:hanging="294"/>
        <w:jc w:val="both"/>
        <w:rPr>
          <w:rFonts w:ascii="Arial" w:eastAsia="Arial Unicode MS" w:hAnsi="Arial" w:cs="Arial"/>
        </w:rPr>
      </w:pPr>
      <w:r w:rsidRPr="007937BC">
        <w:rPr>
          <w:rFonts w:ascii="Arial" w:eastAsia="Arial Unicode MS" w:hAnsi="Arial" w:cs="Arial"/>
        </w:rPr>
        <w:t>Os prazos e as condições de garantia mínima dos serviços e dos produtos necessários à execução do objeto do presente Termo serão de 12 (doze) meses a partir da instalação.</w:t>
      </w:r>
    </w:p>
    <w:p w14:paraId="2E503D4E" w14:textId="77777777" w:rsidR="00300EB2" w:rsidRDefault="00300EB2" w:rsidP="002A6D69">
      <w:pPr>
        <w:pStyle w:val="PargrafodaLista"/>
        <w:tabs>
          <w:tab w:val="left" w:pos="851"/>
        </w:tabs>
        <w:spacing w:after="0" w:line="360" w:lineRule="auto"/>
        <w:ind w:left="1211"/>
        <w:jc w:val="both"/>
        <w:rPr>
          <w:rFonts w:ascii="Arial" w:eastAsia="Arial Unicode MS" w:hAnsi="Arial" w:cs="Arial"/>
          <w:sz w:val="16"/>
          <w:szCs w:val="16"/>
        </w:rPr>
      </w:pPr>
    </w:p>
    <w:p w14:paraId="574C9FFE" w14:textId="214B39CA" w:rsidR="00300EB2" w:rsidRPr="007937BC" w:rsidRDefault="00300EB2" w:rsidP="007937BC">
      <w:pPr>
        <w:pStyle w:val="PargrafodaLista"/>
        <w:numPr>
          <w:ilvl w:val="0"/>
          <w:numId w:val="11"/>
        </w:numPr>
        <w:tabs>
          <w:tab w:val="left" w:pos="851"/>
        </w:tabs>
        <w:spacing w:after="0" w:line="360" w:lineRule="auto"/>
        <w:ind w:firstLine="66"/>
        <w:jc w:val="both"/>
        <w:rPr>
          <w:rFonts w:ascii="Arial" w:eastAsia="Arial Unicode MS" w:hAnsi="Arial" w:cs="Arial"/>
        </w:rPr>
      </w:pPr>
      <w:r w:rsidRPr="007937BC">
        <w:rPr>
          <w:rFonts w:ascii="Arial" w:hAnsi="Arial" w:cs="Arial"/>
          <w:b/>
          <w:bCs/>
          <w:u w:val="single"/>
        </w:rPr>
        <w:t xml:space="preserve">CONDIÇÕES DE PAGAMENTO </w:t>
      </w:r>
    </w:p>
    <w:p w14:paraId="31A2B821" w14:textId="77777777" w:rsidR="00300EB2" w:rsidRPr="004C2D42" w:rsidRDefault="00300EB2" w:rsidP="00365413">
      <w:pPr>
        <w:pStyle w:val="PargrafodaLista"/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eastAsia="Arial Unicode MS" w:hAnsi="Arial" w:cs="Arial"/>
        </w:rPr>
      </w:pPr>
      <w:r w:rsidRPr="00E87CCB">
        <w:rPr>
          <w:rFonts w:ascii="Arial" w:hAnsi="Arial" w:cs="Arial"/>
          <w:color w:val="000000" w:themeColor="text1"/>
        </w:rPr>
        <w:t xml:space="preserve">Após a </w:t>
      </w:r>
      <w:r>
        <w:rPr>
          <w:rFonts w:ascii="Arial" w:hAnsi="Arial" w:cs="Arial"/>
          <w:color w:val="000000" w:themeColor="text1"/>
        </w:rPr>
        <w:t>execução</w:t>
      </w:r>
      <w:r w:rsidRPr="00E87CCB">
        <w:rPr>
          <w:rFonts w:ascii="Arial" w:hAnsi="Arial" w:cs="Arial"/>
          <w:color w:val="000000" w:themeColor="text1"/>
        </w:rPr>
        <w:t xml:space="preserve">, inspeção e verificação de que o serviço executado se encontra </w:t>
      </w:r>
      <w:r w:rsidRPr="004C2D42">
        <w:rPr>
          <w:rFonts w:ascii="Arial" w:hAnsi="Arial" w:cs="Arial"/>
        </w:rPr>
        <w:t>em perfeitas condições de utilização, o pagamento será efetuado, através de Transferência ou Boleto Bancário, no prazo de até 05 (cinco) dias úteis após o recebimento da Nota Fiscal devidamente conferida por membro da Comissão de Recebimento de Bens e Serviços do CISAMUSEP;</w:t>
      </w:r>
    </w:p>
    <w:p w14:paraId="4A7E9032" w14:textId="77777777" w:rsidR="00300EB2" w:rsidRPr="004C2D42" w:rsidRDefault="00300EB2" w:rsidP="00365413">
      <w:pPr>
        <w:pStyle w:val="PargrafodaLista"/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eastAsia="Arial Unicode MS" w:hAnsi="Arial" w:cs="Arial"/>
        </w:rPr>
      </w:pPr>
      <w:r w:rsidRPr="004C2D42">
        <w:rPr>
          <w:rFonts w:ascii="Arial" w:hAnsi="Arial" w:cs="Arial"/>
        </w:rPr>
        <w:t>A Contratada deverá faturar a Nota Fiscal em nome do Consórcio Público Intermunicipal de Saúde do Setentrião Paranaense - podendo ser abreviado, da seguinte forma - Consórcio P. Int. de Saúde do Set. PR, inscrito no CNPJ sob o nº 04.956.153/0001-68, com sede na Rua Adolpho Contessotto, nº 620, Zona 28, Maringá/PR, CEP: 87.053-285, bem como informar no corpo da respectiva Nota Fiscal os dados bancários (Banco, Agência e Número da Conta Corrente) em nome da pessoa jurídica para efetivação do pagamento;</w:t>
      </w:r>
    </w:p>
    <w:p w14:paraId="746EAF91" w14:textId="77777777" w:rsidR="00300EB2" w:rsidRPr="004C2D42" w:rsidRDefault="00300EB2" w:rsidP="00365413">
      <w:pPr>
        <w:pStyle w:val="PargrafodaLista"/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eastAsia="Arial Unicode MS" w:hAnsi="Arial" w:cs="Arial"/>
        </w:rPr>
      </w:pPr>
      <w:r w:rsidRPr="004C2D42">
        <w:rPr>
          <w:rFonts w:ascii="Arial" w:hAnsi="Arial" w:cs="Arial"/>
        </w:rPr>
        <w:t>A Nota Fiscal deverá discriminar o serviço executado, a quantidade</w:t>
      </w:r>
      <w:r>
        <w:rPr>
          <w:rFonts w:ascii="Arial" w:hAnsi="Arial" w:cs="Arial"/>
        </w:rPr>
        <w:t>, o</w:t>
      </w:r>
      <w:r w:rsidRPr="004C2D42">
        <w:rPr>
          <w:rFonts w:ascii="Arial" w:hAnsi="Arial" w:cs="Arial"/>
        </w:rPr>
        <w:t xml:space="preserve"> valor unitário e tota</w:t>
      </w:r>
      <w:r>
        <w:rPr>
          <w:rFonts w:ascii="Arial" w:hAnsi="Arial" w:cs="Arial"/>
        </w:rPr>
        <w:t xml:space="preserve">l. </w:t>
      </w:r>
      <w:r w:rsidRPr="004C2D42">
        <w:rPr>
          <w:rFonts w:ascii="Arial" w:hAnsi="Arial" w:cs="Arial"/>
        </w:rPr>
        <w:t>A empresa deverá mencionar na respectiva Nota Fiscal o número e a modalidade da Licitação</w:t>
      </w:r>
      <w:r>
        <w:rPr>
          <w:rFonts w:ascii="Arial" w:hAnsi="Arial" w:cs="Arial"/>
        </w:rPr>
        <w:t xml:space="preserve"> e</w:t>
      </w:r>
      <w:r w:rsidRPr="004C2D42">
        <w:rPr>
          <w:rFonts w:ascii="Arial" w:hAnsi="Arial" w:cs="Arial"/>
        </w:rPr>
        <w:t xml:space="preserve"> o número do Empenho</w:t>
      </w:r>
      <w:r>
        <w:rPr>
          <w:rFonts w:ascii="Arial" w:hAnsi="Arial" w:cs="Arial"/>
        </w:rPr>
        <w:t>;</w:t>
      </w:r>
      <w:r w:rsidRPr="004C2D42">
        <w:rPr>
          <w:rFonts w:ascii="Arial" w:hAnsi="Arial" w:cs="Arial"/>
        </w:rPr>
        <w:t xml:space="preserve"> </w:t>
      </w:r>
    </w:p>
    <w:p w14:paraId="555252F9" w14:textId="77777777" w:rsidR="00300EB2" w:rsidRPr="004C2D42" w:rsidRDefault="00300EB2" w:rsidP="00365413">
      <w:pPr>
        <w:pStyle w:val="PargrafodaLista"/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eastAsia="Arial Unicode MS" w:hAnsi="Arial" w:cs="Arial"/>
        </w:rPr>
      </w:pPr>
      <w:r w:rsidRPr="004C2D42">
        <w:rPr>
          <w:rFonts w:ascii="Arial" w:hAnsi="Arial" w:cs="Arial"/>
        </w:rPr>
        <w:t>No caso de constatação de erros ou irregularidades do documento fiscal, o prazo de pagamento será suspenso e somente voltará a fluir após a apresentação de nova Nota Fiscal / Boleto Bancário correto(a);</w:t>
      </w:r>
    </w:p>
    <w:p w14:paraId="5245F9B1" w14:textId="77777777" w:rsidR="00300EB2" w:rsidRPr="004C2D42" w:rsidRDefault="00300EB2" w:rsidP="00365413">
      <w:pPr>
        <w:pStyle w:val="PargrafodaLista"/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eastAsia="Arial Unicode MS" w:hAnsi="Arial" w:cs="Arial"/>
        </w:rPr>
      </w:pPr>
      <w:r w:rsidRPr="004C2D42">
        <w:rPr>
          <w:rFonts w:ascii="Arial" w:hAnsi="Arial" w:cs="Arial"/>
        </w:rPr>
        <w:t>No caso de abertura de procedimento administrativo, o prazo de pagamento será suspenso e somente voltará a fluir após a decisão do referido processo.</w:t>
      </w:r>
    </w:p>
    <w:p w14:paraId="6188CFF8" w14:textId="77777777" w:rsidR="00300EB2" w:rsidRPr="00DF6EB1" w:rsidRDefault="00300EB2" w:rsidP="00365413">
      <w:pPr>
        <w:pStyle w:val="PargrafodaLista"/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hAnsi="Arial" w:cs="Arial"/>
          <w:sz w:val="16"/>
          <w:szCs w:val="16"/>
        </w:rPr>
      </w:pPr>
    </w:p>
    <w:p w14:paraId="589F40AC" w14:textId="64F86BD0" w:rsidR="00300EB2" w:rsidRPr="00365413" w:rsidRDefault="00365413" w:rsidP="00365413">
      <w:pPr>
        <w:pStyle w:val="PargrafodaLista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eastAsia="Arial Unicode MS" w:hAnsi="Arial" w:cs="Arial"/>
          <w:b/>
          <w:u w:val="single"/>
        </w:rPr>
      </w:pPr>
      <w:r>
        <w:rPr>
          <w:rFonts w:ascii="Arial" w:eastAsia="Arial Unicode MS" w:hAnsi="Arial" w:cs="Arial"/>
          <w:b/>
          <w:u w:val="single"/>
        </w:rPr>
        <w:t xml:space="preserve"> </w:t>
      </w:r>
      <w:r w:rsidR="00300EB2" w:rsidRPr="00365413">
        <w:rPr>
          <w:rFonts w:ascii="Arial" w:eastAsia="Arial Unicode MS" w:hAnsi="Arial" w:cs="Arial"/>
          <w:b/>
          <w:u w:val="single"/>
        </w:rPr>
        <w:t xml:space="preserve">SANÇÕES ADMINISTRATIVAS </w:t>
      </w:r>
    </w:p>
    <w:p w14:paraId="7080EFAE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bookmarkStart w:id="1" w:name="_Hlk139271309"/>
      <w:r w:rsidRPr="00106131">
        <w:rPr>
          <w:rFonts w:ascii="Arial" w:hAnsi="Arial" w:cs="Arial"/>
        </w:rPr>
        <w:t xml:space="preserve">Comete infração administrativa, nos termos da </w:t>
      </w:r>
      <w:hyperlink r:id="rId7" w:history="1">
        <w:r w:rsidRPr="00106131">
          <w:rPr>
            <w:rStyle w:val="Hyperlink"/>
            <w:rFonts w:ascii="Arial" w:hAnsi="Arial" w:cs="Arial"/>
          </w:rPr>
          <w:t>Lei nº 14.133, de 2021</w:t>
        </w:r>
      </w:hyperlink>
      <w:r w:rsidRPr="00106131">
        <w:rPr>
          <w:rFonts w:ascii="Arial" w:hAnsi="Arial" w:cs="Arial"/>
        </w:rPr>
        <w:t>, a empresa a ser contratada que:</w:t>
      </w:r>
    </w:p>
    <w:p w14:paraId="1D77E751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Der causa à inexecução parcial do objeto;</w:t>
      </w:r>
    </w:p>
    <w:p w14:paraId="1BF1C0B5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Der causa à inexecução parcial do objeto que cause grave dano à Administração ou ao funcionamento dos serviços públicos ou ao interesse coletivo;</w:t>
      </w:r>
    </w:p>
    <w:p w14:paraId="247A8EA9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Der causa à inexecução total do objeto;</w:t>
      </w:r>
    </w:p>
    <w:p w14:paraId="0CBFB7FF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Ensejar o retardamento da execução ou da entrega do objeto da contratação sem motivo justificado;</w:t>
      </w:r>
    </w:p>
    <w:p w14:paraId="320279DE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Apresentar documentação falsa ou prestar declaração falsa durante a execução do objeto;</w:t>
      </w:r>
    </w:p>
    <w:p w14:paraId="240A1763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Praticar ato fraudulento na execução do objeto;</w:t>
      </w:r>
    </w:p>
    <w:p w14:paraId="322FED5C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lastRenderedPageBreak/>
        <w:t>Comportar-se de modo inidôneo ou cometer fraude de qualquer natureza;</w:t>
      </w:r>
    </w:p>
    <w:p w14:paraId="73B1A554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</w:rPr>
        <w:t>Praticar ato lesivo previsto no art. 5º da Lei nº 12.846, de 1º de agosto de 2013;</w:t>
      </w:r>
    </w:p>
    <w:p w14:paraId="01208F97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r w:rsidRPr="00106131">
        <w:rPr>
          <w:rFonts w:ascii="Arial" w:hAnsi="Arial" w:cs="Arial"/>
        </w:rPr>
        <w:t>Serão aplicadas à empresa a ser contratada que incorrer nas infrações acima descritas as seguintes sanções:</w:t>
      </w:r>
    </w:p>
    <w:p w14:paraId="593141EF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  <w:b/>
          <w:bCs/>
        </w:rPr>
        <w:t>Advertência</w:t>
      </w:r>
      <w:r w:rsidRPr="00106131">
        <w:rPr>
          <w:rFonts w:ascii="Arial" w:eastAsia="Arial" w:hAnsi="Arial" w:cs="Arial"/>
        </w:rPr>
        <w:t>, quando a empresa a ser contratada der causa à inexecução parcial do objeto, sempre que não se justificar a imposição de penalidade mais grave (</w:t>
      </w:r>
      <w:hyperlink r:id="rId8" w:anchor="art156§2" w:history="1">
        <w:r w:rsidRPr="00106131">
          <w:rPr>
            <w:rStyle w:val="Hyperlink"/>
            <w:rFonts w:ascii="Arial" w:eastAsia="Arial" w:hAnsi="Arial" w:cs="Arial"/>
          </w:rPr>
          <w:t xml:space="preserve">art. 156, §2º, da </w:t>
        </w:r>
        <w:bookmarkStart w:id="2" w:name="_Hlk114504069"/>
        <w:r w:rsidRPr="00106131">
          <w:rPr>
            <w:rStyle w:val="Hyperlink"/>
            <w:rFonts w:ascii="Arial" w:eastAsia="Arial" w:hAnsi="Arial" w:cs="Arial"/>
          </w:rPr>
          <w:t>Lei nº 14.133, de 2021</w:t>
        </w:r>
        <w:bookmarkEnd w:id="2"/>
      </w:hyperlink>
      <w:r w:rsidRPr="00106131">
        <w:rPr>
          <w:rFonts w:ascii="Arial" w:eastAsia="Arial" w:hAnsi="Arial" w:cs="Arial"/>
        </w:rPr>
        <w:t>);</w:t>
      </w:r>
    </w:p>
    <w:p w14:paraId="51BB62DD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  <w:b/>
          <w:bCs/>
        </w:rPr>
        <w:t>Impedimento de licitar e contratar</w:t>
      </w:r>
      <w:r w:rsidRPr="00106131">
        <w:rPr>
          <w:rFonts w:ascii="Arial" w:eastAsia="Arial" w:hAnsi="Arial" w:cs="Arial"/>
        </w:rPr>
        <w:t>, quando praticadas as condutas descritas nas alíneas “b”, “c” e “d” do subitem acima deste Termo de Referência, sempre que não se justificar a imposição de penalidade mais grave (</w:t>
      </w:r>
      <w:hyperlink r:id="rId9" w:anchor="art156§4" w:history="1">
        <w:r w:rsidRPr="00106131">
          <w:rPr>
            <w:rStyle w:val="Hyperlink"/>
            <w:rFonts w:ascii="Arial" w:eastAsia="Arial" w:hAnsi="Arial" w:cs="Arial"/>
          </w:rPr>
          <w:t>art. 156, § 4º, da Lei nº 14.133, de 2021</w:t>
        </w:r>
      </w:hyperlink>
      <w:r w:rsidRPr="00106131">
        <w:rPr>
          <w:rFonts w:ascii="Arial" w:eastAsia="Arial" w:hAnsi="Arial" w:cs="Arial"/>
        </w:rPr>
        <w:t>);</w:t>
      </w:r>
    </w:p>
    <w:p w14:paraId="1CCC92F3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  <w:b/>
          <w:bCs/>
        </w:rPr>
        <w:t>Declaração de inidoneidade para licitar e contratar</w:t>
      </w:r>
      <w:r w:rsidRPr="00106131">
        <w:rPr>
          <w:rFonts w:ascii="Arial" w:eastAsia="Arial" w:hAnsi="Arial" w:cs="Arial"/>
        </w:rPr>
        <w:t>, quando praticadas as condutas descritas nas alíneas “e”, “f”, “g” e “h” do subitem acima deste Termo de Referência, bem como nas alíneas “b”, “c” e “d”, que justifiquem a imposição de penalidade mais grave (</w:t>
      </w:r>
      <w:hyperlink r:id="rId10" w:anchor="art156§5" w:history="1">
        <w:r w:rsidRPr="00106131">
          <w:rPr>
            <w:rStyle w:val="Hyperlink"/>
            <w:rFonts w:ascii="Arial" w:eastAsia="Arial" w:hAnsi="Arial" w:cs="Arial"/>
          </w:rPr>
          <w:t>art. 156, §5º, da Lei nº 14.133, de 2021</w:t>
        </w:r>
      </w:hyperlink>
      <w:r w:rsidRPr="00106131">
        <w:rPr>
          <w:rFonts w:ascii="Arial" w:eastAsia="Arial" w:hAnsi="Arial" w:cs="Arial"/>
        </w:rPr>
        <w:t>);</w:t>
      </w:r>
    </w:p>
    <w:p w14:paraId="6F2E45DF" w14:textId="77777777" w:rsidR="00300EB2" w:rsidRPr="00106131" w:rsidRDefault="00300EB2" w:rsidP="00365413">
      <w:pPr>
        <w:numPr>
          <w:ilvl w:val="2"/>
          <w:numId w:val="11"/>
        </w:numPr>
        <w:suppressAutoHyphens/>
        <w:spacing w:after="0" w:line="360" w:lineRule="auto"/>
        <w:ind w:left="1418" w:hanging="709"/>
        <w:jc w:val="both"/>
        <w:rPr>
          <w:rFonts w:ascii="Arial" w:eastAsia="Arial" w:hAnsi="Arial" w:cs="Arial"/>
        </w:rPr>
      </w:pPr>
      <w:r w:rsidRPr="00106131">
        <w:rPr>
          <w:rFonts w:ascii="Arial" w:eastAsia="Arial" w:hAnsi="Arial" w:cs="Arial"/>
          <w:b/>
          <w:bCs/>
        </w:rPr>
        <w:t>Multa</w:t>
      </w:r>
      <w:r w:rsidRPr="00106131">
        <w:rPr>
          <w:rFonts w:ascii="Arial" w:eastAsia="Arial" w:hAnsi="Arial" w:cs="Arial"/>
        </w:rPr>
        <w:t>, com observância do percentual mínimo de 0,5% e de percentual máximo de 30%;</w:t>
      </w:r>
    </w:p>
    <w:p w14:paraId="5D3B74CB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r w:rsidRPr="00106131">
        <w:rPr>
          <w:rFonts w:ascii="Arial" w:hAnsi="Arial" w:cs="Arial"/>
        </w:rPr>
        <w:t>A aplicação das sanções previstas neste Termo de Referência não exclui, em hipótese alguma, a obrigação de reparação integral do dano causado ao CISAMUSEP (</w:t>
      </w:r>
      <w:hyperlink r:id="rId11" w:anchor="art156§9" w:history="1">
        <w:r w:rsidRPr="00106131">
          <w:rPr>
            <w:rStyle w:val="Hyperlink"/>
            <w:rFonts w:ascii="Arial" w:hAnsi="Arial" w:cs="Arial"/>
          </w:rPr>
          <w:t>art. 156, §9º, da Lei nº 14.133, de 2021</w:t>
        </w:r>
      </w:hyperlink>
      <w:r w:rsidRPr="00106131">
        <w:rPr>
          <w:rFonts w:ascii="Arial" w:hAnsi="Arial" w:cs="Arial"/>
        </w:rPr>
        <w:t>);</w:t>
      </w:r>
    </w:p>
    <w:p w14:paraId="4CFC8875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r w:rsidRPr="00106131">
        <w:rPr>
          <w:rFonts w:ascii="Arial" w:hAnsi="Arial" w:cs="Arial"/>
        </w:rPr>
        <w:t>Todas as sanções previstas neste Termo de Referência poderão ser aplicadas cumulativamente com a multa (</w:t>
      </w:r>
      <w:hyperlink r:id="rId12" w:anchor="art156§7" w:history="1">
        <w:r w:rsidRPr="00106131">
          <w:rPr>
            <w:rStyle w:val="Hyperlink"/>
            <w:rFonts w:ascii="Arial" w:hAnsi="Arial" w:cs="Arial"/>
          </w:rPr>
          <w:t>art. 156, §7º, da Lei nº 14.133, de 2021</w:t>
        </w:r>
      </w:hyperlink>
      <w:r w:rsidRPr="00106131">
        <w:rPr>
          <w:rFonts w:ascii="Arial" w:hAnsi="Arial" w:cs="Arial"/>
        </w:rPr>
        <w:t>);</w:t>
      </w:r>
    </w:p>
    <w:p w14:paraId="0F0BBBE3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r w:rsidRPr="00106131">
        <w:rPr>
          <w:rFonts w:ascii="Arial" w:hAnsi="Arial" w:cs="Arial"/>
        </w:rPr>
        <w:t>Antes da aplicação da multa será facultada a defesa do interessado no prazo de 15 (quinze) dias úteis, contado da data de sua intimação (</w:t>
      </w:r>
      <w:hyperlink r:id="rId13" w:anchor="art157" w:history="1">
        <w:r w:rsidRPr="00106131">
          <w:rPr>
            <w:rStyle w:val="Hyperlink"/>
            <w:rFonts w:ascii="Arial" w:hAnsi="Arial" w:cs="Arial"/>
          </w:rPr>
          <w:t>art. 157, da Lei nº 14.133, de 2021</w:t>
        </w:r>
      </w:hyperlink>
      <w:r w:rsidRPr="00106131">
        <w:rPr>
          <w:rFonts w:ascii="Arial" w:hAnsi="Arial" w:cs="Arial"/>
        </w:rPr>
        <w:t>);</w:t>
      </w:r>
    </w:p>
    <w:p w14:paraId="50339C9A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r w:rsidRPr="00106131">
        <w:rPr>
          <w:rFonts w:ascii="Arial" w:hAnsi="Arial" w:cs="Arial"/>
        </w:rPr>
        <w:t>Se a multa aplicada e as indenizações cabíveis forem superiores ao valor do pagamento eventualmente devido pela empresa a ser Contratada ao CISAMUSEP, além da perda desse valor, a diferença será descontada da garantia prestada ou será cobrada judicialmente (</w:t>
      </w:r>
      <w:hyperlink r:id="rId14" w:anchor="art156§8" w:history="1">
        <w:r w:rsidRPr="00106131">
          <w:rPr>
            <w:rStyle w:val="Hyperlink"/>
            <w:rFonts w:ascii="Arial" w:hAnsi="Arial" w:cs="Arial"/>
          </w:rPr>
          <w:t>art. 156, §8º, da Lei nº 14.133, de 2021</w:t>
        </w:r>
      </w:hyperlink>
      <w:r w:rsidRPr="00106131">
        <w:rPr>
          <w:rFonts w:ascii="Arial" w:hAnsi="Arial" w:cs="Arial"/>
        </w:rPr>
        <w:t>);</w:t>
      </w:r>
    </w:p>
    <w:p w14:paraId="670B8F11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  <w:color w:val="000000"/>
        </w:rPr>
      </w:pPr>
      <w:r w:rsidRPr="00106131">
        <w:rPr>
          <w:rFonts w:ascii="Arial" w:hAnsi="Arial" w:cs="Arial"/>
        </w:rPr>
        <w:t>Previamente ao encaminhamento à cobrança judicial, a multa poderá ser recolhida administrativamente no prazo máximo de 30 (trinta)</w:t>
      </w:r>
      <w:r w:rsidRPr="00106131">
        <w:rPr>
          <w:rFonts w:ascii="Arial" w:hAnsi="Arial" w:cs="Arial"/>
          <w:i/>
          <w:iCs/>
        </w:rPr>
        <w:t xml:space="preserve"> </w:t>
      </w:r>
      <w:r w:rsidRPr="00106131">
        <w:rPr>
          <w:rFonts w:ascii="Arial" w:hAnsi="Arial" w:cs="Arial"/>
        </w:rPr>
        <w:t>dias, a contar da data do recebimento da comunicação enviada pela autoridade competente</w:t>
      </w:r>
      <w:bookmarkStart w:id="3" w:name="_Hlk78351618"/>
      <w:bookmarkEnd w:id="3"/>
      <w:r w:rsidRPr="00106131">
        <w:rPr>
          <w:rFonts w:ascii="Arial" w:hAnsi="Arial" w:cs="Arial"/>
        </w:rPr>
        <w:t>;</w:t>
      </w:r>
    </w:p>
    <w:p w14:paraId="417C782F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  <w:color w:val="000000"/>
        </w:rPr>
      </w:pPr>
      <w:r w:rsidRPr="00106131">
        <w:rPr>
          <w:rFonts w:ascii="Arial" w:hAnsi="Arial" w:cs="Arial"/>
        </w:rPr>
        <w:t xml:space="preserve">A aplicação das sanções realizar-se-á em processo administrativo que assegure o contraditório e a ampla defesa da empresa a ser Contratada, observando-se o procedimento previsto no </w:t>
      </w:r>
      <w:r w:rsidRPr="00106131">
        <w:rPr>
          <w:rFonts w:ascii="Arial" w:hAnsi="Arial" w:cs="Arial"/>
          <w:b/>
          <w:bCs/>
        </w:rPr>
        <w:t xml:space="preserve">caput </w:t>
      </w:r>
      <w:r w:rsidRPr="00106131">
        <w:rPr>
          <w:rFonts w:ascii="Arial" w:hAnsi="Arial" w:cs="Arial"/>
        </w:rPr>
        <w:t xml:space="preserve">e parágrafos do </w:t>
      </w:r>
      <w:hyperlink r:id="rId15" w:anchor="art158" w:history="1">
        <w:r w:rsidRPr="00106131">
          <w:rPr>
            <w:rStyle w:val="Hyperlink"/>
            <w:rFonts w:ascii="Arial" w:hAnsi="Arial" w:cs="Arial"/>
          </w:rPr>
          <w:t>art. 158 da Lei nº 14.133, de 2021</w:t>
        </w:r>
      </w:hyperlink>
      <w:r w:rsidRPr="00106131">
        <w:rPr>
          <w:rFonts w:ascii="Arial" w:hAnsi="Arial" w:cs="Arial"/>
        </w:rPr>
        <w:t>, para as penalidades de impedimento de licitar e contratar e de declaração de inidoneidade para licitar ou contratar;</w:t>
      </w:r>
    </w:p>
    <w:p w14:paraId="5F1B8A53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  <w:color w:val="000000"/>
        </w:rPr>
      </w:pPr>
      <w:r w:rsidRPr="00106131">
        <w:rPr>
          <w:rFonts w:ascii="Arial" w:hAnsi="Arial" w:cs="Arial"/>
        </w:rPr>
        <w:t>Na aplicação das sanções serão considerados (</w:t>
      </w:r>
      <w:hyperlink r:id="rId16" w:anchor="art156§1" w:history="1">
        <w:r w:rsidRPr="00106131">
          <w:rPr>
            <w:rStyle w:val="Hyperlink"/>
            <w:rFonts w:ascii="Arial" w:hAnsi="Arial" w:cs="Arial"/>
          </w:rPr>
          <w:t>art. 156, §1º, da Lei nº 14.133, de 2021</w:t>
        </w:r>
      </w:hyperlink>
      <w:r w:rsidRPr="00106131">
        <w:rPr>
          <w:rFonts w:ascii="Arial" w:hAnsi="Arial" w:cs="Arial"/>
        </w:rPr>
        <w:t>):</w:t>
      </w:r>
    </w:p>
    <w:p w14:paraId="3E967788" w14:textId="77777777" w:rsidR="00300EB2" w:rsidRPr="00106131" w:rsidRDefault="00300EB2" w:rsidP="00365413">
      <w:pPr>
        <w:numPr>
          <w:ilvl w:val="2"/>
          <w:numId w:val="11"/>
        </w:numPr>
        <w:tabs>
          <w:tab w:val="left" w:pos="1260"/>
        </w:tabs>
        <w:spacing w:after="0" w:line="360" w:lineRule="auto"/>
        <w:ind w:left="1276" w:hanging="567"/>
        <w:jc w:val="both"/>
        <w:rPr>
          <w:rFonts w:ascii="Arial" w:hAnsi="Arial" w:cs="Arial"/>
          <w:color w:val="000000"/>
        </w:rPr>
      </w:pPr>
      <w:r w:rsidRPr="00106131">
        <w:rPr>
          <w:rFonts w:ascii="Arial" w:eastAsia="Arial" w:hAnsi="Arial" w:cs="Arial"/>
        </w:rPr>
        <w:t>A natureza e a gravidade da infração cometida;</w:t>
      </w:r>
    </w:p>
    <w:p w14:paraId="2D746D08" w14:textId="77777777" w:rsidR="00300EB2" w:rsidRPr="00106131" w:rsidRDefault="00300EB2" w:rsidP="00365413">
      <w:pPr>
        <w:numPr>
          <w:ilvl w:val="2"/>
          <w:numId w:val="11"/>
        </w:numPr>
        <w:tabs>
          <w:tab w:val="left" w:pos="1260"/>
        </w:tabs>
        <w:spacing w:after="0" w:line="360" w:lineRule="auto"/>
        <w:ind w:left="1418" w:hanging="709"/>
        <w:jc w:val="both"/>
        <w:rPr>
          <w:rFonts w:ascii="Arial" w:hAnsi="Arial" w:cs="Arial"/>
          <w:color w:val="000000"/>
        </w:rPr>
      </w:pPr>
      <w:r w:rsidRPr="00106131">
        <w:rPr>
          <w:rFonts w:ascii="Arial" w:eastAsia="Arial" w:hAnsi="Arial" w:cs="Arial"/>
        </w:rPr>
        <w:t>As peculiaridades do caso concreto;</w:t>
      </w:r>
    </w:p>
    <w:p w14:paraId="66879077" w14:textId="77777777" w:rsidR="00300EB2" w:rsidRPr="00106131" w:rsidRDefault="00300EB2" w:rsidP="00365413">
      <w:pPr>
        <w:numPr>
          <w:ilvl w:val="2"/>
          <w:numId w:val="11"/>
        </w:numPr>
        <w:tabs>
          <w:tab w:val="left" w:pos="1260"/>
        </w:tabs>
        <w:spacing w:after="0" w:line="360" w:lineRule="auto"/>
        <w:ind w:left="1418" w:hanging="709"/>
        <w:jc w:val="both"/>
        <w:rPr>
          <w:rFonts w:ascii="Arial" w:hAnsi="Arial" w:cs="Arial"/>
          <w:color w:val="000000"/>
        </w:rPr>
      </w:pPr>
      <w:r w:rsidRPr="00106131">
        <w:rPr>
          <w:rFonts w:ascii="Arial" w:eastAsia="Arial" w:hAnsi="Arial" w:cs="Arial"/>
        </w:rPr>
        <w:t>As circunstâncias agravantes ou atenuantes;</w:t>
      </w:r>
    </w:p>
    <w:p w14:paraId="79BE06C9" w14:textId="77777777" w:rsidR="00300EB2" w:rsidRPr="00106131" w:rsidRDefault="00300EB2" w:rsidP="00365413">
      <w:pPr>
        <w:numPr>
          <w:ilvl w:val="2"/>
          <w:numId w:val="11"/>
        </w:numPr>
        <w:tabs>
          <w:tab w:val="left" w:pos="1260"/>
        </w:tabs>
        <w:spacing w:after="0" w:line="360" w:lineRule="auto"/>
        <w:ind w:left="1418" w:hanging="709"/>
        <w:jc w:val="both"/>
        <w:rPr>
          <w:rFonts w:ascii="Arial" w:hAnsi="Arial" w:cs="Arial"/>
          <w:color w:val="000000"/>
        </w:rPr>
      </w:pPr>
      <w:r w:rsidRPr="00106131">
        <w:rPr>
          <w:rFonts w:ascii="Arial" w:eastAsia="Arial" w:hAnsi="Arial" w:cs="Arial"/>
        </w:rPr>
        <w:t>Os danos que dela provierem para o CISAMUSEP;</w:t>
      </w:r>
    </w:p>
    <w:p w14:paraId="0A1739E5" w14:textId="77777777" w:rsidR="00300EB2" w:rsidRPr="00106131" w:rsidRDefault="00300EB2" w:rsidP="00365413">
      <w:pPr>
        <w:numPr>
          <w:ilvl w:val="2"/>
          <w:numId w:val="11"/>
        </w:numPr>
        <w:tabs>
          <w:tab w:val="left" w:pos="1260"/>
        </w:tabs>
        <w:spacing w:after="0" w:line="360" w:lineRule="auto"/>
        <w:ind w:left="1418"/>
        <w:jc w:val="both"/>
        <w:rPr>
          <w:rFonts w:ascii="Arial" w:hAnsi="Arial" w:cs="Arial"/>
          <w:color w:val="000000"/>
        </w:rPr>
      </w:pPr>
      <w:r w:rsidRPr="00106131">
        <w:rPr>
          <w:rFonts w:ascii="Arial" w:eastAsia="Arial" w:hAnsi="Arial" w:cs="Arial"/>
        </w:rPr>
        <w:t>A implantação ou o aperfeiçoamento de programa de integridade, conforme normas e orientações dos órgãos de controle;</w:t>
      </w:r>
    </w:p>
    <w:p w14:paraId="3814B6D2" w14:textId="77777777" w:rsidR="00300EB2" w:rsidRPr="00106131" w:rsidRDefault="00300EB2" w:rsidP="00365413">
      <w:pPr>
        <w:numPr>
          <w:ilvl w:val="1"/>
          <w:numId w:val="11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  <w:r w:rsidRPr="00106131">
        <w:rPr>
          <w:rFonts w:ascii="Arial" w:hAnsi="Arial" w:cs="Arial"/>
        </w:rPr>
        <w:t xml:space="preserve">Os atos previstos como infrações administrativas na </w:t>
      </w:r>
      <w:hyperlink r:id="rId17" w:history="1">
        <w:r w:rsidRPr="00106131">
          <w:rPr>
            <w:rStyle w:val="Hyperlink"/>
            <w:rFonts w:ascii="Arial" w:hAnsi="Arial" w:cs="Arial"/>
          </w:rPr>
          <w:t>Lei nº 14.133, de 2021</w:t>
        </w:r>
      </w:hyperlink>
      <w:r w:rsidRPr="00106131">
        <w:rPr>
          <w:rFonts w:ascii="Arial" w:hAnsi="Arial" w:cs="Arial"/>
        </w:rPr>
        <w:t xml:space="preserve">, ou em outras leis de licitações e contratos da Administração Pública que também sejam tipificados como atos lesivos </w:t>
      </w:r>
      <w:hyperlink r:id="rId18" w:history="1">
        <w:r w:rsidRPr="00106131">
          <w:rPr>
            <w:rStyle w:val="Hyperlink"/>
            <w:rFonts w:ascii="Arial" w:hAnsi="Arial" w:cs="Arial"/>
          </w:rPr>
          <w:t>na Lei nº 12.846, de 2013</w:t>
        </w:r>
      </w:hyperlink>
      <w:r w:rsidRPr="00106131">
        <w:rPr>
          <w:rFonts w:ascii="Arial" w:hAnsi="Arial" w:cs="Arial"/>
        </w:rPr>
        <w:t xml:space="preserve">, serão apurados e julgados conjuntamente, nos mesmos autos, observados o rito procedimental e autoridade competente definidos na referida </w:t>
      </w:r>
      <w:hyperlink r:id="rId19" w:anchor="art159" w:history="1">
        <w:r w:rsidRPr="00106131">
          <w:rPr>
            <w:rStyle w:val="Hyperlink"/>
            <w:rFonts w:ascii="Arial" w:hAnsi="Arial" w:cs="Arial"/>
          </w:rPr>
          <w:t>Lei (art. 159</w:t>
        </w:r>
      </w:hyperlink>
      <w:r w:rsidRPr="00106131">
        <w:rPr>
          <w:rFonts w:ascii="Arial" w:hAnsi="Arial" w:cs="Arial"/>
        </w:rPr>
        <w:t>);</w:t>
      </w:r>
    </w:p>
    <w:p w14:paraId="0DB66BB6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  <w:color w:val="000000"/>
        </w:rPr>
      </w:pPr>
      <w:r w:rsidRPr="00106131">
        <w:rPr>
          <w:rFonts w:ascii="Arial" w:hAnsi="Arial" w:cs="Arial"/>
        </w:rPr>
        <w:t>A personalidade jurídica da empresa a ser Contratada poderá ser desconsiderada sempre que utilizada com abuso do direito para facilitar, encobrir ou dissimular a prática dos atos ilícitos previstos neste Termo de Referência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empresa a ser  Contratada, observados, em todos os casos, o contraditório, a ampla defesa e a obrigatoriedade de análise jurídica prévia (</w:t>
      </w:r>
      <w:hyperlink r:id="rId20" w:anchor="art160" w:history="1">
        <w:r w:rsidRPr="00106131">
          <w:rPr>
            <w:rStyle w:val="Hyperlink"/>
            <w:rFonts w:ascii="Arial" w:hAnsi="Arial" w:cs="Arial"/>
          </w:rPr>
          <w:t>art. 160, da Lei nº 14.133, de 2021</w:t>
        </w:r>
      </w:hyperlink>
      <w:r w:rsidRPr="00106131">
        <w:rPr>
          <w:rFonts w:ascii="Arial" w:hAnsi="Arial" w:cs="Arial"/>
        </w:rPr>
        <w:t>);</w:t>
      </w:r>
    </w:p>
    <w:p w14:paraId="2A4EDB4B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  <w:color w:val="000000"/>
        </w:rPr>
      </w:pPr>
      <w:r w:rsidRPr="00106131">
        <w:rPr>
          <w:rFonts w:ascii="Arial" w:hAnsi="Arial" w:cs="Arial"/>
        </w:rPr>
        <w:t>O CISAMUSEP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106131">
        <w:rPr>
          <w:rFonts w:ascii="Arial" w:hAnsi="Arial" w:cs="Arial"/>
        </w:rPr>
        <w:t>Ceis</w:t>
      </w:r>
      <w:proofErr w:type="spellEnd"/>
      <w:r w:rsidRPr="00106131">
        <w:rPr>
          <w:rFonts w:ascii="Arial" w:hAnsi="Arial" w:cs="Arial"/>
        </w:rPr>
        <w:t>) e no Cadastro Nacional de Empresas Punidas (</w:t>
      </w:r>
      <w:proofErr w:type="spellStart"/>
      <w:r w:rsidRPr="00106131">
        <w:rPr>
          <w:rFonts w:ascii="Arial" w:hAnsi="Arial" w:cs="Arial"/>
        </w:rPr>
        <w:t>Cnep</w:t>
      </w:r>
      <w:proofErr w:type="spellEnd"/>
      <w:r w:rsidRPr="00106131">
        <w:rPr>
          <w:rFonts w:ascii="Arial" w:hAnsi="Arial" w:cs="Arial"/>
        </w:rPr>
        <w:t>), instituídos no âmbito do Poder Executivo Federal. (</w:t>
      </w:r>
      <w:hyperlink r:id="rId21" w:anchor="art161" w:history="1">
        <w:r w:rsidRPr="00106131">
          <w:rPr>
            <w:rStyle w:val="Hyperlink"/>
            <w:rFonts w:ascii="Arial" w:hAnsi="Arial" w:cs="Arial"/>
          </w:rPr>
          <w:t>Art. 161, da Lei nº 14.133, de 2021</w:t>
        </w:r>
      </w:hyperlink>
      <w:r w:rsidRPr="00106131">
        <w:rPr>
          <w:rFonts w:ascii="Arial" w:hAnsi="Arial" w:cs="Arial"/>
        </w:rPr>
        <w:t>)</w:t>
      </w:r>
      <w:r w:rsidRPr="00106131">
        <w:rPr>
          <w:rFonts w:ascii="Arial" w:hAnsi="Arial" w:cs="Arial"/>
          <w:color w:val="000000"/>
        </w:rPr>
        <w:t>;</w:t>
      </w:r>
    </w:p>
    <w:p w14:paraId="2E3F8C3C" w14:textId="77777777" w:rsidR="00300EB2" w:rsidRPr="00106131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Style w:val="Hyperlink"/>
          <w:rFonts w:ascii="Arial" w:hAnsi="Arial" w:cs="Arial"/>
          <w:color w:val="000000"/>
        </w:rPr>
      </w:pPr>
      <w:r w:rsidRPr="00106131">
        <w:rPr>
          <w:rFonts w:ascii="Arial" w:hAnsi="Arial" w:cs="Arial"/>
        </w:rPr>
        <w:t xml:space="preserve">As sanções de impedimento de licitar e contratar e declaração de inidoneidade para licitar ou contratar são passíveis de reabilitação na forma do </w:t>
      </w:r>
      <w:hyperlink r:id="rId22" w:anchor="art163" w:history="1">
        <w:r w:rsidRPr="00106131">
          <w:rPr>
            <w:rStyle w:val="Hyperlink"/>
            <w:rFonts w:ascii="Arial" w:hAnsi="Arial" w:cs="Arial"/>
          </w:rPr>
          <w:t>art. 163 da Lei nº 14.133/21</w:t>
        </w:r>
      </w:hyperlink>
      <w:r w:rsidRPr="00106131">
        <w:rPr>
          <w:rStyle w:val="Hyperlink"/>
          <w:rFonts w:ascii="Arial" w:hAnsi="Arial" w:cs="Arial"/>
        </w:rPr>
        <w:t>;</w:t>
      </w:r>
    </w:p>
    <w:p w14:paraId="56F3B848" w14:textId="77777777" w:rsidR="00300EB2" w:rsidRPr="00831E28" w:rsidRDefault="00300EB2" w:rsidP="00365413">
      <w:pPr>
        <w:numPr>
          <w:ilvl w:val="1"/>
          <w:numId w:val="11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106131">
        <w:rPr>
          <w:rFonts w:ascii="Arial" w:hAnsi="Arial" w:cs="Arial"/>
        </w:rPr>
        <w:t>Os débitos da empresa a ser contratada com a Administração do CISAMUSEP, resultantes de multa administrativa e/ou indenizações, poderão ser compensados, total ou parcialmente, com os créditos por ele devidos e, decorrência do contrato a ser firmado ou de outros contratos administrativos que a empresa a ser contratada possua com o CISAMUSEP</w:t>
      </w:r>
      <w:r w:rsidRPr="00B40BD7">
        <w:rPr>
          <w:rFonts w:ascii="Arial" w:hAnsi="Arial" w:cs="Arial"/>
          <w:sz w:val="20"/>
          <w:szCs w:val="20"/>
        </w:rPr>
        <w:t xml:space="preserve">. </w:t>
      </w:r>
      <w:bookmarkEnd w:id="1"/>
    </w:p>
    <w:p w14:paraId="5EF17DDE" w14:textId="77777777" w:rsidR="00300EB2" w:rsidRDefault="00300EB2" w:rsidP="00365413">
      <w:pPr>
        <w:tabs>
          <w:tab w:val="left" w:pos="851"/>
        </w:tabs>
        <w:spacing w:after="0" w:line="360" w:lineRule="auto"/>
        <w:ind w:left="851" w:hanging="425"/>
        <w:jc w:val="both"/>
        <w:rPr>
          <w:rFonts w:ascii="Arial" w:hAnsi="Arial" w:cs="Arial"/>
        </w:rPr>
      </w:pPr>
    </w:p>
    <w:p w14:paraId="71769413" w14:textId="77777777" w:rsidR="00300EB2" w:rsidRDefault="00300EB2" w:rsidP="002A6D69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047A3C">
        <w:rPr>
          <w:rFonts w:ascii="Arial" w:hAnsi="Arial" w:cs="Arial"/>
        </w:rPr>
        <w:t>Exposto, e na certeza de contarmos com atendimento do solicitado, antecipamos nossos agradecimentos.</w:t>
      </w:r>
    </w:p>
    <w:p w14:paraId="1CF7D29F" w14:textId="77777777" w:rsidR="002A6D69" w:rsidRDefault="002A6D69" w:rsidP="002A6D69">
      <w:pPr>
        <w:tabs>
          <w:tab w:val="left" w:pos="3514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5978EAEC" w14:textId="6CA1B9BA" w:rsidR="00300EB2" w:rsidRPr="00E87CCB" w:rsidRDefault="009A1AF4" w:rsidP="002A6D69">
      <w:pPr>
        <w:tabs>
          <w:tab w:val="left" w:pos="3514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Elton Francisquini</w:t>
      </w:r>
    </w:p>
    <w:p w14:paraId="0ED94065" w14:textId="77777777" w:rsidR="00300EB2" w:rsidRDefault="00300EB2" w:rsidP="002A6D69">
      <w:pPr>
        <w:tabs>
          <w:tab w:val="left" w:pos="3514"/>
        </w:tabs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E87CCB">
        <w:rPr>
          <w:rFonts w:ascii="Arial" w:hAnsi="Arial" w:cs="Arial"/>
          <w:color w:val="000000" w:themeColor="text1"/>
        </w:rPr>
        <w:t>Assistente Administrativo</w:t>
      </w:r>
    </w:p>
    <w:p w14:paraId="3F88224E" w14:textId="77777777" w:rsidR="00300EB2" w:rsidRDefault="00300EB2" w:rsidP="00300EB2">
      <w:pPr>
        <w:tabs>
          <w:tab w:val="left" w:pos="3514"/>
        </w:tabs>
        <w:spacing w:line="276" w:lineRule="auto"/>
        <w:jc w:val="center"/>
        <w:rPr>
          <w:rFonts w:ascii="Arial" w:hAnsi="Arial" w:cs="Arial"/>
          <w:color w:val="000000" w:themeColor="text1"/>
        </w:rPr>
      </w:pPr>
    </w:p>
    <w:p w14:paraId="5401FE94" w14:textId="53762368" w:rsidR="00300EB2" w:rsidRDefault="00300EB2" w:rsidP="00300EB2">
      <w:pPr>
        <w:tabs>
          <w:tab w:val="left" w:pos="3514"/>
        </w:tabs>
        <w:jc w:val="both"/>
        <w:rPr>
          <w:rFonts w:ascii="Arial" w:hAnsi="Arial" w:cs="Arial"/>
        </w:rPr>
      </w:pPr>
      <w:r w:rsidRPr="00041591">
        <w:rPr>
          <w:rFonts w:ascii="Arial" w:hAnsi="Arial" w:cs="Arial"/>
        </w:rPr>
        <w:t xml:space="preserve">Autorizado em: ___/___/___                  </w:t>
      </w:r>
      <w:r>
        <w:rPr>
          <w:rFonts w:ascii="Arial" w:hAnsi="Arial" w:cs="Arial"/>
        </w:rPr>
        <w:t>Fiscal do Contrato                        Recebido em ____/____/_____</w:t>
      </w:r>
    </w:p>
    <w:p w14:paraId="0550B743" w14:textId="77777777" w:rsidR="002A6D69" w:rsidRPr="00041591" w:rsidRDefault="002A6D69" w:rsidP="00300EB2">
      <w:pPr>
        <w:tabs>
          <w:tab w:val="left" w:pos="3514"/>
        </w:tabs>
        <w:jc w:val="both"/>
        <w:rPr>
          <w:rFonts w:ascii="Arial" w:hAnsi="Arial" w:cs="Arial"/>
        </w:rPr>
      </w:pPr>
    </w:p>
    <w:p w14:paraId="075CB18E" w14:textId="78372C4C" w:rsidR="00300EB2" w:rsidRDefault="00300EB2" w:rsidP="00300EB2">
      <w:pPr>
        <w:tabs>
          <w:tab w:val="left" w:pos="3514"/>
        </w:tabs>
        <w:jc w:val="both"/>
        <w:rPr>
          <w:rFonts w:ascii="Arial" w:hAnsi="Arial" w:cs="Arial"/>
        </w:rPr>
      </w:pPr>
      <w:r w:rsidRPr="00041591">
        <w:rPr>
          <w:rFonts w:ascii="Arial" w:hAnsi="Arial" w:cs="Arial"/>
        </w:rPr>
        <w:t xml:space="preserve">___________________________  </w:t>
      </w:r>
      <w:r>
        <w:rPr>
          <w:rFonts w:ascii="Arial" w:hAnsi="Arial" w:cs="Arial"/>
        </w:rPr>
        <w:t xml:space="preserve"> </w:t>
      </w:r>
      <w:r w:rsidR="002A6D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________________________       _____________________________</w:t>
      </w:r>
    </w:p>
    <w:p w14:paraId="47317E94" w14:textId="3884C92A" w:rsidR="00300EB2" w:rsidRPr="00BA7B89" w:rsidRDefault="00300EB2" w:rsidP="002A6D69">
      <w:pPr>
        <w:tabs>
          <w:tab w:val="left" w:pos="3514"/>
        </w:tabs>
        <w:jc w:val="both"/>
        <w:rPr>
          <w:rFonts w:ascii="Arial" w:hAnsi="Arial" w:cs="Arial"/>
        </w:rPr>
      </w:pPr>
      <w:r w:rsidRPr="00041591">
        <w:rPr>
          <w:rFonts w:ascii="Arial" w:hAnsi="Arial" w:cs="Arial"/>
        </w:rPr>
        <w:t>Assinatura e Carimbo</w:t>
      </w:r>
    </w:p>
    <w:sectPr w:rsidR="00300EB2" w:rsidRPr="00BA7B89" w:rsidSect="00084D78">
      <w:headerReference w:type="default" r:id="rId23"/>
      <w:footerReference w:type="default" r:id="rId24"/>
      <w:pgSz w:w="11906" w:h="16838"/>
      <w:pgMar w:top="1276" w:right="707" w:bottom="568" w:left="851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FDE64" w14:textId="77777777" w:rsidR="004E4500" w:rsidRDefault="004E4500" w:rsidP="001A39F4">
      <w:pPr>
        <w:spacing w:after="0" w:line="240" w:lineRule="auto"/>
      </w:pPr>
      <w:r>
        <w:separator/>
      </w:r>
    </w:p>
  </w:endnote>
  <w:endnote w:type="continuationSeparator" w:id="0">
    <w:p w14:paraId="48969AE0" w14:textId="77777777" w:rsidR="004E4500" w:rsidRDefault="004E4500" w:rsidP="001A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B4002" w14:textId="52F7B5E5" w:rsidR="0091502D" w:rsidRDefault="0091502D" w:rsidP="00084D78">
    <w:pPr>
      <w:pStyle w:val="Rodap"/>
    </w:pPr>
    <w:r>
      <w:rPr>
        <w:noProof/>
      </w:rPr>
      <w:drawing>
        <wp:inline distT="0" distB="0" distL="0" distR="0" wp14:anchorId="0409FBB2" wp14:editId="14843AFA">
          <wp:extent cx="6464935" cy="581025"/>
          <wp:effectExtent l="0" t="0" r="0" b="9525"/>
          <wp:docPr id="1758556130" name="Imagem 1758556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677" cy="588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385C6" w14:textId="77777777" w:rsidR="004E4500" w:rsidRDefault="004E4500" w:rsidP="001A39F4">
      <w:pPr>
        <w:spacing w:after="0" w:line="240" w:lineRule="auto"/>
      </w:pPr>
      <w:r>
        <w:separator/>
      </w:r>
    </w:p>
  </w:footnote>
  <w:footnote w:type="continuationSeparator" w:id="0">
    <w:p w14:paraId="45E0A555" w14:textId="77777777" w:rsidR="004E4500" w:rsidRDefault="004E4500" w:rsidP="001A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6163" w14:textId="77777777" w:rsidR="00F72C2D" w:rsidRDefault="00F72C2D" w:rsidP="00F72C2D">
    <w:pPr>
      <w:tabs>
        <w:tab w:val="left" w:pos="2280"/>
      </w:tabs>
      <w:ind w:left="-142"/>
    </w:pPr>
    <w:r>
      <w:t xml:space="preserve">    </w:t>
    </w:r>
    <w:r>
      <w:rPr>
        <w:noProof/>
      </w:rPr>
      <w:drawing>
        <wp:inline distT="0" distB="0" distL="0" distR="0" wp14:anchorId="2BD7CFF5" wp14:editId="1151BE4D">
          <wp:extent cx="2571750" cy="657225"/>
          <wp:effectExtent l="0" t="0" r="0" b="9525"/>
          <wp:docPr id="67252507" name="Imagem 672525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07FE50B7" wp14:editId="426B2D8F">
          <wp:extent cx="1420495" cy="619125"/>
          <wp:effectExtent l="0" t="0" r="8255" b="9525"/>
          <wp:docPr id="712637478" name="Imagem 712637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24BF9FD1" wp14:editId="6662D8BC">
          <wp:extent cx="942975" cy="703603"/>
          <wp:effectExtent l="0" t="0" r="0" b="1270"/>
          <wp:docPr id="240196024" name="Imagem 240196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91" cy="71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79218CE5" wp14:editId="17271CEA">
          <wp:extent cx="1237960" cy="742315"/>
          <wp:effectExtent l="0" t="0" r="635" b="635"/>
          <wp:docPr id="30444106" name="Imagem 30444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691" cy="74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</w:t>
    </w:r>
  </w:p>
  <w:p w14:paraId="6D8F092C" w14:textId="0403D357" w:rsidR="0091502D" w:rsidRPr="00F72C2D" w:rsidRDefault="0091502D" w:rsidP="00F72C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4527"/>
    <w:multiLevelType w:val="hybridMultilevel"/>
    <w:tmpl w:val="47AA9BB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03533"/>
    <w:multiLevelType w:val="hybridMultilevel"/>
    <w:tmpl w:val="2B1A00F4"/>
    <w:lvl w:ilvl="0" w:tplc="A7588CA6">
      <w:start w:val="1"/>
      <w:numFmt w:val="lowerLetter"/>
      <w:lvlText w:val="%1)"/>
      <w:lvlJc w:val="left"/>
      <w:pPr>
        <w:ind w:left="2136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>
      <w:start w:val="1"/>
      <w:numFmt w:val="lowerRoman"/>
      <w:lvlText w:val="%3."/>
      <w:lvlJc w:val="right"/>
      <w:pPr>
        <w:ind w:left="3576" w:hanging="180"/>
      </w:pPr>
    </w:lvl>
    <w:lvl w:ilvl="3" w:tplc="0416000F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4897E7C"/>
    <w:multiLevelType w:val="multilevel"/>
    <w:tmpl w:val="7A34B2C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3" w15:restartNumberingAfterBreak="0">
    <w:nsid w:val="1A8C1BCC"/>
    <w:multiLevelType w:val="multilevel"/>
    <w:tmpl w:val="0B3084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1A9F0D4A"/>
    <w:multiLevelType w:val="multilevel"/>
    <w:tmpl w:val="EC68EB76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 w15:restartNumberingAfterBreak="0">
    <w:nsid w:val="32121343"/>
    <w:multiLevelType w:val="multilevel"/>
    <w:tmpl w:val="078E44E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CEE26FA"/>
    <w:multiLevelType w:val="multilevel"/>
    <w:tmpl w:val="107826C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 Unicode MS" w:hAnsi="Arial" w:cs="Arial" w:hint="default"/>
        <w:b/>
        <w:sz w:val="22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000000"/>
        <w:sz w:val="22"/>
        <w:szCs w:val="22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000000"/>
        <w:sz w:val="22"/>
        <w:szCs w:val="22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color w:val="000000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color w:val="000000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color w:val="000000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color w:val="000000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color w:val="000000"/>
        <w:u w:val="none"/>
      </w:rPr>
    </w:lvl>
  </w:abstractNum>
  <w:abstractNum w:abstractNumId="7" w15:restartNumberingAfterBreak="0">
    <w:nsid w:val="3F705FF0"/>
    <w:multiLevelType w:val="multilevel"/>
    <w:tmpl w:val="1B7471E6"/>
    <w:lvl w:ilvl="0">
      <w:start w:val="8"/>
      <w:numFmt w:val="none"/>
      <w:lvlText w:val="4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4%1.%2.%3."/>
      <w:lvlJc w:val="left"/>
      <w:pPr>
        <w:ind w:left="1224" w:hanging="504"/>
      </w:pPr>
      <w:rPr>
        <w:rFonts w:ascii="Arial" w:hAnsi="Arial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DA60675"/>
    <w:multiLevelType w:val="multilevel"/>
    <w:tmpl w:val="796A550C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  <w:b/>
        <w:bCs w:val="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eastAsiaTheme="minorHAnsi" w:hint="default"/>
      </w:rPr>
    </w:lvl>
  </w:abstractNum>
  <w:abstractNum w:abstractNumId="9" w15:restartNumberingAfterBreak="0">
    <w:nsid w:val="68710CF6"/>
    <w:multiLevelType w:val="multilevel"/>
    <w:tmpl w:val="87D43E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6" w:hanging="48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  <w:color w:val="auto"/>
      </w:rPr>
    </w:lvl>
  </w:abstractNum>
  <w:abstractNum w:abstractNumId="10" w15:restartNumberingAfterBreak="0">
    <w:nsid w:val="6A4C45A1"/>
    <w:multiLevelType w:val="multilevel"/>
    <w:tmpl w:val="C9AC7930"/>
    <w:lvl w:ilvl="0">
      <w:start w:val="5"/>
      <w:numFmt w:val="decimal"/>
      <w:lvlText w:val="%1"/>
      <w:lvlJc w:val="left"/>
      <w:pPr>
        <w:ind w:left="644" w:hanging="360"/>
      </w:pPr>
      <w:rPr>
        <w:rFonts w:eastAsiaTheme="minorHAnsi"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eastAsiaTheme="minorHAnsi" w:hint="default"/>
      </w:rPr>
    </w:lvl>
    <w:lvl w:ilvl="3">
      <w:start w:val="1"/>
      <w:numFmt w:val="decimal"/>
      <w:isLgl/>
      <w:lvlText w:val="%1.%2.%3.%4"/>
      <w:lvlJc w:val="left"/>
      <w:pPr>
        <w:ind w:left="1232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"/>
      <w:lvlJc w:val="left"/>
      <w:pPr>
        <w:ind w:left="16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"/>
      <w:lvlJc w:val="left"/>
      <w:pPr>
        <w:ind w:left="1744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"/>
      <w:lvlJc w:val="left"/>
      <w:pPr>
        <w:ind w:left="218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"/>
      <w:lvlJc w:val="left"/>
      <w:pPr>
        <w:ind w:left="2256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"/>
      <w:lvlJc w:val="left"/>
      <w:pPr>
        <w:ind w:left="2692" w:hanging="1800"/>
      </w:pPr>
      <w:rPr>
        <w:rFonts w:eastAsiaTheme="minorHAnsi" w:hint="default"/>
      </w:rPr>
    </w:lvl>
  </w:abstractNum>
  <w:abstractNum w:abstractNumId="11" w15:restartNumberingAfterBreak="0">
    <w:nsid w:val="78995358"/>
    <w:multiLevelType w:val="multilevel"/>
    <w:tmpl w:val="1A069A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64" w:hanging="1800"/>
      </w:pPr>
      <w:rPr>
        <w:rFonts w:hint="default"/>
      </w:rPr>
    </w:lvl>
  </w:abstractNum>
  <w:num w:numId="1" w16cid:durableId="332883382">
    <w:abstractNumId w:val="0"/>
  </w:num>
  <w:num w:numId="2" w16cid:durableId="846360589">
    <w:abstractNumId w:val="1"/>
  </w:num>
  <w:num w:numId="3" w16cid:durableId="1140071244">
    <w:abstractNumId w:val="6"/>
  </w:num>
  <w:num w:numId="4" w16cid:durableId="1051885413">
    <w:abstractNumId w:val="5"/>
  </w:num>
  <w:num w:numId="5" w16cid:durableId="1793398415">
    <w:abstractNumId w:val="7"/>
  </w:num>
  <w:num w:numId="6" w16cid:durableId="2083332867">
    <w:abstractNumId w:val="2"/>
  </w:num>
  <w:num w:numId="7" w16cid:durableId="1192953833">
    <w:abstractNumId w:val="9"/>
  </w:num>
  <w:num w:numId="8" w16cid:durableId="617298874">
    <w:abstractNumId w:val="3"/>
  </w:num>
  <w:num w:numId="9" w16cid:durableId="1122529729">
    <w:abstractNumId w:val="11"/>
  </w:num>
  <w:num w:numId="10" w16cid:durableId="318196899">
    <w:abstractNumId w:val="10"/>
  </w:num>
  <w:num w:numId="11" w16cid:durableId="1358698014">
    <w:abstractNumId w:val="8"/>
  </w:num>
  <w:num w:numId="12" w16cid:durableId="14558261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F4"/>
    <w:rsid w:val="000243A4"/>
    <w:rsid w:val="00054F38"/>
    <w:rsid w:val="00084D78"/>
    <w:rsid w:val="00086274"/>
    <w:rsid w:val="000C68FC"/>
    <w:rsid w:val="001002EF"/>
    <w:rsid w:val="00105DD4"/>
    <w:rsid w:val="001427F7"/>
    <w:rsid w:val="00151B8B"/>
    <w:rsid w:val="001A39F4"/>
    <w:rsid w:val="001E1B8A"/>
    <w:rsid w:val="00207DC3"/>
    <w:rsid w:val="00230AFE"/>
    <w:rsid w:val="002432EF"/>
    <w:rsid w:val="00285637"/>
    <w:rsid w:val="002A4AA8"/>
    <w:rsid w:val="002A6D69"/>
    <w:rsid w:val="002C0B43"/>
    <w:rsid w:val="002E5A2E"/>
    <w:rsid w:val="002F2CCF"/>
    <w:rsid w:val="002F787E"/>
    <w:rsid w:val="00300EB2"/>
    <w:rsid w:val="00305D9D"/>
    <w:rsid w:val="00357F9A"/>
    <w:rsid w:val="00365413"/>
    <w:rsid w:val="0036549B"/>
    <w:rsid w:val="00367097"/>
    <w:rsid w:val="003B31AB"/>
    <w:rsid w:val="004003ED"/>
    <w:rsid w:val="0041491E"/>
    <w:rsid w:val="00462DE8"/>
    <w:rsid w:val="004761CC"/>
    <w:rsid w:val="004E2A9A"/>
    <w:rsid w:val="004E4500"/>
    <w:rsid w:val="00557B40"/>
    <w:rsid w:val="005735D6"/>
    <w:rsid w:val="005C6EDF"/>
    <w:rsid w:val="005F4E65"/>
    <w:rsid w:val="006232E9"/>
    <w:rsid w:val="00635523"/>
    <w:rsid w:val="006B430F"/>
    <w:rsid w:val="006C6050"/>
    <w:rsid w:val="006D0635"/>
    <w:rsid w:val="00707F13"/>
    <w:rsid w:val="00757D81"/>
    <w:rsid w:val="007923C8"/>
    <w:rsid w:val="007937BC"/>
    <w:rsid w:val="007F5E9E"/>
    <w:rsid w:val="008436BA"/>
    <w:rsid w:val="00860282"/>
    <w:rsid w:val="00887C73"/>
    <w:rsid w:val="008C4CB1"/>
    <w:rsid w:val="009023FF"/>
    <w:rsid w:val="0091502D"/>
    <w:rsid w:val="0096593C"/>
    <w:rsid w:val="009A1AF4"/>
    <w:rsid w:val="009B4180"/>
    <w:rsid w:val="009B7D4C"/>
    <w:rsid w:val="009C07B7"/>
    <w:rsid w:val="009F5AED"/>
    <w:rsid w:val="00A14065"/>
    <w:rsid w:val="00A45B23"/>
    <w:rsid w:val="00A85DD8"/>
    <w:rsid w:val="00AB0FB5"/>
    <w:rsid w:val="00BB1B3C"/>
    <w:rsid w:val="00C13439"/>
    <w:rsid w:val="00C14C9F"/>
    <w:rsid w:val="00C43F22"/>
    <w:rsid w:val="00C928B7"/>
    <w:rsid w:val="00CC456B"/>
    <w:rsid w:val="00CD413A"/>
    <w:rsid w:val="00D442D6"/>
    <w:rsid w:val="00D90C99"/>
    <w:rsid w:val="00DB0F2B"/>
    <w:rsid w:val="00DD1631"/>
    <w:rsid w:val="00DF05D4"/>
    <w:rsid w:val="00E43502"/>
    <w:rsid w:val="00E4683E"/>
    <w:rsid w:val="00ED5E25"/>
    <w:rsid w:val="00F17087"/>
    <w:rsid w:val="00F33146"/>
    <w:rsid w:val="00F37AED"/>
    <w:rsid w:val="00F37CCE"/>
    <w:rsid w:val="00F72C2D"/>
    <w:rsid w:val="00F9651D"/>
    <w:rsid w:val="00FA186A"/>
    <w:rsid w:val="00FA2D5A"/>
    <w:rsid w:val="00FC0DE0"/>
    <w:rsid w:val="00FF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024DD"/>
  <w15:chartTrackingRefBased/>
  <w15:docId w15:val="{51B9A519-8807-4DE1-AF5C-9F87B7B8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paragraph" w:styleId="Corpodetexto2">
    <w:name w:val="Body Text 2"/>
    <w:basedOn w:val="Normal"/>
    <w:link w:val="Corpodetexto2Char"/>
    <w:rsid w:val="00230AF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30AFE"/>
    <w:rPr>
      <w:rFonts w:ascii="Times New Roman" w:eastAsia="Times New Roman" w:hAnsi="Times New Roman" w:cs="Times New Roman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4E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4E2A9A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4E2A9A"/>
  </w:style>
  <w:style w:type="paragraph" w:styleId="NormalWeb">
    <w:name w:val="Normal (Web)"/>
    <w:basedOn w:val="Normal"/>
    <w:uiPriority w:val="99"/>
    <w:semiHidden/>
    <w:unhideWhenUsed/>
    <w:rsid w:val="004E2A9A"/>
    <w:pPr>
      <w:spacing w:before="100" w:beforeAutospacing="1" w:after="100" w:afterAutospacing="1" w:line="240" w:lineRule="auto"/>
    </w:pPr>
    <w:rPr>
      <w:rFonts w:ascii="Calibri" w:hAnsi="Calibri" w:cs="Calibri"/>
      <w:lang w:eastAsia="pt-BR"/>
    </w:rPr>
  </w:style>
  <w:style w:type="character" w:styleId="Hyperlink">
    <w:name w:val="Hyperlink"/>
    <w:basedOn w:val="Fontepargpadro"/>
    <w:uiPriority w:val="99"/>
    <w:unhideWhenUsed/>
    <w:rsid w:val="00300E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_ato2011-2014/2013/lei/l12846.ht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2390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almoxarifado2</dc:creator>
  <cp:keywords/>
  <dc:description/>
  <cp:lastModifiedBy>licitacao3</cp:lastModifiedBy>
  <cp:revision>27</cp:revision>
  <cp:lastPrinted>2025-04-02T12:11:00Z</cp:lastPrinted>
  <dcterms:created xsi:type="dcterms:W3CDTF">2024-11-01T13:36:00Z</dcterms:created>
  <dcterms:modified xsi:type="dcterms:W3CDTF">2025-04-02T12:13:00Z</dcterms:modified>
</cp:coreProperties>
</file>