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B6EFD" w14:textId="0055C52E" w:rsidR="00587BEB" w:rsidRPr="00D94B65" w:rsidRDefault="00587BEB" w:rsidP="00AA77FB">
      <w:pPr>
        <w:ind w:left="55"/>
        <w:jc w:val="center"/>
        <w:rPr>
          <w:rFonts w:ascii="Arial Narrow" w:hAnsi="Arial Narrow"/>
          <w:b/>
          <w:bCs/>
          <w:color w:val="000000" w:themeColor="text1"/>
          <w:sz w:val="20"/>
          <w:szCs w:val="20"/>
        </w:rPr>
      </w:pPr>
    </w:p>
    <w:p w14:paraId="4DA4945F" w14:textId="5D57D7FD" w:rsidR="00202060" w:rsidRPr="00D94B65" w:rsidRDefault="00202060" w:rsidP="00202060">
      <w:pPr>
        <w:ind w:left="55"/>
        <w:jc w:val="center"/>
        <w:rPr>
          <w:rFonts w:ascii="Arial Narrow" w:hAnsi="Arial Narrow"/>
          <w:b/>
          <w:bCs/>
          <w:color w:val="000000" w:themeColor="text1"/>
          <w:sz w:val="20"/>
          <w:szCs w:val="20"/>
        </w:rPr>
      </w:pPr>
      <w:r w:rsidRPr="00D94B65">
        <w:rPr>
          <w:rFonts w:ascii="Arial Narrow" w:hAnsi="Arial Narrow"/>
          <w:b/>
          <w:bCs/>
          <w:color w:val="000000" w:themeColor="text1"/>
          <w:sz w:val="20"/>
          <w:szCs w:val="20"/>
        </w:rPr>
        <w:t>PREGÃO ELETRÔNICO</w:t>
      </w:r>
      <w:r w:rsidRPr="00D94B65">
        <w:rPr>
          <w:rFonts w:ascii="Arial Narrow" w:hAnsi="Arial Narrow"/>
          <w:b/>
          <w:bCs/>
          <w:color w:val="000000" w:themeColor="text1"/>
          <w:sz w:val="20"/>
          <w:szCs w:val="20"/>
          <w:shd w:val="clear" w:color="auto" w:fill="FFFFFF"/>
        </w:rPr>
        <w:t xml:space="preserve"> </w:t>
      </w:r>
      <w:r w:rsidRPr="00D94B65">
        <w:rPr>
          <w:rFonts w:ascii="Arial Narrow" w:hAnsi="Arial Narrow"/>
          <w:b/>
          <w:bCs/>
          <w:color w:val="000000" w:themeColor="text1"/>
          <w:sz w:val="20"/>
          <w:szCs w:val="20"/>
        </w:rPr>
        <w:t xml:space="preserve">Nº. </w:t>
      </w:r>
      <w:r w:rsidR="007B4214">
        <w:rPr>
          <w:rFonts w:ascii="Arial Narrow" w:hAnsi="Arial Narrow"/>
          <w:b/>
          <w:bCs/>
          <w:color w:val="000000" w:themeColor="text1"/>
          <w:sz w:val="20"/>
          <w:szCs w:val="20"/>
        </w:rPr>
        <w:t>90020</w:t>
      </w:r>
      <w:r w:rsidRPr="00D94B65">
        <w:rPr>
          <w:rFonts w:ascii="Arial Narrow" w:hAnsi="Arial Narrow"/>
          <w:b/>
          <w:bCs/>
          <w:color w:val="000000" w:themeColor="text1"/>
          <w:sz w:val="20"/>
          <w:szCs w:val="20"/>
        </w:rPr>
        <w:t>/</w:t>
      </w:r>
      <w:r w:rsidR="007B4214">
        <w:rPr>
          <w:rFonts w:ascii="Arial Narrow" w:hAnsi="Arial Narrow"/>
          <w:b/>
          <w:bCs/>
          <w:color w:val="000000" w:themeColor="text1"/>
          <w:sz w:val="20"/>
          <w:szCs w:val="20"/>
        </w:rPr>
        <w:t>2026</w:t>
      </w:r>
    </w:p>
    <w:p w14:paraId="5AF8B2B6" w14:textId="7C83832A" w:rsidR="009168CD" w:rsidRPr="00D94B65" w:rsidRDefault="00202060" w:rsidP="00D21FBA">
      <w:pPr>
        <w:ind w:left="55"/>
        <w:jc w:val="center"/>
        <w:rPr>
          <w:rFonts w:ascii="Arial Narrow" w:hAnsi="Arial Narrow"/>
          <w:b/>
          <w:bCs/>
          <w:color w:val="000000" w:themeColor="text1"/>
          <w:sz w:val="20"/>
          <w:szCs w:val="20"/>
          <w:shd w:val="clear" w:color="auto" w:fill="FFFFFF"/>
        </w:rPr>
      </w:pPr>
      <w:r w:rsidRPr="00D94B65">
        <w:rPr>
          <w:rFonts w:ascii="Arial Narrow" w:hAnsi="Arial Narrow"/>
          <w:b/>
          <w:bCs/>
          <w:color w:val="000000" w:themeColor="text1"/>
          <w:sz w:val="20"/>
          <w:szCs w:val="20"/>
          <w:shd w:val="clear" w:color="auto" w:fill="FFFFFF"/>
        </w:rPr>
        <w:t xml:space="preserve">PROCESSO ADMINISTRATIVO Nº </w:t>
      </w:r>
      <w:r w:rsidR="00D21FBA" w:rsidRPr="00D94B65">
        <w:rPr>
          <w:rFonts w:ascii="Arial Narrow" w:hAnsi="Arial Narrow"/>
          <w:b/>
          <w:color w:val="000000" w:themeColor="text1"/>
          <w:sz w:val="20"/>
          <w:szCs w:val="20"/>
        </w:rPr>
        <w:t>557.28/09/2026</w:t>
      </w:r>
    </w:p>
    <w:p w14:paraId="440C8DAD" w14:textId="77777777" w:rsidR="009168CD" w:rsidRPr="00D94B65" w:rsidRDefault="009168CD" w:rsidP="00AA77FB">
      <w:pPr>
        <w:jc w:val="center"/>
        <w:rPr>
          <w:rFonts w:ascii="Arial Narrow" w:hAnsi="Arial Narrow"/>
          <w:b/>
          <w:color w:val="000000" w:themeColor="text1"/>
          <w:sz w:val="20"/>
          <w:szCs w:val="20"/>
        </w:rPr>
      </w:pPr>
    </w:p>
    <w:p w14:paraId="403FD31C" w14:textId="77777777" w:rsidR="003644DB" w:rsidRPr="00D94B65" w:rsidRDefault="003644DB" w:rsidP="00AA77FB">
      <w:pPr>
        <w:jc w:val="center"/>
        <w:rPr>
          <w:rFonts w:ascii="Arial Narrow" w:hAnsi="Arial Narrow"/>
          <w:b/>
          <w:color w:val="000000" w:themeColor="text1"/>
          <w:sz w:val="20"/>
          <w:szCs w:val="20"/>
        </w:rPr>
      </w:pPr>
    </w:p>
    <w:p w14:paraId="77519B98" w14:textId="77777777" w:rsidR="003644DB" w:rsidRPr="00D94B65" w:rsidRDefault="003644DB" w:rsidP="00AA77FB">
      <w:pPr>
        <w:jc w:val="center"/>
        <w:rPr>
          <w:rFonts w:ascii="Arial Narrow" w:hAnsi="Arial Narrow"/>
          <w:b/>
          <w:color w:val="000000" w:themeColor="text1"/>
          <w:sz w:val="20"/>
          <w:szCs w:val="20"/>
        </w:rPr>
      </w:pPr>
    </w:p>
    <w:p w14:paraId="100BB2D9" w14:textId="10CB05A4" w:rsidR="009168CD" w:rsidRPr="00D94B65" w:rsidRDefault="009168CD" w:rsidP="00AA77FB">
      <w:pPr>
        <w:jc w:val="center"/>
        <w:rPr>
          <w:rFonts w:ascii="Arial Narrow" w:hAnsi="Arial Narrow"/>
          <w:b/>
          <w:color w:val="000000" w:themeColor="text1"/>
          <w:sz w:val="20"/>
          <w:szCs w:val="20"/>
        </w:rPr>
      </w:pPr>
      <w:r w:rsidRPr="00D94B65">
        <w:rPr>
          <w:rFonts w:ascii="Arial Narrow" w:hAnsi="Arial Narrow"/>
          <w:b/>
          <w:color w:val="000000" w:themeColor="text1"/>
          <w:sz w:val="20"/>
          <w:szCs w:val="20"/>
        </w:rPr>
        <w:t>AVISO DE LICITAÇÃO</w:t>
      </w:r>
    </w:p>
    <w:p w14:paraId="57A41BF3" w14:textId="6636EE6A" w:rsidR="003644DB" w:rsidRPr="00D94B65" w:rsidRDefault="003644DB" w:rsidP="00AA77FB">
      <w:pPr>
        <w:jc w:val="center"/>
        <w:rPr>
          <w:rFonts w:ascii="Arial Narrow" w:hAnsi="Arial Narrow"/>
          <w:b/>
          <w:color w:val="000000" w:themeColor="text1"/>
          <w:sz w:val="20"/>
          <w:szCs w:val="20"/>
        </w:rPr>
      </w:pPr>
    </w:p>
    <w:p w14:paraId="35E1C9A5" w14:textId="77777777" w:rsidR="003644DB" w:rsidRPr="00D94B65" w:rsidRDefault="003644DB" w:rsidP="00AA77FB">
      <w:pPr>
        <w:jc w:val="center"/>
        <w:rPr>
          <w:rFonts w:ascii="Arial Narrow" w:hAnsi="Arial Narrow"/>
          <w:b/>
          <w:color w:val="000000" w:themeColor="text1"/>
          <w:sz w:val="20"/>
          <w:szCs w:val="20"/>
        </w:rPr>
      </w:pPr>
    </w:p>
    <w:p w14:paraId="2BD8E2AF" w14:textId="77777777" w:rsidR="009168CD" w:rsidRPr="00D94B65" w:rsidRDefault="009168CD" w:rsidP="00AA77FB">
      <w:pPr>
        <w:rPr>
          <w:rFonts w:ascii="Arial Narrow" w:hAnsi="Arial Narrow"/>
          <w:b/>
          <w:color w:val="000000" w:themeColor="text1"/>
          <w:sz w:val="20"/>
          <w:szCs w:val="20"/>
        </w:rPr>
      </w:pPr>
    </w:p>
    <w:p w14:paraId="3A7D21BA" w14:textId="77777777" w:rsidR="009168CD" w:rsidRPr="00D94B65" w:rsidRDefault="009168CD" w:rsidP="00AA77FB">
      <w:pPr>
        <w:jc w:val="center"/>
        <w:rPr>
          <w:rFonts w:ascii="Arial Narrow" w:hAnsi="Arial Narrow"/>
          <w:b/>
          <w:color w:val="000000" w:themeColor="text1"/>
          <w:sz w:val="20"/>
          <w:szCs w:val="20"/>
        </w:rPr>
      </w:pPr>
    </w:p>
    <w:p w14:paraId="6D83A15A" w14:textId="77777777" w:rsidR="009168CD" w:rsidRPr="00D94B65" w:rsidRDefault="009168CD" w:rsidP="00AA77FB">
      <w:pPr>
        <w:rPr>
          <w:rFonts w:ascii="Arial Narrow" w:hAnsi="Arial Narrow"/>
          <w:color w:val="000000" w:themeColor="text1"/>
          <w:sz w:val="20"/>
          <w:szCs w:val="20"/>
        </w:rPr>
      </w:pPr>
    </w:p>
    <w:p w14:paraId="6DD1F028" w14:textId="501971AC" w:rsidR="009168CD" w:rsidRPr="00D94B65" w:rsidRDefault="009168CD" w:rsidP="00AA77FB">
      <w:pPr>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INTERESSADO: </w:t>
      </w:r>
      <w:r w:rsidRPr="00D94B65">
        <w:rPr>
          <w:rFonts w:ascii="Arial Narrow" w:hAnsi="Arial Narrow"/>
          <w:color w:val="000000" w:themeColor="text1"/>
          <w:sz w:val="20"/>
          <w:szCs w:val="20"/>
        </w:rPr>
        <w:t xml:space="preserve">Município de </w:t>
      </w:r>
      <w:r w:rsidR="00C6450A" w:rsidRPr="00D94B65">
        <w:rPr>
          <w:rFonts w:ascii="Arial Narrow" w:hAnsi="Arial Narrow"/>
          <w:color w:val="000000" w:themeColor="text1"/>
          <w:sz w:val="20"/>
          <w:szCs w:val="20"/>
        </w:rPr>
        <w:t>RIACHÃO</w:t>
      </w:r>
      <w:r w:rsidR="00A14375" w:rsidRPr="00D94B65">
        <w:rPr>
          <w:rFonts w:ascii="Arial Narrow" w:hAnsi="Arial Narrow"/>
          <w:color w:val="000000" w:themeColor="text1"/>
          <w:sz w:val="20"/>
          <w:szCs w:val="20"/>
        </w:rPr>
        <w:t xml:space="preserve"> (</w:t>
      </w:r>
      <w:r w:rsidR="00C6450A" w:rsidRPr="00D94B65">
        <w:rPr>
          <w:rFonts w:ascii="Arial Narrow" w:hAnsi="Arial Narrow"/>
          <w:color w:val="000000" w:themeColor="text1"/>
          <w:sz w:val="20"/>
          <w:szCs w:val="20"/>
        </w:rPr>
        <w:t>MA</w:t>
      </w:r>
      <w:r w:rsidR="00A14375" w:rsidRPr="00D94B65">
        <w:rPr>
          <w:rFonts w:ascii="Arial Narrow" w:hAnsi="Arial Narrow"/>
          <w:color w:val="000000" w:themeColor="text1"/>
          <w:sz w:val="20"/>
          <w:szCs w:val="20"/>
        </w:rPr>
        <w:t>)</w:t>
      </w:r>
      <w:r w:rsidR="00C6450A" w:rsidRPr="00D94B65">
        <w:rPr>
          <w:rFonts w:ascii="Arial Narrow" w:hAnsi="Arial Narrow"/>
          <w:color w:val="000000" w:themeColor="text1"/>
          <w:sz w:val="20"/>
          <w:szCs w:val="20"/>
        </w:rPr>
        <w:t>.</w:t>
      </w:r>
    </w:p>
    <w:p w14:paraId="29F70F1E" w14:textId="77777777" w:rsidR="009168CD" w:rsidRPr="00D94B65" w:rsidRDefault="009168CD" w:rsidP="00AA77FB">
      <w:pPr>
        <w:jc w:val="both"/>
        <w:rPr>
          <w:rFonts w:ascii="Arial Narrow" w:hAnsi="Arial Narrow"/>
          <w:b/>
          <w:bCs/>
          <w:color w:val="000000" w:themeColor="text1"/>
          <w:sz w:val="20"/>
          <w:szCs w:val="20"/>
        </w:rPr>
      </w:pPr>
    </w:p>
    <w:p w14:paraId="0BCE5F54" w14:textId="583A1572" w:rsidR="00313275" w:rsidRPr="00D94B65" w:rsidRDefault="00B672A6" w:rsidP="00AA77FB">
      <w:pPr>
        <w:jc w:val="both"/>
        <w:rPr>
          <w:rStyle w:val="fontstyle01"/>
          <w:rFonts w:ascii="Arial Narrow" w:hAnsi="Arial Narrow"/>
          <w:b/>
          <w:bCs/>
          <w:color w:val="000000" w:themeColor="text1"/>
          <w:sz w:val="20"/>
          <w:szCs w:val="20"/>
        </w:rPr>
      </w:pPr>
      <w:r w:rsidRPr="00D94B65">
        <w:rPr>
          <w:rFonts w:ascii="Arial Narrow" w:hAnsi="Arial Narrow"/>
          <w:b/>
          <w:bCs/>
          <w:color w:val="000000" w:themeColor="text1"/>
          <w:sz w:val="20"/>
          <w:szCs w:val="20"/>
        </w:rPr>
        <w:t>Objeto:</w:t>
      </w:r>
      <w:r w:rsidR="00463119" w:rsidRPr="00D94B65">
        <w:rPr>
          <w:rFonts w:ascii="Arial Narrow" w:hAnsi="Arial Narrow"/>
          <w:b/>
          <w:bCs/>
          <w:color w:val="000000" w:themeColor="text1"/>
          <w:sz w:val="20"/>
          <w:szCs w:val="20"/>
        </w:rPr>
        <w:t xml:space="preserve"> </w:t>
      </w:r>
      <w:r w:rsidR="00D47B5E" w:rsidRPr="00D94B65">
        <w:rPr>
          <w:rFonts w:ascii="Arial Narrow" w:hAnsi="Arial Narrow"/>
          <w:color w:val="000000" w:themeColor="text1"/>
          <w:sz w:val="20"/>
          <w:szCs w:val="20"/>
        </w:rPr>
        <w:t>AQUISIÇÃO DE TRATORES E IMPLEMENTOS AGRÍCOLAS</w:t>
      </w:r>
      <w:r w:rsidR="009E3CE7" w:rsidRPr="00D94B65">
        <w:rPr>
          <w:rFonts w:ascii="Arial Narrow" w:hAnsi="Arial Narrow"/>
          <w:color w:val="000000" w:themeColor="text1"/>
          <w:sz w:val="20"/>
          <w:szCs w:val="20"/>
        </w:rPr>
        <w:t>, CONFORME ESPECIFICAÇÕES TÉCNICAS</w:t>
      </w:r>
      <w:bookmarkStart w:id="0" w:name="_Hlk190156510"/>
      <w:r w:rsidR="00463119" w:rsidRPr="00D94B65">
        <w:rPr>
          <w:rFonts w:ascii="Arial Narrow" w:hAnsi="Arial Narrow"/>
          <w:color w:val="000000" w:themeColor="text1"/>
          <w:sz w:val="20"/>
          <w:szCs w:val="20"/>
        </w:rPr>
        <w:t xml:space="preserve">, </w:t>
      </w:r>
      <w:r w:rsidR="001768C8" w:rsidRPr="00D94B65">
        <w:rPr>
          <w:rFonts w:ascii="Arial Narrow" w:hAnsi="Arial Narrow"/>
          <w:color w:val="000000" w:themeColor="text1"/>
          <w:sz w:val="20"/>
          <w:szCs w:val="20"/>
        </w:rPr>
        <w:t xml:space="preserve">para ampliar a capacidade municipal de manutenção de estradas rurais, realizar serviços de terraplenagem, movimentação de solo e apoio à agrícola do </w:t>
      </w:r>
      <w:r w:rsidR="00425FDC" w:rsidRPr="00D94B65">
        <w:rPr>
          <w:rFonts w:ascii="Arial Narrow" w:hAnsi="Arial Narrow"/>
          <w:color w:val="000000" w:themeColor="text1"/>
          <w:sz w:val="20"/>
          <w:szCs w:val="20"/>
        </w:rPr>
        <w:t>município</w:t>
      </w:r>
      <w:r w:rsidR="001768C8" w:rsidRPr="00D94B65">
        <w:rPr>
          <w:rFonts w:ascii="Arial Narrow" w:hAnsi="Arial Narrow"/>
          <w:color w:val="000000" w:themeColor="text1"/>
          <w:sz w:val="20"/>
          <w:szCs w:val="20"/>
        </w:rPr>
        <w:t xml:space="preserve"> de RIACHÃO (MA)</w:t>
      </w:r>
      <w:r w:rsidR="001768C8" w:rsidRPr="00D94B65">
        <w:rPr>
          <w:rFonts w:ascii="Arial Narrow" w:hAnsi="Arial Narrow" w:cs="Arial"/>
          <w:color w:val="000000" w:themeColor="text1"/>
          <w:sz w:val="20"/>
          <w:szCs w:val="20"/>
        </w:rPr>
        <w:t>,</w:t>
      </w:r>
      <w:r w:rsidR="00425FDC" w:rsidRPr="00D94B65">
        <w:rPr>
          <w:rFonts w:ascii="Arial Narrow" w:hAnsi="Arial Narrow"/>
          <w:b/>
          <w:bCs/>
          <w:color w:val="000000" w:themeColor="text1"/>
          <w:sz w:val="20"/>
          <w:szCs w:val="20"/>
        </w:rPr>
        <w:t xml:space="preserve"> </w:t>
      </w:r>
      <w:r w:rsidR="008F66F1" w:rsidRPr="00D94B65">
        <w:rPr>
          <w:rFonts w:ascii="Arial Narrow" w:hAnsi="Arial Narrow"/>
          <w:color w:val="000000" w:themeColor="text1"/>
          <w:sz w:val="20"/>
          <w:szCs w:val="20"/>
        </w:rPr>
        <w:t xml:space="preserve">a serem adquiridos com recursos provenientes do </w:t>
      </w:r>
      <w:r w:rsidR="00425FDC" w:rsidRPr="00D94B65">
        <w:rPr>
          <w:rFonts w:ascii="Arial Narrow" w:hAnsi="Arial Narrow"/>
          <w:color w:val="000000" w:themeColor="text1"/>
          <w:sz w:val="20"/>
          <w:szCs w:val="20"/>
        </w:rPr>
        <w:t xml:space="preserve">CONVÊNIO SPOA/SE/MAPA Nº </w:t>
      </w:r>
      <w:r w:rsidR="00425FDC" w:rsidRPr="00D94B65">
        <w:rPr>
          <w:rFonts w:ascii="Arial Narrow" w:hAnsi="Arial Narrow"/>
          <w:b/>
          <w:bCs/>
          <w:color w:val="000000" w:themeColor="text1"/>
          <w:sz w:val="20"/>
          <w:szCs w:val="20"/>
        </w:rPr>
        <w:t xml:space="preserve">983192/2025 </w:t>
      </w:r>
      <w:r w:rsidR="00425FDC" w:rsidRPr="00D94B65">
        <w:rPr>
          <w:rFonts w:ascii="Arial Narrow" w:hAnsi="Arial Narrow"/>
          <w:color w:val="000000" w:themeColor="text1"/>
          <w:sz w:val="20"/>
          <w:szCs w:val="20"/>
        </w:rPr>
        <w:t xml:space="preserve">- TRANSFEREGOV.BR Nº </w:t>
      </w:r>
      <w:r w:rsidR="00425FDC" w:rsidRPr="00D94B65">
        <w:rPr>
          <w:rFonts w:ascii="Arial Narrow" w:hAnsi="Arial Narrow"/>
          <w:b/>
          <w:bCs/>
          <w:color w:val="000000" w:themeColor="text1"/>
          <w:sz w:val="20"/>
          <w:szCs w:val="20"/>
        </w:rPr>
        <w:t xml:space="preserve">057935/2025, </w:t>
      </w:r>
      <w:r w:rsidR="00425FDC" w:rsidRPr="00D94B65">
        <w:rPr>
          <w:rFonts w:ascii="Arial Narrow" w:hAnsi="Arial Narrow" w:cs="Arial"/>
          <w:color w:val="000000" w:themeColor="text1"/>
          <w:sz w:val="20"/>
          <w:szCs w:val="20"/>
        </w:rPr>
        <w:t>conforme condições, quantidades e exigências estabelecidas</w:t>
      </w:r>
      <w:r w:rsidR="008F66F1" w:rsidRPr="00D94B65">
        <w:rPr>
          <w:rFonts w:ascii="Arial Narrow" w:hAnsi="Arial Narrow"/>
          <w:color w:val="000000" w:themeColor="text1"/>
          <w:sz w:val="20"/>
          <w:szCs w:val="20"/>
        </w:rPr>
        <w:t xml:space="preserve"> </w:t>
      </w:r>
      <w:r w:rsidR="00313275" w:rsidRPr="00D94B65">
        <w:rPr>
          <w:rStyle w:val="fontstyle01"/>
          <w:rFonts w:ascii="Arial Narrow" w:hAnsi="Arial Narrow" w:cs="Arial"/>
          <w:color w:val="000000" w:themeColor="text1"/>
          <w:sz w:val="20"/>
          <w:szCs w:val="20"/>
        </w:rPr>
        <w:t>no Termo de Referência-TR.</w:t>
      </w:r>
    </w:p>
    <w:bookmarkEnd w:id="0"/>
    <w:p w14:paraId="17F23999" w14:textId="77777777" w:rsidR="009168CD" w:rsidRPr="00D94B65" w:rsidRDefault="009168CD" w:rsidP="00AA77FB">
      <w:pPr>
        <w:ind w:firstLine="708"/>
        <w:jc w:val="both"/>
        <w:rPr>
          <w:rFonts w:ascii="Arial Narrow" w:hAnsi="Arial Narrow"/>
          <w:color w:val="000000" w:themeColor="text1"/>
          <w:sz w:val="20"/>
          <w:szCs w:val="20"/>
        </w:rPr>
      </w:pPr>
    </w:p>
    <w:p w14:paraId="429864AB" w14:textId="024F7E67" w:rsidR="009168CD" w:rsidRPr="00D94B65" w:rsidRDefault="009168CD" w:rsidP="00AA77FB">
      <w:pPr>
        <w:jc w:val="both"/>
        <w:rPr>
          <w:rFonts w:ascii="Arial Narrow" w:hAnsi="Arial Narrow"/>
          <w:bCs/>
          <w:color w:val="000000" w:themeColor="text1"/>
          <w:sz w:val="20"/>
          <w:szCs w:val="20"/>
        </w:rPr>
      </w:pPr>
      <w:r w:rsidRPr="00D94B65">
        <w:rPr>
          <w:rFonts w:ascii="Arial Narrow" w:hAnsi="Arial Narrow"/>
          <w:b/>
          <w:color w:val="000000" w:themeColor="text1"/>
          <w:sz w:val="20"/>
          <w:szCs w:val="20"/>
        </w:rPr>
        <w:t>MODALIDADE</w:t>
      </w:r>
      <w:r w:rsidRPr="00D94B65">
        <w:rPr>
          <w:rFonts w:ascii="Arial Narrow" w:hAnsi="Arial Narrow"/>
          <w:color w:val="000000" w:themeColor="text1"/>
          <w:sz w:val="20"/>
          <w:szCs w:val="20"/>
        </w:rPr>
        <w:t xml:space="preserve">: </w:t>
      </w:r>
      <w:r w:rsidRPr="00D94B65">
        <w:rPr>
          <w:rFonts w:ascii="Arial Narrow" w:hAnsi="Arial Narrow"/>
          <w:b/>
          <w:color w:val="000000" w:themeColor="text1"/>
          <w:sz w:val="20"/>
          <w:szCs w:val="20"/>
        </w:rPr>
        <w:t>PREGÃO, em sua forma ELETRÔNICO</w:t>
      </w:r>
      <w:r w:rsidRPr="00D94B65">
        <w:rPr>
          <w:rFonts w:ascii="Arial Narrow" w:hAnsi="Arial Narrow"/>
          <w:color w:val="000000" w:themeColor="text1"/>
          <w:sz w:val="20"/>
          <w:szCs w:val="20"/>
        </w:rPr>
        <w:t xml:space="preserve">, do tipo </w:t>
      </w:r>
      <w:r w:rsidRPr="00D94B65">
        <w:rPr>
          <w:rFonts w:ascii="Arial Narrow" w:hAnsi="Arial Narrow"/>
          <w:b/>
          <w:color w:val="000000" w:themeColor="text1"/>
          <w:sz w:val="20"/>
          <w:szCs w:val="20"/>
        </w:rPr>
        <w:t xml:space="preserve">MENOR PREÇO </w:t>
      </w:r>
    </w:p>
    <w:p w14:paraId="6B5AD5E6" w14:textId="161613A9" w:rsidR="009168CD" w:rsidRPr="00D94B65" w:rsidRDefault="009168CD" w:rsidP="00AA77FB">
      <w:pPr>
        <w:jc w:val="both"/>
        <w:rPr>
          <w:rFonts w:ascii="Arial Narrow" w:hAnsi="Arial Narrow"/>
          <w:color w:val="000000" w:themeColor="text1"/>
          <w:sz w:val="20"/>
          <w:szCs w:val="20"/>
          <w:shd w:val="clear" w:color="auto" w:fill="CCFF66"/>
        </w:rPr>
      </w:pPr>
      <w:r w:rsidRPr="00D94B65">
        <w:rPr>
          <w:rFonts w:ascii="Arial Narrow" w:hAnsi="Arial Narrow"/>
          <w:b/>
          <w:bCs/>
          <w:color w:val="000000" w:themeColor="text1"/>
          <w:sz w:val="20"/>
          <w:szCs w:val="20"/>
        </w:rPr>
        <w:t>ENVIO DA PROPOSTA/DOCUMENTAÇÃO</w:t>
      </w:r>
      <w:r w:rsidRPr="00D94B65">
        <w:rPr>
          <w:rFonts w:ascii="Arial Narrow" w:hAnsi="Arial Narrow"/>
          <w:b/>
          <w:color w:val="000000" w:themeColor="text1"/>
          <w:sz w:val="20"/>
          <w:szCs w:val="20"/>
        </w:rPr>
        <w:t>:</w:t>
      </w:r>
      <w:r w:rsidRPr="00D94B65">
        <w:rPr>
          <w:rFonts w:ascii="Arial Narrow" w:hAnsi="Arial Narrow"/>
          <w:color w:val="000000" w:themeColor="text1"/>
          <w:sz w:val="20"/>
          <w:szCs w:val="20"/>
        </w:rPr>
        <w:t xml:space="preserve"> </w:t>
      </w:r>
      <w:r w:rsidRPr="00D94B65">
        <w:rPr>
          <w:rFonts w:ascii="Arial Narrow" w:hAnsi="Arial Narrow"/>
          <w:color w:val="000000" w:themeColor="text1"/>
          <w:sz w:val="20"/>
          <w:szCs w:val="20"/>
          <w:shd w:val="clear" w:color="auto" w:fill="CCFF66"/>
        </w:rPr>
        <w:t xml:space="preserve">Do dia </w:t>
      </w:r>
      <w:r w:rsidR="00E5534E">
        <w:rPr>
          <w:rFonts w:ascii="Arial Narrow" w:hAnsi="Arial Narrow"/>
          <w:color w:val="000000" w:themeColor="text1"/>
          <w:sz w:val="20"/>
          <w:szCs w:val="20"/>
          <w:shd w:val="clear" w:color="auto" w:fill="CCFF66"/>
        </w:rPr>
        <w:t>15/10/2026</w:t>
      </w:r>
      <w:r w:rsidRPr="00D94B65">
        <w:rPr>
          <w:rFonts w:ascii="Arial Narrow" w:hAnsi="Arial Narrow"/>
          <w:color w:val="000000" w:themeColor="text1"/>
          <w:sz w:val="20"/>
          <w:szCs w:val="20"/>
          <w:shd w:val="clear" w:color="auto" w:fill="CCFF66"/>
        </w:rPr>
        <w:t xml:space="preserve">, às </w:t>
      </w:r>
      <w:r w:rsidR="00E5534E">
        <w:rPr>
          <w:rFonts w:ascii="Arial Narrow" w:hAnsi="Arial Narrow"/>
          <w:color w:val="000000" w:themeColor="text1"/>
          <w:sz w:val="20"/>
          <w:szCs w:val="20"/>
          <w:shd w:val="clear" w:color="auto" w:fill="CCFF66"/>
        </w:rPr>
        <w:t>00</w:t>
      </w:r>
      <w:r w:rsidRPr="00D94B65">
        <w:rPr>
          <w:rFonts w:ascii="Arial Narrow" w:hAnsi="Arial Narrow"/>
          <w:color w:val="000000" w:themeColor="text1"/>
          <w:sz w:val="20"/>
          <w:szCs w:val="20"/>
          <w:shd w:val="clear" w:color="auto" w:fill="CCFF66"/>
        </w:rPr>
        <w:t>h</w:t>
      </w:r>
      <w:r w:rsidR="00E5534E">
        <w:rPr>
          <w:rFonts w:ascii="Arial Narrow" w:hAnsi="Arial Narrow"/>
          <w:color w:val="000000" w:themeColor="text1"/>
          <w:sz w:val="20"/>
          <w:szCs w:val="20"/>
          <w:shd w:val="clear" w:color="auto" w:fill="CCFF66"/>
        </w:rPr>
        <w:t>00</w:t>
      </w:r>
      <w:r w:rsidRPr="00D94B65">
        <w:rPr>
          <w:rFonts w:ascii="Arial Narrow" w:hAnsi="Arial Narrow"/>
          <w:color w:val="000000" w:themeColor="text1"/>
          <w:sz w:val="20"/>
          <w:szCs w:val="20"/>
          <w:shd w:val="clear" w:color="auto" w:fill="CCFF66"/>
        </w:rPr>
        <w:t>min. ao dia</w:t>
      </w:r>
      <w:r w:rsidRPr="00D94B65">
        <w:rPr>
          <w:rFonts w:ascii="Arial Narrow" w:hAnsi="Arial Narrow"/>
          <w:color w:val="000000" w:themeColor="text1"/>
          <w:sz w:val="20"/>
          <w:szCs w:val="20"/>
          <w:shd w:val="clear" w:color="auto" w:fill="C7E034"/>
        </w:rPr>
        <w:t xml:space="preserve"> </w:t>
      </w:r>
      <w:r w:rsidR="00E5534E">
        <w:rPr>
          <w:rFonts w:ascii="Arial Narrow" w:hAnsi="Arial Narrow"/>
          <w:color w:val="000000" w:themeColor="text1"/>
          <w:sz w:val="20"/>
          <w:szCs w:val="20"/>
          <w:shd w:val="clear" w:color="auto" w:fill="CCFF66"/>
        </w:rPr>
        <w:t>04/11/2026</w:t>
      </w:r>
      <w:r w:rsidR="00E5534E" w:rsidRPr="00D94B65">
        <w:rPr>
          <w:rFonts w:ascii="Arial Narrow" w:hAnsi="Arial Narrow"/>
          <w:color w:val="000000" w:themeColor="text1"/>
          <w:sz w:val="20"/>
          <w:szCs w:val="20"/>
          <w:shd w:val="clear" w:color="auto" w:fill="CCFF66"/>
        </w:rPr>
        <w:t xml:space="preserve">, às </w:t>
      </w:r>
      <w:r w:rsidR="00E5534E">
        <w:rPr>
          <w:rFonts w:ascii="Arial Narrow" w:hAnsi="Arial Narrow"/>
          <w:color w:val="000000" w:themeColor="text1"/>
          <w:sz w:val="20"/>
          <w:szCs w:val="20"/>
          <w:shd w:val="clear" w:color="auto" w:fill="CCFF66"/>
        </w:rPr>
        <w:t>0</w:t>
      </w:r>
      <w:r w:rsidR="00E5534E">
        <w:rPr>
          <w:rFonts w:ascii="Arial Narrow" w:hAnsi="Arial Narrow"/>
          <w:color w:val="000000" w:themeColor="text1"/>
          <w:sz w:val="20"/>
          <w:szCs w:val="20"/>
          <w:shd w:val="clear" w:color="auto" w:fill="CCFF66"/>
        </w:rPr>
        <w:t>8</w:t>
      </w:r>
      <w:r w:rsidR="00E5534E" w:rsidRPr="00D94B65">
        <w:rPr>
          <w:rFonts w:ascii="Arial Narrow" w:hAnsi="Arial Narrow"/>
          <w:color w:val="000000" w:themeColor="text1"/>
          <w:sz w:val="20"/>
          <w:szCs w:val="20"/>
          <w:shd w:val="clear" w:color="auto" w:fill="CCFF66"/>
        </w:rPr>
        <w:t>h</w:t>
      </w:r>
      <w:r w:rsidR="00E5534E">
        <w:rPr>
          <w:rFonts w:ascii="Arial Narrow" w:hAnsi="Arial Narrow"/>
          <w:color w:val="000000" w:themeColor="text1"/>
          <w:sz w:val="20"/>
          <w:szCs w:val="20"/>
          <w:shd w:val="clear" w:color="auto" w:fill="CCFF66"/>
        </w:rPr>
        <w:t>59</w:t>
      </w:r>
      <w:r w:rsidR="00E5534E" w:rsidRPr="00D94B65">
        <w:rPr>
          <w:rFonts w:ascii="Arial Narrow" w:hAnsi="Arial Narrow"/>
          <w:color w:val="000000" w:themeColor="text1"/>
          <w:sz w:val="20"/>
          <w:szCs w:val="20"/>
          <w:shd w:val="clear" w:color="auto" w:fill="CCFF66"/>
        </w:rPr>
        <w:t>min</w:t>
      </w:r>
      <w:r w:rsidRPr="00D94B65">
        <w:rPr>
          <w:rFonts w:ascii="Arial Narrow" w:hAnsi="Arial Narrow"/>
          <w:color w:val="000000" w:themeColor="text1"/>
          <w:sz w:val="20"/>
          <w:szCs w:val="20"/>
          <w:shd w:val="clear" w:color="auto" w:fill="CCFF66"/>
        </w:rPr>
        <w:t>. Horário de Brasília/DF.</w:t>
      </w:r>
    </w:p>
    <w:p w14:paraId="0AE92B24" w14:textId="77777777" w:rsidR="00A643AB" w:rsidRPr="00D94B65" w:rsidRDefault="00A643AB" w:rsidP="00AA77FB">
      <w:pPr>
        <w:jc w:val="both"/>
        <w:rPr>
          <w:rFonts w:ascii="Arial Narrow" w:hAnsi="Arial Narrow"/>
          <w:color w:val="000000" w:themeColor="text1"/>
          <w:sz w:val="20"/>
          <w:szCs w:val="20"/>
        </w:rPr>
      </w:pPr>
    </w:p>
    <w:p w14:paraId="16CCDA55" w14:textId="184FEB17" w:rsidR="009168CD" w:rsidRPr="00D94B65" w:rsidRDefault="009168CD" w:rsidP="00AA77FB">
      <w:pPr>
        <w:jc w:val="both"/>
        <w:rPr>
          <w:rFonts w:ascii="Arial Narrow" w:hAnsi="Arial Narrow"/>
          <w:b/>
          <w:color w:val="000000" w:themeColor="text1"/>
          <w:sz w:val="20"/>
          <w:szCs w:val="20"/>
        </w:rPr>
      </w:pPr>
      <w:r w:rsidRPr="00D94B65">
        <w:rPr>
          <w:rFonts w:ascii="Arial Narrow" w:hAnsi="Arial Narrow"/>
          <w:b/>
          <w:color w:val="000000" w:themeColor="text1"/>
          <w:sz w:val="20"/>
          <w:szCs w:val="20"/>
        </w:rPr>
        <w:t xml:space="preserve">ABERTURA DAS PROPOSTAS/SESSÃO PÚBLICA: </w:t>
      </w:r>
      <w:r w:rsidRPr="00D94B65">
        <w:rPr>
          <w:rFonts w:ascii="Arial Narrow" w:hAnsi="Arial Narrow"/>
          <w:color w:val="000000" w:themeColor="text1"/>
          <w:sz w:val="20"/>
          <w:szCs w:val="20"/>
          <w:shd w:val="clear" w:color="auto" w:fill="CCFF66"/>
        </w:rPr>
        <w:t xml:space="preserve">Dia </w:t>
      </w:r>
      <w:r w:rsidR="00E5534E">
        <w:rPr>
          <w:rFonts w:ascii="Arial Narrow" w:hAnsi="Arial Narrow"/>
          <w:color w:val="000000" w:themeColor="text1"/>
          <w:sz w:val="20"/>
          <w:szCs w:val="20"/>
          <w:shd w:val="clear" w:color="auto" w:fill="CCFF66"/>
        </w:rPr>
        <w:t>04/11/2026</w:t>
      </w:r>
      <w:r w:rsidR="00E5534E" w:rsidRPr="00D94B65">
        <w:rPr>
          <w:rFonts w:ascii="Arial Narrow" w:hAnsi="Arial Narrow"/>
          <w:color w:val="000000" w:themeColor="text1"/>
          <w:sz w:val="20"/>
          <w:szCs w:val="20"/>
          <w:shd w:val="clear" w:color="auto" w:fill="CCFF66"/>
        </w:rPr>
        <w:t xml:space="preserve">, às </w:t>
      </w:r>
      <w:r w:rsidR="00E5534E">
        <w:rPr>
          <w:rFonts w:ascii="Arial Narrow" w:hAnsi="Arial Narrow"/>
          <w:color w:val="000000" w:themeColor="text1"/>
          <w:sz w:val="20"/>
          <w:szCs w:val="20"/>
          <w:shd w:val="clear" w:color="auto" w:fill="CCFF66"/>
        </w:rPr>
        <w:t>09</w:t>
      </w:r>
      <w:r w:rsidR="00E5534E" w:rsidRPr="00D94B65">
        <w:rPr>
          <w:rFonts w:ascii="Arial Narrow" w:hAnsi="Arial Narrow"/>
          <w:color w:val="000000" w:themeColor="text1"/>
          <w:sz w:val="20"/>
          <w:szCs w:val="20"/>
          <w:shd w:val="clear" w:color="auto" w:fill="CCFF66"/>
        </w:rPr>
        <w:t>h</w:t>
      </w:r>
      <w:r w:rsidR="00E5534E">
        <w:rPr>
          <w:rFonts w:ascii="Arial Narrow" w:hAnsi="Arial Narrow"/>
          <w:color w:val="000000" w:themeColor="text1"/>
          <w:sz w:val="20"/>
          <w:szCs w:val="20"/>
          <w:shd w:val="clear" w:color="auto" w:fill="CCFF66"/>
        </w:rPr>
        <w:t>00</w:t>
      </w:r>
      <w:r w:rsidR="00E5534E" w:rsidRPr="00D94B65">
        <w:rPr>
          <w:rFonts w:ascii="Arial Narrow" w:hAnsi="Arial Narrow"/>
          <w:color w:val="000000" w:themeColor="text1"/>
          <w:sz w:val="20"/>
          <w:szCs w:val="20"/>
          <w:shd w:val="clear" w:color="auto" w:fill="CCFF66"/>
        </w:rPr>
        <w:t>min</w:t>
      </w:r>
      <w:r w:rsidRPr="00D94B65">
        <w:rPr>
          <w:rFonts w:ascii="Arial Narrow" w:hAnsi="Arial Narrow"/>
          <w:color w:val="000000" w:themeColor="text1"/>
          <w:sz w:val="20"/>
          <w:szCs w:val="20"/>
          <w:shd w:val="clear" w:color="auto" w:fill="CCFF66"/>
        </w:rPr>
        <w:t>.  Horário</w:t>
      </w:r>
      <w:r w:rsidRPr="00D94B65">
        <w:rPr>
          <w:rFonts w:ascii="Arial Narrow" w:hAnsi="Arial Narrow"/>
          <w:color w:val="000000" w:themeColor="text1"/>
          <w:sz w:val="20"/>
          <w:szCs w:val="20"/>
          <w:shd w:val="clear" w:color="auto" w:fill="C7E034"/>
        </w:rPr>
        <w:t xml:space="preserve"> </w:t>
      </w:r>
      <w:r w:rsidRPr="00D94B65">
        <w:rPr>
          <w:rFonts w:ascii="Arial Narrow" w:hAnsi="Arial Narrow"/>
          <w:color w:val="000000" w:themeColor="text1"/>
          <w:sz w:val="20"/>
          <w:szCs w:val="20"/>
          <w:shd w:val="clear" w:color="auto" w:fill="CCFF66"/>
        </w:rPr>
        <w:t>de Brasília/DF.</w:t>
      </w:r>
    </w:p>
    <w:p w14:paraId="4BE0B96F" w14:textId="77777777" w:rsidR="009168CD" w:rsidRPr="00D94B65" w:rsidRDefault="009168CD" w:rsidP="00AA77FB">
      <w:pPr>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FONTE DE RECURSOS: </w:t>
      </w:r>
      <w:r w:rsidRPr="00D94B65">
        <w:rPr>
          <w:rFonts w:ascii="Arial Narrow" w:hAnsi="Arial Narrow"/>
          <w:color w:val="000000" w:themeColor="text1"/>
          <w:sz w:val="20"/>
          <w:szCs w:val="20"/>
        </w:rPr>
        <w:t>RECURSOS ORDINÁRIOS.</w:t>
      </w:r>
    </w:p>
    <w:p w14:paraId="5D38FDD4" w14:textId="51757472" w:rsidR="009168CD" w:rsidRPr="00D94B65" w:rsidRDefault="009168CD" w:rsidP="00AA77FB">
      <w:pPr>
        <w:jc w:val="both"/>
        <w:rPr>
          <w:rFonts w:ascii="Arial Narrow" w:hAnsi="Arial Narrow"/>
          <w:color w:val="000000" w:themeColor="text1"/>
          <w:sz w:val="20"/>
          <w:szCs w:val="20"/>
        </w:rPr>
      </w:pPr>
      <w:r w:rsidRPr="00D94B65">
        <w:rPr>
          <w:rFonts w:ascii="Arial Narrow" w:hAnsi="Arial Narrow"/>
          <w:b/>
          <w:color w:val="000000" w:themeColor="text1"/>
          <w:sz w:val="20"/>
          <w:szCs w:val="20"/>
        </w:rPr>
        <w:t>ORÇAMENTO SIGILOSO (    ) SIM  (  X  ) NÃO</w:t>
      </w:r>
    </w:p>
    <w:p w14:paraId="22012756" w14:textId="77777777" w:rsidR="003644DB" w:rsidRPr="00D94B65" w:rsidRDefault="003644DB" w:rsidP="00AA77FB">
      <w:pPr>
        <w:pStyle w:val="PargrafodaLista"/>
        <w:spacing w:line="240" w:lineRule="auto"/>
        <w:ind w:left="360"/>
        <w:jc w:val="both"/>
        <w:rPr>
          <w:rFonts w:ascii="Arial Narrow" w:hAnsi="Arial Narrow" w:cs="Times New Roman"/>
          <w:color w:val="000000" w:themeColor="text1"/>
          <w:sz w:val="20"/>
          <w:szCs w:val="20"/>
        </w:rPr>
      </w:pPr>
    </w:p>
    <w:p w14:paraId="7686D303" w14:textId="4AC72CD2" w:rsidR="009168CD" w:rsidRPr="00D94B65" w:rsidRDefault="009168CD" w:rsidP="00AA77FB">
      <w:pPr>
        <w:jc w:val="both"/>
        <w:rPr>
          <w:rFonts w:ascii="Arial Narrow" w:hAnsi="Arial Narrow"/>
          <w:bCs/>
          <w:color w:val="000000" w:themeColor="text1"/>
          <w:sz w:val="20"/>
          <w:szCs w:val="20"/>
        </w:rPr>
      </w:pPr>
      <w:r w:rsidRPr="00D94B65">
        <w:rPr>
          <w:rFonts w:ascii="Arial Narrow" w:hAnsi="Arial Narrow"/>
          <w:b/>
          <w:color w:val="000000" w:themeColor="text1"/>
          <w:sz w:val="20"/>
          <w:szCs w:val="20"/>
        </w:rPr>
        <w:t xml:space="preserve">OBTENÇÃO DO EDITAL: </w:t>
      </w:r>
      <w:r w:rsidRPr="00D94B65">
        <w:rPr>
          <w:rFonts w:ascii="Arial Narrow" w:hAnsi="Arial Narrow"/>
          <w:color w:val="000000" w:themeColor="text1"/>
          <w:sz w:val="20"/>
          <w:szCs w:val="20"/>
        </w:rPr>
        <w:t>O Edital poderá ser obtido ou consultado na nos seguintes endereços eletrônicos: Portal Nacional de Contratações Públicas (PNCP)</w:t>
      </w:r>
      <w:r w:rsidRPr="00D94B65">
        <w:rPr>
          <w:rFonts w:ascii="Arial Narrow" w:hAnsi="Arial Narrow"/>
          <w:bCs/>
          <w:color w:val="000000" w:themeColor="text1"/>
          <w:sz w:val="20"/>
          <w:szCs w:val="20"/>
        </w:rPr>
        <w:t xml:space="preserve">, no </w:t>
      </w:r>
      <w:hyperlink r:id="rId8" w:history="1">
        <w:r w:rsidRPr="00D94B65">
          <w:rPr>
            <w:rStyle w:val="Hyperlink"/>
            <w:rFonts w:ascii="Arial Narrow" w:eastAsiaTheme="minorEastAsia" w:hAnsi="Arial Narrow"/>
            <w:bCs/>
            <w:color w:val="000000" w:themeColor="text1"/>
            <w:sz w:val="20"/>
            <w:szCs w:val="20"/>
          </w:rPr>
          <w:t>https://www.gov.br/compras/</w:t>
        </w:r>
      </w:hyperlink>
      <w:r w:rsidRPr="00D94B65">
        <w:rPr>
          <w:rFonts w:ascii="Arial Narrow" w:hAnsi="Arial Narrow"/>
          <w:bCs/>
          <w:color w:val="000000" w:themeColor="text1"/>
          <w:sz w:val="20"/>
          <w:szCs w:val="20"/>
        </w:rPr>
        <w:t xml:space="preserve">, </w:t>
      </w:r>
      <w:r w:rsidR="00481F47" w:rsidRPr="00D94B65">
        <w:rPr>
          <w:rFonts w:ascii="Arial Narrow" w:hAnsi="Arial Narrow"/>
          <w:bCs/>
          <w:color w:val="000000" w:themeColor="text1"/>
          <w:sz w:val="20"/>
          <w:szCs w:val="20"/>
        </w:rPr>
        <w:t xml:space="preserve">e </w:t>
      </w:r>
      <w:r w:rsidRPr="00D94B65">
        <w:rPr>
          <w:rFonts w:ascii="Arial Narrow" w:hAnsi="Arial Narrow"/>
          <w:bCs/>
          <w:color w:val="000000" w:themeColor="text1"/>
          <w:sz w:val="20"/>
          <w:szCs w:val="20"/>
        </w:rPr>
        <w:t>no sítio eletrônico da Prefeitura Municipal de</w:t>
      </w:r>
      <w:r w:rsidR="00481F47" w:rsidRPr="00D94B65">
        <w:rPr>
          <w:rFonts w:ascii="Arial Narrow" w:hAnsi="Arial Narrow"/>
          <w:bCs/>
          <w:color w:val="000000" w:themeColor="text1"/>
          <w:sz w:val="20"/>
          <w:szCs w:val="20"/>
        </w:rPr>
        <w:t xml:space="preserve"> </w:t>
      </w:r>
      <w:r w:rsidR="00481F47" w:rsidRPr="00D94B65">
        <w:rPr>
          <w:rFonts w:ascii="Arial Narrow" w:eastAsia="LiberationSerif" w:hAnsi="Arial Narrow"/>
          <w:color w:val="000000" w:themeColor="text1"/>
          <w:sz w:val="20"/>
          <w:szCs w:val="20"/>
          <w:lang w:eastAsia="zh-CN" w:bidi="ar"/>
        </w:rPr>
        <w:t>RIACHÃO</w:t>
      </w:r>
      <w:r w:rsidR="00A14375" w:rsidRPr="00D94B65">
        <w:rPr>
          <w:rFonts w:ascii="Arial Narrow" w:eastAsia="LiberationSerif" w:hAnsi="Arial Narrow"/>
          <w:color w:val="000000" w:themeColor="text1"/>
          <w:sz w:val="20"/>
          <w:szCs w:val="20"/>
          <w:lang w:eastAsia="zh-CN" w:bidi="ar"/>
        </w:rPr>
        <w:t xml:space="preserve"> (</w:t>
      </w:r>
      <w:r w:rsidR="00481F47" w:rsidRPr="00D94B65">
        <w:rPr>
          <w:rFonts w:ascii="Arial Narrow" w:eastAsia="LiberationSerif" w:hAnsi="Arial Narrow"/>
          <w:color w:val="000000" w:themeColor="text1"/>
          <w:sz w:val="20"/>
          <w:szCs w:val="20"/>
          <w:lang w:eastAsia="zh-CN" w:bidi="ar"/>
        </w:rPr>
        <w:t>MA</w:t>
      </w:r>
      <w:r w:rsidR="00A14375" w:rsidRPr="00D94B65">
        <w:rPr>
          <w:rFonts w:ascii="Arial Narrow" w:eastAsia="LiberationSerif" w:hAnsi="Arial Narrow"/>
          <w:color w:val="000000" w:themeColor="text1"/>
          <w:sz w:val="20"/>
          <w:szCs w:val="20"/>
          <w:lang w:eastAsia="zh-CN" w:bidi="ar"/>
        </w:rPr>
        <w:t>)</w:t>
      </w:r>
      <w:r w:rsidRPr="00D94B65">
        <w:rPr>
          <w:rFonts w:ascii="Arial Narrow" w:hAnsi="Arial Narrow"/>
          <w:bCs/>
          <w:color w:val="000000" w:themeColor="text1"/>
          <w:sz w:val="20"/>
          <w:szCs w:val="20"/>
        </w:rPr>
        <w:t xml:space="preserve">: </w:t>
      </w:r>
      <w:hyperlink r:id="rId9" w:history="1">
        <w:r w:rsidR="00481F47" w:rsidRPr="00D94B65">
          <w:rPr>
            <w:rStyle w:val="Hyperlink"/>
            <w:rFonts w:ascii="Arial Narrow" w:hAnsi="Arial Narrow"/>
            <w:bCs/>
            <w:color w:val="000000" w:themeColor="text1"/>
            <w:sz w:val="20"/>
            <w:szCs w:val="20"/>
          </w:rPr>
          <w:t>https://www.riachao.ma.gov.br/licitacoes/</w:t>
        </w:r>
      </w:hyperlink>
      <w:r w:rsidR="00481F47" w:rsidRPr="00D94B65">
        <w:rPr>
          <w:rFonts w:ascii="Arial Narrow" w:hAnsi="Arial Narrow"/>
          <w:bCs/>
          <w:color w:val="000000" w:themeColor="text1"/>
          <w:sz w:val="20"/>
          <w:szCs w:val="20"/>
        </w:rPr>
        <w:t xml:space="preserve"> . </w:t>
      </w:r>
      <w:r w:rsidR="003644DB" w:rsidRPr="00D94B65">
        <w:rPr>
          <w:rStyle w:val="Hyperlink"/>
          <w:rFonts w:ascii="Arial Narrow" w:eastAsiaTheme="minorEastAsia" w:hAnsi="Arial Narrow"/>
          <w:bCs/>
          <w:color w:val="000000" w:themeColor="text1"/>
          <w:sz w:val="20"/>
          <w:szCs w:val="20"/>
          <w:u w:val="none"/>
        </w:rPr>
        <w:t xml:space="preserve"> </w:t>
      </w:r>
      <w:r w:rsidR="003644DB" w:rsidRPr="00D94B65">
        <w:rPr>
          <w:rFonts w:ascii="Arial Narrow" w:hAnsi="Arial Narrow"/>
          <w:color w:val="000000" w:themeColor="text1"/>
          <w:sz w:val="20"/>
          <w:szCs w:val="20"/>
        </w:rPr>
        <w:t xml:space="preserve">Mais informações poderão ser consultadas e obtidas através do e-mail da Comissão de Contratação:  </w:t>
      </w:r>
      <w:hyperlink r:id="rId10" w:history="1">
        <w:r w:rsidR="00481F47" w:rsidRPr="00D94B65">
          <w:rPr>
            <w:rStyle w:val="Hyperlink"/>
            <w:rFonts w:ascii="Arial Narrow" w:eastAsiaTheme="minorEastAsia" w:hAnsi="Arial Narrow" w:cs="Arial"/>
            <w:color w:val="000000" w:themeColor="text1"/>
            <w:sz w:val="20"/>
            <w:szCs w:val="20"/>
          </w:rPr>
          <w:t>cplriachao.ma@gmail.com</w:t>
        </w:r>
      </w:hyperlink>
      <w:r w:rsidR="00481F47" w:rsidRPr="00D94B65">
        <w:rPr>
          <w:rFonts w:ascii="Arial Narrow" w:hAnsi="Arial Narrow" w:cs="Arial"/>
          <w:color w:val="000000" w:themeColor="text1"/>
          <w:sz w:val="20"/>
          <w:szCs w:val="20"/>
        </w:rPr>
        <w:t xml:space="preserve"> .</w:t>
      </w:r>
    </w:p>
    <w:p w14:paraId="716546F5" w14:textId="72AD3A84" w:rsidR="009168CD" w:rsidRPr="00D94B65" w:rsidRDefault="009168CD" w:rsidP="00AA77FB">
      <w:pPr>
        <w:jc w:val="both"/>
        <w:rPr>
          <w:rFonts w:ascii="Arial Narrow" w:hAnsi="Arial Narrow"/>
          <w:color w:val="000000" w:themeColor="text1"/>
          <w:sz w:val="20"/>
          <w:szCs w:val="20"/>
        </w:rPr>
      </w:pPr>
    </w:p>
    <w:p w14:paraId="7AAABD28" w14:textId="77777777" w:rsidR="001B20FE" w:rsidRPr="00D94B65" w:rsidRDefault="001B20FE" w:rsidP="00AA77FB">
      <w:pPr>
        <w:jc w:val="both"/>
        <w:rPr>
          <w:rFonts w:ascii="Arial Narrow" w:hAnsi="Arial Narrow"/>
          <w:color w:val="000000" w:themeColor="text1"/>
          <w:sz w:val="20"/>
          <w:szCs w:val="20"/>
        </w:rPr>
      </w:pPr>
    </w:p>
    <w:p w14:paraId="0AEB02DC" w14:textId="77777777" w:rsidR="009168CD" w:rsidRPr="00D94B65" w:rsidRDefault="009168CD" w:rsidP="00AA77FB">
      <w:pPr>
        <w:jc w:val="both"/>
        <w:rPr>
          <w:rFonts w:ascii="Arial Narrow" w:hAnsi="Arial Narrow"/>
          <w:color w:val="000000" w:themeColor="text1"/>
          <w:sz w:val="20"/>
          <w:szCs w:val="20"/>
        </w:rPr>
      </w:pPr>
    </w:p>
    <w:p w14:paraId="74D95FED" w14:textId="77777777" w:rsidR="009168CD" w:rsidRPr="00D94B65" w:rsidRDefault="009168CD" w:rsidP="00AA77FB">
      <w:pPr>
        <w:jc w:val="both"/>
        <w:rPr>
          <w:rFonts w:ascii="Arial Narrow" w:hAnsi="Arial Narrow"/>
          <w:color w:val="000000" w:themeColor="text1"/>
          <w:sz w:val="20"/>
          <w:szCs w:val="20"/>
        </w:rPr>
      </w:pPr>
    </w:p>
    <w:p w14:paraId="1D0154E9" w14:textId="11C236F9" w:rsidR="00D83381" w:rsidRPr="00D94B65" w:rsidRDefault="004C4DDD" w:rsidP="00AA77FB">
      <w:pPr>
        <w:jc w:val="right"/>
        <w:rPr>
          <w:rFonts w:ascii="Arial Narrow" w:hAnsi="Arial Narrow"/>
          <w:color w:val="000000" w:themeColor="text1"/>
          <w:sz w:val="20"/>
          <w:szCs w:val="20"/>
        </w:rPr>
      </w:pPr>
      <w:r w:rsidRPr="00D94B65">
        <w:rPr>
          <w:rFonts w:ascii="Arial Narrow" w:hAnsi="Arial Narrow"/>
          <w:color w:val="000000" w:themeColor="text1"/>
          <w:sz w:val="20"/>
          <w:szCs w:val="20"/>
        </w:rPr>
        <w:t>Riachão (MA)</w:t>
      </w:r>
      <w:r w:rsidR="00D83381" w:rsidRPr="00D94B65">
        <w:rPr>
          <w:rFonts w:ascii="Arial Narrow" w:hAnsi="Arial Narrow"/>
          <w:color w:val="000000" w:themeColor="text1"/>
          <w:sz w:val="20"/>
          <w:szCs w:val="20"/>
        </w:rPr>
        <w:t xml:space="preserve">, </w:t>
      </w:r>
      <w:r w:rsidR="007B4214">
        <w:rPr>
          <w:rFonts w:ascii="Arial Narrow" w:hAnsi="Arial Narrow"/>
          <w:color w:val="000000" w:themeColor="text1"/>
          <w:sz w:val="20"/>
          <w:szCs w:val="20"/>
        </w:rPr>
        <w:t>14</w:t>
      </w:r>
      <w:r w:rsidR="00D83381" w:rsidRPr="00D94B65">
        <w:rPr>
          <w:rFonts w:ascii="Arial Narrow" w:hAnsi="Arial Narrow"/>
          <w:color w:val="000000" w:themeColor="text1"/>
          <w:sz w:val="20"/>
          <w:szCs w:val="20"/>
        </w:rPr>
        <w:t xml:space="preserve"> de </w:t>
      </w:r>
      <w:r w:rsidR="007B4214">
        <w:rPr>
          <w:rFonts w:ascii="Arial Narrow" w:hAnsi="Arial Narrow"/>
          <w:color w:val="000000" w:themeColor="text1"/>
          <w:sz w:val="20"/>
          <w:szCs w:val="20"/>
        </w:rPr>
        <w:t>outubro</w:t>
      </w:r>
      <w:r w:rsidR="00D83381" w:rsidRPr="00D94B65">
        <w:rPr>
          <w:rFonts w:ascii="Arial Narrow" w:hAnsi="Arial Narrow"/>
          <w:color w:val="000000" w:themeColor="text1"/>
          <w:sz w:val="20"/>
          <w:szCs w:val="20"/>
        </w:rPr>
        <w:t xml:space="preserve"> de </w:t>
      </w:r>
      <w:r w:rsidR="007B4214">
        <w:rPr>
          <w:rFonts w:ascii="Arial Narrow" w:hAnsi="Arial Narrow"/>
          <w:color w:val="000000" w:themeColor="text1"/>
          <w:sz w:val="20"/>
          <w:szCs w:val="20"/>
        </w:rPr>
        <w:t>2026</w:t>
      </w:r>
      <w:r w:rsidR="00D83381" w:rsidRPr="00D94B65">
        <w:rPr>
          <w:rFonts w:ascii="Arial Narrow" w:hAnsi="Arial Narrow"/>
          <w:color w:val="000000" w:themeColor="text1"/>
          <w:sz w:val="20"/>
          <w:szCs w:val="20"/>
        </w:rPr>
        <w:t>.</w:t>
      </w:r>
    </w:p>
    <w:p w14:paraId="57233347" w14:textId="77777777" w:rsidR="00D83381" w:rsidRPr="00D94B65" w:rsidRDefault="00D83381" w:rsidP="00AA77FB">
      <w:pPr>
        <w:jc w:val="center"/>
        <w:rPr>
          <w:rFonts w:ascii="Arial Narrow" w:hAnsi="Arial Narrow"/>
          <w:color w:val="000000" w:themeColor="text1"/>
          <w:sz w:val="20"/>
          <w:szCs w:val="20"/>
        </w:rPr>
      </w:pPr>
    </w:p>
    <w:p w14:paraId="7C731351" w14:textId="77777777" w:rsidR="00D83381" w:rsidRPr="00D94B65" w:rsidRDefault="00D83381" w:rsidP="00AA77FB">
      <w:pPr>
        <w:jc w:val="center"/>
        <w:rPr>
          <w:rFonts w:ascii="Arial Narrow" w:hAnsi="Arial Narrow"/>
          <w:color w:val="000000" w:themeColor="text1"/>
          <w:sz w:val="20"/>
          <w:szCs w:val="20"/>
        </w:rPr>
      </w:pPr>
    </w:p>
    <w:p w14:paraId="65B8F32C" w14:textId="77777777" w:rsidR="00D83381" w:rsidRPr="00D94B65" w:rsidRDefault="00D83381" w:rsidP="00AA77FB">
      <w:pPr>
        <w:jc w:val="center"/>
        <w:rPr>
          <w:rFonts w:ascii="Arial Narrow" w:hAnsi="Arial Narrow"/>
          <w:color w:val="000000" w:themeColor="text1"/>
          <w:sz w:val="20"/>
          <w:szCs w:val="20"/>
        </w:rPr>
      </w:pPr>
    </w:p>
    <w:p w14:paraId="483E110D" w14:textId="77777777" w:rsidR="00D83381" w:rsidRPr="008E68C1" w:rsidRDefault="00D83381" w:rsidP="00AA77FB">
      <w:pPr>
        <w:rPr>
          <w:rFonts w:ascii="Arial Narrow" w:hAnsi="Arial Narrow"/>
          <w:color w:val="000000" w:themeColor="text1"/>
          <w:sz w:val="20"/>
          <w:szCs w:val="20"/>
        </w:rPr>
      </w:pPr>
    </w:p>
    <w:p w14:paraId="672D95DB" w14:textId="77777777" w:rsidR="008E68C1" w:rsidRPr="008E68C1" w:rsidRDefault="008E68C1" w:rsidP="008E68C1">
      <w:pPr>
        <w:spacing w:line="276" w:lineRule="auto"/>
        <w:jc w:val="center"/>
        <w:rPr>
          <w:rFonts w:ascii="Arial Narrow" w:hAnsi="Arial Narrow" w:cs="Arial"/>
          <w:sz w:val="20"/>
          <w:szCs w:val="20"/>
        </w:rPr>
      </w:pPr>
      <w:r w:rsidRPr="008E68C1">
        <w:rPr>
          <w:rFonts w:ascii="Arial Narrow" w:hAnsi="Arial Narrow" w:cs="Arial"/>
          <w:sz w:val="20"/>
          <w:szCs w:val="20"/>
        </w:rPr>
        <w:t>SINTYA MARIA GOMES FERREIRA</w:t>
      </w:r>
    </w:p>
    <w:p w14:paraId="5ADAE665" w14:textId="77777777" w:rsidR="008E68C1" w:rsidRPr="008E68C1" w:rsidRDefault="008E68C1" w:rsidP="008E68C1">
      <w:pPr>
        <w:spacing w:line="276" w:lineRule="auto"/>
        <w:jc w:val="center"/>
        <w:rPr>
          <w:rFonts w:ascii="Arial Narrow" w:hAnsi="Arial Narrow" w:cs="Arial"/>
          <w:sz w:val="20"/>
          <w:szCs w:val="20"/>
        </w:rPr>
      </w:pPr>
      <w:r w:rsidRPr="008E68C1">
        <w:rPr>
          <w:rFonts w:ascii="Arial Narrow" w:hAnsi="Arial Narrow" w:cs="Arial"/>
          <w:sz w:val="20"/>
          <w:szCs w:val="20"/>
        </w:rPr>
        <w:t>Secretária Municipal de Planejamento</w:t>
      </w:r>
    </w:p>
    <w:p w14:paraId="641D7C14" w14:textId="77777777" w:rsidR="00D83381" w:rsidRPr="008E68C1" w:rsidRDefault="00D83381" w:rsidP="00AA77FB">
      <w:pPr>
        <w:rPr>
          <w:rFonts w:ascii="Arial Narrow" w:hAnsi="Arial Narrow"/>
          <w:color w:val="000000" w:themeColor="text1"/>
          <w:sz w:val="20"/>
          <w:szCs w:val="20"/>
        </w:rPr>
      </w:pPr>
    </w:p>
    <w:p w14:paraId="5A2DEB53" w14:textId="77777777" w:rsidR="00D83381" w:rsidRPr="00D94B65" w:rsidRDefault="00D83381" w:rsidP="00AA77FB">
      <w:pPr>
        <w:rPr>
          <w:rFonts w:ascii="Arial Narrow" w:hAnsi="Arial Narrow"/>
          <w:color w:val="000000" w:themeColor="text1"/>
          <w:sz w:val="20"/>
          <w:szCs w:val="20"/>
        </w:rPr>
      </w:pPr>
    </w:p>
    <w:p w14:paraId="2EA9A3BF" w14:textId="77777777" w:rsidR="00D83381" w:rsidRPr="00D94B65" w:rsidRDefault="00D83381" w:rsidP="00AA77FB">
      <w:pPr>
        <w:rPr>
          <w:rFonts w:ascii="Arial Narrow" w:hAnsi="Arial Narrow"/>
          <w:color w:val="000000" w:themeColor="text1"/>
          <w:sz w:val="20"/>
          <w:szCs w:val="20"/>
        </w:rPr>
      </w:pPr>
    </w:p>
    <w:p w14:paraId="0F5CD69E" w14:textId="5807B5E7" w:rsidR="009168CD" w:rsidRPr="00D94B65" w:rsidRDefault="009168CD" w:rsidP="00AA77FB">
      <w:pPr>
        <w:rPr>
          <w:rFonts w:ascii="Arial Narrow" w:hAnsi="Arial Narrow"/>
          <w:color w:val="000000" w:themeColor="text1"/>
          <w:sz w:val="20"/>
          <w:szCs w:val="20"/>
        </w:rPr>
      </w:pPr>
    </w:p>
    <w:p w14:paraId="3ADA38D5" w14:textId="60C31C04" w:rsidR="009168CD" w:rsidRPr="00D94B65" w:rsidRDefault="009168CD" w:rsidP="00AA77FB">
      <w:pPr>
        <w:rPr>
          <w:rFonts w:ascii="Arial Narrow" w:hAnsi="Arial Narrow"/>
          <w:color w:val="000000" w:themeColor="text1"/>
          <w:sz w:val="20"/>
          <w:szCs w:val="20"/>
        </w:rPr>
      </w:pPr>
    </w:p>
    <w:p w14:paraId="3816C116" w14:textId="5BFA3797" w:rsidR="009168CD" w:rsidRPr="00D94B65" w:rsidRDefault="009168CD" w:rsidP="00AA77FB">
      <w:pPr>
        <w:rPr>
          <w:rFonts w:ascii="Arial Narrow" w:hAnsi="Arial Narrow"/>
          <w:color w:val="000000" w:themeColor="text1"/>
          <w:sz w:val="20"/>
          <w:szCs w:val="20"/>
        </w:rPr>
      </w:pPr>
    </w:p>
    <w:p w14:paraId="29338A74" w14:textId="39533B83" w:rsidR="009168CD" w:rsidRPr="00D94B65" w:rsidRDefault="009168CD" w:rsidP="00AA77FB">
      <w:pPr>
        <w:rPr>
          <w:rFonts w:ascii="Arial Narrow" w:hAnsi="Arial Narrow"/>
          <w:color w:val="000000" w:themeColor="text1"/>
          <w:sz w:val="20"/>
          <w:szCs w:val="20"/>
        </w:rPr>
      </w:pPr>
    </w:p>
    <w:p w14:paraId="3F5142CD" w14:textId="77777777" w:rsidR="009B1A2C" w:rsidRPr="00D94B65" w:rsidRDefault="009B1A2C" w:rsidP="00AA77FB">
      <w:pPr>
        <w:ind w:left="55"/>
        <w:jc w:val="center"/>
        <w:rPr>
          <w:rFonts w:ascii="Arial Narrow" w:hAnsi="Arial Narrow"/>
          <w:b/>
          <w:bCs/>
          <w:color w:val="000000" w:themeColor="text1"/>
          <w:sz w:val="20"/>
          <w:szCs w:val="20"/>
        </w:rPr>
      </w:pPr>
    </w:p>
    <w:p w14:paraId="0EB04194" w14:textId="77777777" w:rsidR="00202060" w:rsidRPr="00D94B65" w:rsidRDefault="00202060" w:rsidP="00202060">
      <w:pPr>
        <w:ind w:left="55"/>
        <w:jc w:val="center"/>
        <w:rPr>
          <w:rFonts w:ascii="Arial Narrow" w:hAnsi="Arial Narrow"/>
          <w:b/>
          <w:bCs/>
          <w:color w:val="000000" w:themeColor="text1"/>
          <w:sz w:val="20"/>
          <w:szCs w:val="20"/>
        </w:rPr>
      </w:pPr>
    </w:p>
    <w:p w14:paraId="4B1AA71C" w14:textId="77777777" w:rsidR="00202060" w:rsidRPr="00D94B65" w:rsidRDefault="00202060" w:rsidP="00202060">
      <w:pPr>
        <w:ind w:left="55"/>
        <w:jc w:val="center"/>
        <w:rPr>
          <w:rFonts w:ascii="Arial Narrow" w:hAnsi="Arial Narrow"/>
          <w:b/>
          <w:bCs/>
          <w:color w:val="000000" w:themeColor="text1"/>
          <w:sz w:val="20"/>
          <w:szCs w:val="20"/>
        </w:rPr>
      </w:pPr>
    </w:p>
    <w:p w14:paraId="10D235EA" w14:textId="77777777" w:rsidR="00486C62" w:rsidRPr="00D94B65" w:rsidRDefault="00486C62" w:rsidP="00202060">
      <w:pPr>
        <w:ind w:left="55"/>
        <w:jc w:val="center"/>
        <w:rPr>
          <w:rFonts w:ascii="Arial Narrow" w:hAnsi="Arial Narrow"/>
          <w:b/>
          <w:bCs/>
          <w:color w:val="000000" w:themeColor="text1"/>
          <w:sz w:val="20"/>
          <w:szCs w:val="20"/>
        </w:rPr>
      </w:pPr>
    </w:p>
    <w:p w14:paraId="67433231" w14:textId="4B8B2095" w:rsidR="009E1166" w:rsidRPr="00D94B65" w:rsidRDefault="009E1166" w:rsidP="00202060">
      <w:pPr>
        <w:ind w:left="55"/>
        <w:jc w:val="center"/>
        <w:rPr>
          <w:rFonts w:ascii="Arial Narrow" w:hAnsi="Arial Narrow"/>
          <w:b/>
          <w:bCs/>
          <w:color w:val="000000" w:themeColor="text1"/>
          <w:sz w:val="20"/>
          <w:szCs w:val="20"/>
        </w:rPr>
      </w:pPr>
    </w:p>
    <w:p w14:paraId="35B01972" w14:textId="77777777" w:rsidR="00CB2309" w:rsidRPr="00D94B65" w:rsidRDefault="00CB2309" w:rsidP="00A94C2C">
      <w:pPr>
        <w:ind w:left="55"/>
        <w:jc w:val="center"/>
        <w:rPr>
          <w:rFonts w:ascii="Arial Narrow" w:hAnsi="Arial Narrow"/>
          <w:b/>
          <w:bCs/>
          <w:color w:val="000000" w:themeColor="text1"/>
          <w:sz w:val="20"/>
          <w:szCs w:val="20"/>
        </w:rPr>
      </w:pPr>
    </w:p>
    <w:p w14:paraId="492BE984" w14:textId="77777777" w:rsidR="00DA0504" w:rsidRDefault="00DA0504" w:rsidP="00A94C2C">
      <w:pPr>
        <w:ind w:left="55"/>
        <w:jc w:val="center"/>
        <w:rPr>
          <w:rFonts w:ascii="Arial Narrow" w:hAnsi="Arial Narrow"/>
          <w:b/>
          <w:bCs/>
          <w:color w:val="000000" w:themeColor="text1"/>
          <w:sz w:val="20"/>
          <w:szCs w:val="20"/>
        </w:rPr>
      </w:pPr>
    </w:p>
    <w:p w14:paraId="02371943" w14:textId="77777777" w:rsidR="00DA0504" w:rsidRDefault="00DA0504" w:rsidP="00A94C2C">
      <w:pPr>
        <w:ind w:left="55"/>
        <w:jc w:val="center"/>
        <w:rPr>
          <w:rFonts w:ascii="Arial Narrow" w:hAnsi="Arial Narrow"/>
          <w:b/>
          <w:bCs/>
          <w:color w:val="000000" w:themeColor="text1"/>
          <w:sz w:val="20"/>
          <w:szCs w:val="20"/>
        </w:rPr>
      </w:pPr>
    </w:p>
    <w:p w14:paraId="027A2CA1" w14:textId="77777777" w:rsidR="007B4214" w:rsidRDefault="007B4214" w:rsidP="00A94C2C">
      <w:pPr>
        <w:ind w:left="55"/>
        <w:jc w:val="center"/>
        <w:rPr>
          <w:rFonts w:ascii="Arial Narrow" w:hAnsi="Arial Narrow"/>
          <w:b/>
          <w:bCs/>
          <w:color w:val="000000" w:themeColor="text1"/>
          <w:sz w:val="20"/>
          <w:szCs w:val="20"/>
        </w:rPr>
      </w:pPr>
    </w:p>
    <w:p w14:paraId="240ECCAB" w14:textId="77777777" w:rsidR="007B4214" w:rsidRPr="00D94B65" w:rsidRDefault="007B4214" w:rsidP="007B4214">
      <w:pPr>
        <w:ind w:left="55"/>
        <w:jc w:val="center"/>
        <w:rPr>
          <w:rFonts w:ascii="Arial Narrow" w:hAnsi="Arial Narrow"/>
          <w:b/>
          <w:bCs/>
          <w:color w:val="000000" w:themeColor="text1"/>
          <w:sz w:val="20"/>
          <w:szCs w:val="20"/>
        </w:rPr>
      </w:pPr>
      <w:r w:rsidRPr="00D94B65">
        <w:rPr>
          <w:rFonts w:ascii="Arial Narrow" w:hAnsi="Arial Narrow"/>
          <w:b/>
          <w:bCs/>
          <w:color w:val="000000" w:themeColor="text1"/>
          <w:sz w:val="20"/>
          <w:szCs w:val="20"/>
        </w:rPr>
        <w:t>PREGÃO ELETRÔNICO</w:t>
      </w:r>
      <w:r w:rsidRPr="00D94B65">
        <w:rPr>
          <w:rFonts w:ascii="Arial Narrow" w:hAnsi="Arial Narrow"/>
          <w:b/>
          <w:bCs/>
          <w:color w:val="000000" w:themeColor="text1"/>
          <w:sz w:val="20"/>
          <w:szCs w:val="20"/>
          <w:shd w:val="clear" w:color="auto" w:fill="FFFFFF"/>
        </w:rPr>
        <w:t xml:space="preserve"> </w:t>
      </w:r>
      <w:r w:rsidRPr="00D94B65">
        <w:rPr>
          <w:rFonts w:ascii="Arial Narrow" w:hAnsi="Arial Narrow"/>
          <w:b/>
          <w:bCs/>
          <w:color w:val="000000" w:themeColor="text1"/>
          <w:sz w:val="20"/>
          <w:szCs w:val="20"/>
        </w:rPr>
        <w:t xml:space="preserve">Nº. </w:t>
      </w:r>
      <w:r>
        <w:rPr>
          <w:rFonts w:ascii="Arial Narrow" w:hAnsi="Arial Narrow"/>
          <w:b/>
          <w:bCs/>
          <w:color w:val="000000" w:themeColor="text1"/>
          <w:sz w:val="20"/>
          <w:szCs w:val="20"/>
        </w:rPr>
        <w:t>90020</w:t>
      </w:r>
      <w:r w:rsidRPr="00D94B65">
        <w:rPr>
          <w:rFonts w:ascii="Arial Narrow" w:hAnsi="Arial Narrow"/>
          <w:b/>
          <w:bCs/>
          <w:color w:val="000000" w:themeColor="text1"/>
          <w:sz w:val="20"/>
          <w:szCs w:val="20"/>
        </w:rPr>
        <w:t>/</w:t>
      </w:r>
      <w:r>
        <w:rPr>
          <w:rFonts w:ascii="Arial Narrow" w:hAnsi="Arial Narrow"/>
          <w:b/>
          <w:bCs/>
          <w:color w:val="000000" w:themeColor="text1"/>
          <w:sz w:val="20"/>
          <w:szCs w:val="20"/>
        </w:rPr>
        <w:t>2026</w:t>
      </w:r>
    </w:p>
    <w:p w14:paraId="66CE8E18" w14:textId="77777777" w:rsidR="007B4214" w:rsidRPr="00D94B65" w:rsidRDefault="007B4214" w:rsidP="007B4214">
      <w:pPr>
        <w:ind w:left="55"/>
        <w:jc w:val="center"/>
        <w:rPr>
          <w:rFonts w:ascii="Arial Narrow" w:hAnsi="Arial Narrow"/>
          <w:b/>
          <w:bCs/>
          <w:color w:val="000000" w:themeColor="text1"/>
          <w:sz w:val="20"/>
          <w:szCs w:val="20"/>
          <w:shd w:val="clear" w:color="auto" w:fill="FFFFFF"/>
        </w:rPr>
      </w:pPr>
      <w:r w:rsidRPr="00D94B65">
        <w:rPr>
          <w:rFonts w:ascii="Arial Narrow" w:hAnsi="Arial Narrow"/>
          <w:b/>
          <w:bCs/>
          <w:color w:val="000000" w:themeColor="text1"/>
          <w:sz w:val="20"/>
          <w:szCs w:val="20"/>
          <w:shd w:val="clear" w:color="auto" w:fill="FFFFFF"/>
        </w:rPr>
        <w:t xml:space="preserve">PROCESSO ADMINISTRATIVO Nº </w:t>
      </w:r>
      <w:r w:rsidRPr="00D94B65">
        <w:rPr>
          <w:rFonts w:ascii="Arial Narrow" w:hAnsi="Arial Narrow"/>
          <w:b/>
          <w:color w:val="000000" w:themeColor="text1"/>
          <w:sz w:val="20"/>
          <w:szCs w:val="20"/>
        </w:rPr>
        <w:t>557.28/09/2026</w:t>
      </w:r>
    </w:p>
    <w:p w14:paraId="589C90CC" w14:textId="096BB941" w:rsidR="009168CD" w:rsidRPr="00D94B65" w:rsidRDefault="009168CD" w:rsidP="00AA77FB">
      <w:pPr>
        <w:ind w:left="55"/>
        <w:jc w:val="center"/>
        <w:rPr>
          <w:rFonts w:ascii="Arial Narrow" w:hAnsi="Arial Narrow"/>
          <w:b/>
          <w:bCs/>
          <w:color w:val="000000" w:themeColor="text1"/>
          <w:sz w:val="20"/>
          <w:szCs w:val="20"/>
          <w:shd w:val="clear" w:color="auto" w:fill="FFFFFF"/>
        </w:rPr>
      </w:pPr>
    </w:p>
    <w:p w14:paraId="04AEAF9C" w14:textId="3C93A19A" w:rsidR="009168CD" w:rsidRPr="00D94B65" w:rsidRDefault="009168CD" w:rsidP="00AA77FB">
      <w:pPr>
        <w:ind w:left="55"/>
        <w:jc w:val="center"/>
        <w:rPr>
          <w:rFonts w:ascii="Arial Narrow" w:hAnsi="Arial Narrow"/>
          <w:b/>
          <w:bCs/>
          <w:color w:val="000000" w:themeColor="text1"/>
          <w:sz w:val="20"/>
          <w:szCs w:val="20"/>
          <w:shd w:val="clear" w:color="auto" w:fill="FFFFFF"/>
        </w:rPr>
      </w:pPr>
    </w:p>
    <w:p w14:paraId="545CCE84" w14:textId="413861DA" w:rsidR="00980FF3" w:rsidRPr="00D94B65" w:rsidRDefault="00980FF3" w:rsidP="00AA77FB">
      <w:pPr>
        <w:ind w:left="55"/>
        <w:jc w:val="center"/>
        <w:rPr>
          <w:rFonts w:ascii="Arial Narrow" w:hAnsi="Arial Narrow"/>
          <w:b/>
          <w:bCs/>
          <w:color w:val="000000" w:themeColor="text1"/>
          <w:sz w:val="20"/>
          <w:szCs w:val="20"/>
          <w:shd w:val="clear" w:color="auto" w:fill="FFFFFF"/>
        </w:rPr>
      </w:pPr>
    </w:p>
    <w:p w14:paraId="3CD280D3" w14:textId="77777777" w:rsidR="00A459B8" w:rsidRPr="00D94B65" w:rsidRDefault="00A459B8" w:rsidP="00AA77FB">
      <w:pPr>
        <w:ind w:left="55"/>
        <w:jc w:val="center"/>
        <w:rPr>
          <w:rFonts w:ascii="Arial Narrow" w:hAnsi="Arial Narrow"/>
          <w:b/>
          <w:bCs/>
          <w:color w:val="000000" w:themeColor="text1"/>
          <w:sz w:val="20"/>
          <w:szCs w:val="20"/>
          <w:shd w:val="clear" w:color="auto" w:fill="FFFFFF"/>
        </w:rPr>
      </w:pPr>
    </w:p>
    <w:p w14:paraId="3F87384E" w14:textId="77777777" w:rsidR="00A459B8" w:rsidRPr="00D94B65" w:rsidRDefault="00A459B8" w:rsidP="00AA77FB">
      <w:pPr>
        <w:ind w:left="55"/>
        <w:jc w:val="center"/>
        <w:rPr>
          <w:rFonts w:ascii="Arial Narrow" w:hAnsi="Arial Narrow"/>
          <w:b/>
          <w:bCs/>
          <w:color w:val="000000" w:themeColor="text1"/>
          <w:sz w:val="20"/>
          <w:szCs w:val="20"/>
          <w:shd w:val="clear" w:color="auto" w:fill="FFFFFF"/>
        </w:rPr>
      </w:pPr>
    </w:p>
    <w:p w14:paraId="4BEA74CE" w14:textId="77777777" w:rsidR="00D37432" w:rsidRPr="00D94B65" w:rsidRDefault="00D37432" w:rsidP="00AA77FB">
      <w:pPr>
        <w:ind w:left="55"/>
        <w:jc w:val="center"/>
        <w:rPr>
          <w:rFonts w:ascii="Arial Narrow" w:hAnsi="Arial Narrow"/>
          <w:b/>
          <w:bCs/>
          <w:color w:val="000000" w:themeColor="text1"/>
          <w:sz w:val="20"/>
          <w:szCs w:val="20"/>
          <w:shd w:val="clear" w:color="auto" w:fill="FFFFFF"/>
        </w:rPr>
      </w:pPr>
    </w:p>
    <w:p w14:paraId="597A715D" w14:textId="495BF066" w:rsidR="009168CD" w:rsidRPr="00D94B65" w:rsidRDefault="009168CD" w:rsidP="00AA77FB">
      <w:pPr>
        <w:rPr>
          <w:rFonts w:ascii="Arial Narrow" w:hAnsi="Arial Narrow"/>
          <w:color w:val="000000" w:themeColor="text1"/>
          <w:sz w:val="20"/>
          <w:szCs w:val="20"/>
        </w:rPr>
      </w:pPr>
    </w:p>
    <w:p w14:paraId="67225D4F" w14:textId="2C627AE3" w:rsidR="009168CD" w:rsidRPr="00D94B65" w:rsidRDefault="009168CD" w:rsidP="00AA77FB">
      <w:pPr>
        <w:rPr>
          <w:rFonts w:ascii="Arial Narrow" w:hAnsi="Arial Narrow"/>
          <w:color w:val="000000" w:themeColor="text1"/>
          <w:sz w:val="20"/>
          <w:szCs w:val="20"/>
        </w:rPr>
      </w:pPr>
    </w:p>
    <w:sdt>
      <w:sdtPr>
        <w:rPr>
          <w:rFonts w:ascii="Arial Narrow" w:eastAsia="Times New Roman" w:hAnsi="Arial Narrow" w:cs="Arial"/>
          <w:b/>
          <w:bCs/>
          <w:color w:val="000000" w:themeColor="text1"/>
          <w:sz w:val="20"/>
          <w:szCs w:val="20"/>
          <w:u w:val="single"/>
        </w:rPr>
        <w:id w:val="-615513808"/>
        <w:docPartObj>
          <w:docPartGallery w:val="Table of Contents"/>
          <w:docPartUnique/>
        </w:docPartObj>
      </w:sdtPr>
      <w:sdtEndPr>
        <w:rPr>
          <w:u w:val="none"/>
        </w:rPr>
      </w:sdtEndPr>
      <w:sdtContent>
        <w:p w14:paraId="710F65A0" w14:textId="6E5D1591" w:rsidR="009168CD" w:rsidRPr="00D94B65" w:rsidRDefault="009168CD" w:rsidP="00AA77FB">
          <w:pPr>
            <w:pStyle w:val="CabealhodoSumrio"/>
            <w:spacing w:line="240" w:lineRule="auto"/>
            <w:jc w:val="center"/>
            <w:rPr>
              <w:rFonts w:ascii="Arial Narrow" w:hAnsi="Arial Narrow" w:cs="Arial"/>
              <w:b/>
              <w:bCs/>
              <w:color w:val="000000" w:themeColor="text1"/>
              <w:sz w:val="20"/>
              <w:szCs w:val="20"/>
              <w:u w:val="single"/>
            </w:rPr>
          </w:pPr>
          <w:r w:rsidRPr="00D94B65">
            <w:rPr>
              <w:rFonts w:ascii="Arial Narrow" w:hAnsi="Arial Narrow" w:cs="Arial"/>
              <w:b/>
              <w:bCs/>
              <w:color w:val="000000" w:themeColor="text1"/>
              <w:sz w:val="20"/>
              <w:szCs w:val="20"/>
              <w:u w:val="single"/>
            </w:rPr>
            <w:t>S</w:t>
          </w:r>
          <w:r w:rsidR="004E7FF1" w:rsidRPr="00D94B65">
            <w:rPr>
              <w:rFonts w:ascii="Arial Narrow" w:hAnsi="Arial Narrow" w:cs="Arial"/>
              <w:b/>
              <w:bCs/>
              <w:color w:val="000000" w:themeColor="text1"/>
              <w:sz w:val="20"/>
              <w:szCs w:val="20"/>
              <w:u w:val="single"/>
            </w:rPr>
            <w:t xml:space="preserve"> </w:t>
          </w:r>
          <w:r w:rsidRPr="00D94B65">
            <w:rPr>
              <w:rFonts w:ascii="Arial Narrow" w:hAnsi="Arial Narrow" w:cs="Arial"/>
              <w:b/>
              <w:bCs/>
              <w:color w:val="000000" w:themeColor="text1"/>
              <w:sz w:val="20"/>
              <w:szCs w:val="20"/>
              <w:u w:val="single"/>
            </w:rPr>
            <w:t>U</w:t>
          </w:r>
          <w:r w:rsidR="004E7FF1" w:rsidRPr="00D94B65">
            <w:rPr>
              <w:rFonts w:ascii="Arial Narrow" w:hAnsi="Arial Narrow" w:cs="Arial"/>
              <w:b/>
              <w:bCs/>
              <w:color w:val="000000" w:themeColor="text1"/>
              <w:sz w:val="20"/>
              <w:szCs w:val="20"/>
              <w:u w:val="single"/>
            </w:rPr>
            <w:t xml:space="preserve"> </w:t>
          </w:r>
          <w:r w:rsidRPr="00D94B65">
            <w:rPr>
              <w:rFonts w:ascii="Arial Narrow" w:hAnsi="Arial Narrow" w:cs="Arial"/>
              <w:b/>
              <w:bCs/>
              <w:color w:val="000000" w:themeColor="text1"/>
              <w:sz w:val="20"/>
              <w:szCs w:val="20"/>
              <w:u w:val="single"/>
            </w:rPr>
            <w:t>M</w:t>
          </w:r>
          <w:r w:rsidR="004E7FF1" w:rsidRPr="00D94B65">
            <w:rPr>
              <w:rFonts w:ascii="Arial Narrow" w:hAnsi="Arial Narrow" w:cs="Arial"/>
              <w:b/>
              <w:bCs/>
              <w:color w:val="000000" w:themeColor="text1"/>
              <w:sz w:val="20"/>
              <w:szCs w:val="20"/>
              <w:u w:val="single"/>
            </w:rPr>
            <w:t xml:space="preserve"> </w:t>
          </w:r>
          <w:r w:rsidRPr="00D94B65">
            <w:rPr>
              <w:rFonts w:ascii="Arial Narrow" w:hAnsi="Arial Narrow" w:cs="Arial"/>
              <w:b/>
              <w:bCs/>
              <w:color w:val="000000" w:themeColor="text1"/>
              <w:sz w:val="20"/>
              <w:szCs w:val="20"/>
              <w:u w:val="single"/>
            </w:rPr>
            <w:t>Á</w:t>
          </w:r>
          <w:r w:rsidR="004E7FF1" w:rsidRPr="00D94B65">
            <w:rPr>
              <w:rFonts w:ascii="Arial Narrow" w:hAnsi="Arial Narrow" w:cs="Arial"/>
              <w:b/>
              <w:bCs/>
              <w:color w:val="000000" w:themeColor="text1"/>
              <w:sz w:val="20"/>
              <w:szCs w:val="20"/>
              <w:u w:val="single"/>
            </w:rPr>
            <w:t xml:space="preserve"> </w:t>
          </w:r>
          <w:r w:rsidRPr="00D94B65">
            <w:rPr>
              <w:rFonts w:ascii="Arial Narrow" w:hAnsi="Arial Narrow" w:cs="Arial"/>
              <w:b/>
              <w:bCs/>
              <w:color w:val="000000" w:themeColor="text1"/>
              <w:sz w:val="20"/>
              <w:szCs w:val="20"/>
              <w:u w:val="single"/>
            </w:rPr>
            <w:t>R</w:t>
          </w:r>
          <w:r w:rsidR="004E7FF1" w:rsidRPr="00D94B65">
            <w:rPr>
              <w:rFonts w:ascii="Arial Narrow" w:hAnsi="Arial Narrow" w:cs="Arial"/>
              <w:b/>
              <w:bCs/>
              <w:color w:val="000000" w:themeColor="text1"/>
              <w:sz w:val="20"/>
              <w:szCs w:val="20"/>
              <w:u w:val="single"/>
            </w:rPr>
            <w:t xml:space="preserve"> </w:t>
          </w:r>
          <w:r w:rsidRPr="00D94B65">
            <w:rPr>
              <w:rFonts w:ascii="Arial Narrow" w:hAnsi="Arial Narrow" w:cs="Arial"/>
              <w:b/>
              <w:bCs/>
              <w:color w:val="000000" w:themeColor="text1"/>
              <w:sz w:val="20"/>
              <w:szCs w:val="20"/>
              <w:u w:val="single"/>
            </w:rPr>
            <w:t>I</w:t>
          </w:r>
          <w:r w:rsidR="004E7FF1" w:rsidRPr="00D94B65">
            <w:rPr>
              <w:rFonts w:ascii="Arial Narrow" w:hAnsi="Arial Narrow" w:cs="Arial"/>
              <w:b/>
              <w:bCs/>
              <w:color w:val="000000" w:themeColor="text1"/>
              <w:sz w:val="20"/>
              <w:szCs w:val="20"/>
              <w:u w:val="single"/>
            </w:rPr>
            <w:t xml:space="preserve"> </w:t>
          </w:r>
          <w:r w:rsidRPr="00D94B65">
            <w:rPr>
              <w:rFonts w:ascii="Arial Narrow" w:hAnsi="Arial Narrow" w:cs="Arial"/>
              <w:b/>
              <w:bCs/>
              <w:color w:val="000000" w:themeColor="text1"/>
              <w:sz w:val="20"/>
              <w:szCs w:val="20"/>
              <w:u w:val="single"/>
            </w:rPr>
            <w:t>O</w:t>
          </w:r>
        </w:p>
        <w:p w14:paraId="76BAA029" w14:textId="7B293BCC" w:rsidR="009168CD" w:rsidRPr="00D94B65" w:rsidRDefault="009168CD" w:rsidP="00AA77FB">
          <w:pPr>
            <w:rPr>
              <w:rFonts w:ascii="Arial Narrow" w:hAnsi="Arial Narrow" w:cs="Arial"/>
              <w:b/>
              <w:bCs/>
              <w:color w:val="000000" w:themeColor="text1"/>
              <w:sz w:val="20"/>
              <w:szCs w:val="20"/>
            </w:rPr>
          </w:pPr>
        </w:p>
        <w:p w14:paraId="6C86C1D3" w14:textId="42FF53C8" w:rsidR="0020746C" w:rsidRPr="00D94B65" w:rsidRDefault="009168CD" w:rsidP="0020746C">
          <w:pPr>
            <w:pStyle w:val="Sumrio3"/>
            <w:tabs>
              <w:tab w:val="right" w:leader="dot" w:pos="9061"/>
            </w:tabs>
            <w:rPr>
              <w:rFonts w:ascii="Arial Narrow" w:eastAsiaTheme="minorEastAsia" w:hAnsi="Arial Narrow" w:cstheme="minorBidi"/>
              <w:noProof/>
              <w:color w:val="000000" w:themeColor="text1"/>
              <w:kern w:val="2"/>
              <w:sz w:val="20"/>
              <w:szCs w:val="20"/>
              <w14:ligatures w14:val="standardContextual"/>
            </w:rPr>
          </w:pPr>
          <w:r w:rsidRPr="00D94B65">
            <w:rPr>
              <w:rFonts w:ascii="Arial Narrow" w:hAnsi="Arial Narrow" w:cs="Arial"/>
              <w:b/>
              <w:bCs/>
              <w:color w:val="000000" w:themeColor="text1"/>
              <w:sz w:val="20"/>
              <w:szCs w:val="20"/>
            </w:rPr>
            <w:fldChar w:fldCharType="begin"/>
          </w:r>
          <w:r w:rsidRPr="00D94B65">
            <w:rPr>
              <w:rFonts w:ascii="Arial Narrow" w:hAnsi="Arial Narrow" w:cs="Arial"/>
              <w:b/>
              <w:bCs/>
              <w:color w:val="000000" w:themeColor="text1"/>
              <w:sz w:val="20"/>
              <w:szCs w:val="20"/>
            </w:rPr>
            <w:instrText xml:space="preserve"> TOC \o "1-3" \h \z \u </w:instrText>
          </w:r>
          <w:r w:rsidRPr="00D94B65">
            <w:rPr>
              <w:rFonts w:ascii="Arial Narrow" w:hAnsi="Arial Narrow" w:cs="Arial"/>
              <w:b/>
              <w:bCs/>
              <w:color w:val="000000" w:themeColor="text1"/>
              <w:sz w:val="20"/>
              <w:szCs w:val="20"/>
            </w:rPr>
            <w:fldChar w:fldCharType="separate"/>
          </w:r>
        </w:p>
        <w:p w14:paraId="08C6BCFB" w14:textId="4188FF85"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2" w:history="1">
            <w:r w:rsidRPr="00D94B65">
              <w:rPr>
                <w:rStyle w:val="Hyperlink"/>
                <w:rFonts w:ascii="Arial Narrow" w:eastAsiaTheme="majorEastAsia" w:hAnsi="Arial Narrow"/>
                <w:noProof/>
                <w:color w:val="000000" w:themeColor="text1"/>
                <w:szCs w:val="20"/>
                <w:lang w:eastAsia="en-US"/>
              </w:rPr>
              <w:t>1.</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lang w:eastAsia="en-US"/>
              </w:rPr>
              <w:t>DO OBJETO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_Toc218758262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4</w:t>
            </w:r>
            <w:r w:rsidRPr="00D94B65">
              <w:rPr>
                <w:rFonts w:ascii="Arial Narrow" w:hAnsi="Arial Narrow"/>
                <w:noProof/>
                <w:webHidden/>
                <w:color w:val="000000" w:themeColor="text1"/>
                <w:szCs w:val="20"/>
              </w:rPr>
              <w:fldChar w:fldCharType="end"/>
            </w:r>
          </w:hyperlink>
        </w:p>
        <w:p w14:paraId="4B4CB071" w14:textId="7615950A"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3" w:history="1">
            <w:r w:rsidRPr="00D94B65">
              <w:rPr>
                <w:rStyle w:val="Hyperlink"/>
                <w:rFonts w:ascii="Arial Narrow" w:eastAsiaTheme="majorEastAsia" w:hAnsi="Arial Narrow"/>
                <w:noProof/>
                <w:color w:val="000000" w:themeColor="text1"/>
                <w:szCs w:val="20"/>
              </w:rPr>
              <w:t>2.</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 PARTICIPAÇÃO NA LICITAÇÃO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_Toc218758263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4</w:t>
            </w:r>
            <w:r w:rsidRPr="00D94B65">
              <w:rPr>
                <w:rFonts w:ascii="Arial Narrow" w:hAnsi="Arial Narrow"/>
                <w:noProof/>
                <w:webHidden/>
                <w:color w:val="000000" w:themeColor="text1"/>
                <w:szCs w:val="20"/>
              </w:rPr>
              <w:fldChar w:fldCharType="end"/>
            </w:r>
          </w:hyperlink>
        </w:p>
        <w:p w14:paraId="5819AEEC" w14:textId="43BE7B38"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4" w:history="1">
            <w:r w:rsidRPr="00D94B65">
              <w:rPr>
                <w:rStyle w:val="Hyperlink"/>
                <w:rFonts w:ascii="Arial Narrow" w:eastAsiaTheme="majorEastAsia" w:hAnsi="Arial Narrow"/>
                <w:noProof/>
                <w:color w:val="000000" w:themeColor="text1"/>
                <w:szCs w:val="20"/>
              </w:rPr>
              <w:t>3.</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 APRESENTAÇÃO DA PROPOSTA E DOS DOCUMENTOS DE HABILITAÇÃO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_Toc218758264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5</w:t>
            </w:r>
            <w:r w:rsidRPr="00D94B65">
              <w:rPr>
                <w:rFonts w:ascii="Arial Narrow" w:hAnsi="Arial Narrow"/>
                <w:noProof/>
                <w:webHidden/>
                <w:color w:val="000000" w:themeColor="text1"/>
                <w:szCs w:val="20"/>
              </w:rPr>
              <w:fldChar w:fldCharType="end"/>
            </w:r>
          </w:hyperlink>
        </w:p>
        <w:p w14:paraId="6C5885B3" w14:textId="2F19FCAC"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5" w:history="1">
            <w:r w:rsidRPr="00D94B65">
              <w:rPr>
                <w:rStyle w:val="Hyperlink"/>
                <w:rFonts w:ascii="Arial Narrow" w:eastAsiaTheme="majorEastAsia" w:hAnsi="Arial Narrow"/>
                <w:noProof/>
                <w:color w:val="000000" w:themeColor="text1"/>
                <w:szCs w:val="20"/>
              </w:rPr>
              <w:t>4.</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DO PREENCHIMENTO DA PROPOSTA</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_Toc218758265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6</w:t>
            </w:r>
            <w:r w:rsidRPr="00D94B65">
              <w:rPr>
                <w:rFonts w:ascii="Arial Narrow" w:hAnsi="Arial Narrow"/>
                <w:noProof/>
                <w:webHidden/>
                <w:color w:val="000000" w:themeColor="text1"/>
                <w:szCs w:val="20"/>
              </w:rPr>
              <w:fldChar w:fldCharType="end"/>
            </w:r>
          </w:hyperlink>
        </w:p>
        <w:p w14:paraId="1B0E086F" w14:textId="01B65A7A"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6" w:history="1">
            <w:r w:rsidRPr="00D94B65">
              <w:rPr>
                <w:rStyle w:val="Hyperlink"/>
                <w:rFonts w:ascii="Arial Narrow" w:eastAsiaTheme="majorEastAsia" w:hAnsi="Arial Narrow"/>
                <w:noProof/>
                <w:color w:val="000000" w:themeColor="text1"/>
                <w:szCs w:val="20"/>
              </w:rPr>
              <w:t>5.</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 ABERTURA DA SESSÃO, CLASSIFICAÇÃO DAS PROPOSTAS E FORMULAÇÃO DE LANCES</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_Toc218758266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7</w:t>
            </w:r>
            <w:r w:rsidRPr="00D94B65">
              <w:rPr>
                <w:rFonts w:ascii="Arial Narrow" w:hAnsi="Arial Narrow"/>
                <w:noProof/>
                <w:webHidden/>
                <w:color w:val="000000" w:themeColor="text1"/>
                <w:szCs w:val="20"/>
              </w:rPr>
              <w:fldChar w:fldCharType="end"/>
            </w:r>
          </w:hyperlink>
        </w:p>
        <w:p w14:paraId="04664D17" w14:textId="74F68445"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7" w:history="1">
            <w:r w:rsidRPr="00D94B65">
              <w:rPr>
                <w:rStyle w:val="Hyperlink"/>
                <w:rFonts w:ascii="Arial Narrow" w:eastAsiaTheme="majorEastAsia" w:hAnsi="Arial Narrow"/>
                <w:noProof/>
                <w:color w:val="000000" w:themeColor="text1"/>
                <w:szCs w:val="20"/>
              </w:rPr>
              <w:t>6.</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 FASE DE JULGAMENTO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_Toc218758267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10</w:t>
            </w:r>
            <w:r w:rsidRPr="00D94B65">
              <w:rPr>
                <w:rFonts w:ascii="Arial Narrow" w:hAnsi="Arial Narrow"/>
                <w:noProof/>
                <w:webHidden/>
                <w:color w:val="000000" w:themeColor="text1"/>
                <w:szCs w:val="20"/>
              </w:rPr>
              <w:fldChar w:fldCharType="end"/>
            </w:r>
          </w:hyperlink>
        </w:p>
        <w:p w14:paraId="63A818C3" w14:textId="008A2CF7"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8" w:history="1">
            <w:r w:rsidRPr="00D94B65">
              <w:rPr>
                <w:rStyle w:val="Hyperlink"/>
                <w:rFonts w:ascii="Arial Narrow" w:eastAsiaTheme="majorEastAsia" w:hAnsi="Arial Narrow"/>
                <w:noProof/>
                <w:color w:val="000000" w:themeColor="text1"/>
                <w:szCs w:val="20"/>
              </w:rPr>
              <w:t>7.</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 FASE DE HABILITAÇÃO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_Toc218758268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11</w:t>
            </w:r>
            <w:r w:rsidRPr="00D94B65">
              <w:rPr>
                <w:rFonts w:ascii="Arial Narrow" w:hAnsi="Arial Narrow"/>
                <w:noProof/>
                <w:webHidden/>
                <w:color w:val="000000" w:themeColor="text1"/>
                <w:szCs w:val="20"/>
              </w:rPr>
              <w:fldChar w:fldCharType="end"/>
            </w:r>
          </w:hyperlink>
        </w:p>
        <w:p w14:paraId="42CACD87" w14:textId="61B7D1E5"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69" w:history="1">
            <w:r w:rsidRPr="00D94B65">
              <w:rPr>
                <w:rStyle w:val="Hyperlink"/>
                <w:rFonts w:ascii="Arial Narrow" w:eastAsiaTheme="majorEastAsia" w:hAnsi="Arial Narrow"/>
                <w:noProof/>
                <w:color w:val="000000" w:themeColor="text1"/>
                <w:szCs w:val="20"/>
              </w:rPr>
              <w:t>8.</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DO TERMO DE CONTRATO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_Toc218758269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13</w:t>
            </w:r>
            <w:r w:rsidRPr="00D94B65">
              <w:rPr>
                <w:rFonts w:ascii="Arial Narrow" w:hAnsi="Arial Narrow"/>
                <w:noProof/>
                <w:webHidden/>
                <w:color w:val="000000" w:themeColor="text1"/>
                <w:szCs w:val="20"/>
              </w:rPr>
              <w:fldChar w:fldCharType="end"/>
            </w:r>
          </w:hyperlink>
        </w:p>
        <w:p w14:paraId="793B81F7" w14:textId="19A45699"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70" w:history="1">
            <w:r w:rsidRPr="00D94B65">
              <w:rPr>
                <w:rStyle w:val="Hyperlink"/>
                <w:rFonts w:ascii="Arial Narrow" w:eastAsiaTheme="majorEastAsia" w:hAnsi="Arial Narrow"/>
                <w:noProof/>
                <w:color w:val="000000" w:themeColor="text1"/>
                <w:szCs w:val="20"/>
              </w:rPr>
              <w:t>9.</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MODELO DE GESTÃO DO CONTRATO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_Toc218758270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14</w:t>
            </w:r>
            <w:r w:rsidRPr="00D94B65">
              <w:rPr>
                <w:rFonts w:ascii="Arial Narrow" w:hAnsi="Arial Narrow"/>
                <w:noProof/>
                <w:webHidden/>
                <w:color w:val="000000" w:themeColor="text1"/>
                <w:szCs w:val="20"/>
              </w:rPr>
              <w:fldChar w:fldCharType="end"/>
            </w:r>
          </w:hyperlink>
        </w:p>
        <w:p w14:paraId="453908C7" w14:textId="3FE412FC"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72" w:history="1">
            <w:r w:rsidRPr="00D94B65">
              <w:rPr>
                <w:rStyle w:val="Hyperlink"/>
                <w:rFonts w:ascii="Arial Narrow" w:eastAsiaTheme="majorEastAsia" w:hAnsi="Arial Narrow"/>
                <w:noProof/>
                <w:color w:val="000000" w:themeColor="text1"/>
                <w:szCs w:val="20"/>
              </w:rPr>
              <w:t>10.</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CRITÉRIOS DE MEDIÇÃO E DE PAGAMENTO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_Toc218758272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15</w:t>
            </w:r>
            <w:r w:rsidRPr="00D94B65">
              <w:rPr>
                <w:rFonts w:ascii="Arial Narrow" w:hAnsi="Arial Narrow"/>
                <w:noProof/>
                <w:webHidden/>
                <w:color w:val="000000" w:themeColor="text1"/>
                <w:szCs w:val="20"/>
              </w:rPr>
              <w:fldChar w:fldCharType="end"/>
            </w:r>
          </w:hyperlink>
        </w:p>
        <w:p w14:paraId="3812A0B9" w14:textId="60E05706"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73" w:history="1">
            <w:r w:rsidRPr="00D94B65">
              <w:rPr>
                <w:rStyle w:val="Hyperlink"/>
                <w:rFonts w:ascii="Arial Narrow" w:eastAsiaTheme="majorEastAsia" w:hAnsi="Arial Narrow"/>
                <w:noProof/>
                <w:color w:val="000000" w:themeColor="text1"/>
                <w:szCs w:val="20"/>
              </w:rPr>
              <w:t>11.</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FORMA E CRITÉRIOS DE SELEÇÃO DO FORNECEDOR E FORMA DE FORNECIMENTO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_Toc218758273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17</w:t>
            </w:r>
            <w:r w:rsidRPr="00D94B65">
              <w:rPr>
                <w:rFonts w:ascii="Arial Narrow" w:hAnsi="Arial Narrow"/>
                <w:noProof/>
                <w:webHidden/>
                <w:color w:val="000000" w:themeColor="text1"/>
                <w:szCs w:val="20"/>
              </w:rPr>
              <w:fldChar w:fldCharType="end"/>
            </w:r>
          </w:hyperlink>
        </w:p>
        <w:p w14:paraId="4C5F5254" w14:textId="21981F5D"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76" w:history="1">
            <w:r w:rsidRPr="00D94B65">
              <w:rPr>
                <w:rStyle w:val="Hyperlink"/>
                <w:rFonts w:ascii="Arial Narrow" w:eastAsiaTheme="majorEastAsia" w:hAnsi="Arial Narrow"/>
                <w:noProof/>
                <w:color w:val="000000" w:themeColor="text1"/>
                <w:szCs w:val="20"/>
              </w:rPr>
              <w:t>12.</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DOS RECURSOS</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_Toc218758276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19</w:t>
            </w:r>
            <w:r w:rsidRPr="00D94B65">
              <w:rPr>
                <w:rFonts w:ascii="Arial Narrow" w:hAnsi="Arial Narrow"/>
                <w:noProof/>
                <w:webHidden/>
                <w:color w:val="000000" w:themeColor="text1"/>
                <w:szCs w:val="20"/>
              </w:rPr>
              <w:fldChar w:fldCharType="end"/>
            </w:r>
          </w:hyperlink>
        </w:p>
        <w:p w14:paraId="7FE64271" w14:textId="53B9B90C"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77" w:history="1">
            <w:r w:rsidRPr="00D94B65">
              <w:rPr>
                <w:rStyle w:val="Hyperlink"/>
                <w:rFonts w:ascii="Arial Narrow" w:eastAsiaTheme="majorEastAsia" w:hAnsi="Arial Narrow"/>
                <w:noProof/>
                <w:color w:val="000000" w:themeColor="text1"/>
                <w:szCs w:val="20"/>
              </w:rPr>
              <w:t>13.</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DAS INFRAÇÕES ADMINISTRATIVAS E SANÇÕES</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_Toc218758277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20</w:t>
            </w:r>
            <w:r w:rsidRPr="00D94B65">
              <w:rPr>
                <w:rFonts w:ascii="Arial Narrow" w:hAnsi="Arial Narrow"/>
                <w:noProof/>
                <w:webHidden/>
                <w:color w:val="000000" w:themeColor="text1"/>
                <w:szCs w:val="20"/>
              </w:rPr>
              <w:fldChar w:fldCharType="end"/>
            </w:r>
          </w:hyperlink>
        </w:p>
        <w:p w14:paraId="3F8FF8C3" w14:textId="367A68A6"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78" w:history="1">
            <w:r w:rsidRPr="00D94B65">
              <w:rPr>
                <w:rStyle w:val="Hyperlink"/>
                <w:rFonts w:ascii="Arial Narrow" w:eastAsiaTheme="majorEastAsia" w:hAnsi="Arial Narrow"/>
                <w:noProof/>
                <w:color w:val="000000" w:themeColor="text1"/>
                <w:szCs w:val="20"/>
              </w:rPr>
              <w:t>14.</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 IMPUGNAÇÃO AO EDITAL E DO PEDIDO DE ESCLARECIMENTO</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_Toc218758278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21</w:t>
            </w:r>
            <w:r w:rsidRPr="00D94B65">
              <w:rPr>
                <w:rFonts w:ascii="Arial Narrow" w:hAnsi="Arial Narrow"/>
                <w:noProof/>
                <w:webHidden/>
                <w:color w:val="000000" w:themeColor="text1"/>
                <w:szCs w:val="20"/>
              </w:rPr>
              <w:fldChar w:fldCharType="end"/>
            </w:r>
          </w:hyperlink>
        </w:p>
        <w:p w14:paraId="114739AB" w14:textId="535EF809" w:rsidR="0020746C" w:rsidRPr="00D94B65" w:rsidRDefault="0020746C">
          <w:pPr>
            <w:pStyle w:val="Sumrio1"/>
            <w:rPr>
              <w:rFonts w:ascii="Arial Narrow" w:eastAsiaTheme="minorEastAsia" w:hAnsi="Arial Narrow" w:cstheme="minorBidi"/>
              <w:noProof/>
              <w:color w:val="000000" w:themeColor="text1"/>
              <w:kern w:val="2"/>
              <w:szCs w:val="20"/>
              <w14:ligatures w14:val="standardContextual"/>
            </w:rPr>
          </w:pPr>
          <w:hyperlink w:anchor="_Toc218758279" w:history="1">
            <w:r w:rsidRPr="00D94B65">
              <w:rPr>
                <w:rStyle w:val="Hyperlink"/>
                <w:rFonts w:ascii="Arial Narrow" w:eastAsiaTheme="majorEastAsia" w:hAnsi="Arial Narrow"/>
                <w:noProof/>
                <w:color w:val="000000" w:themeColor="text1"/>
                <w:szCs w:val="20"/>
              </w:rPr>
              <w:t>15.</w:t>
            </w:r>
            <w:r w:rsidRPr="00D94B65">
              <w:rPr>
                <w:rFonts w:ascii="Arial Narrow" w:eastAsiaTheme="minorEastAsia" w:hAnsi="Arial Narrow" w:cstheme="minorBidi"/>
                <w:noProof/>
                <w:color w:val="000000" w:themeColor="text1"/>
                <w:kern w:val="2"/>
                <w:szCs w:val="20"/>
                <w14:ligatures w14:val="standardContextual"/>
              </w:rPr>
              <w:tab/>
            </w:r>
            <w:r w:rsidRPr="00D94B65">
              <w:rPr>
                <w:rStyle w:val="Hyperlink"/>
                <w:rFonts w:ascii="Arial Narrow" w:eastAsiaTheme="majorEastAsia" w:hAnsi="Arial Narrow"/>
                <w:noProof/>
                <w:color w:val="000000" w:themeColor="text1"/>
                <w:szCs w:val="20"/>
              </w:rPr>
              <w:t>DAS DISPOSIÇÕES GERAIS</w:t>
            </w:r>
            <w:r w:rsidRPr="00D94B65">
              <w:rPr>
                <w:rFonts w:ascii="Arial Narrow" w:hAnsi="Arial Narrow"/>
                <w:noProof/>
                <w:webHidden/>
                <w:color w:val="000000" w:themeColor="text1"/>
                <w:szCs w:val="20"/>
              </w:rPr>
              <w:tab/>
            </w:r>
            <w:r w:rsidRPr="00D94B65">
              <w:rPr>
                <w:rFonts w:ascii="Arial Narrow" w:hAnsi="Arial Narrow"/>
                <w:noProof/>
                <w:webHidden/>
                <w:color w:val="000000" w:themeColor="text1"/>
                <w:szCs w:val="20"/>
              </w:rPr>
              <w:fldChar w:fldCharType="begin"/>
            </w:r>
            <w:r w:rsidRPr="00D94B65">
              <w:rPr>
                <w:rFonts w:ascii="Arial Narrow" w:hAnsi="Arial Narrow"/>
                <w:noProof/>
                <w:webHidden/>
                <w:color w:val="000000" w:themeColor="text1"/>
                <w:szCs w:val="20"/>
              </w:rPr>
              <w:instrText xml:space="preserve"> PAGEREF _Toc218758279 \h </w:instrText>
            </w:r>
            <w:r w:rsidRPr="00D94B65">
              <w:rPr>
                <w:rFonts w:ascii="Arial Narrow" w:hAnsi="Arial Narrow"/>
                <w:noProof/>
                <w:webHidden/>
                <w:color w:val="000000" w:themeColor="text1"/>
                <w:szCs w:val="20"/>
              </w:rPr>
            </w:r>
            <w:r w:rsidRPr="00D94B65">
              <w:rPr>
                <w:rFonts w:ascii="Arial Narrow" w:hAnsi="Arial Narrow"/>
                <w:noProof/>
                <w:webHidden/>
                <w:color w:val="000000" w:themeColor="text1"/>
                <w:szCs w:val="20"/>
              </w:rPr>
              <w:fldChar w:fldCharType="separate"/>
            </w:r>
            <w:r w:rsidR="007B4214">
              <w:rPr>
                <w:rFonts w:ascii="Arial Narrow" w:hAnsi="Arial Narrow"/>
                <w:noProof/>
                <w:webHidden/>
                <w:color w:val="000000" w:themeColor="text1"/>
                <w:szCs w:val="20"/>
              </w:rPr>
              <w:t>22</w:t>
            </w:r>
            <w:r w:rsidRPr="00D94B65">
              <w:rPr>
                <w:rFonts w:ascii="Arial Narrow" w:hAnsi="Arial Narrow"/>
                <w:noProof/>
                <w:webHidden/>
                <w:color w:val="000000" w:themeColor="text1"/>
                <w:szCs w:val="20"/>
              </w:rPr>
              <w:fldChar w:fldCharType="end"/>
            </w:r>
          </w:hyperlink>
        </w:p>
        <w:p w14:paraId="5632ECCF" w14:textId="1A6A7579" w:rsidR="009168CD" w:rsidRPr="00D94B65" w:rsidRDefault="009168CD" w:rsidP="00AA77FB">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fldChar w:fldCharType="end"/>
          </w:r>
        </w:p>
      </w:sdtContent>
    </w:sdt>
    <w:p w14:paraId="7AB398CA" w14:textId="62D7A0BE" w:rsidR="009168CD" w:rsidRPr="00D94B65" w:rsidRDefault="009168CD" w:rsidP="00AA77FB">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br w:type="page"/>
      </w:r>
    </w:p>
    <w:p w14:paraId="024E4847" w14:textId="77777777" w:rsidR="00486C62" w:rsidRPr="00D94B65" w:rsidRDefault="00486C62" w:rsidP="00AA77FB">
      <w:pPr>
        <w:ind w:left="55"/>
        <w:jc w:val="center"/>
        <w:rPr>
          <w:rFonts w:ascii="Arial Narrow" w:hAnsi="Arial Narrow"/>
          <w:b/>
          <w:bCs/>
          <w:color w:val="000000" w:themeColor="text1"/>
          <w:sz w:val="20"/>
          <w:szCs w:val="20"/>
        </w:rPr>
      </w:pPr>
      <w:bookmarkStart w:id="1" w:name="_Hlk158898081"/>
      <w:bookmarkStart w:id="2" w:name="_Hlk158133762"/>
    </w:p>
    <w:p w14:paraId="638DB72F" w14:textId="77777777" w:rsidR="007B4214" w:rsidRPr="00D94B65" w:rsidRDefault="007B4214" w:rsidP="00A60116">
      <w:pPr>
        <w:ind w:left="55"/>
        <w:jc w:val="center"/>
        <w:rPr>
          <w:rFonts w:ascii="Arial Narrow" w:hAnsi="Arial Narrow"/>
          <w:b/>
          <w:bCs/>
          <w:color w:val="000000" w:themeColor="text1"/>
          <w:sz w:val="20"/>
          <w:szCs w:val="20"/>
        </w:rPr>
      </w:pPr>
      <w:r w:rsidRPr="00D94B65">
        <w:rPr>
          <w:rFonts w:ascii="Arial Narrow" w:hAnsi="Arial Narrow"/>
          <w:b/>
          <w:bCs/>
          <w:color w:val="000000" w:themeColor="text1"/>
          <w:sz w:val="20"/>
          <w:szCs w:val="20"/>
        </w:rPr>
        <w:t>PREGÃO ELETRÔNICO</w:t>
      </w:r>
      <w:r w:rsidRPr="00D94B65">
        <w:rPr>
          <w:rFonts w:ascii="Arial Narrow" w:hAnsi="Arial Narrow"/>
          <w:b/>
          <w:bCs/>
          <w:color w:val="000000" w:themeColor="text1"/>
          <w:sz w:val="20"/>
          <w:szCs w:val="20"/>
          <w:shd w:val="clear" w:color="auto" w:fill="FFFFFF"/>
        </w:rPr>
        <w:t xml:space="preserve"> </w:t>
      </w:r>
      <w:r w:rsidRPr="00D94B65">
        <w:rPr>
          <w:rFonts w:ascii="Arial Narrow" w:hAnsi="Arial Narrow"/>
          <w:b/>
          <w:bCs/>
          <w:color w:val="000000" w:themeColor="text1"/>
          <w:sz w:val="20"/>
          <w:szCs w:val="20"/>
        </w:rPr>
        <w:t xml:space="preserve">Nº. </w:t>
      </w:r>
      <w:r>
        <w:rPr>
          <w:rFonts w:ascii="Arial Narrow" w:hAnsi="Arial Narrow"/>
          <w:b/>
          <w:bCs/>
          <w:color w:val="000000" w:themeColor="text1"/>
          <w:sz w:val="20"/>
          <w:szCs w:val="20"/>
        </w:rPr>
        <w:t>90020</w:t>
      </w:r>
      <w:r w:rsidRPr="00D94B65">
        <w:rPr>
          <w:rFonts w:ascii="Arial Narrow" w:hAnsi="Arial Narrow"/>
          <w:b/>
          <w:bCs/>
          <w:color w:val="000000" w:themeColor="text1"/>
          <w:sz w:val="20"/>
          <w:szCs w:val="20"/>
        </w:rPr>
        <w:t>/</w:t>
      </w:r>
      <w:r>
        <w:rPr>
          <w:rFonts w:ascii="Arial Narrow" w:hAnsi="Arial Narrow"/>
          <w:b/>
          <w:bCs/>
          <w:color w:val="000000" w:themeColor="text1"/>
          <w:sz w:val="20"/>
          <w:szCs w:val="20"/>
        </w:rPr>
        <w:t>2026</w:t>
      </w:r>
    </w:p>
    <w:p w14:paraId="4EB96EC0" w14:textId="77777777" w:rsidR="007B4214" w:rsidRPr="00D94B65" w:rsidRDefault="007B4214" w:rsidP="007B4214">
      <w:pPr>
        <w:ind w:left="55"/>
        <w:jc w:val="center"/>
        <w:rPr>
          <w:rFonts w:ascii="Arial Narrow" w:hAnsi="Arial Narrow"/>
          <w:b/>
          <w:bCs/>
          <w:color w:val="000000" w:themeColor="text1"/>
          <w:sz w:val="20"/>
          <w:szCs w:val="20"/>
          <w:shd w:val="clear" w:color="auto" w:fill="FFFFFF"/>
        </w:rPr>
      </w:pPr>
      <w:r w:rsidRPr="00D94B65">
        <w:rPr>
          <w:rFonts w:ascii="Arial Narrow" w:hAnsi="Arial Narrow"/>
          <w:b/>
          <w:bCs/>
          <w:color w:val="000000" w:themeColor="text1"/>
          <w:sz w:val="20"/>
          <w:szCs w:val="20"/>
          <w:shd w:val="clear" w:color="auto" w:fill="FFFFFF"/>
        </w:rPr>
        <w:t xml:space="preserve">PROCESSO ADMINISTRATIVO Nº </w:t>
      </w:r>
      <w:r w:rsidRPr="00D94B65">
        <w:rPr>
          <w:rFonts w:ascii="Arial Narrow" w:hAnsi="Arial Narrow"/>
          <w:b/>
          <w:color w:val="000000" w:themeColor="text1"/>
          <w:sz w:val="20"/>
          <w:szCs w:val="20"/>
        </w:rPr>
        <w:t>557.28/09/2026</w:t>
      </w:r>
    </w:p>
    <w:tbl>
      <w:tblPr>
        <w:tblStyle w:val="Tabelacomgrade"/>
        <w:tblpPr w:leftFromText="141" w:rightFromText="141" w:vertAnchor="text" w:horzAnchor="margin" w:tblpX="-15" w:tblpY="112"/>
        <w:tblW w:w="904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136"/>
        <w:gridCol w:w="531"/>
        <w:gridCol w:w="563"/>
        <w:gridCol w:w="561"/>
        <w:gridCol w:w="422"/>
        <w:gridCol w:w="280"/>
        <w:gridCol w:w="1122"/>
        <w:gridCol w:w="1403"/>
        <w:gridCol w:w="141"/>
        <w:gridCol w:w="1167"/>
        <w:gridCol w:w="1719"/>
      </w:tblGrid>
      <w:tr w:rsidR="00D94B65" w:rsidRPr="00D94B65" w14:paraId="14690C5D" w14:textId="77777777" w:rsidTr="00AB4AAD">
        <w:trPr>
          <w:trHeight w:val="259"/>
        </w:trPr>
        <w:tc>
          <w:tcPr>
            <w:tcW w:w="9045" w:type="dxa"/>
            <w:gridSpan w:val="11"/>
            <w:tcBorders>
              <w:bottom w:val="double" w:sz="4" w:space="0" w:color="auto"/>
            </w:tcBorders>
            <w:shd w:val="clear" w:color="auto" w:fill="07ED43"/>
          </w:tcPr>
          <w:p w14:paraId="1E0A83A5" w14:textId="77777777" w:rsidR="00B72AF1" w:rsidRPr="00D94B65" w:rsidRDefault="00B72AF1" w:rsidP="00AA77FB">
            <w:pPr>
              <w:pStyle w:val="Nivel2"/>
              <w:numPr>
                <w:ilvl w:val="0"/>
                <w:numId w:val="0"/>
              </w:numPr>
              <w:spacing w:line="240" w:lineRule="auto"/>
              <w:jc w:val="center"/>
              <w:rPr>
                <w:rFonts w:ascii="Arial Narrow" w:hAnsi="Arial Narrow" w:cs="Times New Roman"/>
                <w:b/>
                <w:bCs/>
                <w:color w:val="000000" w:themeColor="text1"/>
              </w:rPr>
            </w:pPr>
            <w:r w:rsidRPr="00D94B65">
              <w:rPr>
                <w:rFonts w:ascii="Arial Narrow" w:hAnsi="Arial Narrow" w:cs="Times New Roman"/>
                <w:b/>
                <w:bCs/>
                <w:color w:val="000000" w:themeColor="text1"/>
              </w:rPr>
              <w:t>DADOS DO CERTAME</w:t>
            </w:r>
          </w:p>
        </w:tc>
      </w:tr>
      <w:tr w:rsidR="00D94B65" w:rsidRPr="00D94B65" w14:paraId="6280C970" w14:textId="77777777" w:rsidTr="00B72AF1">
        <w:trPr>
          <w:trHeight w:val="303"/>
        </w:trPr>
        <w:tc>
          <w:tcPr>
            <w:tcW w:w="1667" w:type="dxa"/>
            <w:gridSpan w:val="2"/>
            <w:tcBorders>
              <w:top w:val="double" w:sz="4" w:space="0" w:color="auto"/>
              <w:bottom w:val="double" w:sz="4" w:space="0" w:color="auto"/>
              <w:right w:val="single" w:sz="4" w:space="0" w:color="auto"/>
            </w:tcBorders>
            <w:shd w:val="clear" w:color="auto" w:fill="66FF66"/>
          </w:tcPr>
          <w:p w14:paraId="1D0C00D6" w14:textId="77777777" w:rsidR="00B72AF1" w:rsidRPr="00D94B65" w:rsidRDefault="00B72AF1" w:rsidP="00AA77FB">
            <w:pPr>
              <w:pStyle w:val="Textodecomentrio"/>
              <w:jc w:val="both"/>
              <w:rPr>
                <w:rFonts w:ascii="Arial Narrow" w:hAnsi="Arial Narrow"/>
                <w:b/>
                <w:bCs/>
                <w:color w:val="000000" w:themeColor="text1"/>
              </w:rPr>
            </w:pPr>
            <w:r w:rsidRPr="00D94B65">
              <w:rPr>
                <w:rFonts w:ascii="Arial Narrow" w:hAnsi="Arial Narrow"/>
                <w:b/>
                <w:bCs/>
                <w:color w:val="000000" w:themeColor="text1"/>
              </w:rPr>
              <w:t>MODALIDADE DE LICITAÇÃO:</w:t>
            </w:r>
          </w:p>
        </w:tc>
        <w:tc>
          <w:tcPr>
            <w:tcW w:w="1826" w:type="dxa"/>
            <w:gridSpan w:val="4"/>
            <w:tcBorders>
              <w:top w:val="double" w:sz="4" w:space="0" w:color="auto"/>
              <w:left w:val="single" w:sz="4" w:space="0" w:color="auto"/>
              <w:bottom w:val="double" w:sz="4" w:space="0" w:color="auto"/>
              <w:right w:val="single" w:sz="4" w:space="0" w:color="auto"/>
            </w:tcBorders>
            <w:shd w:val="clear" w:color="auto" w:fill="FFFFFF" w:themeFill="background1"/>
          </w:tcPr>
          <w:p w14:paraId="7088DC4B" w14:textId="77777777" w:rsidR="00B72AF1" w:rsidRPr="00D94B65" w:rsidRDefault="00B72AF1" w:rsidP="00AA77FB">
            <w:pPr>
              <w:pStyle w:val="Textodecomentrio"/>
              <w:jc w:val="center"/>
              <w:rPr>
                <w:rFonts w:ascii="Arial Narrow" w:hAnsi="Arial Narrow"/>
                <w:color w:val="000000" w:themeColor="text1"/>
              </w:rPr>
            </w:pPr>
            <w:r w:rsidRPr="00D94B65">
              <w:rPr>
                <w:rFonts w:ascii="Arial Narrow" w:hAnsi="Arial Narrow"/>
                <w:b/>
                <w:bCs/>
                <w:color w:val="000000" w:themeColor="text1"/>
              </w:rPr>
              <w:t>PREGÃO</w:t>
            </w:r>
          </w:p>
        </w:tc>
        <w:tc>
          <w:tcPr>
            <w:tcW w:w="1122" w:type="dxa"/>
            <w:tcBorders>
              <w:top w:val="double" w:sz="4" w:space="0" w:color="auto"/>
              <w:left w:val="single" w:sz="4" w:space="0" w:color="auto"/>
              <w:bottom w:val="double" w:sz="4" w:space="0" w:color="auto"/>
            </w:tcBorders>
            <w:shd w:val="clear" w:color="auto" w:fill="66FF66"/>
          </w:tcPr>
          <w:p w14:paraId="4D781F2F" w14:textId="77777777" w:rsidR="00B72AF1" w:rsidRPr="00D94B65" w:rsidRDefault="00B72AF1" w:rsidP="00AA77FB">
            <w:pPr>
              <w:pStyle w:val="Textodecomentrio"/>
              <w:jc w:val="center"/>
              <w:rPr>
                <w:rFonts w:ascii="Arial Narrow" w:hAnsi="Arial Narrow"/>
                <w:b/>
                <w:bCs/>
                <w:color w:val="000000" w:themeColor="text1"/>
              </w:rPr>
            </w:pPr>
            <w:r w:rsidRPr="00D94B65">
              <w:rPr>
                <w:rFonts w:ascii="Arial Narrow" w:hAnsi="Arial Narrow"/>
                <w:b/>
                <w:bCs/>
                <w:color w:val="000000" w:themeColor="text1"/>
              </w:rPr>
              <w:t>FORMA:</w:t>
            </w:r>
          </w:p>
        </w:tc>
        <w:tc>
          <w:tcPr>
            <w:tcW w:w="1403" w:type="dxa"/>
            <w:tcBorders>
              <w:top w:val="double" w:sz="4" w:space="0" w:color="auto"/>
              <w:left w:val="double" w:sz="4" w:space="0" w:color="auto"/>
              <w:bottom w:val="double" w:sz="4" w:space="0" w:color="auto"/>
              <w:right w:val="double" w:sz="4" w:space="0" w:color="auto"/>
            </w:tcBorders>
          </w:tcPr>
          <w:p w14:paraId="14512452" w14:textId="77777777" w:rsidR="00B72AF1" w:rsidRPr="00D94B65" w:rsidRDefault="00B72AF1" w:rsidP="00AA77FB">
            <w:pPr>
              <w:pStyle w:val="Textodecomentrio"/>
              <w:jc w:val="center"/>
              <w:rPr>
                <w:rFonts w:ascii="Arial Narrow" w:hAnsi="Arial Narrow"/>
                <w:color w:val="000000" w:themeColor="text1"/>
              </w:rPr>
            </w:pPr>
            <w:r w:rsidRPr="00D94B65">
              <w:rPr>
                <w:rFonts w:ascii="Arial Narrow" w:hAnsi="Arial Narrow"/>
                <w:b/>
                <w:bCs/>
                <w:color w:val="000000" w:themeColor="text1"/>
              </w:rPr>
              <w:t>ELETRÔNICA</w:t>
            </w:r>
          </w:p>
        </w:tc>
        <w:tc>
          <w:tcPr>
            <w:tcW w:w="1308" w:type="dxa"/>
            <w:gridSpan w:val="2"/>
            <w:tcBorders>
              <w:top w:val="double" w:sz="4" w:space="0" w:color="auto"/>
              <w:left w:val="double" w:sz="4" w:space="0" w:color="auto"/>
              <w:bottom w:val="double" w:sz="4" w:space="0" w:color="auto"/>
              <w:right w:val="double" w:sz="4" w:space="0" w:color="auto"/>
            </w:tcBorders>
            <w:shd w:val="clear" w:color="auto" w:fill="66FF66"/>
          </w:tcPr>
          <w:p w14:paraId="07EB13E4" w14:textId="77777777" w:rsidR="00B72AF1" w:rsidRPr="00D94B65" w:rsidRDefault="00B72AF1" w:rsidP="00AA77FB">
            <w:pPr>
              <w:pStyle w:val="Textodecomentrio"/>
              <w:jc w:val="center"/>
              <w:rPr>
                <w:rFonts w:ascii="Arial Narrow" w:hAnsi="Arial Narrow"/>
                <w:b/>
                <w:bCs/>
                <w:color w:val="000000" w:themeColor="text1"/>
              </w:rPr>
            </w:pPr>
            <w:r w:rsidRPr="00D94B65">
              <w:rPr>
                <w:rFonts w:ascii="Arial Narrow" w:hAnsi="Arial Narrow"/>
                <w:b/>
                <w:bCs/>
                <w:color w:val="000000" w:themeColor="text1"/>
              </w:rPr>
              <w:t>REGIME JURÍDICO:</w:t>
            </w:r>
          </w:p>
        </w:tc>
        <w:tc>
          <w:tcPr>
            <w:tcW w:w="1719" w:type="dxa"/>
            <w:tcBorders>
              <w:top w:val="double" w:sz="4" w:space="0" w:color="auto"/>
              <w:left w:val="double" w:sz="4" w:space="0" w:color="auto"/>
              <w:bottom w:val="double" w:sz="4" w:space="0" w:color="auto"/>
            </w:tcBorders>
          </w:tcPr>
          <w:p w14:paraId="6066CAD9" w14:textId="77777777" w:rsidR="00B72AF1" w:rsidRPr="00D94B65" w:rsidRDefault="00B72AF1" w:rsidP="00AA77FB">
            <w:pPr>
              <w:pStyle w:val="Textodecomentrio"/>
              <w:jc w:val="center"/>
              <w:rPr>
                <w:rFonts w:ascii="Arial Narrow" w:hAnsi="Arial Narrow"/>
                <w:color w:val="000000" w:themeColor="text1"/>
              </w:rPr>
            </w:pPr>
            <w:r w:rsidRPr="00D94B65">
              <w:rPr>
                <w:rFonts w:ascii="Arial Narrow" w:hAnsi="Arial Narrow"/>
                <w:color w:val="000000" w:themeColor="text1"/>
              </w:rPr>
              <w:t>Lei nº 14.133/2021.</w:t>
            </w:r>
          </w:p>
        </w:tc>
      </w:tr>
      <w:tr w:rsidR="00D94B65" w:rsidRPr="00D94B65" w14:paraId="5723B097" w14:textId="77777777" w:rsidTr="008F66F1">
        <w:trPr>
          <w:trHeight w:val="1532"/>
        </w:trPr>
        <w:tc>
          <w:tcPr>
            <w:tcW w:w="1136" w:type="dxa"/>
            <w:tcBorders>
              <w:top w:val="double" w:sz="4" w:space="0" w:color="auto"/>
              <w:bottom w:val="double" w:sz="4" w:space="0" w:color="auto"/>
              <w:right w:val="double" w:sz="4" w:space="0" w:color="auto"/>
            </w:tcBorders>
            <w:shd w:val="clear" w:color="auto" w:fill="66FF66"/>
          </w:tcPr>
          <w:p w14:paraId="01BCA907" w14:textId="77777777" w:rsidR="00B72AF1" w:rsidRPr="00D94B65" w:rsidRDefault="00B72AF1" w:rsidP="00AA77FB">
            <w:pPr>
              <w:rPr>
                <w:rFonts w:ascii="Arial Narrow" w:hAnsi="Arial Narrow"/>
                <w:b/>
                <w:bCs/>
                <w:color w:val="000000" w:themeColor="text1"/>
                <w:sz w:val="20"/>
                <w:szCs w:val="20"/>
              </w:rPr>
            </w:pPr>
          </w:p>
          <w:p w14:paraId="3DAD3521" w14:textId="77777777" w:rsidR="00B72AF1" w:rsidRPr="00D94B65" w:rsidRDefault="00B72AF1" w:rsidP="00AA77FB">
            <w:pPr>
              <w:jc w:val="center"/>
              <w:rPr>
                <w:rFonts w:ascii="Arial Narrow" w:hAnsi="Arial Narrow"/>
                <w:b/>
                <w:bCs/>
                <w:color w:val="000000" w:themeColor="text1"/>
                <w:sz w:val="20"/>
                <w:szCs w:val="20"/>
              </w:rPr>
            </w:pPr>
          </w:p>
          <w:p w14:paraId="332106AC" w14:textId="77777777" w:rsidR="00E9023F" w:rsidRPr="00D94B65" w:rsidRDefault="00E9023F" w:rsidP="00AA77FB">
            <w:pPr>
              <w:jc w:val="center"/>
              <w:rPr>
                <w:rFonts w:ascii="Arial Narrow" w:hAnsi="Arial Narrow"/>
                <w:b/>
                <w:bCs/>
                <w:color w:val="000000" w:themeColor="text1"/>
                <w:sz w:val="20"/>
                <w:szCs w:val="20"/>
              </w:rPr>
            </w:pPr>
          </w:p>
          <w:p w14:paraId="38DC06B0" w14:textId="6EEDC810" w:rsidR="00B72AF1" w:rsidRPr="00D94B65" w:rsidRDefault="00B72AF1" w:rsidP="00AA77FB">
            <w:pPr>
              <w:jc w:val="center"/>
              <w:rPr>
                <w:rFonts w:ascii="Arial Narrow" w:hAnsi="Arial Narrow"/>
                <w:color w:val="000000" w:themeColor="text1"/>
                <w:sz w:val="20"/>
                <w:szCs w:val="20"/>
              </w:rPr>
            </w:pPr>
            <w:r w:rsidRPr="00D94B65">
              <w:rPr>
                <w:rFonts w:ascii="Arial Narrow" w:hAnsi="Arial Narrow"/>
                <w:b/>
                <w:bCs/>
                <w:color w:val="000000" w:themeColor="text1"/>
                <w:sz w:val="20"/>
                <w:szCs w:val="20"/>
              </w:rPr>
              <w:t>OBJETO:</w:t>
            </w:r>
          </w:p>
        </w:tc>
        <w:tc>
          <w:tcPr>
            <w:tcW w:w="7909" w:type="dxa"/>
            <w:gridSpan w:val="10"/>
            <w:tcBorders>
              <w:top w:val="double" w:sz="4" w:space="0" w:color="auto"/>
              <w:bottom w:val="double" w:sz="4" w:space="0" w:color="auto"/>
            </w:tcBorders>
            <w:shd w:val="clear" w:color="auto" w:fill="FFFFFF" w:themeFill="background1"/>
          </w:tcPr>
          <w:p w14:paraId="09F1166B" w14:textId="77777777" w:rsidR="00E9023F" w:rsidRPr="00D94B65" w:rsidRDefault="00E9023F" w:rsidP="00425FDC">
            <w:pPr>
              <w:jc w:val="both"/>
              <w:rPr>
                <w:rFonts w:ascii="Arial Narrow" w:hAnsi="Arial Narrow"/>
                <w:color w:val="000000" w:themeColor="text1"/>
                <w:sz w:val="20"/>
                <w:szCs w:val="20"/>
              </w:rPr>
            </w:pPr>
          </w:p>
          <w:p w14:paraId="25B369C7" w14:textId="47558E14" w:rsidR="00225582" w:rsidRPr="00D94B65" w:rsidRDefault="00E9023F" w:rsidP="00E9023F">
            <w:pPr>
              <w:jc w:val="both"/>
              <w:rPr>
                <w:rFonts w:ascii="Arial Narrow" w:hAnsi="Arial Narrow" w:cs="Arial"/>
                <w:color w:val="000000" w:themeColor="text1"/>
                <w:sz w:val="20"/>
                <w:szCs w:val="20"/>
              </w:rPr>
            </w:pPr>
            <w:r w:rsidRPr="00D94B65">
              <w:rPr>
                <w:rFonts w:ascii="Arial Narrow" w:hAnsi="Arial Narrow"/>
                <w:color w:val="000000" w:themeColor="text1"/>
                <w:sz w:val="20"/>
                <w:szCs w:val="20"/>
              </w:rPr>
              <w:t xml:space="preserve">AQUISIÇÃO DE </w:t>
            </w:r>
            <w:r w:rsidRPr="00D94B65">
              <w:rPr>
                <w:rFonts w:ascii="Arial Narrow" w:hAnsi="Arial Narrow"/>
                <w:b/>
                <w:bCs/>
                <w:color w:val="000000" w:themeColor="text1"/>
                <w:sz w:val="20"/>
                <w:szCs w:val="20"/>
              </w:rPr>
              <w:t>TRATORES E IMPLEMENTOS AGRÍCOLAS</w:t>
            </w:r>
            <w:r w:rsidRPr="00D94B65">
              <w:rPr>
                <w:rFonts w:ascii="Arial Narrow" w:hAnsi="Arial Narrow"/>
                <w:color w:val="000000" w:themeColor="text1"/>
                <w:sz w:val="20"/>
                <w:szCs w:val="20"/>
              </w:rPr>
              <w:t>, CONFORME ESPECIFICAÇÕES TÉCNICAS, para ampliar a capacidade municipal de manutenção de estradas rurais, realizar serviços de terraplenagem, movimentação de solo e apoio à agrícola do município de RIACHÃO (MA)</w:t>
            </w:r>
            <w:r w:rsidRPr="00D94B65">
              <w:rPr>
                <w:rFonts w:ascii="Arial Narrow" w:hAnsi="Arial Narrow" w:cs="Arial"/>
                <w:color w:val="000000" w:themeColor="text1"/>
                <w:sz w:val="20"/>
                <w:szCs w:val="20"/>
              </w:rPr>
              <w:t>,</w:t>
            </w:r>
            <w:r w:rsidRPr="00D94B65">
              <w:rPr>
                <w:rFonts w:ascii="Arial Narrow" w:hAnsi="Arial Narrow"/>
                <w:b/>
                <w:bCs/>
                <w:color w:val="000000" w:themeColor="text1"/>
                <w:sz w:val="20"/>
                <w:szCs w:val="20"/>
              </w:rPr>
              <w:t xml:space="preserve"> </w:t>
            </w:r>
            <w:r w:rsidRPr="00D94B65">
              <w:rPr>
                <w:rFonts w:ascii="Arial Narrow" w:hAnsi="Arial Narrow"/>
                <w:color w:val="000000" w:themeColor="text1"/>
                <w:sz w:val="20"/>
                <w:szCs w:val="20"/>
              </w:rPr>
              <w:t xml:space="preserve">a serem adquiridos com recursos provenientes do CONVÊNIO SPOA/SE/MAPA Nº </w:t>
            </w:r>
            <w:r w:rsidRPr="00D94B65">
              <w:rPr>
                <w:rFonts w:ascii="Arial Narrow" w:hAnsi="Arial Narrow"/>
                <w:b/>
                <w:bCs/>
                <w:color w:val="000000" w:themeColor="text1"/>
                <w:sz w:val="20"/>
                <w:szCs w:val="20"/>
              </w:rPr>
              <w:t xml:space="preserve">983192/2025 </w:t>
            </w:r>
            <w:r w:rsidRPr="00D94B65">
              <w:rPr>
                <w:rFonts w:ascii="Arial Narrow" w:hAnsi="Arial Narrow"/>
                <w:color w:val="000000" w:themeColor="text1"/>
                <w:sz w:val="20"/>
                <w:szCs w:val="20"/>
              </w:rPr>
              <w:t xml:space="preserve">- TRANSFEREGOV.BR Nº </w:t>
            </w:r>
            <w:r w:rsidRPr="00D94B65">
              <w:rPr>
                <w:rFonts w:ascii="Arial Narrow" w:hAnsi="Arial Narrow"/>
                <w:b/>
                <w:bCs/>
                <w:color w:val="000000" w:themeColor="text1"/>
                <w:sz w:val="20"/>
                <w:szCs w:val="20"/>
              </w:rPr>
              <w:t>057935/2025</w:t>
            </w:r>
            <w:r w:rsidR="008F66F1" w:rsidRPr="00D94B65">
              <w:rPr>
                <w:rFonts w:ascii="Arial Narrow" w:hAnsi="Arial Narrow"/>
                <w:b/>
                <w:bCs/>
                <w:color w:val="000000" w:themeColor="text1"/>
                <w:sz w:val="20"/>
                <w:szCs w:val="20"/>
              </w:rPr>
              <w:t xml:space="preserve">, </w:t>
            </w:r>
            <w:r w:rsidR="008F66F1" w:rsidRPr="00D94B65">
              <w:rPr>
                <w:rFonts w:ascii="Arial Narrow" w:hAnsi="Arial Narrow" w:cs="Arial"/>
                <w:color w:val="000000" w:themeColor="text1"/>
                <w:sz w:val="20"/>
                <w:szCs w:val="20"/>
              </w:rPr>
              <w:t>conforme condições, quantidades e exigências estabelecidas</w:t>
            </w:r>
            <w:r w:rsidR="008F66F1" w:rsidRPr="00D94B65">
              <w:rPr>
                <w:rFonts w:ascii="Arial Narrow" w:hAnsi="Arial Narrow"/>
                <w:color w:val="000000" w:themeColor="text1"/>
                <w:sz w:val="20"/>
                <w:szCs w:val="20"/>
              </w:rPr>
              <w:t xml:space="preserve"> </w:t>
            </w:r>
            <w:r w:rsidR="008F66F1" w:rsidRPr="00D94B65">
              <w:rPr>
                <w:rStyle w:val="fontstyle01"/>
                <w:rFonts w:ascii="Arial Narrow" w:hAnsi="Arial Narrow" w:cs="Arial"/>
                <w:color w:val="000000" w:themeColor="text1"/>
                <w:sz w:val="20"/>
                <w:szCs w:val="20"/>
              </w:rPr>
              <w:t xml:space="preserve">neste </w:t>
            </w:r>
            <w:r w:rsidR="004C4DDD" w:rsidRPr="00D94B65">
              <w:rPr>
                <w:rFonts w:ascii="Arial Narrow" w:hAnsi="Arial Narrow" w:cs="Arial"/>
                <w:color w:val="000000" w:themeColor="text1"/>
                <w:sz w:val="20"/>
                <w:szCs w:val="20"/>
              </w:rPr>
              <w:t>EDITAL e seus anexos.</w:t>
            </w:r>
          </w:p>
          <w:p w14:paraId="6BF9544B" w14:textId="71AA26E2" w:rsidR="00E9023F" w:rsidRPr="00D94B65" w:rsidRDefault="00E9023F" w:rsidP="00E9023F">
            <w:pPr>
              <w:jc w:val="both"/>
              <w:rPr>
                <w:rFonts w:ascii="Arial Narrow" w:hAnsi="Arial Narrow"/>
                <w:b/>
                <w:bCs/>
                <w:color w:val="000000" w:themeColor="text1"/>
                <w:sz w:val="20"/>
                <w:szCs w:val="20"/>
              </w:rPr>
            </w:pPr>
          </w:p>
        </w:tc>
      </w:tr>
      <w:tr w:rsidR="00D94B65" w:rsidRPr="00D94B65" w14:paraId="45453101" w14:textId="77777777" w:rsidTr="00B72AF1">
        <w:trPr>
          <w:trHeight w:val="145"/>
        </w:trPr>
        <w:tc>
          <w:tcPr>
            <w:tcW w:w="2791" w:type="dxa"/>
            <w:gridSpan w:val="4"/>
            <w:tcBorders>
              <w:top w:val="double" w:sz="4" w:space="0" w:color="auto"/>
              <w:bottom w:val="double" w:sz="4" w:space="0" w:color="auto"/>
              <w:right w:val="double" w:sz="4" w:space="0" w:color="auto"/>
            </w:tcBorders>
            <w:shd w:val="clear" w:color="auto" w:fill="66FF66"/>
          </w:tcPr>
          <w:p w14:paraId="0F3A67B3" w14:textId="77777777" w:rsidR="00B72AF1" w:rsidRPr="00D94B65" w:rsidRDefault="00B72AF1" w:rsidP="00AA77FB">
            <w:pPr>
              <w:pStyle w:val="Nivel2"/>
              <w:numPr>
                <w:ilvl w:val="0"/>
                <w:numId w:val="0"/>
              </w:numPr>
              <w:spacing w:line="240" w:lineRule="auto"/>
              <w:jc w:val="center"/>
              <w:rPr>
                <w:rFonts w:ascii="Arial Narrow" w:hAnsi="Arial Narrow" w:cs="Times New Roman"/>
                <w:b/>
                <w:bCs/>
                <w:color w:val="000000" w:themeColor="text1"/>
              </w:rPr>
            </w:pPr>
            <w:r w:rsidRPr="00D94B65">
              <w:rPr>
                <w:rFonts w:ascii="Arial Narrow" w:hAnsi="Arial Narrow" w:cs="Times New Roman"/>
                <w:b/>
                <w:bCs/>
                <w:color w:val="000000" w:themeColor="text1"/>
              </w:rPr>
              <w:t>SRP?</w:t>
            </w:r>
          </w:p>
        </w:tc>
        <w:tc>
          <w:tcPr>
            <w:tcW w:w="6254" w:type="dxa"/>
            <w:gridSpan w:val="7"/>
            <w:tcBorders>
              <w:top w:val="double" w:sz="4" w:space="0" w:color="auto"/>
              <w:left w:val="double" w:sz="4" w:space="0" w:color="auto"/>
              <w:bottom w:val="double" w:sz="4" w:space="0" w:color="auto"/>
            </w:tcBorders>
            <w:shd w:val="clear" w:color="auto" w:fill="66FF66"/>
          </w:tcPr>
          <w:p w14:paraId="4EA90582" w14:textId="77777777" w:rsidR="00B72AF1" w:rsidRPr="00D94B65" w:rsidRDefault="00B72AF1" w:rsidP="00AA77FB">
            <w:pPr>
              <w:pStyle w:val="Nivel2"/>
              <w:numPr>
                <w:ilvl w:val="0"/>
                <w:numId w:val="0"/>
              </w:numPr>
              <w:spacing w:line="240" w:lineRule="auto"/>
              <w:jc w:val="center"/>
              <w:rPr>
                <w:rFonts w:ascii="Arial Narrow" w:hAnsi="Arial Narrow" w:cs="Times New Roman"/>
                <w:b/>
                <w:bCs/>
                <w:color w:val="000000" w:themeColor="text1"/>
              </w:rPr>
            </w:pPr>
            <w:r w:rsidRPr="00D94B65">
              <w:rPr>
                <w:rFonts w:ascii="Arial Narrow" w:hAnsi="Arial Narrow" w:cs="Times New Roman"/>
                <w:b/>
                <w:bCs/>
                <w:color w:val="000000" w:themeColor="text1"/>
              </w:rPr>
              <w:t>VISTORIA?</w:t>
            </w:r>
          </w:p>
        </w:tc>
      </w:tr>
      <w:tr w:rsidR="00D94B65" w:rsidRPr="00D94B65" w14:paraId="0087E146" w14:textId="77777777" w:rsidTr="00B72AF1">
        <w:trPr>
          <w:trHeight w:val="319"/>
        </w:trPr>
        <w:tc>
          <w:tcPr>
            <w:tcW w:w="2791" w:type="dxa"/>
            <w:gridSpan w:val="4"/>
            <w:tcBorders>
              <w:top w:val="double" w:sz="4" w:space="0" w:color="auto"/>
              <w:bottom w:val="double" w:sz="4" w:space="0" w:color="auto"/>
              <w:right w:val="double" w:sz="4" w:space="0" w:color="auto"/>
            </w:tcBorders>
          </w:tcPr>
          <w:tbl>
            <w:tblPr>
              <w:tblStyle w:val="Tabelacomgrade"/>
              <w:tblpPr w:leftFromText="141" w:rightFromText="141" w:vertAnchor="text" w:horzAnchor="margin" w:tblpY="-118"/>
              <w:tblOverlap w:val="never"/>
              <w:tblW w:w="2779" w:type="dxa"/>
              <w:tblLayout w:type="fixed"/>
              <w:tblLook w:val="04A0" w:firstRow="1" w:lastRow="0" w:firstColumn="1" w:lastColumn="0" w:noHBand="0" w:noVBand="1"/>
            </w:tblPr>
            <w:tblGrid>
              <w:gridCol w:w="613"/>
              <w:gridCol w:w="774"/>
              <w:gridCol w:w="572"/>
              <w:gridCol w:w="820"/>
            </w:tblGrid>
            <w:tr w:rsidR="00D94B65" w:rsidRPr="00D94B65" w14:paraId="4134D715" w14:textId="77777777" w:rsidTr="00AB4AAD">
              <w:trPr>
                <w:trHeight w:val="514"/>
              </w:trPr>
              <w:tc>
                <w:tcPr>
                  <w:tcW w:w="613" w:type="dxa"/>
                </w:tcPr>
                <w:p w14:paraId="0A75D8F8"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0768" behindDoc="0" locked="0" layoutInCell="1" allowOverlap="1" wp14:anchorId="45A4DACB" wp14:editId="606A751C">
                            <wp:simplePos x="0" y="0"/>
                            <wp:positionH relativeFrom="column">
                              <wp:posOffset>-12700</wp:posOffset>
                            </wp:positionH>
                            <wp:positionV relativeFrom="paragraph">
                              <wp:posOffset>8108</wp:posOffset>
                            </wp:positionV>
                            <wp:extent cx="253365" cy="285750"/>
                            <wp:effectExtent l="57150" t="19050" r="70485" b="114300"/>
                            <wp:wrapNone/>
                            <wp:docPr id="1" name="Retângulo: Cantos Diagonais Arredondados 1"/>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22DF466" w14:textId="0AA27C22"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4DACB" id="Retângulo: Cantos Diagonais Arredondados 1" o:spid="_x0000_s1026" style="position:absolute;left:0;text-align:left;margin-left:-1pt;margin-top:.65pt;width:19.95pt;height: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nEO8gIAAHw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522DF466" w14:textId="0AA27C22"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774" w:type="dxa"/>
                </w:tcPr>
                <w:p w14:paraId="66116142"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cs="Times New Roman"/>
                      <w:b/>
                      <w:bCs/>
                      <w:color w:val="000000" w:themeColor="text1"/>
                    </w:rPr>
                    <w:t>Sim</w:t>
                  </w:r>
                </w:p>
              </w:tc>
              <w:tc>
                <w:tcPr>
                  <w:tcW w:w="572" w:type="dxa"/>
                </w:tcPr>
                <w:p w14:paraId="43CCFF89"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79744" behindDoc="0" locked="0" layoutInCell="1" allowOverlap="1" wp14:anchorId="6F1BAB6E" wp14:editId="138C8942">
                            <wp:simplePos x="0" y="0"/>
                            <wp:positionH relativeFrom="column">
                              <wp:posOffset>-27940</wp:posOffset>
                            </wp:positionH>
                            <wp:positionV relativeFrom="paragraph">
                              <wp:posOffset>10648</wp:posOffset>
                            </wp:positionV>
                            <wp:extent cx="253365" cy="285750"/>
                            <wp:effectExtent l="57150" t="19050" r="70485" b="114300"/>
                            <wp:wrapNone/>
                            <wp:docPr id="2" name="Retângulo: Cantos Diagonais Arredondados 2"/>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805BF67" w14:textId="1680C8FF" w:rsidR="00F91E71" w:rsidRPr="000A2A0C" w:rsidRDefault="00020488"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BAB6E" id="Retângulo: Cantos Diagonais Arredondados 2" o:spid="_x0000_s1027" style="position:absolute;left:0;text-align:left;margin-left:-2.2pt;margin-top:.85pt;width:19.95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K0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BnUxJu1yV8fHRYtDoW3/FZCse6YD4/MweKA0sIyDA/wKZSB&#10;djP9iZLSuJ/H7lEf5hleKWlgEWXU/6iZE5SoLxom/WI8neLmisI0PZ+A4A5f1ocvuq6uDczJGNau&#10;5fGI+kHtjoUz1QvszCV6hSemOfjOKA9uJ1yHbkHC1uViuYxqsK0sC3d6ZTmCI8/YeM/tC3O2n/AA&#10;q+He7JYWm78b704XLbVZ1sEUMs7+nte+ArDpYvv2WxlX6aEctfb/HYtfAA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BDTTK0&#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805BF67" w14:textId="1680C8FF" w:rsidR="00F91E71" w:rsidRPr="000A2A0C" w:rsidRDefault="00020488"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XX</w:t>
                                  </w:r>
                                </w:p>
                              </w:txbxContent>
                            </v:textbox>
                          </v:shape>
                        </w:pict>
                      </mc:Fallback>
                    </mc:AlternateContent>
                  </w:r>
                </w:p>
              </w:tc>
              <w:tc>
                <w:tcPr>
                  <w:tcW w:w="820" w:type="dxa"/>
                </w:tcPr>
                <w:p w14:paraId="2A740D74"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cs="Times New Roman"/>
                      <w:b/>
                      <w:bCs/>
                      <w:color w:val="000000" w:themeColor="text1"/>
                    </w:rPr>
                    <w:t>Não</w:t>
                  </w:r>
                </w:p>
              </w:tc>
            </w:tr>
          </w:tbl>
          <w:p w14:paraId="232C2675" w14:textId="77777777" w:rsidR="00B72AF1" w:rsidRPr="00D94B65" w:rsidRDefault="00B72AF1" w:rsidP="00AA77FB">
            <w:pPr>
              <w:pStyle w:val="Nivel2"/>
              <w:numPr>
                <w:ilvl w:val="0"/>
                <w:numId w:val="0"/>
              </w:numPr>
              <w:spacing w:line="240" w:lineRule="auto"/>
              <w:rPr>
                <w:rFonts w:ascii="Arial Narrow" w:hAnsi="Arial Narrow" w:cs="Times New Roman"/>
                <w:color w:val="000000" w:themeColor="text1"/>
              </w:rPr>
            </w:pPr>
          </w:p>
        </w:tc>
        <w:tc>
          <w:tcPr>
            <w:tcW w:w="6254" w:type="dxa"/>
            <w:gridSpan w:val="7"/>
            <w:tcBorders>
              <w:top w:val="double" w:sz="4" w:space="0" w:color="auto"/>
              <w:left w:val="double" w:sz="4" w:space="0" w:color="auto"/>
              <w:bottom w:val="double" w:sz="4" w:space="0" w:color="auto"/>
            </w:tcBorders>
          </w:tcPr>
          <w:tbl>
            <w:tblPr>
              <w:tblStyle w:val="Tabelacomgrade"/>
              <w:tblpPr w:leftFromText="141" w:rightFromText="141" w:vertAnchor="text" w:horzAnchor="margin" w:tblpY="-118"/>
              <w:tblOverlap w:val="never"/>
              <w:tblW w:w="6177" w:type="dxa"/>
              <w:tblLayout w:type="fixed"/>
              <w:tblLook w:val="04A0" w:firstRow="1" w:lastRow="0" w:firstColumn="1" w:lastColumn="0" w:noHBand="0" w:noVBand="1"/>
            </w:tblPr>
            <w:tblGrid>
              <w:gridCol w:w="583"/>
              <w:gridCol w:w="1414"/>
              <w:gridCol w:w="533"/>
              <w:gridCol w:w="1334"/>
              <w:gridCol w:w="533"/>
              <w:gridCol w:w="1780"/>
            </w:tblGrid>
            <w:tr w:rsidR="00D94B65" w:rsidRPr="00D94B65" w14:paraId="3D264C77" w14:textId="77777777" w:rsidTr="0009163B">
              <w:trPr>
                <w:trHeight w:val="495"/>
              </w:trPr>
              <w:tc>
                <w:tcPr>
                  <w:tcW w:w="583" w:type="dxa"/>
                </w:tcPr>
                <w:p w14:paraId="6FCC2A92"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76672" behindDoc="0" locked="0" layoutInCell="1" allowOverlap="1" wp14:anchorId="117A6AD7" wp14:editId="206186FC">
                            <wp:simplePos x="0" y="0"/>
                            <wp:positionH relativeFrom="column">
                              <wp:posOffset>-18415</wp:posOffset>
                            </wp:positionH>
                            <wp:positionV relativeFrom="paragraph">
                              <wp:posOffset>12553</wp:posOffset>
                            </wp:positionV>
                            <wp:extent cx="253365" cy="285750"/>
                            <wp:effectExtent l="57150" t="19050" r="70485" b="114300"/>
                            <wp:wrapNone/>
                            <wp:docPr id="4" name="Retângulo: Cantos Diagonais Arredondados 4"/>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08E6A9B"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A6AD7" id="Retângulo: Cantos Diagonais Arredondados 4" o:spid="_x0000_s1028" style="position:absolute;left:0;text-align:left;margin-left:-1.45pt;margin-top:1pt;width:19.95pt;height: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Bv5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708E6A9B"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414" w:type="dxa"/>
                </w:tcPr>
                <w:p w14:paraId="068A1B9A"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cs="Times New Roman"/>
                      <w:b/>
                      <w:bCs/>
                      <w:color w:val="000000" w:themeColor="text1"/>
                    </w:rPr>
                    <w:t>Obrigatória</w:t>
                  </w:r>
                </w:p>
              </w:tc>
              <w:tc>
                <w:tcPr>
                  <w:tcW w:w="533" w:type="dxa"/>
                </w:tcPr>
                <w:p w14:paraId="7B51A075"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b/>
                      <w:bCs/>
                      <w:noProof/>
                      <w:color w:val="000000" w:themeColor="text1"/>
                    </w:rPr>
                    <mc:AlternateContent>
                      <mc:Choice Requires="wps">
                        <w:drawing>
                          <wp:anchor distT="0" distB="0" distL="114300" distR="114300" simplePos="0" relativeHeight="251677696" behindDoc="0" locked="0" layoutInCell="1" allowOverlap="1" wp14:anchorId="588432F5" wp14:editId="62A3D0CC">
                            <wp:simplePos x="0" y="0"/>
                            <wp:positionH relativeFrom="column">
                              <wp:posOffset>-12700</wp:posOffset>
                            </wp:positionH>
                            <wp:positionV relativeFrom="paragraph">
                              <wp:posOffset>16998</wp:posOffset>
                            </wp:positionV>
                            <wp:extent cx="253365" cy="285750"/>
                            <wp:effectExtent l="57150" t="19050" r="70485" b="114300"/>
                            <wp:wrapNone/>
                            <wp:docPr id="6" name="Retângulo: Cantos Diagonais Arredondados 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05DB1C1" w14:textId="5DF18C68"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432F5" id="Retângulo: Cantos Diagonais Arredondados 6" o:spid="_x0000_s1029" style="position:absolute;left:0;text-align:left;margin-left:-1pt;margin-top:1.35pt;width:19.95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N0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705DB1C1" w14:textId="5DF18C68"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334" w:type="dxa"/>
                </w:tcPr>
                <w:p w14:paraId="0585AD95"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cs="Times New Roman"/>
                      <w:b/>
                      <w:bCs/>
                      <w:color w:val="000000" w:themeColor="text1"/>
                    </w:rPr>
                    <w:t>Facultativa</w:t>
                  </w:r>
                  <w:r w:rsidRPr="00D94B65">
                    <w:rPr>
                      <w:rFonts w:ascii="Arial Narrow" w:hAnsi="Arial Narrow" w:cs="Times New Roman"/>
                      <w:b/>
                      <w:bCs/>
                      <w:noProof/>
                      <w:color w:val="000000" w:themeColor="text1"/>
                    </w:rPr>
                    <w:t xml:space="preserve"> </w:t>
                  </w:r>
                  <w:r w:rsidRPr="00D94B65">
                    <w:rPr>
                      <w:rFonts w:ascii="Arial Narrow" w:hAnsi="Arial Narrow" w:cs="Times New Roman"/>
                      <w:b/>
                      <w:bCs/>
                      <w:color w:val="000000" w:themeColor="text1"/>
                    </w:rPr>
                    <w:t xml:space="preserve">   </w:t>
                  </w:r>
                </w:p>
              </w:tc>
              <w:tc>
                <w:tcPr>
                  <w:tcW w:w="533" w:type="dxa"/>
                </w:tcPr>
                <w:p w14:paraId="7460D104"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b/>
                      <w:bCs/>
                      <w:noProof/>
                      <w:color w:val="000000" w:themeColor="text1"/>
                    </w:rPr>
                    <mc:AlternateContent>
                      <mc:Choice Requires="wps">
                        <w:drawing>
                          <wp:anchor distT="0" distB="0" distL="114300" distR="114300" simplePos="0" relativeHeight="251678720" behindDoc="0" locked="0" layoutInCell="1" allowOverlap="1" wp14:anchorId="418DFC40" wp14:editId="7F12EA6E">
                            <wp:simplePos x="0" y="0"/>
                            <wp:positionH relativeFrom="column">
                              <wp:posOffset>-13335</wp:posOffset>
                            </wp:positionH>
                            <wp:positionV relativeFrom="paragraph">
                              <wp:posOffset>8743</wp:posOffset>
                            </wp:positionV>
                            <wp:extent cx="253365" cy="285750"/>
                            <wp:effectExtent l="57150" t="19050" r="70485" b="114300"/>
                            <wp:wrapNone/>
                            <wp:docPr id="16" name="Retângulo: Cantos Diagonais Arredondados 1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2DB7551" w14:textId="7EF6D25F"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DFC40" id="Retângulo: Cantos Diagonais Arredondados 16" o:spid="_x0000_s1030" style="position:absolute;left:0;text-align:left;margin-left:-1.05pt;margin-top:.7pt;width:19.9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khj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22DB7551" w14:textId="7EF6D25F"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1780" w:type="dxa"/>
                </w:tcPr>
                <w:p w14:paraId="413F86E1"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cs="Times New Roman"/>
                      <w:b/>
                      <w:bCs/>
                      <w:color w:val="000000" w:themeColor="text1"/>
                    </w:rPr>
                    <w:t>Não se aplica</w:t>
                  </w:r>
                </w:p>
              </w:tc>
            </w:tr>
          </w:tbl>
          <w:p w14:paraId="01504C33" w14:textId="77777777" w:rsidR="00B72AF1" w:rsidRPr="00D94B65" w:rsidRDefault="00B72AF1" w:rsidP="00AA77FB">
            <w:pPr>
              <w:pStyle w:val="Nivel2"/>
              <w:numPr>
                <w:ilvl w:val="0"/>
                <w:numId w:val="0"/>
              </w:numPr>
              <w:tabs>
                <w:tab w:val="left" w:pos="454"/>
              </w:tabs>
              <w:spacing w:line="240" w:lineRule="auto"/>
              <w:ind w:right="7"/>
              <w:rPr>
                <w:rFonts w:ascii="Arial Narrow" w:hAnsi="Arial Narrow" w:cs="Times New Roman"/>
                <w:color w:val="000000" w:themeColor="text1"/>
              </w:rPr>
            </w:pPr>
          </w:p>
        </w:tc>
      </w:tr>
      <w:tr w:rsidR="00D94B65" w:rsidRPr="00D94B65" w14:paraId="7DD40E1E" w14:textId="77777777" w:rsidTr="00B72AF1">
        <w:trPr>
          <w:trHeight w:val="170"/>
        </w:trPr>
        <w:tc>
          <w:tcPr>
            <w:tcW w:w="3213" w:type="dxa"/>
            <w:gridSpan w:val="5"/>
            <w:tcBorders>
              <w:top w:val="double" w:sz="4" w:space="0" w:color="auto"/>
              <w:bottom w:val="double" w:sz="4" w:space="0" w:color="auto"/>
              <w:right w:val="double" w:sz="4" w:space="0" w:color="auto"/>
            </w:tcBorders>
            <w:shd w:val="clear" w:color="auto" w:fill="66FF66"/>
          </w:tcPr>
          <w:p w14:paraId="77D9FC5D" w14:textId="77777777" w:rsidR="00B72AF1" w:rsidRPr="00D94B65" w:rsidRDefault="00B72AF1" w:rsidP="00AA77FB">
            <w:pPr>
              <w:pStyle w:val="Nivel2"/>
              <w:numPr>
                <w:ilvl w:val="0"/>
                <w:numId w:val="0"/>
              </w:numPr>
              <w:spacing w:line="240" w:lineRule="auto"/>
              <w:jc w:val="center"/>
              <w:rPr>
                <w:rFonts w:ascii="Arial Narrow" w:hAnsi="Arial Narrow" w:cs="Times New Roman"/>
                <w:b/>
                <w:bCs/>
                <w:color w:val="000000" w:themeColor="text1"/>
              </w:rPr>
            </w:pPr>
            <w:r w:rsidRPr="00D94B65">
              <w:rPr>
                <w:rFonts w:ascii="Arial Narrow" w:hAnsi="Arial Narrow" w:cs="Times New Roman"/>
                <w:b/>
                <w:bCs/>
                <w:color w:val="000000" w:themeColor="text1"/>
              </w:rPr>
              <w:t>LICITAÇÃO EXCLUSIVA PARA ME/EPP?</w:t>
            </w:r>
          </w:p>
        </w:tc>
        <w:tc>
          <w:tcPr>
            <w:tcW w:w="2946" w:type="dxa"/>
            <w:gridSpan w:val="4"/>
            <w:tcBorders>
              <w:top w:val="double" w:sz="4" w:space="0" w:color="auto"/>
              <w:left w:val="double" w:sz="4" w:space="0" w:color="auto"/>
              <w:bottom w:val="double" w:sz="4" w:space="0" w:color="auto"/>
              <w:right w:val="double" w:sz="4" w:space="0" w:color="auto"/>
            </w:tcBorders>
            <w:shd w:val="clear" w:color="auto" w:fill="66FF66"/>
          </w:tcPr>
          <w:p w14:paraId="00B3817F" w14:textId="77777777" w:rsidR="00B72AF1" w:rsidRPr="00D94B65" w:rsidRDefault="00B72AF1" w:rsidP="00AA77FB">
            <w:pPr>
              <w:pStyle w:val="Nivel2"/>
              <w:numPr>
                <w:ilvl w:val="0"/>
                <w:numId w:val="0"/>
              </w:numPr>
              <w:tabs>
                <w:tab w:val="left" w:pos="438"/>
              </w:tabs>
              <w:spacing w:line="240" w:lineRule="auto"/>
              <w:jc w:val="center"/>
              <w:rPr>
                <w:rFonts w:ascii="Arial Narrow" w:hAnsi="Arial Narrow" w:cs="Times New Roman"/>
                <w:b/>
                <w:bCs/>
                <w:color w:val="000000" w:themeColor="text1"/>
              </w:rPr>
            </w:pPr>
            <w:r w:rsidRPr="00D94B65">
              <w:rPr>
                <w:rFonts w:ascii="Arial Narrow" w:hAnsi="Arial Narrow" w:cs="Times New Roman"/>
                <w:b/>
                <w:bCs/>
                <w:color w:val="000000" w:themeColor="text1"/>
              </w:rPr>
              <w:t>ITENS EXCLUSIVOS PARA ME/EPP?</w:t>
            </w:r>
          </w:p>
        </w:tc>
        <w:tc>
          <w:tcPr>
            <w:tcW w:w="2886" w:type="dxa"/>
            <w:gridSpan w:val="2"/>
            <w:tcBorders>
              <w:top w:val="double" w:sz="4" w:space="0" w:color="auto"/>
              <w:left w:val="double" w:sz="4" w:space="0" w:color="auto"/>
              <w:bottom w:val="double" w:sz="4" w:space="0" w:color="auto"/>
            </w:tcBorders>
            <w:shd w:val="clear" w:color="auto" w:fill="66FF66"/>
          </w:tcPr>
          <w:p w14:paraId="017B9A1D" w14:textId="77777777" w:rsidR="00B72AF1" w:rsidRPr="00D94B65" w:rsidRDefault="00B72AF1" w:rsidP="00AA77FB">
            <w:pPr>
              <w:pStyle w:val="Nivel2"/>
              <w:numPr>
                <w:ilvl w:val="0"/>
                <w:numId w:val="0"/>
              </w:numPr>
              <w:spacing w:line="240" w:lineRule="auto"/>
              <w:jc w:val="center"/>
              <w:rPr>
                <w:rFonts w:ascii="Arial Narrow" w:hAnsi="Arial Narrow" w:cs="Times New Roman"/>
                <w:b/>
                <w:bCs/>
                <w:color w:val="000000" w:themeColor="text1"/>
              </w:rPr>
            </w:pPr>
            <w:r w:rsidRPr="00D94B65">
              <w:rPr>
                <w:rFonts w:ascii="Arial Narrow" w:hAnsi="Arial Narrow" w:cs="Times New Roman"/>
                <w:b/>
                <w:bCs/>
                <w:color w:val="000000" w:themeColor="text1"/>
              </w:rPr>
              <w:t>RESERVA DE COTA PARA ME/EPP?</w:t>
            </w:r>
          </w:p>
        </w:tc>
      </w:tr>
      <w:tr w:rsidR="00D94B65" w:rsidRPr="00D94B65" w14:paraId="388601EE" w14:textId="77777777" w:rsidTr="00B72AF1">
        <w:trPr>
          <w:trHeight w:val="574"/>
        </w:trPr>
        <w:tc>
          <w:tcPr>
            <w:tcW w:w="3213" w:type="dxa"/>
            <w:gridSpan w:val="5"/>
            <w:tcBorders>
              <w:top w:val="double" w:sz="4" w:space="0" w:color="auto"/>
              <w:bottom w:val="double" w:sz="4" w:space="0" w:color="auto"/>
              <w:right w:val="double" w:sz="4" w:space="0" w:color="auto"/>
            </w:tcBorders>
            <w:shd w:val="clear" w:color="auto" w:fill="FFFFFF" w:themeFill="background1"/>
          </w:tcPr>
          <w:tbl>
            <w:tblPr>
              <w:tblStyle w:val="Tabelacomgrade"/>
              <w:tblpPr w:leftFromText="141" w:rightFromText="141" w:vertAnchor="text" w:horzAnchor="margin" w:tblpY="-118"/>
              <w:tblOverlap w:val="never"/>
              <w:tblW w:w="2940" w:type="dxa"/>
              <w:tblLayout w:type="fixed"/>
              <w:tblLook w:val="04A0" w:firstRow="1" w:lastRow="0" w:firstColumn="1" w:lastColumn="0" w:noHBand="0" w:noVBand="1"/>
            </w:tblPr>
            <w:tblGrid>
              <w:gridCol w:w="613"/>
              <w:gridCol w:w="925"/>
              <w:gridCol w:w="561"/>
              <w:gridCol w:w="841"/>
            </w:tblGrid>
            <w:tr w:rsidR="00D94B65" w:rsidRPr="00D94B65" w14:paraId="06A79FAA" w14:textId="77777777" w:rsidTr="00AB4AAD">
              <w:trPr>
                <w:trHeight w:val="522"/>
              </w:trPr>
              <w:tc>
                <w:tcPr>
                  <w:tcW w:w="613" w:type="dxa"/>
                </w:tcPr>
                <w:p w14:paraId="4B2E9A75"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5888" behindDoc="0" locked="0" layoutInCell="1" allowOverlap="1" wp14:anchorId="13B86D3C" wp14:editId="2543403C">
                            <wp:simplePos x="0" y="0"/>
                            <wp:positionH relativeFrom="column">
                              <wp:posOffset>-12700</wp:posOffset>
                            </wp:positionH>
                            <wp:positionV relativeFrom="paragraph">
                              <wp:posOffset>14458</wp:posOffset>
                            </wp:positionV>
                            <wp:extent cx="253365" cy="285750"/>
                            <wp:effectExtent l="57150" t="19050" r="70485" b="114300"/>
                            <wp:wrapNone/>
                            <wp:docPr id="22" name="Retângulo: Cantos Diagonais Arredondados 22"/>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25E2271" w14:textId="62E70E79"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86D3C" id="Retângulo: Cantos Diagonais Arredondados 22" o:spid="_x0000_s1031" style="position:absolute;left:0;text-align:left;margin-left:-1pt;margin-top:1.15pt;width:19.95pt;height: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Du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KBtq4s3a5K+PDosWh8JbfiuhWHfMh0fmYHFAaWEZhgf4FMpA&#10;u5n+RElp3M9j96gP8wyvlDSwiDLqf9TMCUrUFw2TfjGeTnFzRWGank9AcIcv68MXXVfXBuZkDGvX&#10;8nhE/aB2x8KZ6gV25hK9whPTHHxnlAe3E65DtyBh63KxXEY12FaWhTu9shzBkWdsvOf2hTnbT3iA&#10;1XBvdkuLzd+Nd6eLltos62AKGWd/z2tfAdh0sX37rYyr9FCOWvv/jsUvAA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NjM&#10;gO7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525E2271" w14:textId="62E70E79"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925" w:type="dxa"/>
                </w:tcPr>
                <w:p w14:paraId="55E847E7"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cs="Times New Roman"/>
                      <w:color w:val="000000" w:themeColor="text1"/>
                    </w:rPr>
                    <w:t>Sim</w:t>
                  </w:r>
                </w:p>
              </w:tc>
              <w:tc>
                <w:tcPr>
                  <w:tcW w:w="561" w:type="dxa"/>
                </w:tcPr>
                <w:p w14:paraId="4B1B5B1C"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4864" behindDoc="0" locked="0" layoutInCell="1" allowOverlap="1" wp14:anchorId="2004026F" wp14:editId="54DE1E7C">
                            <wp:simplePos x="0" y="0"/>
                            <wp:positionH relativeFrom="column">
                              <wp:posOffset>-27940</wp:posOffset>
                            </wp:positionH>
                            <wp:positionV relativeFrom="paragraph">
                              <wp:posOffset>10648</wp:posOffset>
                            </wp:positionV>
                            <wp:extent cx="253365" cy="285750"/>
                            <wp:effectExtent l="57150" t="19050" r="70485" b="114300"/>
                            <wp:wrapNone/>
                            <wp:docPr id="23" name="Retângulo: Cantos Diagonais Arredondados 23"/>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AF827E2" w14:textId="55232B58"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p w14:paraId="4D1F0389"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I - apresentação de justificativa da vantagem da adesão, inclusive em situações de provável desabastecimento ou de descontinuidade de serviço público;</w:t>
                                        </w:r>
                                      </w:p>
                                      <w:p w14:paraId="39D77F5A"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II - demonstração da compatibilidade dos valores registrados com os valores praticados pelo mercado, na forma prevista no </w:t>
                                        </w:r>
                                        <w:hyperlink r:id="rId11" w:anchor="art23" w:history="1">
                                          <w:r>
                                            <w:rPr>
                                              <w:rStyle w:val="Hyperlink"/>
                                              <w:rFonts w:ascii="Arial" w:hAnsi="Arial" w:cs="Arial"/>
                                              <w:sz w:val="20"/>
                                              <w:szCs w:val="20"/>
                                            </w:rPr>
                                            <w:t>art. 23 da Lei nº 14.133, de 2021</w:t>
                                          </w:r>
                                        </w:hyperlink>
                                        <w:r>
                                          <w:rPr>
                                            <w:rFonts w:ascii="Arial" w:hAnsi="Arial" w:cs="Arial"/>
                                            <w:color w:val="000000"/>
                                            <w:sz w:val="20"/>
                                            <w:szCs w:val="20"/>
                                          </w:rPr>
                                          <w:t>; e</w:t>
                                        </w:r>
                                      </w:p>
                                      <w:p w14:paraId="1B3D7EB5"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III - consulta e aceitação prévias do órgão ou da entidade gerenciadora e do fornecedor.</w:t>
                                        </w:r>
                                      </w:p>
                                      <w:p w14:paraId="2132A585"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 1º  A autorização do órgão ou da entidade gerenciadora apenas será realizada após a aceitação da adesão pelo fornecedor.</w:t>
                                        </w:r>
                                      </w:p>
                                      <w:p w14:paraId="6EBB586C" w14:textId="77777777" w:rsidR="00F91E71" w:rsidRDefault="00F91E71" w:rsidP="00BF7DD7">
                                        <w:pPr>
                                          <w:spacing w:before="100" w:beforeAutospacing="1"/>
                                          <w:ind w:firstLine="567"/>
                                          <w:jc w:val="both"/>
                                          <w:rPr>
                                            <w:rFonts w:ascii="Arial" w:hAnsi="Arial" w:cs="Arial"/>
                                            <w:color w:val="000000"/>
                                            <w:sz w:val="20"/>
                                            <w:szCs w:val="20"/>
                                          </w:rPr>
                                        </w:pPr>
                                        <w:r>
                                          <w:rPr>
                                            <w:rFonts w:ascii="Arial" w:hAnsi="Arial" w:cs="Arial"/>
                                            <w:color w:val="000000"/>
                                            <w:sz w:val="20"/>
                                            <w:szCs w:val="20"/>
                                          </w:rPr>
                                          <w:t xml:space="preserve">§ 2º  Após a autorização do órgão ou da entidade gerenciadora, o órgão ou a entidade não participante efetivará a aquisição ou a contratação solicitada em até noventa dias, observado o prazo de vigência </w:t>
                                        </w:r>
                                      </w:p>
                                      <w:p w14:paraId="2F04A8E6" w14:textId="26DFB1F9" w:rsidR="00F91E71" w:rsidRDefault="00F91E71" w:rsidP="00BF7DD7">
                                        <w:pPr>
                                          <w:spacing w:before="100" w:beforeAutospacing="1"/>
                                          <w:ind w:firstLine="567"/>
                                          <w:jc w:val="both"/>
                                          <w:rPr>
                                            <w:rFonts w:ascii="Arial" w:hAnsi="Arial" w:cs="Arial"/>
                                            <w:color w:val="000000"/>
                                          </w:rPr>
                                        </w:pPr>
                                        <w:r>
                                          <w:rPr>
                                            <w:rFonts w:ascii="Arial" w:hAnsi="Arial" w:cs="Arial"/>
                                            <w:color w:val="000000"/>
                                            <w:sz w:val="20"/>
                                            <w:szCs w:val="20"/>
                                          </w:rPr>
                                          <w:t>da ata.</w:t>
                                        </w:r>
                                      </w:p>
                                      <w:p w14:paraId="60D04144"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 3º  O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3064B302"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 4º  O órgão ou a entidade poderá aderir a item da ata de registro de preços da qual seja integrante, na qualidade de não participante, para aqueles itens para os quais não tenha quantitativo registrado, observados os requisitos previstos neste artigo</w:t>
                                        </w:r>
                                      </w:p>
                                      <w:p w14:paraId="22341D62"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4026F" id="Retângulo: Cantos Diagonais Arredondados 23" o:spid="_x0000_s1032" style="position:absolute;left:0;text-align:left;margin-left:-2.2pt;margin-top:.85pt;width:19.95pt;height: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amj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J6hJt6sTf766LBocSi85bcSinXHfHhkDhYHlBaWYXiAT6EM&#10;tJvpT5SUxv08do/6MM/wSkkDiyij/kfNnKBEfdEw6Rfj6RQ3VxSm6fkEBHf4sj580XV1bWBOxrB2&#10;LY9H1A9qdyycqV5gZy7RKzwxzcF3RnlwO+E6dAsSti4Xy2VUg21lWbjTK8sRHHnGxntuX5iz/YQH&#10;WA33Zre02PzdeHe6aKnNsg6mkHH297z2FYBNF9u338q4Sg/lqLX/71j8Ag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Djbamj&#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6AF827E2" w14:textId="55232B58"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p w14:paraId="4D1F0389"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 xml:space="preserve">I - </w:t>
                                  </w:r>
                                  <w:proofErr w:type="gramStart"/>
                                  <w:r>
                                    <w:rPr>
                                      <w:rFonts w:ascii="Arial" w:hAnsi="Arial" w:cs="Arial"/>
                                      <w:color w:val="000000"/>
                                      <w:sz w:val="20"/>
                                      <w:szCs w:val="20"/>
                                    </w:rPr>
                                    <w:t>apresentação</w:t>
                                  </w:r>
                                  <w:proofErr w:type="gramEnd"/>
                                  <w:r>
                                    <w:rPr>
                                      <w:rFonts w:ascii="Arial" w:hAnsi="Arial" w:cs="Arial"/>
                                      <w:color w:val="000000"/>
                                      <w:sz w:val="20"/>
                                      <w:szCs w:val="20"/>
                                    </w:rPr>
                                    <w:t xml:space="preserve"> de justificativa da vantagem da adesão, inclusive em situações de provável desabastecimento ou de descontinuidade de serviço público;</w:t>
                                  </w:r>
                                </w:p>
                                <w:p w14:paraId="39D77F5A"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II - demonstração da compatibilidade dos valores registrados com os valores praticados pelo mercado, na forma prevista no </w:t>
                                  </w:r>
                                  <w:hyperlink r:id="rId12" w:anchor="art23" w:history="1">
                                    <w:r>
                                      <w:rPr>
                                        <w:rStyle w:val="Hyperlink"/>
                                        <w:rFonts w:ascii="Arial" w:hAnsi="Arial" w:cs="Arial"/>
                                        <w:sz w:val="20"/>
                                        <w:szCs w:val="20"/>
                                      </w:rPr>
                                      <w:t>art. 23 da Lei nº 14.133, de 2021</w:t>
                                    </w:r>
                                  </w:hyperlink>
                                  <w:r>
                                    <w:rPr>
                                      <w:rFonts w:ascii="Arial" w:hAnsi="Arial" w:cs="Arial"/>
                                      <w:color w:val="000000"/>
                                      <w:sz w:val="20"/>
                                      <w:szCs w:val="20"/>
                                    </w:rPr>
                                    <w:t>; e</w:t>
                                  </w:r>
                                </w:p>
                                <w:p w14:paraId="1B3D7EB5"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III - consulta e aceitação prévias do órgão ou da entidade gerenciadora e do fornecedor.</w:t>
                                  </w:r>
                                </w:p>
                                <w:p w14:paraId="2132A585"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 1</w:t>
                                  </w:r>
                                  <w:proofErr w:type="gramStart"/>
                                  <w:r>
                                    <w:rPr>
                                      <w:rFonts w:ascii="Arial" w:hAnsi="Arial" w:cs="Arial"/>
                                      <w:color w:val="000000"/>
                                      <w:sz w:val="20"/>
                                      <w:szCs w:val="20"/>
                                    </w:rPr>
                                    <w:t>º  A</w:t>
                                  </w:r>
                                  <w:proofErr w:type="gramEnd"/>
                                  <w:r>
                                    <w:rPr>
                                      <w:rFonts w:ascii="Arial" w:hAnsi="Arial" w:cs="Arial"/>
                                      <w:color w:val="000000"/>
                                      <w:sz w:val="20"/>
                                      <w:szCs w:val="20"/>
                                    </w:rPr>
                                    <w:t xml:space="preserve"> autorização do órgão ou da entidade gerenciadora apenas será realizada após a aceitação da adesão pelo fornecedor.</w:t>
                                  </w:r>
                                </w:p>
                                <w:p w14:paraId="6EBB586C" w14:textId="77777777" w:rsidR="00F91E71" w:rsidRDefault="00F91E71" w:rsidP="00BF7DD7">
                                  <w:pPr>
                                    <w:spacing w:before="100" w:beforeAutospacing="1"/>
                                    <w:ind w:firstLine="567"/>
                                    <w:jc w:val="both"/>
                                    <w:rPr>
                                      <w:rFonts w:ascii="Arial" w:hAnsi="Arial" w:cs="Arial"/>
                                      <w:color w:val="000000"/>
                                      <w:sz w:val="20"/>
                                      <w:szCs w:val="20"/>
                                    </w:rPr>
                                  </w:pPr>
                                  <w:r>
                                    <w:rPr>
                                      <w:rFonts w:ascii="Arial" w:hAnsi="Arial" w:cs="Arial"/>
                                      <w:color w:val="000000"/>
                                      <w:sz w:val="20"/>
                                      <w:szCs w:val="20"/>
                                    </w:rPr>
                                    <w:t>§ 2</w:t>
                                  </w:r>
                                  <w:proofErr w:type="gramStart"/>
                                  <w:r>
                                    <w:rPr>
                                      <w:rFonts w:ascii="Arial" w:hAnsi="Arial" w:cs="Arial"/>
                                      <w:color w:val="000000"/>
                                      <w:sz w:val="20"/>
                                      <w:szCs w:val="20"/>
                                    </w:rPr>
                                    <w:t>º  Após</w:t>
                                  </w:r>
                                  <w:proofErr w:type="gramEnd"/>
                                  <w:r>
                                    <w:rPr>
                                      <w:rFonts w:ascii="Arial" w:hAnsi="Arial" w:cs="Arial"/>
                                      <w:color w:val="000000"/>
                                      <w:sz w:val="20"/>
                                      <w:szCs w:val="20"/>
                                    </w:rPr>
                                    <w:t xml:space="preserve"> a autorização do órgão ou da entidade gerenciadora, o órgão ou a entidade não participante efetivará a aquisição ou a contratação solicitada em até noventa dias, observado o prazo de vigência </w:t>
                                  </w:r>
                                </w:p>
                                <w:p w14:paraId="2F04A8E6" w14:textId="26DFB1F9" w:rsidR="00F91E71" w:rsidRDefault="00F91E71" w:rsidP="00BF7DD7">
                                  <w:pPr>
                                    <w:spacing w:before="100" w:beforeAutospacing="1"/>
                                    <w:ind w:firstLine="567"/>
                                    <w:jc w:val="both"/>
                                    <w:rPr>
                                      <w:rFonts w:ascii="Arial" w:hAnsi="Arial" w:cs="Arial"/>
                                      <w:color w:val="000000"/>
                                    </w:rPr>
                                  </w:pPr>
                                  <w:r>
                                    <w:rPr>
                                      <w:rFonts w:ascii="Arial" w:hAnsi="Arial" w:cs="Arial"/>
                                      <w:color w:val="000000"/>
                                      <w:sz w:val="20"/>
                                      <w:szCs w:val="20"/>
                                    </w:rPr>
                                    <w:t>da ata.</w:t>
                                  </w:r>
                                </w:p>
                                <w:p w14:paraId="60D04144"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 3</w:t>
                                  </w:r>
                                  <w:proofErr w:type="gramStart"/>
                                  <w:r>
                                    <w:rPr>
                                      <w:rFonts w:ascii="Arial" w:hAnsi="Arial" w:cs="Arial"/>
                                      <w:color w:val="000000"/>
                                      <w:sz w:val="20"/>
                                      <w:szCs w:val="20"/>
                                    </w:rPr>
                                    <w:t>º  O</w:t>
                                  </w:r>
                                  <w:proofErr w:type="gramEnd"/>
                                  <w:r>
                                    <w:rPr>
                                      <w:rFonts w:ascii="Arial" w:hAnsi="Arial" w:cs="Arial"/>
                                      <w:color w:val="000000"/>
                                      <w:sz w:val="20"/>
                                      <w:szCs w:val="20"/>
                                    </w:rPr>
                                    <w:t xml:space="preserve">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3064B302" w14:textId="77777777" w:rsidR="00F91E71" w:rsidRDefault="00F91E71" w:rsidP="00B72AF1">
                                  <w:pPr>
                                    <w:spacing w:before="100" w:beforeAutospacing="1"/>
                                    <w:ind w:firstLine="567"/>
                                    <w:jc w:val="both"/>
                                    <w:rPr>
                                      <w:rFonts w:ascii="Arial" w:hAnsi="Arial" w:cs="Arial"/>
                                      <w:color w:val="000000"/>
                                    </w:rPr>
                                  </w:pPr>
                                  <w:r>
                                    <w:rPr>
                                      <w:rFonts w:ascii="Arial" w:hAnsi="Arial" w:cs="Arial"/>
                                      <w:color w:val="000000"/>
                                      <w:sz w:val="20"/>
                                      <w:szCs w:val="20"/>
                                    </w:rPr>
                                    <w:t>§ 4</w:t>
                                  </w:r>
                                  <w:proofErr w:type="gramStart"/>
                                  <w:r>
                                    <w:rPr>
                                      <w:rFonts w:ascii="Arial" w:hAnsi="Arial" w:cs="Arial"/>
                                      <w:color w:val="000000"/>
                                      <w:sz w:val="20"/>
                                      <w:szCs w:val="20"/>
                                    </w:rPr>
                                    <w:t>º  O</w:t>
                                  </w:r>
                                  <w:proofErr w:type="gramEnd"/>
                                  <w:r>
                                    <w:rPr>
                                      <w:rFonts w:ascii="Arial" w:hAnsi="Arial" w:cs="Arial"/>
                                      <w:color w:val="000000"/>
                                      <w:sz w:val="20"/>
                                      <w:szCs w:val="20"/>
                                    </w:rPr>
                                    <w:t xml:space="preserve"> órgão ou a entidade poderá aderir a item da ata de registro de preços da qual seja integrante, na qualidade de não participante, para aqueles itens para os quais não tenha quantitativo registrado, observados os requisitos previstos neste artigo</w:t>
                                  </w:r>
                                </w:p>
                                <w:p w14:paraId="22341D62"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41" w:type="dxa"/>
                </w:tcPr>
                <w:p w14:paraId="7383141D"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cs="Times New Roman"/>
                      <w:color w:val="000000" w:themeColor="text1"/>
                    </w:rPr>
                    <w:t>Não</w:t>
                  </w:r>
                </w:p>
              </w:tc>
            </w:tr>
          </w:tbl>
          <w:p w14:paraId="67A4EB70" w14:textId="77777777" w:rsidR="00B72AF1" w:rsidRPr="00D94B65" w:rsidRDefault="00B72AF1" w:rsidP="00AA77FB">
            <w:pPr>
              <w:pStyle w:val="Nivel2"/>
              <w:numPr>
                <w:ilvl w:val="0"/>
                <w:numId w:val="0"/>
              </w:numPr>
              <w:spacing w:line="240" w:lineRule="auto"/>
              <w:rPr>
                <w:rFonts w:ascii="Arial Narrow" w:hAnsi="Arial Narrow" w:cs="Times New Roman"/>
                <w:b/>
                <w:bCs/>
                <w:color w:val="000000" w:themeColor="text1"/>
              </w:rPr>
            </w:pPr>
          </w:p>
        </w:tc>
        <w:tc>
          <w:tcPr>
            <w:tcW w:w="2946" w:type="dxa"/>
            <w:gridSpan w:val="4"/>
            <w:tcBorders>
              <w:top w:val="double" w:sz="4" w:space="0" w:color="auto"/>
              <w:left w:val="double" w:sz="4" w:space="0" w:color="auto"/>
              <w:bottom w:val="double" w:sz="4" w:space="0" w:color="auto"/>
              <w:right w:val="double" w:sz="4" w:space="0" w:color="auto"/>
            </w:tcBorders>
            <w:shd w:val="clear" w:color="auto" w:fill="FFFFFF" w:themeFill="background1"/>
          </w:tcPr>
          <w:tbl>
            <w:tblPr>
              <w:tblStyle w:val="Tabelacomgrade"/>
              <w:tblpPr w:leftFromText="141" w:rightFromText="141" w:vertAnchor="text" w:horzAnchor="margin" w:tblpY="-118"/>
              <w:tblOverlap w:val="never"/>
              <w:tblW w:w="2800" w:type="dxa"/>
              <w:tblLayout w:type="fixed"/>
              <w:tblLook w:val="04A0" w:firstRow="1" w:lastRow="0" w:firstColumn="1" w:lastColumn="0" w:noHBand="0" w:noVBand="1"/>
            </w:tblPr>
            <w:tblGrid>
              <w:gridCol w:w="613"/>
              <w:gridCol w:w="785"/>
              <w:gridCol w:w="561"/>
              <w:gridCol w:w="841"/>
            </w:tblGrid>
            <w:tr w:rsidR="00D94B65" w:rsidRPr="00D94B65" w14:paraId="5CB1B28A" w14:textId="77777777" w:rsidTr="00AB4AAD">
              <w:trPr>
                <w:trHeight w:val="522"/>
              </w:trPr>
              <w:tc>
                <w:tcPr>
                  <w:tcW w:w="613" w:type="dxa"/>
                </w:tcPr>
                <w:p w14:paraId="3CE907BF"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9984" behindDoc="0" locked="0" layoutInCell="1" allowOverlap="1" wp14:anchorId="684463CB" wp14:editId="22B56067">
                            <wp:simplePos x="0" y="0"/>
                            <wp:positionH relativeFrom="column">
                              <wp:posOffset>-12700</wp:posOffset>
                            </wp:positionH>
                            <wp:positionV relativeFrom="paragraph">
                              <wp:posOffset>14458</wp:posOffset>
                            </wp:positionV>
                            <wp:extent cx="253365" cy="285750"/>
                            <wp:effectExtent l="57150" t="19050" r="70485" b="114300"/>
                            <wp:wrapNone/>
                            <wp:docPr id="24" name="Retângulo: Cantos Diagonais Arredondados 24"/>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360856" w14:textId="010B9FFB"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463CB" id="Retângulo: Cantos Diagonais Arredondados 24" o:spid="_x0000_s1033" style="position:absolute;left:0;text-align:left;margin-left:-1pt;margin-top:1.15pt;width:19.95pt;height: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DUP&#10;YS7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7F360856" w14:textId="010B9FFB"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785" w:type="dxa"/>
                </w:tcPr>
                <w:p w14:paraId="52DAFEFB"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cs="Times New Roman"/>
                      <w:color w:val="000000" w:themeColor="text1"/>
                    </w:rPr>
                    <w:t>Sim</w:t>
                  </w:r>
                </w:p>
              </w:tc>
              <w:tc>
                <w:tcPr>
                  <w:tcW w:w="561" w:type="dxa"/>
                </w:tcPr>
                <w:p w14:paraId="3674BFCC"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8960" behindDoc="0" locked="0" layoutInCell="1" allowOverlap="1" wp14:anchorId="23401A59" wp14:editId="6D3F9462">
                            <wp:simplePos x="0" y="0"/>
                            <wp:positionH relativeFrom="column">
                              <wp:posOffset>-27940</wp:posOffset>
                            </wp:positionH>
                            <wp:positionV relativeFrom="paragraph">
                              <wp:posOffset>10648</wp:posOffset>
                            </wp:positionV>
                            <wp:extent cx="253365" cy="285750"/>
                            <wp:effectExtent l="57150" t="19050" r="70485" b="114300"/>
                            <wp:wrapNone/>
                            <wp:docPr id="25" name="Retângulo: Cantos Diagonais Arredondados 25"/>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62D2161" w14:textId="65AB8B4B" w:rsidR="00F91E71" w:rsidRPr="000A2A0C" w:rsidRDefault="00020488"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01A59" id="Retângulo: Cantos Diagonais Arredondados 25" o:spid="_x0000_s1034" style="position:absolute;left:0;text-align:left;margin-left:-2.2pt;margin-top:.85pt;width:19.95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J+M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M5QE2/WJn99dFi0OBTe8lsJxbpjPjwyB4sDSgvLMDzAp1AG&#10;2s30J0pK434eu0d9mGd4paSBRZRR/6NmTlCivmiY9IvxdIqbKwrT9HwCgjt8WR++6Lq6NjAnY1i7&#10;lscj6ge1OxbOVC+wM5foFZ6Y5uA7ozy4nXAdugUJW5eL5TKqwbayLNzpleUIjjxj4z23L8zZfsID&#10;rIZ7s1tabP5uvDtdtNRmWQdTyDj7e177CsCmi+3bb2VcpYdy1Nr/dyx+AQ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CjLJ+M&#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062D2161" w14:textId="65AB8B4B" w:rsidR="00F91E71" w:rsidRPr="000A2A0C" w:rsidRDefault="00020488"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841" w:type="dxa"/>
                </w:tcPr>
                <w:p w14:paraId="37EEBC11"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cs="Times New Roman"/>
                      <w:color w:val="000000" w:themeColor="text1"/>
                    </w:rPr>
                    <w:t>Não</w:t>
                  </w:r>
                </w:p>
              </w:tc>
            </w:tr>
          </w:tbl>
          <w:p w14:paraId="281B3439" w14:textId="77777777" w:rsidR="00B72AF1" w:rsidRPr="00D94B65" w:rsidRDefault="00B72AF1" w:rsidP="00AA77FB">
            <w:pPr>
              <w:pStyle w:val="Nivel2"/>
              <w:numPr>
                <w:ilvl w:val="0"/>
                <w:numId w:val="0"/>
              </w:numPr>
              <w:spacing w:line="240" w:lineRule="auto"/>
              <w:rPr>
                <w:rFonts w:ascii="Arial Narrow" w:hAnsi="Arial Narrow" w:cs="Times New Roman"/>
                <w:b/>
                <w:bCs/>
                <w:color w:val="000000" w:themeColor="text1"/>
              </w:rPr>
            </w:pPr>
          </w:p>
        </w:tc>
        <w:tc>
          <w:tcPr>
            <w:tcW w:w="2886" w:type="dxa"/>
            <w:gridSpan w:val="2"/>
            <w:tcBorders>
              <w:top w:val="double" w:sz="4" w:space="0" w:color="auto"/>
              <w:left w:val="double" w:sz="4" w:space="0" w:color="auto"/>
              <w:bottom w:val="double" w:sz="4" w:space="0" w:color="auto"/>
            </w:tcBorders>
            <w:shd w:val="clear" w:color="auto" w:fill="FFFFFF" w:themeFill="background1"/>
          </w:tcPr>
          <w:tbl>
            <w:tblPr>
              <w:tblStyle w:val="Tabelacomgrade"/>
              <w:tblpPr w:leftFromText="141" w:rightFromText="141" w:vertAnchor="text" w:horzAnchor="margin" w:tblpY="-738"/>
              <w:tblOverlap w:val="never"/>
              <w:tblW w:w="2800" w:type="dxa"/>
              <w:tblLayout w:type="fixed"/>
              <w:tblLook w:val="04A0" w:firstRow="1" w:lastRow="0" w:firstColumn="1" w:lastColumn="0" w:noHBand="0" w:noVBand="1"/>
            </w:tblPr>
            <w:tblGrid>
              <w:gridCol w:w="613"/>
              <w:gridCol w:w="785"/>
              <w:gridCol w:w="561"/>
              <w:gridCol w:w="841"/>
            </w:tblGrid>
            <w:tr w:rsidR="00D94B65" w:rsidRPr="00D94B65" w14:paraId="237BAB76" w14:textId="77777777" w:rsidTr="00AB4AAD">
              <w:trPr>
                <w:trHeight w:val="522"/>
              </w:trPr>
              <w:tc>
                <w:tcPr>
                  <w:tcW w:w="613" w:type="dxa"/>
                </w:tcPr>
                <w:p w14:paraId="36AF2B40"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7936" behindDoc="0" locked="0" layoutInCell="1" allowOverlap="1" wp14:anchorId="3B2C5B74" wp14:editId="2FBD41B1">
                            <wp:simplePos x="0" y="0"/>
                            <wp:positionH relativeFrom="column">
                              <wp:posOffset>-12700</wp:posOffset>
                            </wp:positionH>
                            <wp:positionV relativeFrom="paragraph">
                              <wp:posOffset>14458</wp:posOffset>
                            </wp:positionV>
                            <wp:extent cx="253365" cy="285750"/>
                            <wp:effectExtent l="57150" t="19050" r="70485" b="114300"/>
                            <wp:wrapNone/>
                            <wp:docPr id="26" name="Retângulo: Cantos Diagonais Arredondados 2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6C42A0B" w14:textId="5823C042"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C5B74" id="Retângulo: Cantos Diagonais Arredondados 26" o:spid="_x0000_s1035" style="position:absolute;left:0;text-align:left;margin-left:-1pt;margin-top:1.15pt;width:19.95pt;height: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lcB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F6gJt6sTf766LBocSi85bcSinXHfHhkDhYHlBaWYXiAT6EM&#10;tJvpT5SUxv08do/6MM/wSkkDiyij/kfNnKBEfdEw6Rfj6RQ3VxSm6fkEBHf4sj580XV1bWBOxrB2&#10;LY9H1A9qdyycqV5gZy7RKzwxzcF3RnlwO+E6dAsSti4Xy2VUg21lWbjTK8sRHHnGxntuX5iz/YQH&#10;WA33Zre02PzdeHe6aKnNsg6mkHH297z2FYBNF9u338q4Sg/lqLX/71j8Ag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HVO&#10;VwH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6C42A0B" w14:textId="5823C042"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785" w:type="dxa"/>
                </w:tcPr>
                <w:p w14:paraId="791B0718"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cs="Times New Roman"/>
                      <w:color w:val="000000" w:themeColor="text1"/>
                    </w:rPr>
                    <w:t>Sim</w:t>
                  </w:r>
                </w:p>
              </w:tc>
              <w:tc>
                <w:tcPr>
                  <w:tcW w:w="561" w:type="dxa"/>
                </w:tcPr>
                <w:p w14:paraId="1CEC238D"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6912" behindDoc="0" locked="0" layoutInCell="1" allowOverlap="1" wp14:anchorId="0A8DE0E5" wp14:editId="7FF97081">
                            <wp:simplePos x="0" y="0"/>
                            <wp:positionH relativeFrom="column">
                              <wp:posOffset>-27940</wp:posOffset>
                            </wp:positionH>
                            <wp:positionV relativeFrom="paragraph">
                              <wp:posOffset>10648</wp:posOffset>
                            </wp:positionV>
                            <wp:extent cx="253365" cy="285750"/>
                            <wp:effectExtent l="57150" t="19050" r="70485" b="114300"/>
                            <wp:wrapNone/>
                            <wp:docPr id="27" name="Retângulo: Cantos Diagonais Arredondados 27"/>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54E049" w14:textId="7A743BB6" w:rsidR="00F91E71" w:rsidRPr="000A2A0C" w:rsidRDefault="00020488"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E0E5" id="Retângulo: Cantos Diagonais Arredondados 27" o:spid="_x0000_s1036" style="position:absolute;left:0;text-align:left;margin-left:-2.2pt;margin-top:.85pt;width:19.95pt;height: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BH5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JmYK16tTf766LBqcSq85bcSqnXHfHhkDjYH1Ba2YXiAT6EM&#10;9JvpT5SUxv08do/6MNDwSkkDmyij/kfNnKBEfdEw6hfj6RRXVxSm6fkEBHf4sj580XV1bWBQxrB3&#10;LY9H1A9qdyycqV5gaS7RKzwxzcF3RnlwO+E6dBsS1i4Xy2VUg3VlWbjTK8sRHInGzntuX5iz/YgH&#10;2A33Zre12PzdfHe6aKnNsg6mkHH497z2JYBVF/u3X8u4Sw/lqLX/81j8Ag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Cn3BH5&#10;9gIAAIQ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F54E049" w14:textId="7A743BB6" w:rsidR="00F91E71" w:rsidRPr="000A2A0C" w:rsidRDefault="00020488"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841" w:type="dxa"/>
                </w:tcPr>
                <w:p w14:paraId="2A1C8734"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cs="Times New Roman"/>
                      <w:color w:val="000000" w:themeColor="text1"/>
                    </w:rPr>
                    <w:t>Não</w:t>
                  </w:r>
                </w:p>
              </w:tc>
            </w:tr>
          </w:tbl>
          <w:p w14:paraId="5A6D91FA" w14:textId="77777777" w:rsidR="00B72AF1" w:rsidRPr="00D94B65" w:rsidRDefault="00B72AF1" w:rsidP="00AA77FB">
            <w:pPr>
              <w:pStyle w:val="Nivel2"/>
              <w:numPr>
                <w:ilvl w:val="0"/>
                <w:numId w:val="0"/>
              </w:numPr>
              <w:spacing w:line="240" w:lineRule="auto"/>
              <w:rPr>
                <w:rFonts w:ascii="Arial Narrow" w:hAnsi="Arial Narrow" w:cs="Times New Roman"/>
                <w:b/>
                <w:bCs/>
                <w:color w:val="000000" w:themeColor="text1"/>
              </w:rPr>
            </w:pPr>
          </w:p>
        </w:tc>
      </w:tr>
      <w:tr w:rsidR="00D94B65" w:rsidRPr="00D94B65" w14:paraId="59401375" w14:textId="77777777" w:rsidTr="00C62DB1">
        <w:trPr>
          <w:trHeight w:val="523"/>
        </w:trPr>
        <w:tc>
          <w:tcPr>
            <w:tcW w:w="2791" w:type="dxa"/>
            <w:gridSpan w:val="4"/>
            <w:tcBorders>
              <w:top w:val="double" w:sz="4" w:space="0" w:color="auto"/>
              <w:bottom w:val="double" w:sz="4" w:space="0" w:color="auto"/>
              <w:right w:val="double" w:sz="4" w:space="0" w:color="auto"/>
            </w:tcBorders>
            <w:shd w:val="clear" w:color="auto" w:fill="66FF66"/>
          </w:tcPr>
          <w:p w14:paraId="0804E6B3" w14:textId="77777777" w:rsidR="00B72AF1" w:rsidRPr="00D94B65" w:rsidRDefault="00B72AF1" w:rsidP="00AA77FB">
            <w:pPr>
              <w:pStyle w:val="Nivel2"/>
              <w:numPr>
                <w:ilvl w:val="0"/>
                <w:numId w:val="0"/>
              </w:numPr>
              <w:spacing w:line="240" w:lineRule="auto"/>
              <w:rPr>
                <w:rFonts w:ascii="Arial Narrow" w:hAnsi="Arial Narrow"/>
                <w:b/>
                <w:bCs/>
                <w:color w:val="000000" w:themeColor="text1"/>
              </w:rPr>
            </w:pPr>
            <w:r w:rsidRPr="00D94B65">
              <w:rPr>
                <w:rFonts w:ascii="Arial Narrow" w:hAnsi="Arial Narrow"/>
                <w:b/>
                <w:bCs/>
                <w:color w:val="000000" w:themeColor="text1"/>
              </w:rPr>
              <w:t>VALOR TOTAL ESTIMADO:</w:t>
            </w:r>
            <w:r w:rsidRPr="00D94B65">
              <w:rPr>
                <w:rFonts w:ascii="Arial Narrow" w:hAnsi="Arial Narrow"/>
                <w:b/>
                <w:bCs/>
                <w:noProof/>
                <w:color w:val="000000" w:themeColor="text1"/>
              </w:rPr>
              <w:t xml:space="preserve"> </w:t>
            </w:r>
          </w:p>
        </w:tc>
        <w:tc>
          <w:tcPr>
            <w:tcW w:w="6254" w:type="dxa"/>
            <w:gridSpan w:val="7"/>
            <w:tcBorders>
              <w:top w:val="double" w:sz="4" w:space="0" w:color="auto"/>
              <w:left w:val="double" w:sz="4" w:space="0" w:color="auto"/>
              <w:bottom w:val="double" w:sz="4" w:space="0" w:color="auto"/>
            </w:tcBorders>
            <w:shd w:val="clear" w:color="auto" w:fill="FFFFFF" w:themeFill="background1"/>
          </w:tcPr>
          <w:p w14:paraId="3F130F55" w14:textId="41414C4B" w:rsidR="00475E3A" w:rsidRPr="00D94B65" w:rsidRDefault="00475E3A" w:rsidP="00475E3A">
            <w:pPr>
              <w:pStyle w:val="Nvel4-R"/>
              <w:numPr>
                <w:ilvl w:val="0"/>
                <w:numId w:val="0"/>
              </w:numPr>
              <w:rPr>
                <w:rFonts w:ascii="Arial Narrow" w:hAnsi="Arial Narrow"/>
                <w:b/>
                <w:bCs/>
                <w:i w:val="0"/>
                <w:iCs w:val="0"/>
                <w:color w:val="000000" w:themeColor="text1"/>
              </w:rPr>
            </w:pPr>
            <w:r w:rsidRPr="00D94B65">
              <w:rPr>
                <w:rFonts w:ascii="Arial Narrow" w:hAnsi="Arial Narrow"/>
                <w:b/>
                <w:bCs/>
                <w:i w:val="0"/>
                <w:iCs w:val="0"/>
                <w:color w:val="000000" w:themeColor="text1"/>
              </w:rPr>
              <w:t>R$ 640.573,06 (seiscentos e quarenta mil, quinhentos e setenta e três reais e seis centavos).</w:t>
            </w:r>
          </w:p>
        </w:tc>
      </w:tr>
      <w:tr w:rsidR="00D94B65" w:rsidRPr="00D94B65" w14:paraId="6B6DE68D" w14:textId="77777777" w:rsidTr="00B72AF1">
        <w:trPr>
          <w:trHeight w:val="277"/>
        </w:trPr>
        <w:tc>
          <w:tcPr>
            <w:tcW w:w="3493" w:type="dxa"/>
            <w:gridSpan w:val="6"/>
            <w:tcBorders>
              <w:top w:val="double" w:sz="4" w:space="0" w:color="auto"/>
              <w:bottom w:val="double" w:sz="4" w:space="0" w:color="auto"/>
              <w:right w:val="double" w:sz="4" w:space="0" w:color="auto"/>
            </w:tcBorders>
            <w:shd w:val="clear" w:color="auto" w:fill="66FF66"/>
          </w:tcPr>
          <w:p w14:paraId="4A2379CA" w14:textId="77777777" w:rsidR="00917711" w:rsidRPr="00D94B65" w:rsidRDefault="00917711" w:rsidP="00AA77FB">
            <w:pPr>
              <w:pStyle w:val="Textodecomentrio"/>
              <w:rPr>
                <w:rStyle w:val="Refdecomentrio"/>
                <w:rFonts w:ascii="Arial Narrow" w:hAnsi="Arial Narrow"/>
                <w:b/>
                <w:bCs/>
                <w:color w:val="000000" w:themeColor="text1"/>
                <w:sz w:val="20"/>
                <w:szCs w:val="20"/>
              </w:rPr>
            </w:pPr>
          </w:p>
          <w:p w14:paraId="0A3758B5" w14:textId="611051EA" w:rsidR="00917711" w:rsidRPr="00D94B65" w:rsidRDefault="00917711" w:rsidP="00AA77FB">
            <w:pPr>
              <w:pStyle w:val="Textodecomentrio"/>
              <w:rPr>
                <w:rStyle w:val="Refdecomentrio"/>
                <w:rFonts w:ascii="Arial Narrow" w:hAnsi="Arial Narrow"/>
                <w:b/>
                <w:bCs/>
                <w:color w:val="000000" w:themeColor="text1"/>
                <w:sz w:val="20"/>
                <w:szCs w:val="20"/>
              </w:rPr>
            </w:pPr>
            <w:r w:rsidRPr="00D94B65">
              <w:rPr>
                <w:rStyle w:val="Refdecomentrio"/>
                <w:rFonts w:ascii="Arial Narrow" w:hAnsi="Arial Narrow"/>
                <w:b/>
                <w:bCs/>
                <w:color w:val="000000" w:themeColor="text1"/>
                <w:sz w:val="20"/>
                <w:szCs w:val="20"/>
              </w:rPr>
              <w:t>PEDIDOS DE ESCLARECIMENTOS:</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0852CC22" w14:textId="2105FC40" w:rsidR="00917711" w:rsidRPr="00D94B65" w:rsidRDefault="00917711" w:rsidP="00020488">
            <w:pPr>
              <w:pStyle w:val="Nvel2-Red"/>
              <w:numPr>
                <w:ilvl w:val="0"/>
                <w:numId w:val="0"/>
              </w:numPr>
              <w:spacing w:line="240" w:lineRule="auto"/>
              <w:rPr>
                <w:rStyle w:val="Refdecomentrio"/>
                <w:rFonts w:ascii="Arial Narrow" w:hAnsi="Arial Narrow"/>
                <w:b/>
                <w:bCs/>
                <w:i w:val="0"/>
                <w:iCs w:val="0"/>
                <w:color w:val="000000" w:themeColor="text1"/>
                <w:sz w:val="20"/>
                <w:szCs w:val="20"/>
                <w:highlight w:val="yellow"/>
              </w:rPr>
            </w:pPr>
            <w:r w:rsidRPr="00D94B65">
              <w:rPr>
                <w:rStyle w:val="Refdecomentrio"/>
                <w:rFonts w:ascii="Arial Narrow" w:hAnsi="Arial Narrow"/>
                <w:b/>
                <w:bCs/>
                <w:i w:val="0"/>
                <w:iCs w:val="0"/>
                <w:color w:val="000000" w:themeColor="text1"/>
                <w:sz w:val="20"/>
                <w:szCs w:val="20"/>
                <w:highlight w:val="yellow"/>
              </w:rPr>
              <w:t xml:space="preserve">Até o dia XX/XX/XXXX às 17h00min. </w:t>
            </w:r>
            <w:r w:rsidRPr="00D94B65">
              <w:rPr>
                <w:rFonts w:ascii="Arial Narrow" w:hAnsi="Arial Narrow"/>
                <w:b/>
                <w:bCs/>
                <w:i w:val="0"/>
                <w:iCs w:val="0"/>
                <w:color w:val="000000" w:themeColor="text1"/>
                <w:highlight w:val="yellow"/>
              </w:rPr>
              <w:t xml:space="preserve"> para e-mail: </w:t>
            </w:r>
            <w:r w:rsidRPr="00D94B65">
              <w:rPr>
                <w:rFonts w:ascii="Arial Narrow" w:hAnsi="Arial Narrow"/>
                <w:b/>
                <w:bCs/>
                <w:i w:val="0"/>
                <w:iCs w:val="0"/>
                <w:color w:val="000000" w:themeColor="text1"/>
                <w:highlight w:val="yellow"/>
                <w:shd w:val="clear" w:color="auto" w:fill="FFFFFF"/>
              </w:rPr>
              <w:t xml:space="preserve"> </w:t>
            </w:r>
            <w:hyperlink r:id="rId13" w:history="1">
              <w:r w:rsidRPr="00D94B65">
                <w:rPr>
                  <w:rStyle w:val="Hyperlink"/>
                  <w:rFonts w:ascii="Arial Narrow" w:hAnsi="Arial Narrow"/>
                  <w:b/>
                  <w:bCs/>
                  <w:i w:val="0"/>
                  <w:iCs w:val="0"/>
                  <w:color w:val="000000" w:themeColor="text1"/>
                  <w:highlight w:val="yellow"/>
                  <w:shd w:val="clear" w:color="auto" w:fill="FFFFFF"/>
                </w:rPr>
                <w:t>cplriachao.ma@gmail.com</w:t>
              </w:r>
            </w:hyperlink>
            <w:r w:rsidRPr="00D94B65">
              <w:rPr>
                <w:rFonts w:ascii="Arial Narrow" w:hAnsi="Arial Narrow"/>
                <w:b/>
                <w:bCs/>
                <w:i w:val="0"/>
                <w:iCs w:val="0"/>
                <w:color w:val="000000" w:themeColor="text1"/>
                <w:highlight w:val="yellow"/>
                <w:shd w:val="clear" w:color="auto" w:fill="FFFFFF"/>
              </w:rPr>
              <w:t xml:space="preserve"> .</w:t>
            </w:r>
          </w:p>
        </w:tc>
      </w:tr>
      <w:tr w:rsidR="00D94B65" w:rsidRPr="00D94B65" w14:paraId="181DEF3E" w14:textId="77777777" w:rsidTr="00B72AF1">
        <w:trPr>
          <w:trHeight w:val="269"/>
        </w:trPr>
        <w:tc>
          <w:tcPr>
            <w:tcW w:w="3493" w:type="dxa"/>
            <w:gridSpan w:val="6"/>
            <w:tcBorders>
              <w:top w:val="double" w:sz="4" w:space="0" w:color="auto"/>
              <w:bottom w:val="double" w:sz="4" w:space="0" w:color="auto"/>
              <w:right w:val="double" w:sz="4" w:space="0" w:color="auto"/>
            </w:tcBorders>
            <w:shd w:val="clear" w:color="auto" w:fill="66FF66"/>
          </w:tcPr>
          <w:p w14:paraId="0DF01BBA" w14:textId="77777777" w:rsidR="00917711" w:rsidRPr="00D94B65" w:rsidRDefault="00917711" w:rsidP="00AA77FB">
            <w:pPr>
              <w:pStyle w:val="Textodecomentrio"/>
              <w:rPr>
                <w:rFonts w:ascii="Arial Narrow" w:hAnsi="Arial Narrow"/>
                <w:b/>
                <w:bCs/>
                <w:color w:val="000000" w:themeColor="text1"/>
              </w:rPr>
            </w:pPr>
          </w:p>
          <w:p w14:paraId="7232A3E2" w14:textId="4E0416EB" w:rsidR="00917711" w:rsidRPr="00D94B65" w:rsidRDefault="00917711" w:rsidP="00AA77FB">
            <w:pPr>
              <w:pStyle w:val="Textodecomentrio"/>
              <w:rPr>
                <w:rFonts w:ascii="Arial Narrow" w:hAnsi="Arial Narrow"/>
                <w:b/>
                <w:bCs/>
                <w:color w:val="000000" w:themeColor="text1"/>
              </w:rPr>
            </w:pPr>
            <w:r w:rsidRPr="00D94B65">
              <w:rPr>
                <w:rFonts w:ascii="Arial Narrow" w:hAnsi="Arial Narrow"/>
                <w:b/>
                <w:bCs/>
                <w:color w:val="000000" w:themeColor="text1"/>
              </w:rPr>
              <w:t>LIMITE PARA IMPUGNAÇÃO AO EDITAL:</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1BC60E43" w14:textId="1779E5C3" w:rsidR="00917711" w:rsidRPr="00D94B65" w:rsidRDefault="00917711" w:rsidP="00020488">
            <w:pPr>
              <w:pStyle w:val="Nvel2-Red"/>
              <w:numPr>
                <w:ilvl w:val="0"/>
                <w:numId w:val="0"/>
              </w:numPr>
              <w:spacing w:line="240" w:lineRule="auto"/>
              <w:rPr>
                <w:rFonts w:ascii="Arial Narrow" w:hAnsi="Arial Narrow"/>
                <w:b/>
                <w:bCs/>
                <w:i w:val="0"/>
                <w:iCs w:val="0"/>
                <w:color w:val="000000" w:themeColor="text1"/>
                <w:highlight w:val="yellow"/>
              </w:rPr>
            </w:pPr>
            <w:r w:rsidRPr="00D94B65">
              <w:rPr>
                <w:rFonts w:ascii="Arial Narrow" w:hAnsi="Arial Narrow"/>
                <w:b/>
                <w:bCs/>
                <w:i w:val="0"/>
                <w:iCs w:val="0"/>
                <w:color w:val="000000" w:themeColor="text1"/>
                <w:highlight w:val="yellow"/>
              </w:rPr>
              <w:t xml:space="preserve">Até o dia XX/XX/XXXX às 17h00min.  para e-mail: </w:t>
            </w:r>
            <w:r w:rsidRPr="00D94B65">
              <w:rPr>
                <w:rFonts w:ascii="Arial Narrow" w:hAnsi="Arial Narrow"/>
                <w:b/>
                <w:bCs/>
                <w:color w:val="000000" w:themeColor="text1"/>
                <w:highlight w:val="yellow"/>
                <w:shd w:val="clear" w:color="auto" w:fill="FFFFFF"/>
              </w:rPr>
              <w:t xml:space="preserve"> </w:t>
            </w:r>
            <w:hyperlink r:id="rId14" w:history="1">
              <w:r w:rsidRPr="00D94B65">
                <w:rPr>
                  <w:rStyle w:val="Hyperlink"/>
                  <w:rFonts w:ascii="Arial Narrow" w:hAnsi="Arial Narrow"/>
                  <w:b/>
                  <w:bCs/>
                  <w:i w:val="0"/>
                  <w:iCs w:val="0"/>
                  <w:color w:val="000000" w:themeColor="text1"/>
                  <w:highlight w:val="yellow"/>
                  <w:shd w:val="clear" w:color="auto" w:fill="FFFFFF"/>
                </w:rPr>
                <w:t>cplriachao.ma@gmail.com</w:t>
              </w:r>
            </w:hyperlink>
            <w:r w:rsidRPr="00D94B65">
              <w:rPr>
                <w:rFonts w:ascii="Arial Narrow" w:hAnsi="Arial Narrow"/>
                <w:b/>
                <w:bCs/>
                <w:i w:val="0"/>
                <w:iCs w:val="0"/>
                <w:color w:val="000000" w:themeColor="text1"/>
                <w:highlight w:val="yellow"/>
                <w:shd w:val="clear" w:color="auto" w:fill="FFFFFF"/>
              </w:rPr>
              <w:t xml:space="preserve"> .</w:t>
            </w:r>
          </w:p>
        </w:tc>
      </w:tr>
      <w:tr w:rsidR="00D94B65" w:rsidRPr="00D94B65" w14:paraId="349B50E5" w14:textId="77777777" w:rsidTr="00B72AF1">
        <w:trPr>
          <w:trHeight w:val="185"/>
        </w:trPr>
        <w:tc>
          <w:tcPr>
            <w:tcW w:w="3493" w:type="dxa"/>
            <w:gridSpan w:val="6"/>
            <w:tcBorders>
              <w:top w:val="double" w:sz="4" w:space="0" w:color="auto"/>
              <w:bottom w:val="double" w:sz="4" w:space="0" w:color="auto"/>
              <w:right w:val="double" w:sz="4" w:space="0" w:color="auto"/>
            </w:tcBorders>
            <w:shd w:val="clear" w:color="auto" w:fill="66FF66"/>
          </w:tcPr>
          <w:p w14:paraId="4F6FDB44" w14:textId="5AF534E4" w:rsidR="00917711" w:rsidRPr="00D94B65" w:rsidRDefault="00917711" w:rsidP="00AA77FB">
            <w:pPr>
              <w:pStyle w:val="Ttulo3"/>
              <w:spacing w:line="240" w:lineRule="auto"/>
              <w:rPr>
                <w:rFonts w:ascii="Arial Narrow" w:hAnsi="Arial Narrow"/>
                <w:b/>
                <w:bCs/>
                <w:color w:val="000000" w:themeColor="text1"/>
                <w:sz w:val="20"/>
                <w:szCs w:val="20"/>
              </w:rPr>
            </w:pPr>
            <w:bookmarkStart w:id="3" w:name="_Toc166497961"/>
            <w:bookmarkStart w:id="4" w:name="_Toc182561762"/>
            <w:bookmarkStart w:id="5" w:name="_Toc189217573"/>
            <w:bookmarkStart w:id="6" w:name="_Toc218758254"/>
            <w:r w:rsidRPr="00D94B65">
              <w:rPr>
                <w:rFonts w:ascii="Arial Narrow" w:hAnsi="Arial Narrow" w:cs="Arial"/>
                <w:b/>
                <w:bCs/>
                <w:color w:val="000000" w:themeColor="text1"/>
                <w:sz w:val="20"/>
                <w:szCs w:val="20"/>
              </w:rPr>
              <w:t>ENVIO DA PROPOSTA/DOCUMENTAÇÃO:</w:t>
            </w:r>
            <w:bookmarkEnd w:id="3"/>
            <w:bookmarkEnd w:id="4"/>
            <w:bookmarkEnd w:id="5"/>
            <w:bookmarkEnd w:id="6"/>
          </w:p>
        </w:tc>
        <w:tc>
          <w:tcPr>
            <w:tcW w:w="5552" w:type="dxa"/>
            <w:gridSpan w:val="5"/>
            <w:tcBorders>
              <w:top w:val="double" w:sz="4" w:space="0" w:color="auto"/>
              <w:left w:val="double" w:sz="4" w:space="0" w:color="auto"/>
              <w:bottom w:val="double" w:sz="4" w:space="0" w:color="auto"/>
            </w:tcBorders>
            <w:shd w:val="clear" w:color="auto" w:fill="FFFFFF" w:themeFill="background1"/>
          </w:tcPr>
          <w:p w14:paraId="113B8CF5" w14:textId="491F9746" w:rsidR="00917711" w:rsidRPr="00D94B65" w:rsidRDefault="00917711" w:rsidP="00020488">
            <w:pPr>
              <w:pStyle w:val="Ttulo3"/>
              <w:spacing w:line="240" w:lineRule="auto"/>
              <w:jc w:val="both"/>
              <w:rPr>
                <w:rFonts w:ascii="Arial Narrow" w:hAnsi="Arial Narrow"/>
                <w:b/>
                <w:bCs/>
                <w:color w:val="000000" w:themeColor="text1"/>
                <w:sz w:val="20"/>
                <w:szCs w:val="20"/>
                <w:highlight w:val="yellow"/>
              </w:rPr>
            </w:pPr>
            <w:bookmarkStart w:id="7" w:name="_Toc166497962"/>
            <w:bookmarkStart w:id="8" w:name="_Toc182561763"/>
            <w:bookmarkStart w:id="9" w:name="_Toc189217574"/>
            <w:bookmarkStart w:id="10" w:name="_Toc218758255"/>
            <w:r w:rsidRPr="00D94B65">
              <w:rPr>
                <w:rFonts w:ascii="Arial Narrow" w:hAnsi="Arial Narrow"/>
                <w:b/>
                <w:bCs/>
                <w:color w:val="000000" w:themeColor="text1"/>
                <w:sz w:val="20"/>
                <w:szCs w:val="20"/>
                <w:highlight w:val="yellow"/>
              </w:rPr>
              <w:t>Do dia XX/XX/XXXX, às XXhXXmin. ao dia XX/XX/XXXX às 0XXhXXmin. Horário de Brasília/DF.</w:t>
            </w:r>
            <w:bookmarkEnd w:id="7"/>
            <w:bookmarkEnd w:id="8"/>
            <w:bookmarkEnd w:id="9"/>
            <w:bookmarkEnd w:id="10"/>
          </w:p>
        </w:tc>
      </w:tr>
      <w:tr w:rsidR="00D94B65" w:rsidRPr="00D94B65" w14:paraId="52164030" w14:textId="77777777" w:rsidTr="00B72AF1">
        <w:trPr>
          <w:trHeight w:val="44"/>
        </w:trPr>
        <w:tc>
          <w:tcPr>
            <w:tcW w:w="3493" w:type="dxa"/>
            <w:gridSpan w:val="6"/>
            <w:tcBorders>
              <w:top w:val="double" w:sz="4" w:space="0" w:color="auto"/>
              <w:bottom w:val="double" w:sz="4" w:space="0" w:color="auto"/>
              <w:right w:val="double" w:sz="4" w:space="0" w:color="auto"/>
            </w:tcBorders>
            <w:shd w:val="clear" w:color="auto" w:fill="66FF66"/>
          </w:tcPr>
          <w:p w14:paraId="457B3C61" w14:textId="381AE77C" w:rsidR="00917711" w:rsidRPr="00D94B65" w:rsidRDefault="00917711" w:rsidP="00AA77FB">
            <w:pPr>
              <w:pStyle w:val="Textodecomentrio"/>
              <w:rPr>
                <w:rFonts w:ascii="Arial Narrow" w:hAnsi="Arial Narrow"/>
                <w:b/>
                <w:bCs/>
                <w:color w:val="000000" w:themeColor="text1"/>
              </w:rPr>
            </w:pPr>
            <w:r w:rsidRPr="00D94B65">
              <w:rPr>
                <w:rFonts w:ascii="Arial Narrow" w:hAnsi="Arial Narrow" w:cs="Arial"/>
                <w:b/>
                <w:bCs/>
                <w:color w:val="000000" w:themeColor="text1"/>
              </w:rPr>
              <w:t>ABERTURA DAS PROPOSTAS/SESSÃO PÚBLICA:</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23C83141" w14:textId="05BAB19B" w:rsidR="00917711" w:rsidRPr="00D94B65" w:rsidRDefault="00917711" w:rsidP="00020488">
            <w:pPr>
              <w:pStyle w:val="Nvel2-Red"/>
              <w:numPr>
                <w:ilvl w:val="0"/>
                <w:numId w:val="0"/>
              </w:numPr>
              <w:spacing w:line="240" w:lineRule="auto"/>
              <w:rPr>
                <w:rFonts w:ascii="Arial Narrow" w:hAnsi="Arial Narrow"/>
                <w:b/>
                <w:bCs/>
                <w:i w:val="0"/>
                <w:iCs w:val="0"/>
                <w:color w:val="000000" w:themeColor="text1"/>
                <w:highlight w:val="yellow"/>
              </w:rPr>
            </w:pPr>
            <w:r w:rsidRPr="00D94B65">
              <w:rPr>
                <w:rFonts w:ascii="Arial Narrow" w:hAnsi="Arial Narrow"/>
                <w:b/>
                <w:bCs/>
                <w:i w:val="0"/>
                <w:iCs w:val="0"/>
                <w:color w:val="000000" w:themeColor="text1"/>
                <w:highlight w:val="yellow"/>
              </w:rPr>
              <w:t>Dia XX/XX/XXXX às XXhXXmin.</w:t>
            </w:r>
          </w:p>
        </w:tc>
      </w:tr>
      <w:tr w:rsidR="00D94B65" w:rsidRPr="00D94B65" w14:paraId="6E6C2FB9" w14:textId="77777777" w:rsidTr="00B72AF1">
        <w:trPr>
          <w:trHeight w:val="178"/>
        </w:trPr>
        <w:tc>
          <w:tcPr>
            <w:tcW w:w="2791" w:type="dxa"/>
            <w:gridSpan w:val="4"/>
            <w:tcBorders>
              <w:top w:val="double" w:sz="4" w:space="0" w:color="auto"/>
              <w:bottom w:val="double" w:sz="4" w:space="0" w:color="auto"/>
              <w:right w:val="double" w:sz="4" w:space="0" w:color="auto"/>
            </w:tcBorders>
            <w:shd w:val="clear" w:color="auto" w:fill="66FF66"/>
          </w:tcPr>
          <w:p w14:paraId="3AA94668" w14:textId="63C03DD0" w:rsidR="00917711" w:rsidRPr="00D94B65" w:rsidRDefault="00917711" w:rsidP="00AA77FB">
            <w:pPr>
              <w:pStyle w:val="Nvel2-Red"/>
              <w:numPr>
                <w:ilvl w:val="0"/>
                <w:numId w:val="0"/>
              </w:numPr>
              <w:spacing w:line="240" w:lineRule="auto"/>
              <w:rPr>
                <w:rFonts w:ascii="Arial Narrow" w:hAnsi="Arial Narrow"/>
                <w:b/>
                <w:bCs/>
                <w:i w:val="0"/>
                <w:iCs w:val="0"/>
                <w:color w:val="000000" w:themeColor="text1"/>
              </w:rPr>
            </w:pPr>
            <w:r w:rsidRPr="00D94B65">
              <w:rPr>
                <w:rFonts w:ascii="Arial Narrow" w:hAnsi="Arial Narrow"/>
                <w:b/>
                <w:bCs/>
                <w:i w:val="0"/>
                <w:iCs w:val="0"/>
                <w:color w:val="000000" w:themeColor="text1"/>
              </w:rPr>
              <w:t>CÓDIGO UASG:</w:t>
            </w:r>
          </w:p>
        </w:tc>
        <w:tc>
          <w:tcPr>
            <w:tcW w:w="6254" w:type="dxa"/>
            <w:gridSpan w:val="7"/>
            <w:tcBorders>
              <w:top w:val="double" w:sz="4" w:space="0" w:color="auto"/>
              <w:bottom w:val="double" w:sz="4" w:space="0" w:color="auto"/>
            </w:tcBorders>
            <w:shd w:val="clear" w:color="auto" w:fill="FFFFFF" w:themeFill="background1"/>
          </w:tcPr>
          <w:p w14:paraId="0AFEDCE0" w14:textId="77777777" w:rsidR="00917711" w:rsidRPr="00D94B65" w:rsidRDefault="00917711" w:rsidP="00AA77FB">
            <w:pPr>
              <w:pStyle w:val="Nvel2-Red"/>
              <w:numPr>
                <w:ilvl w:val="0"/>
                <w:numId w:val="0"/>
              </w:numPr>
              <w:spacing w:line="240" w:lineRule="auto"/>
              <w:rPr>
                <w:rFonts w:ascii="Arial Narrow" w:hAnsi="Arial Narrow"/>
                <w:i w:val="0"/>
                <w:iCs w:val="0"/>
                <w:color w:val="000000" w:themeColor="text1"/>
              </w:rPr>
            </w:pPr>
            <w:r w:rsidRPr="00D94B65">
              <w:rPr>
                <w:rFonts w:ascii="Arial Narrow" w:hAnsi="Arial Narrow"/>
                <w:i w:val="0"/>
                <w:iCs w:val="0"/>
                <w:color w:val="000000" w:themeColor="text1"/>
                <w:shd w:val="clear" w:color="auto" w:fill="FFFFFF"/>
              </w:rPr>
              <w:t>980887</w:t>
            </w:r>
            <w:r w:rsidRPr="00D94B65">
              <w:rPr>
                <w:rFonts w:ascii="Arial Narrow" w:hAnsi="Arial Narrow"/>
                <w:i w:val="0"/>
                <w:iCs w:val="0"/>
                <w:color w:val="000000" w:themeColor="text1"/>
              </w:rPr>
              <w:t xml:space="preserve">– </w:t>
            </w:r>
            <w:r w:rsidRPr="00D94B65">
              <w:rPr>
                <w:rFonts w:ascii="Arial Narrow" w:hAnsi="Arial Narrow"/>
                <w:i w:val="0"/>
                <w:iCs w:val="0"/>
                <w:color w:val="000000" w:themeColor="text1"/>
                <w:shd w:val="clear" w:color="auto" w:fill="FFFFFF"/>
              </w:rPr>
              <w:t>PREFEITURA MUNICIPAL DE RIACHÃO</w:t>
            </w:r>
            <w:r w:rsidRPr="00D94B65">
              <w:rPr>
                <w:rFonts w:ascii="Arial Narrow" w:hAnsi="Arial Narrow"/>
                <w:i w:val="0"/>
                <w:iCs w:val="0"/>
                <w:color w:val="000000" w:themeColor="text1"/>
              </w:rPr>
              <w:t>.</w:t>
            </w:r>
          </w:p>
        </w:tc>
      </w:tr>
      <w:tr w:rsidR="00D94B65" w:rsidRPr="00D94B65" w14:paraId="5EDFAB6E" w14:textId="77777777" w:rsidTr="00C62DB1">
        <w:trPr>
          <w:trHeight w:val="118"/>
        </w:trPr>
        <w:tc>
          <w:tcPr>
            <w:tcW w:w="2230" w:type="dxa"/>
            <w:gridSpan w:val="3"/>
            <w:tcBorders>
              <w:top w:val="double" w:sz="4" w:space="0" w:color="auto"/>
              <w:bottom w:val="double" w:sz="4" w:space="0" w:color="auto"/>
              <w:right w:val="double" w:sz="4" w:space="0" w:color="auto"/>
            </w:tcBorders>
            <w:shd w:val="clear" w:color="auto" w:fill="66FF66"/>
          </w:tcPr>
          <w:p w14:paraId="476FCECF" w14:textId="77777777" w:rsidR="00B72AF1" w:rsidRPr="00D94B65" w:rsidRDefault="00B72AF1" w:rsidP="00AA77FB">
            <w:pPr>
              <w:pStyle w:val="Ttulo3"/>
              <w:spacing w:line="240" w:lineRule="auto"/>
              <w:jc w:val="both"/>
              <w:rPr>
                <w:rFonts w:ascii="Arial Narrow" w:hAnsi="Arial Narrow" w:cs="Times New Roman"/>
                <w:b/>
                <w:bCs/>
                <w:color w:val="000000" w:themeColor="text1"/>
                <w:sz w:val="20"/>
                <w:szCs w:val="20"/>
              </w:rPr>
            </w:pPr>
            <w:bookmarkStart w:id="11" w:name="_Toc166497963"/>
            <w:bookmarkStart w:id="12" w:name="_Toc182561764"/>
            <w:bookmarkStart w:id="13" w:name="_Toc189217575"/>
            <w:bookmarkStart w:id="14" w:name="_Toc218758256"/>
            <w:r w:rsidRPr="00D94B65">
              <w:rPr>
                <w:rFonts w:ascii="Arial Narrow" w:hAnsi="Arial Narrow" w:cs="Times New Roman"/>
                <w:b/>
                <w:bCs/>
                <w:color w:val="000000" w:themeColor="text1"/>
                <w:sz w:val="20"/>
                <w:szCs w:val="20"/>
              </w:rPr>
              <w:t>SISTEMA ELETRÔNICO UTILIZADO:</w:t>
            </w:r>
            <w:bookmarkEnd w:id="11"/>
            <w:bookmarkEnd w:id="12"/>
            <w:bookmarkEnd w:id="13"/>
            <w:bookmarkEnd w:id="14"/>
          </w:p>
        </w:tc>
        <w:tc>
          <w:tcPr>
            <w:tcW w:w="2385" w:type="dxa"/>
            <w:gridSpan w:val="4"/>
            <w:tcBorders>
              <w:top w:val="double" w:sz="4" w:space="0" w:color="auto"/>
              <w:left w:val="double" w:sz="4" w:space="0" w:color="auto"/>
              <w:bottom w:val="double" w:sz="4" w:space="0" w:color="auto"/>
              <w:right w:val="double" w:sz="4" w:space="0" w:color="auto"/>
            </w:tcBorders>
            <w:shd w:val="clear" w:color="auto" w:fill="FFFFFF" w:themeFill="background1"/>
          </w:tcPr>
          <w:p w14:paraId="275DA5C1" w14:textId="0D081234" w:rsidR="00B72AF1" w:rsidRPr="00D94B65" w:rsidRDefault="005647A7" w:rsidP="00AA77FB">
            <w:pPr>
              <w:pStyle w:val="Ttulo3"/>
              <w:spacing w:line="240" w:lineRule="auto"/>
              <w:jc w:val="center"/>
              <w:rPr>
                <w:rFonts w:ascii="Arial Narrow" w:hAnsi="Arial Narrow" w:cs="Times New Roman"/>
                <w:color w:val="000000" w:themeColor="text1"/>
                <w:sz w:val="20"/>
                <w:szCs w:val="20"/>
              </w:rPr>
            </w:pPr>
            <w:r w:rsidRPr="00D94B65">
              <w:rPr>
                <w:rFonts w:ascii="Arial Narrow" w:eastAsia="Calibri" w:hAnsi="Arial Narrow" w:cs="Calibri"/>
                <w:b/>
                <w:bCs/>
                <w:color w:val="000000" w:themeColor="text1"/>
                <w:sz w:val="20"/>
                <w:szCs w:val="20"/>
              </w:rPr>
              <w:t>Bolsa Nacional de Compras</w:t>
            </w:r>
          </w:p>
        </w:tc>
        <w:tc>
          <w:tcPr>
            <w:tcW w:w="1544" w:type="dxa"/>
            <w:gridSpan w:val="2"/>
            <w:tcBorders>
              <w:top w:val="double" w:sz="4" w:space="0" w:color="auto"/>
              <w:left w:val="double" w:sz="4" w:space="0" w:color="auto"/>
              <w:bottom w:val="double" w:sz="4" w:space="0" w:color="auto"/>
              <w:right w:val="double" w:sz="4" w:space="0" w:color="auto"/>
            </w:tcBorders>
            <w:shd w:val="clear" w:color="auto" w:fill="5AF945"/>
            <w:vAlign w:val="center"/>
          </w:tcPr>
          <w:p w14:paraId="4EACACB0" w14:textId="77777777" w:rsidR="00B72AF1" w:rsidRPr="00D94B65" w:rsidRDefault="00B72AF1" w:rsidP="00C62DB1">
            <w:pPr>
              <w:pStyle w:val="Ttulo3"/>
              <w:spacing w:line="240" w:lineRule="auto"/>
              <w:jc w:val="center"/>
              <w:rPr>
                <w:rFonts w:ascii="Arial Narrow" w:hAnsi="Arial Narrow" w:cs="Times New Roman"/>
                <w:b/>
                <w:bCs/>
                <w:color w:val="000000" w:themeColor="text1"/>
                <w:sz w:val="20"/>
                <w:szCs w:val="20"/>
              </w:rPr>
            </w:pPr>
            <w:bookmarkStart w:id="15" w:name="_Toc166497965"/>
            <w:bookmarkStart w:id="16" w:name="_Toc182561766"/>
            <w:bookmarkStart w:id="17" w:name="_Toc189217577"/>
            <w:bookmarkStart w:id="18" w:name="_Toc218758258"/>
            <w:r w:rsidRPr="00D94B65">
              <w:rPr>
                <w:rFonts w:ascii="Arial Narrow" w:hAnsi="Arial Narrow" w:cs="Times New Roman"/>
                <w:b/>
                <w:bCs/>
                <w:color w:val="000000" w:themeColor="text1"/>
                <w:sz w:val="20"/>
                <w:szCs w:val="20"/>
              </w:rPr>
              <w:t>ENDEREÇO ELETRÔNICO:</w:t>
            </w:r>
            <w:bookmarkEnd w:id="15"/>
            <w:bookmarkEnd w:id="16"/>
            <w:bookmarkEnd w:id="17"/>
            <w:bookmarkEnd w:id="18"/>
          </w:p>
        </w:tc>
        <w:tc>
          <w:tcPr>
            <w:tcW w:w="2886" w:type="dxa"/>
            <w:gridSpan w:val="2"/>
            <w:tcBorders>
              <w:top w:val="double" w:sz="4" w:space="0" w:color="auto"/>
              <w:left w:val="double" w:sz="4" w:space="0" w:color="auto"/>
              <w:bottom w:val="double" w:sz="4" w:space="0" w:color="auto"/>
            </w:tcBorders>
            <w:shd w:val="clear" w:color="auto" w:fill="FFFFFF" w:themeFill="background1"/>
            <w:vAlign w:val="center"/>
          </w:tcPr>
          <w:p w14:paraId="5169B208" w14:textId="3E55DFFC" w:rsidR="00B72AF1" w:rsidRPr="00D94B65" w:rsidRDefault="005647A7" w:rsidP="00C62DB1">
            <w:pPr>
              <w:pStyle w:val="Ttulo3"/>
              <w:spacing w:line="240" w:lineRule="auto"/>
              <w:jc w:val="center"/>
              <w:rPr>
                <w:rFonts w:ascii="Arial Narrow" w:hAnsi="Arial Narrow" w:cs="Times New Roman"/>
                <w:color w:val="000000" w:themeColor="text1"/>
                <w:sz w:val="20"/>
                <w:szCs w:val="20"/>
              </w:rPr>
            </w:pPr>
            <w:hyperlink r:id="rId15" w:history="1">
              <w:r w:rsidRPr="00D94B65">
                <w:rPr>
                  <w:rStyle w:val="Hyperlink"/>
                  <w:rFonts w:ascii="Arial Narrow" w:hAnsi="Arial Narrow"/>
                  <w:color w:val="000000" w:themeColor="text1"/>
                  <w:sz w:val="20"/>
                  <w:szCs w:val="20"/>
                </w:rPr>
                <w:t>https://bnc.org.br/</w:t>
              </w:r>
            </w:hyperlink>
          </w:p>
        </w:tc>
      </w:tr>
      <w:tr w:rsidR="00D94B65" w:rsidRPr="00D94B65" w14:paraId="18BAB6B7" w14:textId="77777777" w:rsidTr="00C62DB1">
        <w:trPr>
          <w:trHeight w:val="754"/>
        </w:trPr>
        <w:tc>
          <w:tcPr>
            <w:tcW w:w="2791" w:type="dxa"/>
            <w:gridSpan w:val="4"/>
            <w:tcBorders>
              <w:top w:val="double" w:sz="4" w:space="0" w:color="auto"/>
              <w:bottom w:val="double" w:sz="4" w:space="0" w:color="auto"/>
              <w:right w:val="double" w:sz="4" w:space="0" w:color="auto"/>
            </w:tcBorders>
            <w:shd w:val="clear" w:color="auto" w:fill="66FF66"/>
          </w:tcPr>
          <w:p w14:paraId="45C08296" w14:textId="77777777" w:rsidR="00B72AF1" w:rsidRPr="00D94B65" w:rsidRDefault="00B72AF1" w:rsidP="00AA77FB">
            <w:pPr>
              <w:pStyle w:val="Nvel2-Red"/>
              <w:numPr>
                <w:ilvl w:val="0"/>
                <w:numId w:val="0"/>
              </w:numPr>
              <w:spacing w:line="240" w:lineRule="auto"/>
              <w:rPr>
                <w:rFonts w:ascii="Arial Narrow" w:hAnsi="Arial Narrow"/>
                <w:b/>
                <w:bCs/>
                <w:i w:val="0"/>
                <w:iCs w:val="0"/>
                <w:color w:val="000000" w:themeColor="text1"/>
              </w:rPr>
            </w:pPr>
            <w:r w:rsidRPr="00D94B65">
              <w:rPr>
                <w:rFonts w:ascii="Arial Narrow" w:hAnsi="Arial Narrow"/>
                <w:b/>
                <w:bCs/>
                <w:i w:val="0"/>
                <w:iCs w:val="0"/>
                <w:color w:val="000000" w:themeColor="text1"/>
              </w:rPr>
              <w:t>ENDEREÇO PARA OBTENÇÃO DO EDITAL:</w:t>
            </w:r>
          </w:p>
        </w:tc>
        <w:tc>
          <w:tcPr>
            <w:tcW w:w="6254" w:type="dxa"/>
            <w:gridSpan w:val="7"/>
            <w:tcBorders>
              <w:top w:val="double" w:sz="4" w:space="0" w:color="auto"/>
              <w:left w:val="double" w:sz="4" w:space="0" w:color="auto"/>
              <w:bottom w:val="double" w:sz="4" w:space="0" w:color="auto"/>
            </w:tcBorders>
            <w:shd w:val="clear" w:color="auto" w:fill="FFFFFF" w:themeFill="background1"/>
          </w:tcPr>
          <w:p w14:paraId="055E965A" w14:textId="20BC79EF" w:rsidR="00B72AF1" w:rsidRPr="00D94B65" w:rsidRDefault="00B72AF1" w:rsidP="00AA77FB">
            <w:pPr>
              <w:jc w:val="both"/>
              <w:rPr>
                <w:rFonts w:ascii="Arial Narrow" w:hAnsi="Arial Narrow"/>
                <w:color w:val="000000" w:themeColor="text1"/>
                <w:sz w:val="20"/>
                <w:szCs w:val="20"/>
              </w:rPr>
            </w:pPr>
            <w:r w:rsidRPr="00D94B65">
              <w:rPr>
                <w:rFonts w:ascii="Arial Narrow" w:hAnsi="Arial Narrow"/>
                <w:color w:val="000000" w:themeColor="text1"/>
                <w:sz w:val="20"/>
                <w:szCs w:val="20"/>
              </w:rPr>
              <w:t>Portal Nacional de Contratações Públicas (PNCP), no https://www.gov.br/compras/, no sítio eletrônico da Prefeitura Municipal de Riachão</w:t>
            </w:r>
            <w:r w:rsidR="00A14375" w:rsidRPr="00D94B65">
              <w:rPr>
                <w:rFonts w:ascii="Arial Narrow" w:hAnsi="Arial Narrow"/>
                <w:color w:val="000000" w:themeColor="text1"/>
                <w:sz w:val="20"/>
                <w:szCs w:val="20"/>
              </w:rPr>
              <w:t xml:space="preserve"> (</w:t>
            </w:r>
            <w:r w:rsidRPr="00D94B65">
              <w:rPr>
                <w:rFonts w:ascii="Arial Narrow" w:hAnsi="Arial Narrow"/>
                <w:color w:val="000000" w:themeColor="text1"/>
                <w:sz w:val="20"/>
                <w:szCs w:val="20"/>
              </w:rPr>
              <w:t>MA</w:t>
            </w:r>
            <w:r w:rsidR="00A14375" w:rsidRPr="00D94B65">
              <w:rPr>
                <w:rFonts w:ascii="Arial Narrow" w:hAnsi="Arial Narrow"/>
                <w:color w:val="000000" w:themeColor="text1"/>
                <w:sz w:val="20"/>
                <w:szCs w:val="20"/>
              </w:rPr>
              <w:t>)</w:t>
            </w:r>
            <w:r w:rsidRPr="00D94B65">
              <w:rPr>
                <w:rFonts w:ascii="Arial Narrow" w:hAnsi="Arial Narrow"/>
                <w:color w:val="000000" w:themeColor="text1"/>
                <w:sz w:val="20"/>
                <w:szCs w:val="20"/>
              </w:rPr>
              <w:t xml:space="preserve">: </w:t>
            </w:r>
            <w:hyperlink r:id="rId16" w:history="1">
              <w:r w:rsidRPr="00D94B65">
                <w:rPr>
                  <w:rStyle w:val="Hyperlink"/>
                  <w:rFonts w:ascii="Arial Narrow" w:hAnsi="Arial Narrow"/>
                  <w:color w:val="000000" w:themeColor="text1"/>
                  <w:sz w:val="20"/>
                  <w:szCs w:val="20"/>
                </w:rPr>
                <w:t>https://www.riachao.ma.gov.br</w:t>
              </w:r>
            </w:hyperlink>
            <w:r w:rsidRPr="00D94B65">
              <w:rPr>
                <w:rFonts w:ascii="Arial Narrow" w:hAnsi="Arial Narrow"/>
                <w:color w:val="000000" w:themeColor="text1"/>
                <w:sz w:val="20"/>
                <w:szCs w:val="20"/>
              </w:rPr>
              <w:t xml:space="preserve">  e e-mail da CPL: </w:t>
            </w:r>
            <w:hyperlink r:id="rId17" w:history="1">
              <w:r w:rsidRPr="00D94B65">
                <w:rPr>
                  <w:rStyle w:val="Hyperlink"/>
                  <w:rFonts w:ascii="Arial Narrow" w:hAnsi="Arial Narrow"/>
                  <w:color w:val="000000" w:themeColor="text1"/>
                  <w:sz w:val="20"/>
                  <w:szCs w:val="20"/>
                  <w:shd w:val="clear" w:color="auto" w:fill="FFFFFF"/>
                </w:rPr>
                <w:t>cplriachao.ma@gmail.com</w:t>
              </w:r>
            </w:hyperlink>
            <w:r w:rsidRPr="00D94B65">
              <w:rPr>
                <w:rFonts w:ascii="Arial Narrow" w:hAnsi="Arial Narrow"/>
                <w:color w:val="000000" w:themeColor="text1"/>
                <w:sz w:val="20"/>
                <w:szCs w:val="20"/>
              </w:rPr>
              <w:t xml:space="preserve"> .</w:t>
            </w:r>
          </w:p>
        </w:tc>
      </w:tr>
      <w:tr w:rsidR="00D94B65" w:rsidRPr="00D94B65" w14:paraId="64464AC9" w14:textId="77777777" w:rsidTr="008A644F">
        <w:trPr>
          <w:trHeight w:val="638"/>
        </w:trPr>
        <w:tc>
          <w:tcPr>
            <w:tcW w:w="2791" w:type="dxa"/>
            <w:gridSpan w:val="4"/>
            <w:tcBorders>
              <w:top w:val="double" w:sz="4" w:space="0" w:color="auto"/>
              <w:bottom w:val="double" w:sz="4" w:space="0" w:color="auto"/>
              <w:right w:val="double" w:sz="4" w:space="0" w:color="auto"/>
            </w:tcBorders>
            <w:shd w:val="clear" w:color="auto" w:fill="66FF66"/>
          </w:tcPr>
          <w:p w14:paraId="5BF01CD5" w14:textId="77777777" w:rsidR="00B72AF1" w:rsidRPr="00D94B65" w:rsidRDefault="00B72AF1" w:rsidP="00AA77FB">
            <w:pPr>
              <w:pStyle w:val="Ttulo3"/>
              <w:spacing w:line="240" w:lineRule="auto"/>
              <w:rPr>
                <w:rStyle w:val="TtulodoLivro"/>
                <w:rFonts w:ascii="Arial Narrow" w:hAnsi="Arial Narrow"/>
                <w:i w:val="0"/>
                <w:iCs w:val="0"/>
                <w:color w:val="000000" w:themeColor="text1"/>
                <w:sz w:val="20"/>
                <w:szCs w:val="20"/>
              </w:rPr>
            </w:pPr>
            <w:bookmarkStart w:id="19" w:name="_Toc166497967"/>
            <w:bookmarkStart w:id="20" w:name="_Toc182561768"/>
            <w:bookmarkStart w:id="21" w:name="_Toc189217579"/>
            <w:bookmarkStart w:id="22" w:name="_Toc218758260"/>
            <w:r w:rsidRPr="00D94B65">
              <w:rPr>
                <w:rStyle w:val="TtulodoLivro"/>
                <w:rFonts w:ascii="Arial Narrow" w:hAnsi="Arial Narrow"/>
                <w:i w:val="0"/>
                <w:iCs w:val="0"/>
                <w:color w:val="000000" w:themeColor="text1"/>
                <w:sz w:val="20"/>
                <w:szCs w:val="20"/>
              </w:rPr>
              <w:t>AGENTE DE CONTRATAÇÃO, COMISSÃO OU PREGOEIRO?</w:t>
            </w:r>
            <w:bookmarkEnd w:id="19"/>
            <w:bookmarkEnd w:id="20"/>
            <w:bookmarkEnd w:id="21"/>
            <w:bookmarkEnd w:id="22"/>
          </w:p>
        </w:tc>
        <w:tc>
          <w:tcPr>
            <w:tcW w:w="6254" w:type="dxa"/>
            <w:gridSpan w:val="7"/>
            <w:tcBorders>
              <w:top w:val="double" w:sz="4" w:space="0" w:color="auto"/>
              <w:left w:val="double" w:sz="4" w:space="0" w:color="auto"/>
              <w:bottom w:val="double" w:sz="4" w:space="0" w:color="auto"/>
            </w:tcBorders>
            <w:shd w:val="clear" w:color="auto" w:fill="FFFFFF" w:themeFill="background1"/>
          </w:tcPr>
          <w:tbl>
            <w:tblPr>
              <w:tblStyle w:val="Tabelacomgrade"/>
              <w:tblpPr w:leftFromText="141" w:rightFromText="141" w:vertAnchor="text" w:horzAnchor="margin" w:tblpY="-118"/>
              <w:tblOverlap w:val="never"/>
              <w:tblW w:w="6091" w:type="dxa"/>
              <w:tblLayout w:type="fixed"/>
              <w:tblLook w:val="04A0" w:firstRow="1" w:lastRow="0" w:firstColumn="1" w:lastColumn="0" w:noHBand="0" w:noVBand="1"/>
            </w:tblPr>
            <w:tblGrid>
              <w:gridCol w:w="514"/>
              <w:gridCol w:w="2033"/>
              <w:gridCol w:w="567"/>
              <w:gridCol w:w="1115"/>
              <w:gridCol w:w="513"/>
              <w:gridCol w:w="1349"/>
            </w:tblGrid>
            <w:tr w:rsidR="00D94B65" w:rsidRPr="00D94B65" w14:paraId="55E293B9" w14:textId="77777777" w:rsidTr="008A644F">
              <w:trPr>
                <w:trHeight w:val="537"/>
              </w:trPr>
              <w:tc>
                <w:tcPr>
                  <w:tcW w:w="514" w:type="dxa"/>
                </w:tcPr>
                <w:p w14:paraId="258F0ED1" w14:textId="77777777" w:rsidR="00B72AF1" w:rsidRPr="00D94B65" w:rsidRDefault="00B72AF1" w:rsidP="00AA77FB">
                  <w:pPr>
                    <w:pStyle w:val="Nivel2"/>
                    <w:numPr>
                      <w:ilvl w:val="0"/>
                      <w:numId w:val="0"/>
                    </w:numPr>
                    <w:spacing w:line="240" w:lineRule="auto"/>
                    <w:ind w:right="-109"/>
                    <w:rPr>
                      <w:rFonts w:ascii="Arial Narrow" w:hAnsi="Arial Narrow" w:cs="Times New Roman"/>
                      <w:color w:val="000000" w:themeColor="text1"/>
                    </w:rPr>
                  </w:pPr>
                  <w:r w:rsidRPr="00D94B65">
                    <w:rPr>
                      <w:rFonts w:ascii="Arial Narrow" w:hAnsi="Arial Narrow"/>
                      <w:noProof/>
                      <w:color w:val="000000" w:themeColor="text1"/>
                    </w:rPr>
                    <mc:AlternateContent>
                      <mc:Choice Requires="wps">
                        <w:drawing>
                          <wp:anchor distT="0" distB="0" distL="114300" distR="114300" simplePos="0" relativeHeight="251681792" behindDoc="0" locked="0" layoutInCell="1" allowOverlap="1" wp14:anchorId="1F5DF15D" wp14:editId="720130DC">
                            <wp:simplePos x="0" y="0"/>
                            <wp:positionH relativeFrom="column">
                              <wp:posOffset>-18415</wp:posOffset>
                            </wp:positionH>
                            <wp:positionV relativeFrom="paragraph">
                              <wp:posOffset>18903</wp:posOffset>
                            </wp:positionV>
                            <wp:extent cx="253365" cy="285750"/>
                            <wp:effectExtent l="57150" t="19050" r="70485" b="114300"/>
                            <wp:wrapNone/>
                            <wp:docPr id="28" name="Retângulo: Cantos Diagonais Arredondados 28"/>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1264DB" w14:textId="6E9389A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DF15D" id="Retângulo: Cantos Diagonais Arredondados 28" o:spid="_x0000_s1037" style="position:absolute;left:0;text-align:left;margin-left:-1.45pt;margin-top:1.5pt;width:19.95pt;height: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tl0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0D1264DB" w14:textId="6E9389A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2033" w:type="dxa"/>
                </w:tcPr>
                <w:p w14:paraId="7C382FEE"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cs="Times New Roman"/>
                      <w:b/>
                      <w:bCs/>
                      <w:color w:val="000000" w:themeColor="text1"/>
                    </w:rPr>
                    <w:t xml:space="preserve">Agente de Contratação      </w:t>
                  </w:r>
                </w:p>
              </w:tc>
              <w:tc>
                <w:tcPr>
                  <w:tcW w:w="567" w:type="dxa"/>
                </w:tcPr>
                <w:p w14:paraId="1293ACA8"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b/>
                      <w:bCs/>
                      <w:noProof/>
                      <w:color w:val="000000" w:themeColor="text1"/>
                    </w:rPr>
                    <mc:AlternateContent>
                      <mc:Choice Requires="wps">
                        <w:drawing>
                          <wp:anchor distT="0" distB="0" distL="114300" distR="114300" simplePos="0" relativeHeight="251682816" behindDoc="0" locked="0" layoutInCell="1" allowOverlap="1" wp14:anchorId="32BC4AFA" wp14:editId="7C9537C0">
                            <wp:simplePos x="0" y="0"/>
                            <wp:positionH relativeFrom="column">
                              <wp:posOffset>-12700</wp:posOffset>
                            </wp:positionH>
                            <wp:positionV relativeFrom="paragraph">
                              <wp:posOffset>16998</wp:posOffset>
                            </wp:positionV>
                            <wp:extent cx="253365" cy="285750"/>
                            <wp:effectExtent l="57150" t="19050" r="70485" b="114300"/>
                            <wp:wrapNone/>
                            <wp:docPr id="29" name="Retângulo: Cantos Diagonais Arredondados 29"/>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218233B"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C4AFA" id="Retângulo: Cantos Diagonais Arredondados 29" o:spid="_x0000_s1038" style="position:absolute;left:0;text-align:left;margin-left:-1pt;margin-top:1.35pt;width:19.95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5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218233B"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115" w:type="dxa"/>
                </w:tcPr>
                <w:p w14:paraId="465371C9"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cs="Times New Roman"/>
                      <w:b/>
                      <w:bCs/>
                      <w:color w:val="000000" w:themeColor="text1"/>
                    </w:rPr>
                    <w:t xml:space="preserve">Comissão    </w:t>
                  </w:r>
                </w:p>
              </w:tc>
              <w:tc>
                <w:tcPr>
                  <w:tcW w:w="513" w:type="dxa"/>
                </w:tcPr>
                <w:p w14:paraId="0A41142C" w14:textId="77777777" w:rsidR="00B72AF1" w:rsidRPr="00D94B65" w:rsidRDefault="00B72AF1" w:rsidP="00AA77FB">
                  <w:pPr>
                    <w:pStyle w:val="Nivel2"/>
                    <w:numPr>
                      <w:ilvl w:val="0"/>
                      <w:numId w:val="0"/>
                    </w:numPr>
                    <w:spacing w:line="240" w:lineRule="auto"/>
                    <w:ind w:right="-109"/>
                    <w:rPr>
                      <w:rFonts w:ascii="Arial Narrow" w:hAnsi="Arial Narrow" w:cs="Times New Roman"/>
                      <w:b/>
                      <w:bCs/>
                      <w:color w:val="000000" w:themeColor="text1"/>
                    </w:rPr>
                  </w:pPr>
                  <w:r w:rsidRPr="00D94B65">
                    <w:rPr>
                      <w:rFonts w:ascii="Arial Narrow" w:hAnsi="Arial Narrow"/>
                      <w:b/>
                      <w:bCs/>
                      <w:noProof/>
                      <w:color w:val="000000" w:themeColor="text1"/>
                    </w:rPr>
                    <mc:AlternateContent>
                      <mc:Choice Requires="wps">
                        <w:drawing>
                          <wp:anchor distT="0" distB="0" distL="114300" distR="114300" simplePos="0" relativeHeight="251683840" behindDoc="0" locked="0" layoutInCell="1" allowOverlap="1" wp14:anchorId="0388C647" wp14:editId="312B3948">
                            <wp:simplePos x="0" y="0"/>
                            <wp:positionH relativeFrom="column">
                              <wp:posOffset>-13335</wp:posOffset>
                            </wp:positionH>
                            <wp:positionV relativeFrom="paragraph">
                              <wp:posOffset>21102</wp:posOffset>
                            </wp:positionV>
                            <wp:extent cx="253365" cy="285750"/>
                            <wp:effectExtent l="57150" t="19050" r="70485" b="114300"/>
                            <wp:wrapNone/>
                            <wp:docPr id="30" name="Retângulo: Cantos Diagonais Arredondados 30"/>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D80DCA"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8C647" id="Retângulo: Cantos Diagonais Arredondados 30" o:spid="_x0000_s1039" style="position:absolute;left:0;text-align:left;margin-left:-1.05pt;margin-top:1.65pt;width:19.95pt;height: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6ED80DCA" w14:textId="77777777" w:rsidR="00F91E71" w:rsidRPr="000A2A0C" w:rsidRDefault="00F91E71" w:rsidP="00B72AF1">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1349" w:type="dxa"/>
                </w:tcPr>
                <w:p w14:paraId="7DAFA1E4" w14:textId="0EE9FDB3" w:rsidR="00B72AF1" w:rsidRPr="00D94B65" w:rsidRDefault="00020488" w:rsidP="00020488">
                  <w:pPr>
                    <w:pStyle w:val="Nivel2"/>
                    <w:numPr>
                      <w:ilvl w:val="0"/>
                      <w:numId w:val="0"/>
                    </w:numPr>
                    <w:spacing w:line="240" w:lineRule="auto"/>
                    <w:ind w:left="-111" w:right="-109"/>
                    <w:rPr>
                      <w:rFonts w:ascii="Arial Narrow" w:hAnsi="Arial Narrow" w:cs="Times New Roman"/>
                      <w:b/>
                      <w:bCs/>
                      <w:color w:val="000000" w:themeColor="text1"/>
                    </w:rPr>
                  </w:pPr>
                  <w:r w:rsidRPr="00D94B65">
                    <w:rPr>
                      <w:rFonts w:ascii="Arial Narrow" w:hAnsi="Arial Narrow" w:cs="Times New Roman"/>
                      <w:b/>
                      <w:bCs/>
                      <w:color w:val="000000" w:themeColor="text1"/>
                    </w:rPr>
                    <w:t xml:space="preserve">  </w:t>
                  </w:r>
                  <w:r w:rsidR="00B72AF1" w:rsidRPr="00D94B65">
                    <w:rPr>
                      <w:rFonts w:ascii="Arial Narrow" w:hAnsi="Arial Narrow" w:cs="Times New Roman"/>
                      <w:b/>
                      <w:bCs/>
                      <w:color w:val="000000" w:themeColor="text1"/>
                    </w:rPr>
                    <w:t>Pregoeiro</w:t>
                  </w:r>
                </w:p>
              </w:tc>
            </w:tr>
          </w:tbl>
          <w:p w14:paraId="704A0F9F" w14:textId="77777777" w:rsidR="00B72AF1" w:rsidRPr="00D94B65" w:rsidRDefault="00B72AF1" w:rsidP="00AA77FB">
            <w:pPr>
              <w:pStyle w:val="Nivel2"/>
              <w:numPr>
                <w:ilvl w:val="0"/>
                <w:numId w:val="0"/>
              </w:numPr>
              <w:tabs>
                <w:tab w:val="left" w:pos="2308"/>
              </w:tabs>
              <w:spacing w:line="240" w:lineRule="auto"/>
              <w:ind w:left="-105" w:right="-109"/>
              <w:rPr>
                <w:rFonts w:ascii="Arial Narrow" w:hAnsi="Arial Narrow" w:cs="Times New Roman"/>
                <w:color w:val="000000" w:themeColor="text1"/>
              </w:rPr>
            </w:pPr>
          </w:p>
        </w:tc>
      </w:tr>
      <w:tr w:rsidR="00D94B65" w:rsidRPr="00D94B65" w14:paraId="495364B2" w14:textId="77777777" w:rsidTr="00B72AF1">
        <w:trPr>
          <w:trHeight w:val="43"/>
        </w:trPr>
        <w:tc>
          <w:tcPr>
            <w:tcW w:w="2791" w:type="dxa"/>
            <w:gridSpan w:val="4"/>
            <w:tcBorders>
              <w:top w:val="double" w:sz="4" w:space="0" w:color="auto"/>
              <w:bottom w:val="double" w:sz="4" w:space="0" w:color="auto"/>
              <w:right w:val="double" w:sz="4" w:space="0" w:color="auto"/>
            </w:tcBorders>
            <w:shd w:val="clear" w:color="auto" w:fill="66FF66"/>
          </w:tcPr>
          <w:p w14:paraId="77AFDCF4" w14:textId="77777777" w:rsidR="00B72AF1" w:rsidRPr="00D94B65" w:rsidRDefault="00B72AF1" w:rsidP="00AA77FB">
            <w:pPr>
              <w:pStyle w:val="Nvel2-Red"/>
              <w:numPr>
                <w:ilvl w:val="0"/>
                <w:numId w:val="0"/>
              </w:numPr>
              <w:spacing w:line="240" w:lineRule="auto"/>
              <w:rPr>
                <w:rFonts w:ascii="Arial Narrow" w:hAnsi="Arial Narrow"/>
                <w:b/>
                <w:bCs/>
                <w:i w:val="0"/>
                <w:iCs w:val="0"/>
                <w:color w:val="000000" w:themeColor="text1"/>
              </w:rPr>
            </w:pPr>
            <w:r w:rsidRPr="00D94B65">
              <w:rPr>
                <w:rFonts w:ascii="Arial Narrow" w:hAnsi="Arial Narrow"/>
                <w:b/>
                <w:bCs/>
                <w:i w:val="0"/>
                <w:iCs w:val="0"/>
                <w:color w:val="000000" w:themeColor="text1"/>
              </w:rPr>
              <w:t>REFERÊNCIA DE TEMPO:</w:t>
            </w:r>
          </w:p>
        </w:tc>
        <w:tc>
          <w:tcPr>
            <w:tcW w:w="6254" w:type="dxa"/>
            <w:gridSpan w:val="7"/>
            <w:tcBorders>
              <w:top w:val="double" w:sz="4" w:space="0" w:color="auto"/>
              <w:left w:val="double" w:sz="4" w:space="0" w:color="auto"/>
              <w:bottom w:val="double" w:sz="4" w:space="0" w:color="auto"/>
            </w:tcBorders>
            <w:shd w:val="clear" w:color="auto" w:fill="FFFFFF" w:themeFill="background1"/>
          </w:tcPr>
          <w:p w14:paraId="30BC77F9" w14:textId="77777777" w:rsidR="00B72AF1" w:rsidRPr="00D94B65" w:rsidRDefault="00B72AF1" w:rsidP="00AA77FB">
            <w:pPr>
              <w:pStyle w:val="Nvel2-Red"/>
              <w:numPr>
                <w:ilvl w:val="0"/>
                <w:numId w:val="0"/>
              </w:numPr>
              <w:spacing w:line="240" w:lineRule="auto"/>
              <w:rPr>
                <w:rFonts w:ascii="Arial Narrow" w:hAnsi="Arial Narrow"/>
                <w:i w:val="0"/>
                <w:iCs w:val="0"/>
                <w:noProof/>
                <w:color w:val="000000" w:themeColor="text1"/>
              </w:rPr>
            </w:pPr>
            <w:r w:rsidRPr="00D94B65">
              <w:rPr>
                <w:rFonts w:ascii="Arial Narrow" w:hAnsi="Arial Narrow"/>
                <w:i w:val="0"/>
                <w:iCs w:val="0"/>
                <w:color w:val="000000" w:themeColor="text1"/>
              </w:rPr>
              <w:t>Para todas as referências de tempo, será observado o horário de Brasília (DF).</w:t>
            </w:r>
          </w:p>
        </w:tc>
      </w:tr>
      <w:tr w:rsidR="00D94B65" w:rsidRPr="00D94B65" w14:paraId="5F331476" w14:textId="77777777" w:rsidTr="00A459B8">
        <w:trPr>
          <w:trHeight w:val="505"/>
        </w:trPr>
        <w:tc>
          <w:tcPr>
            <w:tcW w:w="2791" w:type="dxa"/>
            <w:gridSpan w:val="4"/>
            <w:tcBorders>
              <w:top w:val="double" w:sz="4" w:space="0" w:color="auto"/>
              <w:bottom w:val="double" w:sz="4" w:space="0" w:color="auto"/>
              <w:right w:val="double" w:sz="4" w:space="0" w:color="auto"/>
            </w:tcBorders>
            <w:shd w:val="clear" w:color="auto" w:fill="66FF66"/>
          </w:tcPr>
          <w:p w14:paraId="1F4AE751" w14:textId="77777777" w:rsidR="00B72AF1" w:rsidRPr="00D94B65" w:rsidRDefault="00B72AF1" w:rsidP="008A644F">
            <w:pPr>
              <w:pStyle w:val="Nivel2"/>
              <w:numPr>
                <w:ilvl w:val="0"/>
                <w:numId w:val="0"/>
              </w:numPr>
              <w:rPr>
                <w:rFonts w:ascii="Arial Narrow" w:hAnsi="Arial Narrow"/>
                <w:b/>
                <w:bCs/>
                <w:color w:val="000000" w:themeColor="text1"/>
              </w:rPr>
            </w:pPr>
            <w:r w:rsidRPr="00D94B65">
              <w:rPr>
                <w:rFonts w:ascii="Arial Narrow" w:hAnsi="Arial Narrow"/>
                <w:b/>
                <w:bCs/>
                <w:color w:val="000000" w:themeColor="text1"/>
              </w:rPr>
              <w:t>REQUISITOS BÁSICOS DE HABILITAÇÃO</w:t>
            </w:r>
          </w:p>
        </w:tc>
        <w:tc>
          <w:tcPr>
            <w:tcW w:w="6254" w:type="dxa"/>
            <w:gridSpan w:val="7"/>
            <w:tcBorders>
              <w:top w:val="double" w:sz="4" w:space="0" w:color="auto"/>
              <w:left w:val="double" w:sz="4" w:space="0" w:color="auto"/>
              <w:bottom w:val="double" w:sz="4" w:space="0" w:color="auto"/>
            </w:tcBorders>
          </w:tcPr>
          <w:p w14:paraId="1798E26C" w14:textId="50BCC33E" w:rsidR="00B72AF1" w:rsidRPr="00D94B65" w:rsidRDefault="00B72AF1" w:rsidP="00202060">
            <w:pPr>
              <w:pStyle w:val="Nvel1-SemNum"/>
              <w:rPr>
                <w:i/>
                <w:iCs/>
                <w:color w:val="000000" w:themeColor="text1"/>
                <w:highlight w:val="yellow"/>
              </w:rPr>
            </w:pPr>
            <w:bookmarkStart w:id="23" w:name="_Toc218758261"/>
            <w:r w:rsidRPr="00D94B65">
              <w:rPr>
                <w:color w:val="000000" w:themeColor="text1"/>
                <w:highlight w:val="yellow"/>
              </w:rPr>
              <w:t xml:space="preserve">Verificar o ITEM </w:t>
            </w:r>
            <w:r w:rsidR="00A459B8" w:rsidRPr="00D94B65">
              <w:rPr>
                <w:color w:val="000000" w:themeColor="text1"/>
                <w:highlight w:val="yellow"/>
              </w:rPr>
              <w:t>11</w:t>
            </w:r>
            <w:r w:rsidRPr="00D94B65">
              <w:rPr>
                <w:color w:val="000000" w:themeColor="text1"/>
                <w:highlight w:val="yellow"/>
              </w:rPr>
              <w:t xml:space="preserve"> do Edital.</w:t>
            </w:r>
            <w:bookmarkEnd w:id="23"/>
          </w:p>
        </w:tc>
      </w:tr>
    </w:tbl>
    <w:p w14:paraId="0699C9FF" w14:textId="77777777" w:rsidR="004C4DDD" w:rsidRPr="00D94B65" w:rsidRDefault="004C4DDD" w:rsidP="00AA77FB">
      <w:pPr>
        <w:ind w:left="55"/>
        <w:jc w:val="center"/>
        <w:rPr>
          <w:rFonts w:ascii="Arial Narrow" w:hAnsi="Arial Narrow"/>
          <w:b/>
          <w:bCs/>
          <w:color w:val="000000" w:themeColor="text1"/>
          <w:sz w:val="20"/>
          <w:szCs w:val="20"/>
          <w:shd w:val="clear" w:color="auto" w:fill="FFFFFF"/>
        </w:rPr>
      </w:pPr>
    </w:p>
    <w:p w14:paraId="5EBC35A7" w14:textId="77777777" w:rsidR="004C4DDD" w:rsidRPr="00D94B65" w:rsidRDefault="004C4DDD" w:rsidP="00AA77FB">
      <w:pPr>
        <w:ind w:left="55"/>
        <w:jc w:val="center"/>
        <w:rPr>
          <w:rFonts w:ascii="Arial Narrow" w:hAnsi="Arial Narrow"/>
          <w:b/>
          <w:bCs/>
          <w:color w:val="000000" w:themeColor="text1"/>
          <w:sz w:val="20"/>
          <w:szCs w:val="20"/>
          <w:shd w:val="clear" w:color="auto" w:fill="FFFFFF"/>
        </w:rPr>
      </w:pPr>
    </w:p>
    <w:bookmarkEnd w:id="1"/>
    <w:p w14:paraId="3A9EDCD0" w14:textId="77777777" w:rsidR="00486C62" w:rsidRPr="00D94B65" w:rsidRDefault="00486C62" w:rsidP="00202060">
      <w:pPr>
        <w:ind w:left="55"/>
        <w:jc w:val="center"/>
        <w:rPr>
          <w:rFonts w:ascii="Arial Narrow" w:hAnsi="Arial Narrow"/>
          <w:b/>
          <w:bCs/>
          <w:color w:val="000000" w:themeColor="text1"/>
          <w:sz w:val="20"/>
          <w:szCs w:val="20"/>
        </w:rPr>
      </w:pPr>
    </w:p>
    <w:p w14:paraId="588E8210" w14:textId="77777777" w:rsidR="007B4214" w:rsidRPr="00D94B65" w:rsidRDefault="007B4214" w:rsidP="007B4214">
      <w:pPr>
        <w:ind w:left="55"/>
        <w:jc w:val="center"/>
        <w:rPr>
          <w:rFonts w:ascii="Arial Narrow" w:hAnsi="Arial Narrow"/>
          <w:b/>
          <w:bCs/>
          <w:color w:val="000000" w:themeColor="text1"/>
          <w:sz w:val="20"/>
          <w:szCs w:val="20"/>
        </w:rPr>
      </w:pPr>
      <w:r w:rsidRPr="00D94B65">
        <w:rPr>
          <w:rFonts w:ascii="Arial Narrow" w:hAnsi="Arial Narrow"/>
          <w:b/>
          <w:bCs/>
          <w:color w:val="000000" w:themeColor="text1"/>
          <w:sz w:val="20"/>
          <w:szCs w:val="20"/>
        </w:rPr>
        <w:t>PREGÃO ELETRÔNICO</w:t>
      </w:r>
      <w:r w:rsidRPr="00D94B65">
        <w:rPr>
          <w:rFonts w:ascii="Arial Narrow" w:hAnsi="Arial Narrow"/>
          <w:b/>
          <w:bCs/>
          <w:color w:val="000000" w:themeColor="text1"/>
          <w:sz w:val="20"/>
          <w:szCs w:val="20"/>
          <w:shd w:val="clear" w:color="auto" w:fill="FFFFFF"/>
        </w:rPr>
        <w:t xml:space="preserve"> </w:t>
      </w:r>
      <w:r w:rsidRPr="00D94B65">
        <w:rPr>
          <w:rFonts w:ascii="Arial Narrow" w:hAnsi="Arial Narrow"/>
          <w:b/>
          <w:bCs/>
          <w:color w:val="000000" w:themeColor="text1"/>
          <w:sz w:val="20"/>
          <w:szCs w:val="20"/>
        </w:rPr>
        <w:t xml:space="preserve">Nº. </w:t>
      </w:r>
      <w:r>
        <w:rPr>
          <w:rFonts w:ascii="Arial Narrow" w:hAnsi="Arial Narrow"/>
          <w:b/>
          <w:bCs/>
          <w:color w:val="000000" w:themeColor="text1"/>
          <w:sz w:val="20"/>
          <w:szCs w:val="20"/>
        </w:rPr>
        <w:t>90020</w:t>
      </w:r>
      <w:r w:rsidRPr="00D94B65">
        <w:rPr>
          <w:rFonts w:ascii="Arial Narrow" w:hAnsi="Arial Narrow"/>
          <w:b/>
          <w:bCs/>
          <w:color w:val="000000" w:themeColor="text1"/>
          <w:sz w:val="20"/>
          <w:szCs w:val="20"/>
        </w:rPr>
        <w:t>/</w:t>
      </w:r>
      <w:r>
        <w:rPr>
          <w:rFonts w:ascii="Arial Narrow" w:hAnsi="Arial Narrow"/>
          <w:b/>
          <w:bCs/>
          <w:color w:val="000000" w:themeColor="text1"/>
          <w:sz w:val="20"/>
          <w:szCs w:val="20"/>
        </w:rPr>
        <w:t>2026</w:t>
      </w:r>
    </w:p>
    <w:p w14:paraId="6E2087E3" w14:textId="77777777" w:rsidR="007B4214" w:rsidRPr="00D94B65" w:rsidRDefault="007B4214" w:rsidP="007B4214">
      <w:pPr>
        <w:ind w:left="55"/>
        <w:jc w:val="center"/>
        <w:rPr>
          <w:rFonts w:ascii="Arial Narrow" w:hAnsi="Arial Narrow"/>
          <w:b/>
          <w:bCs/>
          <w:color w:val="000000" w:themeColor="text1"/>
          <w:sz w:val="20"/>
          <w:szCs w:val="20"/>
          <w:shd w:val="clear" w:color="auto" w:fill="FFFFFF"/>
        </w:rPr>
      </w:pPr>
      <w:r w:rsidRPr="00D94B65">
        <w:rPr>
          <w:rFonts w:ascii="Arial Narrow" w:hAnsi="Arial Narrow"/>
          <w:b/>
          <w:bCs/>
          <w:color w:val="000000" w:themeColor="text1"/>
          <w:sz w:val="20"/>
          <w:szCs w:val="20"/>
          <w:shd w:val="clear" w:color="auto" w:fill="FFFFFF"/>
        </w:rPr>
        <w:t xml:space="preserve">PROCESSO ADMINISTRATIVO Nº </w:t>
      </w:r>
      <w:r w:rsidRPr="00D94B65">
        <w:rPr>
          <w:rFonts w:ascii="Arial Narrow" w:hAnsi="Arial Narrow"/>
          <w:b/>
          <w:color w:val="000000" w:themeColor="text1"/>
          <w:sz w:val="20"/>
          <w:szCs w:val="20"/>
        </w:rPr>
        <w:t>557.28/09/2026</w:t>
      </w:r>
    </w:p>
    <w:p w14:paraId="34846C83" w14:textId="77777777" w:rsidR="009168CD" w:rsidRPr="00D94B65" w:rsidRDefault="009168CD" w:rsidP="00AA77FB">
      <w:pPr>
        <w:ind w:left="55"/>
        <w:jc w:val="center"/>
        <w:rPr>
          <w:rFonts w:ascii="Arial Narrow" w:hAnsi="Arial Narrow"/>
          <w:b/>
          <w:bCs/>
          <w:caps/>
          <w:color w:val="000000" w:themeColor="text1"/>
          <w:sz w:val="20"/>
          <w:szCs w:val="20"/>
          <w:u w:val="single"/>
          <w:shd w:val="clear" w:color="auto" w:fill="FFFFFF"/>
        </w:rPr>
      </w:pPr>
    </w:p>
    <w:p w14:paraId="59236830" w14:textId="7051D7AA" w:rsidR="009168CD" w:rsidRPr="00D94B65" w:rsidRDefault="00B95A20" w:rsidP="00AA77FB">
      <w:pPr>
        <w:ind w:left="55"/>
        <w:jc w:val="center"/>
        <w:rPr>
          <w:rFonts w:ascii="Arial Narrow" w:hAnsi="Arial Narrow"/>
          <w:b/>
          <w:bCs/>
          <w:caps/>
          <w:color w:val="000000" w:themeColor="text1"/>
          <w:sz w:val="20"/>
          <w:szCs w:val="20"/>
          <w:u w:val="single"/>
          <w:shd w:val="clear" w:color="auto" w:fill="FFFFFF"/>
        </w:rPr>
      </w:pPr>
      <w:r w:rsidRPr="00D94B65">
        <w:rPr>
          <w:rFonts w:ascii="Arial Narrow" w:hAnsi="Arial Narrow"/>
          <w:b/>
          <w:bCs/>
          <w:caps/>
          <w:color w:val="000000" w:themeColor="text1"/>
          <w:sz w:val="20"/>
          <w:szCs w:val="20"/>
          <w:u w:val="single"/>
          <w:shd w:val="clear" w:color="auto" w:fill="FFFFFF"/>
        </w:rPr>
        <w:t>==========</w:t>
      </w:r>
      <w:r w:rsidR="00A94C2C" w:rsidRPr="00D94B65">
        <w:rPr>
          <w:rFonts w:ascii="Arial Narrow" w:hAnsi="Arial Narrow"/>
          <w:b/>
          <w:bCs/>
          <w:caps/>
          <w:color w:val="000000" w:themeColor="text1"/>
          <w:sz w:val="20"/>
          <w:szCs w:val="20"/>
          <w:u w:val="single"/>
          <w:shd w:val="clear" w:color="auto" w:fill="FFFFFF"/>
        </w:rPr>
        <w:t xml:space="preserve"> MINUTA DE</w:t>
      </w:r>
      <w:r w:rsidR="004C4DDD" w:rsidRPr="00D94B65">
        <w:rPr>
          <w:rFonts w:ascii="Arial Narrow" w:hAnsi="Arial Narrow"/>
          <w:b/>
          <w:bCs/>
          <w:caps/>
          <w:color w:val="000000" w:themeColor="text1"/>
          <w:sz w:val="20"/>
          <w:szCs w:val="20"/>
          <w:u w:val="single"/>
          <w:shd w:val="clear" w:color="auto" w:fill="FFFFFF"/>
        </w:rPr>
        <w:t xml:space="preserve"> EDITAL</w:t>
      </w:r>
      <w:r w:rsidR="009168CD" w:rsidRPr="00D94B65">
        <w:rPr>
          <w:rFonts w:ascii="Arial Narrow" w:hAnsi="Arial Narrow"/>
          <w:b/>
          <w:bCs/>
          <w:caps/>
          <w:color w:val="000000" w:themeColor="text1"/>
          <w:sz w:val="20"/>
          <w:szCs w:val="20"/>
          <w:u w:val="single"/>
          <w:shd w:val="clear" w:color="auto" w:fill="FFFFFF"/>
        </w:rPr>
        <w:t xml:space="preserve"> </w:t>
      </w:r>
      <w:r w:rsidRPr="00D94B65">
        <w:rPr>
          <w:rFonts w:ascii="Arial Narrow" w:hAnsi="Arial Narrow"/>
          <w:b/>
          <w:bCs/>
          <w:caps/>
          <w:color w:val="000000" w:themeColor="text1"/>
          <w:sz w:val="20"/>
          <w:szCs w:val="20"/>
          <w:u w:val="single"/>
          <w:shd w:val="clear" w:color="auto" w:fill="FFFFFF"/>
        </w:rPr>
        <w:t>==========</w:t>
      </w:r>
    </w:p>
    <w:p w14:paraId="3E60DAEB" w14:textId="77777777" w:rsidR="009168CD" w:rsidRPr="00D94B65" w:rsidRDefault="009168CD" w:rsidP="00AA77FB">
      <w:pPr>
        <w:tabs>
          <w:tab w:val="left" w:pos="567"/>
        </w:tabs>
        <w:autoSpaceDE w:val="0"/>
        <w:autoSpaceDN w:val="0"/>
        <w:adjustRightInd w:val="0"/>
        <w:ind w:firstLine="993"/>
        <w:jc w:val="both"/>
        <w:rPr>
          <w:rFonts w:ascii="Arial Narrow" w:hAnsi="Arial Narrow"/>
          <w:color w:val="000000" w:themeColor="text1"/>
          <w:sz w:val="20"/>
          <w:szCs w:val="20"/>
        </w:rPr>
      </w:pPr>
    </w:p>
    <w:p w14:paraId="40DD0B78" w14:textId="1EAD6BA6" w:rsidR="009168CD" w:rsidRPr="00D94B65" w:rsidRDefault="009168CD" w:rsidP="00AA77FB">
      <w:pPr>
        <w:tabs>
          <w:tab w:val="left" w:pos="567"/>
        </w:tabs>
        <w:autoSpaceDE w:val="0"/>
        <w:autoSpaceDN w:val="0"/>
        <w:adjustRightInd w:val="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 </w:t>
      </w:r>
      <w:r w:rsidRPr="00D94B65">
        <w:rPr>
          <w:rFonts w:ascii="Arial Narrow" w:hAnsi="Arial Narrow"/>
          <w:bCs/>
          <w:color w:val="000000" w:themeColor="text1"/>
          <w:sz w:val="20"/>
          <w:szCs w:val="20"/>
        </w:rPr>
        <w:t>MUNICÍPIO</w:t>
      </w:r>
      <w:r w:rsidRPr="00D94B65">
        <w:rPr>
          <w:rFonts w:ascii="Arial Narrow" w:hAnsi="Arial Narrow"/>
          <w:b/>
          <w:color w:val="000000" w:themeColor="text1"/>
          <w:sz w:val="20"/>
          <w:szCs w:val="20"/>
        </w:rPr>
        <w:t xml:space="preserve"> </w:t>
      </w:r>
      <w:r w:rsidRPr="00D94B65">
        <w:rPr>
          <w:rFonts w:ascii="Arial Narrow" w:hAnsi="Arial Narrow"/>
          <w:bCs/>
          <w:color w:val="000000" w:themeColor="text1"/>
          <w:sz w:val="20"/>
          <w:szCs w:val="20"/>
        </w:rPr>
        <w:t>DE</w:t>
      </w:r>
      <w:r w:rsidR="00481F47" w:rsidRPr="00D94B65">
        <w:rPr>
          <w:rFonts w:ascii="Arial Narrow" w:hAnsi="Arial Narrow"/>
          <w:bCs/>
          <w:color w:val="000000" w:themeColor="text1"/>
          <w:sz w:val="20"/>
          <w:szCs w:val="20"/>
        </w:rPr>
        <w:t xml:space="preserve"> RIACHÃO</w:t>
      </w:r>
      <w:r w:rsidR="00A14375" w:rsidRPr="00D94B65">
        <w:rPr>
          <w:rFonts w:ascii="Arial Narrow" w:hAnsi="Arial Narrow"/>
          <w:bCs/>
          <w:color w:val="000000" w:themeColor="text1"/>
          <w:sz w:val="20"/>
          <w:szCs w:val="20"/>
        </w:rPr>
        <w:t xml:space="preserve"> (</w:t>
      </w:r>
      <w:r w:rsidR="00481F47" w:rsidRPr="00D94B65">
        <w:rPr>
          <w:rFonts w:ascii="Arial Narrow" w:hAnsi="Arial Narrow"/>
          <w:bCs/>
          <w:color w:val="000000" w:themeColor="text1"/>
          <w:sz w:val="20"/>
          <w:szCs w:val="20"/>
        </w:rPr>
        <w:t>MA</w:t>
      </w:r>
      <w:bookmarkEnd w:id="2"/>
      <w:r w:rsidR="00A14375" w:rsidRPr="00D94B65">
        <w:rPr>
          <w:rFonts w:ascii="Arial Narrow" w:hAnsi="Arial Narrow"/>
          <w:bCs/>
          <w:color w:val="000000" w:themeColor="text1"/>
          <w:sz w:val="20"/>
          <w:szCs w:val="20"/>
        </w:rPr>
        <w:t>)</w:t>
      </w:r>
      <w:r w:rsidR="007C39D3" w:rsidRPr="00D94B65">
        <w:rPr>
          <w:rFonts w:ascii="Arial Narrow" w:hAnsi="Arial Narrow"/>
          <w:color w:val="000000" w:themeColor="text1"/>
          <w:sz w:val="20"/>
          <w:szCs w:val="20"/>
        </w:rPr>
        <w:t xml:space="preserve">, por intermédio do Pregoeiro, Sr. </w:t>
      </w:r>
      <w:r w:rsidR="00C345DF" w:rsidRPr="00D94B65">
        <w:rPr>
          <w:rFonts w:ascii="Arial Narrow" w:hAnsi="Arial Narrow"/>
          <w:color w:val="000000" w:themeColor="text1"/>
          <w:sz w:val="20"/>
          <w:szCs w:val="20"/>
        </w:rPr>
        <w:t>WALISSON CUNHA DUARTE, designado pela</w:t>
      </w:r>
      <w:r w:rsidR="00882952" w:rsidRPr="00D94B65">
        <w:rPr>
          <w:rFonts w:ascii="Arial Narrow" w:hAnsi="Arial Narrow"/>
          <w:color w:val="000000" w:themeColor="text1"/>
          <w:sz w:val="20"/>
          <w:szCs w:val="20"/>
        </w:rPr>
        <w:t xml:space="preserve"> </w:t>
      </w:r>
      <w:r w:rsidR="00EA3905" w:rsidRPr="00D94B65">
        <w:rPr>
          <w:rFonts w:ascii="Arial Narrow" w:hAnsi="Arial Narrow"/>
          <w:b/>
          <w:bCs/>
          <w:color w:val="000000" w:themeColor="text1"/>
          <w:sz w:val="20"/>
          <w:szCs w:val="20"/>
        </w:rPr>
        <w:t>Portaria nº 007/2026, 05 de janeiro de 2026 – GAP</w:t>
      </w:r>
      <w:r w:rsidR="00EA3905" w:rsidRPr="00D94B65">
        <w:rPr>
          <w:rFonts w:ascii="Arial Narrow" w:hAnsi="Arial Narrow"/>
          <w:color w:val="000000" w:themeColor="text1"/>
          <w:sz w:val="20"/>
          <w:szCs w:val="20"/>
        </w:rPr>
        <w:t xml:space="preserve">, </w:t>
      </w:r>
      <w:r w:rsidRPr="00D94B65">
        <w:rPr>
          <w:rFonts w:ascii="Arial Narrow" w:hAnsi="Arial Narrow"/>
          <w:color w:val="000000" w:themeColor="text1"/>
          <w:sz w:val="20"/>
          <w:szCs w:val="20"/>
        </w:rPr>
        <w:t xml:space="preserve">torna pública a abertura do </w:t>
      </w:r>
      <w:r w:rsidRPr="00D94B65">
        <w:rPr>
          <w:rFonts w:ascii="Arial Narrow" w:hAnsi="Arial Narrow"/>
          <w:bCs/>
          <w:color w:val="000000" w:themeColor="text1"/>
          <w:sz w:val="20"/>
          <w:szCs w:val="20"/>
        </w:rPr>
        <w:t>PROCESSO LICITATÓRIO</w:t>
      </w:r>
      <w:r w:rsidRPr="00D94B65">
        <w:rPr>
          <w:rFonts w:ascii="Arial Narrow" w:hAnsi="Arial Narrow"/>
          <w:b/>
          <w:color w:val="000000" w:themeColor="text1"/>
          <w:sz w:val="20"/>
          <w:szCs w:val="20"/>
        </w:rPr>
        <w:t>,</w:t>
      </w:r>
      <w:r w:rsidRPr="00D94B65">
        <w:rPr>
          <w:rFonts w:ascii="Arial Narrow" w:hAnsi="Arial Narrow"/>
          <w:color w:val="000000" w:themeColor="text1"/>
          <w:sz w:val="20"/>
          <w:szCs w:val="20"/>
        </w:rPr>
        <w:t xml:space="preserve"> na modalidade PREGÃO</w:t>
      </w:r>
      <w:r w:rsidRPr="00D94B65">
        <w:rPr>
          <w:rFonts w:ascii="Arial Narrow" w:hAnsi="Arial Narrow"/>
          <w:b/>
          <w:color w:val="000000" w:themeColor="text1"/>
          <w:sz w:val="20"/>
          <w:szCs w:val="20"/>
        </w:rPr>
        <w:t xml:space="preserve">, </w:t>
      </w:r>
      <w:r w:rsidRPr="00D94B65">
        <w:rPr>
          <w:rFonts w:ascii="Arial Narrow" w:hAnsi="Arial Narrow"/>
          <w:color w:val="000000" w:themeColor="text1"/>
          <w:sz w:val="20"/>
          <w:szCs w:val="20"/>
        </w:rPr>
        <w:t xml:space="preserve">na forma ELETRÔNICA, nos termos da </w:t>
      </w:r>
      <w:hyperlink r:id="rId18" w:history="1">
        <w:r w:rsidRPr="00D94B65">
          <w:rPr>
            <w:rStyle w:val="Hyperlink"/>
            <w:rFonts w:ascii="Arial Narrow" w:eastAsiaTheme="minorEastAsia" w:hAnsi="Arial Narrow"/>
            <w:color w:val="000000" w:themeColor="text1"/>
            <w:sz w:val="20"/>
            <w:szCs w:val="20"/>
          </w:rPr>
          <w:t>Lei nº 14.133, de 1º de abril de 2021</w:t>
        </w:r>
      </w:hyperlink>
      <w:r w:rsidRPr="00D94B65">
        <w:rPr>
          <w:rFonts w:ascii="Arial Narrow" w:hAnsi="Arial Narrow"/>
          <w:color w:val="000000" w:themeColor="text1"/>
          <w:sz w:val="20"/>
          <w:szCs w:val="20"/>
        </w:rPr>
        <w:t>,</w:t>
      </w:r>
      <w:r w:rsidR="00283E76" w:rsidRPr="00D94B65">
        <w:rPr>
          <w:rFonts w:ascii="Arial Narrow" w:hAnsi="Arial Narrow"/>
          <w:color w:val="000000" w:themeColor="text1"/>
          <w:sz w:val="20"/>
          <w:szCs w:val="20"/>
        </w:rPr>
        <w:t xml:space="preserve"> </w:t>
      </w:r>
      <w:r w:rsidR="00283E76" w:rsidRPr="00D94B65">
        <w:rPr>
          <w:rStyle w:val="fontstyle01"/>
          <w:rFonts w:ascii="Arial Narrow" w:hAnsi="Arial Narrow"/>
          <w:color w:val="000000" w:themeColor="text1"/>
          <w:sz w:val="20"/>
          <w:szCs w:val="20"/>
        </w:rPr>
        <w:t>Decreto nº. 10/2025, de 14 de janeiro de 2025</w:t>
      </w:r>
      <w:r w:rsidRPr="00D94B65">
        <w:rPr>
          <w:rFonts w:ascii="Arial Narrow" w:hAnsi="Arial Narrow"/>
          <w:color w:val="000000" w:themeColor="text1"/>
          <w:sz w:val="20"/>
          <w:szCs w:val="20"/>
        </w:rPr>
        <w:t xml:space="preserve"> e demais legislação aplicável e, ainda, de acordo com as condições estabelecidas neste Edital.</w:t>
      </w:r>
    </w:p>
    <w:p w14:paraId="7B0DC8AA" w14:textId="74C935F4" w:rsidR="009168CD" w:rsidRPr="00D94B65" w:rsidRDefault="009168CD" w:rsidP="00AA77FB">
      <w:pPr>
        <w:pStyle w:val="Nivel01"/>
        <w:rPr>
          <w:lang w:eastAsia="en-US"/>
        </w:rPr>
      </w:pPr>
      <w:bookmarkStart w:id="24" w:name="_Toc218758262"/>
      <w:r w:rsidRPr="00D94B65">
        <w:rPr>
          <w:lang w:eastAsia="en-US"/>
        </w:rPr>
        <w:t>DO OBJETO</w:t>
      </w:r>
      <w:bookmarkEnd w:id="24"/>
    </w:p>
    <w:p w14:paraId="27F95A68" w14:textId="426A9A21" w:rsidR="00E9023F" w:rsidRPr="00D94B65" w:rsidRDefault="009168CD" w:rsidP="00E9023F">
      <w:pPr>
        <w:pStyle w:val="Nivel2"/>
        <w:numPr>
          <w:ilvl w:val="1"/>
          <w:numId w:val="19"/>
        </w:numPr>
        <w:spacing w:line="240" w:lineRule="auto"/>
        <w:ind w:left="0" w:firstLine="0"/>
        <w:rPr>
          <w:rFonts w:ascii="Arial Narrow" w:hAnsi="Arial Narrow"/>
          <w:color w:val="000000" w:themeColor="text1"/>
        </w:rPr>
      </w:pPr>
      <w:r w:rsidRPr="00D94B65">
        <w:rPr>
          <w:rFonts w:ascii="Arial Narrow" w:hAnsi="Arial Narrow"/>
          <w:color w:val="000000" w:themeColor="text1"/>
        </w:rPr>
        <w:t>O objeto da presente licitação é o</w:t>
      </w:r>
      <w:bookmarkStart w:id="25" w:name="_Hlk158797234"/>
      <w:r w:rsidR="00996C54" w:rsidRPr="00D94B65">
        <w:rPr>
          <w:rFonts w:ascii="Arial Narrow" w:hAnsi="Arial Narrow"/>
          <w:color w:val="000000" w:themeColor="text1"/>
        </w:rPr>
        <w:t xml:space="preserve"> </w:t>
      </w:r>
      <w:r w:rsidR="00E9023F" w:rsidRPr="00D94B65">
        <w:rPr>
          <w:rFonts w:ascii="Arial Narrow" w:hAnsi="Arial Narrow"/>
          <w:color w:val="000000" w:themeColor="text1"/>
        </w:rPr>
        <w:t xml:space="preserve">AQUISIÇÃO DE </w:t>
      </w:r>
      <w:r w:rsidR="00E9023F" w:rsidRPr="00D94B65">
        <w:rPr>
          <w:rFonts w:ascii="Arial Narrow" w:hAnsi="Arial Narrow"/>
          <w:b/>
          <w:bCs/>
          <w:color w:val="000000" w:themeColor="text1"/>
        </w:rPr>
        <w:t>TRATORES E IMPLEMENTOS AGRÍCOLAS</w:t>
      </w:r>
      <w:r w:rsidR="00E9023F" w:rsidRPr="00D94B65">
        <w:rPr>
          <w:rFonts w:ascii="Arial Narrow" w:hAnsi="Arial Narrow"/>
          <w:color w:val="000000" w:themeColor="text1"/>
        </w:rPr>
        <w:t>, CONFORME ESPECIFICAÇÕES TÉCNICAS, para ampliar a capacidade municipal de manutenção de estradas rurais, realizar serviços de terraplenagem, movimentação de solo e apoio à agrícola do município de RIACHÃO (MA),</w:t>
      </w:r>
      <w:r w:rsidR="00E9023F" w:rsidRPr="00D94B65">
        <w:rPr>
          <w:rFonts w:ascii="Arial Narrow" w:hAnsi="Arial Narrow"/>
          <w:b/>
          <w:bCs/>
          <w:color w:val="000000" w:themeColor="text1"/>
        </w:rPr>
        <w:t xml:space="preserve"> </w:t>
      </w:r>
      <w:r w:rsidR="00E9023F" w:rsidRPr="00D94B65">
        <w:rPr>
          <w:rFonts w:ascii="Arial Narrow" w:hAnsi="Arial Narrow"/>
          <w:color w:val="000000" w:themeColor="text1"/>
        </w:rPr>
        <w:t xml:space="preserve">a serem adquiridos com recursos provenientes do CONVÊNIO SPOA/SE/MAPA Nº </w:t>
      </w:r>
      <w:r w:rsidR="00E9023F" w:rsidRPr="00D94B65">
        <w:rPr>
          <w:rFonts w:ascii="Arial Narrow" w:hAnsi="Arial Narrow"/>
          <w:b/>
          <w:bCs/>
          <w:color w:val="000000" w:themeColor="text1"/>
        </w:rPr>
        <w:t xml:space="preserve">983192/2025 </w:t>
      </w:r>
      <w:r w:rsidR="00E9023F" w:rsidRPr="00D94B65">
        <w:rPr>
          <w:rFonts w:ascii="Arial Narrow" w:hAnsi="Arial Narrow"/>
          <w:color w:val="000000" w:themeColor="text1"/>
        </w:rPr>
        <w:t xml:space="preserve">- TRANSFEREGOV.BR Nº </w:t>
      </w:r>
      <w:r w:rsidR="00E9023F" w:rsidRPr="00D94B65">
        <w:rPr>
          <w:rFonts w:ascii="Arial Narrow" w:hAnsi="Arial Narrow"/>
          <w:b/>
          <w:bCs/>
          <w:color w:val="000000" w:themeColor="text1"/>
        </w:rPr>
        <w:t xml:space="preserve">057935/2025, </w:t>
      </w:r>
      <w:r w:rsidR="00E9023F" w:rsidRPr="00D94B65">
        <w:rPr>
          <w:rFonts w:ascii="Arial Narrow" w:hAnsi="Arial Narrow"/>
          <w:color w:val="000000" w:themeColor="text1"/>
        </w:rPr>
        <w:t xml:space="preserve">conforme condições, quantidades e exigências estabelecidas </w:t>
      </w:r>
      <w:r w:rsidR="00E9023F" w:rsidRPr="00D94B65">
        <w:rPr>
          <w:rStyle w:val="fontstyle01"/>
          <w:rFonts w:ascii="Arial Narrow" w:hAnsi="Arial Narrow"/>
          <w:color w:val="000000" w:themeColor="text1"/>
          <w:sz w:val="20"/>
          <w:szCs w:val="20"/>
        </w:rPr>
        <w:t xml:space="preserve">neste </w:t>
      </w:r>
      <w:r w:rsidR="00E9023F" w:rsidRPr="00D94B65">
        <w:rPr>
          <w:rFonts w:ascii="Arial Narrow" w:hAnsi="Arial Narrow"/>
          <w:color w:val="000000" w:themeColor="text1"/>
        </w:rPr>
        <w:t>EDITAL e seus anexos.</w:t>
      </w:r>
    </w:p>
    <w:bookmarkEnd w:id="25"/>
    <w:p w14:paraId="32285A45" w14:textId="77777777" w:rsidR="009168CD" w:rsidRPr="00D94B65" w:rsidRDefault="009168CD" w:rsidP="00AA77FB">
      <w:pPr>
        <w:pStyle w:val="Nvel2-Red"/>
        <w:numPr>
          <w:ilvl w:val="1"/>
          <w:numId w:val="19"/>
        </w:numPr>
        <w:spacing w:line="240" w:lineRule="auto"/>
        <w:ind w:left="0" w:firstLine="0"/>
        <w:rPr>
          <w:rFonts w:ascii="Arial Narrow" w:hAnsi="Arial Narrow"/>
          <w:i w:val="0"/>
          <w:iCs w:val="0"/>
          <w:color w:val="000000" w:themeColor="text1"/>
        </w:rPr>
      </w:pPr>
      <w:r w:rsidRPr="00D94B65">
        <w:rPr>
          <w:rFonts w:ascii="Arial Narrow" w:hAnsi="Arial Narrow"/>
          <w:i w:val="0"/>
          <w:iCs w:val="0"/>
          <w:color w:val="000000" w:themeColor="text1"/>
        </w:rPr>
        <w:t>A licitação será dividida em itens, conforme tabela constante do Termo de Referência, facultando-se ao licitante a participação em quantos itens forem de seu interesse.</w:t>
      </w:r>
    </w:p>
    <w:p w14:paraId="20326BA9" w14:textId="1F7255F0" w:rsidR="009168CD" w:rsidRPr="00D94B65" w:rsidRDefault="009168CD" w:rsidP="00AA77FB">
      <w:pPr>
        <w:pStyle w:val="Nivel01"/>
      </w:pPr>
      <w:bookmarkStart w:id="26" w:name="_Toc218758263"/>
      <w:r w:rsidRPr="00D94B65">
        <w:t>DA PARTICIPAÇÃO NA LICITAÇÃO</w:t>
      </w:r>
      <w:bookmarkEnd w:id="26"/>
    </w:p>
    <w:p w14:paraId="4CF86CA0" w14:textId="77777777" w:rsidR="005647A7" w:rsidRPr="00D94B65" w:rsidRDefault="009168CD" w:rsidP="005647A7">
      <w:pPr>
        <w:pStyle w:val="Nivel2"/>
        <w:spacing w:line="240" w:lineRule="auto"/>
        <w:rPr>
          <w:rFonts w:ascii="Arial Narrow" w:hAnsi="Arial Narrow"/>
          <w:color w:val="000000" w:themeColor="text1"/>
        </w:rPr>
      </w:pPr>
      <w:bookmarkStart w:id="27" w:name="_Hlk135302270"/>
      <w:r w:rsidRPr="00D94B65">
        <w:rPr>
          <w:rFonts w:ascii="Arial Narrow" w:hAnsi="Arial Narrow"/>
          <w:color w:val="000000" w:themeColor="text1"/>
        </w:rPr>
        <w:t xml:space="preserve">Poderão participar deste Pregão os interessados que estiverem previamente credenciados no Sistema de Cadastramento Unificado de Fornecedores - SICAF </w:t>
      </w:r>
      <w:bookmarkEnd w:id="27"/>
      <w:r w:rsidR="005647A7" w:rsidRPr="00D94B65">
        <w:rPr>
          <w:rFonts w:ascii="Arial Narrow" w:hAnsi="Arial Narrow"/>
          <w:color w:val="000000" w:themeColor="text1"/>
        </w:rPr>
        <w:t xml:space="preserve">e no </w:t>
      </w:r>
      <w:r w:rsidR="005647A7" w:rsidRPr="00D94B65">
        <w:rPr>
          <w:rFonts w:ascii="Arial Narrow" w:hAnsi="Arial Narrow"/>
          <w:b/>
          <w:bCs/>
          <w:color w:val="000000" w:themeColor="text1"/>
        </w:rPr>
        <w:t xml:space="preserve">Bolsa Nacional de Compras, no </w:t>
      </w:r>
      <w:hyperlink r:id="rId19" w:history="1">
        <w:r w:rsidR="005647A7" w:rsidRPr="00D94B65">
          <w:rPr>
            <w:rStyle w:val="Hyperlink"/>
            <w:rFonts w:ascii="Arial Narrow" w:eastAsia="Calibri" w:hAnsi="Arial Narrow" w:cs="Calibri"/>
            <w:b/>
            <w:bCs/>
            <w:color w:val="000000" w:themeColor="text1"/>
          </w:rPr>
          <w:t>https://bnc.org.br/</w:t>
        </w:r>
      </w:hyperlink>
      <w:r w:rsidR="005647A7" w:rsidRPr="00D94B65">
        <w:rPr>
          <w:rFonts w:ascii="Arial Narrow" w:hAnsi="Arial Narrow"/>
          <w:b/>
          <w:bCs/>
          <w:color w:val="000000" w:themeColor="text1"/>
        </w:rPr>
        <w:t>.</w:t>
      </w:r>
    </w:p>
    <w:p w14:paraId="74EA117D" w14:textId="716C1163" w:rsidR="009168CD" w:rsidRPr="00D94B65" w:rsidRDefault="009168CD" w:rsidP="00B64852">
      <w:pPr>
        <w:pStyle w:val="Nivel2"/>
        <w:tabs>
          <w:tab w:val="left" w:pos="993"/>
        </w:tabs>
        <w:spacing w:line="240" w:lineRule="auto"/>
        <w:rPr>
          <w:rFonts w:ascii="Arial Narrow" w:hAnsi="Arial Narrow"/>
          <w:color w:val="000000" w:themeColor="text1"/>
        </w:rPr>
      </w:pPr>
      <w:r w:rsidRPr="00D94B65">
        <w:rPr>
          <w:rFonts w:ascii="Arial Narrow" w:hAnsi="Arial Narrow"/>
          <w:color w:val="000000" w:themeColor="text1"/>
        </w:rPr>
        <w:t>O</w:t>
      </w:r>
      <w:bookmarkStart w:id="28" w:name="_Hlk135304247"/>
      <w:r w:rsidRPr="00D94B65">
        <w:rPr>
          <w:rFonts w:ascii="Arial Narrow" w:hAnsi="Arial Narrow"/>
          <w:color w:val="000000" w:themeColor="text1"/>
        </w:rPr>
        <w:t xml:space="preserve">s interessados deverão atender às condições exigidas no cadastramento no </w:t>
      </w:r>
      <w:r w:rsidR="00A2005C" w:rsidRPr="00D94B65">
        <w:rPr>
          <w:rFonts w:ascii="Arial Narrow" w:hAnsi="Arial Narrow"/>
          <w:color w:val="000000" w:themeColor="text1"/>
        </w:rPr>
        <w:t xml:space="preserve">SICAF </w:t>
      </w:r>
      <w:r w:rsidRPr="00D94B65">
        <w:rPr>
          <w:rFonts w:ascii="Arial Narrow" w:hAnsi="Arial Narrow"/>
          <w:color w:val="000000" w:themeColor="text1"/>
        </w:rPr>
        <w:t>até o terceiro dia útil anterior à data prevista para recebimento das propostas.</w:t>
      </w:r>
    </w:p>
    <w:bookmarkEnd w:id="28"/>
    <w:p w14:paraId="52ADD821"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493D3B"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BEF911"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 não observância do disposto no item anterior poderá ensejar desclassificação no momento da habilitação.</w:t>
      </w:r>
    </w:p>
    <w:p w14:paraId="4FCB8593" w14:textId="77777777" w:rsidR="00F27A7A" w:rsidRPr="00D94B65" w:rsidRDefault="00F27A7A" w:rsidP="00F27A7A">
      <w:pPr>
        <w:pStyle w:val="Nivel2"/>
        <w:spacing w:line="240" w:lineRule="auto"/>
        <w:rPr>
          <w:rFonts w:ascii="Arial Narrow" w:eastAsia="Times New Roman" w:hAnsi="Arial Narrow"/>
          <w:color w:val="000000" w:themeColor="text1"/>
        </w:rPr>
      </w:pPr>
      <w:r w:rsidRPr="00D94B65">
        <w:rPr>
          <w:rFonts w:ascii="Arial Narrow" w:hAnsi="Arial Narrow"/>
          <w:color w:val="000000" w:themeColor="text1"/>
        </w:rPr>
        <w:t xml:space="preserve">Será concedido tratamento favorecido para as microempresas e empresas de pequeno porte, nos limites previstos da </w:t>
      </w:r>
      <w:r w:rsidRPr="00D94B65">
        <w:rPr>
          <w:rFonts w:ascii="Arial Narrow" w:hAnsi="Arial Narrow"/>
          <w:color w:val="000000" w:themeColor="text1"/>
          <w:u w:val="single" w:color="000080"/>
        </w:rPr>
        <w:t>Lei Complementar nº 123, de 2006</w:t>
      </w:r>
      <w:r w:rsidRPr="00D94B65">
        <w:rPr>
          <w:rFonts w:ascii="Arial Narrow" w:hAnsi="Arial Narrow"/>
          <w:color w:val="000000" w:themeColor="text1"/>
        </w:rPr>
        <w:t xml:space="preserve"> e do Decreto n.º 8.538, de 2015.</w:t>
      </w:r>
    </w:p>
    <w:p w14:paraId="78D25AAB" w14:textId="77777777" w:rsidR="009168CD" w:rsidRPr="00D94B65" w:rsidRDefault="009168CD" w:rsidP="00AA77FB">
      <w:pPr>
        <w:pStyle w:val="Nivel2"/>
        <w:spacing w:line="240" w:lineRule="auto"/>
        <w:rPr>
          <w:rFonts w:ascii="Arial Narrow" w:hAnsi="Arial Narrow"/>
          <w:color w:val="000000" w:themeColor="text1"/>
        </w:rPr>
      </w:pPr>
      <w:bookmarkStart w:id="29" w:name="_Ref117000692"/>
      <w:r w:rsidRPr="00D94B65">
        <w:rPr>
          <w:rFonts w:ascii="Arial Narrow" w:hAnsi="Arial Narrow"/>
          <w:color w:val="000000" w:themeColor="text1"/>
        </w:rPr>
        <w:t>Não poderão disputar esta licitação:</w:t>
      </w:r>
      <w:bookmarkEnd w:id="29"/>
    </w:p>
    <w:p w14:paraId="38ED4330" w14:textId="77777777" w:rsidR="009168CD" w:rsidRPr="00D94B65" w:rsidRDefault="009168CD" w:rsidP="00AA77FB">
      <w:pPr>
        <w:pStyle w:val="Nivel3"/>
        <w:spacing w:line="240" w:lineRule="auto"/>
        <w:rPr>
          <w:rFonts w:ascii="Arial Narrow" w:hAnsi="Arial Narrow"/>
          <w:color w:val="000000" w:themeColor="text1"/>
        </w:rPr>
      </w:pPr>
      <w:bookmarkStart w:id="30" w:name="_Ref113883338"/>
      <w:r w:rsidRPr="00D94B65">
        <w:rPr>
          <w:rFonts w:ascii="Arial Narrow" w:hAnsi="Arial Narrow"/>
          <w:color w:val="000000" w:themeColor="text1"/>
        </w:rPr>
        <w:t>aquele que não atenda às condições deste Edital e seu(s) anexo(s);</w:t>
      </w:r>
    </w:p>
    <w:p w14:paraId="01376607" w14:textId="77777777" w:rsidR="009168CD" w:rsidRPr="00D94B65" w:rsidRDefault="009168CD" w:rsidP="00AA77FB">
      <w:pPr>
        <w:pStyle w:val="Nivel3"/>
        <w:spacing w:line="240" w:lineRule="auto"/>
        <w:rPr>
          <w:rFonts w:ascii="Arial Narrow" w:hAnsi="Arial Narrow"/>
          <w:color w:val="000000" w:themeColor="text1"/>
        </w:rPr>
      </w:pPr>
      <w:bookmarkStart w:id="31" w:name="_Ref114659912"/>
      <w:r w:rsidRPr="00D94B65">
        <w:rPr>
          <w:rFonts w:ascii="Arial Narrow" w:hAnsi="Arial Narrow"/>
          <w:color w:val="000000" w:themeColor="text1"/>
        </w:rPr>
        <w:t>autor do anteprojeto, do projeto básico ou do projeto executivo, pessoa física ou jurídica, quando a licitação versar sobre serviços ou fornecimento de bens a ele relacionados;</w:t>
      </w:r>
      <w:bookmarkEnd w:id="30"/>
      <w:bookmarkEnd w:id="31"/>
    </w:p>
    <w:p w14:paraId="4551C900" w14:textId="77777777" w:rsidR="009168CD" w:rsidRPr="00D94B65" w:rsidRDefault="009168CD" w:rsidP="00AA77FB">
      <w:pPr>
        <w:pStyle w:val="Nivel3"/>
        <w:spacing w:line="240" w:lineRule="auto"/>
        <w:rPr>
          <w:rFonts w:ascii="Arial Narrow" w:hAnsi="Arial Narrow"/>
          <w:color w:val="000000" w:themeColor="text1"/>
        </w:rPr>
      </w:pPr>
      <w:bookmarkStart w:id="32" w:name="_Ref114659913"/>
      <w:bookmarkStart w:id="33" w:name="_Ref113883339"/>
      <w:r w:rsidRPr="00D94B65">
        <w:rPr>
          <w:rFonts w:ascii="Arial Narrow" w:hAnsi="Arial Narrow"/>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2"/>
      <w:r w:rsidRPr="00D94B65">
        <w:rPr>
          <w:rFonts w:ascii="Arial Narrow" w:hAnsi="Arial Narrow"/>
          <w:color w:val="000000" w:themeColor="text1"/>
        </w:rPr>
        <w:t xml:space="preserve"> </w:t>
      </w:r>
      <w:bookmarkEnd w:id="33"/>
    </w:p>
    <w:p w14:paraId="6D98D027" w14:textId="77777777" w:rsidR="009168CD" w:rsidRPr="00D94B65" w:rsidRDefault="009168CD" w:rsidP="00AA77FB">
      <w:pPr>
        <w:pStyle w:val="Nivel3"/>
        <w:spacing w:line="240" w:lineRule="auto"/>
        <w:rPr>
          <w:rFonts w:ascii="Arial Narrow" w:hAnsi="Arial Narrow"/>
          <w:color w:val="000000" w:themeColor="text1"/>
        </w:rPr>
      </w:pPr>
      <w:bookmarkStart w:id="34" w:name="_Ref113883003"/>
      <w:r w:rsidRPr="00D94B65">
        <w:rPr>
          <w:rFonts w:ascii="Arial Narrow" w:hAnsi="Arial Narrow"/>
          <w:color w:val="000000" w:themeColor="text1"/>
        </w:rPr>
        <w:t>pessoa física ou jurídica que se encontre, ao tempo da licitação, impossibilitada de participar da licitação em decorrência de sanção que lhe foi imposta;</w:t>
      </w:r>
      <w:bookmarkEnd w:id="34"/>
    </w:p>
    <w:p w14:paraId="1A765498"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97F866" w14:textId="77777777" w:rsidR="009168CD" w:rsidRPr="00D94B65" w:rsidRDefault="009168CD" w:rsidP="00AA77FB">
      <w:pPr>
        <w:pStyle w:val="Nivel3"/>
        <w:spacing w:line="240" w:lineRule="auto"/>
        <w:rPr>
          <w:rFonts w:ascii="Arial Narrow" w:hAnsi="Arial Narrow"/>
          <w:color w:val="000000" w:themeColor="text1"/>
        </w:rPr>
      </w:pPr>
      <w:bookmarkStart w:id="35" w:name="_Ref113883579"/>
      <w:r w:rsidRPr="00D94B65">
        <w:rPr>
          <w:rFonts w:ascii="Arial Narrow" w:hAnsi="Arial Narrow"/>
          <w:color w:val="000000" w:themeColor="text1"/>
        </w:rPr>
        <w:t>empresas controladoras, controladas ou coligadas, nos termos da Lei nº 6.404, de 15 de dezembro de 1976, concorrendo entre si;</w:t>
      </w:r>
      <w:bookmarkEnd w:id="35"/>
    </w:p>
    <w:p w14:paraId="09214F34"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E831D0" w14:textId="77777777" w:rsidR="009168CD" w:rsidRPr="00D94B65" w:rsidRDefault="009168CD" w:rsidP="00AA77FB">
      <w:pPr>
        <w:pStyle w:val="Nivel3"/>
        <w:spacing w:line="240" w:lineRule="auto"/>
        <w:rPr>
          <w:rFonts w:ascii="Arial Narrow" w:hAnsi="Arial Narrow"/>
          <w:color w:val="000000" w:themeColor="text1"/>
        </w:rPr>
      </w:pPr>
      <w:bookmarkStart w:id="36" w:name="_Ref113962336"/>
      <w:r w:rsidRPr="00D94B65">
        <w:rPr>
          <w:rFonts w:ascii="Arial Narrow" w:hAnsi="Arial Narrow"/>
          <w:color w:val="000000" w:themeColor="text1"/>
        </w:rPr>
        <w:t>agente público do órgão ou entidade licitante;</w:t>
      </w:r>
      <w:bookmarkEnd w:id="36"/>
    </w:p>
    <w:p w14:paraId="2FCBF40C"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pessoas jurídicas reunidas em consórcio;</w:t>
      </w:r>
    </w:p>
    <w:p w14:paraId="3E5E3106"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w:t>
      </w:r>
    </w:p>
    <w:p w14:paraId="3E8B83A7" w14:textId="77777777" w:rsidR="009168CD" w:rsidRPr="00D94B65" w:rsidRDefault="009168CD" w:rsidP="00CB680A">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Organizações da Sociedade Civil de Interesse Público - OSCIP, atuando nessa condição;</w:t>
      </w:r>
    </w:p>
    <w:p w14:paraId="09467AA8" w14:textId="77777777" w:rsidR="009168CD" w:rsidRPr="00D94B65" w:rsidRDefault="009168CD" w:rsidP="00CB680A">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D94B65">
          <w:rPr>
            <w:rStyle w:val="Hyperlink"/>
            <w:rFonts w:ascii="Arial Narrow" w:hAnsi="Arial Narrow"/>
            <w:color w:val="000000" w:themeColor="text1"/>
          </w:rPr>
          <w:t>§ 1º do art. 9º da Lei nº 14.133, de 2021</w:t>
        </w:r>
      </w:hyperlink>
      <w:r w:rsidRPr="00D94B65">
        <w:rPr>
          <w:rFonts w:ascii="Arial Narrow" w:hAnsi="Arial Narrow"/>
          <w:color w:val="000000" w:themeColor="text1"/>
        </w:rPr>
        <w:t>.</w:t>
      </w:r>
    </w:p>
    <w:p w14:paraId="6FDC4277" w14:textId="74FB13BA"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impedimento de que trata o item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_Ref113883003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2.7.4</w:t>
      </w:r>
      <w:r w:rsidRPr="00D94B65">
        <w:rPr>
          <w:rFonts w:ascii="Arial Narrow" w:hAnsi="Arial Narrow"/>
          <w:color w:val="000000" w:themeColor="text1"/>
        </w:rPr>
        <w:fldChar w:fldCharType="end"/>
      </w:r>
      <w:r w:rsidRPr="00D94B65">
        <w:rPr>
          <w:rFonts w:ascii="Arial Narrow" w:hAnsi="Arial Narrow"/>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EEBB59" w14:textId="0EE9AA6C" w:rsidR="009168CD" w:rsidRPr="00D94B65" w:rsidRDefault="009168CD" w:rsidP="00AA77FB">
      <w:pPr>
        <w:pStyle w:val="Nivel2"/>
        <w:spacing w:line="240" w:lineRule="auto"/>
        <w:rPr>
          <w:rFonts w:ascii="Arial Narrow" w:hAnsi="Arial Narrow"/>
          <w:color w:val="000000" w:themeColor="text1"/>
        </w:rPr>
      </w:pPr>
      <w:bookmarkStart w:id="37" w:name="art14§2"/>
      <w:bookmarkEnd w:id="37"/>
      <w:r w:rsidRPr="00D94B65">
        <w:rPr>
          <w:rFonts w:ascii="Arial Narrow" w:hAnsi="Arial Narrow"/>
          <w:color w:val="000000" w:themeColor="text1"/>
        </w:rPr>
        <w:t xml:space="preserve">A critério da Administração e exclusivamente a seu serviço, o autor dos projetos e a empresa a que se referem 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_Ref114659912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2.7.2</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_Ref114659913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2.7.3</w:t>
      </w:r>
      <w:r w:rsidRPr="00D94B65">
        <w:rPr>
          <w:rFonts w:ascii="Arial Narrow" w:hAnsi="Arial Narrow"/>
          <w:color w:val="000000" w:themeColor="text1"/>
        </w:rPr>
        <w:fldChar w:fldCharType="end"/>
      </w:r>
      <w:r w:rsidRPr="00D94B65">
        <w:rPr>
          <w:rFonts w:ascii="Arial Narrow" w:hAnsi="Arial Narrow"/>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349649BB" w14:textId="77777777" w:rsidR="009168CD" w:rsidRPr="00D94B65" w:rsidRDefault="009168CD" w:rsidP="00AA77FB">
      <w:pPr>
        <w:pStyle w:val="Nivel2"/>
        <w:spacing w:line="240" w:lineRule="auto"/>
        <w:rPr>
          <w:rFonts w:ascii="Arial Narrow" w:hAnsi="Arial Narrow"/>
          <w:color w:val="000000" w:themeColor="text1"/>
        </w:rPr>
      </w:pPr>
      <w:bookmarkStart w:id="38" w:name="art14§3"/>
      <w:bookmarkEnd w:id="38"/>
      <w:r w:rsidRPr="00D94B65">
        <w:rPr>
          <w:rFonts w:ascii="Arial Narrow" w:hAnsi="Arial Narrow"/>
          <w:color w:val="000000" w:themeColor="text1"/>
        </w:rPr>
        <w:t>Equiparam-se aos autores do projeto as empresas integrantes do mesmo grupo econômico.</w:t>
      </w:r>
    </w:p>
    <w:p w14:paraId="04976347" w14:textId="5A1DD493" w:rsidR="009168CD" w:rsidRPr="00D94B65" w:rsidRDefault="009168CD" w:rsidP="00AA77FB">
      <w:pPr>
        <w:pStyle w:val="Nivel2"/>
        <w:spacing w:line="240" w:lineRule="auto"/>
        <w:rPr>
          <w:rFonts w:ascii="Arial Narrow" w:hAnsi="Arial Narrow"/>
          <w:color w:val="000000" w:themeColor="text1"/>
        </w:rPr>
      </w:pPr>
      <w:bookmarkStart w:id="39" w:name="art14§4"/>
      <w:bookmarkEnd w:id="39"/>
      <w:r w:rsidRPr="00D94B65">
        <w:rPr>
          <w:rFonts w:ascii="Arial Narrow" w:hAnsi="Arial Narrow"/>
          <w:color w:val="000000" w:themeColor="text1"/>
        </w:rPr>
        <w:t xml:space="preserve">O disposto nos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_Ref114659912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2.7.2</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_Ref114659913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2.7.3</w:t>
      </w:r>
      <w:r w:rsidRPr="00D94B65">
        <w:rPr>
          <w:rFonts w:ascii="Arial Narrow" w:hAnsi="Arial Narrow"/>
          <w:color w:val="000000" w:themeColor="text1"/>
        </w:rPr>
        <w:fldChar w:fldCharType="end"/>
      </w:r>
      <w:r w:rsidRPr="00D94B65">
        <w:rPr>
          <w:rFonts w:ascii="Arial Narrow" w:hAnsi="Arial Narrow"/>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EC85430" w14:textId="77777777" w:rsidR="009168CD" w:rsidRPr="00D94B65" w:rsidRDefault="009168CD" w:rsidP="00AA77FB">
      <w:pPr>
        <w:pStyle w:val="Nivel2"/>
        <w:spacing w:line="240" w:lineRule="auto"/>
        <w:rPr>
          <w:rFonts w:ascii="Arial Narrow" w:hAnsi="Arial Narrow"/>
          <w:color w:val="000000" w:themeColor="text1"/>
        </w:rPr>
      </w:pPr>
      <w:bookmarkStart w:id="40" w:name="art14§5"/>
      <w:bookmarkEnd w:id="40"/>
      <w:r w:rsidRPr="00D94B65">
        <w:rPr>
          <w:rFonts w:ascii="Arial Narrow" w:hAnsi="Arial Narrow"/>
          <w:color w:val="000000" w:themeColor="text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D94B65">
          <w:rPr>
            <w:rStyle w:val="Hyperlink"/>
            <w:rFonts w:ascii="Arial Narrow" w:hAnsi="Arial Narrow"/>
            <w:color w:val="000000" w:themeColor="text1"/>
          </w:rPr>
          <w:t>Lei nº 14.133/2021</w:t>
        </w:r>
      </w:hyperlink>
      <w:r w:rsidRPr="00D94B65">
        <w:rPr>
          <w:rFonts w:ascii="Arial Narrow" w:hAnsi="Arial Narrow"/>
          <w:color w:val="000000" w:themeColor="text1"/>
        </w:rPr>
        <w:t>.</w:t>
      </w:r>
    </w:p>
    <w:p w14:paraId="26529486" w14:textId="1708EDD8"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vedação de que trata o item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_Ref113962336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2.7.8</w:t>
      </w:r>
      <w:r w:rsidRPr="00D94B65">
        <w:rPr>
          <w:rFonts w:ascii="Arial Narrow" w:hAnsi="Arial Narrow"/>
          <w:color w:val="000000" w:themeColor="text1"/>
        </w:rPr>
        <w:fldChar w:fldCharType="end"/>
      </w:r>
      <w:r w:rsidRPr="00D94B65">
        <w:rPr>
          <w:rFonts w:ascii="Arial Narrow" w:hAnsi="Arial Narrow"/>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49189F69" w14:textId="77777777" w:rsidR="009168CD" w:rsidRPr="00D94B65" w:rsidRDefault="009168CD" w:rsidP="00AA77FB">
      <w:pPr>
        <w:pStyle w:val="Nivel01"/>
      </w:pPr>
      <w:bookmarkStart w:id="41" w:name="_Toc218758264"/>
      <w:r w:rsidRPr="00D94B65">
        <w:t>DA APRESENTAÇÃO DA PROPOSTA E DOS DOCUMENTOS DE HABILITAÇÃO</w:t>
      </w:r>
      <w:bookmarkEnd w:id="41"/>
    </w:p>
    <w:p w14:paraId="50A86AF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Na presente licitação, a fase de habilitação sucederá as fases de apresentação de propostas e lances e de julgamento.</w:t>
      </w:r>
    </w:p>
    <w:p w14:paraId="681C6E2E" w14:textId="77777777" w:rsidR="009168CD" w:rsidRPr="00D94B65" w:rsidRDefault="009168CD" w:rsidP="00AA77FB">
      <w:pPr>
        <w:pStyle w:val="Nivel2"/>
        <w:spacing w:line="240" w:lineRule="auto"/>
        <w:rPr>
          <w:rFonts w:ascii="Arial Narrow" w:hAnsi="Arial Narrow"/>
          <w:color w:val="000000" w:themeColor="text1"/>
        </w:rPr>
      </w:pPr>
      <w:bookmarkStart w:id="42" w:name="_Ref113886867"/>
      <w:r w:rsidRPr="00D94B65">
        <w:rPr>
          <w:rFonts w:ascii="Arial Narrow" w:hAnsi="Arial Narrow"/>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42"/>
    </w:p>
    <w:p w14:paraId="25BBBC7F" w14:textId="335E68DF" w:rsidR="009168CD" w:rsidRPr="00D94B65" w:rsidRDefault="009168CD" w:rsidP="00AA77FB">
      <w:pPr>
        <w:pStyle w:val="Nivel2"/>
        <w:spacing w:line="240" w:lineRule="auto"/>
        <w:rPr>
          <w:rFonts w:ascii="Arial Narrow" w:hAnsi="Arial Narrow"/>
          <w:color w:val="000000" w:themeColor="text1"/>
        </w:rPr>
      </w:pPr>
      <w:bookmarkStart w:id="43" w:name="_Ref113889589"/>
      <w:r w:rsidRPr="00D94B65">
        <w:rPr>
          <w:rFonts w:ascii="Arial Narrow" w:hAnsi="Arial Narrow"/>
          <w:color w:val="000000" w:themeColor="text1"/>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94B65">
        <w:rPr>
          <w:rFonts w:ascii="Arial Narrow" w:hAnsi="Arial Narrow"/>
          <w:color w:val="000000" w:themeColor="text1"/>
          <w:highlight w:val="yellow"/>
        </w:rPr>
        <w:fldChar w:fldCharType="begin"/>
      </w:r>
      <w:r w:rsidRPr="00D94B65">
        <w:rPr>
          <w:rFonts w:ascii="Arial Narrow" w:hAnsi="Arial Narrow"/>
          <w:color w:val="000000" w:themeColor="text1"/>
        </w:rPr>
        <w:instrText xml:space="preserve"> REF _Ref114663777 \r \h </w:instrText>
      </w:r>
      <w:r w:rsidRPr="00D94B65">
        <w:rPr>
          <w:rFonts w:ascii="Arial Narrow" w:hAnsi="Arial Narrow"/>
          <w:color w:val="000000" w:themeColor="text1"/>
          <w:highlight w:val="yellow"/>
        </w:rPr>
        <w:instrText xml:space="preserve"> \* MERGEFORMAT </w:instrText>
      </w:r>
      <w:r w:rsidRPr="00D94B65">
        <w:rPr>
          <w:rFonts w:ascii="Arial Narrow" w:hAnsi="Arial Narrow"/>
          <w:color w:val="000000" w:themeColor="text1"/>
          <w:highlight w:val="yellow"/>
        </w:rPr>
      </w:r>
      <w:r w:rsidRPr="00D94B65">
        <w:rPr>
          <w:rFonts w:ascii="Arial Narrow" w:hAnsi="Arial Narrow"/>
          <w:color w:val="000000" w:themeColor="text1"/>
          <w:highlight w:val="yellow"/>
        </w:rPr>
        <w:fldChar w:fldCharType="separate"/>
      </w:r>
      <w:r w:rsidR="0003350E">
        <w:rPr>
          <w:rFonts w:ascii="Arial Narrow" w:hAnsi="Arial Narrow"/>
          <w:color w:val="000000" w:themeColor="text1"/>
        </w:rPr>
        <w:t>7.1.1</w:t>
      </w:r>
      <w:r w:rsidRPr="00D94B65">
        <w:rPr>
          <w:rFonts w:ascii="Arial Narrow" w:hAnsi="Arial Narrow"/>
          <w:color w:val="000000" w:themeColor="text1"/>
          <w:highlight w:val="yellow"/>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_Ref114663151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7.14.1</w:t>
      </w:r>
      <w:r w:rsidRPr="00D94B65">
        <w:rPr>
          <w:rFonts w:ascii="Arial Narrow" w:hAnsi="Arial Narrow"/>
          <w:color w:val="000000" w:themeColor="text1"/>
        </w:rPr>
        <w:fldChar w:fldCharType="end"/>
      </w:r>
      <w:r w:rsidRPr="00D94B65">
        <w:rPr>
          <w:rFonts w:ascii="Arial Narrow" w:hAnsi="Arial Narrow"/>
          <w:color w:val="000000" w:themeColor="text1"/>
        </w:rPr>
        <w:t xml:space="preserve"> deste Edital.</w:t>
      </w:r>
      <w:bookmarkEnd w:id="43"/>
    </w:p>
    <w:p w14:paraId="2E3B0930" w14:textId="77777777" w:rsidR="009168CD" w:rsidRPr="00D94B65" w:rsidRDefault="009168CD" w:rsidP="00AA77FB">
      <w:pPr>
        <w:pStyle w:val="Nivel2"/>
        <w:spacing w:line="240" w:lineRule="auto"/>
        <w:rPr>
          <w:rFonts w:ascii="Arial Narrow" w:hAnsi="Arial Narrow"/>
          <w:color w:val="000000" w:themeColor="text1"/>
        </w:rPr>
      </w:pPr>
      <w:bookmarkStart w:id="44" w:name="_Ref113968921"/>
      <w:r w:rsidRPr="00D94B65">
        <w:rPr>
          <w:rFonts w:ascii="Arial Narrow" w:hAnsi="Arial Narrow"/>
          <w:color w:val="000000" w:themeColor="text1"/>
        </w:rPr>
        <w:t>No cadastramento da proposta inicial, o licitante declarará, em campo próprio do sistema, que:</w:t>
      </w:r>
      <w:bookmarkEnd w:id="44"/>
    </w:p>
    <w:p w14:paraId="29DC40FE" w14:textId="77777777" w:rsidR="009168CD" w:rsidRPr="00D94B65" w:rsidRDefault="009168CD" w:rsidP="00AA77FB">
      <w:pPr>
        <w:pStyle w:val="Nivel3"/>
        <w:spacing w:beforeLines="120" w:before="288" w:afterLines="120" w:after="288" w:line="240" w:lineRule="auto"/>
        <w:ind w:left="0" w:firstLine="709"/>
        <w:rPr>
          <w:rFonts w:ascii="Arial Narrow" w:hAnsi="Arial Narrow"/>
          <w:color w:val="000000" w:themeColor="text1"/>
        </w:rPr>
      </w:pPr>
      <w:r w:rsidRPr="00D94B65">
        <w:rPr>
          <w:rFonts w:ascii="Arial Narrow" w:hAnsi="Arial Narrow"/>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B61FDA"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 xml:space="preserve">não emprega menor de 18 anos em trabalho noturno, perigoso ou insalubre e não emprega menor de 16 anos, salvo menor, a partir de 14 anos, na condição de aprendiz, nos termos do </w:t>
      </w:r>
      <w:hyperlink r:id="rId22" w:anchor="art7" w:history="1">
        <w:r w:rsidRPr="00D94B65">
          <w:rPr>
            <w:rStyle w:val="Hyperlink"/>
            <w:rFonts w:ascii="Arial Narrow" w:hAnsi="Arial Narrow"/>
            <w:color w:val="000000" w:themeColor="text1"/>
          </w:rPr>
          <w:t>artigo 7°, XXXIII, da Constituição</w:t>
        </w:r>
      </w:hyperlink>
      <w:r w:rsidRPr="00D94B65">
        <w:rPr>
          <w:rFonts w:ascii="Arial Narrow" w:hAnsi="Arial Narrow"/>
          <w:color w:val="000000" w:themeColor="text1"/>
        </w:rPr>
        <w:t>;</w:t>
      </w:r>
    </w:p>
    <w:p w14:paraId="42F09DED"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lastRenderedPageBreak/>
        <w:t xml:space="preserve">não possui empregados executando trabalho degradante ou forçado, observando o disposto nos </w:t>
      </w:r>
      <w:hyperlink r:id="rId23" w:history="1">
        <w:r w:rsidRPr="00D94B65">
          <w:rPr>
            <w:rStyle w:val="Hyperlink"/>
            <w:rFonts w:ascii="Arial Narrow" w:hAnsi="Arial Narrow"/>
            <w:color w:val="000000" w:themeColor="text1"/>
          </w:rPr>
          <w:t>incisos III e IV do art. 1º e no inciso III do art. 5º da Constituição Federal</w:t>
        </w:r>
      </w:hyperlink>
      <w:r w:rsidRPr="00D94B65">
        <w:rPr>
          <w:rFonts w:ascii="Arial Narrow" w:hAnsi="Arial Narrow"/>
          <w:color w:val="000000" w:themeColor="text1"/>
        </w:rPr>
        <w:t>;</w:t>
      </w:r>
    </w:p>
    <w:p w14:paraId="23E75BA0"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cumpre as exigências de reserva de cargos para pessoa com deficiência e para reabilitado da Previdência Social, previstas em lei e em outras normas específicas.</w:t>
      </w:r>
    </w:p>
    <w:p w14:paraId="7DB2E163"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licitante organizado em cooperativa deverá declarar, ainda, em campo próprio do sistema eletrônico, que cumpre os requisitos estabelecidos no </w:t>
      </w:r>
      <w:hyperlink r:id="rId24" w:anchor="art16">
        <w:r w:rsidRPr="00D94B65">
          <w:rPr>
            <w:rStyle w:val="Hyperlink"/>
            <w:rFonts w:ascii="Arial Narrow" w:hAnsi="Arial Narrow"/>
            <w:color w:val="000000" w:themeColor="text1"/>
          </w:rPr>
          <w:t>artigo 16 da Lei nº 14.133, de 2021</w:t>
        </w:r>
      </w:hyperlink>
      <w:r w:rsidRPr="00D94B65">
        <w:rPr>
          <w:rFonts w:ascii="Arial Narrow" w:hAnsi="Arial Narrow"/>
          <w:color w:val="000000" w:themeColor="text1"/>
        </w:rPr>
        <w:t>.</w:t>
      </w:r>
    </w:p>
    <w:p w14:paraId="527D921E" w14:textId="77777777" w:rsidR="009168CD" w:rsidRPr="00D94B65" w:rsidRDefault="009168CD" w:rsidP="00AA77FB">
      <w:pPr>
        <w:pStyle w:val="Nivel2"/>
        <w:spacing w:line="240" w:lineRule="auto"/>
        <w:rPr>
          <w:rFonts w:ascii="Arial Narrow" w:hAnsi="Arial Narrow"/>
          <w:color w:val="000000" w:themeColor="text1"/>
        </w:rPr>
      </w:pPr>
      <w:bookmarkStart w:id="45" w:name="_Ref117000019"/>
      <w:r w:rsidRPr="00D94B65">
        <w:rPr>
          <w:rFonts w:ascii="Arial Narrow" w:hAnsi="Arial Narrow"/>
          <w:color w:val="000000" w:themeColor="text1"/>
        </w:rPr>
        <w:t xml:space="preserve">O fornecedor enquadrado como microempresa, empresa de pequeno porte ou sociedade cooperativa deverá declarar, ainda, em campo próprio do sistema eletrônico, que cumpre os requisitos estabelecidos no </w:t>
      </w:r>
      <w:hyperlink r:id="rId25" w:anchor="art3">
        <w:r w:rsidRPr="00D94B65">
          <w:rPr>
            <w:rStyle w:val="Hyperlink"/>
            <w:rFonts w:ascii="Arial Narrow" w:hAnsi="Arial Narrow"/>
            <w:color w:val="000000" w:themeColor="text1"/>
          </w:rPr>
          <w:t>artigo 3° da Lei Complementar nº 123, de 2006</w:t>
        </w:r>
      </w:hyperlink>
      <w:r w:rsidRPr="00D94B65">
        <w:rPr>
          <w:rFonts w:ascii="Arial Narrow" w:hAnsi="Arial Narrow"/>
          <w:color w:val="000000" w:themeColor="text1"/>
        </w:rPr>
        <w:t xml:space="preserve">, estando apto a usufruir do tratamento favorecido estabelecido em seus </w:t>
      </w:r>
      <w:bookmarkEnd w:id="45"/>
      <w:r w:rsidRPr="00D94B65">
        <w:fldChar w:fldCharType="begin"/>
      </w:r>
      <w:r w:rsidRPr="00D94B65">
        <w:rPr>
          <w:rFonts w:ascii="Arial Narrow" w:hAnsi="Arial Narrow"/>
          <w:color w:val="000000" w:themeColor="text1"/>
        </w:rPr>
        <w:instrText>HYPERLINK "https://www.planalto.gov.br/ccivil_03/leis/lcp/lcp123.htm" \l "art42"</w:instrText>
      </w:r>
      <w:r w:rsidRPr="00D94B65">
        <w:fldChar w:fldCharType="separate"/>
      </w:r>
      <w:r w:rsidRPr="00D94B65">
        <w:rPr>
          <w:rStyle w:val="Hyperlink"/>
          <w:rFonts w:ascii="Arial Narrow" w:hAnsi="Arial Narrow"/>
          <w:color w:val="000000" w:themeColor="text1"/>
        </w:rPr>
        <w:t>arts. 42 a 49</w:t>
      </w:r>
      <w:r w:rsidRPr="00D94B65">
        <w:rPr>
          <w:rStyle w:val="Hyperlink"/>
          <w:rFonts w:ascii="Arial Narrow" w:hAnsi="Arial Narrow"/>
          <w:color w:val="000000" w:themeColor="text1"/>
        </w:rPr>
        <w:fldChar w:fldCharType="end"/>
      </w:r>
      <w:r w:rsidRPr="00D94B65">
        <w:rPr>
          <w:rFonts w:ascii="Arial Narrow" w:hAnsi="Arial Narrow"/>
          <w:color w:val="000000" w:themeColor="text1"/>
        </w:rPr>
        <w:t xml:space="preserve">, observado o disposto nos </w:t>
      </w:r>
      <w:hyperlink r:id="rId26" w:anchor="art4§1">
        <w:r w:rsidRPr="00D94B65">
          <w:rPr>
            <w:rStyle w:val="Hyperlink"/>
            <w:rFonts w:ascii="Arial Narrow" w:hAnsi="Arial Narrow"/>
            <w:color w:val="000000" w:themeColor="text1"/>
          </w:rPr>
          <w:t>§§ 1º ao 3º do art. 4º, da Lei n.º 14.133, de 2021.</w:t>
        </w:r>
      </w:hyperlink>
    </w:p>
    <w:p w14:paraId="365B6C2E"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no item exclusivo para participação de microempresas e empresas de pequeno porte, a assinalação do campo “não” impedirá o prosseguimento no certame, para aquele item;</w:t>
      </w:r>
    </w:p>
    <w:p w14:paraId="6C51EE09"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 xml:space="preserve">nos itens em que a participação não for exclusiva para microempresas e empresas de pequeno porte, a assinalação do campo “não” apenas produzirá o efeito de o licitante não ter direito ao tratamento favorecido previsto na </w:t>
      </w:r>
      <w:hyperlink r:id="rId27" w:history="1">
        <w:r w:rsidRPr="00D94B65">
          <w:rPr>
            <w:rStyle w:val="Hyperlink"/>
            <w:rFonts w:ascii="Arial Narrow" w:hAnsi="Arial Narrow"/>
            <w:color w:val="000000" w:themeColor="text1"/>
          </w:rPr>
          <w:t>Lei Complementar nº 123, de 2006</w:t>
        </w:r>
      </w:hyperlink>
      <w:r w:rsidRPr="00D94B65">
        <w:rPr>
          <w:rFonts w:ascii="Arial Narrow" w:hAnsi="Arial Narrow"/>
          <w:color w:val="000000" w:themeColor="text1"/>
        </w:rPr>
        <w:t>, mesmo que microempresa, empresa de pequeno porte ou sociedade cooperativa.</w:t>
      </w:r>
    </w:p>
    <w:p w14:paraId="1E25BA7F" w14:textId="1F9F4559"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falsidade da declaração de que trata 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_Ref113968921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3.4</w:t>
      </w:r>
      <w:r w:rsidRPr="00D94B65">
        <w:rPr>
          <w:rFonts w:ascii="Arial Narrow" w:hAnsi="Arial Narrow"/>
          <w:color w:val="000000" w:themeColor="text1"/>
        </w:rPr>
        <w:fldChar w:fldCharType="end"/>
      </w:r>
      <w:r w:rsidRPr="00D94B65">
        <w:rPr>
          <w:rFonts w:ascii="Arial Narrow" w:hAnsi="Arial Narrow"/>
          <w:color w:val="000000" w:themeColor="text1"/>
        </w:rPr>
        <w:t xml:space="preserve"> ou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_Ref117000019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3.6</w:t>
      </w:r>
      <w:r w:rsidRPr="00D94B65">
        <w:rPr>
          <w:rFonts w:ascii="Arial Narrow" w:hAnsi="Arial Narrow"/>
          <w:color w:val="000000" w:themeColor="text1"/>
        </w:rPr>
        <w:fldChar w:fldCharType="end"/>
      </w:r>
      <w:r w:rsidRPr="00D94B65">
        <w:rPr>
          <w:rFonts w:ascii="Arial Narrow" w:hAnsi="Arial Narrow"/>
          <w:color w:val="000000" w:themeColor="text1"/>
        </w:rPr>
        <w:t xml:space="preserve"> sujeitará o licitante às sanções previstas na </w:t>
      </w:r>
      <w:hyperlink r:id="rId28" w:history="1">
        <w:r w:rsidRPr="00D94B65">
          <w:rPr>
            <w:rStyle w:val="Hyperlink"/>
            <w:rFonts w:ascii="Arial Narrow" w:hAnsi="Arial Narrow"/>
            <w:color w:val="000000" w:themeColor="text1"/>
          </w:rPr>
          <w:t>Lei nº 14.133, de 2021</w:t>
        </w:r>
      </w:hyperlink>
      <w:r w:rsidRPr="00D94B65">
        <w:rPr>
          <w:rFonts w:ascii="Arial Narrow" w:hAnsi="Arial Narrow"/>
          <w:color w:val="000000" w:themeColor="text1"/>
        </w:rPr>
        <w:t>, e neste Edital.</w:t>
      </w:r>
    </w:p>
    <w:p w14:paraId="28704AEB"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F6D65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8A8214"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Serão disponibilizados para acesso público os documentos que compõem a proposta dos licitantes convocados para apresentação de propostas, após a fase de envio de lances.</w:t>
      </w:r>
    </w:p>
    <w:p w14:paraId="3AAD2071" w14:textId="77777777" w:rsidR="009168CD" w:rsidRPr="00D94B65" w:rsidRDefault="009168CD" w:rsidP="00AA77FB">
      <w:pPr>
        <w:pStyle w:val="Nivel2"/>
        <w:spacing w:line="240" w:lineRule="auto"/>
        <w:rPr>
          <w:rFonts w:ascii="Arial Narrow" w:hAnsi="Arial Narrow"/>
          <w:color w:val="000000" w:themeColor="text1"/>
        </w:rPr>
      </w:pPr>
      <w:bookmarkStart w:id="46" w:name="_Ref116992247"/>
      <w:r w:rsidRPr="00D94B65">
        <w:rPr>
          <w:rFonts w:ascii="Arial Narrow" w:hAnsi="Arial Narrow"/>
          <w:color w:val="000000" w:themeColor="text1"/>
        </w:rPr>
        <w:t>Desde que disponibilizada a funcionalidade no sistema, o licitante poderá parametrizar o seu valor final mínimo ou o seu percentual de desconto máximo quando do cadastramento da proposta e obedecerá às seguintes regras:</w:t>
      </w:r>
      <w:bookmarkEnd w:id="46"/>
    </w:p>
    <w:p w14:paraId="1EC26D8A"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a aplicação do intervalo mínimo de diferença de valores ou de percentuais entre os lances, que incidirá tanto em relação aos lances intermediários quanto em relação ao lance que cobrir a melhor oferta; e</w:t>
      </w:r>
    </w:p>
    <w:p w14:paraId="23F0FC7C"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os lances serão de envio automático pelo sistema, respeitado o valor final mínimo, caso estabelecido, e o intervalo de que trata o subitem acima.</w:t>
      </w:r>
    </w:p>
    <w:p w14:paraId="6F12E11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 valor final mínimo ou o percentual de desconto final máximo parametrizado no sistema poderá ser alterado pelo fornecedor durante a fase de disputa, sendo vedado:</w:t>
      </w:r>
    </w:p>
    <w:p w14:paraId="4252D4A0"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valor superior a lance já registrado pelo fornecedor no sistema, quando adotado o critério de julgamento por menor preço; e</w:t>
      </w:r>
    </w:p>
    <w:p w14:paraId="7EB3D5DD" w14:textId="0233C59D"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percentual de desconto inferior a lance já registrado pelo fornecedor no sistema, quando adotado o critério de julgamento por maior desconto.</w:t>
      </w:r>
    </w:p>
    <w:p w14:paraId="54207406" w14:textId="3A92B3B8"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valor final mínimo ou o percentual de desconto final máximo parametrizado na forma do item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_Ref116992247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3.11</w:t>
      </w:r>
      <w:r w:rsidRPr="00D94B65">
        <w:rPr>
          <w:rFonts w:ascii="Arial Narrow" w:hAnsi="Arial Narrow"/>
          <w:color w:val="000000" w:themeColor="text1"/>
        </w:rPr>
        <w:fldChar w:fldCharType="end"/>
      </w:r>
      <w:r w:rsidRPr="00D94B65">
        <w:rPr>
          <w:rFonts w:ascii="Arial Narrow" w:hAnsi="Arial Narrow"/>
          <w:color w:val="000000" w:themeColor="text1"/>
        </w:rPr>
        <w:t xml:space="preserve"> possuirá caráter sigiloso para os demais fornecedores e para o órgão ou entidade promotora da licitação, podendo ser disponibilizado estrita e permanentemente aos órgãos de controle externo e interno.</w:t>
      </w:r>
    </w:p>
    <w:p w14:paraId="7C0FE404" w14:textId="77777777" w:rsidR="009168CD" w:rsidRPr="00D94B65" w:rsidRDefault="009168CD" w:rsidP="00AA77FB">
      <w:pPr>
        <w:pStyle w:val="Nivel2"/>
        <w:spacing w:line="240" w:lineRule="auto"/>
        <w:rPr>
          <w:rFonts w:ascii="Arial Narrow" w:eastAsia="Times New Roman" w:hAnsi="Arial Narrow"/>
          <w:color w:val="000000" w:themeColor="text1"/>
        </w:rPr>
      </w:pPr>
      <w:r w:rsidRPr="00D94B65">
        <w:rPr>
          <w:rFonts w:ascii="Arial Narrow" w:eastAsia="Times New Roman" w:hAnsi="Arial Narrow"/>
          <w:color w:val="000000" w:themeColor="text1"/>
        </w:rPr>
        <w:t xml:space="preserve">Caberá ao licitante interessado em participar da licitação </w:t>
      </w:r>
      <w:r w:rsidRPr="00D94B65">
        <w:rPr>
          <w:rFonts w:ascii="Arial Narrow" w:hAnsi="Arial Narrow"/>
          <w:color w:val="000000" w:themeColor="text1"/>
        </w:rPr>
        <w:t>acompanhar as operações no sistema eletrônico durante o processo licitatório e se responsabilizar pelo ônus decorrente da perda de negócios diante da inobservância de mensagens emitidas pela Administração ou de sua desconexão.</w:t>
      </w:r>
    </w:p>
    <w:p w14:paraId="08AB657E"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eastAsia="Times New Roman" w:hAnsi="Arial Narrow"/>
          <w:color w:val="000000" w:themeColor="text1"/>
        </w:rPr>
        <w:t xml:space="preserve">O licitante deverá </w:t>
      </w:r>
      <w:r w:rsidRPr="00D94B65">
        <w:rPr>
          <w:rFonts w:ascii="Arial Narrow" w:hAnsi="Arial Narrow"/>
          <w:color w:val="000000" w:themeColor="text1"/>
        </w:rPr>
        <w:t>comunicar imediatamente ao provedor do sistema qualquer acontecimento que possa comprometer o sigilo ou a segurança, para imediato bloqueio de acesso.</w:t>
      </w:r>
    </w:p>
    <w:p w14:paraId="326145F3" w14:textId="77777777" w:rsidR="009168CD" w:rsidRPr="00D94B65" w:rsidRDefault="009168CD" w:rsidP="00AA77FB">
      <w:pPr>
        <w:pStyle w:val="Nivel01"/>
      </w:pPr>
      <w:bookmarkStart w:id="47" w:name="_Toc218758265"/>
      <w:r w:rsidRPr="00D94B65">
        <w:t>DO PREENCHIMENTO DA PROPOSTA</w:t>
      </w:r>
      <w:bookmarkEnd w:id="47"/>
    </w:p>
    <w:p w14:paraId="58C55770" w14:textId="77777777" w:rsidR="009168CD" w:rsidRPr="00D94B65" w:rsidRDefault="009168CD" w:rsidP="00AA77FB">
      <w:pPr>
        <w:pStyle w:val="Nivel2"/>
        <w:spacing w:line="240" w:lineRule="auto"/>
        <w:rPr>
          <w:rFonts w:ascii="Arial Narrow" w:eastAsia="Times New Roman" w:hAnsi="Arial Narrow"/>
          <w:color w:val="000000" w:themeColor="text1"/>
        </w:rPr>
      </w:pPr>
      <w:r w:rsidRPr="00D94B65">
        <w:rPr>
          <w:rFonts w:ascii="Arial Narrow" w:hAnsi="Arial Narrow"/>
          <w:color w:val="000000" w:themeColor="text1"/>
        </w:rPr>
        <w:t>O licitante deverá enviar sua proposta mediante o preenchimento, no sistema eletrônico, dos seguintes campos:</w:t>
      </w:r>
    </w:p>
    <w:p w14:paraId="25B84D90" w14:textId="416BF860"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 xml:space="preserve">valor unitário </w:t>
      </w:r>
      <w:r w:rsidR="002E67FE" w:rsidRPr="00D94B65">
        <w:rPr>
          <w:rFonts w:ascii="Arial Narrow" w:hAnsi="Arial Narrow"/>
          <w:color w:val="000000" w:themeColor="text1"/>
        </w:rPr>
        <w:t xml:space="preserve">do </w:t>
      </w:r>
      <w:r w:rsidRPr="00D94B65">
        <w:rPr>
          <w:rFonts w:ascii="Arial Narrow" w:hAnsi="Arial Narrow"/>
          <w:color w:val="000000" w:themeColor="text1"/>
        </w:rPr>
        <w:t>item;</w:t>
      </w:r>
    </w:p>
    <w:p w14:paraId="2A845A0A"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lastRenderedPageBreak/>
        <w:t>Marca do produto;</w:t>
      </w:r>
    </w:p>
    <w:p w14:paraId="327F0B79"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Descrição do objeto, contendo as informações similares à especificação do Termo de Referência;</w:t>
      </w:r>
    </w:p>
    <w:p w14:paraId="4EE7F2A1"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Todas as especificações do objeto contidas na proposta vinculam o licitante.</w:t>
      </w:r>
    </w:p>
    <w:p w14:paraId="3353E3E1" w14:textId="7BBB4905" w:rsidR="009168CD" w:rsidRPr="00D94B65" w:rsidRDefault="002E67FE" w:rsidP="00AA77FB">
      <w:pPr>
        <w:pStyle w:val="Nivel3"/>
        <w:spacing w:line="240" w:lineRule="auto"/>
        <w:rPr>
          <w:rFonts w:ascii="Arial Narrow" w:hAnsi="Arial Narrow"/>
          <w:color w:val="000000" w:themeColor="text1"/>
        </w:rPr>
      </w:pPr>
      <w:r w:rsidRPr="00D94B65">
        <w:rPr>
          <w:rFonts w:ascii="Arial Narrow" w:eastAsiaTheme="minorHAnsi" w:hAnsi="Arial Narrow"/>
          <w:color w:val="000000" w:themeColor="text1"/>
          <w:lang w:eastAsia="en-US"/>
        </w:rPr>
        <w:t>O licitante não poderá oferecer proposta em quantitativo inferior ao máximo previsto para contratação</w:t>
      </w:r>
    </w:p>
    <w:p w14:paraId="3459FCF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Nos valores propostos estarão inclusos todos os custos operacionais, encargos previdenciários, trabalhistas, tributários, comerciais e quaisquer outros que incidam direta ou indiretamente na execução do objeto.</w:t>
      </w:r>
    </w:p>
    <w:p w14:paraId="7B4A5B7B"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6EA4700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Se o regime tributário da empresa implicar o recolhimento de tributos em percentuais variáveis, a cotação adequada será a que corresponde à média dos efetivos recolhimentos da empresa nos últimos doze meses. </w:t>
      </w:r>
    </w:p>
    <w:p w14:paraId="356A773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Independentemente do percentual de tributo inserido na planilha, no pagamento serão retidos na fonte os percentuais estabelecidos na legislação vigente.</w:t>
      </w:r>
    </w:p>
    <w:p w14:paraId="506C352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23FC72C"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 xml:space="preserve">O prazo de validade da proposta não será inferior a </w:t>
      </w:r>
      <w:r w:rsidRPr="00D94B65">
        <w:rPr>
          <w:rFonts w:ascii="Arial Narrow" w:hAnsi="Arial Narrow"/>
          <w:b/>
          <w:bCs/>
          <w:color w:val="000000" w:themeColor="text1"/>
        </w:rPr>
        <w:t>60 (sessenta)</w:t>
      </w:r>
      <w:r w:rsidRPr="00D94B65">
        <w:rPr>
          <w:rFonts w:ascii="Arial Narrow" w:hAnsi="Arial Narrow"/>
          <w:color w:val="000000" w:themeColor="text1"/>
        </w:rPr>
        <w:t xml:space="preserve"> dias</w:t>
      </w:r>
      <w:r w:rsidRPr="00D94B65">
        <w:rPr>
          <w:rFonts w:ascii="Arial Narrow" w:hAnsi="Arial Narrow"/>
          <w:b/>
          <w:color w:val="000000" w:themeColor="text1"/>
        </w:rPr>
        <w:t>,</w:t>
      </w:r>
      <w:r w:rsidRPr="00D94B65">
        <w:rPr>
          <w:rFonts w:ascii="Arial Narrow" w:hAnsi="Arial Narrow"/>
          <w:color w:val="000000" w:themeColor="text1"/>
        </w:rPr>
        <w:t xml:space="preserve"> a contar da data de sua apresentação.</w:t>
      </w:r>
    </w:p>
    <w:p w14:paraId="43C8D10E" w14:textId="77777777" w:rsidR="009168CD" w:rsidRPr="00D94B65" w:rsidRDefault="009168CD" w:rsidP="00AA77FB">
      <w:pPr>
        <w:pStyle w:val="Nivel01"/>
      </w:pPr>
      <w:bookmarkStart w:id="48" w:name="_Toc218758266"/>
      <w:r w:rsidRPr="00D94B65">
        <w:t>DA ABERTURA DA SESSÃO, CLASSIFICAÇÃO DAS PROPOSTAS E FORMULAÇÃO DE LANCES</w:t>
      </w:r>
      <w:bookmarkEnd w:id="48"/>
    </w:p>
    <w:p w14:paraId="0A08D969" w14:textId="77777777" w:rsidR="009168CD" w:rsidRPr="00D94B65" w:rsidRDefault="009168CD" w:rsidP="00AA77FB">
      <w:pPr>
        <w:pStyle w:val="Nivel2"/>
        <w:spacing w:line="240" w:lineRule="auto"/>
        <w:rPr>
          <w:rFonts w:ascii="Arial Narrow" w:hAnsi="Arial Narrow"/>
          <w:color w:val="000000" w:themeColor="text1"/>
        </w:rPr>
      </w:pPr>
      <w:bookmarkStart w:id="49" w:name="_Hlk114646655"/>
      <w:r w:rsidRPr="00D94B65">
        <w:rPr>
          <w:rFonts w:ascii="Arial Narrow" w:hAnsi="Arial Narrow"/>
          <w:color w:val="000000" w:themeColor="text1"/>
        </w:rPr>
        <w:t>A abertura da presente licitação dar-se-á automaticamente em sessão pública, por meio de sistema eletrônico, na data, horário e local indicados neste Edital.</w:t>
      </w:r>
    </w:p>
    <w:p w14:paraId="1089440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licitantes poderão retirar ou substituir a proposta ou os documentos de habilitação, quando for o caso, anteriormente inseridos no sistema, até a abertura da sessão pública.</w:t>
      </w:r>
    </w:p>
    <w:p w14:paraId="7D035A7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 sistema disponibilizará campo próprio para troca de mensagens entre o Pregoeiro e os licitantes.</w:t>
      </w:r>
    </w:p>
    <w:p w14:paraId="04B28198"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4F224928"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 lance deverá ser ofertado pelo valor unitário do item;</w:t>
      </w:r>
    </w:p>
    <w:p w14:paraId="715D726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licitantes poderão oferecer lances sucessivos, observando o horário fixado para abertura da sessão e as regras estabelecidas no Edital.</w:t>
      </w:r>
    </w:p>
    <w:p w14:paraId="28FB92D8"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licitante somente poderá oferecer lance de valor inferior ao último por ele ofertado e registrado pelo sistema. </w:t>
      </w:r>
    </w:p>
    <w:p w14:paraId="04D6A6E1" w14:textId="3B748F00" w:rsidR="008310A1" w:rsidRPr="00D94B65" w:rsidRDefault="009168CD" w:rsidP="00AA77FB">
      <w:pPr>
        <w:pStyle w:val="Nivel2"/>
        <w:spacing w:line="240" w:lineRule="auto"/>
        <w:rPr>
          <w:rFonts w:ascii="Arial Narrow" w:hAnsi="Arial Narrow"/>
          <w:b/>
          <w:bCs/>
          <w:color w:val="000000" w:themeColor="text1"/>
        </w:rPr>
      </w:pPr>
      <w:r w:rsidRPr="00D94B65">
        <w:rPr>
          <w:rFonts w:ascii="Arial Narrow" w:hAnsi="Arial Narrow"/>
          <w:color w:val="000000" w:themeColor="text1"/>
        </w:rPr>
        <w:t>O intervalo mínimo de diferença de valores entre os lances, que incidirá tanto em relação aos lances intermediários quanto em relação à proposta que cobrir a melhor oferta deverá ser de</w:t>
      </w:r>
      <w:r w:rsidR="008739EC" w:rsidRPr="00D94B65">
        <w:rPr>
          <w:rFonts w:ascii="Arial Narrow" w:hAnsi="Arial Narrow"/>
          <w:color w:val="000000" w:themeColor="text1"/>
        </w:rPr>
        <w:t xml:space="preserve"> </w:t>
      </w:r>
      <w:r w:rsidR="008310A1" w:rsidRPr="00D94B65">
        <w:rPr>
          <w:rFonts w:ascii="Arial Narrow" w:hAnsi="Arial Narrow"/>
          <w:b/>
          <w:bCs/>
          <w:color w:val="000000" w:themeColor="text1"/>
        </w:rPr>
        <w:t>0,50% (CINQUENTA CENTÉSIMOS POR CENTO);</w:t>
      </w:r>
    </w:p>
    <w:p w14:paraId="06062F4F"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 licitante poderá, uma única vez, excluir seu último lance ofertado, no intervalo de quinze segundos após o registro no sistema, na hipótese de lance inconsistente ou inexequível.</w:t>
      </w:r>
    </w:p>
    <w:p w14:paraId="365192D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procedimento seguirá de acordo com o modo de disputa </w:t>
      </w:r>
      <w:r w:rsidRPr="00D94B65">
        <w:rPr>
          <w:rFonts w:ascii="Arial Narrow" w:hAnsi="Arial Narrow"/>
          <w:b/>
          <w:bCs/>
          <w:color w:val="000000" w:themeColor="text1"/>
        </w:rPr>
        <w:t>“ABERTO”.</w:t>
      </w:r>
    </w:p>
    <w:p w14:paraId="727AEADD" w14:textId="726E3AE2" w:rsidR="009168CD" w:rsidRPr="00D94B65" w:rsidRDefault="009168CD" w:rsidP="00AA77FB">
      <w:pPr>
        <w:pStyle w:val="Nivel2"/>
        <w:spacing w:line="240" w:lineRule="auto"/>
        <w:rPr>
          <w:rFonts w:ascii="Arial Narrow" w:hAnsi="Arial Narrow"/>
          <w:color w:val="000000" w:themeColor="text1"/>
        </w:rPr>
      </w:pPr>
      <w:bookmarkStart w:id="50" w:name="_Hlk113697759"/>
      <w:r w:rsidRPr="00D94B65">
        <w:rPr>
          <w:rFonts w:ascii="Arial Narrow" w:hAnsi="Arial Narrow"/>
          <w:color w:val="000000" w:themeColor="text1"/>
        </w:rPr>
        <w:t xml:space="preserve">O envio de lances no pregão eletrônico no modo de disputa </w:t>
      </w:r>
      <w:r w:rsidRPr="00D94B65">
        <w:rPr>
          <w:rFonts w:ascii="Arial Narrow" w:hAnsi="Arial Narrow"/>
          <w:b/>
          <w:bCs/>
          <w:color w:val="000000" w:themeColor="text1"/>
        </w:rPr>
        <w:t>“</w:t>
      </w:r>
      <w:r w:rsidR="008739EC" w:rsidRPr="00D94B65">
        <w:rPr>
          <w:rFonts w:ascii="Arial Narrow" w:hAnsi="Arial Narrow"/>
          <w:b/>
          <w:bCs/>
          <w:color w:val="000000" w:themeColor="text1"/>
        </w:rPr>
        <w:t>ABERTO</w:t>
      </w:r>
      <w:r w:rsidRPr="00D94B65">
        <w:rPr>
          <w:rFonts w:ascii="Arial Narrow" w:hAnsi="Arial Narrow"/>
          <w:color w:val="000000" w:themeColor="text1"/>
        </w:rPr>
        <w:t>”, os licitantes apresentarão lances públicos e sucessivos, com prorrogações.</w:t>
      </w:r>
    </w:p>
    <w:p w14:paraId="7091194B" w14:textId="77777777" w:rsidR="009168CD" w:rsidRPr="00D94B65" w:rsidRDefault="009168CD" w:rsidP="00AA77FB">
      <w:pPr>
        <w:pStyle w:val="Nivel3"/>
        <w:tabs>
          <w:tab w:val="left" w:pos="851"/>
        </w:tabs>
        <w:spacing w:line="240" w:lineRule="auto"/>
        <w:rPr>
          <w:rFonts w:ascii="Arial Narrow" w:hAnsi="Arial Narrow"/>
          <w:color w:val="000000" w:themeColor="text1"/>
        </w:rPr>
      </w:pPr>
      <w:bookmarkStart w:id="51" w:name="_Hlk113697816"/>
      <w:bookmarkEnd w:id="50"/>
      <w:r w:rsidRPr="00D94B65">
        <w:rPr>
          <w:rFonts w:ascii="Arial Narrow" w:hAnsi="Arial Narrow"/>
          <w:color w:val="000000" w:themeColor="text1"/>
        </w:rPr>
        <w:t>A etapa de lances da sessão pública terá duração de dez minutos e, após isso, será prorrogada automaticamente pelo sistema quando houver lance ofertado nos últimos dois minutos do período de duração da sessão pública.</w:t>
      </w:r>
    </w:p>
    <w:p w14:paraId="09843993"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A prorrogação automática da etapa de lances, de que trata o subitem anterior, será de dois minutos e ocorrerá sucessivamente sempre que houver lances enviados nesse período de prorrogação, inclusive no caso de lances intermediários.</w:t>
      </w:r>
    </w:p>
    <w:p w14:paraId="30A18276"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Não havendo novos lances na forma estabelecida nos itens anteriores, a sessão pública encerrar-se-á automaticamente, e o sistema ordenará e divulgará os lances conforme a ordem final de classificação.</w:t>
      </w:r>
    </w:p>
    <w:p w14:paraId="3F16BC56"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44166B"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Após o reinício previsto no item supra, os licitantes serão convocados para apresentar lances intermediários.</w:t>
      </w:r>
      <w:bookmarkStart w:id="52" w:name="_Hlk113631522"/>
      <w:bookmarkEnd w:id="51"/>
    </w:p>
    <w:bookmarkEnd w:id="52"/>
    <w:p w14:paraId="7FD0EDE7" w14:textId="44A1C6B6" w:rsidR="003D5C1F" w:rsidRPr="00D94B65" w:rsidRDefault="003D5C1F" w:rsidP="00AA77FB">
      <w:pPr>
        <w:pStyle w:val="Nivel2"/>
        <w:spacing w:line="240" w:lineRule="auto"/>
        <w:rPr>
          <w:rFonts w:ascii="Arial Narrow" w:hAnsi="Arial Narrow"/>
          <w:color w:val="000000" w:themeColor="text1"/>
        </w:rPr>
      </w:pPr>
      <w:r w:rsidRPr="00D94B65">
        <w:rPr>
          <w:rFonts w:ascii="Arial Narrow" w:eastAsiaTheme="minorHAnsi" w:hAnsi="Arial Narrow"/>
          <w:color w:val="000000" w:themeColor="text1"/>
          <w:lang w:eastAsia="en-US"/>
        </w:rPr>
        <w:t xml:space="preserve">Caso seja adotado para o envio de lances no pregão eletrônico o modo de disputa </w:t>
      </w:r>
      <w:r w:rsidR="00A24A0D" w:rsidRPr="00D94B65">
        <w:rPr>
          <w:rFonts w:ascii="Arial Narrow" w:eastAsiaTheme="minorHAnsi" w:hAnsi="Arial Narrow"/>
          <w:color w:val="000000" w:themeColor="text1"/>
          <w:lang w:eastAsia="en-US"/>
        </w:rPr>
        <w:t>“ABERTO E FECHADO”</w:t>
      </w:r>
      <w:r w:rsidRPr="00D94B65">
        <w:rPr>
          <w:rFonts w:ascii="Arial Narrow" w:eastAsiaTheme="minorHAnsi" w:hAnsi="Arial Narrow"/>
          <w:color w:val="000000" w:themeColor="text1"/>
          <w:lang w:eastAsia="en-US"/>
        </w:rPr>
        <w:t>, os licitantes apresentarão lances públicos e sucessivos, com lance final e fechado.</w:t>
      </w:r>
    </w:p>
    <w:p w14:paraId="1DDF0E97" w14:textId="2C750A91" w:rsidR="003D5C1F" w:rsidRPr="00D94B65" w:rsidRDefault="003D5C1F" w:rsidP="00AA77FB">
      <w:pPr>
        <w:pStyle w:val="Nivel3"/>
        <w:tabs>
          <w:tab w:val="left" w:pos="851"/>
        </w:tabs>
        <w:spacing w:line="240" w:lineRule="auto"/>
        <w:rPr>
          <w:rFonts w:ascii="Arial Narrow" w:hAnsi="Arial Narrow"/>
          <w:color w:val="000000" w:themeColor="text1"/>
        </w:rPr>
      </w:pPr>
      <w:r w:rsidRPr="00D94B65">
        <w:rPr>
          <w:rFonts w:ascii="Arial Narrow" w:eastAsiaTheme="minorHAnsi" w:hAnsi="Arial Narrow"/>
          <w:color w:val="000000" w:themeColor="text1"/>
          <w:lang w:eastAsia="en-US"/>
        </w:rPr>
        <w:t xml:space="preserve"> </w:t>
      </w:r>
      <w:r w:rsidRPr="00D94B65">
        <w:rPr>
          <w:rFonts w:ascii="Arial Narrow" w:hAnsi="Arial Narrow"/>
          <w:color w:val="000000" w:themeColor="text1"/>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2B1E00FF" w14:textId="77777777" w:rsidR="003D5C1F" w:rsidRPr="00D94B65" w:rsidRDefault="003D5C1F"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 No procedimento de que trata o subitem supra, o licitante poderá optar por manter o seu último lance da etapa aberta, ou por ofertar melhor lance.</w:t>
      </w:r>
    </w:p>
    <w:p w14:paraId="4B9C70FF" w14:textId="018E433D" w:rsidR="003D5C1F" w:rsidRPr="00D94B65" w:rsidRDefault="003D5C1F"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4BA7B7EF" w14:textId="78D1EAAB" w:rsidR="003D5C1F" w:rsidRPr="00D94B65" w:rsidRDefault="003D5C1F"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 xml:space="preserve">Após o término dos prazos estabelecidos nos itens anteriores, o sistema ordenará e divulgará os lances segundo a ordem crescente de valores. </w:t>
      </w:r>
    </w:p>
    <w:p w14:paraId="1AFA3749" w14:textId="623F534C" w:rsidR="00EB644A" w:rsidRPr="00D94B65" w:rsidRDefault="00EB644A" w:rsidP="00EB644A">
      <w:pPr>
        <w:pStyle w:val="Nivel2"/>
        <w:rPr>
          <w:rFonts w:ascii="Arial Narrow" w:hAnsi="Arial Narrow"/>
          <w:color w:val="000000" w:themeColor="text1"/>
        </w:rPr>
      </w:pPr>
      <w:bookmarkStart w:id="53" w:name="_Ref116973524"/>
      <w:r w:rsidRPr="00D94B65">
        <w:rPr>
          <w:rFonts w:ascii="Arial Narrow" w:hAnsi="Arial Narrow"/>
          <w:color w:val="000000" w:themeColor="text1"/>
        </w:rPr>
        <w:t xml:space="preserve">Caso seja adotado para o envio de </w:t>
      </w:r>
      <w:r w:rsidR="00B214E9" w:rsidRPr="00D94B65">
        <w:rPr>
          <w:rFonts w:ascii="Arial Narrow" w:eastAsiaTheme="minorHAnsi" w:hAnsi="Arial Narrow"/>
          <w:color w:val="000000" w:themeColor="text1"/>
          <w:lang w:eastAsia="en-US"/>
        </w:rPr>
        <w:t>lances no pregão eletrônico o modo de disputa “</w:t>
      </w:r>
      <w:r w:rsidR="00B214E9" w:rsidRPr="00D94B65">
        <w:rPr>
          <w:rFonts w:ascii="Arial Narrow" w:eastAsiaTheme="minorHAnsi" w:hAnsi="Arial Narrow"/>
          <w:b/>
          <w:bCs/>
          <w:color w:val="000000" w:themeColor="text1"/>
          <w:lang w:eastAsia="en-US"/>
        </w:rPr>
        <w:t>FECHADO E ABERTO</w:t>
      </w:r>
      <w:r w:rsidR="00B214E9" w:rsidRPr="00D94B65">
        <w:rPr>
          <w:rFonts w:ascii="Arial Narrow" w:eastAsiaTheme="minorHAnsi" w:hAnsi="Arial Narrow"/>
          <w:color w:val="000000" w:themeColor="text1"/>
          <w:lang w:eastAsia="en-US"/>
        </w:rPr>
        <w:t xml:space="preserve">”, </w:t>
      </w:r>
      <w:r w:rsidRPr="00D94B65">
        <w:rPr>
          <w:rFonts w:ascii="Arial Narrow" w:hAnsi="Arial Narrow"/>
          <w:color w:val="000000" w:themeColor="text1"/>
        </w:rPr>
        <w:t>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53"/>
    </w:p>
    <w:p w14:paraId="6A0DCBA6" w14:textId="50453CFB" w:rsidR="00EB644A" w:rsidRPr="00D94B65" w:rsidRDefault="00EB644A" w:rsidP="00B214E9">
      <w:pPr>
        <w:pStyle w:val="Nivel3"/>
        <w:numPr>
          <w:ilvl w:val="2"/>
          <w:numId w:val="33"/>
        </w:numPr>
        <w:tabs>
          <w:tab w:val="left" w:pos="993"/>
        </w:tabs>
        <w:ind w:left="284" w:firstLine="0"/>
        <w:rPr>
          <w:rFonts w:ascii="Arial Narrow" w:hAnsi="Arial Narrow"/>
          <w:color w:val="000000" w:themeColor="text1"/>
        </w:rPr>
      </w:pPr>
      <w:bookmarkStart w:id="54" w:name="_Hlk218694953"/>
      <w:r w:rsidRPr="00D94B65">
        <w:rPr>
          <w:rFonts w:ascii="Arial Narrow" w:hAnsi="Arial Narrow"/>
          <w:color w:val="000000" w:themeColor="text1"/>
        </w:rPr>
        <w:t xml:space="preserve">Não havendo pelo menos 3 (três) propostas nas condições definidas no </w:t>
      </w:r>
      <w:r w:rsidRPr="00D94B65">
        <w:rPr>
          <w:rFonts w:ascii="Arial Narrow" w:hAnsi="Arial Narrow"/>
          <w:b/>
          <w:bCs/>
          <w:color w:val="000000" w:themeColor="text1"/>
        </w:rPr>
        <w:t xml:space="preserve">item </w:t>
      </w:r>
      <w:r w:rsidRPr="00D94B65">
        <w:rPr>
          <w:rFonts w:ascii="Arial Narrow" w:hAnsi="Arial Narrow"/>
          <w:b/>
          <w:bCs/>
          <w:color w:val="000000" w:themeColor="text1"/>
        </w:rPr>
        <w:fldChar w:fldCharType="begin"/>
      </w:r>
      <w:r w:rsidRPr="00D94B65">
        <w:rPr>
          <w:rFonts w:ascii="Arial Narrow" w:hAnsi="Arial Narrow"/>
          <w:b/>
          <w:bCs/>
          <w:color w:val="000000" w:themeColor="text1"/>
        </w:rPr>
        <w:instrText xml:space="preserve"> REF _Ref116973524 \r \h  \* MERGEFORMAT </w:instrText>
      </w:r>
      <w:r w:rsidRPr="00D94B65">
        <w:rPr>
          <w:rFonts w:ascii="Arial Narrow" w:hAnsi="Arial Narrow"/>
          <w:b/>
          <w:bCs/>
          <w:color w:val="000000" w:themeColor="text1"/>
        </w:rPr>
      </w:r>
      <w:r w:rsidRPr="00D94B65">
        <w:rPr>
          <w:rFonts w:ascii="Arial Narrow" w:hAnsi="Arial Narrow"/>
          <w:b/>
          <w:bCs/>
          <w:color w:val="000000" w:themeColor="text1"/>
        </w:rPr>
        <w:fldChar w:fldCharType="separate"/>
      </w:r>
      <w:r w:rsidR="0003350E">
        <w:rPr>
          <w:rFonts w:ascii="Arial Narrow" w:hAnsi="Arial Narrow"/>
          <w:b/>
          <w:bCs/>
          <w:color w:val="000000" w:themeColor="text1"/>
        </w:rPr>
        <w:t>5.13</w:t>
      </w:r>
      <w:r w:rsidRPr="00D94B65">
        <w:rPr>
          <w:rFonts w:ascii="Arial Narrow" w:hAnsi="Arial Narrow"/>
          <w:b/>
          <w:bCs/>
          <w:color w:val="000000" w:themeColor="text1"/>
        </w:rPr>
        <w:fldChar w:fldCharType="end"/>
      </w:r>
      <w:r w:rsidRPr="00D94B65">
        <w:rPr>
          <w:rFonts w:ascii="Arial Narrow" w:hAnsi="Arial Narrow"/>
          <w:color w:val="000000" w:themeColor="text1"/>
        </w:rPr>
        <w:t>, poderão os licitantes que apresentaram as três melhores propostas, consideradas as empatadas, oferecer novos lances sucessivos.</w:t>
      </w:r>
    </w:p>
    <w:bookmarkEnd w:id="54"/>
    <w:p w14:paraId="3CB9C9D8" w14:textId="4ED75EF2" w:rsidR="00133404" w:rsidRPr="00D94B65" w:rsidRDefault="00133404"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A etapa de lances da sessão pública terá duração de dez minutos e, após isso, será prorrogada automaticamente pelo sistema quando houver lance ofertado nos últimos dois minutos do período de duração da sessão pública. </w:t>
      </w:r>
    </w:p>
    <w:p w14:paraId="3E813D4F" w14:textId="78F5A18C" w:rsidR="00133404" w:rsidRPr="00D94B65" w:rsidRDefault="00133404"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F19D15E" w14:textId="1FA08A6F" w:rsidR="00133404" w:rsidRPr="00D94B65" w:rsidRDefault="00133404"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Não havendo novos lances na forma estabelecida nos itens anteriores, a sessão pública encerrar-se-á automaticamente, e o sistema ordenará e divulgará os lances conforme a ordem final de classificação. </w:t>
      </w:r>
    </w:p>
    <w:p w14:paraId="7A03F9CD" w14:textId="36AF7706" w:rsidR="00133404" w:rsidRPr="00D94B65" w:rsidRDefault="00133404" w:rsidP="00AA77FB">
      <w:pPr>
        <w:pStyle w:val="Nivel3"/>
        <w:tabs>
          <w:tab w:val="left" w:pos="993"/>
        </w:tabs>
        <w:spacing w:line="240" w:lineRule="auto"/>
        <w:rPr>
          <w:rFonts w:ascii="Arial Narrow" w:hAnsi="Arial Narrow"/>
          <w:color w:val="000000" w:themeColor="text1"/>
        </w:rPr>
      </w:pPr>
      <w:r w:rsidRPr="00D94B65">
        <w:rPr>
          <w:rFonts w:ascii="Arial Narrow" w:eastAsiaTheme="minorHAnsi" w:hAnsi="Arial Narrow"/>
          <w:color w:val="000000" w:themeColor="text1"/>
          <w:lang w:eastAsia="en-US"/>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0593163A" w14:textId="0D88DECF" w:rsidR="00133404" w:rsidRPr="00D94B65" w:rsidRDefault="00133404" w:rsidP="00AA77FB">
      <w:pPr>
        <w:pStyle w:val="Nivel3"/>
        <w:tabs>
          <w:tab w:val="left" w:pos="993"/>
        </w:tabs>
        <w:spacing w:line="240" w:lineRule="auto"/>
        <w:rPr>
          <w:rFonts w:ascii="Arial Narrow" w:hAnsi="Arial Narrow"/>
          <w:color w:val="000000" w:themeColor="text1"/>
        </w:rPr>
      </w:pPr>
      <w:r w:rsidRPr="00D94B65">
        <w:rPr>
          <w:rFonts w:ascii="Arial Narrow" w:eastAsiaTheme="minorHAnsi" w:hAnsi="Arial Narrow"/>
          <w:color w:val="000000" w:themeColor="text1"/>
          <w:lang w:eastAsia="en-US"/>
        </w:rPr>
        <w:t xml:space="preserve">Após o reinício previsto no subitem supra, os licitantes serão convocados para apresentar lances intermediários. </w:t>
      </w:r>
    </w:p>
    <w:p w14:paraId="4CFA9DE2" w14:textId="77777777" w:rsidR="00133404" w:rsidRPr="00D94B65" w:rsidRDefault="00133404" w:rsidP="00AA77FB">
      <w:pPr>
        <w:pStyle w:val="Nivel2"/>
        <w:spacing w:line="240" w:lineRule="auto"/>
        <w:rPr>
          <w:rFonts w:ascii="Arial Narrow" w:hAnsi="Arial Narrow"/>
          <w:color w:val="000000" w:themeColor="text1"/>
        </w:rPr>
      </w:pPr>
      <w:r w:rsidRPr="00D94B65">
        <w:rPr>
          <w:rFonts w:ascii="Arial Narrow" w:eastAsiaTheme="minorHAnsi" w:hAnsi="Arial Narrow"/>
          <w:color w:val="000000" w:themeColor="text1"/>
          <w:lang w:eastAsia="en-US"/>
        </w:rPr>
        <w:t xml:space="preserve">Após o término dos prazos estabelecidos nos subitens anteriores, o sistema ordenará e divulgará os lances segundo a ordem crescente de valores. </w:t>
      </w:r>
    </w:p>
    <w:p w14:paraId="3894CFE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Não serão aceitos dois ou mais lances de mesmo valor, prevalecendo aquele que for recebido e registrado em primeiro lugar. </w:t>
      </w:r>
    </w:p>
    <w:p w14:paraId="3FF8951A"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Durante o transcurso da sessão pública, os licitantes serão informados, em tempo real, do valor do menor lance registrado, vedada a identificação do licitante. </w:t>
      </w:r>
    </w:p>
    <w:p w14:paraId="3E7CEB8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No caso de desconexão com o Pregoeiro, no decorrer da etapa competitiva do Pregão, o sistema eletrônico poderá permanecer acessível aos licitantes para a recepção dos lances. </w:t>
      </w:r>
    </w:p>
    <w:p w14:paraId="59644ECB"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2F96C9"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Caso o licitante não apresente lances, concorrerá com o valor de sua proposta.</w:t>
      </w:r>
    </w:p>
    <w:p w14:paraId="54B8A371"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lastRenderedPageBreak/>
        <w:t>Em relação a itens não exclusivos para participação de microempresas e empresas de pequeno porte, uma vez encerrada a etapa de lances</w:t>
      </w:r>
      <w:r w:rsidRPr="00D94B65">
        <w:rPr>
          <w:rFonts w:ascii="Arial Narrow" w:eastAsia="Zurich BT" w:hAnsi="Arial Narrow"/>
          <w:color w:val="000000" w:themeColor="text1"/>
        </w:rPr>
        <w:t xml:space="preserve">, será efetivada a verificação automática, junto à Receita Federal, do porte da entidade empresarial. O sistema identificará em coluna própria as microempresas e empresas de pequeno porte </w:t>
      </w:r>
      <w:r w:rsidRPr="00D94B65">
        <w:rPr>
          <w:rFonts w:ascii="Arial Narrow" w:hAnsi="Arial Narrow"/>
          <w:color w:val="000000" w:themeColor="text1"/>
        </w:rPr>
        <w:t>participantes</w:t>
      </w:r>
      <w:r w:rsidRPr="00D94B65">
        <w:rPr>
          <w:rFonts w:ascii="Arial Narrow" w:eastAsia="Zurich BT" w:hAnsi="Arial Narrow"/>
          <w:color w:val="000000" w:themeColor="text1"/>
        </w:rPr>
        <w:t xml:space="preserve">, procedendo à comparação com os valores da primeira colocada, se esta for empresa de maior porte, assim como das demais classificadas, para o fim de aplicar-se o disposto nos </w:t>
      </w:r>
      <w:hyperlink r:id="rId29" w:anchor="art44">
        <w:r w:rsidRPr="00D94B65">
          <w:rPr>
            <w:rStyle w:val="Hyperlink"/>
            <w:rFonts w:ascii="Arial Narrow" w:eastAsia="Zurich BT" w:hAnsi="Arial Narrow"/>
            <w:color w:val="000000" w:themeColor="text1"/>
          </w:rPr>
          <w:t>arts. 44 e 45 da Lei Complementar nº 123, de 2006</w:t>
        </w:r>
      </w:hyperlink>
      <w:r w:rsidRPr="00D94B65">
        <w:rPr>
          <w:rFonts w:ascii="Arial Narrow" w:eastAsia="Zurich BT" w:hAnsi="Arial Narrow"/>
          <w:color w:val="000000" w:themeColor="text1"/>
        </w:rPr>
        <w:t xml:space="preserve">, regulamentada pelo </w:t>
      </w:r>
      <w:hyperlink r:id="rId30">
        <w:r w:rsidRPr="00D94B65">
          <w:rPr>
            <w:rStyle w:val="Hyperlink"/>
            <w:rFonts w:ascii="Arial Narrow" w:eastAsia="Zurich BT" w:hAnsi="Arial Narrow"/>
            <w:color w:val="000000" w:themeColor="text1"/>
          </w:rPr>
          <w:t>Decreto nº 8.538, de 2015</w:t>
        </w:r>
      </w:hyperlink>
      <w:r w:rsidRPr="00D94B65">
        <w:rPr>
          <w:rFonts w:ascii="Arial Narrow" w:eastAsia="Zurich BT" w:hAnsi="Arial Narrow"/>
          <w:color w:val="000000" w:themeColor="text1"/>
        </w:rPr>
        <w:t>.</w:t>
      </w:r>
    </w:p>
    <w:p w14:paraId="4A62FACB"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Nessas condições, as propostas de </w:t>
      </w:r>
      <w:r w:rsidRPr="00D94B65">
        <w:rPr>
          <w:rFonts w:ascii="Arial Narrow" w:eastAsia="Zurich BT" w:hAnsi="Arial Narrow"/>
          <w:color w:val="000000" w:themeColor="text1"/>
        </w:rPr>
        <w:t xml:space="preserve">microempresas e empresas de pequeno porte </w:t>
      </w:r>
      <w:r w:rsidRPr="00D94B65">
        <w:rPr>
          <w:rFonts w:ascii="Arial Narrow" w:hAnsi="Arial Narrow"/>
          <w:color w:val="000000" w:themeColor="text1"/>
        </w:rPr>
        <w:t>que se encontrarem na faixa de até 5% (cinco por cento) acima da melhor proposta ou melhor lance serão consideradas empatadas com a primeira colocada.</w:t>
      </w:r>
    </w:p>
    <w:p w14:paraId="523C284B"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E2AA52"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Caso a </w:t>
      </w:r>
      <w:r w:rsidRPr="00D94B65">
        <w:rPr>
          <w:rFonts w:ascii="Arial Narrow" w:eastAsia="Zurich BT" w:hAnsi="Arial Narrow"/>
          <w:color w:val="000000" w:themeColor="text1"/>
        </w:rPr>
        <w:t>microempresa ou a empresa de pequeno porte</w:t>
      </w:r>
      <w:r w:rsidRPr="00D94B65">
        <w:rPr>
          <w:rFonts w:ascii="Arial Narrow" w:hAnsi="Arial Narrow"/>
          <w:color w:val="000000" w:themeColor="text1"/>
        </w:rPr>
        <w:t xml:space="preserve"> melhor classificada desista ou não se manifeste no prazo estabelecido, serão convocadas as demais licitantes </w:t>
      </w:r>
      <w:r w:rsidRPr="00D94B65">
        <w:rPr>
          <w:rFonts w:ascii="Arial Narrow" w:eastAsia="Zurich BT" w:hAnsi="Arial Narrow"/>
          <w:color w:val="000000" w:themeColor="text1"/>
        </w:rPr>
        <w:t>microempresa e empresa de pequeno porte</w:t>
      </w:r>
      <w:r w:rsidRPr="00D94B65">
        <w:rPr>
          <w:rFonts w:ascii="Arial Narrow" w:hAnsi="Arial Narrow"/>
          <w:color w:val="000000" w:themeColor="text1"/>
        </w:rPr>
        <w:t xml:space="preserve"> que se encontrem naquele intervalo de 5% (cinco por cento), na ordem de classificação, para o exercício do mesmo direito, no prazo estabelecido no subitem anterior.</w:t>
      </w:r>
    </w:p>
    <w:p w14:paraId="5AAD0D44"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E2BEBF" w14:textId="6E655E2F" w:rsidR="009168CD" w:rsidRPr="00D94B65" w:rsidRDefault="009168CD" w:rsidP="00AA77FB">
      <w:pPr>
        <w:pStyle w:val="Nivel2"/>
        <w:spacing w:line="240" w:lineRule="auto"/>
        <w:rPr>
          <w:rFonts w:ascii="Arial Narrow" w:eastAsia="Times New Roman" w:hAnsi="Arial Narrow"/>
          <w:color w:val="000000" w:themeColor="text1"/>
        </w:rPr>
      </w:pPr>
      <w:r w:rsidRPr="00D94B65">
        <w:rPr>
          <w:rFonts w:ascii="Arial Narrow" w:hAnsi="Arial Narrow"/>
          <w:color w:val="000000" w:themeColor="text1"/>
        </w:rPr>
        <w:t xml:space="preserve">Só poderá haver empate entre propostas iguais (não seguidas de lances), ou entre lances finais da fase fechada do modo de disputa </w:t>
      </w:r>
      <w:r w:rsidR="008739EC" w:rsidRPr="00D94B65">
        <w:rPr>
          <w:rFonts w:ascii="Arial Narrow" w:hAnsi="Arial Narrow"/>
          <w:color w:val="000000" w:themeColor="text1"/>
        </w:rPr>
        <w:t>ABERTO E FECHADO</w:t>
      </w:r>
      <w:r w:rsidRPr="00D94B65">
        <w:rPr>
          <w:rFonts w:ascii="Arial Narrow" w:hAnsi="Arial Narrow"/>
          <w:color w:val="000000" w:themeColor="text1"/>
        </w:rPr>
        <w:t xml:space="preserve">. </w:t>
      </w:r>
    </w:p>
    <w:p w14:paraId="04BC8573"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 xml:space="preserve">Havendo eventual empate entre propostas ou lances, o critério de desempate será aquele previsto no </w:t>
      </w:r>
      <w:hyperlink r:id="rId31" w:anchor="art60" w:history="1">
        <w:r w:rsidRPr="00D94B65">
          <w:rPr>
            <w:rStyle w:val="Hyperlink"/>
            <w:rFonts w:ascii="Arial Narrow" w:eastAsia="Arial" w:hAnsi="Arial Narrow"/>
            <w:color w:val="000000" w:themeColor="text1"/>
          </w:rPr>
          <w:t>art</w:t>
        </w:r>
        <w:r w:rsidRPr="00D94B65">
          <w:rPr>
            <w:rStyle w:val="Hyperlink"/>
            <w:rFonts w:ascii="Arial Narrow" w:hAnsi="Arial Narrow"/>
            <w:color w:val="000000" w:themeColor="text1"/>
          </w:rPr>
          <w:t>. 60 da Lei nº 14.133, de 2021</w:t>
        </w:r>
      </w:hyperlink>
      <w:r w:rsidRPr="00D94B65">
        <w:rPr>
          <w:rFonts w:ascii="Arial Narrow" w:hAnsi="Arial Narrow"/>
          <w:color w:val="000000" w:themeColor="text1"/>
        </w:rPr>
        <w:t>, nesta ordem:</w:t>
      </w:r>
    </w:p>
    <w:p w14:paraId="4F583B02"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disputa final, hipótese em que os licitantes empatados poderão apresentar nova proposta em ato contínuo à classificação;</w:t>
      </w:r>
    </w:p>
    <w:p w14:paraId="06DC9857"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avaliação do desempenho contratual prévio dos licitantes, para a qual deverão preferencialmente ser utilizados registros cadastrais para efeito de atesto de cumprimento de obrigações previstos nesta Lei;</w:t>
      </w:r>
    </w:p>
    <w:p w14:paraId="57CD0890"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desenvolvimento pelo licitante de ações de equidade entre homens e mulheres no ambiente de trabalho, conforme regulamento;</w:t>
      </w:r>
    </w:p>
    <w:p w14:paraId="6FCE56AC"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desenvolvimento pelo licitante de programa de integridade, conforme orientações dos órgãos de controle.</w:t>
      </w:r>
    </w:p>
    <w:p w14:paraId="59E006EF"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Persistindo o empate, será assegurada preferência, sucessivamente, aos bens e serviços produzidos ou prestados por:</w:t>
      </w:r>
    </w:p>
    <w:p w14:paraId="0276E1CF" w14:textId="77777777" w:rsidR="009168CD" w:rsidRPr="00D94B65" w:rsidRDefault="009168CD" w:rsidP="00AA77FB">
      <w:pPr>
        <w:pStyle w:val="Nivel4"/>
        <w:spacing w:line="240" w:lineRule="auto"/>
        <w:rPr>
          <w:rFonts w:ascii="Arial Narrow" w:hAnsi="Arial Narrow"/>
          <w:color w:val="000000" w:themeColor="text1"/>
        </w:rPr>
      </w:pPr>
      <w:bookmarkStart w:id="55" w:name="art60§1i"/>
      <w:bookmarkEnd w:id="55"/>
      <w:r w:rsidRPr="00D94B65">
        <w:rPr>
          <w:rFonts w:ascii="Arial Narrow" w:hAnsi="Arial Narrow"/>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C173A7" w14:textId="77777777" w:rsidR="009168CD" w:rsidRPr="00D94B65" w:rsidRDefault="009168CD" w:rsidP="00AA77FB">
      <w:pPr>
        <w:pStyle w:val="Nivel4"/>
        <w:spacing w:line="240" w:lineRule="auto"/>
        <w:rPr>
          <w:rFonts w:ascii="Arial Narrow" w:hAnsi="Arial Narrow"/>
          <w:color w:val="000000" w:themeColor="text1"/>
        </w:rPr>
      </w:pPr>
      <w:bookmarkStart w:id="56" w:name="art60§1ii"/>
      <w:bookmarkEnd w:id="56"/>
      <w:r w:rsidRPr="00D94B65">
        <w:rPr>
          <w:rFonts w:ascii="Arial Narrow" w:hAnsi="Arial Narrow"/>
          <w:color w:val="000000" w:themeColor="text1"/>
        </w:rPr>
        <w:t>empresas brasileiras;</w:t>
      </w:r>
    </w:p>
    <w:p w14:paraId="097EA304" w14:textId="77777777" w:rsidR="009168CD" w:rsidRPr="00D94B65" w:rsidRDefault="009168CD" w:rsidP="00AA77FB">
      <w:pPr>
        <w:pStyle w:val="Nivel4"/>
        <w:spacing w:line="240" w:lineRule="auto"/>
        <w:rPr>
          <w:rFonts w:ascii="Arial Narrow" w:hAnsi="Arial Narrow"/>
          <w:color w:val="000000" w:themeColor="text1"/>
        </w:rPr>
      </w:pPr>
      <w:bookmarkStart w:id="57" w:name="art60§1iii"/>
      <w:bookmarkEnd w:id="57"/>
      <w:r w:rsidRPr="00D94B65">
        <w:rPr>
          <w:rFonts w:ascii="Arial Narrow" w:hAnsi="Arial Narrow"/>
          <w:color w:val="000000" w:themeColor="text1"/>
        </w:rPr>
        <w:t>empresas que invistam em pesquisa e no desenvolvimento de tecnologia no País;</w:t>
      </w:r>
    </w:p>
    <w:p w14:paraId="5A4096A9" w14:textId="77777777" w:rsidR="009168CD" w:rsidRPr="00D94B65" w:rsidRDefault="009168CD" w:rsidP="00AA77FB">
      <w:pPr>
        <w:pStyle w:val="Nivel4"/>
        <w:spacing w:line="240" w:lineRule="auto"/>
        <w:rPr>
          <w:rFonts w:ascii="Arial Narrow" w:hAnsi="Arial Narrow"/>
          <w:color w:val="000000" w:themeColor="text1"/>
        </w:rPr>
      </w:pPr>
      <w:bookmarkStart w:id="58" w:name="art60§1iv"/>
      <w:bookmarkEnd w:id="58"/>
      <w:r w:rsidRPr="00D94B65">
        <w:rPr>
          <w:rFonts w:ascii="Arial Narrow" w:hAnsi="Arial Narrow"/>
          <w:color w:val="000000" w:themeColor="text1"/>
        </w:rPr>
        <w:t>empresas que comprovem a prática de mitigação, nos termos da </w:t>
      </w:r>
      <w:hyperlink r:id="rId32" w:anchor=":~:text=LEI%20N%C2%BA%2012.187%2C%20DE%2029%20DE%20DEZEMBRO%20DE%202009.&amp;text=Institui%20a%20Pol%C3%ADtica%20Nacional%20sobre,PNMC%20e%20d%C3%A1%20outras%20provid%C3%AAncias." w:history="1">
        <w:r w:rsidRPr="00D94B65">
          <w:rPr>
            <w:rStyle w:val="Hyperlink"/>
            <w:rFonts w:ascii="Arial Narrow" w:hAnsi="Arial Narrow"/>
            <w:color w:val="000000" w:themeColor="text1"/>
          </w:rPr>
          <w:t>Lei nº 12.187, de 29 de dezembro de 2009</w:t>
        </w:r>
      </w:hyperlink>
      <w:r w:rsidRPr="00D94B65">
        <w:rPr>
          <w:rFonts w:ascii="Arial Narrow" w:hAnsi="Arial Narrow"/>
          <w:color w:val="000000" w:themeColor="text1"/>
        </w:rPr>
        <w:t>.</w:t>
      </w:r>
    </w:p>
    <w:p w14:paraId="7AE0B2C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9384169"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321204" w14:textId="77777777" w:rsidR="009168CD" w:rsidRPr="00D94B65" w:rsidRDefault="009168CD" w:rsidP="00AA77FB">
      <w:pPr>
        <w:pStyle w:val="Nivel3"/>
        <w:tabs>
          <w:tab w:val="left" w:pos="851"/>
        </w:tabs>
        <w:spacing w:line="240" w:lineRule="auto"/>
        <w:rPr>
          <w:rFonts w:ascii="Arial Narrow" w:eastAsia="Times New Roman" w:hAnsi="Arial Narrow"/>
          <w:color w:val="000000" w:themeColor="text1"/>
        </w:rPr>
      </w:pPr>
      <w:r w:rsidRPr="00D94B65">
        <w:rPr>
          <w:rFonts w:ascii="Arial Narrow" w:eastAsia="Times New Roman" w:hAnsi="Arial Narrow"/>
          <w:color w:val="000000" w:themeColor="text1"/>
        </w:rPr>
        <w:t xml:space="preserve">A </w:t>
      </w:r>
      <w:r w:rsidRPr="00D94B65">
        <w:rPr>
          <w:rFonts w:ascii="Arial Narrow" w:hAnsi="Arial Narrow"/>
          <w:color w:val="000000" w:themeColor="text1"/>
        </w:rPr>
        <w:t>negociação será realizada por meio do sistema, podendo ser acompanhada pelos demais licitantes.</w:t>
      </w:r>
    </w:p>
    <w:p w14:paraId="01E9F820"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O resultado da negociação será divulgado a todos os licitantes e anexado aos autos do processo licitatório.</w:t>
      </w:r>
    </w:p>
    <w:p w14:paraId="07E0A0D8" w14:textId="6A4FC1A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lastRenderedPageBreak/>
        <w:t xml:space="preserve">O pregoeiro solicitará ao licitante mais bem classificado que, no prazo de </w:t>
      </w:r>
      <w:r w:rsidR="00A2005C" w:rsidRPr="00D94B65">
        <w:rPr>
          <w:rFonts w:ascii="Arial Narrow" w:hAnsi="Arial Narrow"/>
          <w:b/>
          <w:bCs/>
          <w:color w:val="000000" w:themeColor="text1"/>
        </w:rPr>
        <w:t>2 (DUAS) HORAS</w:t>
      </w:r>
      <w:r w:rsidRPr="00D94B65">
        <w:rPr>
          <w:rFonts w:ascii="Arial Narrow" w:hAnsi="Arial Narrow"/>
          <w:color w:val="000000" w:themeColor="text1"/>
        </w:rPr>
        <w:t>, envie a proposta adequada ao último lance ofertado após a negociação realizada, acompanhada, se for o caso, dos documentos complementares, quando necessários à confirmação daqueles exigidos neste Edital e já apresentados.</w:t>
      </w:r>
      <w:bookmarkStart w:id="59" w:name="_Hlk117016948"/>
    </w:p>
    <w:bookmarkEnd w:id="59"/>
    <w:p w14:paraId="4F87414E"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É facultado ao pregoeiro prorrogar o prazo estabelecido, a partir de solicitação fundamentada feita no chat pelo licitante, antes de findo o prazo.</w:t>
      </w:r>
    </w:p>
    <w:p w14:paraId="12E13F12" w14:textId="285889B6" w:rsidR="009168CD" w:rsidRPr="00D94B65" w:rsidRDefault="009168CD" w:rsidP="00AA77FB">
      <w:pPr>
        <w:pStyle w:val="Nivel2"/>
        <w:spacing w:line="240" w:lineRule="auto"/>
        <w:rPr>
          <w:rFonts w:ascii="Arial Narrow" w:eastAsia="Times New Roman" w:hAnsi="Arial Narrow"/>
          <w:color w:val="000000" w:themeColor="text1"/>
        </w:rPr>
      </w:pPr>
      <w:r w:rsidRPr="00D94B65">
        <w:rPr>
          <w:rFonts w:ascii="Arial Narrow" w:hAnsi="Arial Narrow"/>
          <w:color w:val="000000" w:themeColor="text1"/>
        </w:rPr>
        <w:t>Após a negociação do preço, o Pregoeiro iniciará a fase de aceitação e julgamento da proposta.</w:t>
      </w:r>
      <w:bookmarkEnd w:id="49"/>
    </w:p>
    <w:p w14:paraId="663D55C0" w14:textId="77777777" w:rsidR="009168CD" w:rsidRPr="00D94B65" w:rsidRDefault="009168CD" w:rsidP="00AA77FB">
      <w:pPr>
        <w:pStyle w:val="Nivel01"/>
      </w:pPr>
      <w:bookmarkStart w:id="60" w:name="_Toc218758267"/>
      <w:r w:rsidRPr="00D94B65">
        <w:t>DA FASE DE JULGAMENTO</w:t>
      </w:r>
      <w:bookmarkEnd w:id="60"/>
    </w:p>
    <w:p w14:paraId="5A0F9A23" w14:textId="1927974B" w:rsidR="009168CD" w:rsidRPr="00D94B65" w:rsidRDefault="009168CD" w:rsidP="00AA77FB">
      <w:pPr>
        <w:pStyle w:val="Nivel2"/>
        <w:spacing w:line="240" w:lineRule="auto"/>
        <w:rPr>
          <w:rFonts w:ascii="Arial Narrow" w:hAnsi="Arial Narrow"/>
          <w:b/>
          <w:bCs/>
          <w:color w:val="000000" w:themeColor="text1"/>
          <w:lang w:eastAsia="ar-SA"/>
        </w:rPr>
      </w:pPr>
      <w:bookmarkStart w:id="61" w:name="_Ref117019424"/>
      <w:r w:rsidRPr="00D94B65">
        <w:rPr>
          <w:rFonts w:ascii="Arial Narrow" w:hAnsi="Arial Narrow"/>
          <w:color w:val="000000" w:themeColor="text1"/>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D94B65">
          <w:rPr>
            <w:rStyle w:val="Hyperlink"/>
            <w:rFonts w:ascii="Arial Narrow" w:hAnsi="Arial Narrow"/>
            <w:color w:val="000000" w:themeColor="text1"/>
          </w:rPr>
          <w:t>art. 14 da Lei nº 14.133/2021</w:t>
        </w:r>
      </w:hyperlink>
      <w:r w:rsidRPr="00D94B65">
        <w:rPr>
          <w:rFonts w:ascii="Arial Narrow" w:hAnsi="Arial Narrow"/>
          <w:color w:val="000000" w:themeColor="text1"/>
        </w:rPr>
        <w:t xml:space="preserve">, legislação correlata e no item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_Ref117000692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2.7</w:t>
      </w:r>
      <w:r w:rsidRPr="00D94B65">
        <w:rPr>
          <w:rFonts w:ascii="Arial Narrow" w:hAnsi="Arial Narrow"/>
          <w:color w:val="000000" w:themeColor="text1"/>
        </w:rPr>
        <w:fldChar w:fldCharType="end"/>
      </w:r>
      <w:r w:rsidRPr="00D94B65">
        <w:rPr>
          <w:rFonts w:ascii="Arial Narrow" w:hAnsi="Arial Narrow"/>
          <w:color w:val="000000" w:themeColor="text1"/>
        </w:rPr>
        <w:t xml:space="preserve"> do edital, </w:t>
      </w:r>
      <w:bookmarkEnd w:id="61"/>
      <w:r w:rsidRPr="00D94B65">
        <w:rPr>
          <w:rFonts w:ascii="Arial Narrow" w:hAnsi="Arial Narrow"/>
          <w:color w:val="000000" w:themeColor="text1"/>
          <w:lang w:eastAsia="ar-SA"/>
        </w:rPr>
        <w:t>especialmente quanto à existência de sanção que impeça a participação no certame ou a futura contratação, mediante a consulta aos seguintes cadastros:</w:t>
      </w:r>
    </w:p>
    <w:p w14:paraId="2399266E" w14:textId="77777777" w:rsidR="009168CD" w:rsidRPr="00D94B65" w:rsidRDefault="009168CD" w:rsidP="00AA77FB">
      <w:pPr>
        <w:pStyle w:val="Nivel3"/>
        <w:spacing w:line="240" w:lineRule="auto"/>
        <w:rPr>
          <w:rFonts w:ascii="Arial Narrow" w:hAnsi="Arial Narrow"/>
          <w:color w:val="000000" w:themeColor="text1"/>
          <w:lang w:eastAsia="ar-SA"/>
        </w:rPr>
      </w:pPr>
      <w:r w:rsidRPr="00D94B65">
        <w:rPr>
          <w:rFonts w:ascii="Arial Narrow" w:hAnsi="Arial Narrow"/>
          <w:color w:val="000000" w:themeColor="text1"/>
          <w:lang w:eastAsia="ar-SA"/>
        </w:rPr>
        <w:t xml:space="preserve">SICAF;  </w:t>
      </w:r>
    </w:p>
    <w:p w14:paraId="45640B26" w14:textId="77777777" w:rsidR="009168CD" w:rsidRPr="00D94B65" w:rsidRDefault="009168CD" w:rsidP="00AA77FB">
      <w:pPr>
        <w:pStyle w:val="Nivel3"/>
        <w:spacing w:line="240" w:lineRule="auto"/>
        <w:rPr>
          <w:rFonts w:ascii="Arial Narrow" w:hAnsi="Arial Narrow"/>
          <w:color w:val="000000" w:themeColor="text1"/>
          <w:lang w:eastAsia="ar-SA"/>
        </w:rPr>
      </w:pPr>
      <w:r w:rsidRPr="00D94B65">
        <w:rPr>
          <w:rFonts w:ascii="Arial Narrow" w:hAnsi="Arial Narrow"/>
          <w:color w:val="000000" w:themeColor="text1"/>
          <w:lang w:eastAsia="ar-SA"/>
        </w:rPr>
        <w:t>Cadastro Nacional de Empresas Inidôneas e Suspensas - CEIS, mantido pela Controladoria-Geral da União (</w:t>
      </w:r>
      <w:hyperlink r:id="rId34" w:history="1">
        <w:r w:rsidRPr="00D94B65">
          <w:rPr>
            <w:rStyle w:val="Hyperlink"/>
            <w:rFonts w:ascii="Arial Narrow" w:hAnsi="Arial Narrow"/>
            <w:color w:val="000000" w:themeColor="text1"/>
            <w:lang w:eastAsia="ar-SA"/>
          </w:rPr>
          <w:t>https://www.portaltransparencia.gov.br/sancoes/ceis</w:t>
        </w:r>
      </w:hyperlink>
      <w:r w:rsidRPr="00D94B65">
        <w:rPr>
          <w:rFonts w:ascii="Arial Narrow" w:hAnsi="Arial Narrow"/>
          <w:color w:val="000000" w:themeColor="text1"/>
          <w:lang w:eastAsia="ar-SA"/>
        </w:rPr>
        <w:t xml:space="preserve">); e </w:t>
      </w:r>
    </w:p>
    <w:p w14:paraId="2A0C8BB2" w14:textId="77777777" w:rsidR="009168CD" w:rsidRPr="00D94B65" w:rsidRDefault="009168CD" w:rsidP="00AA77FB">
      <w:pPr>
        <w:pStyle w:val="Nivel3"/>
        <w:spacing w:line="240" w:lineRule="auto"/>
        <w:rPr>
          <w:rFonts w:ascii="Arial Narrow" w:hAnsi="Arial Narrow"/>
          <w:color w:val="000000" w:themeColor="text1"/>
          <w:lang w:eastAsia="ar-SA"/>
        </w:rPr>
      </w:pPr>
      <w:r w:rsidRPr="00D94B65">
        <w:rPr>
          <w:rFonts w:ascii="Arial Narrow" w:hAnsi="Arial Narrow"/>
          <w:color w:val="000000" w:themeColor="text1"/>
          <w:lang w:eastAsia="ar-SA"/>
        </w:rPr>
        <w:t>Cadastro Nacional de Empresas Punidas – CNEP, mantido pela Controladoria-Geral da União (</w:t>
      </w:r>
      <w:hyperlink r:id="rId35" w:history="1">
        <w:r w:rsidRPr="00D94B65">
          <w:rPr>
            <w:rStyle w:val="Hyperlink"/>
            <w:rFonts w:ascii="Arial Narrow" w:hAnsi="Arial Narrow"/>
            <w:color w:val="000000" w:themeColor="text1"/>
            <w:lang w:eastAsia="ar-SA"/>
          </w:rPr>
          <w:t>https://www.portaltransparencia.gov.br/sancoes/cnep</w:t>
        </w:r>
      </w:hyperlink>
      <w:r w:rsidRPr="00D94B65">
        <w:rPr>
          <w:rFonts w:ascii="Arial Narrow" w:hAnsi="Arial Narrow"/>
          <w:color w:val="000000" w:themeColor="text1"/>
          <w:lang w:eastAsia="ar-SA"/>
        </w:rPr>
        <w:t>).</w:t>
      </w:r>
    </w:p>
    <w:p w14:paraId="3E57EBCE"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consulta aos cadastros será realizada em nome da empresa licitante e também de seu sócio majoritário, por força da vedação de que trata o </w:t>
      </w:r>
      <w:hyperlink r:id="rId36" w:anchor=":~:text=%C3%A0s%20seguintes%20comina%C3%A7%C3%B5es%3A-,Art.,n%C2%BA%2012.120%2C%20de%202009)." w:history="1">
        <w:r w:rsidRPr="00D94B65">
          <w:rPr>
            <w:rStyle w:val="Hyperlink"/>
            <w:rFonts w:ascii="Arial Narrow" w:hAnsi="Arial Narrow"/>
            <w:color w:val="000000" w:themeColor="text1"/>
          </w:rPr>
          <w:t>artigo 12 da Lei n° 8.429, de 1992</w:t>
        </w:r>
      </w:hyperlink>
      <w:r w:rsidRPr="00D94B65">
        <w:rPr>
          <w:rFonts w:ascii="Arial Narrow" w:hAnsi="Arial Narrow"/>
          <w:color w:val="000000" w:themeColor="text1"/>
        </w:rPr>
        <w:t>.</w:t>
      </w:r>
    </w:p>
    <w:p w14:paraId="4DFE03E5"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history="1">
        <w:r w:rsidRPr="00D94B65">
          <w:rPr>
            <w:rStyle w:val="Hyperlink"/>
            <w:rFonts w:ascii="Arial Narrow" w:hAnsi="Arial Narrow"/>
            <w:color w:val="000000" w:themeColor="text1"/>
          </w:rPr>
          <w:t>IN nº 3/2018, art. 29, caput</w:t>
        </w:r>
      </w:hyperlink>
      <w:r w:rsidRPr="00D94B65">
        <w:rPr>
          <w:rFonts w:ascii="Arial Narrow" w:hAnsi="Arial Narrow"/>
          <w:color w:val="000000" w:themeColor="text1"/>
        </w:rPr>
        <w:t>)</w:t>
      </w:r>
    </w:p>
    <w:p w14:paraId="24E83BAA"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A tentativa de burla será verificada por meio dos vínculos societários, linhas de fornecimento similares, dentre outros. (</w:t>
      </w:r>
      <w:hyperlink r:id="rId38" w:history="1">
        <w:r w:rsidRPr="00D94B65">
          <w:rPr>
            <w:rStyle w:val="Hyperlink"/>
            <w:rFonts w:ascii="Arial Narrow" w:hAnsi="Arial Narrow"/>
            <w:color w:val="000000" w:themeColor="text1"/>
          </w:rPr>
          <w:t>IN nº 3/2018, art. 29, §1º</w:t>
        </w:r>
      </w:hyperlink>
      <w:r w:rsidRPr="00D94B65">
        <w:rPr>
          <w:rFonts w:ascii="Arial Narrow" w:hAnsi="Arial Narrow"/>
          <w:color w:val="000000" w:themeColor="text1"/>
        </w:rPr>
        <w:t>).</w:t>
      </w:r>
    </w:p>
    <w:p w14:paraId="7C45A991"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O licitante será convocado para manifestação previamente a uma eventual desclassificação. (</w:t>
      </w:r>
      <w:hyperlink r:id="rId39" w:history="1">
        <w:r w:rsidRPr="00D94B65">
          <w:rPr>
            <w:rStyle w:val="Hyperlink"/>
            <w:rFonts w:ascii="Arial Narrow" w:hAnsi="Arial Narrow"/>
            <w:color w:val="000000" w:themeColor="text1"/>
          </w:rPr>
          <w:t>IN nº 3/2018, art. 29, §2º</w:t>
        </w:r>
      </w:hyperlink>
      <w:r w:rsidRPr="00D94B65">
        <w:rPr>
          <w:rFonts w:ascii="Arial Narrow" w:hAnsi="Arial Narrow"/>
          <w:color w:val="000000" w:themeColor="text1"/>
        </w:rPr>
        <w:t>).</w:t>
      </w:r>
    </w:p>
    <w:p w14:paraId="17872474" w14:textId="77777777" w:rsidR="009168CD" w:rsidRPr="00D94B65" w:rsidRDefault="009168CD"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Constatada a existência de sanção, o licitante será reputado inabilitado, por falta de condição de participação.</w:t>
      </w:r>
    </w:p>
    <w:p w14:paraId="3C697824" w14:textId="1F1BC32C" w:rsidR="003112B1" w:rsidRPr="00D94B65" w:rsidRDefault="003112B1" w:rsidP="00AA77FB">
      <w:pPr>
        <w:pStyle w:val="Nivel2"/>
        <w:tabs>
          <w:tab w:val="left" w:pos="426"/>
        </w:tabs>
        <w:spacing w:line="240" w:lineRule="auto"/>
        <w:rPr>
          <w:rFonts w:ascii="Arial Narrow" w:hAnsi="Arial Narrow"/>
          <w:color w:val="000000" w:themeColor="text1"/>
        </w:rPr>
      </w:pPr>
      <w:bookmarkStart w:id="62" w:name="_Hlk135317550"/>
      <w:r w:rsidRPr="00D94B65">
        <w:rPr>
          <w:rFonts w:ascii="Arial Narrow" w:hAnsi="Arial Narrow"/>
          <w:color w:val="000000" w:themeColor="text1"/>
        </w:rPr>
        <w:t>Na hipótese de inversão das fases de habilitação e julgamento, caso atendidas as condições de participação, será iniciado o procedimento de habilitação.</w:t>
      </w:r>
      <w:bookmarkEnd w:id="62"/>
    </w:p>
    <w:p w14:paraId="368E2486" w14:textId="4784B503" w:rsidR="009168CD" w:rsidRPr="00D94B65" w:rsidRDefault="009168CD" w:rsidP="00AA77FB">
      <w:pPr>
        <w:pStyle w:val="Nivel2"/>
        <w:tabs>
          <w:tab w:val="left" w:pos="426"/>
        </w:tabs>
        <w:spacing w:line="240" w:lineRule="auto"/>
        <w:rPr>
          <w:rFonts w:ascii="Arial Narrow" w:hAnsi="Arial Narrow"/>
          <w:color w:val="000000" w:themeColor="text1"/>
        </w:rPr>
      </w:pPr>
      <w:r w:rsidRPr="00D94B65">
        <w:rPr>
          <w:rFonts w:ascii="Arial Narrow" w:hAnsi="Arial Narrow"/>
          <w:color w:val="000000" w:themeColor="text1"/>
        </w:rPr>
        <w:t xml:space="preserve">Caso o licitante provisoriamente classificado em primeiro lugar tenha se utilizado de algum tratamento favorecido às ME/EPPs, o pregoeiro verificará se faz jus ao benefício, em conformidade com 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_Ref117015508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b/>
          <w:bCs/>
          <w:color w:val="000000" w:themeColor="text1"/>
        </w:rPr>
        <w:t>Erro! Fonte de referência não encontrada.</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_Ref117000019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3.6</w:t>
      </w:r>
      <w:r w:rsidRPr="00D94B65">
        <w:rPr>
          <w:rFonts w:ascii="Arial Narrow" w:hAnsi="Arial Narrow"/>
          <w:color w:val="000000" w:themeColor="text1"/>
        </w:rPr>
        <w:fldChar w:fldCharType="end"/>
      </w:r>
      <w:r w:rsidRPr="00D94B65">
        <w:rPr>
          <w:rFonts w:ascii="Arial Narrow" w:hAnsi="Arial Narrow"/>
          <w:color w:val="000000" w:themeColor="text1"/>
        </w:rPr>
        <w:t xml:space="preserve"> deste edital.</w:t>
      </w:r>
    </w:p>
    <w:p w14:paraId="061BECDE" w14:textId="77777777" w:rsidR="009168CD" w:rsidRPr="00D94B65" w:rsidRDefault="009168CD" w:rsidP="00AA77FB">
      <w:pPr>
        <w:pStyle w:val="Nivel2"/>
        <w:spacing w:line="240" w:lineRule="auto"/>
        <w:rPr>
          <w:rFonts w:ascii="Arial Narrow" w:hAnsi="Arial Narrow"/>
          <w:b/>
          <w:color w:val="000000" w:themeColor="text1"/>
        </w:rPr>
      </w:pPr>
      <w:r w:rsidRPr="00D94B65">
        <w:rPr>
          <w:rFonts w:ascii="Arial Narrow" w:hAnsi="Arial Narrow"/>
          <w:color w:val="000000" w:themeColor="text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Pr="00D94B65">
          <w:rPr>
            <w:rStyle w:val="Hyperlink"/>
            <w:rFonts w:ascii="Arial Narrow" w:hAnsi="Arial Narrow"/>
            <w:color w:val="000000" w:themeColor="text1"/>
          </w:rPr>
          <w:t>artigo 29 a 35 da IN SEGES nº 73, de 30 de setembro de 2022</w:t>
        </w:r>
      </w:hyperlink>
      <w:r w:rsidRPr="00D94B65">
        <w:rPr>
          <w:rFonts w:ascii="Arial Narrow" w:hAnsi="Arial Narrow"/>
          <w:color w:val="000000" w:themeColor="text1"/>
        </w:rPr>
        <w:t>.</w:t>
      </w:r>
    </w:p>
    <w:p w14:paraId="785ABF5C" w14:textId="77777777" w:rsidR="009168CD" w:rsidRPr="00D94B65" w:rsidRDefault="009168CD" w:rsidP="00AA77FB">
      <w:pPr>
        <w:pStyle w:val="Nivel2"/>
        <w:spacing w:line="240" w:lineRule="auto"/>
        <w:rPr>
          <w:rFonts w:ascii="Arial Narrow" w:hAnsi="Arial Narrow"/>
          <w:b/>
          <w:color w:val="000000" w:themeColor="text1"/>
        </w:rPr>
      </w:pPr>
      <w:r w:rsidRPr="00D94B65">
        <w:rPr>
          <w:rFonts w:ascii="Arial Narrow" w:hAnsi="Arial Narrow"/>
          <w:color w:val="000000" w:themeColor="text1"/>
        </w:rPr>
        <w:t xml:space="preserve">Será desclassificada a proposta vencedora que: </w:t>
      </w:r>
    </w:p>
    <w:p w14:paraId="4C6C2DE6"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contiver vícios insanáveis;</w:t>
      </w:r>
    </w:p>
    <w:p w14:paraId="6D29A599"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não obedecer às especificações técnicas contidas no Termo de Referência;</w:t>
      </w:r>
    </w:p>
    <w:p w14:paraId="71C2BEA3"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apresentar preços inexequíveis ou permanecerem acima do preço máximo definido para a contratação;</w:t>
      </w:r>
    </w:p>
    <w:p w14:paraId="57186E52"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não tiverem sua exequibilidade demonstrada, quando exigido pela Administração;</w:t>
      </w:r>
    </w:p>
    <w:p w14:paraId="5F4D2A69"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apresentar desconformidade com quaisquer outras exigências deste Edital ou seus anexos, desde que insanável.</w:t>
      </w:r>
    </w:p>
    <w:p w14:paraId="2E60EA31" w14:textId="77777777" w:rsidR="009168CD" w:rsidRPr="00D94B65" w:rsidRDefault="009168CD" w:rsidP="00AA77FB">
      <w:pPr>
        <w:pStyle w:val="Nivel2"/>
        <w:spacing w:line="240" w:lineRule="auto"/>
        <w:rPr>
          <w:rFonts w:ascii="Arial Narrow" w:hAnsi="Arial Narrow"/>
          <w:b/>
          <w:bCs/>
          <w:color w:val="000000" w:themeColor="text1"/>
        </w:rPr>
      </w:pPr>
      <w:r w:rsidRPr="00D94B65">
        <w:rPr>
          <w:rFonts w:ascii="Arial Narrow" w:hAnsi="Arial Narrow"/>
          <w:color w:val="000000" w:themeColor="text1"/>
        </w:rPr>
        <w:t>No caso de bens e serviços em geral, é indício de inexequibilidade das propostas valores inferiores a 50% (cinquenta por cento) do valor orçado pela Administração.</w:t>
      </w:r>
    </w:p>
    <w:p w14:paraId="570530CB"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A inexequibilidade, na hipótese de que trata o </w:t>
      </w:r>
      <w:r w:rsidRPr="00D94B65">
        <w:rPr>
          <w:rFonts w:ascii="Arial Narrow" w:hAnsi="Arial Narrow"/>
          <w:b/>
          <w:bCs/>
          <w:color w:val="000000" w:themeColor="text1"/>
        </w:rPr>
        <w:t>caput</w:t>
      </w:r>
      <w:r w:rsidRPr="00D94B65">
        <w:rPr>
          <w:rFonts w:ascii="Arial Narrow" w:hAnsi="Arial Narrow"/>
          <w:color w:val="000000" w:themeColor="text1"/>
        </w:rPr>
        <w:t>, só será considerada após diligência do pregoeiro, que comprove:</w:t>
      </w:r>
    </w:p>
    <w:p w14:paraId="7D2DB129"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lastRenderedPageBreak/>
        <w:t>que o custo do licitante ultrapassa o valor da proposta; e</w:t>
      </w:r>
    </w:p>
    <w:p w14:paraId="5CF274CB"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inexistirem custos de oportunidade capazes de justificar o vulto da oferta.</w:t>
      </w:r>
    </w:p>
    <w:p w14:paraId="0326FF39" w14:textId="44522063" w:rsidR="009F1572" w:rsidRPr="00D94B65" w:rsidRDefault="009F1572" w:rsidP="00AA77FB">
      <w:pPr>
        <w:pStyle w:val="Nivel2"/>
        <w:spacing w:line="240" w:lineRule="auto"/>
        <w:rPr>
          <w:rFonts w:ascii="Arial Narrow" w:hAnsi="Arial Narrow"/>
          <w:b/>
          <w:color w:val="000000" w:themeColor="text1"/>
        </w:rPr>
      </w:pPr>
      <w:r w:rsidRPr="00D94B65">
        <w:rPr>
          <w:rFonts w:ascii="Arial Narrow" w:hAnsi="Arial Narrow"/>
          <w:color w:val="000000" w:themeColor="text1"/>
        </w:rPr>
        <w:t>Em contratação de serviços de engenharia, além das disposições acima, a análise de exequibilidade e sobrepreço considerará o seguinte:</w:t>
      </w:r>
    </w:p>
    <w:p w14:paraId="0A19EDC6" w14:textId="77777777" w:rsidR="009F1572" w:rsidRPr="00D94B65" w:rsidRDefault="009F1572" w:rsidP="00AA77FB">
      <w:pPr>
        <w:pStyle w:val="Nivel3"/>
        <w:tabs>
          <w:tab w:val="left" w:pos="993"/>
        </w:tabs>
        <w:spacing w:line="240" w:lineRule="auto"/>
        <w:rPr>
          <w:rFonts w:ascii="Arial Narrow" w:hAnsi="Arial Narrow"/>
          <w:b/>
          <w:color w:val="000000" w:themeColor="text1"/>
        </w:rPr>
      </w:pPr>
      <w:r w:rsidRPr="00D94B65">
        <w:rPr>
          <w:rFonts w:ascii="Arial Narrow" w:hAnsi="Arial Narrow"/>
          <w:color w:val="000000" w:themeColor="text1"/>
        </w:rPr>
        <w:t>Nos regimes de execução por tarefa, empreitada por preço global ou empreitada integral, semi-integrada ou integrada, a caracterização do sobrepreço se dará pela superação do valor global estimado;</w:t>
      </w:r>
    </w:p>
    <w:p w14:paraId="1FC38406" w14:textId="19551E0A" w:rsidR="009F1572" w:rsidRPr="00D94B65" w:rsidRDefault="009F1572" w:rsidP="00AA77FB">
      <w:pPr>
        <w:pStyle w:val="Nivel3"/>
        <w:tabs>
          <w:tab w:val="left" w:pos="993"/>
        </w:tabs>
        <w:spacing w:line="240" w:lineRule="auto"/>
        <w:rPr>
          <w:rFonts w:ascii="Arial Narrow" w:hAnsi="Arial Narrow"/>
          <w:b/>
          <w:color w:val="000000" w:themeColor="text1"/>
        </w:rPr>
      </w:pPr>
      <w:r w:rsidRPr="00D94B65">
        <w:rPr>
          <w:rFonts w:ascii="Arial Narrow" w:hAnsi="Arial Narrow"/>
          <w:color w:val="000000" w:themeColor="text1"/>
        </w:rPr>
        <w:t xml:space="preserve">No regime de empreitada por preço unitário, a caracterização do sobrepreço se dará pela superação do valor global estimado e pela superação de custo unitário tido como relevante, conforme planilha </w:t>
      </w:r>
      <w:r w:rsidR="009C041E" w:rsidRPr="00D94B65">
        <w:rPr>
          <w:rFonts w:ascii="Arial Narrow" w:hAnsi="Arial Narrow"/>
          <w:color w:val="000000" w:themeColor="text1"/>
        </w:rPr>
        <w:t xml:space="preserve">do </w:t>
      </w:r>
      <w:r w:rsidR="007C39D3" w:rsidRPr="00D94B65">
        <w:rPr>
          <w:rFonts w:ascii="Arial Narrow" w:hAnsi="Arial Narrow"/>
          <w:color w:val="000000" w:themeColor="text1"/>
        </w:rPr>
        <w:t>Anexo I do E</w:t>
      </w:r>
      <w:r w:rsidRPr="00D94B65">
        <w:rPr>
          <w:rFonts w:ascii="Arial Narrow" w:hAnsi="Arial Narrow"/>
          <w:color w:val="000000" w:themeColor="text1"/>
        </w:rPr>
        <w:t>dital;</w:t>
      </w:r>
    </w:p>
    <w:p w14:paraId="2AACA267" w14:textId="77777777" w:rsidR="009F1572" w:rsidRPr="00D94B65" w:rsidRDefault="009F1572"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No caso de serviços de engenharia, serão consideradas inexequíveis as propostas cujos valores forem inferiores a 75% (setenta e cinco por cento) do valor orçado pela Administração, independentemente do regime de execução.</w:t>
      </w:r>
    </w:p>
    <w:p w14:paraId="3BDF17E8" w14:textId="77777777" w:rsidR="009F1572" w:rsidRPr="00D94B65" w:rsidRDefault="009F1572" w:rsidP="00AA77FB">
      <w:pPr>
        <w:pStyle w:val="Nivel3"/>
        <w:tabs>
          <w:tab w:val="left" w:pos="993"/>
        </w:tabs>
        <w:spacing w:line="240" w:lineRule="auto"/>
        <w:rPr>
          <w:rFonts w:ascii="Arial Narrow" w:hAnsi="Arial Narrow"/>
          <w:color w:val="000000" w:themeColor="text1"/>
        </w:rPr>
      </w:pPr>
      <w:bookmarkStart w:id="63" w:name="_Hlk135304834"/>
      <w:r w:rsidRPr="00D94B65">
        <w:rPr>
          <w:rFonts w:ascii="Arial Narrow" w:hAnsi="Arial Narrow"/>
          <w:color w:val="000000" w:themeColor="text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63"/>
      <w:r w:rsidRPr="00D94B65">
        <w:rPr>
          <w:rFonts w:ascii="Arial Narrow" w:hAnsi="Arial Narrow"/>
          <w:color w:val="000000" w:themeColor="text1"/>
        </w:rPr>
        <w:t>.</w:t>
      </w:r>
    </w:p>
    <w:p w14:paraId="696B29A4" w14:textId="77777777" w:rsidR="009F1572" w:rsidRPr="00D94B65" w:rsidRDefault="009F1572"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Se houver indícios de inexequibilidade da proposta de preço, ou em caso da necessidade de esclarecimentos complementares, poderão ser efetuadas diligências, para que a empresa comprove a exequibilidade da proposta.</w:t>
      </w:r>
    </w:p>
    <w:p w14:paraId="068E294F" w14:textId="7140D10B" w:rsidR="009F1572" w:rsidRPr="00D94B65" w:rsidRDefault="009B22A3"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091CDFE" w14:textId="77777777" w:rsidR="009B22A3" w:rsidRPr="00D94B65" w:rsidRDefault="009B22A3" w:rsidP="00AA77FB">
      <w:pPr>
        <w:pStyle w:val="Nivel3"/>
        <w:spacing w:line="240" w:lineRule="auto"/>
        <w:rPr>
          <w:rFonts w:ascii="Arial Narrow" w:hAnsi="Arial Narrow"/>
          <w:b/>
          <w:bCs/>
          <w:color w:val="000000" w:themeColor="text1"/>
        </w:rPr>
      </w:pPr>
      <w:bookmarkStart w:id="64" w:name="_Hlk126568356"/>
      <w:r w:rsidRPr="00D94B65">
        <w:rPr>
          <w:rFonts w:ascii="Arial Narrow" w:hAnsi="Arial Narrow"/>
          <w:color w:val="000000" w:themeColor="text1"/>
        </w:rPr>
        <w:t>Em se tratando de serviços de engenharia, o licitante vencedor será convocado a apresentar à Administração, por meio eletrônico, as planilhas com indicação dos quantitativos e dos custos unitários</w:t>
      </w:r>
      <w:bookmarkEnd w:id="64"/>
      <w:r w:rsidRPr="00D94B65">
        <w:rPr>
          <w:rFonts w:ascii="Arial Narrow" w:hAnsi="Arial Narrow"/>
          <w:color w:val="000000" w:themeColor="text1"/>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7E0408E" w14:textId="77777777" w:rsidR="009B22A3" w:rsidRPr="00D94B65" w:rsidRDefault="009B22A3" w:rsidP="00AA77FB">
      <w:pPr>
        <w:pStyle w:val="Nivel2"/>
        <w:spacing w:line="240" w:lineRule="auto"/>
        <w:rPr>
          <w:rFonts w:ascii="Arial Narrow" w:hAnsi="Arial Narrow"/>
          <w:b/>
          <w:color w:val="000000" w:themeColor="text1"/>
        </w:rPr>
      </w:pPr>
      <w:r w:rsidRPr="00D94B65">
        <w:rPr>
          <w:rFonts w:ascii="Arial Narrow" w:hAnsi="Arial Narrow"/>
          <w:color w:val="000000" w:themeColor="text1"/>
        </w:rPr>
        <w:t>Erros no preenchimento da planilha não constituem motivo para a desclassificação da proposta. A planilha poderá́ ser ajustada pelo fornecedor, no prazo indicado pelo sistema, desde que n</w:t>
      </w:r>
      <w:r w:rsidRPr="00D94B65">
        <w:rPr>
          <w:rFonts w:ascii="Arial Narrow" w:hAnsi="Arial Narrow" w:cs="Arial Narrow"/>
          <w:color w:val="000000" w:themeColor="text1"/>
        </w:rPr>
        <w:t>ã</w:t>
      </w:r>
      <w:r w:rsidRPr="00D94B65">
        <w:rPr>
          <w:rFonts w:ascii="Arial Narrow" w:hAnsi="Arial Narrow"/>
          <w:color w:val="000000" w:themeColor="text1"/>
        </w:rPr>
        <w:t>o haja majora</w:t>
      </w:r>
      <w:r w:rsidRPr="00D94B65">
        <w:rPr>
          <w:rFonts w:ascii="Arial Narrow" w:hAnsi="Arial Narrow" w:cs="Arial Narrow"/>
          <w:color w:val="000000" w:themeColor="text1"/>
        </w:rPr>
        <w:t>çã</w:t>
      </w:r>
      <w:r w:rsidRPr="00D94B65">
        <w:rPr>
          <w:rFonts w:ascii="Arial Narrow" w:hAnsi="Arial Narrow"/>
          <w:color w:val="000000" w:themeColor="text1"/>
        </w:rPr>
        <w:t>o do pre</w:t>
      </w:r>
      <w:r w:rsidRPr="00D94B65">
        <w:rPr>
          <w:rFonts w:ascii="Arial Narrow" w:hAnsi="Arial Narrow" w:cs="Arial Narrow"/>
          <w:color w:val="000000" w:themeColor="text1"/>
        </w:rPr>
        <w:t>ç</w:t>
      </w:r>
      <w:r w:rsidRPr="00D94B65">
        <w:rPr>
          <w:rFonts w:ascii="Arial Narrow" w:hAnsi="Arial Narrow"/>
          <w:color w:val="000000" w:themeColor="text1"/>
        </w:rPr>
        <w:t xml:space="preserve">o e que se comprove que este </w:t>
      </w:r>
      <w:r w:rsidRPr="00D94B65">
        <w:rPr>
          <w:rFonts w:ascii="Arial Narrow" w:hAnsi="Arial Narrow" w:cs="Arial Narrow"/>
          <w:color w:val="000000" w:themeColor="text1"/>
        </w:rPr>
        <w:t>é</w:t>
      </w:r>
      <w:r w:rsidRPr="00D94B65">
        <w:rPr>
          <w:rFonts w:ascii="Arial Narrow" w:hAnsi="Arial Narrow"/>
          <w:color w:val="000000" w:themeColor="text1"/>
        </w:rPr>
        <w:t xml:space="preserve"> o bastante para arcar com todos os custos da contrata</w:t>
      </w:r>
      <w:r w:rsidRPr="00D94B65">
        <w:rPr>
          <w:rFonts w:ascii="Arial Narrow" w:hAnsi="Arial Narrow" w:cs="Arial Narrow"/>
          <w:color w:val="000000" w:themeColor="text1"/>
        </w:rPr>
        <w:t>çã</w:t>
      </w:r>
      <w:r w:rsidRPr="00D94B65">
        <w:rPr>
          <w:rFonts w:ascii="Arial Narrow" w:hAnsi="Arial Narrow"/>
          <w:color w:val="000000" w:themeColor="text1"/>
        </w:rPr>
        <w:t>o;</w:t>
      </w:r>
    </w:p>
    <w:p w14:paraId="611961CC" w14:textId="77777777" w:rsidR="009B22A3" w:rsidRPr="00D94B65" w:rsidRDefault="009B22A3"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O ajuste de que trata este dispositivo se limita a sanar erros ou falhas que não alterem a substância das propostas;</w:t>
      </w:r>
    </w:p>
    <w:p w14:paraId="25C9C3A0" w14:textId="77777777" w:rsidR="009B22A3" w:rsidRPr="00D94B65" w:rsidRDefault="009B22A3" w:rsidP="00AA77FB">
      <w:pPr>
        <w:pStyle w:val="Nivel3"/>
        <w:spacing w:line="240" w:lineRule="auto"/>
        <w:rPr>
          <w:rFonts w:ascii="Arial Narrow" w:hAnsi="Arial Narrow"/>
          <w:color w:val="000000" w:themeColor="text1"/>
        </w:rPr>
      </w:pPr>
      <w:r w:rsidRPr="00D94B65">
        <w:rPr>
          <w:rFonts w:ascii="Arial Narrow" w:hAnsi="Arial Narrow"/>
          <w:color w:val="000000" w:themeColor="text1"/>
        </w:rPr>
        <w:t>Considera-se erro no preenchimento da planilha passível de correção a indicação de recolhimento de impostos e contribuições na forma do Simples Nacional, quando não cabível esse regime.</w:t>
      </w:r>
    </w:p>
    <w:p w14:paraId="5C77762C" w14:textId="2D187389" w:rsidR="009168CD" w:rsidRPr="00D94B65" w:rsidRDefault="009168CD" w:rsidP="00AA77FB">
      <w:pPr>
        <w:pStyle w:val="Nivel2"/>
        <w:spacing w:line="240" w:lineRule="auto"/>
        <w:rPr>
          <w:rFonts w:ascii="Arial Narrow" w:hAnsi="Arial Narrow"/>
          <w:b/>
          <w:color w:val="000000" w:themeColor="text1"/>
        </w:rPr>
      </w:pPr>
      <w:r w:rsidRPr="00D94B65">
        <w:rPr>
          <w:rFonts w:ascii="Arial Narrow" w:hAnsi="Arial Narrow"/>
          <w:color w:val="000000" w:themeColor="text1"/>
          <w:lang w:eastAsia="en-US"/>
        </w:rPr>
        <w:t xml:space="preserve">Para </w:t>
      </w:r>
      <w:r w:rsidRPr="00D94B65">
        <w:rPr>
          <w:rFonts w:ascii="Arial Narrow" w:hAnsi="Arial Narrow"/>
          <w:color w:val="000000" w:themeColor="text1"/>
        </w:rPr>
        <w:t>fins</w:t>
      </w:r>
      <w:r w:rsidRPr="00D94B65">
        <w:rPr>
          <w:rFonts w:ascii="Arial Narrow" w:hAnsi="Arial Narrow"/>
          <w:color w:val="000000" w:themeColor="text1"/>
          <w:lang w:eastAsia="en-US"/>
        </w:rPr>
        <w:t xml:space="preserve"> de análise da proposta quanto ao cumprimento </w:t>
      </w:r>
      <w:r w:rsidRPr="00D94B65">
        <w:rPr>
          <w:rFonts w:ascii="Arial Narrow" w:hAnsi="Arial Narrow"/>
          <w:color w:val="000000" w:themeColor="text1"/>
        </w:rPr>
        <w:t>das</w:t>
      </w:r>
      <w:r w:rsidRPr="00D94B65">
        <w:rPr>
          <w:rFonts w:ascii="Arial Narrow" w:hAnsi="Arial Narrow"/>
          <w:color w:val="000000" w:themeColor="text1"/>
          <w:lang w:eastAsia="en-US"/>
        </w:rPr>
        <w:t xml:space="preserve"> especificações do objeto, poderá ser colhida a </w:t>
      </w:r>
      <w:r w:rsidRPr="00D94B65">
        <w:rPr>
          <w:rFonts w:ascii="Arial Narrow" w:hAnsi="Arial Narrow"/>
          <w:color w:val="000000" w:themeColor="text1"/>
        </w:rPr>
        <w:t>manifestação</w:t>
      </w:r>
      <w:r w:rsidRPr="00D94B65">
        <w:rPr>
          <w:rFonts w:ascii="Arial Narrow" w:hAnsi="Arial Narrow"/>
          <w:color w:val="000000" w:themeColor="text1"/>
          <w:lang w:eastAsia="en-US"/>
        </w:rPr>
        <w:t xml:space="preserve"> escrita do setor requisitante do serviço ou da área especializada no objeto.</w:t>
      </w:r>
    </w:p>
    <w:p w14:paraId="6DFD5B6F"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Caso o Termo de Referência exija a apresentação de amostra, o licitante classificado em primeiro lugar deverá apresentá-la, conforme disciplinado no Termo de Referência, sob pena de não aceitação da proposta.</w:t>
      </w:r>
    </w:p>
    <w:p w14:paraId="2BA9AF48"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27B61DA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resultados das avaliações serão divulgados por meio de mensagem no sistema.</w:t>
      </w:r>
    </w:p>
    <w:p w14:paraId="109D120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No caso de não haver entrega da amostra ou ocorrer atraso na entrega, sem justificativa aceita pelo Pregoeiro, ou havendo entrega de amostra fora das especificações previstas neste Edital, a proposta do licitante será recusada.</w:t>
      </w:r>
    </w:p>
    <w:p w14:paraId="74C92F0B"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51EA20B" w14:textId="77777777" w:rsidR="009168CD" w:rsidRPr="00D94B65" w:rsidRDefault="009168CD" w:rsidP="00AA77FB">
      <w:pPr>
        <w:pStyle w:val="Nivel01"/>
      </w:pPr>
      <w:bookmarkStart w:id="65" w:name="_Toc218758268"/>
      <w:r w:rsidRPr="00D94B65">
        <w:t>DA FASE DE HABILITAÇÃO</w:t>
      </w:r>
      <w:bookmarkEnd w:id="65"/>
    </w:p>
    <w:p w14:paraId="633B734F" w14:textId="04D55E68"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documentos previstos</w:t>
      </w:r>
      <w:r w:rsidR="00B214E9" w:rsidRPr="00D94B65">
        <w:rPr>
          <w:rFonts w:ascii="Arial Narrow" w:hAnsi="Arial Narrow"/>
          <w:color w:val="000000" w:themeColor="text1"/>
        </w:rPr>
        <w:t>,</w:t>
      </w:r>
      <w:r w:rsidRPr="00D94B65">
        <w:rPr>
          <w:rFonts w:ascii="Arial Narrow" w:hAnsi="Arial Narrow"/>
          <w:color w:val="000000" w:themeColor="text1"/>
        </w:rPr>
        <w:t xml:space="preserve"> necessários e suficientes para demonstrar a capacidade do licitante de realizar o objeto da licitação, serão exigidos para fins de habilitação, nos termos dos </w:t>
      </w:r>
      <w:hyperlink r:id="rId41" w:anchor="art62" w:history="1">
        <w:r w:rsidRPr="00D94B65">
          <w:rPr>
            <w:rStyle w:val="Hyperlink"/>
            <w:rFonts w:ascii="Arial Narrow" w:hAnsi="Arial Narrow"/>
            <w:color w:val="000000" w:themeColor="text1"/>
          </w:rPr>
          <w:t>arts. 62 a 70 da Lei nº 14.133, de 2021</w:t>
        </w:r>
      </w:hyperlink>
      <w:r w:rsidRPr="00D94B65">
        <w:rPr>
          <w:rFonts w:ascii="Arial Narrow" w:hAnsi="Arial Narrow"/>
          <w:color w:val="000000" w:themeColor="text1"/>
        </w:rPr>
        <w:t>.</w:t>
      </w:r>
    </w:p>
    <w:p w14:paraId="7AC38C71" w14:textId="77777777" w:rsidR="009168CD" w:rsidRPr="00D94B65" w:rsidRDefault="009168CD" w:rsidP="00E906E5">
      <w:pPr>
        <w:pStyle w:val="Nivel3"/>
        <w:tabs>
          <w:tab w:val="left" w:pos="851"/>
        </w:tabs>
        <w:spacing w:line="240" w:lineRule="auto"/>
        <w:rPr>
          <w:rFonts w:ascii="Arial Narrow" w:hAnsi="Arial Narrow"/>
          <w:color w:val="000000" w:themeColor="text1"/>
        </w:rPr>
      </w:pPr>
      <w:bookmarkStart w:id="66" w:name="_Ref114663777"/>
      <w:r w:rsidRPr="00D94B65">
        <w:rPr>
          <w:rFonts w:ascii="Arial Narrow" w:hAnsi="Arial Narrow"/>
          <w:color w:val="000000" w:themeColor="text1"/>
        </w:rPr>
        <w:lastRenderedPageBreak/>
        <w:t>A documentação exigida para fins de habilitação jurídica, fiscal, social e trabalhista e econômico-ﬁnanceira, poderá ser substituída pelo registro cadastral no SICAF.</w:t>
      </w:r>
      <w:bookmarkEnd w:id="66"/>
    </w:p>
    <w:p w14:paraId="3AEFB6B9"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Quando permitida a participação de empresas estrangeiras que não funcionem no País, as exigências de habilitação serão atendidas mediante documentos equivalentes, inicialmente apresentados em tradução livre.</w:t>
      </w:r>
    </w:p>
    <w:p w14:paraId="1941B1C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2" w:history="1">
        <w:r w:rsidRPr="00D94B65">
          <w:rPr>
            <w:rStyle w:val="Hyperlink"/>
            <w:rFonts w:ascii="Arial Narrow" w:hAnsi="Arial Narrow"/>
            <w:color w:val="000000" w:themeColor="text1"/>
          </w:rPr>
          <w:t>Decreto nº 8.660, de 29 de janeiro de 2016</w:t>
        </w:r>
      </w:hyperlink>
      <w:r w:rsidRPr="00D94B65">
        <w:rPr>
          <w:rFonts w:ascii="Arial Narrow" w:hAnsi="Arial Narrow"/>
          <w:color w:val="000000" w:themeColor="text1"/>
        </w:rPr>
        <w:t>, ou de outro que venha a substituí-lo, ou consularizados pelos respectivos consulados ou embaixadas.</w:t>
      </w:r>
    </w:p>
    <w:p w14:paraId="084EA9BE"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CD28E34"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27FD1079" w14:textId="77777777" w:rsidR="005647A7" w:rsidRPr="00D94B65" w:rsidRDefault="005647A7" w:rsidP="005647A7">
      <w:pPr>
        <w:pStyle w:val="Nivel2"/>
        <w:spacing w:line="240" w:lineRule="auto"/>
        <w:rPr>
          <w:rFonts w:ascii="Arial Narrow" w:hAnsi="Arial Narrow"/>
          <w:b/>
          <w:bCs/>
          <w:color w:val="000000" w:themeColor="text1"/>
        </w:rPr>
      </w:pPr>
      <w:r w:rsidRPr="00D94B65">
        <w:rPr>
          <w:rFonts w:ascii="Arial Narrow" w:hAnsi="Arial Narrow"/>
          <w:color w:val="000000" w:themeColor="text1"/>
        </w:rPr>
        <w:t xml:space="preserve">Os documentos exigidos para fins de habilitação poderão ser apresentados em original ou por cópia encaminhada por meio do sistema </w:t>
      </w:r>
      <w:r w:rsidRPr="00D94B65">
        <w:rPr>
          <w:rFonts w:ascii="Arial Narrow" w:eastAsia="Calibri" w:hAnsi="Arial Narrow" w:cs="Calibri"/>
          <w:b/>
          <w:bCs/>
          <w:color w:val="000000" w:themeColor="text1"/>
        </w:rPr>
        <w:t>Bolsa Nacional de Compras -</w:t>
      </w:r>
      <w:r w:rsidRPr="00D94B65">
        <w:rPr>
          <w:rFonts w:ascii="Arial Narrow" w:eastAsia="Times New Roman" w:hAnsi="Arial Narrow" w:cs="Times New Roman"/>
          <w:b/>
          <w:bCs/>
          <w:color w:val="000000" w:themeColor="text1"/>
        </w:rPr>
        <w:t xml:space="preserve"> </w:t>
      </w:r>
      <w:r w:rsidRPr="00D94B65">
        <w:rPr>
          <w:rFonts w:ascii="Arial Narrow" w:eastAsia="Calibri" w:hAnsi="Arial Narrow" w:cs="Calibri"/>
          <w:b/>
          <w:bCs/>
          <w:color w:val="000000" w:themeColor="text1"/>
        </w:rPr>
        <w:t>Plataforma de Licitações Públicas</w:t>
      </w:r>
      <w:r w:rsidRPr="00D94B65">
        <w:rPr>
          <w:rFonts w:ascii="Arial Narrow" w:hAnsi="Arial Narrow"/>
          <w:b/>
          <w:bCs/>
          <w:color w:val="000000" w:themeColor="text1"/>
        </w:rPr>
        <w:t xml:space="preserve">, no link </w:t>
      </w:r>
      <w:hyperlink r:id="rId43" w:history="1">
        <w:r w:rsidRPr="00D94B65">
          <w:rPr>
            <w:rStyle w:val="Hyperlink"/>
            <w:rFonts w:ascii="Arial Narrow" w:eastAsia="Calibri" w:hAnsi="Arial Narrow" w:cs="Calibri"/>
            <w:b/>
            <w:bCs/>
            <w:color w:val="000000" w:themeColor="text1"/>
          </w:rPr>
          <w:t>https://bnc.org.br/</w:t>
        </w:r>
      </w:hyperlink>
      <w:r w:rsidRPr="00D94B65">
        <w:rPr>
          <w:rFonts w:ascii="Arial Narrow" w:hAnsi="Arial Narrow"/>
          <w:b/>
          <w:bCs/>
          <w:color w:val="000000" w:themeColor="text1"/>
        </w:rPr>
        <w:t xml:space="preserve">. </w:t>
      </w:r>
    </w:p>
    <w:p w14:paraId="36FA172F"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4169E798" w14:textId="77777777" w:rsidR="00262EF3" w:rsidRPr="00D94B65" w:rsidRDefault="00262EF3" w:rsidP="00262EF3">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Assinalar em campo próprio do sistema ou enviar </w:t>
      </w:r>
      <w:r w:rsidRPr="00D94B65">
        <w:rPr>
          <w:rFonts w:ascii="Arial Narrow" w:hAnsi="Arial Narrow"/>
          <w:b/>
          <w:bCs/>
          <w:color w:val="000000" w:themeColor="text1"/>
        </w:rPr>
        <w:t>DECLARAÇÃO</w:t>
      </w:r>
      <w:r w:rsidRPr="00D94B65">
        <w:rPr>
          <w:rFonts w:ascii="Arial Narrow" w:hAnsi="Arial Narrow"/>
          <w:color w:val="000000" w:themeColor="text1"/>
        </w:rPr>
        <w:t>, para fins do disposto nos termos do inciso VI do art. 68 da Lei Federal nº 14.133/2021, em atendimento ao disposto no inciso XXXIII do art. 7º da Constituição Federal de 1988.</w:t>
      </w:r>
    </w:p>
    <w:p w14:paraId="16E683E5" w14:textId="77777777" w:rsidR="00262EF3" w:rsidRPr="00D94B65" w:rsidRDefault="00262EF3" w:rsidP="00262EF3">
      <w:pPr>
        <w:pStyle w:val="Nivel2"/>
        <w:spacing w:line="240" w:lineRule="auto"/>
        <w:rPr>
          <w:rFonts w:ascii="Arial Narrow" w:hAnsi="Arial Narrow"/>
          <w:color w:val="000000" w:themeColor="text1"/>
        </w:rPr>
      </w:pPr>
      <w:r w:rsidRPr="00D94B65">
        <w:rPr>
          <w:rFonts w:ascii="Arial Narrow" w:hAnsi="Arial Narrow"/>
          <w:color w:val="000000" w:themeColor="text1"/>
        </w:rPr>
        <w:t>O licitante que deixar de assinalar, em campo próprio do sistema, a condição de Microempresa (ME), Empresa de Pequeno Porte (EPP) ou equiparada, ou deixar de enviar a respectiva “</w:t>
      </w:r>
      <w:r w:rsidRPr="00D94B65">
        <w:rPr>
          <w:rFonts w:ascii="Arial Narrow" w:hAnsi="Arial Narrow"/>
          <w:b/>
          <w:bCs/>
          <w:color w:val="000000" w:themeColor="text1"/>
        </w:rPr>
        <w:t>DECLARAÇÃO DE ME/EPP</w:t>
      </w:r>
      <w:r w:rsidRPr="00D94B65">
        <w:rPr>
          <w:rFonts w:ascii="Arial Narrow" w:hAnsi="Arial Narrow"/>
          <w:color w:val="000000" w:themeColor="text1"/>
        </w:rPr>
        <w:t>”, não fará jus ao tratamento favorecido, diferenciado e simplificado previsto na Lei Complementar nº 123, de 14 de dezembro de 2006, ainda que, de fato, se enquadre em uma dessas condições.</w:t>
      </w:r>
    </w:p>
    <w:p w14:paraId="245E9B38" w14:textId="77777777" w:rsidR="00262EF3" w:rsidRPr="00D94B65" w:rsidRDefault="00262EF3" w:rsidP="00262EF3">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Será verificado se o licitante apresentou </w:t>
      </w:r>
      <w:r w:rsidRPr="00D94B65">
        <w:rPr>
          <w:rFonts w:ascii="Arial Narrow" w:hAnsi="Arial Narrow"/>
          <w:b/>
          <w:bCs/>
          <w:color w:val="000000" w:themeColor="text1"/>
        </w:rPr>
        <w:t>DECLARAÇÃO</w:t>
      </w:r>
      <w:r w:rsidRPr="00D94B65">
        <w:rPr>
          <w:rFonts w:ascii="Arial Narrow" w:hAnsi="Arial Narrow"/>
          <w:color w:val="000000" w:themeColor="text1"/>
        </w:rPr>
        <w:t xml:space="preserve"> de que atende aos requisitos de habilitação, e o declarante responderá pela veracidade das informações prestadas, na forma da lei (</w:t>
      </w:r>
      <w:hyperlink r:id="rId44" w:anchor="art63">
        <w:r w:rsidRPr="00D94B65">
          <w:rPr>
            <w:rStyle w:val="Hyperlink"/>
            <w:rFonts w:ascii="Arial Narrow" w:hAnsi="Arial Narrow"/>
            <w:color w:val="000000" w:themeColor="text1"/>
          </w:rPr>
          <w:t>art. 63, I, da Lei nº 14.133/2021</w:t>
        </w:r>
      </w:hyperlink>
      <w:r w:rsidRPr="00D94B65">
        <w:rPr>
          <w:rFonts w:ascii="Arial Narrow" w:hAnsi="Arial Narrow"/>
          <w:color w:val="000000" w:themeColor="text1"/>
        </w:rPr>
        <w:t>).</w:t>
      </w:r>
    </w:p>
    <w:p w14:paraId="5C758191" w14:textId="77777777" w:rsidR="00262EF3" w:rsidRPr="00D94B65" w:rsidRDefault="00262EF3" w:rsidP="00262EF3">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Será verificado se o licitante apresentou no sistema ou enviou, sob pena de inabilitação, a </w:t>
      </w:r>
      <w:r w:rsidRPr="00D94B65">
        <w:rPr>
          <w:rFonts w:ascii="Arial Narrow" w:hAnsi="Arial Narrow"/>
          <w:b/>
          <w:bCs/>
          <w:color w:val="000000" w:themeColor="text1"/>
        </w:rPr>
        <w:t>DECLARAÇÃO</w:t>
      </w:r>
      <w:r w:rsidRPr="00D94B65">
        <w:rPr>
          <w:rFonts w:ascii="Arial Narrow" w:hAnsi="Arial Narrow"/>
          <w:color w:val="000000" w:themeColor="text1"/>
        </w:rPr>
        <w:t xml:space="preserve"> de que cumpre as exigências de reserva de cargos para pessoa com deficiência e para reabilitado da Previdência Social, previstas em lei e em outras normas específicas.</w:t>
      </w:r>
    </w:p>
    <w:p w14:paraId="22F889CB" w14:textId="77777777" w:rsidR="00262EF3" w:rsidRPr="00D94B65" w:rsidRDefault="00262EF3" w:rsidP="00262EF3">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licitante deverá apresentar, sob pena de desclassificação, </w:t>
      </w:r>
      <w:r w:rsidRPr="00D94B65">
        <w:rPr>
          <w:rFonts w:ascii="Arial Narrow" w:hAnsi="Arial Narrow"/>
          <w:b/>
          <w:bCs/>
          <w:color w:val="000000" w:themeColor="text1"/>
        </w:rPr>
        <w:t>DECLARAÇÃO</w:t>
      </w:r>
      <w:r w:rsidRPr="00D94B65">
        <w:rPr>
          <w:rFonts w:ascii="Arial Narrow" w:hAnsi="Arial Narrow"/>
          <w:color w:val="000000" w:themeColor="text1"/>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36F3"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 habilitação será verificada por meio do SICAF, nos documentos por ele abrangidos.</w:t>
      </w:r>
    </w:p>
    <w:p w14:paraId="7B6AE449" w14:textId="77777777" w:rsidR="009168CD" w:rsidRPr="00D94B65" w:rsidRDefault="009168CD" w:rsidP="00AA77FB">
      <w:pPr>
        <w:pStyle w:val="Nivel3"/>
        <w:tabs>
          <w:tab w:val="left" w:pos="1276"/>
        </w:tabs>
        <w:spacing w:line="240" w:lineRule="auto"/>
        <w:rPr>
          <w:rFonts w:ascii="Arial Narrow" w:hAnsi="Arial Narrow"/>
          <w:color w:val="000000" w:themeColor="text1"/>
        </w:rPr>
      </w:pPr>
      <w:r w:rsidRPr="00D94B65">
        <w:rPr>
          <w:rFonts w:ascii="Arial Narrow" w:hAnsi="Arial Narrow"/>
          <w:color w:val="000000" w:themeColor="text1"/>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5" w:anchor="art4" w:history="1">
        <w:r w:rsidRPr="00D94B65">
          <w:rPr>
            <w:rStyle w:val="Hyperlink"/>
            <w:rFonts w:ascii="Arial Narrow" w:hAnsi="Arial Narrow"/>
            <w:color w:val="000000" w:themeColor="text1"/>
          </w:rPr>
          <w:t>IN nº 3/2018, art. 4º, §1º, e art. 6º, §4º</w:t>
        </w:r>
      </w:hyperlink>
      <w:r w:rsidRPr="00D94B65">
        <w:rPr>
          <w:rFonts w:ascii="Arial Narrow" w:hAnsi="Arial Narrow"/>
          <w:color w:val="000000" w:themeColor="text1"/>
        </w:rPr>
        <w:t>).</w:t>
      </w:r>
    </w:p>
    <w:p w14:paraId="4EC4C6D2"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6">
        <w:r w:rsidRPr="00D94B65">
          <w:rPr>
            <w:rStyle w:val="Hyperlink"/>
            <w:rFonts w:ascii="Arial Narrow" w:hAnsi="Arial Narrow"/>
            <w:color w:val="000000" w:themeColor="text1"/>
          </w:rPr>
          <w:t>IN nº 3/2018, art. 7º, caput</w:t>
        </w:r>
      </w:hyperlink>
      <w:r w:rsidRPr="00D94B65">
        <w:rPr>
          <w:rFonts w:ascii="Arial Narrow" w:hAnsi="Arial Narrow"/>
          <w:color w:val="000000" w:themeColor="text1"/>
        </w:rPr>
        <w:t>).</w:t>
      </w:r>
    </w:p>
    <w:p w14:paraId="6E0C3B55" w14:textId="77777777" w:rsidR="009168CD" w:rsidRPr="00D94B65" w:rsidRDefault="009168CD" w:rsidP="0009163B">
      <w:pPr>
        <w:pStyle w:val="Nivel3"/>
        <w:tabs>
          <w:tab w:val="left" w:pos="1134"/>
        </w:tabs>
        <w:spacing w:line="240" w:lineRule="auto"/>
        <w:rPr>
          <w:rFonts w:ascii="Arial Narrow" w:hAnsi="Arial Narrow"/>
          <w:color w:val="000000" w:themeColor="text1"/>
        </w:rPr>
      </w:pPr>
      <w:r w:rsidRPr="00D94B65">
        <w:rPr>
          <w:rFonts w:ascii="Arial Narrow" w:hAnsi="Arial Narrow"/>
          <w:color w:val="000000" w:themeColor="text1"/>
        </w:rPr>
        <w:t>A não observância do disposto no item anterior poderá ensejar desclassificação no momento da habilitação. (</w:t>
      </w:r>
      <w:hyperlink r:id="rId47" w:history="1">
        <w:r w:rsidRPr="00D94B65">
          <w:rPr>
            <w:rStyle w:val="Hyperlink"/>
            <w:rFonts w:ascii="Arial Narrow" w:hAnsi="Arial Narrow"/>
            <w:color w:val="000000" w:themeColor="text1"/>
          </w:rPr>
          <w:t>IN nº 3/2018, art. 7º, parágrafo único</w:t>
        </w:r>
      </w:hyperlink>
      <w:r w:rsidRPr="00D94B65">
        <w:rPr>
          <w:rFonts w:ascii="Arial Narrow" w:hAnsi="Arial Narrow"/>
          <w:color w:val="000000" w:themeColor="text1"/>
        </w:rPr>
        <w:t>).</w:t>
      </w:r>
    </w:p>
    <w:p w14:paraId="664D0BEF"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w:t>
      </w:r>
      <w:r w:rsidRPr="00D94B65">
        <w:rPr>
          <w:rFonts w:ascii="Arial Narrow" w:hAnsi="Arial Narrow"/>
          <w:b/>
          <w:bCs/>
          <w:color w:val="000000" w:themeColor="text1"/>
        </w:rPr>
        <w:t>verificação pelo pregoeiro</w:t>
      </w:r>
      <w:r w:rsidRPr="00D94B65">
        <w:rPr>
          <w:rFonts w:ascii="Arial Narrow" w:hAnsi="Arial Narrow"/>
          <w:color w:val="000000" w:themeColor="text1"/>
        </w:rPr>
        <w:t>, em sítios eletrônicos oficiais de órgãos e entidades emissores de certidões constitui meio legal de prova, para fins de habilitação.</w:t>
      </w:r>
    </w:p>
    <w:p w14:paraId="34CFCAEF" w14:textId="52F2B10E" w:rsidR="009168CD" w:rsidRPr="00D94B65" w:rsidRDefault="009168CD" w:rsidP="00202060">
      <w:pPr>
        <w:pStyle w:val="Nivel3"/>
        <w:tabs>
          <w:tab w:val="left" w:pos="1134"/>
        </w:tabs>
        <w:spacing w:line="240" w:lineRule="auto"/>
        <w:rPr>
          <w:rFonts w:ascii="Arial Narrow" w:hAnsi="Arial Narrow"/>
          <w:color w:val="000000" w:themeColor="text1"/>
        </w:rPr>
      </w:pPr>
      <w:bookmarkStart w:id="67" w:name="_Ref114663151"/>
      <w:r w:rsidRPr="00D94B65">
        <w:rPr>
          <w:rFonts w:ascii="Arial Narrow" w:hAnsi="Arial Narrow"/>
          <w:b/>
          <w:bCs/>
          <w:color w:val="000000" w:themeColor="text1"/>
        </w:rPr>
        <w:t>Os documentos exigidos para habilitação que não estejam contemplados no SICAF</w:t>
      </w:r>
      <w:r w:rsidRPr="00D94B65">
        <w:rPr>
          <w:rFonts w:ascii="Arial Narrow" w:hAnsi="Arial Narrow"/>
          <w:color w:val="000000" w:themeColor="text1"/>
        </w:rPr>
        <w:t xml:space="preserve"> serão enviados por meio do sistema, em formato digital, no prazo de </w:t>
      </w:r>
      <w:r w:rsidR="009B22A3" w:rsidRPr="00D94B65">
        <w:rPr>
          <w:rFonts w:ascii="Arial Narrow" w:hAnsi="Arial Narrow"/>
          <w:b/>
          <w:bCs/>
          <w:color w:val="000000" w:themeColor="text1"/>
        </w:rPr>
        <w:t>2 (</w:t>
      </w:r>
      <w:r w:rsidRPr="00D94B65">
        <w:rPr>
          <w:rFonts w:ascii="Arial Narrow" w:hAnsi="Arial Narrow"/>
          <w:b/>
          <w:bCs/>
          <w:color w:val="000000" w:themeColor="text1"/>
        </w:rPr>
        <w:t>DUAS</w:t>
      </w:r>
      <w:r w:rsidR="009B22A3" w:rsidRPr="00D94B65">
        <w:rPr>
          <w:rFonts w:ascii="Arial Narrow" w:hAnsi="Arial Narrow"/>
          <w:b/>
          <w:bCs/>
          <w:color w:val="000000" w:themeColor="text1"/>
        </w:rPr>
        <w:t>)</w:t>
      </w:r>
      <w:r w:rsidRPr="00D94B65">
        <w:rPr>
          <w:rFonts w:ascii="Arial Narrow" w:hAnsi="Arial Narrow"/>
          <w:b/>
          <w:bCs/>
          <w:color w:val="000000" w:themeColor="text1"/>
        </w:rPr>
        <w:t xml:space="preserve"> HORAS</w:t>
      </w:r>
      <w:r w:rsidRPr="00D94B65">
        <w:rPr>
          <w:rFonts w:ascii="Arial Narrow" w:hAnsi="Arial Narrow"/>
          <w:color w:val="000000" w:themeColor="text1"/>
        </w:rPr>
        <w:t>, prorrogável por igual período, contado da solicitação do pregoeiro.</w:t>
      </w:r>
      <w:bookmarkEnd w:id="67"/>
    </w:p>
    <w:p w14:paraId="4731C484" w14:textId="77777777" w:rsidR="00262EF3" w:rsidRPr="00D94B65" w:rsidRDefault="00262EF3" w:rsidP="00262EF3">
      <w:pPr>
        <w:pStyle w:val="Nivel3"/>
        <w:numPr>
          <w:ilvl w:val="0"/>
          <w:numId w:val="0"/>
        </w:numPr>
        <w:tabs>
          <w:tab w:val="left" w:pos="1134"/>
        </w:tabs>
        <w:spacing w:line="240" w:lineRule="auto"/>
        <w:ind w:left="284"/>
        <w:rPr>
          <w:rFonts w:ascii="Arial Narrow" w:hAnsi="Arial Narrow"/>
          <w:color w:val="000000" w:themeColor="text1"/>
        </w:rPr>
      </w:pPr>
    </w:p>
    <w:p w14:paraId="04048473" w14:textId="77777777" w:rsidR="00262EF3" w:rsidRPr="00D94B65" w:rsidRDefault="00262EF3" w:rsidP="00262EF3">
      <w:pPr>
        <w:pStyle w:val="Nivel3"/>
        <w:tabs>
          <w:tab w:val="left" w:pos="993"/>
        </w:tabs>
        <w:spacing w:line="240" w:lineRule="auto"/>
        <w:rPr>
          <w:rFonts w:ascii="Arial Narrow" w:hAnsi="Arial Narrow"/>
          <w:color w:val="000000" w:themeColor="text1"/>
        </w:rPr>
      </w:pPr>
      <w:r w:rsidRPr="00D94B65">
        <w:rPr>
          <w:rFonts w:ascii="Arial Narrow" w:hAnsi="Arial Narrow"/>
          <w:b/>
          <w:bCs/>
          <w:color w:val="000000" w:themeColor="text1"/>
        </w:rPr>
        <w:lastRenderedPageBreak/>
        <w:t>Considerando o disposto no art. 63, II e III, da Lei nº 14.133/2021, a verificação dos documentos de habilitação terá como referência o dia em que estes forem efetivamente apresentados, caso não coincida com a data de início da sessão.</w:t>
      </w:r>
    </w:p>
    <w:p w14:paraId="22A8F703" w14:textId="77777777" w:rsidR="009168CD" w:rsidRPr="00D94B65" w:rsidRDefault="009168CD" w:rsidP="00202060">
      <w:pPr>
        <w:pStyle w:val="Nivel3"/>
        <w:tabs>
          <w:tab w:val="left" w:pos="1134"/>
        </w:tabs>
        <w:spacing w:line="240" w:lineRule="auto"/>
        <w:rPr>
          <w:rFonts w:ascii="Arial Narrow" w:hAnsi="Arial Narrow"/>
          <w:color w:val="000000" w:themeColor="text1"/>
        </w:rPr>
      </w:pPr>
      <w:r w:rsidRPr="00D94B65">
        <w:rPr>
          <w:rFonts w:ascii="Arial Narrow" w:hAnsi="Arial Narrow"/>
          <w:color w:val="000000" w:themeColor="text1"/>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8" w:history="1">
        <w:r w:rsidRPr="00D94B65">
          <w:rPr>
            <w:rStyle w:val="Hyperlink"/>
            <w:rFonts w:ascii="Arial Narrow" w:hAnsi="Arial Narrow"/>
            <w:color w:val="000000" w:themeColor="text1"/>
          </w:rPr>
          <w:t>§ 1º do art. 36 e no § 1º do art. 39 da Instrução Normativa SEGES nº 73, de 30 de setembro de 2022.</w:t>
        </w:r>
      </w:hyperlink>
    </w:p>
    <w:p w14:paraId="4718ECCE" w14:textId="02F54216" w:rsidR="009168CD" w:rsidRPr="00D94B65" w:rsidRDefault="009168CD" w:rsidP="00AA77FB">
      <w:pPr>
        <w:pStyle w:val="Nivel2"/>
        <w:spacing w:line="240" w:lineRule="auto"/>
        <w:rPr>
          <w:rFonts w:ascii="Arial Narrow" w:hAnsi="Arial Narrow"/>
          <w:b/>
          <w:bCs/>
          <w:color w:val="000000" w:themeColor="text1"/>
        </w:rPr>
      </w:pPr>
      <w:r w:rsidRPr="00D94B65">
        <w:rPr>
          <w:rFonts w:ascii="Arial Narrow" w:hAnsi="Arial Narrow"/>
          <w:b/>
          <w:bCs/>
          <w:color w:val="000000" w:themeColor="text1"/>
        </w:rPr>
        <w:t xml:space="preserve">A verificação no </w:t>
      </w:r>
      <w:r w:rsidR="009B22A3" w:rsidRPr="00D94B65">
        <w:rPr>
          <w:rFonts w:ascii="Arial Narrow" w:hAnsi="Arial Narrow"/>
          <w:b/>
          <w:bCs/>
          <w:color w:val="000000" w:themeColor="text1"/>
        </w:rPr>
        <w:t xml:space="preserve">SICAF </w:t>
      </w:r>
      <w:r w:rsidRPr="00D94B65">
        <w:rPr>
          <w:rFonts w:ascii="Arial Narrow" w:hAnsi="Arial Narrow"/>
          <w:b/>
          <w:bCs/>
          <w:color w:val="000000" w:themeColor="text1"/>
        </w:rPr>
        <w:t>ou a exigência dos documentos nele não contidos somente será feita em relação ao licitante vencedor.</w:t>
      </w:r>
    </w:p>
    <w:p w14:paraId="224175F3" w14:textId="77777777" w:rsidR="009168CD" w:rsidRPr="00D94B65" w:rsidRDefault="009168CD" w:rsidP="0009163B">
      <w:pPr>
        <w:pStyle w:val="Nivel3"/>
        <w:tabs>
          <w:tab w:val="left" w:pos="1134"/>
        </w:tabs>
        <w:spacing w:line="240" w:lineRule="auto"/>
        <w:rPr>
          <w:rFonts w:ascii="Arial Narrow" w:hAnsi="Arial Narrow"/>
          <w:b/>
          <w:bCs/>
          <w:color w:val="000000" w:themeColor="text1"/>
        </w:rPr>
      </w:pPr>
      <w:r w:rsidRPr="00D94B65">
        <w:rPr>
          <w:rFonts w:ascii="Arial Narrow" w:hAnsi="Arial Narrow"/>
          <w:b/>
          <w:bCs/>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4456C052" w14:textId="77777777" w:rsidR="009168CD" w:rsidRPr="00D94B65" w:rsidRDefault="009168CD" w:rsidP="00202060">
      <w:pPr>
        <w:pStyle w:val="Nivel3"/>
        <w:tabs>
          <w:tab w:val="left" w:pos="1134"/>
        </w:tabs>
        <w:spacing w:line="240" w:lineRule="auto"/>
        <w:rPr>
          <w:rFonts w:ascii="Arial Narrow" w:hAnsi="Arial Narrow"/>
          <w:color w:val="000000" w:themeColor="text1"/>
        </w:rPr>
      </w:pPr>
      <w:r w:rsidRPr="00D94B65">
        <w:rPr>
          <w:rFonts w:ascii="Arial Narrow" w:hAnsi="Arial Narrow"/>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F1CE9D9"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Após a entrega dos documentos para habilitação, não será permitida a substituição ou a apresentação de novos documentos, salvo em sede de diligência, para (</w:t>
      </w:r>
      <w:hyperlink r:id="rId49" w:anchor="art64">
        <w:r w:rsidRPr="00D94B65">
          <w:rPr>
            <w:rStyle w:val="Hyperlink"/>
            <w:rFonts w:ascii="Arial Narrow" w:hAnsi="Arial Narrow"/>
            <w:color w:val="000000" w:themeColor="text1"/>
          </w:rPr>
          <w:t>Lei 14.133/21, art. 64</w:t>
        </w:r>
      </w:hyperlink>
      <w:r w:rsidRPr="00D94B65">
        <w:rPr>
          <w:rFonts w:ascii="Arial Narrow" w:hAnsi="Arial Narrow"/>
          <w:color w:val="000000" w:themeColor="text1"/>
        </w:rPr>
        <w:t xml:space="preserve">, e </w:t>
      </w:r>
      <w:hyperlink r:id="rId50">
        <w:r w:rsidRPr="00D94B65">
          <w:rPr>
            <w:rStyle w:val="Hyperlink"/>
            <w:rFonts w:ascii="Arial Narrow" w:hAnsi="Arial Narrow"/>
            <w:color w:val="000000" w:themeColor="text1"/>
          </w:rPr>
          <w:t>IN 73/2022, art. 39, §4º</w:t>
        </w:r>
      </w:hyperlink>
      <w:r w:rsidRPr="00D94B65">
        <w:rPr>
          <w:rFonts w:ascii="Arial Narrow" w:hAnsi="Arial Narrow"/>
          <w:color w:val="000000" w:themeColor="text1"/>
        </w:rPr>
        <w:t>):</w:t>
      </w:r>
    </w:p>
    <w:p w14:paraId="2343FE6E" w14:textId="77777777" w:rsidR="009168CD" w:rsidRPr="00D94B65" w:rsidRDefault="009168CD" w:rsidP="00202060">
      <w:pPr>
        <w:pStyle w:val="Nivel3"/>
        <w:tabs>
          <w:tab w:val="left" w:pos="1134"/>
        </w:tabs>
        <w:spacing w:line="240" w:lineRule="auto"/>
        <w:rPr>
          <w:rFonts w:ascii="Arial Narrow" w:hAnsi="Arial Narrow"/>
          <w:color w:val="000000" w:themeColor="text1"/>
        </w:rPr>
      </w:pPr>
      <w:r w:rsidRPr="00D94B65">
        <w:rPr>
          <w:rFonts w:ascii="Arial Narrow" w:hAnsi="Arial Narrow"/>
          <w:color w:val="000000" w:themeColor="text1"/>
        </w:rPr>
        <w:t>complementação de informações acerca dos documentos já apresentados pelos licitantes e desde que necessária para apurar fatos existentes à época da abertura do certame; e</w:t>
      </w:r>
    </w:p>
    <w:p w14:paraId="02847837" w14:textId="77777777" w:rsidR="009168CD" w:rsidRPr="00D94B65" w:rsidRDefault="009168CD" w:rsidP="00202060">
      <w:pPr>
        <w:pStyle w:val="Nivel3"/>
        <w:tabs>
          <w:tab w:val="left" w:pos="1134"/>
        </w:tabs>
        <w:spacing w:line="240" w:lineRule="auto"/>
        <w:rPr>
          <w:rFonts w:ascii="Arial Narrow" w:hAnsi="Arial Narrow"/>
          <w:color w:val="000000" w:themeColor="text1"/>
        </w:rPr>
      </w:pPr>
      <w:r w:rsidRPr="00D94B65">
        <w:rPr>
          <w:rFonts w:ascii="Arial Narrow" w:hAnsi="Arial Narrow"/>
          <w:color w:val="000000" w:themeColor="text1"/>
        </w:rPr>
        <w:t>atualização de documentos cuja validade tenha expirado após a data de recebimento das propostas;</w:t>
      </w:r>
    </w:p>
    <w:p w14:paraId="2F047693" w14:textId="77777777" w:rsidR="009168CD" w:rsidRPr="00D94B65" w:rsidRDefault="009168CD" w:rsidP="00AA77FB">
      <w:pPr>
        <w:pStyle w:val="Nivel2"/>
        <w:spacing w:line="240" w:lineRule="auto"/>
        <w:rPr>
          <w:rFonts w:ascii="Arial Narrow" w:hAnsi="Arial Narrow"/>
          <w:color w:val="000000" w:themeColor="text1"/>
        </w:rPr>
      </w:pPr>
      <w:bookmarkStart w:id="68" w:name="_Ref114670319"/>
      <w:r w:rsidRPr="00D94B65">
        <w:rPr>
          <w:rFonts w:ascii="Arial Narrow" w:hAnsi="Arial Narrow"/>
          <w:color w:val="000000" w:themeColor="text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8"/>
    </w:p>
    <w:p w14:paraId="5945BFC4" w14:textId="144E3311" w:rsidR="009168CD" w:rsidRPr="00D94B65" w:rsidRDefault="009168CD" w:rsidP="00AA77FB">
      <w:pPr>
        <w:pStyle w:val="Nivel2"/>
        <w:spacing w:line="240" w:lineRule="auto"/>
        <w:rPr>
          <w:rFonts w:ascii="Arial Narrow" w:hAnsi="Arial Narrow"/>
          <w:color w:val="000000" w:themeColor="text1"/>
        </w:rPr>
      </w:pPr>
      <w:bookmarkStart w:id="69" w:name="_Ref114665528"/>
      <w:r w:rsidRPr="00D94B65">
        <w:rPr>
          <w:rFonts w:ascii="Arial Narrow" w:hAnsi="Arial Narrow"/>
          <w:color w:val="000000" w:themeColor="text1"/>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D94B65">
        <w:rPr>
          <w:rFonts w:ascii="Arial Narrow" w:hAnsi="Arial Narrow"/>
          <w:b/>
          <w:bCs/>
          <w:color w:val="000000" w:themeColor="text1"/>
        </w:rPr>
        <w:t xml:space="preserve">subitem </w:t>
      </w:r>
      <w:r w:rsidRPr="00D94B65">
        <w:rPr>
          <w:rFonts w:ascii="Arial Narrow" w:hAnsi="Arial Narrow"/>
          <w:b/>
          <w:bCs/>
          <w:color w:val="000000" w:themeColor="text1"/>
        </w:rPr>
        <w:fldChar w:fldCharType="begin"/>
      </w:r>
      <w:r w:rsidRPr="00D94B65">
        <w:rPr>
          <w:rFonts w:ascii="Arial Narrow" w:hAnsi="Arial Narrow"/>
          <w:b/>
          <w:bCs/>
          <w:color w:val="000000" w:themeColor="text1"/>
        </w:rPr>
        <w:instrText xml:space="preserve"> REF _Ref114663151 \r \h  \* MERGEFORMAT </w:instrText>
      </w:r>
      <w:r w:rsidRPr="00D94B65">
        <w:rPr>
          <w:rFonts w:ascii="Arial Narrow" w:hAnsi="Arial Narrow"/>
          <w:b/>
          <w:bCs/>
          <w:color w:val="000000" w:themeColor="text1"/>
        </w:rPr>
      </w:r>
      <w:r w:rsidRPr="00D94B65">
        <w:rPr>
          <w:rFonts w:ascii="Arial Narrow" w:hAnsi="Arial Narrow"/>
          <w:b/>
          <w:bCs/>
          <w:color w:val="000000" w:themeColor="text1"/>
        </w:rPr>
        <w:fldChar w:fldCharType="separate"/>
      </w:r>
      <w:r w:rsidR="0003350E">
        <w:rPr>
          <w:rFonts w:ascii="Arial Narrow" w:hAnsi="Arial Narrow"/>
          <w:b/>
          <w:bCs/>
          <w:color w:val="000000" w:themeColor="text1"/>
        </w:rPr>
        <w:t>7.14.1</w:t>
      </w:r>
      <w:r w:rsidRPr="00D94B65">
        <w:rPr>
          <w:rFonts w:ascii="Arial Narrow" w:hAnsi="Arial Narrow"/>
          <w:b/>
          <w:bCs/>
          <w:color w:val="000000" w:themeColor="text1"/>
        </w:rPr>
        <w:fldChar w:fldCharType="end"/>
      </w:r>
      <w:r w:rsidRPr="00D94B65">
        <w:rPr>
          <w:rFonts w:ascii="Arial Narrow" w:hAnsi="Arial Narrow"/>
          <w:color w:val="000000" w:themeColor="text1"/>
        </w:rPr>
        <w:t>.</w:t>
      </w:r>
      <w:bookmarkEnd w:id="69"/>
    </w:p>
    <w:p w14:paraId="63DAB54B" w14:textId="77777777" w:rsidR="009168CD" w:rsidRPr="00D94B65" w:rsidRDefault="009168CD" w:rsidP="00AA77FB">
      <w:pPr>
        <w:pStyle w:val="Nivel2"/>
        <w:spacing w:line="240" w:lineRule="auto"/>
        <w:rPr>
          <w:rFonts w:ascii="Arial Narrow" w:hAnsi="Arial Narrow"/>
          <w:color w:val="000000" w:themeColor="text1"/>
        </w:rPr>
      </w:pPr>
      <w:bookmarkStart w:id="70" w:name="_Ref114665515"/>
      <w:r w:rsidRPr="00D94B65">
        <w:rPr>
          <w:rFonts w:ascii="Arial Narrow" w:hAnsi="Arial Narrow"/>
          <w:color w:val="000000" w:themeColor="text1"/>
        </w:rPr>
        <w:t>Somente serão disponibilizados para acesso público os documentos de habilitação do licitante cuja proposta atenda ao edital de licitação, após concluídos os procedimentos de que trata o subitem anterior</w:t>
      </w:r>
      <w:bookmarkEnd w:id="70"/>
      <w:r w:rsidRPr="00D94B65">
        <w:rPr>
          <w:rFonts w:ascii="Arial Narrow" w:hAnsi="Arial Narrow"/>
          <w:color w:val="000000" w:themeColor="text1"/>
        </w:rPr>
        <w:t>.</w:t>
      </w:r>
    </w:p>
    <w:p w14:paraId="5869D815"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 comprovação de regularidade fiscal e trabalhista das microempresas e das empresas de pequeno porte somente será exigida para efeito de contratação, e não como condição para participação na licitação (</w:t>
      </w:r>
      <w:hyperlink r:id="rId51" w:anchor="art4">
        <w:r w:rsidRPr="00D94B65">
          <w:rPr>
            <w:rStyle w:val="Hyperlink"/>
            <w:rFonts w:ascii="Arial Narrow" w:hAnsi="Arial Narrow"/>
            <w:color w:val="000000" w:themeColor="text1"/>
          </w:rPr>
          <w:t>art. 4º do Decreto nº 8.538/2015</w:t>
        </w:r>
      </w:hyperlink>
      <w:r w:rsidRPr="00D94B65">
        <w:rPr>
          <w:rFonts w:ascii="Arial Narrow" w:hAnsi="Arial Narrow"/>
          <w:color w:val="000000" w:themeColor="text1"/>
        </w:rPr>
        <w:t>).</w:t>
      </w:r>
    </w:p>
    <w:p w14:paraId="6F9395A9"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25271AC9" w14:textId="77777777" w:rsidR="006A3512" w:rsidRPr="00D94B65" w:rsidRDefault="006A3512" w:rsidP="006A3512">
      <w:pPr>
        <w:pStyle w:val="Nivel01"/>
      </w:pPr>
      <w:bookmarkStart w:id="71" w:name="_Toc215145275"/>
      <w:bookmarkStart w:id="72" w:name="_Toc218758269"/>
      <w:bookmarkStart w:id="73" w:name="_Toc135469231"/>
      <w:bookmarkStart w:id="74" w:name="_Toc182561777"/>
      <w:r w:rsidRPr="00D94B65">
        <w:t>DO TERMO DE CONTRATO</w:t>
      </w:r>
      <w:bookmarkEnd w:id="71"/>
      <w:bookmarkEnd w:id="72"/>
    </w:p>
    <w:p w14:paraId="683B5640" w14:textId="77777777" w:rsidR="006A3512" w:rsidRPr="00D94B65" w:rsidRDefault="006A3512" w:rsidP="006A3512">
      <w:pPr>
        <w:pStyle w:val="Nivel2"/>
        <w:rPr>
          <w:rFonts w:ascii="Arial Narrow" w:eastAsia="Arial" w:hAnsi="Arial Narrow"/>
          <w:color w:val="000000" w:themeColor="text1"/>
        </w:rPr>
      </w:pPr>
      <w:r w:rsidRPr="00D94B65">
        <w:rPr>
          <w:rFonts w:ascii="Arial Narrow" w:eastAsia="Arial" w:hAnsi="Arial Narrow"/>
          <w:color w:val="000000" w:themeColor="text1"/>
        </w:rPr>
        <w:t>Após a homologação e adjudicação, caso se conclua pela contratação, será firmado termo de contrato, ou outro instrumento equivalente.</w:t>
      </w:r>
    </w:p>
    <w:p w14:paraId="4768CF28" w14:textId="10604B17" w:rsidR="006A3512" w:rsidRPr="00D94B65" w:rsidRDefault="006A3512" w:rsidP="006A3512">
      <w:pPr>
        <w:pStyle w:val="Nivel2"/>
        <w:rPr>
          <w:rFonts w:ascii="Arial Narrow" w:eastAsia="Arial" w:hAnsi="Arial Narrow"/>
          <w:color w:val="000000" w:themeColor="text1"/>
        </w:rPr>
      </w:pPr>
      <w:bookmarkStart w:id="75" w:name="_Ref167884937"/>
      <w:r w:rsidRPr="00D94B65">
        <w:rPr>
          <w:rFonts w:ascii="Arial Narrow" w:eastAsia="Arial" w:hAnsi="Arial Narrow"/>
          <w:color w:val="000000" w:themeColor="text1"/>
        </w:rPr>
        <w:t>O adjudicatário terá o prazo de 05 (cinco) dias úteis, contados a partir da data de sua convocação, para assinar o termo de contrato ou instrumento equivalente, sob pena de decair o direito à contratação, sem prejuízo das sanções previstas neste Edital.</w:t>
      </w:r>
      <w:bookmarkEnd w:id="75"/>
    </w:p>
    <w:p w14:paraId="6FC6F79D" w14:textId="77777777" w:rsidR="006A3512" w:rsidRPr="00D94B65" w:rsidRDefault="006A3512" w:rsidP="006A3512">
      <w:pPr>
        <w:pStyle w:val="Nivel2"/>
        <w:rPr>
          <w:rFonts w:ascii="Arial Narrow" w:eastAsia="Arial" w:hAnsi="Arial Narrow"/>
          <w:color w:val="000000" w:themeColor="text1"/>
        </w:rPr>
      </w:pPr>
      <w:bookmarkStart w:id="76" w:name="_Ref167884958"/>
      <w:r w:rsidRPr="00D94B65">
        <w:rPr>
          <w:rFonts w:ascii="Arial Narrow" w:eastAsia="Arial" w:hAnsi="Arial Narrow"/>
          <w:color w:val="000000" w:themeColor="text1"/>
        </w:rPr>
        <w:t xml:space="preserve">Alternativamente à convocação para comparecer perante o órgão ou entidade para a assinatura do Termo de Contrato ou instrumento equivalente, a Administração poderá: </w:t>
      </w:r>
    </w:p>
    <w:p w14:paraId="53B2F303" w14:textId="77777777" w:rsidR="006A3512" w:rsidRPr="00D94B65" w:rsidRDefault="006A3512" w:rsidP="006A3512">
      <w:pPr>
        <w:pStyle w:val="Nivel2"/>
        <w:numPr>
          <w:ilvl w:val="0"/>
          <w:numId w:val="0"/>
        </w:numPr>
        <w:ind w:left="709"/>
        <w:rPr>
          <w:rFonts w:ascii="Arial Narrow" w:eastAsia="Arial" w:hAnsi="Arial Narrow"/>
          <w:color w:val="000000" w:themeColor="text1"/>
        </w:rPr>
      </w:pPr>
      <w:r w:rsidRPr="00D94B65">
        <w:rPr>
          <w:rFonts w:ascii="Arial Narrow" w:eastAsia="Arial" w:hAnsi="Arial Narrow"/>
          <w:color w:val="000000" w:themeColor="text1"/>
        </w:rPr>
        <w:t xml:space="preserve">a) encaminhá-lo para assinatura, mediante correspondência postal com aviso de recebimento (AR), para que seja assinado e devolvido no prazo de 05 (cinco) dias úteis, a contar da data de seu recebimento; </w:t>
      </w:r>
    </w:p>
    <w:p w14:paraId="08C213D2" w14:textId="77777777" w:rsidR="006A3512" w:rsidRPr="00D94B65" w:rsidRDefault="006A3512" w:rsidP="006A3512">
      <w:pPr>
        <w:pStyle w:val="Nivel2"/>
        <w:numPr>
          <w:ilvl w:val="0"/>
          <w:numId w:val="0"/>
        </w:numPr>
        <w:ind w:left="709"/>
        <w:rPr>
          <w:rFonts w:ascii="Arial Narrow" w:eastAsia="Arial" w:hAnsi="Arial Narrow"/>
          <w:color w:val="000000" w:themeColor="text1"/>
        </w:rPr>
      </w:pPr>
      <w:r w:rsidRPr="00D94B65">
        <w:rPr>
          <w:rFonts w:ascii="Arial Narrow" w:eastAsia="Arial" w:hAnsi="Arial Narrow"/>
          <w:color w:val="000000" w:themeColor="text1"/>
        </w:rPr>
        <w:t xml:space="preserve">b) disponibilizar acesso a sistema de processo eletrônico para que seja assinado digitalmente em até 05 (cinco) dias úteis; ou </w:t>
      </w:r>
    </w:p>
    <w:p w14:paraId="1AE01FAE" w14:textId="13218A44" w:rsidR="006A3512" w:rsidRPr="00D94B65" w:rsidRDefault="006A3512" w:rsidP="006A3512">
      <w:pPr>
        <w:pStyle w:val="Nivel2"/>
        <w:numPr>
          <w:ilvl w:val="0"/>
          <w:numId w:val="0"/>
        </w:numPr>
        <w:ind w:left="709"/>
        <w:rPr>
          <w:rFonts w:ascii="Arial Narrow" w:eastAsia="Arial" w:hAnsi="Arial Narrow"/>
          <w:color w:val="000000" w:themeColor="text1"/>
        </w:rPr>
      </w:pPr>
      <w:r w:rsidRPr="00D94B65">
        <w:rPr>
          <w:rFonts w:ascii="Arial Narrow" w:eastAsia="Arial" w:hAnsi="Arial Narrow"/>
          <w:color w:val="000000" w:themeColor="text1"/>
        </w:rPr>
        <w:t>c) outro meio eletrônico, assegurado o prazo de 05 (cinco) dias úteis para resposta após recebimento da notificação pela Administração.</w:t>
      </w:r>
      <w:bookmarkEnd w:id="76"/>
    </w:p>
    <w:p w14:paraId="44F5F378" w14:textId="412A3879" w:rsidR="006A3512" w:rsidRPr="00D94B65" w:rsidRDefault="006A3512" w:rsidP="006A3512">
      <w:pPr>
        <w:pStyle w:val="Nivel2"/>
        <w:rPr>
          <w:rFonts w:ascii="Arial Narrow" w:eastAsia="Arial" w:hAnsi="Arial Narrow"/>
          <w:color w:val="000000" w:themeColor="text1"/>
        </w:rPr>
      </w:pPr>
      <w:r w:rsidRPr="00D94B65">
        <w:rPr>
          <w:rFonts w:ascii="Arial Narrow" w:eastAsia="Arial" w:hAnsi="Arial Narrow"/>
          <w:color w:val="000000" w:themeColor="text1"/>
        </w:rPr>
        <w:lastRenderedPageBreak/>
        <w:t xml:space="preserve">Os prazos dos </w:t>
      </w:r>
      <w:r w:rsidRPr="00D94B65">
        <w:rPr>
          <w:rFonts w:ascii="Arial Narrow" w:eastAsia="Arial" w:hAnsi="Arial Narrow"/>
          <w:b/>
          <w:bCs/>
          <w:color w:val="000000" w:themeColor="text1"/>
        </w:rPr>
        <w:t xml:space="preserve">itens </w:t>
      </w:r>
      <w:r w:rsidRPr="00D94B65">
        <w:rPr>
          <w:rFonts w:ascii="Arial Narrow" w:eastAsia="Arial" w:hAnsi="Arial Narrow"/>
          <w:b/>
          <w:bCs/>
          <w:color w:val="000000" w:themeColor="text1"/>
        </w:rPr>
        <w:fldChar w:fldCharType="begin"/>
      </w:r>
      <w:r w:rsidRPr="00D94B65">
        <w:rPr>
          <w:rFonts w:ascii="Arial Narrow" w:eastAsia="Arial" w:hAnsi="Arial Narrow"/>
          <w:b/>
          <w:bCs/>
          <w:color w:val="000000" w:themeColor="text1"/>
        </w:rPr>
        <w:instrText xml:space="preserve"> REF _Ref167884937 \r \h  \* MERGEFORMAT </w:instrText>
      </w:r>
      <w:r w:rsidRPr="00D94B65">
        <w:rPr>
          <w:rFonts w:ascii="Arial Narrow" w:eastAsia="Arial" w:hAnsi="Arial Narrow"/>
          <w:b/>
          <w:bCs/>
          <w:color w:val="000000" w:themeColor="text1"/>
        </w:rPr>
      </w:r>
      <w:r w:rsidRPr="00D94B65">
        <w:rPr>
          <w:rFonts w:ascii="Arial Narrow" w:eastAsia="Arial" w:hAnsi="Arial Narrow"/>
          <w:b/>
          <w:bCs/>
          <w:color w:val="000000" w:themeColor="text1"/>
        </w:rPr>
        <w:fldChar w:fldCharType="separate"/>
      </w:r>
      <w:r w:rsidR="0003350E">
        <w:rPr>
          <w:rFonts w:ascii="Arial Narrow" w:eastAsia="Arial" w:hAnsi="Arial Narrow"/>
          <w:b/>
          <w:bCs/>
          <w:color w:val="000000" w:themeColor="text1"/>
        </w:rPr>
        <w:t>8.2</w:t>
      </w:r>
      <w:r w:rsidRPr="00D94B65">
        <w:rPr>
          <w:rFonts w:ascii="Arial Narrow" w:eastAsia="Arial" w:hAnsi="Arial Narrow"/>
          <w:b/>
          <w:bCs/>
          <w:color w:val="000000" w:themeColor="text1"/>
        </w:rPr>
        <w:fldChar w:fldCharType="end"/>
      </w:r>
      <w:r w:rsidRPr="00D94B65">
        <w:rPr>
          <w:rFonts w:ascii="Arial Narrow" w:eastAsia="Arial" w:hAnsi="Arial Narrow"/>
          <w:b/>
          <w:bCs/>
          <w:color w:val="000000" w:themeColor="text1"/>
        </w:rPr>
        <w:t xml:space="preserve"> e </w:t>
      </w:r>
      <w:r w:rsidRPr="00D94B65">
        <w:rPr>
          <w:rFonts w:ascii="Arial Narrow" w:eastAsia="Arial" w:hAnsi="Arial Narrow"/>
          <w:b/>
          <w:bCs/>
          <w:color w:val="000000" w:themeColor="text1"/>
        </w:rPr>
        <w:fldChar w:fldCharType="begin"/>
      </w:r>
      <w:r w:rsidRPr="00D94B65">
        <w:rPr>
          <w:rFonts w:ascii="Arial Narrow" w:eastAsia="Arial" w:hAnsi="Arial Narrow"/>
          <w:b/>
          <w:bCs/>
          <w:color w:val="000000" w:themeColor="text1"/>
        </w:rPr>
        <w:instrText xml:space="preserve"> REF _Ref167884958 \r \h  \* MERGEFORMAT </w:instrText>
      </w:r>
      <w:r w:rsidRPr="00D94B65">
        <w:rPr>
          <w:rFonts w:ascii="Arial Narrow" w:eastAsia="Arial" w:hAnsi="Arial Narrow"/>
          <w:b/>
          <w:bCs/>
          <w:color w:val="000000" w:themeColor="text1"/>
        </w:rPr>
      </w:r>
      <w:r w:rsidRPr="00D94B65">
        <w:rPr>
          <w:rFonts w:ascii="Arial Narrow" w:eastAsia="Arial" w:hAnsi="Arial Narrow"/>
          <w:b/>
          <w:bCs/>
          <w:color w:val="000000" w:themeColor="text1"/>
        </w:rPr>
        <w:fldChar w:fldCharType="separate"/>
      </w:r>
      <w:r w:rsidR="0003350E">
        <w:rPr>
          <w:rFonts w:ascii="Arial Narrow" w:eastAsia="Arial" w:hAnsi="Arial Narrow"/>
          <w:b/>
          <w:bCs/>
          <w:color w:val="000000" w:themeColor="text1"/>
        </w:rPr>
        <w:t>8.3</w:t>
      </w:r>
      <w:r w:rsidRPr="00D94B65">
        <w:rPr>
          <w:rFonts w:ascii="Arial Narrow" w:eastAsia="Arial" w:hAnsi="Arial Narrow"/>
          <w:b/>
          <w:bCs/>
          <w:color w:val="000000" w:themeColor="text1"/>
        </w:rPr>
        <w:fldChar w:fldCharType="end"/>
      </w:r>
      <w:r w:rsidRPr="00D94B65">
        <w:rPr>
          <w:rFonts w:ascii="Arial Narrow" w:eastAsia="Arial" w:hAnsi="Arial Narrow"/>
          <w:color w:val="000000" w:themeColor="text1"/>
        </w:rPr>
        <w:t xml:space="preserve"> poderão ser prorrogados, por igual período, por solicitação justificada do adjudicatário e aceita pela Administração.</w:t>
      </w:r>
    </w:p>
    <w:p w14:paraId="623AEC7D" w14:textId="77777777" w:rsidR="00817240" w:rsidRPr="00D94B65" w:rsidRDefault="00817240" w:rsidP="00817240">
      <w:pPr>
        <w:pStyle w:val="Nivel2"/>
        <w:rPr>
          <w:rFonts w:ascii="Arial Narrow" w:eastAsia="Arial" w:hAnsi="Arial Narrow"/>
          <w:color w:val="000000" w:themeColor="text1"/>
        </w:rPr>
      </w:pPr>
      <w:r w:rsidRPr="00D94B65">
        <w:rPr>
          <w:rFonts w:ascii="Arial Narrow" w:eastAsia="Arial" w:hAnsi="Arial Narrow"/>
          <w:color w:val="000000" w:themeColor="text1"/>
        </w:rPr>
        <w:t xml:space="preserve">O prazo de vigência da contratação é de 12 (doze) meses, contados da assinatura do Contrato, na forma do artigo 105 da Lei nº 14.133, de 2021. </w:t>
      </w:r>
    </w:p>
    <w:p w14:paraId="39018A88" w14:textId="2F9AD71B" w:rsidR="00817240" w:rsidRPr="00D94B65" w:rsidRDefault="00817240" w:rsidP="00817240">
      <w:pPr>
        <w:pStyle w:val="Nivel2"/>
        <w:rPr>
          <w:rFonts w:ascii="Arial Narrow" w:eastAsia="Arial" w:hAnsi="Arial Narrow"/>
          <w:color w:val="000000" w:themeColor="text1"/>
        </w:rPr>
      </w:pPr>
      <w:r w:rsidRPr="00D94B65">
        <w:rPr>
          <w:rFonts w:ascii="Arial Narrow" w:eastAsia="Arial" w:hAnsi="Arial Narrow"/>
          <w:color w:val="000000" w:themeColor="text1"/>
        </w:rPr>
        <w:t>O contrato ou outro instrumento hábil que o substitua oferece maior detalhamento das regras que serão aplicadas em relação à vigência da contratação.</w:t>
      </w:r>
    </w:p>
    <w:p w14:paraId="10868DD0" w14:textId="5887FBFF" w:rsidR="0021683C" w:rsidRPr="00D94B65" w:rsidRDefault="0021683C" w:rsidP="0021683C">
      <w:pPr>
        <w:pStyle w:val="Nivel01"/>
      </w:pPr>
      <w:bookmarkStart w:id="77" w:name="_Toc218758270"/>
      <w:r w:rsidRPr="00D94B65">
        <w:t>MODELO DE GESTÃO DO CONTRATO</w:t>
      </w:r>
      <w:bookmarkEnd w:id="77"/>
    </w:p>
    <w:p w14:paraId="14FB1D70"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contrato deverá ser executado fielmente pelas partes, de acordo com as cláusulas avençadas e as normas da Lei nº 14.133, de 2021, e cada parte responderá pelas consequências de sua inexecução total ou parcial.</w:t>
      </w:r>
    </w:p>
    <w:p w14:paraId="00A4FFFF"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Em caso de impedimento, ordem de paralisação ou suspensão do contrato, o cronograma de execução será prorrogado automaticamente pelo tempo correspondente, anotadas tais circunstâncias mediante simples apostila.</w:t>
      </w:r>
    </w:p>
    <w:p w14:paraId="54FD96DA"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As comunicações entre o órgão ou entidade e a contratada devem ser realizadas por escrito sempre que o ato exigir tal formalidade, admitindo-se o uso de mensagem eletrônica para esse fim.</w:t>
      </w:r>
    </w:p>
    <w:p w14:paraId="1F911266"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órgão ou entidade poderá convocar representante da empresa para adoção de providências que devam ser cumpridas de imediato.</w:t>
      </w:r>
    </w:p>
    <w:p w14:paraId="1B7B92E5"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 Após a assinatura do contrato ou instrumento equivalente</w:t>
      </w:r>
      <w:r w:rsidRPr="00D94B65">
        <w:rPr>
          <w:rFonts w:ascii="Arial Narrow" w:hAnsi="Arial Narrow"/>
          <w:strike/>
          <w:color w:val="000000" w:themeColor="text1"/>
        </w:rPr>
        <w:t>,</w:t>
      </w:r>
      <w:r w:rsidRPr="00D94B65">
        <w:rPr>
          <w:rFonts w:ascii="Arial Narrow" w:hAnsi="Arial Narrow"/>
          <w:color w:val="000000" w:themeColor="text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BF2BBD" w14:textId="77777777" w:rsidR="0021683C" w:rsidRPr="00D94B65" w:rsidRDefault="0021683C" w:rsidP="0021683C">
      <w:pPr>
        <w:pStyle w:val="Nivel2"/>
        <w:numPr>
          <w:ilvl w:val="0"/>
          <w:numId w:val="0"/>
        </w:numPr>
        <w:tabs>
          <w:tab w:val="left" w:pos="851"/>
        </w:tabs>
        <w:spacing w:line="240" w:lineRule="auto"/>
        <w:rPr>
          <w:rFonts w:ascii="Arial Narrow" w:hAnsi="Arial Narrow"/>
          <w:b/>
          <w:bCs/>
          <w:color w:val="000000" w:themeColor="text1"/>
        </w:rPr>
      </w:pPr>
      <w:r w:rsidRPr="00D94B65">
        <w:rPr>
          <w:rFonts w:ascii="Arial Narrow" w:hAnsi="Arial Narrow"/>
          <w:b/>
          <w:bCs/>
          <w:color w:val="000000" w:themeColor="text1"/>
        </w:rPr>
        <w:t>Fiscalização</w:t>
      </w:r>
    </w:p>
    <w:p w14:paraId="36FDD59E"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A execução do contrato deverá ser acompanhada e fiscalizada pelo(s) fiscal(is) do contrato, ou pelos respectivos substitutos (</w:t>
      </w:r>
      <w:hyperlink r:id="rId52" w:anchor="art117">
        <w:r w:rsidRPr="00D94B65">
          <w:rPr>
            <w:rStyle w:val="Hyperlink"/>
            <w:rFonts w:ascii="Arial Narrow" w:hAnsi="Arial Narrow"/>
            <w:color w:val="000000" w:themeColor="text1"/>
          </w:rPr>
          <w:t>Lei nº 14.133, de 2021, art. 117, caput</w:t>
        </w:r>
      </w:hyperlink>
      <w:r w:rsidRPr="00D94B65">
        <w:rPr>
          <w:rFonts w:ascii="Arial Narrow" w:hAnsi="Arial Narrow"/>
          <w:color w:val="000000" w:themeColor="text1"/>
        </w:rPr>
        <w:t>).</w:t>
      </w:r>
    </w:p>
    <w:p w14:paraId="42F8CDDD" w14:textId="77777777" w:rsidR="0021683C" w:rsidRPr="00D94B65" w:rsidRDefault="0021683C" w:rsidP="0021683C">
      <w:pPr>
        <w:pStyle w:val="Nvel1-SemNumPreto"/>
        <w:rPr>
          <w:color w:val="000000" w:themeColor="text1"/>
        </w:rPr>
      </w:pPr>
      <w:bookmarkStart w:id="78" w:name="_Toc218758271"/>
      <w:r w:rsidRPr="00D94B65">
        <w:rPr>
          <w:color w:val="000000" w:themeColor="text1"/>
        </w:rPr>
        <w:t>Fiscalização Técnica</w:t>
      </w:r>
      <w:bookmarkEnd w:id="78"/>
    </w:p>
    <w:p w14:paraId="5DFE6B5A"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 fiscal técnico do contrato acompanhará a execução do contrato, para que sejam cumpridas todas as condições estabelecidas no contrato, de modo a assegurar os melhores resultados para a Administração. (Decreto nº 11.246, de 2022, art. 22, VI e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33, VI).</w:t>
      </w:r>
    </w:p>
    <w:p w14:paraId="0469544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r w:rsidRPr="00D94B65">
          <w:rPr>
            <w:rStyle w:val="Hyperlink"/>
            <w:rFonts w:ascii="Arial Narrow" w:hAnsi="Arial Narrow"/>
            <w:color w:val="000000" w:themeColor="text1"/>
          </w:rPr>
          <w:t>Lei nº 14.133, de 2021, art. 117, §1º</w:t>
        </w:r>
      </w:hyperlink>
      <w:r w:rsidRPr="00D94B65">
        <w:rPr>
          <w:rFonts w:ascii="Arial Narrow" w:hAnsi="Arial Narrow"/>
          <w:color w:val="000000" w:themeColor="text1"/>
        </w:rPr>
        <w:t xml:space="preserve">,  </w:t>
      </w:r>
      <w:hyperlink r:id="rId54" w:anchor="art22">
        <w:r w:rsidRPr="00D94B65">
          <w:rPr>
            <w:rStyle w:val="Hyperlink"/>
            <w:rFonts w:ascii="Arial Narrow" w:hAnsi="Arial Narrow"/>
            <w:color w:val="000000" w:themeColor="text1"/>
          </w:rPr>
          <w:t>Decreto nº 11.246, de 2022, art. 22, II</w:t>
        </w:r>
        <w:r w:rsidRPr="00D94B65">
          <w:rPr>
            <w:rStyle w:val="Hyperlink"/>
            <w:rFonts w:ascii="Arial Narrow" w:hAnsi="Arial Narrow"/>
            <w:color w:val="000000" w:themeColor="text1"/>
            <w:u w:val="none"/>
          </w:rPr>
          <w:t xml:space="preserve"> </w:t>
        </w:r>
      </w:hyperlink>
      <w:r w:rsidRPr="00D94B65">
        <w:rPr>
          <w:rFonts w:ascii="Arial Narrow" w:hAnsi="Arial Narrow"/>
          <w:color w:val="000000" w:themeColor="text1"/>
        </w:rPr>
        <w:t xml:space="preserve">e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33, II).</w:t>
      </w:r>
    </w:p>
    <w:p w14:paraId="57D2256B"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Identificada qualquer inexatidão ou irregularidade, o fiscal técnico do contrato emitirá notificações para a correção da execução do contrato, determinando prazo para a correção. (</w:t>
      </w:r>
      <w:hyperlink r:id="rId55" w:anchor="art22">
        <w:r w:rsidRPr="00D94B65">
          <w:rPr>
            <w:rStyle w:val="Hyperlink"/>
            <w:rFonts w:ascii="Arial Narrow" w:hAnsi="Arial Narrow"/>
            <w:color w:val="000000" w:themeColor="text1"/>
          </w:rPr>
          <w:t>Decreto nº 11.246, de 2022, art. 22, III</w:t>
        </w:r>
      </w:hyperlink>
      <w:r w:rsidRPr="00D94B65">
        <w:rPr>
          <w:rFonts w:ascii="Arial Narrow" w:hAnsi="Arial Narrow"/>
          <w:color w:val="000000" w:themeColor="text1"/>
        </w:rPr>
        <w:t xml:space="preserve">  e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33, III).</w:t>
      </w:r>
    </w:p>
    <w:p w14:paraId="33F2519D"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fiscal técnico do contrato informará ao gestor do contato, em tempo hábil, a situação que demandar decisão ou adoção de medidas que ultrapassem sua competência, para que adote as medidas necessárias e saneadoras, se for o caso. (</w:t>
      </w:r>
      <w:hyperlink r:id="rId56" w:anchor="art22">
        <w:r w:rsidRPr="00D94B65">
          <w:rPr>
            <w:rStyle w:val="Hyperlink"/>
            <w:rFonts w:ascii="Arial Narrow" w:hAnsi="Arial Narrow"/>
            <w:color w:val="000000" w:themeColor="text1"/>
          </w:rPr>
          <w:t>Decreto nº 11.246, de 2022, art. 22, IV</w:t>
        </w:r>
      </w:hyperlink>
      <w:r w:rsidRPr="00D94B65">
        <w:rPr>
          <w:rFonts w:ascii="Arial Narrow" w:hAnsi="Arial Narrow"/>
          <w:color w:val="000000" w:themeColor="text1"/>
        </w:rPr>
        <w:t xml:space="preserve">) e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33, IV).</w:t>
      </w:r>
    </w:p>
    <w:p w14:paraId="7231C268"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No caso de ocorrências que possam inviabilizar a execução do contrato nas datas aprazadas, o fiscal técnico do contrato comunicará o fato imediatamente ao gestor do contrato. (</w:t>
      </w:r>
      <w:hyperlink r:id="rId57" w:anchor="art22">
        <w:r w:rsidRPr="00D94B65">
          <w:rPr>
            <w:rStyle w:val="Hyperlink"/>
            <w:rFonts w:ascii="Arial Narrow" w:hAnsi="Arial Narrow"/>
            <w:color w:val="000000" w:themeColor="text1"/>
          </w:rPr>
          <w:t>Decreto nº 11.246, de 2022, art. 22, V</w:t>
        </w:r>
      </w:hyperlink>
      <w:r w:rsidRPr="00D94B65">
        <w:rPr>
          <w:rFonts w:ascii="Arial Narrow" w:hAnsi="Arial Narrow"/>
          <w:color w:val="000000" w:themeColor="text1"/>
        </w:rPr>
        <w:t xml:space="preserve"> e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33, V).</w:t>
      </w:r>
    </w:p>
    <w:p w14:paraId="79FC0FD5"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 fiscal técnico do contrato comunicará ao gestor do contrato, em tempo hábil, o término do contrato sob sua responsabilidade, com vistas à renovação tempestiva ou à prorrogação contratual </w:t>
      </w:r>
      <w:hyperlink r:id="rId58" w:anchor="art22">
        <w:r w:rsidRPr="00D94B65">
          <w:rPr>
            <w:rStyle w:val="Hyperlink"/>
            <w:rFonts w:ascii="Arial Narrow" w:hAnsi="Arial Narrow"/>
            <w:color w:val="000000" w:themeColor="text1"/>
          </w:rPr>
          <w:t>(Decreto nº 11.246, de 2022, art. 22, VII</w:t>
        </w:r>
      </w:hyperlink>
      <w:r w:rsidRPr="00D94B65">
        <w:rPr>
          <w:rFonts w:ascii="Arial Narrow" w:hAnsi="Arial Narrow"/>
          <w:color w:val="000000" w:themeColor="text1"/>
        </w:rPr>
        <w:t xml:space="preserve"> e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33, VII).</w:t>
      </w:r>
    </w:p>
    <w:p w14:paraId="55F8488D" w14:textId="77777777" w:rsidR="0021683C" w:rsidRPr="00D94B65" w:rsidRDefault="0021683C" w:rsidP="0021683C">
      <w:pPr>
        <w:pStyle w:val="Nivel3"/>
        <w:numPr>
          <w:ilvl w:val="0"/>
          <w:numId w:val="0"/>
        </w:numPr>
        <w:spacing w:line="240" w:lineRule="auto"/>
        <w:rPr>
          <w:rFonts w:ascii="Arial Narrow" w:hAnsi="Arial Narrow"/>
          <w:b/>
          <w:bCs/>
          <w:color w:val="000000" w:themeColor="text1"/>
        </w:rPr>
      </w:pPr>
      <w:r w:rsidRPr="00D94B65">
        <w:rPr>
          <w:rFonts w:ascii="Arial Narrow" w:hAnsi="Arial Narrow"/>
          <w:b/>
          <w:bCs/>
          <w:color w:val="000000" w:themeColor="text1"/>
        </w:rPr>
        <w:t>Fiscalização Administrativa</w:t>
      </w:r>
    </w:p>
    <w:p w14:paraId="310431E6"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9" w:anchor="art23">
        <w:r w:rsidRPr="00D94B65">
          <w:rPr>
            <w:rStyle w:val="Hyperlink"/>
            <w:rFonts w:ascii="Arial Narrow" w:hAnsi="Arial Narrow"/>
            <w:color w:val="000000" w:themeColor="text1"/>
          </w:rPr>
          <w:t>Art. 23, I e II, do Decreto nº 11.246, de 2022</w:t>
        </w:r>
      </w:hyperlink>
      <w:r w:rsidRPr="00D94B65">
        <w:rPr>
          <w:rFonts w:ascii="Arial Narrow" w:hAnsi="Arial Narrow"/>
          <w:color w:val="000000" w:themeColor="text1"/>
        </w:rPr>
        <w:t xml:space="preserve"> e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34, I e II).</w:t>
      </w:r>
    </w:p>
    <w:p w14:paraId="08FB14E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0" w:anchor="art23">
        <w:r w:rsidRPr="00D94B65">
          <w:rPr>
            <w:rStyle w:val="Hyperlink"/>
            <w:rFonts w:ascii="Arial Narrow" w:hAnsi="Arial Narrow"/>
            <w:color w:val="000000" w:themeColor="text1"/>
          </w:rPr>
          <w:t>Decreto nº 11.246, de 2022, art. 23, IV</w:t>
        </w:r>
      </w:hyperlink>
      <w:r w:rsidRPr="00D94B65">
        <w:rPr>
          <w:rStyle w:val="Hyperlink"/>
          <w:rFonts w:ascii="Arial Narrow" w:hAnsi="Arial Narrow"/>
          <w:color w:val="000000" w:themeColor="text1"/>
          <w:u w:val="none"/>
        </w:rPr>
        <w:t xml:space="preserve"> e</w:t>
      </w:r>
      <w:r w:rsidRPr="00D94B65">
        <w:rPr>
          <w:rStyle w:val="fontstyle01"/>
          <w:rFonts w:ascii="Arial Narrow" w:hAnsi="Arial Narrow"/>
          <w:color w:val="000000" w:themeColor="text1"/>
          <w:sz w:val="20"/>
          <w:szCs w:val="20"/>
        </w:rPr>
        <w:t xml:space="preserve"> Decreto nº 07/2025, de 14 de janeiro de 2025</w:t>
      </w:r>
      <w:r w:rsidRPr="00D94B65">
        <w:rPr>
          <w:rFonts w:ascii="Arial Narrow" w:hAnsi="Arial Narrow"/>
          <w:color w:val="000000" w:themeColor="text1"/>
        </w:rPr>
        <w:t>. art. 34, IV).</w:t>
      </w:r>
    </w:p>
    <w:p w14:paraId="235CCACA" w14:textId="77777777" w:rsidR="0021683C" w:rsidRPr="00D94B65" w:rsidRDefault="0021683C" w:rsidP="0021683C">
      <w:pPr>
        <w:pStyle w:val="Nivel2"/>
        <w:numPr>
          <w:ilvl w:val="0"/>
          <w:numId w:val="0"/>
        </w:numPr>
        <w:spacing w:line="240" w:lineRule="auto"/>
        <w:rPr>
          <w:rFonts w:ascii="Arial Narrow" w:hAnsi="Arial Narrow"/>
          <w:b/>
          <w:bCs/>
          <w:color w:val="000000" w:themeColor="text1"/>
        </w:rPr>
      </w:pPr>
      <w:r w:rsidRPr="00D94B65">
        <w:rPr>
          <w:rFonts w:ascii="Arial Narrow" w:hAnsi="Arial Narrow"/>
          <w:b/>
          <w:bCs/>
          <w:color w:val="000000" w:themeColor="text1"/>
        </w:rPr>
        <w:t>Gestor do Contrato</w:t>
      </w:r>
    </w:p>
    <w:p w14:paraId="39DC7310"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25, IV).</w:t>
      </w:r>
    </w:p>
    <w:p w14:paraId="5936F1D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25, II).</w:t>
      </w:r>
    </w:p>
    <w:p w14:paraId="2BE7EA4B"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25, III).</w:t>
      </w:r>
    </w:p>
    <w:p w14:paraId="7B141363"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25, VIII).</w:t>
      </w:r>
    </w:p>
    <w:p w14:paraId="4C38BC7E"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25, X).</w:t>
      </w:r>
    </w:p>
    <w:p w14:paraId="37A40D9C"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gestor do contrato deverá elaborar relatório final com informações sobre a consecução dos objetivos que tenham justificado a contratação e eventuais condutas a serem adotadas para o aprimoramento das atividades da Administração. (</w:t>
      </w:r>
      <w:r w:rsidRPr="00D94B65">
        <w:rPr>
          <w:rStyle w:val="fontstyle01"/>
          <w:rFonts w:ascii="Arial Narrow" w:hAnsi="Arial Narrow"/>
          <w:color w:val="000000" w:themeColor="text1"/>
          <w:sz w:val="20"/>
          <w:szCs w:val="20"/>
        </w:rPr>
        <w:t>Decreto nº 07/2025, de 14 de janeiro de 2025</w:t>
      </w:r>
      <w:r w:rsidRPr="00D94B65">
        <w:rPr>
          <w:rFonts w:ascii="Arial Narrow" w:hAnsi="Arial Narrow"/>
          <w:color w:val="000000" w:themeColor="text1"/>
        </w:rPr>
        <w:t>. art. 25, VI).</w:t>
      </w:r>
    </w:p>
    <w:p w14:paraId="2BAAD95D"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gestor do contrato deverá enviar a documentação pertinente ao setor de contratos para a formalização dos procedimentos de liquidação e pagamento, no valor dimensionado pela fiscalização e gestão nos termos do contrato.</w:t>
      </w:r>
    </w:p>
    <w:p w14:paraId="54618765" w14:textId="77777777" w:rsidR="0021683C" w:rsidRPr="00D94B65" w:rsidRDefault="0021683C" w:rsidP="0021683C">
      <w:pPr>
        <w:pStyle w:val="Nivel01"/>
      </w:pPr>
      <w:bookmarkStart w:id="79" w:name="_Toc218758272"/>
      <w:r w:rsidRPr="00D94B65">
        <w:t>CRITÉRIOS DE MEDIÇÃO E DE PAGAMENTO</w:t>
      </w:r>
      <w:bookmarkEnd w:id="79"/>
    </w:p>
    <w:p w14:paraId="086DD7D2" w14:textId="77777777" w:rsidR="00817240" w:rsidRPr="00D94B65" w:rsidRDefault="00817240" w:rsidP="0021683C">
      <w:pPr>
        <w:rPr>
          <w:rFonts w:ascii="Arial Narrow" w:hAnsi="Arial Narrow" w:cs="Arial"/>
          <w:b/>
          <w:bCs/>
          <w:color w:val="000000" w:themeColor="text1"/>
          <w:sz w:val="20"/>
          <w:szCs w:val="20"/>
        </w:rPr>
      </w:pPr>
    </w:p>
    <w:p w14:paraId="3C9419E3" w14:textId="2F87D11B" w:rsidR="0021683C" w:rsidRPr="00D94B65" w:rsidRDefault="0021683C" w:rsidP="0021683C">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 xml:space="preserve">Recebimento </w:t>
      </w:r>
    </w:p>
    <w:p w14:paraId="18B1FE65"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F7935DD" w14:textId="30A35C38"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Os bens poderão ser rejeitados, no todo ou em parte, inclusive antes do recebimento provisório, quando em desacordo com as especificações constantes no Termo de Referência e na proposta, devendo ser substituídos no prazo de </w:t>
      </w:r>
      <w:r w:rsidR="00817240" w:rsidRPr="00D94B65">
        <w:rPr>
          <w:rFonts w:ascii="Arial Narrow" w:hAnsi="Arial Narrow"/>
          <w:color w:val="000000" w:themeColor="text1"/>
        </w:rPr>
        <w:t>05</w:t>
      </w:r>
      <w:r w:rsidRPr="00D94B65">
        <w:rPr>
          <w:rFonts w:ascii="Arial Narrow" w:hAnsi="Arial Narrow"/>
          <w:color w:val="000000" w:themeColor="text1"/>
        </w:rPr>
        <w:t xml:space="preserve"> (</w:t>
      </w:r>
      <w:r w:rsidR="00817240" w:rsidRPr="00D94B65">
        <w:rPr>
          <w:rFonts w:ascii="Arial Narrow" w:hAnsi="Arial Narrow"/>
          <w:color w:val="000000" w:themeColor="text1"/>
        </w:rPr>
        <w:t>cinco</w:t>
      </w:r>
      <w:r w:rsidRPr="00D94B65">
        <w:rPr>
          <w:rFonts w:ascii="Arial Narrow" w:hAnsi="Arial Narrow"/>
          <w:color w:val="000000" w:themeColor="text1"/>
        </w:rPr>
        <w:t xml:space="preserve">) dias, a contar da notificação da contratada, às suas custas, sem prejuízo da aplicação das penalidades. </w:t>
      </w:r>
    </w:p>
    <w:p w14:paraId="681462EF" w14:textId="78FF39B6"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 recebimento definitivo ocorrerá no prazo de </w:t>
      </w:r>
      <w:r w:rsidR="00817240" w:rsidRPr="00D94B65">
        <w:rPr>
          <w:rFonts w:ascii="Arial Narrow" w:hAnsi="Arial Narrow"/>
          <w:color w:val="000000" w:themeColor="text1"/>
        </w:rPr>
        <w:t>05</w:t>
      </w:r>
      <w:r w:rsidRPr="00D94B65">
        <w:rPr>
          <w:rFonts w:ascii="Arial Narrow" w:hAnsi="Arial Narrow"/>
          <w:color w:val="000000" w:themeColor="text1"/>
        </w:rPr>
        <w:t xml:space="preserve"> (</w:t>
      </w:r>
      <w:r w:rsidR="00817240" w:rsidRPr="00D94B65">
        <w:rPr>
          <w:rFonts w:ascii="Arial Narrow" w:hAnsi="Arial Narrow"/>
          <w:color w:val="000000" w:themeColor="text1"/>
        </w:rPr>
        <w:t>cinco</w:t>
      </w:r>
      <w:r w:rsidRPr="00D94B65">
        <w:rPr>
          <w:rFonts w:ascii="Arial Narrow" w:hAnsi="Arial Narrow"/>
          <w:color w:val="000000" w:themeColor="text1"/>
        </w:rPr>
        <w:t>) dias úteis, a contar do recebimento da nota fiscal ou instrumento de cobrança equivalente pela Administração, após a verificação da qualidade e quantidade do material e consequente aceitação mediante termo detalhado.</w:t>
      </w:r>
    </w:p>
    <w:p w14:paraId="71244A35"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 O prazo para recebimento definitivo poderá ser excepcionalmente prorrogado, de forma justificada, por igual período, quando houver necessidade de diligências para a aferição do atendimento das exigências contratuais.</w:t>
      </w:r>
    </w:p>
    <w:p w14:paraId="183FB5DD"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lastRenderedPageBreak/>
        <w:t xml:space="preserve">No caso de controvérsia sobre a execução do objeto, quanto à dimensão, qualidade e quantidade, deverá ser observado o teor do </w:t>
      </w:r>
      <w:hyperlink r:id="rId61" w:anchor="art143">
        <w:r w:rsidRPr="00D94B65">
          <w:rPr>
            <w:rStyle w:val="Hyperlink"/>
            <w:rFonts w:ascii="Arial Narrow" w:hAnsi="Arial Narrow"/>
            <w:color w:val="000000" w:themeColor="text1"/>
          </w:rPr>
          <w:t>art. 143 da Lei nº 14.133, de 2021</w:t>
        </w:r>
      </w:hyperlink>
      <w:hyperlink r:id="rId62" w:anchor="art143">
        <w:r w:rsidRPr="00D94B65">
          <w:rPr>
            <w:rStyle w:val="Hyperlink"/>
            <w:rFonts w:ascii="Arial Narrow" w:hAnsi="Arial Narrow"/>
            <w:color w:val="000000" w:themeColor="text1"/>
          </w:rPr>
          <w:t>,</w:t>
        </w:r>
      </w:hyperlink>
      <w:r w:rsidRPr="00D94B65">
        <w:rPr>
          <w:rFonts w:ascii="Arial Narrow" w:hAnsi="Arial Narrow"/>
          <w:color w:val="000000" w:themeColor="text1"/>
        </w:rPr>
        <w:t xml:space="preserve"> comunicando-se à empresa para emissão de Nota Fiscal no que pertine à parcela incontroversa da execução do objeto, para efeito de liquidação e pagamento. </w:t>
      </w:r>
    </w:p>
    <w:p w14:paraId="5F30944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5B491EC"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recebimento provisório ou definitivo não excluirá a responsabilidade civil pela solidez e pela segurança dos bens nem a responsabilidade ético-profissional pela perfeita execução do contrato.</w:t>
      </w:r>
    </w:p>
    <w:p w14:paraId="5B4F04CB" w14:textId="77777777" w:rsidR="0021683C" w:rsidRPr="00D94B65" w:rsidRDefault="0021683C" w:rsidP="0021683C">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 xml:space="preserve">Liquidação </w:t>
      </w:r>
    </w:p>
    <w:p w14:paraId="0177B578"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Recebida a Nota Fiscal ou documento de cobrança equivalente, correrá o prazo de dez dias úteis para fins de liquidação, na forma desta seção, prorrogáveis por igual período, nos termos do art. 7º, §3º da Instrução Normativa SEGES/ME nº 77/2022.</w:t>
      </w:r>
    </w:p>
    <w:p w14:paraId="68796846"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 prazo de que trata o item anterior será reduzido à metade, mantendo-se a possibilidade de prorrogação, no caso de contratações decorrentes de despesas cujos valores não ultrapassem o limite de que trata o </w:t>
      </w:r>
      <w:hyperlink r:id="rId63" w:anchor="art75">
        <w:r w:rsidRPr="00D94B65">
          <w:rPr>
            <w:rStyle w:val="Hyperlink"/>
            <w:rFonts w:ascii="Arial Narrow" w:hAnsi="Arial Narrow"/>
            <w:color w:val="000000" w:themeColor="text1"/>
          </w:rPr>
          <w:t>inciso II do art. 75</w:t>
        </w:r>
      </w:hyperlink>
      <w:hyperlink r:id="rId64" w:anchor="art75">
        <w:r w:rsidRPr="00D94B65">
          <w:rPr>
            <w:rStyle w:val="Hyperlink"/>
            <w:rFonts w:ascii="Arial Narrow" w:hAnsi="Arial Narrow"/>
            <w:color w:val="000000" w:themeColor="text1"/>
          </w:rPr>
          <w:t xml:space="preserve"> </w:t>
        </w:r>
      </w:hyperlink>
      <w:hyperlink r:id="rId65" w:anchor="art75">
        <w:r w:rsidRPr="00D94B65">
          <w:rPr>
            <w:rStyle w:val="Hyperlink"/>
            <w:rFonts w:ascii="Arial Narrow" w:hAnsi="Arial Narrow"/>
            <w:color w:val="000000" w:themeColor="text1"/>
          </w:rPr>
          <w:t>da Lei nº 14.133, de 2021</w:t>
        </w:r>
      </w:hyperlink>
      <w:hyperlink r:id="rId66" w:anchor="art75">
        <w:r w:rsidRPr="00D94B65">
          <w:rPr>
            <w:rStyle w:val="Hyperlink"/>
            <w:rFonts w:ascii="Arial Narrow" w:hAnsi="Arial Narrow"/>
            <w:color w:val="000000" w:themeColor="text1"/>
          </w:rPr>
          <w:t>.</w:t>
        </w:r>
      </w:hyperlink>
      <w:r w:rsidRPr="00D94B65">
        <w:rPr>
          <w:rFonts w:ascii="Arial Narrow" w:hAnsi="Arial Narrow"/>
          <w:color w:val="000000" w:themeColor="text1"/>
        </w:rPr>
        <w:t xml:space="preserve"> </w:t>
      </w:r>
    </w:p>
    <w:p w14:paraId="14A241AA"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Para fins de liquidação, o setor competente deverá verificar se a nota fiscal ou instrumento de cobrança equivalente apresentado expressa os elementos necessários e essenciais do documento, tais como:  </w:t>
      </w:r>
    </w:p>
    <w:p w14:paraId="2FBDDBD8" w14:textId="77777777" w:rsidR="0021683C" w:rsidRPr="00D94B65" w:rsidRDefault="0021683C" w:rsidP="0021683C">
      <w:pPr>
        <w:pStyle w:val="Nivel3"/>
        <w:tabs>
          <w:tab w:val="left" w:pos="1134"/>
        </w:tabs>
        <w:rPr>
          <w:rFonts w:ascii="Arial Narrow" w:hAnsi="Arial Narrow"/>
          <w:color w:val="000000" w:themeColor="text1"/>
        </w:rPr>
      </w:pPr>
      <w:r w:rsidRPr="00D94B65">
        <w:rPr>
          <w:rFonts w:ascii="Arial Narrow" w:hAnsi="Arial Narrow"/>
          <w:color w:val="000000" w:themeColor="text1"/>
        </w:rPr>
        <w:t xml:space="preserve">o prazo de validade; </w:t>
      </w:r>
    </w:p>
    <w:p w14:paraId="21A7B314" w14:textId="77777777" w:rsidR="0021683C" w:rsidRPr="00D94B65" w:rsidRDefault="0021683C" w:rsidP="0021683C">
      <w:pPr>
        <w:pStyle w:val="Nivel3"/>
        <w:tabs>
          <w:tab w:val="left" w:pos="1134"/>
        </w:tabs>
        <w:rPr>
          <w:rFonts w:ascii="Arial Narrow" w:hAnsi="Arial Narrow"/>
          <w:color w:val="000000" w:themeColor="text1"/>
        </w:rPr>
      </w:pPr>
      <w:r w:rsidRPr="00D94B65">
        <w:rPr>
          <w:rFonts w:ascii="Arial Narrow" w:hAnsi="Arial Narrow"/>
          <w:color w:val="000000" w:themeColor="text1"/>
        </w:rPr>
        <w:t xml:space="preserve">a data da emissão; </w:t>
      </w:r>
    </w:p>
    <w:p w14:paraId="398DD64A" w14:textId="77777777" w:rsidR="0021683C" w:rsidRPr="00D94B65" w:rsidRDefault="0021683C" w:rsidP="0021683C">
      <w:pPr>
        <w:pStyle w:val="Nivel3"/>
        <w:tabs>
          <w:tab w:val="left" w:pos="1134"/>
        </w:tabs>
        <w:rPr>
          <w:rFonts w:ascii="Arial Narrow" w:hAnsi="Arial Narrow"/>
          <w:color w:val="000000" w:themeColor="text1"/>
        </w:rPr>
      </w:pPr>
      <w:r w:rsidRPr="00D94B65">
        <w:rPr>
          <w:rFonts w:ascii="Arial Narrow" w:hAnsi="Arial Narrow"/>
          <w:color w:val="000000" w:themeColor="text1"/>
        </w:rPr>
        <w:t xml:space="preserve">os dados do contrato e do órgão contratante; </w:t>
      </w:r>
    </w:p>
    <w:p w14:paraId="1162AE6D" w14:textId="77777777" w:rsidR="0021683C" w:rsidRPr="00D94B65" w:rsidRDefault="0021683C" w:rsidP="0021683C">
      <w:pPr>
        <w:pStyle w:val="Nivel3"/>
        <w:tabs>
          <w:tab w:val="left" w:pos="1134"/>
        </w:tabs>
        <w:rPr>
          <w:rFonts w:ascii="Arial Narrow" w:hAnsi="Arial Narrow"/>
          <w:color w:val="000000" w:themeColor="text1"/>
        </w:rPr>
      </w:pPr>
      <w:r w:rsidRPr="00D94B65">
        <w:rPr>
          <w:rFonts w:ascii="Arial Narrow" w:hAnsi="Arial Narrow"/>
          <w:color w:val="000000" w:themeColor="text1"/>
        </w:rPr>
        <w:t xml:space="preserve">o período respectivo de execução do contrato; </w:t>
      </w:r>
    </w:p>
    <w:p w14:paraId="11CA4166" w14:textId="77777777" w:rsidR="0021683C" w:rsidRPr="00D94B65" w:rsidRDefault="0021683C" w:rsidP="0021683C">
      <w:pPr>
        <w:pStyle w:val="Nivel3"/>
        <w:tabs>
          <w:tab w:val="left" w:pos="1134"/>
        </w:tabs>
        <w:rPr>
          <w:rFonts w:ascii="Arial Narrow" w:hAnsi="Arial Narrow"/>
          <w:color w:val="000000" w:themeColor="text1"/>
        </w:rPr>
      </w:pPr>
      <w:r w:rsidRPr="00D94B65">
        <w:rPr>
          <w:rFonts w:ascii="Arial Narrow" w:hAnsi="Arial Narrow"/>
          <w:color w:val="000000" w:themeColor="text1"/>
        </w:rPr>
        <w:t xml:space="preserve">o valor a pagar; e </w:t>
      </w:r>
    </w:p>
    <w:p w14:paraId="173BA991" w14:textId="77777777" w:rsidR="0021683C" w:rsidRPr="00D94B65" w:rsidRDefault="0021683C" w:rsidP="0021683C">
      <w:pPr>
        <w:pStyle w:val="Nivel3"/>
        <w:tabs>
          <w:tab w:val="left" w:pos="1134"/>
        </w:tabs>
        <w:rPr>
          <w:rFonts w:ascii="Arial Narrow" w:hAnsi="Arial Narrow"/>
          <w:color w:val="000000" w:themeColor="text1"/>
        </w:rPr>
      </w:pPr>
      <w:r w:rsidRPr="00D94B65">
        <w:rPr>
          <w:rFonts w:ascii="Arial Narrow" w:hAnsi="Arial Narrow"/>
          <w:color w:val="000000" w:themeColor="text1"/>
        </w:rPr>
        <w:t>eventual destaque do valor de retenções tributárias cabíveis.</w:t>
      </w:r>
    </w:p>
    <w:p w14:paraId="66E4EC66"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74E0541"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7" w:anchor="art68">
        <w:r w:rsidRPr="00D94B65">
          <w:rPr>
            <w:rStyle w:val="Hyperlink"/>
            <w:rFonts w:ascii="Arial Narrow" w:hAnsi="Arial Narrow"/>
            <w:color w:val="000000" w:themeColor="text1"/>
          </w:rPr>
          <w:t>art. 68 da Lei nº 14.133, de 2021.</w:t>
        </w:r>
      </w:hyperlink>
      <w:hyperlink r:id="rId68" w:anchor="art68">
        <w:r w:rsidRPr="00D94B65">
          <w:rPr>
            <w:rStyle w:val="Hyperlink"/>
            <w:rFonts w:ascii="Arial Narrow" w:hAnsi="Arial Narrow"/>
            <w:color w:val="000000" w:themeColor="text1"/>
          </w:rPr>
          <w:t xml:space="preserve">  </w:t>
        </w:r>
      </w:hyperlink>
      <w:hyperlink r:id="rId69" w:anchor="art68">
        <w:r w:rsidRPr="00D94B65">
          <w:rPr>
            <w:rStyle w:val="Hyperlink"/>
            <w:rFonts w:ascii="Arial Narrow" w:hAnsi="Arial Narrow"/>
            <w:color w:val="000000" w:themeColor="text1"/>
          </w:rPr>
          <w:t xml:space="preserve"> </w:t>
        </w:r>
      </w:hyperlink>
    </w:p>
    <w:p w14:paraId="072C86A7"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 </w:t>
      </w:r>
    </w:p>
    <w:p w14:paraId="523667D8"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C3AA5A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0F0FB5D"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Persistindo a irregularidade, o contratante deverá adotar as medidas necessárias à rescisão contratual nos autos do processo administrativo correspondente, assegurada ao contratado a ampla defesa. </w:t>
      </w:r>
    </w:p>
    <w:p w14:paraId="77E7EB8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lastRenderedPageBreak/>
        <w:t xml:space="preserve">Havendo a efetiva execução do objeto, os pagamentos serão realizados normalmente, até que se decida pela rescisão do contrato, caso o contratado não regularize sua situação junto ao SICAF. </w:t>
      </w:r>
    </w:p>
    <w:p w14:paraId="1742DA6F" w14:textId="77777777" w:rsidR="0021683C" w:rsidRPr="00D94B65" w:rsidRDefault="0021683C" w:rsidP="0021683C">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 xml:space="preserve">Prazo de pagamento </w:t>
      </w:r>
    </w:p>
    <w:p w14:paraId="7AC27FB4"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 pagamento será efetuado no prazo de até 10 (dez) dias úteis contados da finalização da liquidação da despesa, conforme seção anterior, nos termos da </w:t>
      </w:r>
      <w:hyperlink r:id="rId70">
        <w:r w:rsidRPr="00D94B65">
          <w:rPr>
            <w:rStyle w:val="Hyperlink"/>
            <w:rFonts w:ascii="Arial Narrow" w:hAnsi="Arial Narrow"/>
            <w:color w:val="000000" w:themeColor="text1"/>
          </w:rPr>
          <w:t>Instrução Normativa SEGES/ME nº 77,</w:t>
        </w:r>
      </w:hyperlink>
      <w:hyperlink r:id="rId71">
        <w:r w:rsidRPr="00D94B65">
          <w:rPr>
            <w:rStyle w:val="Hyperlink"/>
            <w:rFonts w:ascii="Arial Narrow" w:hAnsi="Arial Narrow"/>
            <w:color w:val="000000" w:themeColor="text1"/>
          </w:rPr>
          <w:t xml:space="preserve"> </w:t>
        </w:r>
      </w:hyperlink>
      <w:hyperlink r:id="rId72">
        <w:r w:rsidRPr="00D94B65">
          <w:rPr>
            <w:rStyle w:val="Hyperlink"/>
            <w:rFonts w:ascii="Arial Narrow" w:hAnsi="Arial Narrow"/>
            <w:color w:val="000000" w:themeColor="text1"/>
          </w:rPr>
          <w:t>de 2022</w:t>
        </w:r>
      </w:hyperlink>
      <w:hyperlink r:id="rId73">
        <w:r w:rsidRPr="00D94B65">
          <w:rPr>
            <w:rStyle w:val="Hyperlink"/>
            <w:rFonts w:ascii="Arial Narrow" w:hAnsi="Arial Narrow"/>
            <w:color w:val="000000" w:themeColor="text1"/>
          </w:rPr>
          <w:t>.</w:t>
        </w:r>
      </w:hyperlink>
    </w:p>
    <w:p w14:paraId="12AA231D"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No caso de atraso pelo Contratante, os valores devidos ao contratado serão atualizados monetariamente entre o termo final do prazo de pagamento até a data de sua efetiva realização, mediante aplicação do índice IPCA de correção monetária.</w:t>
      </w:r>
    </w:p>
    <w:p w14:paraId="2411D9CB" w14:textId="77777777" w:rsidR="0021683C" w:rsidRPr="00D94B65" w:rsidRDefault="0021683C" w:rsidP="0021683C">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 xml:space="preserve">Forma de pagamento </w:t>
      </w:r>
    </w:p>
    <w:p w14:paraId="5BDCF47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O pagamento será realizado por meio de ordem bancária, para crédito em banco, agência e conta corrente indicados pelo contratado.</w:t>
      </w:r>
    </w:p>
    <w:p w14:paraId="469A9FFE"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Será considerada data do pagamento o dia em que constar como emitida a ordem bancária para pagamento. </w:t>
      </w:r>
    </w:p>
    <w:p w14:paraId="34F8A04D"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Quando do pagamento, será efetuada a retenção tributária prevista na legislação aplicável.</w:t>
      </w:r>
    </w:p>
    <w:p w14:paraId="412A7952"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Independentemente do percentual de tributo inserido na planilha, quando houver, serão retidos na fonte, quando da realização do pagamento, os percentuais estabelecidos na legislação vigente.</w:t>
      </w:r>
    </w:p>
    <w:p w14:paraId="157D2658" w14:textId="77777777" w:rsidR="0021683C" w:rsidRPr="00D94B65" w:rsidRDefault="0021683C" w:rsidP="0021683C">
      <w:pPr>
        <w:pStyle w:val="Nivel2"/>
        <w:rPr>
          <w:rFonts w:ascii="Arial Narrow" w:hAnsi="Arial Narrow"/>
          <w:color w:val="000000" w:themeColor="text1"/>
        </w:rPr>
      </w:pPr>
      <w:r w:rsidRPr="00D94B65">
        <w:rPr>
          <w:rFonts w:ascii="Arial Narrow" w:hAnsi="Arial Narrow"/>
          <w:color w:val="000000" w:themeColor="text1"/>
        </w:rPr>
        <w:t xml:space="preserve">O contratado regularmente optante pelo Simples Nacional, nos termos da </w:t>
      </w:r>
      <w:hyperlink r:id="rId74">
        <w:r w:rsidRPr="00D94B65">
          <w:rPr>
            <w:rStyle w:val="Hyperlink"/>
            <w:rFonts w:ascii="Arial Narrow" w:hAnsi="Arial Narrow"/>
            <w:color w:val="000000" w:themeColor="text1"/>
          </w:rPr>
          <w:t>Lei Complementar</w:t>
        </w:r>
      </w:hyperlink>
      <w:hyperlink r:id="rId75">
        <w:r w:rsidRPr="00D94B65">
          <w:rPr>
            <w:rStyle w:val="Hyperlink"/>
            <w:rFonts w:ascii="Arial Narrow" w:hAnsi="Arial Narrow"/>
            <w:color w:val="000000" w:themeColor="text1"/>
          </w:rPr>
          <w:t xml:space="preserve"> </w:t>
        </w:r>
      </w:hyperlink>
      <w:hyperlink r:id="rId76">
        <w:r w:rsidRPr="00D94B65">
          <w:rPr>
            <w:rStyle w:val="Hyperlink"/>
            <w:rFonts w:ascii="Arial Narrow" w:hAnsi="Arial Narrow"/>
            <w:color w:val="000000" w:themeColor="text1"/>
          </w:rPr>
          <w:t>nº 123, de 2006</w:t>
        </w:r>
      </w:hyperlink>
      <w:hyperlink r:id="rId77">
        <w:r w:rsidRPr="00D94B65">
          <w:rPr>
            <w:rStyle w:val="Hyperlink"/>
            <w:rFonts w:ascii="Arial Narrow" w:hAnsi="Arial Narrow"/>
            <w:color w:val="000000" w:themeColor="text1"/>
          </w:rPr>
          <w:t>,</w:t>
        </w:r>
      </w:hyperlink>
      <w:r w:rsidRPr="00D94B65">
        <w:rPr>
          <w:rFonts w:ascii="Arial Narrow" w:hAnsi="Arial Narrow"/>
          <w:color w:val="000000" w:themeColor="text1"/>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8AF8F4B" w14:textId="0A2EB5D0" w:rsidR="00B214E9" w:rsidRPr="00D94B65" w:rsidRDefault="00B214E9" w:rsidP="0021683C">
      <w:pPr>
        <w:pStyle w:val="Nivel01"/>
      </w:pPr>
      <w:bookmarkStart w:id="80" w:name="_Toc218758273"/>
      <w:r w:rsidRPr="00D94B65">
        <w:t>FORMA E CRITÉRIOS DE SELEÇÃO DO FORNECEDOR E FORMA DE FORNECIMENTO</w:t>
      </w:r>
      <w:bookmarkEnd w:id="80"/>
    </w:p>
    <w:p w14:paraId="5218E020" w14:textId="77777777" w:rsidR="00B214E9" w:rsidRPr="00D94B65" w:rsidRDefault="00B214E9" w:rsidP="00B214E9">
      <w:pPr>
        <w:pStyle w:val="Nvel1-SemNumPreto"/>
        <w:rPr>
          <w:color w:val="000000" w:themeColor="text1"/>
          <w:highlight w:val="yellow"/>
        </w:rPr>
      </w:pPr>
      <w:bookmarkStart w:id="81" w:name="_Toc218758274"/>
      <w:r w:rsidRPr="00D94B65">
        <w:rPr>
          <w:color w:val="000000" w:themeColor="text1"/>
        </w:rPr>
        <w:t>Forma de seleção e critério de julgamento da proposta</w:t>
      </w:r>
      <w:bookmarkEnd w:id="81"/>
    </w:p>
    <w:p w14:paraId="1F5B0817"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 fornecedor será selecionado por meio da realização de procedimento de LICITAÇÃO, na modalidade PREGÃO, sob a forma ELETRÔNICA, com adoção do critério de julgamento pelo MENOR PREÇO.</w:t>
      </w:r>
    </w:p>
    <w:p w14:paraId="02521361" w14:textId="77777777" w:rsidR="00B214E9" w:rsidRPr="00D94B65" w:rsidRDefault="00B214E9" w:rsidP="00B214E9">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Forma de fornecimento</w:t>
      </w:r>
    </w:p>
    <w:p w14:paraId="32DDDE6D" w14:textId="010693B7" w:rsidR="00817240" w:rsidRPr="00D94B65" w:rsidRDefault="00817240" w:rsidP="00817240">
      <w:pPr>
        <w:pStyle w:val="Nivel2"/>
        <w:rPr>
          <w:rFonts w:ascii="Arial Narrow" w:hAnsi="Arial Narrow"/>
          <w:color w:val="000000" w:themeColor="text1"/>
        </w:rPr>
      </w:pPr>
      <w:r w:rsidRPr="00D94B65">
        <w:rPr>
          <w:rFonts w:ascii="Arial Narrow" w:hAnsi="Arial Narrow"/>
          <w:color w:val="000000" w:themeColor="text1"/>
        </w:rPr>
        <w:t>O fornecimento do objeto será integral</w:t>
      </w:r>
      <w:r w:rsidR="00ED248D" w:rsidRPr="00D94B65">
        <w:rPr>
          <w:rFonts w:ascii="Arial Narrow" w:hAnsi="Arial Narrow"/>
          <w:color w:val="000000" w:themeColor="text1"/>
        </w:rPr>
        <w:t>.</w:t>
      </w:r>
    </w:p>
    <w:p w14:paraId="17BD4607" w14:textId="77777777" w:rsidR="00B214E9" w:rsidRPr="00D94B65" w:rsidRDefault="00B214E9" w:rsidP="00B214E9">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Exigências de habilitação</w:t>
      </w:r>
    </w:p>
    <w:p w14:paraId="53342EC4"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Para fins de habilitação, deverá o licitante comprovar os seguintes requisitos:</w:t>
      </w:r>
    </w:p>
    <w:p w14:paraId="13F30633" w14:textId="77777777" w:rsidR="00B214E9" w:rsidRPr="00D94B65" w:rsidRDefault="00B214E9" w:rsidP="00B214E9">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Habilitação jurídica</w:t>
      </w:r>
    </w:p>
    <w:p w14:paraId="6D4182B4"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b/>
          <w:bCs/>
          <w:color w:val="000000" w:themeColor="text1"/>
        </w:rPr>
        <w:t>Empresário individual:</w:t>
      </w:r>
      <w:r w:rsidRPr="00D94B65">
        <w:rPr>
          <w:rFonts w:ascii="Arial Narrow" w:hAnsi="Arial Narrow"/>
          <w:color w:val="000000" w:themeColor="text1"/>
        </w:rPr>
        <w:t xml:space="preserve"> inscrição no Registro Público de Empresas Mercantis, a cargo da Junta Comercial da respectiva sede; </w:t>
      </w:r>
    </w:p>
    <w:p w14:paraId="05402BBB"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b/>
          <w:bCs/>
          <w:color w:val="000000" w:themeColor="text1"/>
        </w:rPr>
        <w:t>Microempreendedor Individual - MEI:</w:t>
      </w:r>
      <w:r w:rsidRPr="00D94B65">
        <w:rPr>
          <w:rFonts w:ascii="Arial Narrow" w:hAnsi="Arial Narrow"/>
          <w:color w:val="000000" w:themeColor="text1"/>
        </w:rPr>
        <w:t xml:space="preserve"> Certificado da Condição de Microempreendedor Individual - CCMEI, cuja aceitação ficará condicionada à verificação da autenticidade no sítio </w:t>
      </w:r>
      <w:hyperlink r:id="rId78">
        <w:r w:rsidRPr="00D94B65">
          <w:rPr>
            <w:rStyle w:val="Hyperlink"/>
            <w:rFonts w:ascii="Arial Narrow" w:hAnsi="Arial Narrow"/>
            <w:color w:val="000000" w:themeColor="text1"/>
          </w:rPr>
          <w:t>https://www.gov.br/empresas-e-negocios/pt-br/empreendedor</w:t>
        </w:r>
      </w:hyperlink>
      <w:r w:rsidRPr="00D94B65">
        <w:rPr>
          <w:rFonts w:ascii="Arial Narrow" w:hAnsi="Arial Narrow"/>
          <w:color w:val="000000" w:themeColor="text1"/>
        </w:rPr>
        <w:t xml:space="preserve">; </w:t>
      </w:r>
    </w:p>
    <w:p w14:paraId="09DA4DA0"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b/>
          <w:bCs/>
          <w:color w:val="000000" w:themeColor="text1"/>
        </w:rPr>
        <w:t>Sociedade empresária, sociedade limitada unipessoal – SLU:</w:t>
      </w:r>
      <w:r w:rsidRPr="00D94B65">
        <w:rPr>
          <w:rFonts w:ascii="Arial Narrow" w:hAnsi="Arial Narrow"/>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16E09871"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b/>
          <w:bCs/>
          <w:color w:val="000000" w:themeColor="text1"/>
        </w:rPr>
        <w:t>Sociedade empresária estrangeira:</w:t>
      </w:r>
      <w:r w:rsidRPr="00D94B65">
        <w:rPr>
          <w:rFonts w:ascii="Arial Narrow" w:hAnsi="Arial Narrow"/>
          <w:color w:val="000000" w:themeColor="text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9">
        <w:r w:rsidRPr="00D94B65">
          <w:rPr>
            <w:rStyle w:val="Hyperlink"/>
            <w:rFonts w:ascii="Arial Narrow" w:hAnsi="Arial Narrow"/>
            <w:color w:val="000000" w:themeColor="text1"/>
          </w:rPr>
          <w:t>Normativa DREI/ME n.º 77, de 18 de março de 2020</w:t>
        </w:r>
      </w:hyperlink>
      <w:r w:rsidRPr="00D94B65">
        <w:rPr>
          <w:rFonts w:ascii="Arial Narrow" w:hAnsi="Arial Narrow"/>
          <w:color w:val="000000" w:themeColor="text1"/>
        </w:rPr>
        <w:t>.</w:t>
      </w:r>
    </w:p>
    <w:p w14:paraId="4144EC0F"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b/>
          <w:bCs/>
          <w:color w:val="000000" w:themeColor="text1"/>
        </w:rPr>
        <w:t>Sociedade simples:</w:t>
      </w:r>
      <w:r w:rsidRPr="00D94B65">
        <w:rPr>
          <w:rFonts w:ascii="Arial Narrow" w:hAnsi="Arial Narrow"/>
          <w:color w:val="000000" w:themeColor="text1"/>
        </w:rPr>
        <w:t xml:space="preserve"> inscrição do ato constitutivo no Registro Civil de Pessoas Jurídicas do local de sua sede, acompanhada de documento comprobatório de seus administradores;</w:t>
      </w:r>
    </w:p>
    <w:p w14:paraId="0C20E075"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4F9649"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b/>
          <w:bCs/>
          <w:color w:val="000000" w:themeColor="text1"/>
        </w:rPr>
        <w:t>Produtor Rural:</w:t>
      </w:r>
      <w:r w:rsidRPr="00D94B65">
        <w:rPr>
          <w:rFonts w:ascii="Arial Narrow" w:hAnsi="Arial Narrow"/>
          <w:color w:val="000000" w:themeColor="text1"/>
        </w:rPr>
        <w:t xml:space="preserve"> matrícula no Cadastro Específico do INSS – CEI, que comprove a qualificação como produtor rural pessoa física, nos termos da </w:t>
      </w:r>
      <w:hyperlink r:id="rId80">
        <w:r w:rsidRPr="00D94B65">
          <w:rPr>
            <w:rStyle w:val="Hyperlink"/>
            <w:rFonts w:ascii="Arial Narrow" w:hAnsi="Arial Narrow"/>
            <w:color w:val="000000" w:themeColor="text1"/>
          </w:rPr>
          <w:t>Instrução Normativa RFB n. 971, de 13 de novembro de 2009</w:t>
        </w:r>
      </w:hyperlink>
      <w:r w:rsidRPr="00D94B65">
        <w:rPr>
          <w:rFonts w:ascii="Arial Narrow" w:hAnsi="Arial Narrow"/>
          <w:color w:val="000000" w:themeColor="text1"/>
        </w:rPr>
        <w:t xml:space="preserve"> (arts. 17 a 19 e 165);</w:t>
      </w:r>
    </w:p>
    <w:p w14:paraId="5C4547AF"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Os documentos apresentados deverão estar acompanhados de todas as alterações ou da consolidação respectiva;</w:t>
      </w:r>
    </w:p>
    <w:p w14:paraId="68DBE441" w14:textId="77777777" w:rsidR="00B214E9" w:rsidRPr="00D94B65" w:rsidRDefault="00B214E9" w:rsidP="00B214E9">
      <w:pPr>
        <w:pStyle w:val="Nvel1-SemNumPreto"/>
        <w:rPr>
          <w:color w:val="000000" w:themeColor="text1"/>
        </w:rPr>
      </w:pPr>
      <w:bookmarkStart w:id="82" w:name="_Toc218758275"/>
      <w:r w:rsidRPr="00D94B65">
        <w:rPr>
          <w:color w:val="000000" w:themeColor="text1"/>
        </w:rPr>
        <w:t>Habilitação fiscal, social e trabalhista</w:t>
      </w:r>
      <w:bookmarkEnd w:id="82"/>
    </w:p>
    <w:p w14:paraId="56D09017"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Prova de inscrição no Cadastro Nacional de Pessoas Jurídicas ou no Cadastro de Pessoas Físicas, conforme o caso;</w:t>
      </w:r>
    </w:p>
    <w:p w14:paraId="1A34B393"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2D9D37C"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Prova de regularidade com o Fundo de Garantia do Tempo de Serviço (FGTS);</w:t>
      </w:r>
    </w:p>
    <w:p w14:paraId="29932805"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D7317EB"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 xml:space="preserve">Prova de inscrição no cadastro de contribuintes Estadual e/ou Municipal relativo ao domicílio ou sede do fornecedor, pertinente ao seu ramo de atividade e compatível com o objeto contratual; </w:t>
      </w:r>
    </w:p>
    <w:p w14:paraId="13694C85"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Prova de regularidade com a Fazenda Estadual e Municipal do domicílio ou sede do fornecedor, relativa à atividade em cujo exercício contrata ou concorre;</w:t>
      </w:r>
    </w:p>
    <w:p w14:paraId="49A93BFE"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C6F6985"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93002E2" w14:textId="77777777" w:rsidR="00B214E9" w:rsidRPr="00D94B65" w:rsidRDefault="00B214E9" w:rsidP="00B214E9">
      <w:pPr>
        <w:rPr>
          <w:rFonts w:ascii="Arial Narrow" w:hAnsi="Arial Narrow" w:cs="Arial"/>
          <w:color w:val="000000" w:themeColor="text1"/>
          <w:sz w:val="20"/>
          <w:szCs w:val="20"/>
        </w:rPr>
      </w:pPr>
      <w:r w:rsidRPr="00D94B65">
        <w:rPr>
          <w:rFonts w:ascii="Arial Narrow" w:hAnsi="Arial Narrow" w:cs="Arial"/>
          <w:b/>
          <w:bCs/>
          <w:color w:val="000000" w:themeColor="text1"/>
          <w:sz w:val="20"/>
          <w:szCs w:val="20"/>
        </w:rPr>
        <w:t>Qualificação Econômico-Financeira</w:t>
      </w:r>
    </w:p>
    <w:p w14:paraId="21EB83C7"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 xml:space="preserve">Certidão negativa de falência expedida pelo distribuidor da sede do fornecedor - </w:t>
      </w:r>
      <w:hyperlink r:id="rId81" w:anchor="art69">
        <w:r w:rsidRPr="00D94B65">
          <w:rPr>
            <w:rStyle w:val="Hyperlink"/>
            <w:rFonts w:ascii="Arial Narrow" w:hAnsi="Arial Narrow"/>
            <w:color w:val="000000" w:themeColor="text1"/>
          </w:rPr>
          <w:t>Lei nº 14.133, de 2021, art. 69, caput, inciso II</w:t>
        </w:r>
      </w:hyperlink>
      <w:r w:rsidRPr="00D94B65">
        <w:rPr>
          <w:rFonts w:ascii="Arial Narrow" w:hAnsi="Arial Narrow"/>
          <w:color w:val="000000" w:themeColor="text1"/>
        </w:rPr>
        <w:t>);</w:t>
      </w:r>
    </w:p>
    <w:p w14:paraId="632B1D71"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Balanço patrimonial, demonstração de resultado de exercício e demais demonstrações contábeis dos 2 (dois) últimos exercícios sociais, comprovando;</w:t>
      </w:r>
    </w:p>
    <w:p w14:paraId="08156214"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índices de Liquidez Geral (LG), Liquidez Corrente (LC), e Solvência Geral (SG) superiores a 1 (um);</w:t>
      </w:r>
    </w:p>
    <w:p w14:paraId="37604D91"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As empresas criadas no exercício financeiro da licitação deverão atender a todas as exigências da habilitação e poderão substituir os demonstrativos contábeis pelo balanço de abertura.</w:t>
      </w:r>
    </w:p>
    <w:p w14:paraId="048C8547"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Os documentos referidos acima limitar-se-ão ao último exercício no caso de a pessoa jurídica ter sido constituída há menos de 2 (dois) anos;</w:t>
      </w:r>
    </w:p>
    <w:p w14:paraId="1DE1A0DA"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Os documentos referidos acima deverão ser exigidos com base no limite definido pela Receita Federal do Brasil para transmissão da Escrituração Contábil Digital - ECD ao Sped.</w:t>
      </w:r>
    </w:p>
    <w:p w14:paraId="73E49D8A"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 ou valor total estimado da parcela pertinente.</w:t>
      </w:r>
    </w:p>
    <w:p w14:paraId="247CA8E0"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lastRenderedPageBreak/>
        <w:t>As empresas criadas no exercício financeiro da licitação deverão atender a todas as exigências da habilitação e poderão substituir os demonstrativos contábeis pelo balanço de abertura. (Lei nº 14.133, de 2021, art. 65, §1º).</w:t>
      </w:r>
    </w:p>
    <w:p w14:paraId="5D676906"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 atendimento dos índices econômicos previstos neste item deverá ser atestado mediante declaração assinada por profissional habilitado da área contábil, apresentada pelo fornecedor.</w:t>
      </w:r>
    </w:p>
    <w:p w14:paraId="6334E83D" w14:textId="77777777" w:rsidR="00B214E9" w:rsidRPr="00D94B65" w:rsidRDefault="00B214E9" w:rsidP="00B214E9">
      <w:pP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Qualificação Técnica</w:t>
      </w:r>
    </w:p>
    <w:p w14:paraId="7FBE5CEC"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Comprovação de aptidão para o fornecimento dos itens pertinentes ao objeto, por meio da apresentação de certidões ou atestados, emitidos por pessoas jurídicas de direito público ou privado.</w:t>
      </w:r>
    </w:p>
    <w:p w14:paraId="44FFD819"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 xml:space="preserve">Para fins da comprovação de que trata este subitem, os atestados deverão dizer respeito a contratos executados com as seguintes características mínimas: </w:t>
      </w:r>
    </w:p>
    <w:p w14:paraId="2612156B"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 xml:space="preserve">O(s) atestado(s) ou declaração(ões) que não possuírem relação do(s) produto(s) ou serviço(s) fornecido(s)/prestado(s) será(ão) declarado(s) inválido(s); </w:t>
      </w:r>
    </w:p>
    <w:p w14:paraId="1ECC77A6"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 xml:space="preserve">Somente poderão ser aceitos atestados de capacidade técnica expedidos após a conclusão do contrato ou se decorrido, no mínimo, um ano do início de sua execução, exceto se houver sido firmado para ser prestado em prazo inferior. </w:t>
      </w:r>
    </w:p>
    <w:p w14:paraId="2516E39D"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Conter o nome, o endereço, o telefone dos atestadores, ou qualquer outra forma de que o pregoeiro possa valer-se para manter contato com os declarantes e sendo em papel timbrado.</w:t>
      </w:r>
    </w:p>
    <w:p w14:paraId="7A26BC5F"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 xml:space="preserve">O(s) atestado(s) ou declaração(ões) deverá(ão) ser apresentado(s) em papel timbrado, contendo o nome/razão social, CPF/CNPJ, endereço e telefone, ou qualquer outra forma para que o Pregoeiro e equipe de apoio possam valer-se através de contato com os atestadores. Deverá(ão) estar assinado(s) ou rubricado(s), contendo o nome do emitente que o(s) subscreve(em). </w:t>
      </w:r>
    </w:p>
    <w:p w14:paraId="3B158D83"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Será admitida, para fins de comprovação de quantitativo mínimo, a apresentação e o somatório de diferentes atestados executados de forma concomitante.</w:t>
      </w:r>
    </w:p>
    <w:p w14:paraId="44E29DF3"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Os atestados de capacidade técnica poderão ser apresentados em nome da matriz ou da filial do fornecedor.</w:t>
      </w:r>
    </w:p>
    <w:p w14:paraId="44D2586E" w14:textId="77777777" w:rsidR="00B214E9" w:rsidRPr="00D94B65" w:rsidRDefault="00B214E9" w:rsidP="00B214E9">
      <w:pPr>
        <w:pStyle w:val="Nivel2"/>
        <w:rPr>
          <w:rFonts w:ascii="Arial Narrow" w:hAnsi="Arial Narrow"/>
          <w:color w:val="000000" w:themeColor="text1"/>
        </w:rPr>
      </w:pPr>
      <w:r w:rsidRPr="00D94B65">
        <w:rPr>
          <w:rFonts w:ascii="Arial Narrow" w:hAnsi="Arial Narrow"/>
          <w:color w:val="000000" w:themeColor="text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E584302" w14:textId="66F66C48" w:rsidR="009168CD" w:rsidRPr="00D94B65" w:rsidRDefault="009168CD" w:rsidP="00AA77FB">
      <w:pPr>
        <w:pStyle w:val="Nivel01"/>
      </w:pPr>
      <w:bookmarkStart w:id="83" w:name="_Toc218758276"/>
      <w:bookmarkEnd w:id="73"/>
      <w:bookmarkEnd w:id="74"/>
      <w:r w:rsidRPr="00D94B65">
        <w:t>DOS RECURSOS</w:t>
      </w:r>
      <w:bookmarkEnd w:id="83"/>
    </w:p>
    <w:p w14:paraId="1B0F946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interposição de recurso referente ao julgamento das propostas, à habilitação ou inabilitação de licitantes, à anulação ou revogação da licitação, observará o disposto no </w:t>
      </w:r>
      <w:hyperlink r:id="rId82" w:anchor="art165" w:history="1">
        <w:r w:rsidRPr="00D94B65">
          <w:rPr>
            <w:rStyle w:val="Hyperlink"/>
            <w:rFonts w:ascii="Arial Narrow" w:hAnsi="Arial Narrow"/>
            <w:color w:val="000000" w:themeColor="text1"/>
          </w:rPr>
          <w:t>art. 165 da Lei nº 14.133, de 2021</w:t>
        </w:r>
      </w:hyperlink>
      <w:r w:rsidRPr="00D94B65">
        <w:rPr>
          <w:rFonts w:ascii="Arial Narrow" w:hAnsi="Arial Narrow"/>
          <w:color w:val="000000" w:themeColor="text1"/>
        </w:rPr>
        <w:t>.</w:t>
      </w:r>
    </w:p>
    <w:p w14:paraId="3FBDADE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prazo recursal é de </w:t>
      </w:r>
      <w:r w:rsidRPr="00D94B65">
        <w:rPr>
          <w:rFonts w:ascii="Arial Narrow" w:hAnsi="Arial Narrow"/>
          <w:b/>
          <w:bCs/>
          <w:color w:val="000000" w:themeColor="text1"/>
        </w:rPr>
        <w:t>3 (três) dias úteis</w:t>
      </w:r>
      <w:r w:rsidRPr="00D94B65">
        <w:rPr>
          <w:rFonts w:ascii="Arial Narrow" w:hAnsi="Arial Narrow"/>
          <w:color w:val="000000" w:themeColor="text1"/>
        </w:rPr>
        <w:t>, contados da data de intimação ou de lavratura da ata.</w:t>
      </w:r>
    </w:p>
    <w:p w14:paraId="6AC5595F"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Quando o recurso apresentado impugnar o julgamento das propostas ou o ato de habilitação ou inabilitação do licitante:</w:t>
      </w:r>
    </w:p>
    <w:p w14:paraId="30028547"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a intenção de recorrer deverá ser manifestada imediatamente, sob pena de preclusão;</w:t>
      </w:r>
    </w:p>
    <w:p w14:paraId="6BBFC0B1"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84" w:name="_Hlk135318381"/>
      <w:bookmarkStart w:id="85" w:name="_Hlk135315794"/>
      <w:r w:rsidRPr="00D94B65">
        <w:rPr>
          <w:rFonts w:ascii="Arial Narrow" w:hAnsi="Arial Narrow"/>
          <w:color w:val="000000" w:themeColor="text1"/>
        </w:rPr>
        <w:t xml:space="preserve">o prazo para a manifestação da intenção de recorrer não será inferior a </w:t>
      </w:r>
      <w:r w:rsidRPr="00D94B65">
        <w:rPr>
          <w:rFonts w:ascii="Arial Narrow" w:hAnsi="Arial Narrow"/>
          <w:b/>
          <w:bCs/>
          <w:color w:val="000000" w:themeColor="text1"/>
        </w:rPr>
        <w:t>10 (dez) minutos</w:t>
      </w:r>
      <w:r w:rsidRPr="00D94B65">
        <w:rPr>
          <w:rFonts w:ascii="Arial Narrow" w:hAnsi="Arial Narrow"/>
          <w:color w:val="000000" w:themeColor="text1"/>
        </w:rPr>
        <w:t>.</w:t>
      </w:r>
      <w:bookmarkEnd w:id="84"/>
    </w:p>
    <w:bookmarkEnd w:id="85"/>
    <w:p w14:paraId="36504694"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o prazo para apresentação das razões recursais será iniciado na data de intimação ou de lavratura da ata de habilitação ou inabilitação;</w:t>
      </w:r>
    </w:p>
    <w:p w14:paraId="40B07468"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na hipótese de adoção da inversão de fases prevista no </w:t>
      </w:r>
      <w:hyperlink r:id="rId83" w:anchor="art17§1" w:history="1">
        <w:r w:rsidRPr="00D94B65">
          <w:rPr>
            <w:rStyle w:val="Hyperlink"/>
            <w:rFonts w:ascii="Arial Narrow" w:hAnsi="Arial Narrow"/>
            <w:color w:val="000000" w:themeColor="text1"/>
          </w:rPr>
          <w:t>§ 1º do art. 17 da Lei nº 14.133, de 2021</w:t>
        </w:r>
      </w:hyperlink>
      <w:r w:rsidRPr="00D94B65">
        <w:rPr>
          <w:rFonts w:ascii="Arial Narrow" w:hAnsi="Arial Narrow"/>
          <w:color w:val="000000" w:themeColor="text1"/>
        </w:rPr>
        <w:t>, o prazo para apresentação das razões recursais será iniciado na data de intimação da ata de julgamento.</w:t>
      </w:r>
    </w:p>
    <w:p w14:paraId="4C6E8F0D"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recursos deverão ser encaminhados em campo próprio do sistema.</w:t>
      </w:r>
    </w:p>
    <w:p w14:paraId="4872B452"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recurso será dirigido à autoridade que tiver editado o ato ou proferido a decisão recorrida, a qual poderá reconsiderar sua decisão no prazo de </w:t>
      </w:r>
      <w:r w:rsidRPr="00D94B65">
        <w:rPr>
          <w:rFonts w:ascii="Arial Narrow" w:hAnsi="Arial Narrow"/>
          <w:b/>
          <w:bCs/>
          <w:color w:val="000000" w:themeColor="text1"/>
        </w:rPr>
        <w:t>3 (três) dias úteis</w:t>
      </w:r>
      <w:r w:rsidRPr="00D94B65">
        <w:rPr>
          <w:rFonts w:ascii="Arial Narrow" w:hAnsi="Arial Narrow"/>
          <w:color w:val="000000" w:themeColor="text1"/>
        </w:rPr>
        <w:t xml:space="preserve">, ou, nesse mesmo prazo, encaminhar recurso para a autoridade superior, a qual deverá proferir sua decisão no prazo de </w:t>
      </w:r>
      <w:r w:rsidRPr="00D94B65">
        <w:rPr>
          <w:rFonts w:ascii="Arial Narrow" w:hAnsi="Arial Narrow"/>
          <w:b/>
          <w:bCs/>
          <w:color w:val="000000" w:themeColor="text1"/>
        </w:rPr>
        <w:t>10 (dez) dias úteis</w:t>
      </w:r>
      <w:r w:rsidRPr="00D94B65">
        <w:rPr>
          <w:rFonts w:ascii="Arial Narrow" w:hAnsi="Arial Narrow"/>
          <w:color w:val="000000" w:themeColor="text1"/>
        </w:rPr>
        <w:t>, contado do recebimento dos autos.</w:t>
      </w:r>
    </w:p>
    <w:p w14:paraId="737C9C61"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Os recursos interpostos fora do prazo não serão conhecidos. </w:t>
      </w:r>
    </w:p>
    <w:p w14:paraId="0E88395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lastRenderedPageBreak/>
        <w:t xml:space="preserve">O prazo para apresentação de contrarrazões ao recurso pelos demais licitantes será de </w:t>
      </w:r>
      <w:r w:rsidRPr="00D94B65">
        <w:rPr>
          <w:rFonts w:ascii="Arial Narrow" w:hAnsi="Arial Narrow"/>
          <w:b/>
          <w:bCs/>
          <w:color w:val="000000" w:themeColor="text1"/>
        </w:rPr>
        <w:t>3 (três) dias úteis</w:t>
      </w:r>
      <w:r w:rsidRPr="00D94B65">
        <w:rPr>
          <w:rFonts w:ascii="Arial Narrow" w:hAnsi="Arial Narrow"/>
          <w:color w:val="000000" w:themeColor="text1"/>
        </w:rPr>
        <w:t>, contados da data da intimação pessoal ou da divulgação da interposição do recurso, assegurada a vista imediata dos elementos indispensáveis à defesa de seus interesses.</w:t>
      </w:r>
    </w:p>
    <w:p w14:paraId="1B0C7B13"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recurso e o pedido de reconsideração terão efeito suspensivo do ato ou da decisão recorrida até que sobrevenha decisão final da autoridade competente. </w:t>
      </w:r>
    </w:p>
    <w:p w14:paraId="48DA51C8"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 acolhimento do recurso invalida tão somente os atos insuscetíveis de aproveitamento. </w:t>
      </w:r>
    </w:p>
    <w:p w14:paraId="1DB1297F" w14:textId="7F3495C8" w:rsidR="00C345DF" w:rsidRPr="00D94B65" w:rsidRDefault="009C041E"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Os autos do processo permanecerão com vista franqueada aos interessados na Comissão de Contratação, situado na </w:t>
      </w:r>
      <w:r w:rsidR="00C345DF" w:rsidRPr="00D94B65">
        <w:rPr>
          <w:rFonts w:ascii="Arial Narrow" w:hAnsi="Arial Narrow" w:cstheme="minorHAnsi"/>
          <w:color w:val="000000" w:themeColor="text1"/>
        </w:rPr>
        <w:t>Praça Nossa Senhora de Nazaré, nº 742, Centro de Riachão – MA.</w:t>
      </w:r>
    </w:p>
    <w:p w14:paraId="25A07658" w14:textId="77777777" w:rsidR="009168CD" w:rsidRPr="00D94B65" w:rsidRDefault="009168CD" w:rsidP="00AA77FB">
      <w:pPr>
        <w:pStyle w:val="Nivel01"/>
      </w:pPr>
      <w:bookmarkStart w:id="86" w:name="_Toc218758277"/>
      <w:r w:rsidRPr="00D94B65">
        <w:t>DAS INFRAÇÕES ADMINISTRATIVAS E SANÇÕES</w:t>
      </w:r>
      <w:bookmarkEnd w:id="86"/>
    </w:p>
    <w:p w14:paraId="17E8D920"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Comete infração administrativa, nos termos da lei, o licitante que, com dolo ou culpa: </w:t>
      </w:r>
    </w:p>
    <w:p w14:paraId="5ADE5B38"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87" w:name="_Ref114668085"/>
      <w:bookmarkStart w:id="88" w:name="_Hlk114652595"/>
      <w:r w:rsidRPr="00D94B65">
        <w:rPr>
          <w:rFonts w:ascii="Arial Narrow" w:hAnsi="Arial Narrow"/>
          <w:color w:val="000000" w:themeColor="text1"/>
        </w:rPr>
        <w:t>deixar de entregar a documentação exigida para o certame ou não entregar qualquer documento que tenha sido solicitado pelo/a pregoeiro/a durante o certame;</w:t>
      </w:r>
      <w:bookmarkEnd w:id="87"/>
    </w:p>
    <w:p w14:paraId="1F5E4ED5"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89" w:name="_Ref114668108"/>
      <w:r w:rsidRPr="00D94B65">
        <w:rPr>
          <w:rFonts w:ascii="Arial Narrow" w:hAnsi="Arial Narrow"/>
          <w:color w:val="000000" w:themeColor="text1"/>
        </w:rPr>
        <w:t>Salvo em decorrência de fato superveniente devidamente justificado, não mantiver a proposta em especial quando:</w:t>
      </w:r>
      <w:bookmarkEnd w:id="89"/>
    </w:p>
    <w:p w14:paraId="000312E8"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 xml:space="preserve">não enviar a proposta adequada ao último lance ofertado ou após a negociação; </w:t>
      </w:r>
    </w:p>
    <w:p w14:paraId="10F8F360"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 xml:space="preserve">recusar-se a enviar o detalhamento da proposta quando exigível; </w:t>
      </w:r>
    </w:p>
    <w:p w14:paraId="399D59FB"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 xml:space="preserve">pedir para ser desclassificado quando encerrada a etapa competitiva; ou </w:t>
      </w:r>
    </w:p>
    <w:p w14:paraId="6491CB02"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deixar de apresentar amostra;</w:t>
      </w:r>
    </w:p>
    <w:p w14:paraId="4826058F"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 xml:space="preserve">apresentar proposta ou amostra em desacordo com as especificações do edital; </w:t>
      </w:r>
    </w:p>
    <w:p w14:paraId="75B0261F"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90" w:name="_Ref114668139"/>
      <w:r w:rsidRPr="00D94B65">
        <w:rPr>
          <w:rFonts w:ascii="Arial Narrow" w:hAnsi="Arial Narrow"/>
          <w:color w:val="000000" w:themeColor="text1"/>
        </w:rPr>
        <w:t>não celebrar o contrato ou não entregar a documentação exigida para a contratação, quando convocado dentro do prazo de validade de sua proposta;</w:t>
      </w:r>
      <w:bookmarkEnd w:id="90"/>
    </w:p>
    <w:p w14:paraId="01B3780A"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recusar-se, sem justificativa, a assinar o contrato ou a ata de registro de preço, ou a aceitar ou retirar o instrumento equivalente no prazo estabelecido pela Administração;</w:t>
      </w:r>
    </w:p>
    <w:p w14:paraId="5D10C603"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91" w:name="_Ref114668249"/>
      <w:r w:rsidRPr="00D94B65">
        <w:rPr>
          <w:rFonts w:ascii="Arial Narrow" w:hAnsi="Arial Narrow"/>
          <w:color w:val="000000" w:themeColor="text1"/>
        </w:rPr>
        <w:t>apresentar declaração ou documentação falsa exigida para o certame ou prestar declaração falsa durante a licitação</w:t>
      </w:r>
      <w:bookmarkEnd w:id="91"/>
    </w:p>
    <w:p w14:paraId="67894BA3"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92" w:name="_Ref114668245"/>
      <w:r w:rsidRPr="00D94B65">
        <w:rPr>
          <w:rFonts w:ascii="Arial Narrow" w:hAnsi="Arial Narrow"/>
          <w:color w:val="000000" w:themeColor="text1"/>
        </w:rPr>
        <w:t>fraudar a licitação</w:t>
      </w:r>
      <w:bookmarkEnd w:id="92"/>
    </w:p>
    <w:p w14:paraId="1927A84C"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93" w:name="_Ref114668247"/>
      <w:r w:rsidRPr="00D94B65">
        <w:rPr>
          <w:rFonts w:ascii="Arial Narrow" w:hAnsi="Arial Narrow"/>
          <w:color w:val="000000" w:themeColor="text1"/>
        </w:rPr>
        <w:t>comportar-se de modo inidôneo ou cometer fraude de qualquer natureza, em especial quando:</w:t>
      </w:r>
      <w:bookmarkEnd w:id="93"/>
    </w:p>
    <w:p w14:paraId="21703DA8"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 xml:space="preserve">agir em conluio ou em desconformidade com a lei; </w:t>
      </w:r>
    </w:p>
    <w:p w14:paraId="69FA2BE6"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 xml:space="preserve">induzir deliberadamente a erro no julgamento; </w:t>
      </w:r>
    </w:p>
    <w:p w14:paraId="3D72F68A" w14:textId="77777777" w:rsidR="009168CD" w:rsidRPr="00D94B65" w:rsidRDefault="009168CD" w:rsidP="00AA77FB">
      <w:pPr>
        <w:pStyle w:val="Nivel4"/>
        <w:spacing w:line="240" w:lineRule="auto"/>
        <w:rPr>
          <w:rFonts w:ascii="Arial Narrow" w:hAnsi="Arial Narrow"/>
          <w:color w:val="000000" w:themeColor="text1"/>
        </w:rPr>
      </w:pPr>
      <w:r w:rsidRPr="00D94B65">
        <w:rPr>
          <w:rFonts w:ascii="Arial Narrow" w:hAnsi="Arial Narrow"/>
          <w:color w:val="000000" w:themeColor="text1"/>
        </w:rPr>
        <w:t xml:space="preserve">apresentar amostra falsificada ou deteriorada; </w:t>
      </w:r>
    </w:p>
    <w:p w14:paraId="7E68D9C1"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94" w:name="_Ref114668251"/>
      <w:r w:rsidRPr="00D94B65">
        <w:rPr>
          <w:rFonts w:ascii="Arial Narrow" w:hAnsi="Arial Narrow"/>
          <w:color w:val="000000" w:themeColor="text1"/>
        </w:rPr>
        <w:t>praticar atos ilícitos com vistas a frustrar os objetivos da licitação</w:t>
      </w:r>
      <w:bookmarkEnd w:id="94"/>
    </w:p>
    <w:p w14:paraId="1776C836" w14:textId="77777777" w:rsidR="009168CD" w:rsidRPr="00D94B65" w:rsidRDefault="009168CD" w:rsidP="00AA77FB">
      <w:pPr>
        <w:pStyle w:val="Nivel3"/>
        <w:tabs>
          <w:tab w:val="left" w:pos="993"/>
        </w:tabs>
        <w:spacing w:line="240" w:lineRule="auto"/>
        <w:rPr>
          <w:rFonts w:ascii="Arial Narrow" w:hAnsi="Arial Narrow"/>
          <w:color w:val="000000" w:themeColor="text1"/>
        </w:rPr>
      </w:pPr>
      <w:bookmarkStart w:id="95" w:name="_Ref114668252"/>
      <w:r w:rsidRPr="00D94B65">
        <w:rPr>
          <w:rFonts w:ascii="Arial Narrow" w:hAnsi="Arial Narrow"/>
          <w:color w:val="000000" w:themeColor="text1"/>
        </w:rPr>
        <w:t xml:space="preserve">praticar ato lesivo previsto no </w:t>
      </w:r>
      <w:hyperlink r:id="rId84" w:anchor="art5" w:history="1">
        <w:r w:rsidRPr="00D94B65">
          <w:rPr>
            <w:rStyle w:val="Hyperlink"/>
            <w:rFonts w:ascii="Arial Narrow" w:hAnsi="Arial Narrow"/>
            <w:color w:val="000000" w:themeColor="text1"/>
          </w:rPr>
          <w:t>art. 5º da Lei n.º 12.846, de 2013</w:t>
        </w:r>
      </w:hyperlink>
      <w:r w:rsidRPr="00D94B65">
        <w:rPr>
          <w:rFonts w:ascii="Arial Narrow" w:hAnsi="Arial Narrow"/>
          <w:color w:val="000000" w:themeColor="text1"/>
        </w:rPr>
        <w:t>.</w:t>
      </w:r>
      <w:bookmarkEnd w:id="95"/>
    </w:p>
    <w:bookmarkEnd w:id="88"/>
    <w:p w14:paraId="42EB8646"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Com fulcro na </w:t>
      </w:r>
      <w:hyperlink r:id="rId85" w:history="1">
        <w:r w:rsidRPr="00D94B65">
          <w:rPr>
            <w:rStyle w:val="Hyperlink"/>
            <w:rFonts w:ascii="Arial Narrow" w:hAnsi="Arial Narrow"/>
            <w:color w:val="000000" w:themeColor="text1"/>
          </w:rPr>
          <w:t>Lei nº 14.133, de 2021</w:t>
        </w:r>
      </w:hyperlink>
      <w:r w:rsidRPr="00D94B65">
        <w:rPr>
          <w:rFonts w:ascii="Arial Narrow" w:hAnsi="Arial Narrow"/>
          <w:color w:val="000000" w:themeColor="text1"/>
        </w:rPr>
        <w:t xml:space="preserve">, a Administração poderá, garantida a prévia defesa, aplicar aos licitantes e/ou adjudicatários as seguintes sanções, sem prejuízo das responsabilidades civil e criminal: </w:t>
      </w:r>
    </w:p>
    <w:p w14:paraId="608B1048"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 xml:space="preserve">advertência; </w:t>
      </w:r>
    </w:p>
    <w:p w14:paraId="51FC86BA"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multa;</w:t>
      </w:r>
    </w:p>
    <w:p w14:paraId="5FC96EFA"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impedimento de licitar e contratar e</w:t>
      </w:r>
    </w:p>
    <w:p w14:paraId="4DB34BC1" w14:textId="77777777" w:rsidR="009168CD" w:rsidRPr="00D94B65" w:rsidRDefault="009168CD" w:rsidP="00AA77FB">
      <w:pPr>
        <w:pStyle w:val="Nivel3"/>
        <w:tabs>
          <w:tab w:val="left" w:pos="993"/>
        </w:tabs>
        <w:spacing w:line="240" w:lineRule="auto"/>
        <w:rPr>
          <w:rFonts w:ascii="Arial Narrow" w:hAnsi="Arial Narrow"/>
          <w:color w:val="000000" w:themeColor="text1"/>
        </w:rPr>
      </w:pPr>
      <w:r w:rsidRPr="00D94B65">
        <w:rPr>
          <w:rFonts w:ascii="Arial Narrow" w:hAnsi="Arial Narrow"/>
          <w:color w:val="000000" w:themeColor="text1"/>
        </w:rPr>
        <w:t>declaração de inidoneidade para licitar ou contratar, enquanto perdurarem os motivos determinantes da punição ou até que seja promovida sua reabilitação perante a própria autoridade que aplicou a penalidade.</w:t>
      </w:r>
    </w:p>
    <w:p w14:paraId="726E0A45"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Na aplicação das sanções serão considerados:</w:t>
      </w:r>
    </w:p>
    <w:p w14:paraId="028CED22" w14:textId="77777777" w:rsidR="009168CD" w:rsidRPr="00D94B65" w:rsidRDefault="009168CD" w:rsidP="00AA77FB">
      <w:pPr>
        <w:pStyle w:val="Nivel3"/>
        <w:tabs>
          <w:tab w:val="left" w:pos="993"/>
          <w:tab w:val="left" w:pos="1134"/>
        </w:tabs>
        <w:spacing w:line="240" w:lineRule="auto"/>
        <w:rPr>
          <w:rFonts w:ascii="Arial Narrow" w:hAnsi="Arial Narrow"/>
          <w:color w:val="000000" w:themeColor="text1"/>
        </w:rPr>
      </w:pPr>
      <w:r w:rsidRPr="00D94B65">
        <w:rPr>
          <w:rFonts w:ascii="Arial Narrow" w:hAnsi="Arial Narrow"/>
          <w:color w:val="000000" w:themeColor="text1"/>
        </w:rPr>
        <w:t>a natureza e a gravidade da infração cometida.</w:t>
      </w:r>
    </w:p>
    <w:p w14:paraId="7371F2C3" w14:textId="77777777" w:rsidR="009168CD" w:rsidRPr="00D94B65" w:rsidRDefault="009168CD" w:rsidP="00AA77FB">
      <w:pPr>
        <w:pStyle w:val="Nivel3"/>
        <w:tabs>
          <w:tab w:val="left" w:pos="993"/>
          <w:tab w:val="left" w:pos="1134"/>
        </w:tabs>
        <w:spacing w:line="240" w:lineRule="auto"/>
        <w:rPr>
          <w:rFonts w:ascii="Arial Narrow" w:hAnsi="Arial Narrow"/>
          <w:color w:val="000000" w:themeColor="text1"/>
        </w:rPr>
      </w:pPr>
      <w:r w:rsidRPr="00D94B65">
        <w:rPr>
          <w:rFonts w:ascii="Arial Narrow" w:hAnsi="Arial Narrow"/>
          <w:color w:val="000000" w:themeColor="text1"/>
        </w:rPr>
        <w:t>as peculiaridades do caso concreto</w:t>
      </w:r>
    </w:p>
    <w:p w14:paraId="757B12A2" w14:textId="77777777" w:rsidR="009168CD" w:rsidRPr="00D94B65" w:rsidRDefault="009168CD" w:rsidP="00AA77FB">
      <w:pPr>
        <w:pStyle w:val="Nivel3"/>
        <w:tabs>
          <w:tab w:val="left" w:pos="993"/>
          <w:tab w:val="left" w:pos="1134"/>
        </w:tabs>
        <w:spacing w:line="240" w:lineRule="auto"/>
        <w:rPr>
          <w:rFonts w:ascii="Arial Narrow" w:hAnsi="Arial Narrow"/>
          <w:color w:val="000000" w:themeColor="text1"/>
        </w:rPr>
      </w:pPr>
      <w:r w:rsidRPr="00D94B65">
        <w:rPr>
          <w:rFonts w:ascii="Arial Narrow" w:hAnsi="Arial Narrow"/>
          <w:color w:val="000000" w:themeColor="text1"/>
        </w:rPr>
        <w:lastRenderedPageBreak/>
        <w:t>as circunstâncias agravantes ou atenuantes</w:t>
      </w:r>
    </w:p>
    <w:p w14:paraId="0D86C212" w14:textId="77777777" w:rsidR="009168CD" w:rsidRPr="00D94B65" w:rsidRDefault="009168CD" w:rsidP="00AA77FB">
      <w:pPr>
        <w:pStyle w:val="Nivel3"/>
        <w:tabs>
          <w:tab w:val="left" w:pos="993"/>
          <w:tab w:val="left" w:pos="1134"/>
        </w:tabs>
        <w:spacing w:line="240" w:lineRule="auto"/>
        <w:rPr>
          <w:rFonts w:ascii="Arial Narrow" w:hAnsi="Arial Narrow"/>
          <w:color w:val="000000" w:themeColor="text1"/>
        </w:rPr>
      </w:pPr>
      <w:r w:rsidRPr="00D94B65">
        <w:rPr>
          <w:rFonts w:ascii="Arial Narrow" w:hAnsi="Arial Narrow"/>
          <w:color w:val="000000" w:themeColor="text1"/>
        </w:rPr>
        <w:t>os danos que dela provierem para a Administração Pública</w:t>
      </w:r>
    </w:p>
    <w:p w14:paraId="05CFF1B4" w14:textId="77777777" w:rsidR="009168CD" w:rsidRPr="00D94B65" w:rsidRDefault="009168CD" w:rsidP="00AA77FB">
      <w:pPr>
        <w:pStyle w:val="Nivel3"/>
        <w:tabs>
          <w:tab w:val="left" w:pos="993"/>
          <w:tab w:val="left" w:pos="1134"/>
        </w:tabs>
        <w:spacing w:line="240" w:lineRule="auto"/>
        <w:rPr>
          <w:rFonts w:ascii="Arial Narrow" w:hAnsi="Arial Narrow"/>
          <w:color w:val="000000" w:themeColor="text1"/>
        </w:rPr>
      </w:pPr>
      <w:r w:rsidRPr="00D94B65">
        <w:rPr>
          <w:rFonts w:ascii="Arial Narrow" w:hAnsi="Arial Narrow"/>
          <w:color w:val="000000" w:themeColor="text1"/>
        </w:rPr>
        <w:t>a implantação ou o aperfeiçoamento de programa de integridade, conforme normas e orientações dos órgãos de controle.</w:t>
      </w:r>
    </w:p>
    <w:p w14:paraId="15782C9B"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multa será recolhida em percentual de 0,5% a 30% incidente sobre o valor do contrato licitado, recolhida no prazo máximo de </w:t>
      </w:r>
      <w:r w:rsidRPr="00D94B65">
        <w:rPr>
          <w:rFonts w:ascii="Arial Narrow" w:hAnsi="Arial Narrow"/>
          <w:b/>
          <w:bCs/>
          <w:color w:val="000000" w:themeColor="text1"/>
        </w:rPr>
        <w:t>5 (cinco) dias úteis</w:t>
      </w:r>
      <w:r w:rsidRPr="00D94B65">
        <w:rPr>
          <w:rFonts w:ascii="Arial Narrow" w:hAnsi="Arial Narrow"/>
          <w:color w:val="000000" w:themeColor="text1"/>
        </w:rPr>
        <w:t xml:space="preserve">, a contar da comunicação oficial. </w:t>
      </w:r>
    </w:p>
    <w:p w14:paraId="3E540236" w14:textId="33108149" w:rsidR="009168CD" w:rsidRPr="00D94B65" w:rsidRDefault="009168CD" w:rsidP="00AA77FB">
      <w:pPr>
        <w:pStyle w:val="Nivel3"/>
        <w:tabs>
          <w:tab w:val="left" w:pos="851"/>
        </w:tabs>
        <w:spacing w:line="240" w:lineRule="auto"/>
        <w:rPr>
          <w:rFonts w:ascii="Arial Narrow" w:hAnsi="Arial Narrow"/>
          <w:color w:val="000000" w:themeColor="text1"/>
        </w:rPr>
      </w:pPr>
      <w:bookmarkStart w:id="96" w:name="_Hlk113876035"/>
      <w:r w:rsidRPr="00D94B65">
        <w:rPr>
          <w:rFonts w:ascii="Arial Narrow" w:hAnsi="Arial Narrow"/>
          <w:color w:val="000000" w:themeColor="text1"/>
        </w:rPr>
        <w:t xml:space="preserve">Para as infrações previstas nos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_Ref114668085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13.1.1</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_Ref114668108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13.1.2</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_Ref114668139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13.1.3</w:t>
      </w:r>
      <w:r w:rsidRPr="00D94B65">
        <w:rPr>
          <w:rFonts w:ascii="Arial Narrow" w:hAnsi="Arial Narrow"/>
          <w:color w:val="000000" w:themeColor="text1"/>
        </w:rPr>
        <w:fldChar w:fldCharType="end"/>
      </w:r>
      <w:r w:rsidRPr="00D94B65">
        <w:rPr>
          <w:rFonts w:ascii="Arial Narrow" w:hAnsi="Arial Narrow"/>
          <w:color w:val="000000" w:themeColor="text1"/>
        </w:rPr>
        <w:t>, a multa será de 0,5% a 15% do valor do contrato licitado.</w:t>
      </w:r>
    </w:p>
    <w:bookmarkEnd w:id="96"/>
    <w:p w14:paraId="37E5AB88" w14:textId="76278B39"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 xml:space="preserve">Para as infrações previstas nos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_Ref114668249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13.1.4</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_Ref114668245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13.1.5</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_Ref114668247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13.1.6</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_Ref114668251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13.1.7</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_Ref114668252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13.1.8</w:t>
      </w:r>
      <w:r w:rsidRPr="00D94B65">
        <w:rPr>
          <w:rFonts w:ascii="Arial Narrow" w:hAnsi="Arial Narrow"/>
          <w:color w:val="000000" w:themeColor="text1"/>
        </w:rPr>
        <w:fldChar w:fldCharType="end"/>
      </w:r>
      <w:r w:rsidRPr="00D94B65">
        <w:rPr>
          <w:rFonts w:ascii="Arial Narrow" w:hAnsi="Arial Narrow"/>
          <w:color w:val="000000" w:themeColor="text1"/>
        </w:rPr>
        <w:t>, a multa será de 15% a 30% do valor do contrato licitado.</w:t>
      </w:r>
    </w:p>
    <w:p w14:paraId="00F2590D"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As sanções de advertência, impedimento de licitar e contratar e declaração de inidoneidade para licitar ou contratar poderão ser aplicadas, cumulativamente ou não, à penalidade de multa.</w:t>
      </w:r>
    </w:p>
    <w:p w14:paraId="6C4EF6A0"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Na aplicação da sanção de multa será facultada a defesa do interessado no prazo de 15 (quinze) dias úteis, contado da data de sua intimação.</w:t>
      </w:r>
    </w:p>
    <w:p w14:paraId="2C584D17" w14:textId="4B10D006"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sanção de impedimento de licitar e contratar será aplicada ao responsável em decorrência das infrações administrativas relacionadas nos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_Ref114668085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13.1.1</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_Ref114668108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13.1.2</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_Ref114668139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13.1.3</w:t>
      </w:r>
      <w:r w:rsidRPr="00D94B65">
        <w:rPr>
          <w:rFonts w:ascii="Arial Narrow" w:hAnsi="Arial Narrow"/>
          <w:color w:val="000000" w:themeColor="text1"/>
        </w:rPr>
        <w:fldChar w:fldCharType="end"/>
      </w:r>
      <w:r w:rsidRPr="00D94B65">
        <w:rPr>
          <w:rFonts w:ascii="Arial Narrow" w:hAnsi="Arial Narrow"/>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923F33" w14:textId="609FE3AC"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Poderá ser aplicada ao responsável a sanção de declaração de inidoneidade para licitar ou contratar, em decorrência da prática das infrações dispostas nos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_Ref114668249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13.1.4</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_Ref114668245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13.1.5</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_Ref114668247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13.1.6</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_Ref114668251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13.1.7</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_Ref114668252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13.1.8</w:t>
      </w:r>
      <w:r w:rsidRPr="00D94B65">
        <w:rPr>
          <w:rFonts w:ascii="Arial Narrow" w:hAnsi="Arial Narrow"/>
          <w:color w:val="000000" w:themeColor="text1"/>
        </w:rPr>
        <w:fldChar w:fldCharType="end"/>
      </w:r>
      <w:r w:rsidRPr="00D94B65">
        <w:rPr>
          <w:rFonts w:ascii="Arial Narrow" w:hAnsi="Arial Narrow"/>
          <w:color w:val="000000" w:themeColor="text1"/>
        </w:rPr>
        <w:t xml:space="preserve">, bem como pelas infrações administrativas previstas nos itens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_Ref114668085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13.1.1</w:t>
      </w:r>
      <w:r w:rsidRPr="00D94B65">
        <w:rPr>
          <w:rFonts w:ascii="Arial Narrow" w:hAnsi="Arial Narrow"/>
          <w:color w:val="000000" w:themeColor="text1"/>
        </w:rPr>
        <w:fldChar w:fldCharType="end"/>
      </w:r>
      <w:r w:rsidRPr="00D94B65">
        <w:rPr>
          <w:rFonts w:ascii="Arial Narrow" w:hAnsi="Arial Narrow"/>
          <w:color w:val="000000" w:themeColor="text1"/>
        </w:rPr>
        <w:t xml:space="preserv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_Ref114668108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13.1.2</w:t>
      </w:r>
      <w:r w:rsidRPr="00D94B65">
        <w:rPr>
          <w:rFonts w:ascii="Arial Narrow" w:hAnsi="Arial Narrow"/>
          <w:color w:val="000000" w:themeColor="text1"/>
        </w:rPr>
        <w:fldChar w:fldCharType="end"/>
      </w:r>
      <w:r w:rsidRPr="00D94B65">
        <w:rPr>
          <w:rFonts w:ascii="Arial Narrow" w:hAnsi="Arial Narrow"/>
          <w:color w:val="000000" w:themeColor="text1"/>
        </w:rPr>
        <w:t xml:space="preserve"> e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_Ref114668139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13.1.3</w:t>
      </w:r>
      <w:r w:rsidRPr="00D94B65">
        <w:rPr>
          <w:rFonts w:ascii="Arial Narrow" w:hAnsi="Arial Narrow"/>
          <w:color w:val="000000" w:themeColor="text1"/>
        </w:rPr>
        <w:fldChar w:fldCharType="end"/>
      </w:r>
      <w:r w:rsidRPr="00D94B65">
        <w:rPr>
          <w:rFonts w:ascii="Arial Narrow" w:hAnsi="Arial Narrow"/>
          <w:color w:val="000000" w:themeColor="text1"/>
        </w:rPr>
        <w:t xml:space="preserve"> que justifiquem a imposição de penalidade mais grave que a sanção de impedimento de licitar e contratar, cuja duração observará o prazo previsto no </w:t>
      </w:r>
      <w:hyperlink r:id="rId86" w:anchor="art156§5" w:history="1">
        <w:r w:rsidRPr="00D94B65">
          <w:rPr>
            <w:rStyle w:val="Hyperlink"/>
            <w:rFonts w:ascii="Arial Narrow" w:hAnsi="Arial Narrow"/>
            <w:color w:val="000000" w:themeColor="text1"/>
          </w:rPr>
          <w:t>art. 156, §5º, da Lei n.º 14.133/2021</w:t>
        </w:r>
      </w:hyperlink>
      <w:r w:rsidRPr="00D94B65">
        <w:rPr>
          <w:rFonts w:ascii="Arial Narrow" w:hAnsi="Arial Narrow"/>
          <w:color w:val="000000" w:themeColor="text1"/>
        </w:rPr>
        <w:t>.</w:t>
      </w:r>
    </w:p>
    <w:p w14:paraId="4F8F6B2E" w14:textId="7AE48718"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D94B65">
        <w:rPr>
          <w:rFonts w:ascii="Arial Narrow" w:hAnsi="Arial Narrow"/>
          <w:color w:val="000000" w:themeColor="text1"/>
        </w:rPr>
        <w:fldChar w:fldCharType="begin"/>
      </w:r>
      <w:r w:rsidRPr="00D94B65">
        <w:rPr>
          <w:rFonts w:ascii="Arial Narrow" w:hAnsi="Arial Narrow"/>
          <w:color w:val="000000" w:themeColor="text1"/>
        </w:rPr>
        <w:instrText xml:space="preserve"> REF _Ref114668139 \r \h  \* MERGEFORMAT </w:instrText>
      </w:r>
      <w:r w:rsidRPr="00D94B65">
        <w:rPr>
          <w:rFonts w:ascii="Arial Narrow" w:hAnsi="Arial Narrow"/>
          <w:color w:val="000000" w:themeColor="text1"/>
        </w:rPr>
      </w:r>
      <w:r w:rsidRPr="00D94B65">
        <w:rPr>
          <w:rFonts w:ascii="Arial Narrow" w:hAnsi="Arial Narrow"/>
          <w:color w:val="000000" w:themeColor="text1"/>
        </w:rPr>
        <w:fldChar w:fldCharType="separate"/>
      </w:r>
      <w:r w:rsidR="0003350E">
        <w:rPr>
          <w:rFonts w:ascii="Arial Narrow" w:hAnsi="Arial Narrow"/>
          <w:color w:val="000000" w:themeColor="text1"/>
        </w:rPr>
        <w:t>13.1.3</w:t>
      </w:r>
      <w:r w:rsidRPr="00D94B65">
        <w:rPr>
          <w:rFonts w:ascii="Arial Narrow" w:hAnsi="Arial Narrow"/>
          <w:color w:val="000000" w:themeColor="text1"/>
        </w:rPr>
        <w:fldChar w:fldCharType="end"/>
      </w:r>
      <w:r w:rsidRPr="00D94B65">
        <w:rPr>
          <w:rFonts w:ascii="Arial Narrow" w:hAnsi="Arial Narrow"/>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87" w:history="1">
        <w:r w:rsidRPr="00D94B65">
          <w:rPr>
            <w:rStyle w:val="Hyperlink"/>
            <w:rFonts w:ascii="Arial Narrow" w:hAnsi="Arial Narrow"/>
            <w:color w:val="000000" w:themeColor="text1"/>
          </w:rPr>
          <w:t>art. 45, §4º da IN SEGES/ME n.º 73, de 2022</w:t>
        </w:r>
      </w:hyperlink>
      <w:r w:rsidRPr="00D94B65">
        <w:rPr>
          <w:rFonts w:ascii="Arial Narrow" w:hAnsi="Arial Narrow"/>
          <w:color w:val="000000" w:themeColor="text1"/>
        </w:rPr>
        <w:t xml:space="preserve">. </w:t>
      </w:r>
    </w:p>
    <w:p w14:paraId="4C0FB3E1"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74955C"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0929D00"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9DD3C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 recurso e o pedido de reconsideração terão efeito suspensivo do ato ou da decisão recorrida até que sobrevenha decisão final da autoridade competente.</w:t>
      </w:r>
    </w:p>
    <w:p w14:paraId="68D25DC5"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 aplicação das sanções previstas neste edital não exclui, em hipótese alguma, a obrigação de reparação integral dos danos causados.</w:t>
      </w:r>
    </w:p>
    <w:p w14:paraId="69643EA8" w14:textId="77777777" w:rsidR="009168CD" w:rsidRPr="00D94B65" w:rsidRDefault="009168CD" w:rsidP="00AA77FB">
      <w:pPr>
        <w:pStyle w:val="Nivel01"/>
      </w:pPr>
      <w:bookmarkStart w:id="97" w:name="_Toc218758278"/>
      <w:r w:rsidRPr="00D94B65">
        <w:t>DA IMPUGNAÇÃO AO EDITAL E DO PEDIDO DE ESCLARECIMENTO</w:t>
      </w:r>
      <w:bookmarkEnd w:id="97"/>
    </w:p>
    <w:p w14:paraId="45C4A90B"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Qualquer pessoa é parte legítima para impugnar este Edital por irregularidade na aplicação da </w:t>
      </w:r>
      <w:hyperlink r:id="rId88" w:history="1">
        <w:r w:rsidRPr="00D94B65">
          <w:rPr>
            <w:rStyle w:val="Hyperlink"/>
            <w:rFonts w:ascii="Arial Narrow" w:hAnsi="Arial Narrow"/>
            <w:color w:val="000000" w:themeColor="text1"/>
          </w:rPr>
          <w:t>Lei nº 14.133, de 2021</w:t>
        </w:r>
      </w:hyperlink>
      <w:r w:rsidRPr="00D94B65">
        <w:rPr>
          <w:rFonts w:ascii="Arial Narrow" w:hAnsi="Arial Narrow"/>
          <w:color w:val="000000" w:themeColor="text1"/>
        </w:rPr>
        <w:t xml:space="preserve">, devendo protocolar o pedido até </w:t>
      </w:r>
      <w:r w:rsidRPr="00D94B65">
        <w:rPr>
          <w:rFonts w:ascii="Arial Narrow" w:hAnsi="Arial Narrow"/>
          <w:b/>
          <w:bCs/>
          <w:color w:val="000000" w:themeColor="text1"/>
        </w:rPr>
        <w:t>3 (três) dias úteis</w:t>
      </w:r>
      <w:r w:rsidRPr="00D94B65">
        <w:rPr>
          <w:rFonts w:ascii="Arial Narrow" w:hAnsi="Arial Narrow"/>
          <w:color w:val="000000" w:themeColor="text1"/>
        </w:rPr>
        <w:t xml:space="preserve"> antes da data da abertura do certame.</w:t>
      </w:r>
    </w:p>
    <w:p w14:paraId="2495E80F"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 resposta à impugnação ou ao pedido de esclarecimento será divulgado em sítio eletrônico oficial no prazo de até </w:t>
      </w:r>
      <w:r w:rsidRPr="00D94B65">
        <w:rPr>
          <w:rFonts w:ascii="Arial Narrow" w:hAnsi="Arial Narrow"/>
          <w:b/>
          <w:bCs/>
          <w:color w:val="000000" w:themeColor="text1"/>
        </w:rPr>
        <w:t>3 (três) dias úteis</w:t>
      </w:r>
      <w:r w:rsidRPr="00D94B65">
        <w:rPr>
          <w:rFonts w:ascii="Arial Narrow" w:hAnsi="Arial Narrow"/>
          <w:color w:val="000000" w:themeColor="text1"/>
        </w:rPr>
        <w:t>, limitado ao último dia útil anterior à data da abertura do certame.</w:t>
      </w:r>
    </w:p>
    <w:p w14:paraId="49372946" w14:textId="7C751D9D" w:rsidR="00C6450A" w:rsidRPr="00D94B65" w:rsidRDefault="009168CD" w:rsidP="00AA77FB">
      <w:pPr>
        <w:pStyle w:val="Nivel2"/>
        <w:spacing w:line="240" w:lineRule="auto"/>
        <w:rPr>
          <w:rFonts w:ascii="Arial Narrow" w:hAnsi="Arial Narrow"/>
          <w:b/>
          <w:bCs/>
          <w:color w:val="000000" w:themeColor="text1"/>
        </w:rPr>
      </w:pPr>
      <w:r w:rsidRPr="00D94B65">
        <w:rPr>
          <w:rFonts w:ascii="Arial Narrow" w:hAnsi="Arial Narrow"/>
          <w:color w:val="000000" w:themeColor="text1"/>
        </w:rPr>
        <w:t xml:space="preserve">A impugnação e o pedido de esclarecimento poderão ser realizados por forma eletrônica, pelos seguintes meios: </w:t>
      </w:r>
      <w:hyperlink r:id="rId89" w:history="1">
        <w:r w:rsidR="00C6450A" w:rsidRPr="00D94B65">
          <w:rPr>
            <w:rStyle w:val="Hyperlink"/>
            <w:rFonts w:ascii="Arial Narrow" w:hAnsi="Arial Narrow"/>
            <w:b/>
            <w:bCs/>
            <w:color w:val="000000" w:themeColor="text1"/>
          </w:rPr>
          <w:t>cplriachao.ma@gmail.com</w:t>
        </w:r>
      </w:hyperlink>
      <w:r w:rsidR="00C6450A" w:rsidRPr="00D94B65">
        <w:rPr>
          <w:rFonts w:ascii="Arial Narrow" w:hAnsi="Arial Narrow"/>
          <w:b/>
          <w:bCs/>
          <w:color w:val="000000" w:themeColor="text1"/>
        </w:rPr>
        <w:t xml:space="preserve"> .</w:t>
      </w:r>
    </w:p>
    <w:p w14:paraId="28F50033"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lastRenderedPageBreak/>
        <w:t>As impugnações e pedidos de esclarecimentos não suspendem os prazos previstos no certame.</w:t>
      </w:r>
    </w:p>
    <w:p w14:paraId="5A155C7F" w14:textId="77777777" w:rsidR="009168CD" w:rsidRPr="00D94B65" w:rsidRDefault="009168CD" w:rsidP="00AA77FB">
      <w:pPr>
        <w:pStyle w:val="Nivel3"/>
        <w:tabs>
          <w:tab w:val="left" w:pos="851"/>
        </w:tabs>
        <w:spacing w:line="240" w:lineRule="auto"/>
        <w:rPr>
          <w:rFonts w:ascii="Arial Narrow" w:hAnsi="Arial Narrow"/>
          <w:color w:val="000000" w:themeColor="text1"/>
        </w:rPr>
      </w:pPr>
      <w:r w:rsidRPr="00D94B65">
        <w:rPr>
          <w:rFonts w:ascii="Arial Narrow" w:hAnsi="Arial Narrow"/>
          <w:color w:val="000000" w:themeColor="text1"/>
        </w:rPr>
        <w:t>A concessão de efeito suspensivo à impugnação é medida excepcional e deverá ser motivada pelo agente de contratação, nos autos do processo de licitação.</w:t>
      </w:r>
    </w:p>
    <w:p w14:paraId="008A6848"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Acolhida a impugnação, será definida e publicada nova data para a realização do certame.</w:t>
      </w:r>
    </w:p>
    <w:p w14:paraId="58CF3419" w14:textId="77777777" w:rsidR="009168CD" w:rsidRPr="00D94B65" w:rsidRDefault="009168CD" w:rsidP="00AA77FB">
      <w:pPr>
        <w:pStyle w:val="Nivel01"/>
      </w:pPr>
      <w:bookmarkStart w:id="98" w:name="_Toc218758279"/>
      <w:r w:rsidRPr="00D94B65">
        <w:t>DAS DISPOSIÇÕES GERAIS</w:t>
      </w:r>
      <w:bookmarkEnd w:id="98"/>
    </w:p>
    <w:p w14:paraId="200E87CA" w14:textId="77777777" w:rsidR="009168CD" w:rsidRPr="00D94B65" w:rsidRDefault="009168CD" w:rsidP="00AA77FB">
      <w:pPr>
        <w:pStyle w:val="Nivel2"/>
        <w:spacing w:line="240" w:lineRule="auto"/>
        <w:rPr>
          <w:rFonts w:ascii="Arial Narrow" w:hAnsi="Arial Narrow"/>
          <w:color w:val="000000" w:themeColor="text1"/>
        </w:rPr>
      </w:pPr>
      <w:bookmarkStart w:id="99" w:name="_Hlk82473550"/>
      <w:r w:rsidRPr="00D94B65">
        <w:rPr>
          <w:rFonts w:ascii="Arial Narrow" w:hAnsi="Arial Narrow"/>
          <w:color w:val="000000" w:themeColor="text1"/>
        </w:rPr>
        <w:t>Será divulgada ata da sessão pública no sistema eletrônico.</w:t>
      </w:r>
    </w:p>
    <w:p w14:paraId="687C141E"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1CA48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Todas as referências de tempo no Edital, no aviso e durante a sessão pública observarão o horário de Brasília - DF.</w:t>
      </w:r>
    </w:p>
    <w:p w14:paraId="14E0C2E3"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A homologação do resultado desta licitação não implicará direito à contratação.</w:t>
      </w:r>
    </w:p>
    <w:p w14:paraId="0DA12B0D"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FD481E"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61C4A227"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Na contagem dos prazos estabelecidos neste Edital e seus Anexos, excluir-se-á o dia do início e incluir-se-á o do vencimento. Só se iniciam e vencem os prazos em dias de expediente na Administração.</w:t>
      </w:r>
    </w:p>
    <w:p w14:paraId="4F8DAABA" w14:textId="77777777" w:rsidR="009168CD" w:rsidRPr="00D94B65" w:rsidRDefault="009168CD" w:rsidP="00AA77FB">
      <w:pPr>
        <w:pStyle w:val="Nivel2"/>
        <w:spacing w:line="240" w:lineRule="auto"/>
        <w:rPr>
          <w:rFonts w:ascii="Arial Narrow" w:hAnsi="Arial Narrow"/>
          <w:color w:val="000000" w:themeColor="text1"/>
        </w:rPr>
      </w:pPr>
      <w:r w:rsidRPr="00D94B65">
        <w:rPr>
          <w:rFonts w:ascii="Arial Narrow" w:hAnsi="Arial Narrow"/>
          <w:color w:val="000000" w:themeColor="text1"/>
        </w:rPr>
        <w:t>O desatendimento de exigências formais não essenciais não importará o afastamento do licitante, desde que seja possível o aproveitamento do ato, observados os princípios da isonomia e do interesse público.</w:t>
      </w:r>
    </w:p>
    <w:p w14:paraId="08DB8561" w14:textId="77777777" w:rsidR="009168CD" w:rsidRPr="00D94B65" w:rsidRDefault="009168CD" w:rsidP="00AA77FB">
      <w:pPr>
        <w:pStyle w:val="Nivel2"/>
        <w:spacing w:line="240" w:lineRule="auto"/>
        <w:rPr>
          <w:rFonts w:ascii="Arial Narrow" w:eastAsia="Times New Roman" w:hAnsi="Arial Narrow"/>
          <w:color w:val="000000" w:themeColor="text1"/>
        </w:rPr>
      </w:pPr>
      <w:r w:rsidRPr="00D94B65">
        <w:rPr>
          <w:rFonts w:ascii="Arial Narrow" w:hAnsi="Arial Narrow"/>
          <w:color w:val="000000" w:themeColor="text1"/>
        </w:rPr>
        <w:t>Em caso de divergência entre disposições deste Edital e de seus anexos ou demais peças que compõem o processo, prevalecerá as deste Edital.</w:t>
      </w:r>
    </w:p>
    <w:p w14:paraId="0A08663B" w14:textId="7480D62E" w:rsidR="00413850" w:rsidRPr="00D94B65" w:rsidRDefault="009168CD" w:rsidP="00AA77FB">
      <w:pPr>
        <w:pStyle w:val="Nivel2"/>
        <w:spacing w:line="240" w:lineRule="auto"/>
        <w:rPr>
          <w:rFonts w:ascii="Arial Narrow" w:eastAsia="Times New Roman" w:hAnsi="Arial Narrow"/>
          <w:color w:val="000000" w:themeColor="text1"/>
        </w:rPr>
      </w:pPr>
      <w:r w:rsidRPr="00D94B65">
        <w:rPr>
          <w:rFonts w:ascii="Arial Narrow" w:hAnsi="Arial Narrow"/>
          <w:color w:val="000000" w:themeColor="text1"/>
        </w:rPr>
        <w:t>O Edital e seus anexos estão disponíveis, na íntegra, no Portal Nacional de Contratações Públicas (PNCP)</w:t>
      </w:r>
      <w:r w:rsidRPr="00D94B65">
        <w:rPr>
          <w:rFonts w:ascii="Arial Narrow" w:hAnsi="Arial Narrow"/>
          <w:bCs/>
          <w:color w:val="000000" w:themeColor="text1"/>
        </w:rPr>
        <w:t xml:space="preserve">, no </w:t>
      </w:r>
      <w:hyperlink r:id="rId90" w:history="1">
        <w:r w:rsidR="00C6450A" w:rsidRPr="00D94B65">
          <w:rPr>
            <w:rStyle w:val="Hyperlink"/>
            <w:rFonts w:ascii="Arial Narrow" w:hAnsi="Arial Narrow" w:cs="Times New Roman"/>
            <w:bCs/>
            <w:color w:val="000000" w:themeColor="text1"/>
          </w:rPr>
          <w:t>https://www.gov.br/compras/</w:t>
        </w:r>
      </w:hyperlink>
      <w:r w:rsidR="00413850" w:rsidRPr="00D94B65">
        <w:rPr>
          <w:rFonts w:ascii="Arial Narrow" w:hAnsi="Arial Narrow"/>
          <w:bCs/>
          <w:color w:val="000000" w:themeColor="text1"/>
        </w:rPr>
        <w:t xml:space="preserve"> e</w:t>
      </w:r>
      <w:r w:rsidRPr="00D94B65">
        <w:rPr>
          <w:rFonts w:ascii="Arial Narrow" w:hAnsi="Arial Narrow"/>
          <w:bCs/>
          <w:color w:val="000000" w:themeColor="text1"/>
        </w:rPr>
        <w:t xml:space="preserve"> no sítio eletrônico da Prefeitura Municipal de </w:t>
      </w:r>
      <w:r w:rsidR="00413850" w:rsidRPr="00D94B65">
        <w:rPr>
          <w:rFonts w:ascii="Arial Narrow" w:hAnsi="Arial Narrow"/>
          <w:bCs/>
          <w:color w:val="000000" w:themeColor="text1"/>
        </w:rPr>
        <w:t>RIACHÃO</w:t>
      </w:r>
      <w:r w:rsidR="00A14375" w:rsidRPr="00D94B65">
        <w:rPr>
          <w:rFonts w:ascii="Arial Narrow" w:hAnsi="Arial Narrow"/>
          <w:bCs/>
          <w:color w:val="000000" w:themeColor="text1"/>
        </w:rPr>
        <w:t xml:space="preserve"> (</w:t>
      </w:r>
      <w:r w:rsidR="00413850" w:rsidRPr="00D94B65">
        <w:rPr>
          <w:rFonts w:ascii="Arial Narrow" w:hAnsi="Arial Narrow"/>
          <w:bCs/>
          <w:color w:val="000000" w:themeColor="text1"/>
        </w:rPr>
        <w:t>MA</w:t>
      </w:r>
      <w:r w:rsidR="00A14375" w:rsidRPr="00D94B65">
        <w:rPr>
          <w:rFonts w:ascii="Arial Narrow" w:hAnsi="Arial Narrow"/>
          <w:bCs/>
          <w:color w:val="000000" w:themeColor="text1"/>
        </w:rPr>
        <w:t>)</w:t>
      </w:r>
      <w:r w:rsidRPr="00D94B65">
        <w:rPr>
          <w:rFonts w:ascii="Arial Narrow" w:hAnsi="Arial Narrow"/>
          <w:bCs/>
          <w:color w:val="000000" w:themeColor="text1"/>
        </w:rPr>
        <w:t>:</w:t>
      </w:r>
      <w:r w:rsidR="00413850" w:rsidRPr="00D94B65">
        <w:rPr>
          <w:rFonts w:ascii="Arial Narrow" w:hAnsi="Arial Narrow"/>
          <w:bCs/>
          <w:color w:val="000000" w:themeColor="text1"/>
        </w:rPr>
        <w:t xml:space="preserve"> </w:t>
      </w:r>
      <w:hyperlink r:id="rId91" w:history="1">
        <w:r w:rsidR="00413850" w:rsidRPr="00D94B65">
          <w:rPr>
            <w:rStyle w:val="Hyperlink"/>
            <w:rFonts w:ascii="Arial Narrow" w:hAnsi="Arial Narrow"/>
            <w:bCs/>
            <w:color w:val="000000" w:themeColor="text1"/>
          </w:rPr>
          <w:t>https://www.riachao.ma.gov.br/licitacoes/</w:t>
        </w:r>
      </w:hyperlink>
      <w:r w:rsidR="00413850" w:rsidRPr="00D94B65">
        <w:rPr>
          <w:rFonts w:ascii="Arial Narrow" w:hAnsi="Arial Narrow"/>
          <w:bCs/>
          <w:color w:val="000000" w:themeColor="text1"/>
        </w:rPr>
        <w:t xml:space="preserve"> .</w:t>
      </w:r>
    </w:p>
    <w:p w14:paraId="3F30FAC6" w14:textId="77777777" w:rsidR="009168CD" w:rsidRPr="00D94B65" w:rsidRDefault="009168CD" w:rsidP="00AA77FB">
      <w:pPr>
        <w:pStyle w:val="Nivel2"/>
        <w:spacing w:line="240" w:lineRule="auto"/>
        <w:rPr>
          <w:rFonts w:ascii="Arial Narrow" w:eastAsia="Times New Roman" w:hAnsi="Arial Narrow"/>
          <w:color w:val="000000" w:themeColor="text1"/>
        </w:rPr>
      </w:pPr>
      <w:r w:rsidRPr="00D94B65">
        <w:rPr>
          <w:rFonts w:ascii="Arial Narrow" w:hAnsi="Arial Narrow"/>
          <w:color w:val="000000" w:themeColor="text1"/>
        </w:rPr>
        <w:t>Integram este Edital, para todos os fins e efeitos, os seguintes anexos:</w:t>
      </w:r>
    </w:p>
    <w:p w14:paraId="5511579E" w14:textId="254D1330" w:rsidR="009168CD" w:rsidRPr="00D94B65" w:rsidRDefault="009168CD" w:rsidP="00AA77FB">
      <w:pPr>
        <w:pStyle w:val="Nivel3"/>
        <w:tabs>
          <w:tab w:val="left" w:pos="1134"/>
        </w:tabs>
        <w:spacing w:line="240" w:lineRule="auto"/>
        <w:rPr>
          <w:rFonts w:ascii="Arial Narrow" w:hAnsi="Arial Narrow"/>
          <w:color w:val="000000" w:themeColor="text1"/>
        </w:rPr>
      </w:pPr>
      <w:r w:rsidRPr="00D94B65">
        <w:rPr>
          <w:rFonts w:ascii="Arial Narrow" w:hAnsi="Arial Narrow"/>
          <w:color w:val="000000" w:themeColor="text1"/>
        </w:rPr>
        <w:t>ANEXO I - Termo de Referência</w:t>
      </w:r>
      <w:r w:rsidR="0009163B" w:rsidRPr="00D94B65">
        <w:rPr>
          <w:rFonts w:ascii="Arial Narrow" w:hAnsi="Arial Narrow"/>
          <w:color w:val="000000" w:themeColor="text1"/>
        </w:rPr>
        <w:t>;</w:t>
      </w:r>
    </w:p>
    <w:p w14:paraId="66AD13C4" w14:textId="461C9B87" w:rsidR="009168CD" w:rsidRPr="00D94B65" w:rsidRDefault="009168CD" w:rsidP="00AA77FB">
      <w:pPr>
        <w:pStyle w:val="Nivel3"/>
        <w:tabs>
          <w:tab w:val="left" w:pos="1134"/>
        </w:tabs>
        <w:spacing w:line="240" w:lineRule="auto"/>
        <w:rPr>
          <w:rFonts w:ascii="Arial Narrow" w:hAnsi="Arial Narrow"/>
          <w:color w:val="000000" w:themeColor="text1"/>
        </w:rPr>
      </w:pPr>
      <w:r w:rsidRPr="00D94B65">
        <w:rPr>
          <w:rFonts w:ascii="Arial Narrow" w:hAnsi="Arial Narrow"/>
          <w:color w:val="000000" w:themeColor="text1"/>
        </w:rPr>
        <w:t xml:space="preserve">ANEXO II – </w:t>
      </w:r>
      <w:r w:rsidR="007406B6" w:rsidRPr="00D94B65">
        <w:rPr>
          <w:rFonts w:ascii="Arial Narrow" w:hAnsi="Arial Narrow"/>
          <w:color w:val="000000" w:themeColor="text1"/>
        </w:rPr>
        <w:t>Modelo de Carta Proposta Readequada</w:t>
      </w:r>
      <w:r w:rsidR="0009163B" w:rsidRPr="00D94B65">
        <w:rPr>
          <w:rFonts w:ascii="Arial Narrow" w:hAnsi="Arial Narrow"/>
          <w:color w:val="000000" w:themeColor="text1"/>
        </w:rPr>
        <w:t>;</w:t>
      </w:r>
    </w:p>
    <w:p w14:paraId="7883F622" w14:textId="64236077" w:rsidR="0090514D" w:rsidRPr="00D94B65" w:rsidRDefault="0090514D" w:rsidP="00AA77FB">
      <w:pPr>
        <w:pStyle w:val="Nivel3"/>
        <w:tabs>
          <w:tab w:val="left" w:pos="1134"/>
          <w:tab w:val="left" w:pos="1418"/>
        </w:tabs>
        <w:spacing w:line="240" w:lineRule="auto"/>
        <w:rPr>
          <w:rFonts w:ascii="Arial Narrow" w:hAnsi="Arial Narrow"/>
          <w:color w:val="000000" w:themeColor="text1"/>
        </w:rPr>
      </w:pPr>
      <w:bookmarkStart w:id="100" w:name="_Toc159064211"/>
      <w:bookmarkEnd w:id="99"/>
      <w:r w:rsidRPr="00D94B65">
        <w:rPr>
          <w:rFonts w:ascii="Arial Narrow" w:hAnsi="Arial Narrow"/>
          <w:color w:val="000000" w:themeColor="text1"/>
        </w:rPr>
        <w:t>ANEXO I</w:t>
      </w:r>
      <w:r w:rsidR="00F44D0D" w:rsidRPr="00D94B65">
        <w:rPr>
          <w:rFonts w:ascii="Arial Narrow" w:hAnsi="Arial Narrow"/>
          <w:color w:val="000000" w:themeColor="text1"/>
        </w:rPr>
        <w:t>II</w:t>
      </w:r>
      <w:r w:rsidRPr="00D94B65">
        <w:rPr>
          <w:rFonts w:ascii="Arial Narrow" w:hAnsi="Arial Narrow"/>
          <w:color w:val="000000" w:themeColor="text1"/>
        </w:rPr>
        <w:t xml:space="preserve"> – Minuta de Termo de Contrato.</w:t>
      </w:r>
    </w:p>
    <w:bookmarkEnd w:id="100"/>
    <w:p w14:paraId="24601664" w14:textId="77777777" w:rsidR="0026032E" w:rsidRPr="00D94B65" w:rsidRDefault="0026032E" w:rsidP="00AA77FB">
      <w:pPr>
        <w:pStyle w:val="Textodecomentrio"/>
        <w:jc w:val="right"/>
        <w:rPr>
          <w:rStyle w:val="Refdecomentrio"/>
          <w:rFonts w:ascii="Arial Narrow" w:hAnsi="Arial Narrow"/>
          <w:color w:val="000000" w:themeColor="text1"/>
          <w:sz w:val="20"/>
          <w:szCs w:val="20"/>
        </w:rPr>
      </w:pPr>
    </w:p>
    <w:p w14:paraId="20A688CE" w14:textId="2FB0105B" w:rsidR="00D83381" w:rsidRPr="00D94B65" w:rsidRDefault="00D83381" w:rsidP="00AA77FB">
      <w:pPr>
        <w:jc w:val="right"/>
        <w:rPr>
          <w:rFonts w:ascii="Arial Narrow" w:hAnsi="Arial Narrow"/>
          <w:color w:val="000000" w:themeColor="text1"/>
          <w:sz w:val="20"/>
          <w:szCs w:val="20"/>
        </w:rPr>
      </w:pPr>
      <w:r w:rsidRPr="00D94B65">
        <w:rPr>
          <w:rFonts w:ascii="Arial Narrow" w:hAnsi="Arial Narrow"/>
          <w:color w:val="000000" w:themeColor="text1"/>
          <w:sz w:val="20"/>
          <w:szCs w:val="20"/>
        </w:rPr>
        <w:t>Riachão</w:t>
      </w:r>
      <w:r w:rsidR="00A14375" w:rsidRPr="00D94B65">
        <w:rPr>
          <w:rFonts w:ascii="Arial Narrow" w:hAnsi="Arial Narrow"/>
          <w:color w:val="000000" w:themeColor="text1"/>
          <w:sz w:val="20"/>
          <w:szCs w:val="20"/>
        </w:rPr>
        <w:t xml:space="preserve"> (</w:t>
      </w:r>
      <w:r w:rsidRPr="00D94B65">
        <w:rPr>
          <w:rFonts w:ascii="Arial Narrow" w:hAnsi="Arial Narrow"/>
          <w:color w:val="000000" w:themeColor="text1"/>
          <w:sz w:val="20"/>
          <w:szCs w:val="20"/>
        </w:rPr>
        <w:t>MA</w:t>
      </w:r>
      <w:r w:rsidR="00A14375" w:rsidRPr="00D94B65">
        <w:rPr>
          <w:rFonts w:ascii="Arial Narrow" w:hAnsi="Arial Narrow"/>
          <w:color w:val="000000" w:themeColor="text1"/>
          <w:sz w:val="20"/>
          <w:szCs w:val="20"/>
        </w:rPr>
        <w:t>)</w:t>
      </w:r>
      <w:r w:rsidRPr="00D94B65">
        <w:rPr>
          <w:rFonts w:ascii="Arial Narrow" w:hAnsi="Arial Narrow"/>
          <w:color w:val="000000" w:themeColor="text1"/>
          <w:sz w:val="20"/>
          <w:szCs w:val="20"/>
        </w:rPr>
        <w:t xml:space="preserve">, </w:t>
      </w:r>
      <w:r w:rsidR="007B4214">
        <w:rPr>
          <w:rFonts w:ascii="Arial Narrow" w:hAnsi="Arial Narrow"/>
          <w:color w:val="000000" w:themeColor="text1"/>
          <w:sz w:val="20"/>
          <w:szCs w:val="20"/>
        </w:rPr>
        <w:t>14</w:t>
      </w:r>
      <w:r w:rsidRPr="00D94B65">
        <w:rPr>
          <w:rFonts w:ascii="Arial Narrow" w:hAnsi="Arial Narrow"/>
          <w:color w:val="000000" w:themeColor="text1"/>
          <w:sz w:val="20"/>
          <w:szCs w:val="20"/>
        </w:rPr>
        <w:t xml:space="preserve"> de </w:t>
      </w:r>
      <w:r w:rsidR="007B4214">
        <w:rPr>
          <w:rFonts w:ascii="Arial Narrow" w:hAnsi="Arial Narrow"/>
          <w:color w:val="000000" w:themeColor="text1"/>
          <w:sz w:val="20"/>
          <w:szCs w:val="20"/>
        </w:rPr>
        <w:t>outubro</w:t>
      </w:r>
      <w:r w:rsidRPr="00D94B65">
        <w:rPr>
          <w:rFonts w:ascii="Arial Narrow" w:hAnsi="Arial Narrow"/>
          <w:color w:val="000000" w:themeColor="text1"/>
          <w:sz w:val="20"/>
          <w:szCs w:val="20"/>
        </w:rPr>
        <w:t xml:space="preserve"> de </w:t>
      </w:r>
      <w:r w:rsidR="007B4214">
        <w:rPr>
          <w:rFonts w:ascii="Arial Narrow" w:hAnsi="Arial Narrow"/>
          <w:color w:val="000000" w:themeColor="text1"/>
          <w:sz w:val="20"/>
          <w:szCs w:val="20"/>
        </w:rPr>
        <w:t>2026.</w:t>
      </w:r>
    </w:p>
    <w:p w14:paraId="2FDB1789" w14:textId="77777777" w:rsidR="00D83381" w:rsidRPr="00D94B65" w:rsidRDefault="00D83381" w:rsidP="00AA77FB">
      <w:pPr>
        <w:jc w:val="center"/>
        <w:rPr>
          <w:rFonts w:ascii="Arial Narrow" w:hAnsi="Arial Narrow"/>
          <w:color w:val="000000" w:themeColor="text1"/>
          <w:sz w:val="20"/>
          <w:szCs w:val="20"/>
        </w:rPr>
      </w:pPr>
    </w:p>
    <w:p w14:paraId="0322AE4D" w14:textId="77777777" w:rsidR="00D83381" w:rsidRPr="00D94B65" w:rsidRDefault="00D83381" w:rsidP="00AA77FB">
      <w:pPr>
        <w:jc w:val="center"/>
        <w:rPr>
          <w:rFonts w:ascii="Arial Narrow" w:hAnsi="Arial Narrow"/>
          <w:color w:val="000000" w:themeColor="text1"/>
          <w:sz w:val="20"/>
          <w:szCs w:val="20"/>
        </w:rPr>
      </w:pPr>
    </w:p>
    <w:p w14:paraId="6F34CE3E" w14:textId="77777777" w:rsidR="00D83381" w:rsidRPr="00D94B65" w:rsidRDefault="00D83381" w:rsidP="00AA77FB">
      <w:pPr>
        <w:jc w:val="both"/>
        <w:rPr>
          <w:rFonts w:ascii="Arial Narrow" w:hAnsi="Arial Narrow"/>
          <w:bCs/>
          <w:color w:val="000000" w:themeColor="text1"/>
          <w:sz w:val="20"/>
          <w:szCs w:val="20"/>
        </w:rPr>
      </w:pPr>
    </w:p>
    <w:p w14:paraId="334B8E0A" w14:textId="77777777" w:rsidR="00B553BE" w:rsidRPr="00D94B65" w:rsidRDefault="00B553BE" w:rsidP="00B553BE">
      <w:pPr>
        <w:pStyle w:val="Standard"/>
        <w:jc w:val="center"/>
        <w:rPr>
          <w:rFonts w:ascii="Arial Narrow" w:hAnsi="Arial Narrow" w:cs="Arial"/>
          <w:color w:val="000000" w:themeColor="text1"/>
          <w:sz w:val="20"/>
          <w:szCs w:val="20"/>
        </w:rPr>
      </w:pPr>
    </w:p>
    <w:p w14:paraId="613B257D" w14:textId="77777777" w:rsidR="008E68C1" w:rsidRPr="008E68C1" w:rsidRDefault="008E68C1" w:rsidP="008E68C1">
      <w:pPr>
        <w:spacing w:line="276" w:lineRule="auto"/>
        <w:jc w:val="center"/>
        <w:rPr>
          <w:rFonts w:ascii="Arial Narrow" w:hAnsi="Arial Narrow" w:cs="Arial"/>
          <w:sz w:val="20"/>
          <w:szCs w:val="20"/>
        </w:rPr>
      </w:pPr>
      <w:r w:rsidRPr="008E68C1">
        <w:rPr>
          <w:rFonts w:ascii="Arial Narrow" w:hAnsi="Arial Narrow" w:cs="Arial"/>
          <w:sz w:val="20"/>
          <w:szCs w:val="20"/>
        </w:rPr>
        <w:t>SINTYA MARIA GOMES FERREIRA</w:t>
      </w:r>
    </w:p>
    <w:p w14:paraId="351A19E2" w14:textId="77777777" w:rsidR="008E68C1" w:rsidRPr="008E68C1" w:rsidRDefault="008E68C1" w:rsidP="008E68C1">
      <w:pPr>
        <w:spacing w:line="276" w:lineRule="auto"/>
        <w:jc w:val="center"/>
        <w:rPr>
          <w:rFonts w:ascii="Arial Narrow" w:hAnsi="Arial Narrow" w:cs="Arial"/>
          <w:sz w:val="20"/>
          <w:szCs w:val="20"/>
        </w:rPr>
      </w:pPr>
      <w:r w:rsidRPr="008E68C1">
        <w:rPr>
          <w:rFonts w:ascii="Arial Narrow" w:hAnsi="Arial Narrow" w:cs="Arial"/>
          <w:sz w:val="20"/>
          <w:szCs w:val="20"/>
        </w:rPr>
        <w:t>Secretária Municipal de Planejamento</w:t>
      </w:r>
    </w:p>
    <w:p w14:paraId="3C84D6E0" w14:textId="5493A576" w:rsidR="00D83381" w:rsidRPr="00D94B65" w:rsidRDefault="00D83381" w:rsidP="00AA77FB">
      <w:pPr>
        <w:jc w:val="center"/>
        <w:rPr>
          <w:rFonts w:ascii="Arial Narrow" w:hAnsi="Arial Narrow"/>
          <w:color w:val="000000" w:themeColor="text1"/>
          <w:sz w:val="20"/>
          <w:szCs w:val="20"/>
        </w:rPr>
      </w:pPr>
    </w:p>
    <w:p w14:paraId="74725F6C" w14:textId="77777777" w:rsidR="00D83381" w:rsidRPr="00D94B65" w:rsidRDefault="00D83381" w:rsidP="00AA77FB">
      <w:pPr>
        <w:rPr>
          <w:rFonts w:ascii="Arial Narrow" w:hAnsi="Arial Narrow"/>
          <w:color w:val="000000" w:themeColor="text1"/>
          <w:sz w:val="20"/>
          <w:szCs w:val="20"/>
        </w:rPr>
      </w:pPr>
    </w:p>
    <w:p w14:paraId="62C3AF37" w14:textId="77777777" w:rsidR="00D83381" w:rsidRPr="00D94B65" w:rsidRDefault="00D83381" w:rsidP="00AA77FB">
      <w:pPr>
        <w:rPr>
          <w:rFonts w:ascii="Arial Narrow" w:hAnsi="Arial Narrow"/>
          <w:color w:val="000000" w:themeColor="text1"/>
          <w:sz w:val="20"/>
          <w:szCs w:val="20"/>
        </w:rPr>
      </w:pPr>
    </w:p>
    <w:p w14:paraId="04326CC0" w14:textId="77777777" w:rsidR="00D821E6" w:rsidRPr="00D94B65" w:rsidRDefault="00D821E6" w:rsidP="00D821E6">
      <w:pPr>
        <w:ind w:left="55"/>
        <w:jc w:val="center"/>
        <w:rPr>
          <w:rFonts w:ascii="Arial Narrow" w:hAnsi="Arial Narrow"/>
          <w:b/>
          <w:bCs/>
          <w:color w:val="000000" w:themeColor="text1"/>
          <w:sz w:val="20"/>
          <w:szCs w:val="20"/>
        </w:rPr>
      </w:pPr>
    </w:p>
    <w:p w14:paraId="2CD489A1" w14:textId="77777777" w:rsidR="00B87E21" w:rsidRPr="00D94B65" w:rsidRDefault="00B87E21" w:rsidP="00D821E6">
      <w:pPr>
        <w:ind w:left="55"/>
        <w:jc w:val="center"/>
        <w:rPr>
          <w:rFonts w:ascii="Arial Narrow" w:hAnsi="Arial Narrow"/>
          <w:b/>
          <w:bCs/>
          <w:color w:val="000000" w:themeColor="text1"/>
          <w:sz w:val="20"/>
          <w:szCs w:val="20"/>
        </w:rPr>
      </w:pPr>
    </w:p>
    <w:p w14:paraId="45AC0214" w14:textId="77777777" w:rsidR="00B87E21" w:rsidRPr="00D94B65" w:rsidRDefault="00B87E21" w:rsidP="00D821E6">
      <w:pPr>
        <w:ind w:left="55"/>
        <w:jc w:val="center"/>
        <w:rPr>
          <w:rFonts w:ascii="Arial Narrow" w:hAnsi="Arial Narrow"/>
          <w:b/>
          <w:bCs/>
          <w:color w:val="000000" w:themeColor="text1"/>
          <w:sz w:val="20"/>
          <w:szCs w:val="20"/>
        </w:rPr>
      </w:pPr>
    </w:p>
    <w:p w14:paraId="79960438" w14:textId="77777777" w:rsidR="00B87E21" w:rsidRPr="00D94B65" w:rsidRDefault="00B87E21" w:rsidP="00D821E6">
      <w:pPr>
        <w:ind w:left="55"/>
        <w:jc w:val="center"/>
        <w:rPr>
          <w:rFonts w:ascii="Arial Narrow" w:hAnsi="Arial Narrow"/>
          <w:b/>
          <w:bCs/>
          <w:color w:val="000000" w:themeColor="text1"/>
          <w:sz w:val="20"/>
          <w:szCs w:val="20"/>
        </w:rPr>
      </w:pPr>
    </w:p>
    <w:p w14:paraId="512ED39B" w14:textId="77777777" w:rsidR="00B87E21" w:rsidRPr="00D94B65" w:rsidRDefault="00B87E21" w:rsidP="00D821E6">
      <w:pPr>
        <w:ind w:left="55"/>
        <w:jc w:val="center"/>
        <w:rPr>
          <w:rFonts w:ascii="Arial Narrow" w:hAnsi="Arial Narrow"/>
          <w:b/>
          <w:bCs/>
          <w:color w:val="000000" w:themeColor="text1"/>
          <w:sz w:val="20"/>
          <w:szCs w:val="20"/>
        </w:rPr>
      </w:pPr>
    </w:p>
    <w:p w14:paraId="1250E8B5" w14:textId="77777777" w:rsidR="00B87E21" w:rsidRPr="00D94B65" w:rsidRDefault="00B87E21" w:rsidP="00D821E6">
      <w:pPr>
        <w:ind w:left="55"/>
        <w:jc w:val="center"/>
        <w:rPr>
          <w:rFonts w:ascii="Arial Narrow" w:hAnsi="Arial Narrow"/>
          <w:b/>
          <w:bCs/>
          <w:color w:val="000000" w:themeColor="text1"/>
          <w:sz w:val="20"/>
          <w:szCs w:val="20"/>
        </w:rPr>
      </w:pPr>
    </w:p>
    <w:p w14:paraId="1859C4D7" w14:textId="77777777" w:rsidR="00B87E21" w:rsidRPr="00D94B65" w:rsidRDefault="00B87E21" w:rsidP="00D821E6">
      <w:pPr>
        <w:ind w:left="55"/>
        <w:jc w:val="center"/>
        <w:rPr>
          <w:rFonts w:ascii="Arial Narrow" w:hAnsi="Arial Narrow"/>
          <w:b/>
          <w:bCs/>
          <w:color w:val="000000" w:themeColor="text1"/>
          <w:sz w:val="20"/>
          <w:szCs w:val="20"/>
        </w:rPr>
      </w:pPr>
    </w:p>
    <w:p w14:paraId="456B89F7" w14:textId="77777777" w:rsidR="00B87E21" w:rsidRPr="00D94B65" w:rsidRDefault="00B87E21" w:rsidP="00D821E6">
      <w:pPr>
        <w:ind w:left="55"/>
        <w:jc w:val="center"/>
        <w:rPr>
          <w:rFonts w:ascii="Arial Narrow" w:hAnsi="Arial Narrow"/>
          <w:b/>
          <w:bCs/>
          <w:color w:val="000000" w:themeColor="text1"/>
          <w:sz w:val="20"/>
          <w:szCs w:val="20"/>
        </w:rPr>
      </w:pPr>
    </w:p>
    <w:p w14:paraId="05DEDA78" w14:textId="77777777" w:rsidR="00D94B65" w:rsidRPr="00D94B65" w:rsidRDefault="00D94B65" w:rsidP="00D94B65">
      <w:pPr>
        <w:spacing w:line="259" w:lineRule="auto"/>
        <w:jc w:val="center"/>
        <w:rPr>
          <w:rFonts w:ascii="Arial Narrow" w:hAnsi="Arial Narrow"/>
          <w:b/>
          <w:bCs/>
          <w:color w:val="000000" w:themeColor="text1"/>
          <w:sz w:val="20"/>
          <w:szCs w:val="20"/>
        </w:rPr>
      </w:pPr>
    </w:p>
    <w:p w14:paraId="2E8FF431" w14:textId="77777777" w:rsidR="007B4214" w:rsidRPr="00D94B65" w:rsidRDefault="007B4214" w:rsidP="007B4214">
      <w:pPr>
        <w:ind w:left="55"/>
        <w:jc w:val="center"/>
        <w:rPr>
          <w:rFonts w:ascii="Arial Narrow" w:hAnsi="Arial Narrow"/>
          <w:b/>
          <w:bCs/>
          <w:color w:val="000000" w:themeColor="text1"/>
          <w:sz w:val="20"/>
          <w:szCs w:val="20"/>
        </w:rPr>
      </w:pPr>
      <w:r w:rsidRPr="00D94B65">
        <w:rPr>
          <w:rFonts w:ascii="Arial Narrow" w:hAnsi="Arial Narrow"/>
          <w:b/>
          <w:bCs/>
          <w:color w:val="000000" w:themeColor="text1"/>
          <w:sz w:val="20"/>
          <w:szCs w:val="20"/>
        </w:rPr>
        <w:t>PREGÃO ELETRÔNICO</w:t>
      </w:r>
      <w:r w:rsidRPr="00D94B65">
        <w:rPr>
          <w:rFonts w:ascii="Arial Narrow" w:hAnsi="Arial Narrow"/>
          <w:b/>
          <w:bCs/>
          <w:color w:val="000000" w:themeColor="text1"/>
          <w:sz w:val="20"/>
          <w:szCs w:val="20"/>
          <w:shd w:val="clear" w:color="auto" w:fill="FFFFFF"/>
        </w:rPr>
        <w:t xml:space="preserve"> </w:t>
      </w:r>
      <w:r w:rsidRPr="00D94B65">
        <w:rPr>
          <w:rFonts w:ascii="Arial Narrow" w:hAnsi="Arial Narrow"/>
          <w:b/>
          <w:bCs/>
          <w:color w:val="000000" w:themeColor="text1"/>
          <w:sz w:val="20"/>
          <w:szCs w:val="20"/>
        </w:rPr>
        <w:t xml:space="preserve">Nº. </w:t>
      </w:r>
      <w:r>
        <w:rPr>
          <w:rFonts w:ascii="Arial Narrow" w:hAnsi="Arial Narrow"/>
          <w:b/>
          <w:bCs/>
          <w:color w:val="000000" w:themeColor="text1"/>
          <w:sz w:val="20"/>
          <w:szCs w:val="20"/>
        </w:rPr>
        <w:t>90020</w:t>
      </w:r>
      <w:r w:rsidRPr="00D94B65">
        <w:rPr>
          <w:rFonts w:ascii="Arial Narrow" w:hAnsi="Arial Narrow"/>
          <w:b/>
          <w:bCs/>
          <w:color w:val="000000" w:themeColor="text1"/>
          <w:sz w:val="20"/>
          <w:szCs w:val="20"/>
        </w:rPr>
        <w:t>/</w:t>
      </w:r>
      <w:r>
        <w:rPr>
          <w:rFonts w:ascii="Arial Narrow" w:hAnsi="Arial Narrow"/>
          <w:b/>
          <w:bCs/>
          <w:color w:val="000000" w:themeColor="text1"/>
          <w:sz w:val="20"/>
          <w:szCs w:val="20"/>
        </w:rPr>
        <w:t>2026</w:t>
      </w:r>
    </w:p>
    <w:p w14:paraId="6397BAAA" w14:textId="77777777" w:rsidR="007B4214" w:rsidRPr="00D94B65" w:rsidRDefault="007B4214" w:rsidP="007B4214">
      <w:pPr>
        <w:ind w:left="55"/>
        <w:jc w:val="center"/>
        <w:rPr>
          <w:rFonts w:ascii="Arial Narrow" w:hAnsi="Arial Narrow"/>
          <w:b/>
          <w:bCs/>
          <w:color w:val="000000" w:themeColor="text1"/>
          <w:sz w:val="20"/>
          <w:szCs w:val="20"/>
          <w:shd w:val="clear" w:color="auto" w:fill="FFFFFF"/>
        </w:rPr>
      </w:pPr>
      <w:r w:rsidRPr="00D94B65">
        <w:rPr>
          <w:rFonts w:ascii="Arial Narrow" w:hAnsi="Arial Narrow"/>
          <w:b/>
          <w:bCs/>
          <w:color w:val="000000" w:themeColor="text1"/>
          <w:sz w:val="20"/>
          <w:szCs w:val="20"/>
          <w:shd w:val="clear" w:color="auto" w:fill="FFFFFF"/>
        </w:rPr>
        <w:t xml:space="preserve">PROCESSO ADMINISTRATIVO Nº </w:t>
      </w:r>
      <w:r w:rsidRPr="00D94B65">
        <w:rPr>
          <w:rFonts w:ascii="Arial Narrow" w:hAnsi="Arial Narrow"/>
          <w:b/>
          <w:color w:val="000000" w:themeColor="text1"/>
          <w:sz w:val="20"/>
          <w:szCs w:val="20"/>
        </w:rPr>
        <w:t>557.28/09/2026</w:t>
      </w:r>
    </w:p>
    <w:p w14:paraId="097A87FC" w14:textId="77777777" w:rsidR="00D94B65" w:rsidRPr="00D94B65" w:rsidRDefault="00D94B65" w:rsidP="00D94B65">
      <w:pPr>
        <w:jc w:val="center"/>
        <w:rPr>
          <w:rFonts w:ascii="Arial Narrow" w:hAnsi="Arial Narrow" w:cs="Arial"/>
          <w:b/>
          <w:bCs/>
          <w:color w:val="000000" w:themeColor="text1"/>
          <w:sz w:val="20"/>
          <w:szCs w:val="20"/>
        </w:rPr>
      </w:pPr>
    </w:p>
    <w:p w14:paraId="3CBF7643" w14:textId="77777777" w:rsidR="00D94B65" w:rsidRPr="00D94B65" w:rsidRDefault="00D94B65" w:rsidP="00D94B65">
      <w:pPr>
        <w:jc w:val="cente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ANEXO I</w:t>
      </w:r>
    </w:p>
    <w:p w14:paraId="1828B3D0" w14:textId="77777777" w:rsidR="00D94B65" w:rsidRPr="00D94B65" w:rsidRDefault="00D94B65" w:rsidP="00D94B65">
      <w:pPr>
        <w:spacing w:line="259" w:lineRule="auto"/>
        <w:ind w:right="66"/>
        <w:jc w:val="center"/>
        <w:rPr>
          <w:rFonts w:ascii="Arial Narrow" w:hAnsi="Arial Narrow"/>
          <w:b/>
          <w:color w:val="000000" w:themeColor="text1"/>
          <w:sz w:val="20"/>
          <w:szCs w:val="20"/>
        </w:rPr>
      </w:pPr>
    </w:p>
    <w:p w14:paraId="6C870129" w14:textId="77777777" w:rsidR="00D94B65" w:rsidRPr="00D94B65" w:rsidRDefault="00D94B65" w:rsidP="00D94B65">
      <w:pPr>
        <w:spacing w:line="259" w:lineRule="auto"/>
        <w:ind w:right="66"/>
        <w:jc w:val="center"/>
        <w:rPr>
          <w:rFonts w:ascii="Arial Narrow" w:hAnsi="Arial Narrow"/>
          <w:color w:val="000000" w:themeColor="text1"/>
          <w:sz w:val="20"/>
          <w:szCs w:val="20"/>
        </w:rPr>
      </w:pPr>
      <w:r w:rsidRPr="00D94B65">
        <w:rPr>
          <w:rFonts w:ascii="Arial Narrow" w:hAnsi="Arial Narrow"/>
          <w:b/>
          <w:color w:val="000000" w:themeColor="text1"/>
          <w:sz w:val="20"/>
          <w:szCs w:val="20"/>
        </w:rPr>
        <w:t>TERMO DE REFERÊNCIA</w:t>
      </w:r>
      <w:r w:rsidRPr="00D94B65">
        <w:rPr>
          <w:rFonts w:ascii="Arial Narrow" w:hAnsi="Arial Narrow"/>
          <w:color w:val="000000" w:themeColor="text1"/>
          <w:sz w:val="20"/>
          <w:szCs w:val="20"/>
        </w:rPr>
        <w:t xml:space="preserve"> </w:t>
      </w:r>
    </w:p>
    <w:p w14:paraId="1244707E" w14:textId="77777777" w:rsidR="00D94B65" w:rsidRPr="00D94B65" w:rsidRDefault="00D94B65" w:rsidP="00D94B65">
      <w:pPr>
        <w:spacing w:line="259" w:lineRule="auto"/>
        <w:ind w:right="65"/>
        <w:jc w:val="center"/>
        <w:rPr>
          <w:rFonts w:ascii="Arial Narrow" w:hAnsi="Arial Narrow"/>
          <w:b/>
          <w:color w:val="000000" w:themeColor="text1"/>
          <w:sz w:val="20"/>
          <w:szCs w:val="20"/>
        </w:rPr>
      </w:pPr>
      <w:r w:rsidRPr="00D94B65">
        <w:rPr>
          <w:rFonts w:ascii="Arial Narrow" w:hAnsi="Arial Narrow"/>
          <w:b/>
          <w:color w:val="000000" w:themeColor="text1"/>
          <w:sz w:val="20"/>
          <w:szCs w:val="20"/>
        </w:rPr>
        <w:t xml:space="preserve">Portaria Conjunta nº 33/2023 – Art. 10, Inciso XXV </w:t>
      </w:r>
    </w:p>
    <w:p w14:paraId="669C4925" w14:textId="77777777" w:rsidR="00D94B65" w:rsidRPr="00D94B65" w:rsidRDefault="00D94B65" w:rsidP="00D94B65">
      <w:pPr>
        <w:spacing w:line="259" w:lineRule="auto"/>
        <w:ind w:right="65"/>
        <w:jc w:val="center"/>
        <w:rPr>
          <w:rFonts w:ascii="Arial Narrow" w:hAnsi="Arial Narrow"/>
          <w:color w:val="000000" w:themeColor="text1"/>
          <w:sz w:val="20"/>
          <w:szCs w:val="20"/>
        </w:rPr>
      </w:pPr>
    </w:p>
    <w:p w14:paraId="14AEF333"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16B4AE71" w14:textId="77777777" w:rsidR="00D94B65" w:rsidRPr="00D94B65" w:rsidRDefault="00D94B65" w:rsidP="00D94B65">
      <w:pPr>
        <w:numPr>
          <w:ilvl w:val="0"/>
          <w:numId w:val="34"/>
        </w:numPr>
        <w:spacing w:line="259" w:lineRule="auto"/>
        <w:ind w:hanging="180"/>
        <w:rPr>
          <w:rFonts w:ascii="Arial Narrow" w:hAnsi="Arial Narrow"/>
          <w:color w:val="000000" w:themeColor="text1"/>
          <w:sz w:val="20"/>
          <w:szCs w:val="20"/>
        </w:rPr>
      </w:pPr>
      <w:r w:rsidRPr="00D94B65">
        <w:rPr>
          <w:rFonts w:ascii="Arial Narrow" w:hAnsi="Arial Narrow"/>
          <w:b/>
          <w:color w:val="000000" w:themeColor="text1"/>
          <w:sz w:val="20"/>
          <w:szCs w:val="20"/>
        </w:rPr>
        <w:t>– PROPOSTA/CONVÊNIO</w:t>
      </w:r>
      <w:r w:rsidRPr="00D94B65">
        <w:rPr>
          <w:rFonts w:ascii="Arial Narrow" w:hAnsi="Arial Narrow"/>
          <w:color w:val="000000" w:themeColor="text1"/>
          <w:sz w:val="20"/>
          <w:szCs w:val="20"/>
        </w:rPr>
        <w:t xml:space="preserve"> </w:t>
      </w:r>
    </w:p>
    <w:p w14:paraId="2C94E065" w14:textId="77777777" w:rsidR="00D94B65" w:rsidRPr="00D94B65" w:rsidRDefault="00D94B65" w:rsidP="00D94B65">
      <w:pPr>
        <w:ind w:left="-5" w:right="53"/>
        <w:rPr>
          <w:rFonts w:ascii="Arial Narrow" w:hAnsi="Arial Narrow"/>
          <w:color w:val="000000" w:themeColor="text1"/>
          <w:sz w:val="20"/>
          <w:szCs w:val="20"/>
        </w:rPr>
      </w:pPr>
      <w:r w:rsidRPr="00D94B65">
        <w:rPr>
          <w:rFonts w:ascii="Arial Narrow" w:hAnsi="Arial Narrow"/>
          <w:color w:val="000000" w:themeColor="text1"/>
          <w:sz w:val="20"/>
          <w:szCs w:val="20"/>
        </w:rPr>
        <w:t xml:space="preserve">Proposta nº </w:t>
      </w:r>
      <w:r w:rsidRPr="00D94B65">
        <w:rPr>
          <w:rFonts w:ascii="Arial Narrow" w:hAnsi="Arial Narrow"/>
          <w:b/>
          <w:color w:val="000000" w:themeColor="text1"/>
          <w:sz w:val="20"/>
          <w:szCs w:val="20"/>
        </w:rPr>
        <w:t>057935/2025</w:t>
      </w:r>
      <w:r w:rsidRPr="00D94B65">
        <w:rPr>
          <w:rFonts w:ascii="Arial Narrow" w:hAnsi="Arial Narrow"/>
          <w:color w:val="000000" w:themeColor="text1"/>
          <w:sz w:val="20"/>
          <w:szCs w:val="20"/>
        </w:rPr>
        <w:t xml:space="preserve">, Convênio nº </w:t>
      </w:r>
      <w:r w:rsidRPr="00D94B65">
        <w:rPr>
          <w:rFonts w:ascii="Arial Narrow" w:hAnsi="Arial Narrow"/>
          <w:b/>
          <w:color w:val="000000" w:themeColor="text1"/>
          <w:sz w:val="20"/>
          <w:szCs w:val="20"/>
        </w:rPr>
        <w:t>983192/2025.</w:t>
      </w:r>
      <w:r w:rsidRPr="00D94B65">
        <w:rPr>
          <w:rFonts w:ascii="Arial Narrow" w:hAnsi="Arial Narrow"/>
          <w:color w:val="000000" w:themeColor="text1"/>
          <w:sz w:val="20"/>
          <w:szCs w:val="20"/>
        </w:rPr>
        <w:t xml:space="preserve"> </w:t>
      </w:r>
    </w:p>
    <w:p w14:paraId="66715722"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2528A864" w14:textId="77777777" w:rsidR="00D94B65" w:rsidRPr="00D94B65" w:rsidRDefault="00D94B65" w:rsidP="00D94B65">
      <w:pPr>
        <w:numPr>
          <w:ilvl w:val="0"/>
          <w:numId w:val="34"/>
        </w:numPr>
        <w:spacing w:line="259" w:lineRule="auto"/>
        <w:ind w:hanging="180"/>
        <w:rPr>
          <w:rFonts w:ascii="Arial Narrow" w:hAnsi="Arial Narrow"/>
          <w:color w:val="000000" w:themeColor="text1"/>
          <w:sz w:val="20"/>
          <w:szCs w:val="20"/>
        </w:rPr>
      </w:pPr>
      <w:r w:rsidRPr="00D94B65">
        <w:rPr>
          <w:rFonts w:ascii="Arial Narrow" w:hAnsi="Arial Narrow"/>
          <w:b/>
          <w:color w:val="000000" w:themeColor="text1"/>
          <w:sz w:val="20"/>
          <w:szCs w:val="20"/>
        </w:rPr>
        <w:t>– OBJETO</w:t>
      </w:r>
      <w:r w:rsidRPr="00D94B65">
        <w:rPr>
          <w:rFonts w:ascii="Arial Narrow" w:hAnsi="Arial Narrow"/>
          <w:color w:val="000000" w:themeColor="text1"/>
          <w:sz w:val="20"/>
          <w:szCs w:val="20"/>
        </w:rPr>
        <w:t xml:space="preserve"> </w:t>
      </w:r>
    </w:p>
    <w:p w14:paraId="23D0D388" w14:textId="77777777" w:rsidR="00D94B65" w:rsidRPr="00D94B65" w:rsidRDefault="00D94B65" w:rsidP="00D94B65">
      <w:pPr>
        <w:ind w:left="-5" w:right="53"/>
        <w:rPr>
          <w:rFonts w:ascii="Arial Narrow" w:hAnsi="Arial Narrow"/>
          <w:color w:val="000000" w:themeColor="text1"/>
          <w:sz w:val="20"/>
          <w:szCs w:val="20"/>
        </w:rPr>
      </w:pPr>
      <w:r w:rsidRPr="00D94B65">
        <w:rPr>
          <w:rFonts w:ascii="Arial Narrow" w:hAnsi="Arial Narrow"/>
          <w:color w:val="000000" w:themeColor="text1"/>
          <w:sz w:val="20"/>
          <w:szCs w:val="20"/>
        </w:rPr>
        <w:t xml:space="preserve">Aquisição de Máquinas e Equipamentos. </w:t>
      </w:r>
    </w:p>
    <w:p w14:paraId="1D4FBBA9"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16DEFF2A" w14:textId="77777777" w:rsidR="00D94B65" w:rsidRPr="00D94B65" w:rsidRDefault="00D94B65" w:rsidP="00D94B65">
      <w:pPr>
        <w:numPr>
          <w:ilvl w:val="0"/>
          <w:numId w:val="34"/>
        </w:numPr>
        <w:spacing w:line="259" w:lineRule="auto"/>
        <w:ind w:hanging="180"/>
        <w:rPr>
          <w:rFonts w:ascii="Arial Narrow" w:hAnsi="Arial Narrow"/>
          <w:color w:val="000000" w:themeColor="text1"/>
          <w:sz w:val="20"/>
          <w:szCs w:val="20"/>
        </w:rPr>
      </w:pPr>
      <w:r w:rsidRPr="00D94B65">
        <w:rPr>
          <w:rFonts w:ascii="Arial Narrow" w:hAnsi="Arial Narrow"/>
          <w:b/>
          <w:color w:val="000000" w:themeColor="text1"/>
          <w:sz w:val="20"/>
          <w:szCs w:val="20"/>
        </w:rPr>
        <w:t>– DADOS DO PROPONENTE</w:t>
      </w:r>
      <w:r w:rsidRPr="00D94B65">
        <w:rPr>
          <w:rFonts w:ascii="Arial Narrow" w:hAnsi="Arial Narrow"/>
          <w:color w:val="000000" w:themeColor="text1"/>
          <w:sz w:val="20"/>
          <w:szCs w:val="20"/>
        </w:rPr>
        <w:t xml:space="preserve"> </w:t>
      </w:r>
    </w:p>
    <w:p w14:paraId="03EFADA7"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1CE58669" w14:textId="77777777" w:rsidR="00D94B65" w:rsidRPr="00D94B65" w:rsidRDefault="00D94B65" w:rsidP="00D94B65">
      <w:pPr>
        <w:spacing w:line="259" w:lineRule="auto"/>
        <w:ind w:left="-5"/>
        <w:rPr>
          <w:rFonts w:ascii="Arial Narrow" w:hAnsi="Arial Narrow"/>
          <w:color w:val="000000" w:themeColor="text1"/>
          <w:sz w:val="20"/>
          <w:szCs w:val="20"/>
        </w:rPr>
      </w:pPr>
      <w:r w:rsidRPr="00D94B65">
        <w:rPr>
          <w:rFonts w:ascii="Arial Narrow" w:hAnsi="Arial Narrow"/>
          <w:b/>
          <w:color w:val="000000" w:themeColor="text1"/>
          <w:sz w:val="20"/>
          <w:szCs w:val="20"/>
        </w:rPr>
        <w:t>Prefeitura Municipal de Riachão/MA</w:t>
      </w:r>
    </w:p>
    <w:p w14:paraId="2C621A1A"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4A901483" w14:textId="77777777" w:rsidR="00D94B65" w:rsidRPr="00D94B65" w:rsidRDefault="00D94B65" w:rsidP="00D94B65">
      <w:pPr>
        <w:spacing w:line="259" w:lineRule="auto"/>
        <w:ind w:left="-5"/>
        <w:rPr>
          <w:rFonts w:ascii="Arial Narrow" w:hAnsi="Arial Narrow"/>
          <w:color w:val="000000" w:themeColor="text1"/>
          <w:sz w:val="20"/>
          <w:szCs w:val="20"/>
        </w:rPr>
      </w:pPr>
      <w:r w:rsidRPr="00D94B65">
        <w:rPr>
          <w:rFonts w:ascii="Arial Narrow" w:hAnsi="Arial Narrow"/>
          <w:b/>
          <w:color w:val="000000" w:themeColor="text1"/>
          <w:sz w:val="20"/>
          <w:szCs w:val="20"/>
        </w:rPr>
        <w:t xml:space="preserve">Inscrita no CNPJ: </w:t>
      </w:r>
      <w:r w:rsidRPr="00D94B65">
        <w:rPr>
          <w:rFonts w:ascii="Arial Narrow" w:hAnsi="Arial Narrow"/>
          <w:color w:val="000000" w:themeColor="text1"/>
          <w:sz w:val="20"/>
          <w:szCs w:val="20"/>
        </w:rPr>
        <w:t xml:space="preserve">05.282.801/0001-00 </w:t>
      </w:r>
    </w:p>
    <w:p w14:paraId="146FC0DB"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1E464E2E" w14:textId="77777777" w:rsidR="00D94B65" w:rsidRPr="00D94B65" w:rsidRDefault="00D94B65" w:rsidP="00D94B65">
      <w:pPr>
        <w:ind w:left="-5" w:right="53"/>
        <w:rPr>
          <w:rFonts w:ascii="Arial Narrow" w:hAnsi="Arial Narrow"/>
          <w:color w:val="000000" w:themeColor="text1"/>
          <w:sz w:val="20"/>
          <w:szCs w:val="20"/>
        </w:rPr>
      </w:pPr>
      <w:r w:rsidRPr="00D94B65">
        <w:rPr>
          <w:rFonts w:ascii="Arial Narrow" w:hAnsi="Arial Narrow"/>
          <w:b/>
          <w:color w:val="000000" w:themeColor="text1"/>
          <w:sz w:val="20"/>
          <w:szCs w:val="20"/>
        </w:rPr>
        <w:t xml:space="preserve">Endereço: </w:t>
      </w:r>
      <w:r w:rsidRPr="00D94B65">
        <w:rPr>
          <w:rFonts w:ascii="Arial Narrow" w:hAnsi="Arial Narrow"/>
          <w:color w:val="000000" w:themeColor="text1"/>
          <w:sz w:val="20"/>
          <w:szCs w:val="20"/>
        </w:rPr>
        <w:t xml:space="preserve">Praça Nossa Senhora de Nazaré, 742, Centro, Riachão-MA. CEP: 65.990-000. </w:t>
      </w:r>
    </w:p>
    <w:p w14:paraId="0A31EC2B"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383DDC9A" w14:textId="77777777" w:rsidR="00D94B65" w:rsidRPr="00D94B65" w:rsidRDefault="00D94B65" w:rsidP="00D94B65">
      <w:pPr>
        <w:numPr>
          <w:ilvl w:val="0"/>
          <w:numId w:val="35"/>
        </w:numPr>
        <w:spacing w:line="259" w:lineRule="auto"/>
        <w:ind w:hanging="180"/>
        <w:rPr>
          <w:rFonts w:ascii="Arial Narrow" w:hAnsi="Arial Narrow"/>
          <w:color w:val="000000" w:themeColor="text1"/>
          <w:sz w:val="20"/>
          <w:szCs w:val="20"/>
        </w:rPr>
      </w:pPr>
      <w:r w:rsidRPr="00D94B65">
        <w:rPr>
          <w:rFonts w:ascii="Arial Narrow" w:hAnsi="Arial Narrow"/>
          <w:b/>
          <w:color w:val="000000" w:themeColor="text1"/>
          <w:sz w:val="20"/>
          <w:szCs w:val="20"/>
        </w:rPr>
        <w:t>– DADOS DO RESPONSÁVEL</w:t>
      </w:r>
      <w:r w:rsidRPr="00D94B65">
        <w:rPr>
          <w:rFonts w:ascii="Arial Narrow" w:hAnsi="Arial Narrow"/>
          <w:color w:val="000000" w:themeColor="text1"/>
          <w:sz w:val="20"/>
          <w:szCs w:val="20"/>
        </w:rPr>
        <w:t xml:space="preserve"> </w:t>
      </w:r>
    </w:p>
    <w:p w14:paraId="3844D584"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43BFED10" w14:textId="77777777" w:rsidR="00D94B65" w:rsidRPr="00D94B65" w:rsidRDefault="00D94B65" w:rsidP="00D94B65">
      <w:pPr>
        <w:spacing w:after="44"/>
        <w:ind w:left="-5" w:right="53"/>
        <w:rPr>
          <w:rFonts w:ascii="Arial Narrow" w:hAnsi="Arial Narrow"/>
          <w:color w:val="000000" w:themeColor="text1"/>
          <w:sz w:val="20"/>
          <w:szCs w:val="20"/>
        </w:rPr>
      </w:pPr>
      <w:r w:rsidRPr="00D94B65">
        <w:rPr>
          <w:rFonts w:ascii="Arial Narrow" w:hAnsi="Arial Narrow"/>
          <w:b/>
          <w:color w:val="000000" w:themeColor="text1"/>
          <w:sz w:val="20"/>
          <w:szCs w:val="20"/>
        </w:rPr>
        <w:t xml:space="preserve">Nome do Prefeita: </w:t>
      </w:r>
      <w:r w:rsidRPr="00D94B65">
        <w:rPr>
          <w:rFonts w:ascii="Arial Narrow" w:hAnsi="Arial Narrow"/>
          <w:color w:val="000000" w:themeColor="text1"/>
          <w:sz w:val="20"/>
          <w:szCs w:val="20"/>
        </w:rPr>
        <w:t xml:space="preserve">Joana Paula Coelho de Oliveira </w:t>
      </w:r>
    </w:p>
    <w:p w14:paraId="34F65CEC" w14:textId="77777777" w:rsidR="00D94B65" w:rsidRPr="00D94B65" w:rsidRDefault="00D94B65" w:rsidP="00D94B65">
      <w:pPr>
        <w:spacing w:line="259" w:lineRule="auto"/>
        <w:ind w:left="-5"/>
        <w:rPr>
          <w:rFonts w:ascii="Arial Narrow" w:hAnsi="Arial Narrow"/>
          <w:color w:val="000000" w:themeColor="text1"/>
          <w:sz w:val="20"/>
          <w:szCs w:val="20"/>
        </w:rPr>
      </w:pPr>
      <w:r w:rsidRPr="00D94B65">
        <w:rPr>
          <w:rFonts w:ascii="Arial Narrow" w:hAnsi="Arial Narrow"/>
          <w:b/>
          <w:color w:val="000000" w:themeColor="text1"/>
          <w:sz w:val="20"/>
          <w:szCs w:val="20"/>
        </w:rPr>
        <w:t xml:space="preserve">Portadora do CPF: </w:t>
      </w:r>
      <w:r w:rsidRPr="00D94B65">
        <w:rPr>
          <w:rFonts w:ascii="Arial Narrow" w:hAnsi="Arial Narrow"/>
          <w:color w:val="000000" w:themeColor="text1"/>
          <w:sz w:val="20"/>
          <w:szCs w:val="20"/>
        </w:rPr>
        <w:t xml:space="preserve">413.182.423-04 </w:t>
      </w:r>
    </w:p>
    <w:p w14:paraId="6A57A8F7" w14:textId="77777777" w:rsidR="00D94B65" w:rsidRPr="00D94B65" w:rsidRDefault="00D94B65" w:rsidP="00D94B65">
      <w:pPr>
        <w:ind w:left="-5" w:right="53"/>
        <w:rPr>
          <w:rFonts w:ascii="Arial Narrow" w:hAnsi="Arial Narrow"/>
          <w:color w:val="000000" w:themeColor="text1"/>
          <w:sz w:val="20"/>
          <w:szCs w:val="20"/>
        </w:rPr>
      </w:pPr>
      <w:r w:rsidRPr="00D94B65">
        <w:rPr>
          <w:rFonts w:ascii="Arial Narrow" w:hAnsi="Arial Narrow"/>
          <w:b/>
          <w:color w:val="000000" w:themeColor="text1"/>
          <w:sz w:val="20"/>
          <w:szCs w:val="20"/>
        </w:rPr>
        <w:t xml:space="preserve">RG: </w:t>
      </w:r>
      <w:r w:rsidRPr="00D94B65">
        <w:rPr>
          <w:rFonts w:ascii="Arial Narrow" w:hAnsi="Arial Narrow"/>
          <w:color w:val="000000" w:themeColor="text1"/>
          <w:sz w:val="20"/>
          <w:szCs w:val="20"/>
        </w:rPr>
        <w:t>000114206899-1 – SSP/MA</w:t>
      </w:r>
      <w:r w:rsidRPr="00D94B65">
        <w:rPr>
          <w:rFonts w:ascii="Arial Narrow" w:hAnsi="Arial Narrow"/>
          <w:b/>
          <w:color w:val="000000" w:themeColor="text1"/>
          <w:sz w:val="20"/>
          <w:szCs w:val="20"/>
        </w:rPr>
        <w:t xml:space="preserve"> </w:t>
      </w:r>
    </w:p>
    <w:p w14:paraId="3FFA06C3"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75E24A6B" w14:textId="77777777" w:rsidR="00D94B65" w:rsidRPr="00D94B65" w:rsidRDefault="00D94B65" w:rsidP="00D94B65">
      <w:pPr>
        <w:ind w:left="-5" w:right="53"/>
        <w:rPr>
          <w:rFonts w:ascii="Arial Narrow" w:hAnsi="Arial Narrow"/>
          <w:color w:val="000000" w:themeColor="text1"/>
          <w:sz w:val="20"/>
          <w:szCs w:val="20"/>
        </w:rPr>
      </w:pPr>
      <w:r w:rsidRPr="00D94B65">
        <w:rPr>
          <w:rFonts w:ascii="Arial Narrow" w:hAnsi="Arial Narrow"/>
          <w:b/>
          <w:color w:val="000000" w:themeColor="text1"/>
          <w:sz w:val="20"/>
          <w:szCs w:val="20"/>
        </w:rPr>
        <w:t xml:space="preserve">Endereço: </w:t>
      </w:r>
      <w:r w:rsidRPr="00D94B65">
        <w:rPr>
          <w:rFonts w:ascii="Arial Narrow" w:hAnsi="Arial Narrow"/>
          <w:color w:val="000000" w:themeColor="text1"/>
          <w:sz w:val="20"/>
          <w:szCs w:val="20"/>
        </w:rPr>
        <w:t xml:space="preserve">Rua 7 de setembro, 656, Centro, Riachão-MA, CEP: 65.990-000 </w:t>
      </w:r>
    </w:p>
    <w:p w14:paraId="054DD413"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15CD9148" w14:textId="77777777" w:rsidR="00D94B65" w:rsidRPr="00D94B65" w:rsidRDefault="00D94B65" w:rsidP="00D94B65">
      <w:pPr>
        <w:ind w:left="-5" w:right="53"/>
        <w:rPr>
          <w:rFonts w:ascii="Arial Narrow" w:hAnsi="Arial Narrow"/>
          <w:color w:val="000000" w:themeColor="text1"/>
          <w:sz w:val="20"/>
          <w:szCs w:val="20"/>
        </w:rPr>
      </w:pPr>
      <w:r w:rsidRPr="00D94B65">
        <w:rPr>
          <w:rFonts w:ascii="Arial Narrow" w:hAnsi="Arial Narrow"/>
          <w:b/>
          <w:color w:val="000000" w:themeColor="text1"/>
          <w:sz w:val="20"/>
          <w:szCs w:val="20"/>
        </w:rPr>
        <w:t xml:space="preserve">Telefone: </w:t>
      </w:r>
      <w:r w:rsidRPr="00D94B65">
        <w:rPr>
          <w:rFonts w:ascii="Arial Narrow" w:hAnsi="Arial Narrow"/>
          <w:color w:val="000000" w:themeColor="text1"/>
          <w:sz w:val="20"/>
          <w:szCs w:val="20"/>
        </w:rPr>
        <w:t xml:space="preserve">(99) 97400-6006. </w:t>
      </w:r>
    </w:p>
    <w:p w14:paraId="0A4B295D"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007E7CBA" w14:textId="77777777" w:rsidR="00D94B65" w:rsidRPr="00D94B65" w:rsidRDefault="00D94B65" w:rsidP="00D94B65">
      <w:pPr>
        <w:spacing w:line="259" w:lineRule="auto"/>
        <w:rPr>
          <w:rFonts w:ascii="Arial Narrow" w:hAnsi="Arial Narrow"/>
          <w:b/>
          <w:color w:val="000000" w:themeColor="text1"/>
          <w:sz w:val="20"/>
          <w:szCs w:val="20"/>
        </w:rPr>
      </w:pPr>
      <w:r w:rsidRPr="00D94B65">
        <w:rPr>
          <w:rFonts w:ascii="Arial Narrow" w:hAnsi="Arial Narrow"/>
          <w:b/>
          <w:color w:val="000000" w:themeColor="text1"/>
          <w:sz w:val="20"/>
          <w:szCs w:val="20"/>
        </w:rPr>
        <w:t xml:space="preserve">Endereço eletrônico: </w:t>
      </w:r>
      <w:hyperlink r:id="rId92" w:history="1">
        <w:r w:rsidRPr="00D94B65">
          <w:rPr>
            <w:rStyle w:val="Hyperlink"/>
            <w:rFonts w:ascii="Arial Narrow" w:hAnsi="Arial Narrow"/>
            <w:b/>
            <w:color w:val="000000" w:themeColor="text1"/>
            <w:sz w:val="20"/>
            <w:szCs w:val="20"/>
          </w:rPr>
          <w:t>seplanriachao2025@gmail.com</w:t>
        </w:r>
      </w:hyperlink>
      <w:r w:rsidRPr="00D94B65">
        <w:rPr>
          <w:rFonts w:ascii="Arial Narrow" w:hAnsi="Arial Narrow"/>
          <w:b/>
          <w:color w:val="000000" w:themeColor="text1"/>
          <w:sz w:val="20"/>
          <w:szCs w:val="20"/>
        </w:rPr>
        <w:t xml:space="preserve"> </w:t>
      </w:r>
    </w:p>
    <w:p w14:paraId="0F8397EE" w14:textId="77777777" w:rsidR="00D94B65" w:rsidRPr="00D94B65" w:rsidRDefault="00D94B65" w:rsidP="00D94B65">
      <w:pPr>
        <w:spacing w:line="259" w:lineRule="auto"/>
        <w:rPr>
          <w:rFonts w:ascii="Arial Narrow" w:hAnsi="Arial Narrow"/>
          <w:color w:val="000000" w:themeColor="text1"/>
          <w:sz w:val="20"/>
          <w:szCs w:val="20"/>
        </w:rPr>
      </w:pPr>
    </w:p>
    <w:p w14:paraId="46684D51" w14:textId="77777777" w:rsidR="00D94B65" w:rsidRPr="00D94B65" w:rsidRDefault="00D94B65" w:rsidP="00D94B65">
      <w:pPr>
        <w:spacing w:line="259" w:lineRule="auto"/>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2A6B0930" w14:textId="77777777" w:rsidR="00D94B65" w:rsidRPr="00D94B65" w:rsidRDefault="00D94B65" w:rsidP="00D94B65">
      <w:pPr>
        <w:numPr>
          <w:ilvl w:val="0"/>
          <w:numId w:val="35"/>
        </w:numPr>
        <w:spacing w:after="257" w:line="259" w:lineRule="auto"/>
        <w:ind w:hanging="180"/>
        <w:rPr>
          <w:rFonts w:ascii="Arial Narrow" w:hAnsi="Arial Narrow"/>
          <w:color w:val="000000" w:themeColor="text1"/>
          <w:sz w:val="20"/>
          <w:szCs w:val="20"/>
        </w:rPr>
      </w:pPr>
      <w:r w:rsidRPr="00D94B65">
        <w:rPr>
          <w:rFonts w:ascii="Arial Narrow" w:hAnsi="Arial Narrow"/>
          <w:b/>
          <w:color w:val="000000" w:themeColor="text1"/>
          <w:sz w:val="20"/>
          <w:szCs w:val="20"/>
        </w:rPr>
        <w:t>– CONTEXTUALIZAÇÃO E JUSTIFICATIVA</w:t>
      </w:r>
      <w:r w:rsidRPr="00D94B65">
        <w:rPr>
          <w:rFonts w:ascii="Arial Narrow" w:hAnsi="Arial Narrow"/>
          <w:color w:val="000000" w:themeColor="text1"/>
          <w:sz w:val="20"/>
          <w:szCs w:val="20"/>
        </w:rPr>
        <w:t xml:space="preserve"> </w:t>
      </w:r>
    </w:p>
    <w:p w14:paraId="674C2FAE" w14:textId="77777777" w:rsidR="00D94B65" w:rsidRPr="00D94B65" w:rsidRDefault="00D94B65" w:rsidP="00D94B65">
      <w:pPr>
        <w:spacing w:after="268"/>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 município de Riachão-MA possui ampla extensão territorial com forte presença da agricultura familiar e cadeias produtivas de grãos, hortifrutis e pecuária. Contudo, há déficit de máquinas e equipamentos adequados, o que compromete a mecanização, o preparo do solo, o transporte da produção e a manutenção das estradas vicinais, elevando custos e reduzindo a competitividade dos produtores. </w:t>
      </w:r>
    </w:p>
    <w:p w14:paraId="70CE1DB8" w14:textId="77777777" w:rsidR="00D94B65" w:rsidRPr="00D94B65" w:rsidRDefault="00D94B65" w:rsidP="00D94B65">
      <w:pPr>
        <w:widowControl w:val="0"/>
        <w:tabs>
          <w:tab w:val="left" w:pos="284"/>
          <w:tab w:val="left" w:pos="851"/>
        </w:tabs>
        <w:spacing w:line="276" w:lineRule="auto"/>
        <w:ind w:right="-1"/>
        <w:jc w:val="both"/>
        <w:rPr>
          <w:rFonts w:ascii="Arial Narrow" w:hAnsi="Arial Narrow"/>
          <w:b/>
          <w:bCs/>
          <w:color w:val="000000" w:themeColor="text1"/>
          <w:sz w:val="20"/>
          <w:szCs w:val="20"/>
        </w:rPr>
      </w:pPr>
      <w:r w:rsidRPr="00D94B65">
        <w:rPr>
          <w:rFonts w:ascii="Arial Narrow" w:hAnsi="Arial Narrow" w:cs="Arial"/>
          <w:b/>
          <w:bCs/>
          <w:color w:val="000000" w:themeColor="text1"/>
          <w:sz w:val="20"/>
          <w:szCs w:val="20"/>
        </w:rPr>
        <w:t xml:space="preserve">Considerando a impossibilidade de aquisição de equipamento, item licitado por meio do Pregão Eletrônico nº 90001/2026, vinculado ao Processo Administrativo nº 005-07/01/2026, anteriormente realizado, em razão de o item do certame ter resultado fracassado, tendo em vista que o valor estimado para o referido item se mostrou inferior aos preços praticados no mercado, procedeu-se à reformulação da demanda, com a adequação dos valores estimados, visando à instauração de novo procedimento licitatório para viabilizar a aquisição de itens necessários ao </w:t>
      </w:r>
      <w:r w:rsidRPr="00D94B65">
        <w:rPr>
          <w:rFonts w:ascii="Arial Narrow" w:hAnsi="Arial Narrow"/>
          <w:b/>
          <w:bCs/>
          <w:color w:val="000000" w:themeColor="text1"/>
          <w:sz w:val="20"/>
          <w:szCs w:val="20"/>
        </w:rPr>
        <w:t>apoio à agrícola do município de RIACHÃO (MA)</w:t>
      </w:r>
      <w:r w:rsidRPr="00D94B65">
        <w:rPr>
          <w:rFonts w:ascii="Arial Narrow" w:hAnsi="Arial Narrow" w:cs="Arial"/>
          <w:b/>
          <w:bCs/>
          <w:color w:val="000000" w:themeColor="text1"/>
          <w:sz w:val="20"/>
          <w:szCs w:val="20"/>
        </w:rPr>
        <w:t xml:space="preserve">, </w:t>
      </w:r>
      <w:r w:rsidRPr="00D94B65">
        <w:rPr>
          <w:rFonts w:ascii="Arial Narrow" w:hAnsi="Arial Narrow"/>
          <w:b/>
          <w:bCs/>
          <w:color w:val="000000" w:themeColor="text1"/>
          <w:sz w:val="20"/>
          <w:szCs w:val="20"/>
        </w:rPr>
        <w:t>a serem adquiridos com recursos provenientes do CONVÊNIO SPOA/SE/MAPA Nº 983192/2025 - TRANSFEREGOV.BR Nº 057935/2025.</w:t>
      </w:r>
    </w:p>
    <w:p w14:paraId="2E57112F" w14:textId="77777777" w:rsidR="00D94B65" w:rsidRPr="00D94B65" w:rsidRDefault="00D94B65" w:rsidP="00D94B65">
      <w:pPr>
        <w:widowControl w:val="0"/>
        <w:tabs>
          <w:tab w:val="left" w:pos="284"/>
          <w:tab w:val="left" w:pos="851"/>
        </w:tabs>
        <w:spacing w:line="276" w:lineRule="auto"/>
        <w:ind w:right="-1"/>
        <w:rPr>
          <w:rFonts w:ascii="Arial Narrow" w:hAnsi="Arial Narrow" w:cs="Arial"/>
          <w:b/>
          <w:bCs/>
          <w:color w:val="000000" w:themeColor="text1"/>
          <w:sz w:val="20"/>
          <w:szCs w:val="20"/>
        </w:rPr>
      </w:pPr>
    </w:p>
    <w:p w14:paraId="5D3AFCEF" w14:textId="77777777" w:rsidR="00D94B65" w:rsidRPr="00D94B65" w:rsidRDefault="00D94B65" w:rsidP="00D94B65">
      <w:pPr>
        <w:widowControl w:val="0"/>
        <w:tabs>
          <w:tab w:val="left" w:pos="284"/>
          <w:tab w:val="left" w:pos="851"/>
        </w:tabs>
        <w:spacing w:line="276" w:lineRule="auto"/>
        <w:ind w:right="-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 aquisição de máquinas e implementos integra-se às ações municipais de fortalecimento da infraestrutura rural, sendo insumo essencial para manutenção e abertura de vias, transporte de insumos e melhoria da operação logística no campo. A </w:t>
      </w:r>
      <w:r w:rsidRPr="00D94B65">
        <w:rPr>
          <w:rFonts w:ascii="Arial Narrow" w:hAnsi="Arial Narrow"/>
          <w:color w:val="000000" w:themeColor="text1"/>
          <w:sz w:val="20"/>
          <w:szCs w:val="20"/>
        </w:rPr>
        <w:lastRenderedPageBreak/>
        <w:t xml:space="preserve">iniciativa está articulada a outras ações locais de apoio à agricultura familiar e depende desses equipamentos para garantir maior eficiência operacional. </w:t>
      </w:r>
    </w:p>
    <w:p w14:paraId="3B0633E4" w14:textId="77777777" w:rsidR="00D94B65" w:rsidRPr="00D94B65" w:rsidRDefault="00D94B65" w:rsidP="00D94B65">
      <w:pPr>
        <w:widowControl w:val="0"/>
        <w:tabs>
          <w:tab w:val="left" w:pos="284"/>
          <w:tab w:val="left" w:pos="851"/>
        </w:tabs>
        <w:spacing w:line="276" w:lineRule="auto"/>
        <w:ind w:right="-1"/>
        <w:jc w:val="both"/>
        <w:rPr>
          <w:rFonts w:ascii="Arial Narrow" w:hAnsi="Arial Narrow" w:cs="Arial"/>
          <w:b/>
          <w:bCs/>
          <w:color w:val="000000" w:themeColor="text1"/>
          <w:sz w:val="20"/>
          <w:szCs w:val="20"/>
        </w:rPr>
      </w:pPr>
    </w:p>
    <w:p w14:paraId="78018E36"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 projeto está alinhado à </w:t>
      </w:r>
      <w:r w:rsidRPr="00D94B65">
        <w:rPr>
          <w:rFonts w:ascii="Arial Narrow" w:hAnsi="Arial Narrow"/>
          <w:b/>
          <w:color w:val="000000" w:themeColor="text1"/>
          <w:sz w:val="20"/>
          <w:szCs w:val="20"/>
        </w:rPr>
        <w:t>Ação 2OZV da IN MAPA nº 25/2023</w:t>
      </w:r>
      <w:r w:rsidRPr="00D94B65">
        <w:rPr>
          <w:rFonts w:ascii="Arial Narrow" w:hAnsi="Arial Narrow"/>
          <w:color w:val="000000" w:themeColor="text1"/>
          <w:sz w:val="20"/>
          <w:szCs w:val="20"/>
        </w:rPr>
        <w:t xml:space="preserve">, que apoia a modernização da produção, a mecanização agrícola e o fortalecimento das capacidades produtivas dos municípios rurais. A proposta apresenta viabilidade técnica e atende aos objetivos do Governo Federal ao ampliar a produtividade, reduzir custos e promover inclusão produtiva no campo. </w:t>
      </w:r>
    </w:p>
    <w:p w14:paraId="6EB9AC65" w14:textId="77777777" w:rsidR="00D94B65" w:rsidRPr="00D94B65" w:rsidRDefault="00D94B65" w:rsidP="00D94B65">
      <w:pPr>
        <w:spacing w:line="259" w:lineRule="auto"/>
        <w:jc w:val="both"/>
        <w:rPr>
          <w:rFonts w:ascii="Arial Narrow" w:hAnsi="Arial Narrow"/>
          <w:color w:val="000000" w:themeColor="text1"/>
          <w:sz w:val="20"/>
          <w:szCs w:val="20"/>
        </w:rPr>
      </w:pPr>
    </w:p>
    <w:p w14:paraId="6417856B" w14:textId="77777777" w:rsidR="00D94B65" w:rsidRPr="00D94B65" w:rsidRDefault="00D94B65" w:rsidP="00D94B65">
      <w:pPr>
        <w:spacing w:after="268"/>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Justifica-se, portanto, a aquisição dos bens para aprimorar a capacidade operacional municipal, ampliar a mecanização agrícola, melhorar o escoamento da produção e elevar a qualidade de vida das famílias rurais, estimadas em cerca de </w:t>
      </w:r>
      <w:r w:rsidRPr="00D94B65">
        <w:rPr>
          <w:rFonts w:ascii="Arial Narrow" w:hAnsi="Arial Narrow"/>
          <w:b/>
          <w:color w:val="000000" w:themeColor="text1"/>
          <w:sz w:val="20"/>
          <w:szCs w:val="20"/>
        </w:rPr>
        <w:t>800 famílias diretamente e 3.200 pessoas indiretamente beneficiadas</w:t>
      </w:r>
      <w:r w:rsidRPr="00D94B65">
        <w:rPr>
          <w:rFonts w:ascii="Arial Narrow" w:hAnsi="Arial Narrow"/>
          <w:color w:val="000000" w:themeColor="text1"/>
          <w:sz w:val="20"/>
          <w:szCs w:val="20"/>
        </w:rPr>
        <w:t xml:space="preserve">, conforme diagnóstico constante do plano de trabalho.  </w:t>
      </w:r>
    </w:p>
    <w:p w14:paraId="756634E8" w14:textId="77777777" w:rsidR="00D94B65" w:rsidRPr="00D94B65" w:rsidRDefault="00D94B65" w:rsidP="00D94B65">
      <w:pPr>
        <w:numPr>
          <w:ilvl w:val="0"/>
          <w:numId w:val="36"/>
        </w:numPr>
        <w:spacing w:after="257" w:line="259" w:lineRule="auto"/>
        <w:ind w:hanging="180"/>
        <w:jc w:val="both"/>
        <w:rPr>
          <w:rFonts w:ascii="Arial Narrow" w:hAnsi="Arial Narrow"/>
          <w:color w:val="000000" w:themeColor="text1"/>
          <w:sz w:val="20"/>
          <w:szCs w:val="20"/>
        </w:rPr>
      </w:pPr>
      <w:r w:rsidRPr="00D94B65">
        <w:rPr>
          <w:rFonts w:ascii="Arial Narrow" w:hAnsi="Arial Narrow"/>
          <w:b/>
          <w:color w:val="000000" w:themeColor="text1"/>
          <w:sz w:val="20"/>
          <w:szCs w:val="20"/>
        </w:rPr>
        <w:t>– OBJETIVOS</w:t>
      </w:r>
      <w:r w:rsidRPr="00D94B65">
        <w:rPr>
          <w:rFonts w:ascii="Arial Narrow" w:hAnsi="Arial Narrow"/>
          <w:color w:val="000000" w:themeColor="text1"/>
          <w:sz w:val="20"/>
          <w:szCs w:val="20"/>
        </w:rPr>
        <w:t xml:space="preserve"> </w:t>
      </w:r>
    </w:p>
    <w:p w14:paraId="6D089CB8" w14:textId="77777777" w:rsidR="00D94B65" w:rsidRPr="00D94B65" w:rsidRDefault="00D94B65" w:rsidP="00D94B65">
      <w:pPr>
        <w:spacing w:after="270"/>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Adquirir Tratores e implementos, para ampliar a capacidade municipal de manutenção de estradas rurais, realizar serviços de terraplenagem, movimentação de solo e apoio à logística agrícola. Espera-se como resultado: </w:t>
      </w:r>
    </w:p>
    <w:p w14:paraId="7E71232B" w14:textId="77777777" w:rsidR="00D94B65" w:rsidRPr="00D94B65" w:rsidRDefault="00D94B65" w:rsidP="00D94B65">
      <w:pPr>
        <w:numPr>
          <w:ilvl w:val="1"/>
          <w:numId w:val="36"/>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Redução dos custos operacionais dos produtores; </w:t>
      </w:r>
    </w:p>
    <w:p w14:paraId="555F3137" w14:textId="77777777" w:rsidR="00D94B65" w:rsidRPr="00D94B65" w:rsidRDefault="00D94B65" w:rsidP="00D94B65">
      <w:pPr>
        <w:numPr>
          <w:ilvl w:val="1"/>
          <w:numId w:val="36"/>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Melhoria do escoamento de grãos, hortifrutis, mandioca e produtos pecuários; </w:t>
      </w:r>
    </w:p>
    <w:p w14:paraId="3FEFE9EA" w14:textId="77777777" w:rsidR="00D94B65" w:rsidRPr="00D94B65" w:rsidRDefault="00D94B65" w:rsidP="00D94B65">
      <w:pPr>
        <w:numPr>
          <w:ilvl w:val="1"/>
          <w:numId w:val="36"/>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Aumento da eficiência no transporte e distribuição de insumos; </w:t>
      </w:r>
    </w:p>
    <w:p w14:paraId="71ED952A" w14:textId="77777777" w:rsidR="00D94B65" w:rsidRPr="00D94B65" w:rsidRDefault="00D94B65" w:rsidP="00D94B65">
      <w:pPr>
        <w:numPr>
          <w:ilvl w:val="1"/>
          <w:numId w:val="36"/>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Ampliação da mecanização rural e da produtividade das famílias agricultoras; </w:t>
      </w:r>
    </w:p>
    <w:p w14:paraId="42806052" w14:textId="77777777" w:rsidR="00D94B65" w:rsidRPr="00D94B65" w:rsidRDefault="00D94B65" w:rsidP="00D94B65">
      <w:pPr>
        <w:numPr>
          <w:ilvl w:val="1"/>
          <w:numId w:val="36"/>
        </w:numPr>
        <w:spacing w:after="27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Benefício direto a aproximadamente </w:t>
      </w:r>
      <w:r w:rsidRPr="00D94B65">
        <w:rPr>
          <w:rFonts w:ascii="Arial Narrow" w:hAnsi="Arial Narrow"/>
          <w:b/>
          <w:color w:val="000000" w:themeColor="text1"/>
          <w:sz w:val="20"/>
          <w:szCs w:val="20"/>
        </w:rPr>
        <w:t>800 famílias</w:t>
      </w:r>
      <w:r w:rsidRPr="00D94B65">
        <w:rPr>
          <w:rFonts w:ascii="Arial Narrow" w:hAnsi="Arial Narrow"/>
          <w:color w:val="000000" w:themeColor="text1"/>
          <w:sz w:val="20"/>
          <w:szCs w:val="20"/>
        </w:rPr>
        <w:t xml:space="preserve"> e indireto a </w:t>
      </w:r>
      <w:r w:rsidRPr="00D94B65">
        <w:rPr>
          <w:rFonts w:ascii="Arial Narrow" w:hAnsi="Arial Narrow"/>
          <w:b/>
          <w:color w:val="000000" w:themeColor="text1"/>
          <w:sz w:val="20"/>
          <w:szCs w:val="20"/>
        </w:rPr>
        <w:t>3.200 pessoas</w:t>
      </w:r>
      <w:r w:rsidRPr="00D94B65">
        <w:rPr>
          <w:rFonts w:ascii="Arial Narrow" w:hAnsi="Arial Narrow"/>
          <w:color w:val="000000" w:themeColor="text1"/>
          <w:sz w:val="20"/>
          <w:szCs w:val="20"/>
        </w:rPr>
        <w:t xml:space="preserve">, conforme o Plano de Trabalho. </w:t>
      </w:r>
    </w:p>
    <w:p w14:paraId="51FC1190" w14:textId="77777777" w:rsidR="00D94B65" w:rsidRPr="00D94B65" w:rsidRDefault="00D94B65" w:rsidP="00D94B65">
      <w:pPr>
        <w:numPr>
          <w:ilvl w:val="0"/>
          <w:numId w:val="36"/>
        </w:numPr>
        <w:spacing w:line="259" w:lineRule="auto"/>
        <w:ind w:hanging="180"/>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AQUISIÇÃO DE BENS/CONTRATAÇÃO DE SERVIÇOS </w:t>
      </w:r>
    </w:p>
    <w:p w14:paraId="4E3AB11B" w14:textId="77777777" w:rsidR="00D94B65" w:rsidRPr="00D94B65" w:rsidRDefault="00D94B65" w:rsidP="00D94B65">
      <w:pPr>
        <w:spacing w:after="256" w:line="259" w:lineRule="auto"/>
        <w:jc w:val="both"/>
        <w:rPr>
          <w:rFonts w:ascii="Arial Narrow" w:hAnsi="Arial Narrow"/>
          <w:color w:val="000000" w:themeColor="text1"/>
          <w:sz w:val="20"/>
          <w:szCs w:val="20"/>
        </w:rPr>
      </w:pPr>
    </w:p>
    <w:p w14:paraId="3CA932F3" w14:textId="77777777" w:rsidR="00D94B65" w:rsidRPr="00D94B65" w:rsidRDefault="00D94B65" w:rsidP="00D94B65">
      <w:pPr>
        <w:spacing w:after="256" w:line="259" w:lineRule="auto"/>
        <w:jc w:val="both"/>
        <w:rPr>
          <w:rFonts w:ascii="Arial Narrow" w:hAnsi="Arial Narrow"/>
          <w:color w:val="000000" w:themeColor="text1"/>
          <w:sz w:val="20"/>
          <w:szCs w:val="20"/>
        </w:rPr>
      </w:pPr>
      <w:r w:rsidRPr="00D94B65">
        <w:rPr>
          <w:rFonts w:ascii="Arial Narrow" w:hAnsi="Arial Narrow"/>
          <w:b/>
          <w:color w:val="000000" w:themeColor="text1"/>
          <w:sz w:val="20"/>
          <w:szCs w:val="20"/>
        </w:rPr>
        <w:t>OBJETO:</w:t>
      </w:r>
      <w:r w:rsidRPr="00D94B65">
        <w:rPr>
          <w:rFonts w:ascii="Arial Narrow" w:hAnsi="Arial Narrow"/>
          <w:color w:val="000000" w:themeColor="text1"/>
          <w:sz w:val="20"/>
          <w:szCs w:val="20"/>
        </w:rPr>
        <w:t xml:space="preserve"> Aquisição de </w:t>
      </w:r>
      <w:r w:rsidRPr="00D94B65">
        <w:rPr>
          <w:rFonts w:ascii="Arial Narrow" w:hAnsi="Arial Narrow"/>
          <w:b/>
          <w:bCs/>
          <w:color w:val="000000" w:themeColor="text1"/>
          <w:sz w:val="20"/>
          <w:szCs w:val="20"/>
        </w:rPr>
        <w:t>TRATORES E IMPLEMENTOS AGRÍCOLAS</w:t>
      </w:r>
      <w:r w:rsidRPr="00D94B65">
        <w:rPr>
          <w:rFonts w:ascii="Arial Narrow" w:hAnsi="Arial Narrow"/>
          <w:color w:val="000000" w:themeColor="text1"/>
          <w:sz w:val="20"/>
          <w:szCs w:val="20"/>
        </w:rPr>
        <w:t>, conforme especificações técnicas, para execução de serviços de manutenção e recuperação de estradas vicinais, terraplenagem, movimentação de materiais e apoio às atividades da agricultura familiar e das cadeias produtivas locais.</w:t>
      </w:r>
      <w:r w:rsidRPr="00D94B65">
        <w:rPr>
          <w:rFonts w:ascii="Arial Narrow" w:hAnsi="Arial Narrow"/>
          <w:b/>
          <w:color w:val="000000" w:themeColor="text1"/>
          <w:sz w:val="20"/>
          <w:szCs w:val="20"/>
        </w:rPr>
        <w:t xml:space="preserve"> </w:t>
      </w:r>
    </w:p>
    <w:p w14:paraId="42145B76" w14:textId="77777777" w:rsidR="00D94B65" w:rsidRPr="00D94B65" w:rsidRDefault="00D94B65" w:rsidP="00D94B65">
      <w:pPr>
        <w:spacing w:after="270"/>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As especificações dos equipamentos foram definidas com base em ampla pesquisa de mercado, considerando modelos variados disponíveis no setor, evitando direcionamento e assegurando competitividade, conforme orientação do </w:t>
      </w:r>
      <w:r w:rsidRPr="00D94B65">
        <w:rPr>
          <w:rFonts w:ascii="Arial Narrow" w:hAnsi="Arial Narrow"/>
          <w:b/>
          <w:color w:val="000000" w:themeColor="text1"/>
          <w:sz w:val="20"/>
          <w:szCs w:val="20"/>
        </w:rPr>
        <w:t>Acórdão 2.383/2014 – TCU – Plenário</w:t>
      </w:r>
      <w:r w:rsidRPr="00D94B65">
        <w:rPr>
          <w:rFonts w:ascii="Arial Narrow" w:hAnsi="Arial Narrow"/>
          <w:color w:val="000000" w:themeColor="text1"/>
          <w:sz w:val="20"/>
          <w:szCs w:val="20"/>
        </w:rPr>
        <w:t xml:space="preserve">. Os parâmetros técnicos contemplam potência, capacidade operacional, peso, tipo de motor, capacidade de caçamba (quando aplicável) e demais requisitos necessários à plena execução das atividades previstas. </w:t>
      </w:r>
    </w:p>
    <w:p w14:paraId="220586C6" w14:textId="77777777" w:rsidR="00D94B65" w:rsidRPr="00D94B65" w:rsidRDefault="00D94B65" w:rsidP="00D94B65">
      <w:pPr>
        <w:spacing w:after="270"/>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 aquisição visa garantir eficiência operacional, redução de custos e fortalecimento da mecanização agrícola no município. </w:t>
      </w:r>
    </w:p>
    <w:p w14:paraId="491029A7" w14:textId="77777777" w:rsidR="00D94B65" w:rsidRPr="00D94B65" w:rsidRDefault="00D94B65" w:rsidP="00D94B65">
      <w:pPr>
        <w:pBdr>
          <w:right w:val="single" w:sz="4" w:space="1" w:color="auto"/>
        </w:pBdr>
        <w:tabs>
          <w:tab w:val="center" w:pos="8121"/>
        </w:tabs>
        <w:spacing w:line="259" w:lineRule="auto"/>
        <w:ind w:left="-15"/>
        <w:jc w:val="both"/>
        <w:rPr>
          <w:rFonts w:ascii="Arial Narrow" w:hAnsi="Arial Narrow"/>
          <w:b/>
          <w:color w:val="000000" w:themeColor="text1"/>
          <w:sz w:val="20"/>
          <w:szCs w:val="20"/>
        </w:rPr>
      </w:pPr>
      <w:r w:rsidRPr="00D94B65">
        <w:rPr>
          <w:rFonts w:ascii="Arial Narrow" w:hAnsi="Arial Narrow"/>
          <w:b/>
          <w:color w:val="000000" w:themeColor="text1"/>
          <w:sz w:val="20"/>
          <w:szCs w:val="20"/>
        </w:rPr>
        <w:t>8 - COTAÇÕES DE PREÇOS</w:t>
      </w:r>
    </w:p>
    <w:p w14:paraId="0C1ACFB3" w14:textId="77777777" w:rsidR="00D94B65" w:rsidRPr="00D94B65" w:rsidRDefault="00D94B65" w:rsidP="00D94B65">
      <w:pPr>
        <w:pBdr>
          <w:right w:val="single" w:sz="4" w:space="1" w:color="auto"/>
        </w:pBdr>
        <w:tabs>
          <w:tab w:val="center" w:pos="8121"/>
        </w:tabs>
        <w:spacing w:line="259" w:lineRule="auto"/>
        <w:ind w:left="-15"/>
        <w:jc w:val="both"/>
        <w:rPr>
          <w:rFonts w:ascii="Arial Narrow" w:hAnsi="Arial Narrow"/>
          <w:b/>
          <w:color w:val="000000" w:themeColor="text1"/>
          <w:sz w:val="20"/>
          <w:szCs w:val="20"/>
        </w:rPr>
      </w:pPr>
    </w:p>
    <w:tbl>
      <w:tblPr>
        <w:tblW w:w="9389" w:type="dxa"/>
        <w:tblCellSpacing w:w="0" w:type="dxa"/>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482"/>
        <w:gridCol w:w="892"/>
        <w:gridCol w:w="563"/>
        <w:gridCol w:w="614"/>
        <w:gridCol w:w="1069"/>
        <w:gridCol w:w="1093"/>
        <w:gridCol w:w="1065"/>
        <w:gridCol w:w="1127"/>
        <w:gridCol w:w="885"/>
        <w:gridCol w:w="7"/>
        <w:gridCol w:w="1580"/>
        <w:gridCol w:w="12"/>
      </w:tblGrid>
      <w:tr w:rsidR="00D94B65" w:rsidRPr="00D94B65" w14:paraId="35C6573A" w14:textId="77777777" w:rsidTr="001876E2">
        <w:trPr>
          <w:gridAfter w:val="1"/>
          <w:wAfter w:w="12" w:type="dxa"/>
          <w:trHeight w:val="69"/>
          <w:tblCellSpacing w:w="0" w:type="dxa"/>
        </w:trPr>
        <w:tc>
          <w:tcPr>
            <w:tcW w:w="4713" w:type="dxa"/>
            <w:gridSpan w:val="6"/>
            <w:shd w:val="clear" w:color="auto" w:fill="FFFFFF" w:themeFill="background1"/>
            <w:vAlign w:val="bottom"/>
            <w:hideMark/>
          </w:tcPr>
          <w:p w14:paraId="7B9ECC4F"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b/>
                <w:bCs/>
                <w:color w:val="000000" w:themeColor="text1"/>
                <w:sz w:val="18"/>
                <w:szCs w:val="18"/>
              </w:rPr>
              <w:t>PREFEITURA DE RIACHÃO</w:t>
            </w:r>
          </w:p>
        </w:tc>
        <w:tc>
          <w:tcPr>
            <w:tcW w:w="1065" w:type="dxa"/>
            <w:shd w:val="clear" w:color="auto" w:fill="FFFFFF" w:themeFill="background1"/>
            <w:vAlign w:val="bottom"/>
          </w:tcPr>
          <w:p w14:paraId="1610DB14"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127" w:type="dxa"/>
            <w:shd w:val="clear" w:color="auto" w:fill="FFFFFF" w:themeFill="background1"/>
            <w:vAlign w:val="bottom"/>
            <w:hideMark/>
          </w:tcPr>
          <w:p w14:paraId="1FB142CB"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885" w:type="dxa"/>
            <w:shd w:val="clear" w:color="auto" w:fill="FFFFFF" w:themeFill="background1"/>
            <w:vAlign w:val="center"/>
            <w:hideMark/>
          </w:tcPr>
          <w:p w14:paraId="6E5C25E2"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587" w:type="dxa"/>
            <w:gridSpan w:val="2"/>
            <w:shd w:val="clear" w:color="auto" w:fill="FFFFFF" w:themeFill="background1"/>
            <w:vAlign w:val="bottom"/>
            <w:hideMark/>
          </w:tcPr>
          <w:p w14:paraId="60263B85" w14:textId="77777777" w:rsidR="00D94B65" w:rsidRPr="00D94B65" w:rsidRDefault="00D94B65" w:rsidP="00D94B65">
            <w:pPr>
              <w:spacing w:after="160" w:line="259" w:lineRule="auto"/>
              <w:jc w:val="center"/>
              <w:rPr>
                <w:rFonts w:ascii="Arial Narrow" w:hAnsi="Arial Narrow"/>
                <w:color w:val="000000" w:themeColor="text1"/>
                <w:sz w:val="18"/>
                <w:szCs w:val="18"/>
              </w:rPr>
            </w:pPr>
          </w:p>
        </w:tc>
      </w:tr>
      <w:tr w:rsidR="00D94B65" w:rsidRPr="00D94B65" w14:paraId="47782D42" w14:textId="77777777" w:rsidTr="001876E2">
        <w:trPr>
          <w:gridAfter w:val="1"/>
          <w:wAfter w:w="12" w:type="dxa"/>
          <w:trHeight w:val="69"/>
          <w:tblCellSpacing w:w="0" w:type="dxa"/>
        </w:trPr>
        <w:tc>
          <w:tcPr>
            <w:tcW w:w="4713" w:type="dxa"/>
            <w:gridSpan w:val="6"/>
            <w:shd w:val="clear" w:color="auto" w:fill="FFFFFF" w:themeFill="background1"/>
            <w:vAlign w:val="bottom"/>
            <w:hideMark/>
          </w:tcPr>
          <w:p w14:paraId="150D13DB"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b/>
                <w:bCs/>
                <w:color w:val="000000" w:themeColor="text1"/>
                <w:sz w:val="18"/>
                <w:szCs w:val="18"/>
              </w:rPr>
              <w:t>CNPJ: 05.282.801/0001-00</w:t>
            </w:r>
          </w:p>
        </w:tc>
        <w:tc>
          <w:tcPr>
            <w:tcW w:w="1065" w:type="dxa"/>
            <w:shd w:val="clear" w:color="auto" w:fill="FFFFFF" w:themeFill="background1"/>
            <w:vAlign w:val="bottom"/>
          </w:tcPr>
          <w:p w14:paraId="31BF6C7C"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127" w:type="dxa"/>
            <w:shd w:val="clear" w:color="auto" w:fill="FFFFFF" w:themeFill="background1"/>
            <w:vAlign w:val="bottom"/>
            <w:hideMark/>
          </w:tcPr>
          <w:p w14:paraId="17B1A62B"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885" w:type="dxa"/>
            <w:shd w:val="clear" w:color="auto" w:fill="FFFFFF" w:themeFill="background1"/>
            <w:vAlign w:val="center"/>
            <w:hideMark/>
          </w:tcPr>
          <w:p w14:paraId="1540804A"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587" w:type="dxa"/>
            <w:gridSpan w:val="2"/>
            <w:shd w:val="clear" w:color="auto" w:fill="FFFFFF" w:themeFill="background1"/>
            <w:vAlign w:val="bottom"/>
            <w:hideMark/>
          </w:tcPr>
          <w:p w14:paraId="668640FE" w14:textId="77777777" w:rsidR="00D94B65" w:rsidRPr="00D94B65" w:rsidRDefault="00D94B65" w:rsidP="00D94B65">
            <w:pPr>
              <w:spacing w:after="160" w:line="259" w:lineRule="auto"/>
              <w:jc w:val="center"/>
              <w:rPr>
                <w:rFonts w:ascii="Arial Narrow" w:hAnsi="Arial Narrow"/>
                <w:color w:val="000000" w:themeColor="text1"/>
                <w:sz w:val="18"/>
                <w:szCs w:val="18"/>
              </w:rPr>
            </w:pPr>
          </w:p>
        </w:tc>
      </w:tr>
      <w:tr w:rsidR="00D94B65" w:rsidRPr="00D94B65" w14:paraId="773F3B90" w14:textId="77777777" w:rsidTr="001876E2">
        <w:trPr>
          <w:gridAfter w:val="1"/>
          <w:wAfter w:w="12" w:type="dxa"/>
          <w:trHeight w:val="910"/>
          <w:tblCellSpacing w:w="0" w:type="dxa"/>
        </w:trPr>
        <w:tc>
          <w:tcPr>
            <w:tcW w:w="4713" w:type="dxa"/>
            <w:gridSpan w:val="6"/>
            <w:shd w:val="clear" w:color="auto" w:fill="FFFFFF" w:themeFill="background1"/>
            <w:vAlign w:val="bottom"/>
            <w:hideMark/>
          </w:tcPr>
          <w:p w14:paraId="686D26C6"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b/>
                <w:bCs/>
                <w:color w:val="000000" w:themeColor="text1"/>
                <w:sz w:val="18"/>
                <w:szCs w:val="18"/>
              </w:rPr>
              <w:t>Relatório gerado no dia 29/09/2026 14:54:16 (IP: 177.86.38.141)</w:t>
            </w:r>
          </w:p>
        </w:tc>
        <w:tc>
          <w:tcPr>
            <w:tcW w:w="1065" w:type="dxa"/>
            <w:shd w:val="clear" w:color="auto" w:fill="FFFFFF" w:themeFill="background1"/>
            <w:vAlign w:val="bottom"/>
            <w:hideMark/>
          </w:tcPr>
          <w:p w14:paraId="3E75660D"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127" w:type="dxa"/>
            <w:shd w:val="clear" w:color="auto" w:fill="FFFFFF" w:themeFill="background1"/>
            <w:vAlign w:val="bottom"/>
            <w:hideMark/>
          </w:tcPr>
          <w:p w14:paraId="38D8DEAF"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885" w:type="dxa"/>
            <w:shd w:val="clear" w:color="auto" w:fill="FFFFFF" w:themeFill="background1"/>
            <w:vAlign w:val="center"/>
            <w:hideMark/>
          </w:tcPr>
          <w:p w14:paraId="72E3B0DE"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587" w:type="dxa"/>
            <w:gridSpan w:val="2"/>
            <w:shd w:val="clear" w:color="auto" w:fill="FFFFFF" w:themeFill="background1"/>
            <w:vAlign w:val="bottom"/>
            <w:hideMark/>
          </w:tcPr>
          <w:p w14:paraId="240537ED"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noProof/>
                <w:color w:val="000000" w:themeColor="text1"/>
                <w:sz w:val="18"/>
                <w:szCs w:val="18"/>
              </w:rPr>
              <w:drawing>
                <wp:inline distT="0" distB="0" distL="0" distR="0" wp14:anchorId="0E050FE8" wp14:editId="7340019B">
                  <wp:extent cx="895350" cy="1009650"/>
                  <wp:effectExtent l="0" t="0" r="0" b="0"/>
                  <wp:docPr id="140961151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11513" name=""/>
                          <pic:cNvPicPr/>
                        </pic:nvPicPr>
                        <pic:blipFill>
                          <a:blip r:embed="rId93">
                            <a:extLst>
                              <a:ext uri="{96DAC541-7B7A-43D3-8B79-37D633B846F1}">
                                <asvg:svgBlip xmlns:asvg="http://schemas.microsoft.com/office/drawing/2016/SVG/main" r:embed="rId94"/>
                              </a:ext>
                            </a:extLst>
                          </a:blip>
                          <a:stretch>
                            <a:fillRect/>
                          </a:stretch>
                        </pic:blipFill>
                        <pic:spPr>
                          <a:xfrm>
                            <a:off x="0" y="0"/>
                            <a:ext cx="895350" cy="1009650"/>
                          </a:xfrm>
                          <a:prstGeom prst="rect">
                            <a:avLst/>
                          </a:prstGeom>
                        </pic:spPr>
                      </pic:pic>
                    </a:graphicData>
                  </a:graphic>
                </wp:inline>
              </w:drawing>
            </w:r>
          </w:p>
        </w:tc>
      </w:tr>
      <w:tr w:rsidR="00D94B65" w:rsidRPr="00D94B65" w14:paraId="3760450D" w14:textId="77777777" w:rsidTr="001876E2">
        <w:trPr>
          <w:gridAfter w:val="1"/>
          <w:wAfter w:w="12" w:type="dxa"/>
          <w:trHeight w:val="334"/>
          <w:tblCellSpacing w:w="0" w:type="dxa"/>
        </w:trPr>
        <w:tc>
          <w:tcPr>
            <w:tcW w:w="4713" w:type="dxa"/>
            <w:gridSpan w:val="6"/>
            <w:shd w:val="clear" w:color="auto" w:fill="FFFFFF" w:themeFill="background1"/>
            <w:vAlign w:val="bottom"/>
            <w:hideMark/>
          </w:tcPr>
          <w:p w14:paraId="4FDCF38E" w14:textId="77777777" w:rsidR="00D94B65" w:rsidRPr="00D94B65" w:rsidRDefault="00D94B65" w:rsidP="00D94B65">
            <w:pPr>
              <w:spacing w:after="160" w:line="259" w:lineRule="auto"/>
              <w:jc w:val="both"/>
              <w:rPr>
                <w:rFonts w:ascii="Arial Narrow" w:hAnsi="Arial Narrow"/>
                <w:b/>
                <w:bCs/>
                <w:color w:val="000000" w:themeColor="text1"/>
                <w:sz w:val="18"/>
                <w:szCs w:val="18"/>
              </w:rPr>
            </w:pPr>
            <w:r w:rsidRPr="00D94B65">
              <w:rPr>
                <w:rFonts w:ascii="Arial Narrow" w:hAnsi="Arial Narrow"/>
                <w:b/>
                <w:bCs/>
                <w:color w:val="000000" w:themeColor="text1"/>
                <w:sz w:val="18"/>
                <w:szCs w:val="18"/>
              </w:rPr>
              <w:t>Aquisição de Máquinas e Equipamentos Agrícolas</w:t>
            </w:r>
          </w:p>
          <w:p w14:paraId="6A786C52"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1065" w:type="dxa"/>
            <w:shd w:val="clear" w:color="auto" w:fill="FFFFFF" w:themeFill="background1"/>
            <w:vAlign w:val="bottom"/>
            <w:hideMark/>
          </w:tcPr>
          <w:p w14:paraId="28E0688C"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127" w:type="dxa"/>
            <w:shd w:val="clear" w:color="auto" w:fill="FFFFFF" w:themeFill="background1"/>
            <w:vAlign w:val="bottom"/>
            <w:hideMark/>
          </w:tcPr>
          <w:p w14:paraId="441785C5"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885" w:type="dxa"/>
            <w:shd w:val="clear" w:color="auto" w:fill="FFFFFF" w:themeFill="background1"/>
            <w:vAlign w:val="center"/>
            <w:hideMark/>
          </w:tcPr>
          <w:p w14:paraId="5573B846"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587" w:type="dxa"/>
            <w:gridSpan w:val="2"/>
            <w:shd w:val="clear" w:color="auto" w:fill="FFFFFF" w:themeFill="background1"/>
            <w:vAlign w:val="bottom"/>
            <w:hideMark/>
          </w:tcPr>
          <w:p w14:paraId="537129DF" w14:textId="77777777" w:rsidR="00D94B65" w:rsidRPr="00D94B65" w:rsidRDefault="00D94B65" w:rsidP="00D94B65">
            <w:pPr>
              <w:spacing w:after="160" w:line="259" w:lineRule="auto"/>
              <w:jc w:val="center"/>
              <w:rPr>
                <w:rFonts w:ascii="Arial Narrow" w:hAnsi="Arial Narrow"/>
                <w:color w:val="000000" w:themeColor="text1"/>
                <w:sz w:val="18"/>
                <w:szCs w:val="18"/>
              </w:rPr>
            </w:pPr>
          </w:p>
        </w:tc>
      </w:tr>
      <w:tr w:rsidR="00D94B65" w:rsidRPr="00D94B65" w14:paraId="46CCEBC7" w14:textId="77777777" w:rsidTr="001876E2">
        <w:trPr>
          <w:gridAfter w:val="1"/>
          <w:wAfter w:w="10" w:type="dxa"/>
          <w:trHeight w:val="69"/>
          <w:tblCellSpacing w:w="0" w:type="dxa"/>
        </w:trPr>
        <w:tc>
          <w:tcPr>
            <w:tcW w:w="483" w:type="dxa"/>
            <w:shd w:val="clear" w:color="auto" w:fill="FFFFFF" w:themeFill="background1"/>
            <w:vAlign w:val="center"/>
            <w:hideMark/>
          </w:tcPr>
          <w:p w14:paraId="0345D2ED"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893" w:type="dxa"/>
            <w:shd w:val="clear" w:color="auto" w:fill="FFFFFF" w:themeFill="background1"/>
            <w:vAlign w:val="bottom"/>
            <w:hideMark/>
          </w:tcPr>
          <w:p w14:paraId="28B9815A"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563" w:type="dxa"/>
            <w:shd w:val="clear" w:color="auto" w:fill="FFFFFF" w:themeFill="background1"/>
            <w:vAlign w:val="bottom"/>
            <w:hideMark/>
          </w:tcPr>
          <w:p w14:paraId="6FA41676"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614" w:type="dxa"/>
            <w:shd w:val="clear" w:color="auto" w:fill="FFFFFF" w:themeFill="background1"/>
            <w:vAlign w:val="center"/>
            <w:hideMark/>
          </w:tcPr>
          <w:p w14:paraId="04FEA9A0"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1069" w:type="dxa"/>
            <w:shd w:val="clear" w:color="auto" w:fill="FFFFFF" w:themeFill="background1"/>
            <w:vAlign w:val="bottom"/>
            <w:hideMark/>
          </w:tcPr>
          <w:p w14:paraId="38BE233C"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1093" w:type="dxa"/>
            <w:shd w:val="clear" w:color="auto" w:fill="FFFFFF" w:themeFill="background1"/>
            <w:vAlign w:val="bottom"/>
            <w:hideMark/>
          </w:tcPr>
          <w:p w14:paraId="715A92E7"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1065" w:type="dxa"/>
            <w:shd w:val="clear" w:color="auto" w:fill="FFFFFF" w:themeFill="background1"/>
            <w:vAlign w:val="bottom"/>
            <w:hideMark/>
          </w:tcPr>
          <w:p w14:paraId="3AC2AD84"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127" w:type="dxa"/>
            <w:shd w:val="clear" w:color="auto" w:fill="FFFFFF" w:themeFill="background1"/>
            <w:vAlign w:val="center"/>
            <w:hideMark/>
          </w:tcPr>
          <w:p w14:paraId="598775B2"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885" w:type="dxa"/>
            <w:shd w:val="clear" w:color="auto" w:fill="FFFFFF" w:themeFill="background1"/>
            <w:vAlign w:val="bottom"/>
            <w:hideMark/>
          </w:tcPr>
          <w:p w14:paraId="3CBB1836" w14:textId="77777777" w:rsidR="00D94B65" w:rsidRPr="00D94B65" w:rsidRDefault="00D94B65" w:rsidP="00D94B65">
            <w:pPr>
              <w:spacing w:after="160" w:line="259" w:lineRule="auto"/>
              <w:jc w:val="center"/>
              <w:rPr>
                <w:rFonts w:ascii="Arial Narrow" w:hAnsi="Arial Narrow"/>
                <w:color w:val="000000" w:themeColor="text1"/>
                <w:sz w:val="18"/>
                <w:szCs w:val="18"/>
              </w:rPr>
            </w:pPr>
          </w:p>
        </w:tc>
        <w:tc>
          <w:tcPr>
            <w:tcW w:w="1587" w:type="dxa"/>
            <w:gridSpan w:val="2"/>
            <w:shd w:val="clear" w:color="auto" w:fill="FFFFFF" w:themeFill="background1"/>
            <w:vAlign w:val="center"/>
            <w:hideMark/>
          </w:tcPr>
          <w:p w14:paraId="709CB4B1" w14:textId="77777777" w:rsidR="00D94B65" w:rsidRPr="00D94B65" w:rsidRDefault="00D94B65" w:rsidP="00D94B65">
            <w:pPr>
              <w:spacing w:after="160" w:line="259" w:lineRule="auto"/>
              <w:jc w:val="center"/>
              <w:rPr>
                <w:rFonts w:ascii="Arial Narrow" w:hAnsi="Arial Narrow"/>
                <w:color w:val="000000" w:themeColor="text1"/>
                <w:sz w:val="18"/>
                <w:szCs w:val="18"/>
              </w:rPr>
            </w:pPr>
          </w:p>
        </w:tc>
      </w:tr>
      <w:tr w:rsidR="00D94B65" w:rsidRPr="00D94B65" w14:paraId="7D9951F2" w14:textId="77777777" w:rsidTr="001876E2">
        <w:trPr>
          <w:gridAfter w:val="1"/>
          <w:wAfter w:w="10" w:type="dxa"/>
          <w:trHeight w:val="403"/>
          <w:tblCellSpacing w:w="0" w:type="dxa"/>
        </w:trPr>
        <w:tc>
          <w:tcPr>
            <w:tcW w:w="483" w:type="dxa"/>
            <w:shd w:val="clear" w:color="auto" w:fill="FFFFFF" w:themeFill="background1"/>
            <w:vAlign w:val="center"/>
            <w:hideMark/>
          </w:tcPr>
          <w:p w14:paraId="3E7E0656"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Item</w:t>
            </w:r>
          </w:p>
        </w:tc>
        <w:tc>
          <w:tcPr>
            <w:tcW w:w="2070" w:type="dxa"/>
            <w:gridSpan w:val="3"/>
            <w:shd w:val="clear" w:color="auto" w:fill="FFFFFF" w:themeFill="background1"/>
            <w:vAlign w:val="center"/>
            <w:hideMark/>
          </w:tcPr>
          <w:p w14:paraId="03C5F14E"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Nome</w:t>
            </w:r>
          </w:p>
        </w:tc>
        <w:tc>
          <w:tcPr>
            <w:tcW w:w="1069" w:type="dxa"/>
            <w:shd w:val="clear" w:color="auto" w:fill="FFFFFF" w:themeFill="background1"/>
            <w:vAlign w:val="center"/>
            <w:hideMark/>
          </w:tcPr>
          <w:p w14:paraId="5BC6EB91"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Preço Estimado</w:t>
            </w:r>
          </w:p>
        </w:tc>
        <w:tc>
          <w:tcPr>
            <w:tcW w:w="1093" w:type="dxa"/>
            <w:shd w:val="clear" w:color="auto" w:fill="FFFFFF" w:themeFill="background1"/>
            <w:vAlign w:val="center"/>
            <w:hideMark/>
          </w:tcPr>
          <w:p w14:paraId="7947F649"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Percentual</w:t>
            </w:r>
          </w:p>
        </w:tc>
        <w:tc>
          <w:tcPr>
            <w:tcW w:w="1065" w:type="dxa"/>
            <w:shd w:val="clear" w:color="auto" w:fill="FFFFFF" w:themeFill="background1"/>
            <w:vAlign w:val="center"/>
            <w:hideMark/>
          </w:tcPr>
          <w:p w14:paraId="58C03BD7"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Preço Estimado Calculado</w:t>
            </w:r>
          </w:p>
        </w:tc>
        <w:tc>
          <w:tcPr>
            <w:tcW w:w="1127" w:type="dxa"/>
            <w:shd w:val="clear" w:color="auto" w:fill="FFFFFF" w:themeFill="background1"/>
            <w:vAlign w:val="center"/>
            <w:hideMark/>
          </w:tcPr>
          <w:p w14:paraId="61C4818B"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Quantidade</w:t>
            </w:r>
          </w:p>
        </w:tc>
        <w:tc>
          <w:tcPr>
            <w:tcW w:w="885" w:type="dxa"/>
            <w:shd w:val="clear" w:color="auto" w:fill="FFFFFF" w:themeFill="background1"/>
            <w:vAlign w:val="center"/>
            <w:hideMark/>
          </w:tcPr>
          <w:p w14:paraId="4AAA948D"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Unidade</w:t>
            </w:r>
          </w:p>
        </w:tc>
        <w:tc>
          <w:tcPr>
            <w:tcW w:w="1587" w:type="dxa"/>
            <w:gridSpan w:val="2"/>
            <w:shd w:val="clear" w:color="auto" w:fill="FFFFFF" w:themeFill="background1"/>
            <w:vAlign w:val="center"/>
            <w:hideMark/>
          </w:tcPr>
          <w:p w14:paraId="0D11C403"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Total</w:t>
            </w:r>
          </w:p>
        </w:tc>
      </w:tr>
      <w:tr w:rsidR="00D94B65" w:rsidRPr="00D94B65" w14:paraId="542837E2" w14:textId="77777777" w:rsidTr="001876E2">
        <w:trPr>
          <w:gridAfter w:val="1"/>
          <w:wAfter w:w="10" w:type="dxa"/>
          <w:trHeight w:val="1466"/>
          <w:tblCellSpacing w:w="0" w:type="dxa"/>
        </w:trPr>
        <w:tc>
          <w:tcPr>
            <w:tcW w:w="483" w:type="dxa"/>
            <w:shd w:val="clear" w:color="auto" w:fill="FFFFFF" w:themeFill="background1"/>
            <w:vAlign w:val="center"/>
            <w:hideMark/>
          </w:tcPr>
          <w:p w14:paraId="7DE9AD37"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lastRenderedPageBreak/>
              <w:t>1</w:t>
            </w:r>
          </w:p>
        </w:tc>
        <w:tc>
          <w:tcPr>
            <w:tcW w:w="2070" w:type="dxa"/>
            <w:gridSpan w:val="3"/>
            <w:shd w:val="clear" w:color="auto" w:fill="FFFFFF" w:themeFill="background1"/>
            <w:vAlign w:val="center"/>
            <w:hideMark/>
          </w:tcPr>
          <w:p w14:paraId="08A72460"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Trator Agrícola (4x4): Motor FPT 4 cil. Turbo-Intercooler de 90 cv, versão cabinada original de fábrica com ar-condicionado, transmissão sincronizada 12x12 com reversor de marcha, sistema hidráulico de centro aberto (44,5 L/min) com 2 Válvulas de C</w:t>
            </w:r>
          </w:p>
        </w:tc>
        <w:tc>
          <w:tcPr>
            <w:tcW w:w="1069" w:type="dxa"/>
            <w:shd w:val="clear" w:color="auto" w:fill="FFFFFF" w:themeFill="background1"/>
            <w:vAlign w:val="center"/>
            <w:hideMark/>
          </w:tcPr>
          <w:p w14:paraId="0F2B2110"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 xml:space="preserve">R$ 263.450,00 </w:t>
            </w:r>
          </w:p>
        </w:tc>
        <w:tc>
          <w:tcPr>
            <w:tcW w:w="1093" w:type="dxa"/>
            <w:shd w:val="clear" w:color="auto" w:fill="FFFFFF" w:themeFill="background1"/>
            <w:vAlign w:val="center"/>
            <w:hideMark/>
          </w:tcPr>
          <w:p w14:paraId="04A02068"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w:t>
            </w:r>
          </w:p>
        </w:tc>
        <w:tc>
          <w:tcPr>
            <w:tcW w:w="1065" w:type="dxa"/>
            <w:shd w:val="clear" w:color="auto" w:fill="FFFFFF" w:themeFill="background1"/>
            <w:vAlign w:val="center"/>
            <w:hideMark/>
          </w:tcPr>
          <w:p w14:paraId="0E07F519" w14:textId="24055198"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R$ 263.450,00</w:t>
            </w:r>
          </w:p>
        </w:tc>
        <w:tc>
          <w:tcPr>
            <w:tcW w:w="1127" w:type="dxa"/>
            <w:shd w:val="clear" w:color="auto" w:fill="FFFFFF" w:themeFill="background1"/>
            <w:vAlign w:val="center"/>
            <w:hideMark/>
          </w:tcPr>
          <w:p w14:paraId="62528637"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2</w:t>
            </w:r>
          </w:p>
        </w:tc>
        <w:tc>
          <w:tcPr>
            <w:tcW w:w="885" w:type="dxa"/>
            <w:shd w:val="clear" w:color="auto" w:fill="FFFFFF" w:themeFill="background1"/>
            <w:vAlign w:val="center"/>
            <w:hideMark/>
          </w:tcPr>
          <w:p w14:paraId="12F3C66C"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Unidades</w:t>
            </w:r>
          </w:p>
        </w:tc>
        <w:tc>
          <w:tcPr>
            <w:tcW w:w="1587" w:type="dxa"/>
            <w:gridSpan w:val="2"/>
            <w:shd w:val="clear" w:color="auto" w:fill="FFFFFF" w:themeFill="background1"/>
            <w:vAlign w:val="center"/>
            <w:hideMark/>
          </w:tcPr>
          <w:p w14:paraId="2D0FD9EE" w14:textId="7B17FAF3"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R$ 526.900,00</w:t>
            </w:r>
          </w:p>
        </w:tc>
      </w:tr>
      <w:tr w:rsidR="00D94B65" w:rsidRPr="00D94B65" w14:paraId="29E39E7A" w14:textId="77777777" w:rsidTr="001876E2">
        <w:trPr>
          <w:gridAfter w:val="1"/>
          <w:wAfter w:w="10" w:type="dxa"/>
          <w:trHeight w:val="942"/>
          <w:tblCellSpacing w:w="0" w:type="dxa"/>
        </w:trPr>
        <w:tc>
          <w:tcPr>
            <w:tcW w:w="483" w:type="dxa"/>
            <w:shd w:val="clear" w:color="auto" w:fill="FFFFFF" w:themeFill="background1"/>
            <w:vAlign w:val="center"/>
            <w:hideMark/>
          </w:tcPr>
          <w:p w14:paraId="25F4AA53"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2</w:t>
            </w:r>
          </w:p>
        </w:tc>
        <w:tc>
          <w:tcPr>
            <w:tcW w:w="2070" w:type="dxa"/>
            <w:gridSpan w:val="3"/>
            <w:shd w:val="clear" w:color="auto" w:fill="FFFFFF" w:themeFill="background1"/>
            <w:vAlign w:val="center"/>
            <w:hideMark/>
          </w:tcPr>
          <w:p w14:paraId="36370819"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 xml:space="preserve">Grade Aradora Intermediária de Controle Remoto: Modelo de 14 discos de 26 polegadas (espessura de 6mm), espaçamento de 230mm a 270mm, mancais blindados a banho de óleo e sistema de rodagem com pneus acionados por pistão hidráulico para transporte. </w:t>
            </w:r>
          </w:p>
          <w:p w14:paraId="783E67AB" w14:textId="77777777" w:rsidR="00D94B65" w:rsidRPr="00D94B65" w:rsidRDefault="00D94B65" w:rsidP="00D94B65">
            <w:pPr>
              <w:spacing w:after="160" w:line="259" w:lineRule="auto"/>
              <w:jc w:val="both"/>
              <w:rPr>
                <w:rFonts w:ascii="Arial Narrow" w:hAnsi="Arial Narrow"/>
                <w:color w:val="000000" w:themeColor="text1"/>
                <w:sz w:val="18"/>
                <w:szCs w:val="18"/>
              </w:rPr>
            </w:pPr>
          </w:p>
        </w:tc>
        <w:tc>
          <w:tcPr>
            <w:tcW w:w="1069" w:type="dxa"/>
            <w:shd w:val="clear" w:color="auto" w:fill="FFFFFF" w:themeFill="background1"/>
            <w:vAlign w:val="center"/>
            <w:hideMark/>
          </w:tcPr>
          <w:p w14:paraId="0D1BFAFE"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 xml:space="preserve">R$ 37.616,67 </w:t>
            </w:r>
          </w:p>
        </w:tc>
        <w:tc>
          <w:tcPr>
            <w:tcW w:w="1093" w:type="dxa"/>
            <w:shd w:val="clear" w:color="auto" w:fill="FFFFFF" w:themeFill="background1"/>
            <w:vAlign w:val="center"/>
            <w:hideMark/>
          </w:tcPr>
          <w:p w14:paraId="05789D19"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w:t>
            </w:r>
          </w:p>
        </w:tc>
        <w:tc>
          <w:tcPr>
            <w:tcW w:w="1065" w:type="dxa"/>
            <w:shd w:val="clear" w:color="auto" w:fill="FFFFFF" w:themeFill="background1"/>
            <w:vAlign w:val="center"/>
            <w:hideMark/>
          </w:tcPr>
          <w:p w14:paraId="7F2F6BBF" w14:textId="62032819"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R$ 37.616,67</w:t>
            </w:r>
          </w:p>
        </w:tc>
        <w:tc>
          <w:tcPr>
            <w:tcW w:w="1127" w:type="dxa"/>
            <w:shd w:val="clear" w:color="auto" w:fill="FFFFFF" w:themeFill="background1"/>
            <w:vAlign w:val="center"/>
            <w:hideMark/>
          </w:tcPr>
          <w:p w14:paraId="594569E8"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2</w:t>
            </w:r>
          </w:p>
        </w:tc>
        <w:tc>
          <w:tcPr>
            <w:tcW w:w="885" w:type="dxa"/>
            <w:shd w:val="clear" w:color="auto" w:fill="FFFFFF" w:themeFill="background1"/>
            <w:vAlign w:val="center"/>
            <w:hideMark/>
          </w:tcPr>
          <w:p w14:paraId="56FCDC4C"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Unidades</w:t>
            </w:r>
          </w:p>
        </w:tc>
        <w:tc>
          <w:tcPr>
            <w:tcW w:w="1587" w:type="dxa"/>
            <w:gridSpan w:val="2"/>
            <w:shd w:val="clear" w:color="auto" w:fill="FFFFFF" w:themeFill="background1"/>
            <w:vAlign w:val="center"/>
            <w:hideMark/>
          </w:tcPr>
          <w:p w14:paraId="3D9C227B" w14:textId="2E262F9C"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R$ 75.233,34</w:t>
            </w:r>
          </w:p>
        </w:tc>
      </w:tr>
      <w:tr w:rsidR="00D94B65" w:rsidRPr="00D94B65" w14:paraId="70AEDE3F" w14:textId="77777777" w:rsidTr="001876E2">
        <w:trPr>
          <w:gridAfter w:val="1"/>
          <w:wAfter w:w="10" w:type="dxa"/>
          <w:trHeight w:val="1888"/>
          <w:tblCellSpacing w:w="0" w:type="dxa"/>
        </w:trPr>
        <w:tc>
          <w:tcPr>
            <w:tcW w:w="483" w:type="dxa"/>
            <w:shd w:val="clear" w:color="auto" w:fill="FFFFFF" w:themeFill="background1"/>
            <w:vAlign w:val="center"/>
            <w:hideMark/>
          </w:tcPr>
          <w:p w14:paraId="1C438756"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3</w:t>
            </w:r>
          </w:p>
        </w:tc>
        <w:tc>
          <w:tcPr>
            <w:tcW w:w="2070" w:type="dxa"/>
            <w:gridSpan w:val="3"/>
            <w:shd w:val="clear" w:color="auto" w:fill="FFFFFF" w:themeFill="background1"/>
            <w:vAlign w:val="center"/>
            <w:hideMark/>
          </w:tcPr>
          <w:p w14:paraId="65ABBFFD"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Carreta Agrícola Metálica Basculante (6 Ton): Caçamba em aço carbono com capacidade para 6.000 kg (apox. 7,5m³), chassi reforçado, rodado duplo tipo Tandem (4 rodas), sistema de basculamento por pistão hidráulico central de dupla ação e tampa traseira com</w:t>
            </w:r>
          </w:p>
        </w:tc>
        <w:tc>
          <w:tcPr>
            <w:tcW w:w="1069" w:type="dxa"/>
            <w:shd w:val="clear" w:color="auto" w:fill="FFFFFF" w:themeFill="background1"/>
            <w:vAlign w:val="center"/>
            <w:hideMark/>
          </w:tcPr>
          <w:p w14:paraId="08F12D46"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 xml:space="preserve">R$ 38.439,72 </w:t>
            </w:r>
          </w:p>
        </w:tc>
        <w:tc>
          <w:tcPr>
            <w:tcW w:w="1093" w:type="dxa"/>
            <w:shd w:val="clear" w:color="auto" w:fill="FFFFFF" w:themeFill="background1"/>
            <w:vAlign w:val="center"/>
            <w:hideMark/>
          </w:tcPr>
          <w:p w14:paraId="27627A2C" w14:textId="77777777" w:rsidR="00D94B65" w:rsidRPr="00D94B65" w:rsidRDefault="00D94B65" w:rsidP="00D94B65">
            <w:pPr>
              <w:spacing w:after="160" w:line="259" w:lineRule="auto"/>
              <w:jc w:val="both"/>
              <w:rPr>
                <w:rFonts w:ascii="Arial Narrow" w:hAnsi="Arial Narrow"/>
                <w:color w:val="000000" w:themeColor="text1"/>
                <w:sz w:val="18"/>
                <w:szCs w:val="18"/>
              </w:rPr>
            </w:pPr>
            <w:r w:rsidRPr="00D94B65">
              <w:rPr>
                <w:rFonts w:ascii="Arial Narrow" w:hAnsi="Arial Narrow"/>
                <w:color w:val="000000" w:themeColor="text1"/>
                <w:sz w:val="18"/>
                <w:szCs w:val="18"/>
              </w:rPr>
              <w:t>-</w:t>
            </w:r>
          </w:p>
        </w:tc>
        <w:tc>
          <w:tcPr>
            <w:tcW w:w="1065" w:type="dxa"/>
            <w:shd w:val="clear" w:color="auto" w:fill="FFFFFF" w:themeFill="background1"/>
            <w:vAlign w:val="center"/>
            <w:hideMark/>
          </w:tcPr>
          <w:p w14:paraId="07F5B61E" w14:textId="09FD3610"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R$ 38.439,72</w:t>
            </w:r>
          </w:p>
        </w:tc>
        <w:tc>
          <w:tcPr>
            <w:tcW w:w="1127" w:type="dxa"/>
            <w:shd w:val="clear" w:color="auto" w:fill="FFFFFF" w:themeFill="background1"/>
            <w:vAlign w:val="center"/>
            <w:hideMark/>
          </w:tcPr>
          <w:p w14:paraId="78583EFD"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1</w:t>
            </w:r>
          </w:p>
        </w:tc>
        <w:tc>
          <w:tcPr>
            <w:tcW w:w="885" w:type="dxa"/>
            <w:shd w:val="clear" w:color="auto" w:fill="FFFFFF" w:themeFill="background1"/>
            <w:vAlign w:val="center"/>
            <w:hideMark/>
          </w:tcPr>
          <w:p w14:paraId="6C75628C"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Unidade</w:t>
            </w:r>
          </w:p>
        </w:tc>
        <w:tc>
          <w:tcPr>
            <w:tcW w:w="1587" w:type="dxa"/>
            <w:gridSpan w:val="2"/>
            <w:shd w:val="clear" w:color="auto" w:fill="FFFFFF" w:themeFill="background1"/>
            <w:vAlign w:val="center"/>
            <w:hideMark/>
          </w:tcPr>
          <w:p w14:paraId="6E5291C3" w14:textId="520FB4BD"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color w:val="000000" w:themeColor="text1"/>
                <w:sz w:val="18"/>
                <w:szCs w:val="18"/>
              </w:rPr>
              <w:t>R$ 38.439,72</w:t>
            </w:r>
          </w:p>
        </w:tc>
      </w:tr>
      <w:tr w:rsidR="00D94B65" w:rsidRPr="00D94B65" w14:paraId="63AA0690" w14:textId="77777777" w:rsidTr="001876E2">
        <w:trPr>
          <w:trHeight w:val="65"/>
          <w:tblCellSpacing w:w="0" w:type="dxa"/>
        </w:trPr>
        <w:tc>
          <w:tcPr>
            <w:tcW w:w="7799" w:type="dxa"/>
            <w:gridSpan w:val="10"/>
            <w:shd w:val="clear" w:color="auto" w:fill="FFFFFF" w:themeFill="background1"/>
            <w:vAlign w:val="center"/>
            <w:hideMark/>
          </w:tcPr>
          <w:p w14:paraId="7F911330" w14:textId="77777777"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Valor Global:</w:t>
            </w:r>
          </w:p>
        </w:tc>
        <w:tc>
          <w:tcPr>
            <w:tcW w:w="1590" w:type="dxa"/>
            <w:gridSpan w:val="2"/>
            <w:shd w:val="clear" w:color="auto" w:fill="FFFFFF" w:themeFill="background1"/>
            <w:vAlign w:val="center"/>
            <w:hideMark/>
          </w:tcPr>
          <w:p w14:paraId="7B9A25D3" w14:textId="3F95A7F4" w:rsidR="00D94B65" w:rsidRPr="00D94B65" w:rsidRDefault="00D94B65" w:rsidP="00D94B65">
            <w:pPr>
              <w:spacing w:after="160" w:line="259" w:lineRule="auto"/>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R$ 640.573,06</w:t>
            </w:r>
          </w:p>
        </w:tc>
      </w:tr>
    </w:tbl>
    <w:p w14:paraId="0CCAA658" w14:textId="77777777" w:rsidR="00D94B65" w:rsidRPr="00D94B65" w:rsidRDefault="00D94B65" w:rsidP="00D94B65">
      <w:pPr>
        <w:pBdr>
          <w:right w:val="single" w:sz="4" w:space="1" w:color="auto"/>
        </w:pBdr>
        <w:tabs>
          <w:tab w:val="center" w:pos="8121"/>
        </w:tabs>
        <w:spacing w:line="259" w:lineRule="auto"/>
        <w:ind w:left="-15"/>
        <w:jc w:val="both"/>
        <w:rPr>
          <w:rFonts w:ascii="Arial Narrow" w:hAnsi="Arial Narrow"/>
          <w:b/>
          <w:color w:val="000000" w:themeColor="text1"/>
          <w:sz w:val="20"/>
          <w:szCs w:val="20"/>
        </w:rPr>
      </w:pPr>
    </w:p>
    <w:p w14:paraId="4FB333A0"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20"/>
          <w:szCs w:val="20"/>
        </w:rPr>
      </w:pPr>
      <w:r w:rsidRPr="00D94B65">
        <w:rPr>
          <w:rFonts w:ascii="Arial Narrow" w:hAnsi="Arial Narrow"/>
          <w:color w:val="000000" w:themeColor="text1"/>
          <w:sz w:val="20"/>
          <w:szCs w:val="20"/>
        </w:rPr>
        <w:t>A estimativa do valor da contratação, encontra-se acompanhada dos preços unitários referenciais que teve como base pesquisa de preços a partir de banco de dados com base em contratações similares de certames semelhantes, de origem pública, onde o preço final teve como base a média.</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7"/>
        <w:gridCol w:w="3241"/>
        <w:gridCol w:w="843"/>
        <w:gridCol w:w="984"/>
        <w:gridCol w:w="844"/>
        <w:gridCol w:w="1275"/>
        <w:gridCol w:w="1265"/>
      </w:tblGrid>
      <w:tr w:rsidR="00D94B65" w:rsidRPr="00D94B65" w14:paraId="320BE482" w14:textId="77777777" w:rsidTr="001876E2">
        <w:trPr>
          <w:trHeight w:val="361"/>
          <w:tblCellSpacing w:w="0" w:type="dxa"/>
        </w:trPr>
        <w:tc>
          <w:tcPr>
            <w:tcW w:w="557" w:type="dxa"/>
            <w:shd w:val="clear" w:color="auto" w:fill="E2F0D9"/>
            <w:vAlign w:val="center"/>
            <w:hideMark/>
          </w:tcPr>
          <w:p w14:paraId="5C63E5B8"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ITEM</w:t>
            </w:r>
          </w:p>
        </w:tc>
        <w:tc>
          <w:tcPr>
            <w:tcW w:w="3241" w:type="dxa"/>
            <w:shd w:val="clear" w:color="auto" w:fill="E2F0D9"/>
            <w:vAlign w:val="center"/>
            <w:hideMark/>
          </w:tcPr>
          <w:p w14:paraId="7F70B462"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DESCRIÇÃO DO ITEM</w:t>
            </w:r>
          </w:p>
        </w:tc>
        <w:tc>
          <w:tcPr>
            <w:tcW w:w="843" w:type="dxa"/>
            <w:shd w:val="clear" w:color="auto" w:fill="E2F0D9"/>
            <w:vAlign w:val="center"/>
            <w:hideMark/>
          </w:tcPr>
          <w:p w14:paraId="21C50D10"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MARCA / MODELO</w:t>
            </w:r>
          </w:p>
        </w:tc>
        <w:tc>
          <w:tcPr>
            <w:tcW w:w="984" w:type="dxa"/>
            <w:shd w:val="clear" w:color="auto" w:fill="E2F0D9"/>
            <w:vAlign w:val="center"/>
            <w:hideMark/>
          </w:tcPr>
          <w:p w14:paraId="1F92E339"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UNIDADE DE MEDIDA</w:t>
            </w:r>
          </w:p>
        </w:tc>
        <w:tc>
          <w:tcPr>
            <w:tcW w:w="844" w:type="dxa"/>
            <w:shd w:val="clear" w:color="auto" w:fill="E2F0D9"/>
            <w:vAlign w:val="center"/>
            <w:hideMark/>
          </w:tcPr>
          <w:p w14:paraId="6123D553"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QUANT.</w:t>
            </w:r>
          </w:p>
        </w:tc>
        <w:tc>
          <w:tcPr>
            <w:tcW w:w="1275" w:type="dxa"/>
            <w:shd w:val="clear" w:color="auto" w:fill="E2F0D9"/>
            <w:vAlign w:val="center"/>
            <w:hideMark/>
          </w:tcPr>
          <w:p w14:paraId="36BBC644"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VALOR UNITÁRIO</w:t>
            </w:r>
          </w:p>
        </w:tc>
        <w:tc>
          <w:tcPr>
            <w:tcW w:w="1265" w:type="dxa"/>
            <w:shd w:val="clear" w:color="auto" w:fill="E2F0D9"/>
            <w:vAlign w:val="center"/>
            <w:hideMark/>
          </w:tcPr>
          <w:p w14:paraId="5CB1F4DF"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VALOR TOTAL</w:t>
            </w:r>
          </w:p>
        </w:tc>
      </w:tr>
      <w:tr w:rsidR="00D94B65" w:rsidRPr="00D94B65" w14:paraId="1470C06D" w14:textId="77777777" w:rsidTr="001876E2">
        <w:trPr>
          <w:trHeight w:val="1938"/>
          <w:tblCellSpacing w:w="0" w:type="dxa"/>
        </w:trPr>
        <w:tc>
          <w:tcPr>
            <w:tcW w:w="557" w:type="dxa"/>
            <w:shd w:val="clear" w:color="auto" w:fill="FFFFFF"/>
            <w:vAlign w:val="center"/>
            <w:hideMark/>
          </w:tcPr>
          <w:p w14:paraId="0D4A0C5F"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1</w:t>
            </w:r>
          </w:p>
        </w:tc>
        <w:tc>
          <w:tcPr>
            <w:tcW w:w="3241" w:type="dxa"/>
            <w:shd w:val="clear" w:color="auto" w:fill="FFFFFF"/>
            <w:vAlign w:val="center"/>
            <w:hideMark/>
          </w:tcPr>
          <w:p w14:paraId="6CC95461"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18"/>
                <w:szCs w:val="18"/>
              </w:rPr>
            </w:pPr>
            <w:r w:rsidRPr="00D94B65">
              <w:rPr>
                <w:rFonts w:ascii="Arial Narrow" w:hAnsi="Arial Narrow"/>
                <w:color w:val="000000" w:themeColor="text1"/>
                <w:sz w:val="18"/>
                <w:szCs w:val="18"/>
              </w:rPr>
              <w:t>Trator Agrícola (4x4): Motor FPT 4 cil. Turbo-Intercooler de 90 cv, versão cabinada original de fábrica com ar-condicionado, transmissão sincronizada 12x12 com reversor de marcha, sistema hidráulico de centro aberto (44,5 L/min) com 2 Válvulas de Controle Remoto (VCRs).</w:t>
            </w:r>
          </w:p>
        </w:tc>
        <w:tc>
          <w:tcPr>
            <w:tcW w:w="843" w:type="dxa"/>
            <w:shd w:val="clear" w:color="auto" w:fill="FFFFFF"/>
            <w:vAlign w:val="center"/>
            <w:hideMark/>
          </w:tcPr>
          <w:p w14:paraId="02B6EC1A"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18"/>
                <w:szCs w:val="18"/>
              </w:rPr>
            </w:pPr>
          </w:p>
        </w:tc>
        <w:tc>
          <w:tcPr>
            <w:tcW w:w="984" w:type="dxa"/>
            <w:shd w:val="clear" w:color="auto" w:fill="FFFFFF"/>
            <w:vAlign w:val="center"/>
            <w:hideMark/>
          </w:tcPr>
          <w:p w14:paraId="3E8C536C"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Unidade</w:t>
            </w:r>
          </w:p>
        </w:tc>
        <w:tc>
          <w:tcPr>
            <w:tcW w:w="844" w:type="dxa"/>
            <w:shd w:val="clear" w:color="auto" w:fill="FFFFFF"/>
            <w:vAlign w:val="center"/>
            <w:hideMark/>
          </w:tcPr>
          <w:p w14:paraId="286935FF"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2</w:t>
            </w:r>
          </w:p>
        </w:tc>
        <w:tc>
          <w:tcPr>
            <w:tcW w:w="1275" w:type="dxa"/>
            <w:shd w:val="clear" w:color="auto" w:fill="FFFFFF"/>
            <w:vAlign w:val="center"/>
            <w:hideMark/>
          </w:tcPr>
          <w:p w14:paraId="6749475C" w14:textId="2E77FD7A"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R$ 263.450,00</w:t>
            </w:r>
          </w:p>
        </w:tc>
        <w:tc>
          <w:tcPr>
            <w:tcW w:w="1265" w:type="dxa"/>
            <w:shd w:val="clear" w:color="auto" w:fill="FFFFFF"/>
            <w:vAlign w:val="center"/>
            <w:hideMark/>
          </w:tcPr>
          <w:p w14:paraId="01437875" w14:textId="4C43F72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R$ 526.900,00</w:t>
            </w:r>
          </w:p>
        </w:tc>
      </w:tr>
      <w:tr w:rsidR="00D94B65" w:rsidRPr="00D94B65" w14:paraId="2397A6BD" w14:textId="77777777" w:rsidTr="001876E2">
        <w:trPr>
          <w:trHeight w:val="1937"/>
          <w:tblCellSpacing w:w="0" w:type="dxa"/>
        </w:trPr>
        <w:tc>
          <w:tcPr>
            <w:tcW w:w="557" w:type="dxa"/>
            <w:shd w:val="clear" w:color="auto" w:fill="FFFFFF"/>
            <w:vAlign w:val="center"/>
            <w:hideMark/>
          </w:tcPr>
          <w:p w14:paraId="4492D79C"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2</w:t>
            </w:r>
          </w:p>
        </w:tc>
        <w:tc>
          <w:tcPr>
            <w:tcW w:w="3241" w:type="dxa"/>
            <w:shd w:val="clear" w:color="auto" w:fill="FFFFFF"/>
            <w:vAlign w:val="center"/>
            <w:hideMark/>
          </w:tcPr>
          <w:p w14:paraId="506661FC"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18"/>
                <w:szCs w:val="18"/>
              </w:rPr>
            </w:pPr>
            <w:r w:rsidRPr="00D94B65">
              <w:rPr>
                <w:rFonts w:ascii="Arial Narrow" w:hAnsi="Arial Narrow"/>
                <w:color w:val="000000" w:themeColor="text1"/>
                <w:sz w:val="18"/>
                <w:szCs w:val="18"/>
              </w:rPr>
              <w:t>Grade Aradora Intermediária de Controle Remoto: Modelo de 14 discos de 26 polegadas (espessura de 6mm), espaçamento de 230mm a 270mm, mancais blindados a banho de óleo e sistema de rodagem com pneus acionados por pistão hidráulico para transporte.</w:t>
            </w:r>
          </w:p>
        </w:tc>
        <w:tc>
          <w:tcPr>
            <w:tcW w:w="843" w:type="dxa"/>
            <w:shd w:val="clear" w:color="auto" w:fill="FFFFFF"/>
            <w:vAlign w:val="center"/>
            <w:hideMark/>
          </w:tcPr>
          <w:p w14:paraId="02C9EEB2"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18"/>
                <w:szCs w:val="18"/>
              </w:rPr>
            </w:pPr>
          </w:p>
        </w:tc>
        <w:tc>
          <w:tcPr>
            <w:tcW w:w="984" w:type="dxa"/>
            <w:shd w:val="clear" w:color="auto" w:fill="FFFFFF"/>
            <w:vAlign w:val="center"/>
            <w:hideMark/>
          </w:tcPr>
          <w:p w14:paraId="17D6D698"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Unidade</w:t>
            </w:r>
          </w:p>
        </w:tc>
        <w:tc>
          <w:tcPr>
            <w:tcW w:w="844" w:type="dxa"/>
            <w:shd w:val="clear" w:color="auto" w:fill="FFFFFF"/>
            <w:vAlign w:val="center"/>
            <w:hideMark/>
          </w:tcPr>
          <w:p w14:paraId="27F333FA"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2</w:t>
            </w:r>
          </w:p>
        </w:tc>
        <w:tc>
          <w:tcPr>
            <w:tcW w:w="1275" w:type="dxa"/>
            <w:shd w:val="clear" w:color="auto" w:fill="FFFFFF"/>
            <w:vAlign w:val="center"/>
            <w:hideMark/>
          </w:tcPr>
          <w:p w14:paraId="381DD57D" w14:textId="666D7818"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R$ 37.616,67</w:t>
            </w:r>
          </w:p>
        </w:tc>
        <w:tc>
          <w:tcPr>
            <w:tcW w:w="1265" w:type="dxa"/>
            <w:shd w:val="clear" w:color="auto" w:fill="FFFFFF"/>
            <w:vAlign w:val="center"/>
            <w:hideMark/>
          </w:tcPr>
          <w:p w14:paraId="6B93E3D1" w14:textId="10A52443"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R$ 75.233,34</w:t>
            </w:r>
          </w:p>
        </w:tc>
      </w:tr>
      <w:tr w:rsidR="00D94B65" w:rsidRPr="00D94B65" w14:paraId="1F1D14FA" w14:textId="77777777" w:rsidTr="001876E2">
        <w:trPr>
          <w:trHeight w:val="2207"/>
          <w:tblCellSpacing w:w="0" w:type="dxa"/>
        </w:trPr>
        <w:tc>
          <w:tcPr>
            <w:tcW w:w="557" w:type="dxa"/>
            <w:shd w:val="clear" w:color="auto" w:fill="FFFFFF"/>
            <w:vAlign w:val="center"/>
            <w:hideMark/>
          </w:tcPr>
          <w:p w14:paraId="0BE46406"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lastRenderedPageBreak/>
              <w:t>3</w:t>
            </w:r>
          </w:p>
        </w:tc>
        <w:tc>
          <w:tcPr>
            <w:tcW w:w="3241" w:type="dxa"/>
            <w:shd w:val="clear" w:color="auto" w:fill="FFFFFF"/>
            <w:vAlign w:val="center"/>
            <w:hideMark/>
          </w:tcPr>
          <w:p w14:paraId="53DDF8F8"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18"/>
                <w:szCs w:val="18"/>
              </w:rPr>
            </w:pPr>
            <w:r w:rsidRPr="00D94B65">
              <w:rPr>
                <w:rFonts w:ascii="Arial Narrow" w:hAnsi="Arial Narrow"/>
                <w:color w:val="000000" w:themeColor="text1"/>
                <w:sz w:val="18"/>
                <w:szCs w:val="18"/>
              </w:rPr>
              <w:t>Carreta Agrícola Metálica Basculante (6 Ton): Caçamba em aço carbono com capacidade para 6.000 kg (apox. 7,5m³), chassi reforçado, rodado duplo tipo Tandem (4 rodas), sistema de basculamento por pistão hidráulico central de dupla ação e tampa traseira com abertura dupla e bica graneleira.</w:t>
            </w:r>
          </w:p>
        </w:tc>
        <w:tc>
          <w:tcPr>
            <w:tcW w:w="843" w:type="dxa"/>
            <w:shd w:val="clear" w:color="auto" w:fill="FFFFFF"/>
            <w:vAlign w:val="center"/>
            <w:hideMark/>
          </w:tcPr>
          <w:p w14:paraId="05A5242E"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18"/>
                <w:szCs w:val="18"/>
              </w:rPr>
            </w:pPr>
          </w:p>
        </w:tc>
        <w:tc>
          <w:tcPr>
            <w:tcW w:w="984" w:type="dxa"/>
            <w:shd w:val="clear" w:color="auto" w:fill="FFFFFF"/>
            <w:vAlign w:val="center"/>
            <w:hideMark/>
          </w:tcPr>
          <w:p w14:paraId="2B69A346"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Unidade</w:t>
            </w:r>
          </w:p>
        </w:tc>
        <w:tc>
          <w:tcPr>
            <w:tcW w:w="844" w:type="dxa"/>
            <w:shd w:val="clear" w:color="auto" w:fill="FFFFFF"/>
            <w:vAlign w:val="center"/>
            <w:hideMark/>
          </w:tcPr>
          <w:p w14:paraId="0EA96E81"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1</w:t>
            </w:r>
          </w:p>
        </w:tc>
        <w:tc>
          <w:tcPr>
            <w:tcW w:w="1275" w:type="dxa"/>
            <w:shd w:val="clear" w:color="auto" w:fill="FFFFFF"/>
            <w:vAlign w:val="center"/>
            <w:hideMark/>
          </w:tcPr>
          <w:p w14:paraId="1500F593" w14:textId="2A6CD544"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R$ 38.439,72</w:t>
            </w:r>
          </w:p>
        </w:tc>
        <w:tc>
          <w:tcPr>
            <w:tcW w:w="1265" w:type="dxa"/>
            <w:shd w:val="clear" w:color="auto" w:fill="FFFFFF"/>
            <w:vAlign w:val="center"/>
            <w:hideMark/>
          </w:tcPr>
          <w:p w14:paraId="60D9D068" w14:textId="2C3E4AA6"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color w:val="000000" w:themeColor="text1"/>
                <w:sz w:val="18"/>
                <w:szCs w:val="18"/>
              </w:rPr>
              <w:t>R$ 38.439,72</w:t>
            </w:r>
          </w:p>
        </w:tc>
      </w:tr>
      <w:tr w:rsidR="00D94B65" w:rsidRPr="00D94B65" w14:paraId="6974BB7E" w14:textId="77777777" w:rsidTr="001876E2">
        <w:trPr>
          <w:trHeight w:val="635"/>
          <w:tblCellSpacing w:w="0" w:type="dxa"/>
        </w:trPr>
        <w:tc>
          <w:tcPr>
            <w:tcW w:w="7744" w:type="dxa"/>
            <w:gridSpan w:val="6"/>
            <w:vAlign w:val="center"/>
            <w:hideMark/>
          </w:tcPr>
          <w:p w14:paraId="39BA8394" w14:textId="77777777"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Valor Global:</w:t>
            </w:r>
          </w:p>
        </w:tc>
        <w:tc>
          <w:tcPr>
            <w:tcW w:w="1265" w:type="dxa"/>
            <w:vAlign w:val="center"/>
            <w:hideMark/>
          </w:tcPr>
          <w:p w14:paraId="4356868E" w14:textId="6CC29DF1" w:rsidR="00D94B65" w:rsidRPr="00D94B65" w:rsidRDefault="00D94B65" w:rsidP="00D94B65">
            <w:pPr>
              <w:tabs>
                <w:tab w:val="center" w:pos="8121"/>
              </w:tabs>
              <w:spacing w:line="259" w:lineRule="auto"/>
              <w:ind w:left="-15"/>
              <w:jc w:val="center"/>
              <w:rPr>
                <w:rFonts w:ascii="Arial Narrow" w:hAnsi="Arial Narrow"/>
                <w:color w:val="000000" w:themeColor="text1"/>
                <w:sz w:val="18"/>
                <w:szCs w:val="18"/>
              </w:rPr>
            </w:pPr>
            <w:r w:rsidRPr="00D94B65">
              <w:rPr>
                <w:rFonts w:ascii="Arial Narrow" w:hAnsi="Arial Narrow"/>
                <w:b/>
                <w:bCs/>
                <w:color w:val="000000" w:themeColor="text1"/>
                <w:sz w:val="18"/>
                <w:szCs w:val="18"/>
              </w:rPr>
              <w:t>R$ 640.573,06</w:t>
            </w:r>
          </w:p>
        </w:tc>
      </w:tr>
    </w:tbl>
    <w:p w14:paraId="3E49BCAC"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20"/>
          <w:szCs w:val="20"/>
        </w:rPr>
      </w:pPr>
    </w:p>
    <w:p w14:paraId="2DD7DB8A" w14:textId="77777777" w:rsidR="00D94B65" w:rsidRPr="00D94B65" w:rsidRDefault="00D94B65" w:rsidP="00D94B65">
      <w:pPr>
        <w:tabs>
          <w:tab w:val="center" w:pos="8121"/>
        </w:tabs>
        <w:spacing w:line="259" w:lineRule="auto"/>
        <w:ind w:left="-15"/>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w:t>
      </w:r>
      <w:r w:rsidRPr="00D94B65">
        <w:rPr>
          <w:rFonts w:ascii="Arial Narrow" w:hAnsi="Arial Narrow"/>
          <w:color w:val="000000" w:themeColor="text1"/>
          <w:sz w:val="20"/>
          <w:szCs w:val="20"/>
        </w:rPr>
        <w:t xml:space="preserve"> INSTRUÇÃO NORMATIVA SEGES/ME N° 65, DE 7 DE JULHO DE 2021. </w:t>
      </w:r>
    </w:p>
    <w:p w14:paraId="4D0E1ACB"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Parâmetros </w:t>
      </w:r>
    </w:p>
    <w:p w14:paraId="3126B989"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Art. 5° A pesquisa de preços para fins de determinação do preço estimado em processo licitatório para aquisição de bens e contratação de serviços em geral será realizada mediante a utilização dos seguintes parâmetros, empregados de forma combinada ou não:  </w:t>
      </w:r>
    </w:p>
    <w:p w14:paraId="35A883CD" w14:textId="77777777" w:rsidR="00D94B65" w:rsidRPr="00D94B65" w:rsidRDefault="00D94B65" w:rsidP="00D94B65">
      <w:pPr>
        <w:numPr>
          <w:ilvl w:val="0"/>
          <w:numId w:val="37"/>
        </w:numPr>
        <w:spacing w:after="1" w:line="248" w:lineRule="auto"/>
        <w:ind w:right="51" w:hanging="1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composição de custos unitários menores ou iguais a mediana do item correspondente nos sistemas oficiais de governo, como Painel de Preços ou banco de preços em saúde, observado o índice de atualização de preços correspondente; </w:t>
      </w:r>
    </w:p>
    <w:p w14:paraId="1CD530CF" w14:textId="77777777" w:rsidR="00D94B65" w:rsidRPr="00D94B65" w:rsidRDefault="00D94B65" w:rsidP="00D94B65">
      <w:pPr>
        <w:numPr>
          <w:ilvl w:val="0"/>
          <w:numId w:val="37"/>
        </w:numPr>
        <w:spacing w:after="1" w:line="248" w:lineRule="auto"/>
        <w:ind w:right="51" w:hanging="1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contratações similares feitas pela Administração Pública, em execução ou concluídas no período de 1 (um) ano anterior à data da pesquisa de preços, inclusive mediante sistema de registro de preços, observado o índice de atualização de preços correspondente; </w:t>
      </w:r>
    </w:p>
    <w:p w14:paraId="39BE26CD" w14:textId="77777777" w:rsidR="00D94B65" w:rsidRPr="00D94B65" w:rsidRDefault="00D94B65" w:rsidP="00D94B65">
      <w:pPr>
        <w:numPr>
          <w:ilvl w:val="0"/>
          <w:numId w:val="37"/>
        </w:numPr>
        <w:spacing w:after="1" w:line="248" w:lineRule="auto"/>
        <w:ind w:right="51" w:hanging="1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 </w:t>
      </w:r>
    </w:p>
    <w:p w14:paraId="4EE369C1" w14:textId="77777777" w:rsidR="00D94B65" w:rsidRPr="00D94B65" w:rsidRDefault="00D94B65" w:rsidP="00D94B65">
      <w:pPr>
        <w:numPr>
          <w:ilvl w:val="0"/>
          <w:numId w:val="37"/>
        </w:numPr>
        <w:spacing w:after="1" w:line="248" w:lineRule="auto"/>
        <w:ind w:right="51" w:hanging="1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pesquisa na base nacional de notas fiscais eletrônicas, desde que a data das notas fiscais esteja compreendida no período de 1 (um) ano anterior à data de divulgação o edital, conforme disposto no Caderno de Logística, elaborado pela Secretaria de Gestão da Secretaria Especial de Desburocratização, Gestão e Governo Digital do Ministério da Economia. </w:t>
      </w:r>
    </w:p>
    <w:p w14:paraId="055CDE71"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1° Deverão ser priorizados os parâmetros estabelecidos nos incisos I e II, devendo, em caso de impossibilidade, apresentar justificativa nos autos. </w:t>
      </w:r>
    </w:p>
    <w:p w14:paraId="56CE59E9"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Metodologia </w:t>
      </w:r>
    </w:p>
    <w:p w14:paraId="455C16B6"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Art. 6º Serão utilizados, como métodos para obtenção do preço estimado, a média, a mediana ou o menor dos valores obtidos na pesquisa de preços, desde que o cálculo incida sobre um conjunto de três ou mais preços, oriundos de um ou mais dos parâmetros de que trata o art. 5º, desconsiderados os valores inexequíveis, inconsistentes e os excessivamente elevados. “ </w:t>
      </w:r>
    </w:p>
    <w:p w14:paraId="78E02080"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494BCD47" w14:textId="77777777" w:rsidR="00D94B65" w:rsidRPr="00D94B65" w:rsidRDefault="00D94B65" w:rsidP="00D94B65">
      <w:pPr>
        <w:spacing w:line="259" w:lineRule="auto"/>
        <w:ind w:left="-5"/>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9 – ENTREGA E CRITÉRIOS DE ACEITAÇÃO DO OBJETO: </w:t>
      </w:r>
    </w:p>
    <w:p w14:paraId="7C0F0384"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w:t>
      </w:r>
    </w:p>
    <w:p w14:paraId="6706E047"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Os equipamentos deverão ser entregues na Prefeitura Municipal de Riachão - MA, no horário das 08h às 17h, de segunda a sexta-feira, sendo o recebimento realizado pela equipe técnica da Secretaria Municipal de Agricultura. </w:t>
      </w:r>
    </w:p>
    <w:p w14:paraId="0DD6F16B"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09F83F63"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Os bens deverão possuir garantia mínima de 12 (doze) meses, sem custo adicional. A aceitação somente ocorrerá após verificação da conformidade com as especificações técnicas do Plano de Aplicação Detalhado. </w:t>
      </w:r>
    </w:p>
    <w:p w14:paraId="13A45E35"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23BED54C" w14:textId="77777777" w:rsidR="00D94B65" w:rsidRPr="00D94B65" w:rsidRDefault="00D94B65" w:rsidP="00D94B65">
      <w:pPr>
        <w:spacing w:after="1" w:line="248" w:lineRule="auto"/>
        <w:ind w:left="-5" w:right="5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 inadequação técnica dos equipamentos entregues implicará não recebimento e não pagamento, permanecendo o fornecedor responsável pela substituição imediata. </w:t>
      </w:r>
    </w:p>
    <w:p w14:paraId="6B09875E"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679B1B48" w14:textId="77777777" w:rsidR="00D94B65" w:rsidRPr="00D94B65" w:rsidRDefault="00D94B65" w:rsidP="00D94B65">
      <w:pPr>
        <w:numPr>
          <w:ilvl w:val="0"/>
          <w:numId w:val="38"/>
        </w:numPr>
        <w:spacing w:line="259" w:lineRule="auto"/>
        <w:ind w:hanging="276"/>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PRÉ-REQUISITOS E CONDIÇÕES DE ENTREGA: </w:t>
      </w:r>
    </w:p>
    <w:p w14:paraId="447275FE"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w:t>
      </w:r>
    </w:p>
    <w:p w14:paraId="76256D22"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Os equipamentos deverão ser entregues novos, sem uso, acompanhados de manual, nota fiscal, termo de garantia e declaração de conformidade técnica. O recebimento ocorrerá de duas etapas: Recebimento provisório, para verificação preliminar dos documentos e condições físicas; </w:t>
      </w:r>
    </w:p>
    <w:p w14:paraId="14D8A5B8"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565A3AC4"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Recebimento definitivo, após conferência da qualidade, funcionamento e adequação às especificações aprovadas. Qualquer divergência técnica implicará recusa e ausência de pagamento até a completa regularização. </w:t>
      </w:r>
    </w:p>
    <w:p w14:paraId="5E8D5083"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lastRenderedPageBreak/>
        <w:t xml:space="preserve">  </w:t>
      </w:r>
    </w:p>
    <w:p w14:paraId="6E568D3A" w14:textId="77777777" w:rsidR="00D94B65" w:rsidRPr="00D94B65" w:rsidRDefault="00D94B65" w:rsidP="00D94B65">
      <w:pPr>
        <w:numPr>
          <w:ilvl w:val="0"/>
          <w:numId w:val="38"/>
        </w:numPr>
        <w:spacing w:after="344" w:line="259" w:lineRule="auto"/>
        <w:ind w:hanging="276"/>
        <w:jc w:val="both"/>
        <w:rPr>
          <w:rFonts w:ascii="Arial Narrow" w:hAnsi="Arial Narrow"/>
          <w:color w:val="000000" w:themeColor="text1"/>
          <w:sz w:val="20"/>
          <w:szCs w:val="20"/>
        </w:rPr>
      </w:pPr>
      <w:r w:rsidRPr="00D94B65">
        <w:rPr>
          <w:rFonts w:ascii="Arial Narrow" w:hAnsi="Arial Narrow"/>
          <w:b/>
          <w:color w:val="000000" w:themeColor="text1"/>
          <w:sz w:val="20"/>
          <w:szCs w:val="20"/>
        </w:rPr>
        <w:t>– DEVERES DO CONTRATADO E DO CONTRATANTE E SANÇÕES</w:t>
      </w:r>
      <w:r w:rsidRPr="00D94B65">
        <w:rPr>
          <w:rFonts w:ascii="Arial Narrow" w:hAnsi="Arial Narrow"/>
          <w:color w:val="000000" w:themeColor="text1"/>
          <w:sz w:val="20"/>
          <w:szCs w:val="20"/>
        </w:rPr>
        <w:t xml:space="preserve"> </w:t>
      </w:r>
      <w:r w:rsidRPr="00D94B65">
        <w:rPr>
          <w:rFonts w:ascii="Arial Narrow" w:hAnsi="Arial Narrow"/>
          <w:color w:val="000000" w:themeColor="text1"/>
          <w:sz w:val="20"/>
          <w:szCs w:val="20"/>
        </w:rPr>
        <w:tab/>
      </w:r>
      <w:r w:rsidRPr="00D94B65">
        <w:rPr>
          <w:rFonts w:ascii="Arial Narrow" w:hAnsi="Arial Narrow"/>
          <w:b/>
          <w:color w:val="000000" w:themeColor="text1"/>
          <w:sz w:val="20"/>
          <w:szCs w:val="20"/>
        </w:rPr>
        <w:t xml:space="preserve">: </w:t>
      </w:r>
    </w:p>
    <w:p w14:paraId="0974C988" w14:textId="77777777" w:rsidR="00D94B65" w:rsidRPr="00D94B65" w:rsidRDefault="00D94B65" w:rsidP="00D94B65">
      <w:pPr>
        <w:pStyle w:val="Ttulo1"/>
        <w:ind w:left="-5"/>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Deveres do Contratado </w:t>
      </w:r>
    </w:p>
    <w:p w14:paraId="606429C4" w14:textId="77777777" w:rsidR="00D94B65" w:rsidRPr="00D94B65" w:rsidRDefault="00D94B65" w:rsidP="00D94B65">
      <w:pPr>
        <w:numPr>
          <w:ilvl w:val="0"/>
          <w:numId w:val="39"/>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Entregar os equipamentos no prazo e local definidos; </w:t>
      </w:r>
    </w:p>
    <w:p w14:paraId="7DA3295A" w14:textId="77777777" w:rsidR="00D94B65" w:rsidRPr="00D94B65" w:rsidRDefault="00D94B65" w:rsidP="00D94B65">
      <w:pPr>
        <w:numPr>
          <w:ilvl w:val="0"/>
          <w:numId w:val="39"/>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Assegurar garantia mínima de 12 meses; </w:t>
      </w:r>
    </w:p>
    <w:p w14:paraId="77766A23" w14:textId="77777777" w:rsidR="00D94B65" w:rsidRPr="00D94B65" w:rsidRDefault="00D94B65" w:rsidP="00D94B65">
      <w:pPr>
        <w:numPr>
          <w:ilvl w:val="0"/>
          <w:numId w:val="39"/>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Substituir imediatamente peças ou equipamentos defeituosos; </w:t>
      </w:r>
    </w:p>
    <w:p w14:paraId="14D2B814" w14:textId="77777777" w:rsidR="00D94B65" w:rsidRPr="00D94B65" w:rsidRDefault="00D94B65" w:rsidP="00D94B65">
      <w:pPr>
        <w:numPr>
          <w:ilvl w:val="0"/>
          <w:numId w:val="39"/>
        </w:numPr>
        <w:spacing w:after="294"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Cumprir integralmente as especificações técnicas e condições contratuais. </w:t>
      </w:r>
    </w:p>
    <w:p w14:paraId="72EC9860" w14:textId="77777777" w:rsidR="00D94B65" w:rsidRPr="00D94B65" w:rsidRDefault="00D94B65" w:rsidP="00D94B65">
      <w:pPr>
        <w:pStyle w:val="Ttulo1"/>
        <w:ind w:left="-5"/>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Deveres do Contratante </w:t>
      </w:r>
    </w:p>
    <w:p w14:paraId="799E9528" w14:textId="77777777" w:rsidR="00D94B65" w:rsidRPr="00D94B65" w:rsidRDefault="00D94B65" w:rsidP="00D94B65">
      <w:pPr>
        <w:numPr>
          <w:ilvl w:val="0"/>
          <w:numId w:val="40"/>
        </w:numPr>
        <w:spacing w:after="11" w:line="249" w:lineRule="auto"/>
        <w:ind w:right="1209"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Disponibilizar equipe para recebimento e conferência; </w:t>
      </w:r>
      <w:r w:rsidRPr="00D94B65">
        <w:rPr>
          <w:rFonts w:ascii="Arial Narrow" w:eastAsia="Arial" w:hAnsi="Arial Narrow"/>
          <w:color w:val="000000" w:themeColor="text1"/>
          <w:sz w:val="20"/>
          <w:szCs w:val="20"/>
        </w:rPr>
        <w:t xml:space="preserve"> </w:t>
      </w:r>
      <w:r w:rsidRPr="00D94B65">
        <w:rPr>
          <w:rFonts w:ascii="Arial Narrow" w:eastAsia="Arial" w:hAnsi="Arial Narrow"/>
          <w:color w:val="000000" w:themeColor="text1"/>
          <w:sz w:val="20"/>
          <w:szCs w:val="20"/>
        </w:rPr>
        <w:tab/>
      </w:r>
    </w:p>
    <w:p w14:paraId="53CD0A27" w14:textId="77777777" w:rsidR="00D94B65" w:rsidRPr="00D94B65" w:rsidRDefault="00D94B65" w:rsidP="00D94B65">
      <w:pPr>
        <w:numPr>
          <w:ilvl w:val="0"/>
          <w:numId w:val="40"/>
        </w:numPr>
        <w:spacing w:after="11" w:line="249" w:lineRule="auto"/>
        <w:ind w:right="1209"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Emitir recebimento provisório e definitivo conforme legislação; </w:t>
      </w:r>
    </w:p>
    <w:p w14:paraId="7C0B6649" w14:textId="77777777" w:rsidR="00D94B65" w:rsidRPr="00D94B65" w:rsidRDefault="00D94B65" w:rsidP="00D94B65">
      <w:pPr>
        <w:numPr>
          <w:ilvl w:val="0"/>
          <w:numId w:val="40"/>
        </w:numPr>
        <w:spacing w:after="296" w:line="249" w:lineRule="auto"/>
        <w:ind w:right="1209"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Realizar o pagamento somente após a aceitação do objeto. </w:t>
      </w:r>
    </w:p>
    <w:p w14:paraId="5C6002D7" w14:textId="77777777" w:rsidR="00D94B65" w:rsidRPr="00D94B65" w:rsidRDefault="00D94B65" w:rsidP="00D94B65">
      <w:pPr>
        <w:pStyle w:val="Ttulo1"/>
        <w:ind w:left="-5"/>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Sanções </w:t>
      </w:r>
    </w:p>
    <w:p w14:paraId="6A59E9EA" w14:textId="77777777" w:rsidR="00D94B65" w:rsidRPr="00D94B65" w:rsidRDefault="00D94B65" w:rsidP="00D94B65">
      <w:pPr>
        <w:spacing w:after="276"/>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Em caso de descumprimento contratual, poderão ser aplicadas, nos termos da </w:t>
      </w:r>
      <w:r w:rsidRPr="00D94B65">
        <w:rPr>
          <w:rFonts w:ascii="Arial Narrow" w:hAnsi="Arial Narrow"/>
          <w:b/>
          <w:color w:val="000000" w:themeColor="text1"/>
          <w:sz w:val="20"/>
          <w:szCs w:val="20"/>
        </w:rPr>
        <w:t>Lei 14.133/2021</w:t>
      </w:r>
      <w:r w:rsidRPr="00D94B65">
        <w:rPr>
          <w:rFonts w:ascii="Arial Narrow" w:hAnsi="Arial Narrow"/>
          <w:color w:val="000000" w:themeColor="text1"/>
          <w:sz w:val="20"/>
          <w:szCs w:val="20"/>
        </w:rPr>
        <w:t xml:space="preserve">: </w:t>
      </w:r>
    </w:p>
    <w:p w14:paraId="166FA0DC" w14:textId="77777777" w:rsidR="00D94B65" w:rsidRPr="00D94B65" w:rsidRDefault="00D94B65" w:rsidP="00D94B65">
      <w:pPr>
        <w:pStyle w:val="Ttulo2"/>
        <w:numPr>
          <w:ilvl w:val="0"/>
          <w:numId w:val="44"/>
        </w:numPr>
        <w:ind w:left="1068"/>
        <w:jc w:val="both"/>
        <w:rPr>
          <w:rFonts w:ascii="Arial Narrow" w:hAnsi="Arial Narrow"/>
          <w:color w:val="000000" w:themeColor="text1"/>
          <w:sz w:val="20"/>
        </w:rPr>
      </w:pPr>
      <w:r w:rsidRPr="00D94B65">
        <w:rPr>
          <w:rFonts w:ascii="Arial Narrow" w:hAnsi="Arial Narrow"/>
          <w:color w:val="000000" w:themeColor="text1"/>
          <w:sz w:val="20"/>
        </w:rPr>
        <w:t xml:space="preserve">Advertência; </w:t>
      </w:r>
    </w:p>
    <w:p w14:paraId="537ACC25" w14:textId="77777777" w:rsidR="00D94B65" w:rsidRPr="00D94B65" w:rsidRDefault="00D94B65" w:rsidP="00D94B65">
      <w:pPr>
        <w:pStyle w:val="Ttulo2"/>
        <w:numPr>
          <w:ilvl w:val="0"/>
          <w:numId w:val="44"/>
        </w:numPr>
        <w:ind w:left="1068"/>
        <w:jc w:val="both"/>
        <w:rPr>
          <w:rFonts w:ascii="Arial Narrow" w:hAnsi="Arial Narrow"/>
          <w:color w:val="000000" w:themeColor="text1"/>
          <w:sz w:val="20"/>
        </w:rPr>
      </w:pPr>
      <w:r w:rsidRPr="00D94B65">
        <w:rPr>
          <w:rFonts w:ascii="Arial Narrow" w:hAnsi="Arial Narrow"/>
          <w:color w:val="000000" w:themeColor="text1"/>
          <w:sz w:val="20"/>
        </w:rPr>
        <w:t xml:space="preserve">Multa; </w:t>
      </w:r>
    </w:p>
    <w:p w14:paraId="28F6986F" w14:textId="77777777" w:rsidR="00D94B65" w:rsidRPr="00D94B65" w:rsidRDefault="00D94B65" w:rsidP="00D94B65">
      <w:pPr>
        <w:pStyle w:val="Ttulo2"/>
        <w:numPr>
          <w:ilvl w:val="0"/>
          <w:numId w:val="44"/>
        </w:numPr>
        <w:ind w:left="1068"/>
        <w:jc w:val="both"/>
        <w:rPr>
          <w:rFonts w:ascii="Arial Narrow" w:hAnsi="Arial Narrow"/>
          <w:color w:val="000000" w:themeColor="text1"/>
          <w:sz w:val="20"/>
        </w:rPr>
      </w:pPr>
      <w:r w:rsidRPr="00D94B65">
        <w:rPr>
          <w:rFonts w:ascii="Arial Narrow" w:hAnsi="Arial Narrow"/>
          <w:color w:val="000000" w:themeColor="text1"/>
          <w:sz w:val="20"/>
        </w:rPr>
        <w:t xml:space="preserve">Suspensão temporária de participar de licitações; </w:t>
      </w:r>
    </w:p>
    <w:p w14:paraId="1742B0DF" w14:textId="77777777" w:rsidR="00D94B65" w:rsidRPr="00D94B65" w:rsidRDefault="00D94B65" w:rsidP="00D94B65">
      <w:pPr>
        <w:pStyle w:val="Ttulo2"/>
        <w:numPr>
          <w:ilvl w:val="0"/>
          <w:numId w:val="44"/>
        </w:numPr>
        <w:ind w:left="1068"/>
        <w:jc w:val="both"/>
        <w:rPr>
          <w:rFonts w:ascii="Arial Narrow" w:hAnsi="Arial Narrow"/>
          <w:color w:val="000000" w:themeColor="text1"/>
          <w:sz w:val="20"/>
        </w:rPr>
      </w:pPr>
      <w:r w:rsidRPr="00D94B65">
        <w:rPr>
          <w:rFonts w:ascii="Arial Narrow" w:hAnsi="Arial Narrow"/>
          <w:color w:val="000000" w:themeColor="text1"/>
          <w:sz w:val="20"/>
        </w:rPr>
        <w:t xml:space="preserve">Impedimento de contratar com o Poder Público; </w:t>
      </w:r>
    </w:p>
    <w:p w14:paraId="7488069E" w14:textId="77777777" w:rsidR="00D94B65" w:rsidRPr="00D94B65" w:rsidRDefault="00D94B65" w:rsidP="00D94B65">
      <w:pPr>
        <w:pStyle w:val="Ttulo2"/>
        <w:numPr>
          <w:ilvl w:val="0"/>
          <w:numId w:val="44"/>
        </w:numPr>
        <w:ind w:left="1068"/>
        <w:jc w:val="both"/>
        <w:rPr>
          <w:rFonts w:ascii="Arial Narrow" w:eastAsia="Times New Roman" w:hAnsi="Arial Narrow"/>
          <w:color w:val="000000" w:themeColor="text1"/>
          <w:sz w:val="20"/>
        </w:rPr>
      </w:pPr>
      <w:r w:rsidRPr="00D94B65">
        <w:rPr>
          <w:rFonts w:ascii="Arial Narrow" w:hAnsi="Arial Narrow"/>
          <w:color w:val="000000" w:themeColor="text1"/>
          <w:sz w:val="20"/>
        </w:rPr>
        <w:t>Declaração de inidoneidade.</w:t>
      </w:r>
    </w:p>
    <w:p w14:paraId="2172D0AA" w14:textId="77777777" w:rsidR="00D94B65" w:rsidRPr="00D94B65" w:rsidRDefault="00D94B65" w:rsidP="00D94B65">
      <w:pPr>
        <w:pStyle w:val="Ttulo2"/>
        <w:ind w:left="720"/>
        <w:jc w:val="both"/>
        <w:rPr>
          <w:rFonts w:ascii="Arial Narrow" w:eastAsia="Times New Roman" w:hAnsi="Arial Narrow"/>
          <w:color w:val="000000" w:themeColor="text1"/>
          <w:sz w:val="20"/>
        </w:rPr>
      </w:pPr>
      <w:r w:rsidRPr="00D94B65">
        <w:rPr>
          <w:rFonts w:ascii="Arial Narrow" w:hAnsi="Arial Narrow"/>
          <w:color w:val="000000" w:themeColor="text1"/>
          <w:sz w:val="20"/>
        </w:rPr>
        <w:t xml:space="preserve"> </w:t>
      </w:r>
    </w:p>
    <w:p w14:paraId="4CBBC793" w14:textId="77777777" w:rsidR="00D94B65" w:rsidRPr="00D94B65" w:rsidRDefault="00D94B65" w:rsidP="00D94B65">
      <w:pPr>
        <w:spacing w:after="115" w:line="259" w:lineRule="auto"/>
        <w:ind w:left="-5"/>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12 – ADMINISTRAÇÃO E MANUTENÇÃO DE EQUIPAMENTOS: </w:t>
      </w:r>
    </w:p>
    <w:p w14:paraId="5AE4269F"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 administração e operação dos equipamentos serão de responsabilidade da Secretaria Municipal de Agricultura. </w:t>
      </w:r>
    </w:p>
    <w:p w14:paraId="7DAA81E4"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114609C2"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 manutenção preventiva deverá seguir o manual do fabricante, com periodicidade média a cada 250 horas de uso ou conforme recomendação técnica. A manutenção corretiva será realizada sempre que necessária, garantindo o pleno funcionamento dos bens. </w:t>
      </w:r>
    </w:p>
    <w:p w14:paraId="46F109C1" w14:textId="77777777" w:rsidR="00D94B65" w:rsidRPr="00D94B65" w:rsidRDefault="00D94B65" w:rsidP="00D94B65">
      <w:pPr>
        <w:spacing w:after="113"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28100662" w14:textId="77777777" w:rsidR="00D94B65" w:rsidRPr="00D94B65" w:rsidRDefault="00D94B65" w:rsidP="00D94B65">
      <w:pPr>
        <w:spacing w:after="396" w:line="259" w:lineRule="auto"/>
        <w:ind w:left="-5"/>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13 – MONITORAMENTO E AVALIAÇÃO DA EXECUÇÃO: </w:t>
      </w:r>
    </w:p>
    <w:p w14:paraId="09D1AC34" w14:textId="77777777" w:rsidR="00D94B65" w:rsidRPr="00D94B65" w:rsidRDefault="00D94B65" w:rsidP="00D94B65">
      <w:pPr>
        <w:spacing w:after="266"/>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 monitoramento será realizado pela Secretaria de Agricultura, mediante: </w:t>
      </w:r>
    </w:p>
    <w:p w14:paraId="4BC80F1F" w14:textId="77777777" w:rsidR="00D94B65" w:rsidRPr="00D94B65" w:rsidRDefault="00D94B65" w:rsidP="00D94B65">
      <w:pPr>
        <w:numPr>
          <w:ilvl w:val="0"/>
          <w:numId w:val="41"/>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registro das horas trabalhadas dos equipamentos; </w:t>
      </w:r>
    </w:p>
    <w:p w14:paraId="54F8F5FF" w14:textId="77777777" w:rsidR="00D94B65" w:rsidRPr="00D94B65" w:rsidRDefault="00D94B65" w:rsidP="00D94B65">
      <w:pPr>
        <w:numPr>
          <w:ilvl w:val="0"/>
          <w:numId w:val="41"/>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controle de ordens de serviço; </w:t>
      </w:r>
    </w:p>
    <w:p w14:paraId="6E021A64" w14:textId="77777777" w:rsidR="00D94B65" w:rsidRPr="00D94B65" w:rsidRDefault="00D94B65" w:rsidP="00D94B65">
      <w:pPr>
        <w:numPr>
          <w:ilvl w:val="0"/>
          <w:numId w:val="41"/>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relatórios mensais de uso; </w:t>
      </w:r>
    </w:p>
    <w:p w14:paraId="61BB579A" w14:textId="77777777" w:rsidR="00D94B65" w:rsidRPr="00D94B65" w:rsidRDefault="00D94B65" w:rsidP="00D94B65">
      <w:pPr>
        <w:numPr>
          <w:ilvl w:val="0"/>
          <w:numId w:val="41"/>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inspeção física dos bens; </w:t>
      </w:r>
    </w:p>
    <w:p w14:paraId="6B1C90B9" w14:textId="77777777" w:rsidR="00D94B65" w:rsidRPr="00D94B65" w:rsidRDefault="00D94B65" w:rsidP="00D94B65">
      <w:pPr>
        <w:numPr>
          <w:ilvl w:val="0"/>
          <w:numId w:val="41"/>
        </w:numPr>
        <w:spacing w:after="268"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registros fotográficos e relatórios de campo. </w:t>
      </w:r>
    </w:p>
    <w:p w14:paraId="41E90AFC" w14:textId="77777777" w:rsidR="00D94B65" w:rsidRPr="00D94B65" w:rsidRDefault="00D94B65" w:rsidP="00D94B65">
      <w:pPr>
        <w:spacing w:after="254"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r w:rsidRPr="00D94B65">
        <w:rPr>
          <w:rFonts w:ascii="Arial Narrow" w:hAnsi="Arial Narrow"/>
          <w:b/>
          <w:color w:val="000000" w:themeColor="text1"/>
          <w:sz w:val="20"/>
          <w:szCs w:val="20"/>
        </w:rPr>
        <w:t>Indicadores de acompanhamento:</w:t>
      </w:r>
      <w:r w:rsidRPr="00D94B65">
        <w:rPr>
          <w:rFonts w:ascii="Arial Narrow" w:hAnsi="Arial Narrow"/>
          <w:color w:val="000000" w:themeColor="text1"/>
          <w:sz w:val="20"/>
          <w:szCs w:val="20"/>
        </w:rPr>
        <w:t xml:space="preserve"> </w:t>
      </w:r>
    </w:p>
    <w:p w14:paraId="2457301A" w14:textId="77777777" w:rsidR="00D94B65" w:rsidRPr="00D94B65" w:rsidRDefault="00D94B65" w:rsidP="00D94B65">
      <w:pPr>
        <w:spacing w:after="270"/>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 melhoria das condições viárias poderá gerar redução estimada de 10% a 18% nos custos de transporte e logística rural. A ação deverá beneficiar diretamente entre 1.200 e 1.800 famílias da zona rural, com impacto indireto sobre até 3.500 pessoas. Os dados serão monitorados por horímetros, diários de bordo, relatórios fotográficos, mapas de atendimento e controles administrativos da Secretaria de Agricultura. A mensuração ocorrerá mensalmente, com consolidação trimestral. </w:t>
      </w:r>
    </w:p>
    <w:p w14:paraId="3FDD2505" w14:textId="77777777" w:rsidR="00D94B65" w:rsidRPr="00D94B65" w:rsidRDefault="00D94B65" w:rsidP="00D94B65">
      <w:pPr>
        <w:spacing w:after="115" w:line="259" w:lineRule="auto"/>
        <w:ind w:left="-5"/>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14 – DO PAGAMENTO: </w:t>
      </w:r>
    </w:p>
    <w:p w14:paraId="21E206E9"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 pagamento será efetuado somente após o recebimento definitivo dos equipamentos, conforme verificação da conformidade com o edital, o TR e a Lei nº 14.133/2021. </w:t>
      </w:r>
    </w:p>
    <w:p w14:paraId="772FE72B"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03C44440" w14:textId="77777777" w:rsidR="00D94B65" w:rsidRPr="00D94B65" w:rsidRDefault="00D94B65" w:rsidP="00D94B65">
      <w:pPr>
        <w:spacing w:after="124"/>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lastRenderedPageBreak/>
        <w:t xml:space="preserve">Considera-se: </w:t>
      </w:r>
    </w:p>
    <w:p w14:paraId="1B7B06D2" w14:textId="77777777" w:rsidR="00D94B65" w:rsidRPr="00D94B65" w:rsidRDefault="00D94B65" w:rsidP="00D94B65">
      <w:pPr>
        <w:numPr>
          <w:ilvl w:val="0"/>
          <w:numId w:val="42"/>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Obrigatoriedade de previsão de índice de reajustamento vinculado à data-base do orçamento estimado (§7º do art. 25). </w:t>
      </w:r>
    </w:p>
    <w:p w14:paraId="59C16946" w14:textId="77777777" w:rsidR="00D94B65" w:rsidRPr="00D94B65" w:rsidRDefault="00D94B65" w:rsidP="00D94B65">
      <w:pPr>
        <w:numPr>
          <w:ilvl w:val="0"/>
          <w:numId w:val="42"/>
        </w:numPr>
        <w:spacing w:after="1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Observância das condições previstas no edital quanto à habilitação, fiscalização, gestão do contrato e entrega do objeto. </w:t>
      </w:r>
    </w:p>
    <w:p w14:paraId="6BF08B1A" w14:textId="77777777" w:rsidR="00D94B65" w:rsidRPr="00D94B65" w:rsidRDefault="00D94B65" w:rsidP="00D94B65">
      <w:pPr>
        <w:numPr>
          <w:ilvl w:val="0"/>
          <w:numId w:val="42"/>
        </w:numPr>
        <w:spacing w:after="131" w:line="249" w:lineRule="auto"/>
        <w:ind w:right="53" w:hanging="360"/>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Inexistência de vínculo com serviços contínuos que demandem repactuação (§8º). Não será realizado pagamento para bens entregues em desacordo técnico. </w:t>
      </w:r>
    </w:p>
    <w:p w14:paraId="06155B23" w14:textId="77777777" w:rsidR="00D94B65" w:rsidRPr="00D94B65" w:rsidRDefault="00D94B65" w:rsidP="00D94B65">
      <w:pPr>
        <w:spacing w:after="113" w:line="259" w:lineRule="auto"/>
        <w:ind w:left="-5"/>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15 – DO REAJUSTE: </w:t>
      </w:r>
    </w:p>
    <w:p w14:paraId="7C55F666" w14:textId="77777777" w:rsidR="00D94B65" w:rsidRPr="00D94B65" w:rsidRDefault="00D94B65" w:rsidP="00D94B65">
      <w:pPr>
        <w:spacing w:after="270"/>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 contrato deverá prever </w:t>
      </w:r>
      <w:r w:rsidRPr="00D94B65">
        <w:rPr>
          <w:rFonts w:ascii="Arial Narrow" w:hAnsi="Arial Narrow"/>
          <w:b/>
          <w:color w:val="000000" w:themeColor="text1"/>
          <w:sz w:val="20"/>
          <w:szCs w:val="20"/>
        </w:rPr>
        <w:t>índice de reajuste de preços</w:t>
      </w:r>
      <w:r w:rsidRPr="00D94B65">
        <w:rPr>
          <w:rFonts w:ascii="Arial Narrow" w:hAnsi="Arial Narrow"/>
          <w:color w:val="000000" w:themeColor="text1"/>
          <w:sz w:val="20"/>
          <w:szCs w:val="20"/>
        </w:rPr>
        <w:t>, conforme §7º do art. 25 da Lei nº 14.133/2021, considerando a data-base do orçamento estimado e índices compatíveis com o mercado de máquinas e equipamentos.</w:t>
      </w:r>
      <w:r w:rsidRPr="00D94B65">
        <w:rPr>
          <w:rFonts w:ascii="Arial Narrow" w:hAnsi="Arial Narrow"/>
          <w:b/>
          <w:color w:val="000000" w:themeColor="text1"/>
          <w:sz w:val="20"/>
          <w:szCs w:val="20"/>
        </w:rPr>
        <w:t xml:space="preserve"> </w:t>
      </w:r>
    </w:p>
    <w:p w14:paraId="08DA9919" w14:textId="77777777" w:rsidR="00D94B65" w:rsidRPr="00D94B65" w:rsidRDefault="00D94B65" w:rsidP="00D94B65">
      <w:pPr>
        <w:spacing w:after="272"/>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Por não se tratar de serviço contínuo, não se aplica repactuação. Não haverá vinculação a mão de obra. </w:t>
      </w:r>
    </w:p>
    <w:p w14:paraId="4530193E" w14:textId="77777777" w:rsidR="00D94B65" w:rsidRPr="00D94B65" w:rsidRDefault="00D94B65" w:rsidP="00D94B65">
      <w:pPr>
        <w:numPr>
          <w:ilvl w:val="0"/>
          <w:numId w:val="43"/>
        </w:numPr>
        <w:spacing w:after="113" w:line="259" w:lineRule="auto"/>
        <w:ind w:hanging="300"/>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DA GARANTIA DA EXECUÇÃO: </w:t>
      </w:r>
    </w:p>
    <w:p w14:paraId="61452C19"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Fica facultada à Administração a exigência de garantia contratual, conforme art. 98 da Lei nº 14.133/2021. Caso exigida, a garantia poderá ser de até 5% do valor inicial do contrato, podendo chegar a 10% em caso de maior complexidade técnica, devidamente justificada. </w:t>
      </w:r>
    </w:p>
    <w:p w14:paraId="35B9AD59" w14:textId="77777777" w:rsidR="00D94B65" w:rsidRPr="00D94B65" w:rsidRDefault="00D94B65" w:rsidP="00D94B65">
      <w:pPr>
        <w:spacing w:after="116" w:line="259" w:lineRule="auto"/>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w:t>
      </w:r>
    </w:p>
    <w:p w14:paraId="2F3C093F" w14:textId="77777777" w:rsidR="00D94B65" w:rsidRPr="00D94B65" w:rsidRDefault="00D94B65" w:rsidP="00D94B65">
      <w:pPr>
        <w:numPr>
          <w:ilvl w:val="0"/>
          <w:numId w:val="43"/>
        </w:numPr>
        <w:spacing w:after="113" w:line="259" w:lineRule="auto"/>
        <w:ind w:hanging="300"/>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CRONOGRAMA DE DESEMBOLSO: </w:t>
      </w:r>
    </w:p>
    <w:p w14:paraId="2D3B8E87"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 desembolso financeiro seguirá o cronograma registrado no TransfereGov, observando: </w:t>
      </w:r>
    </w:p>
    <w:tbl>
      <w:tblPr>
        <w:tblStyle w:val="TableGrid"/>
        <w:tblW w:w="9192" w:type="dxa"/>
        <w:tblInd w:w="5" w:type="dxa"/>
        <w:tblCellMar>
          <w:top w:w="14" w:type="dxa"/>
          <w:left w:w="115" w:type="dxa"/>
          <w:right w:w="115" w:type="dxa"/>
        </w:tblCellMar>
        <w:tblLook w:val="04A0" w:firstRow="1" w:lastRow="0" w:firstColumn="1" w:lastColumn="0" w:noHBand="0" w:noVBand="1"/>
      </w:tblPr>
      <w:tblGrid>
        <w:gridCol w:w="6077"/>
        <w:gridCol w:w="3115"/>
      </w:tblGrid>
      <w:tr w:rsidR="00D94B65" w:rsidRPr="00D94B65" w14:paraId="4C1419A9" w14:textId="77777777" w:rsidTr="001876E2">
        <w:trPr>
          <w:trHeight w:val="406"/>
        </w:trPr>
        <w:tc>
          <w:tcPr>
            <w:tcW w:w="9192" w:type="dxa"/>
            <w:gridSpan w:val="2"/>
            <w:tcBorders>
              <w:top w:val="single" w:sz="4" w:space="0" w:color="000000"/>
              <w:left w:val="single" w:sz="4" w:space="0" w:color="000000"/>
              <w:bottom w:val="single" w:sz="4" w:space="0" w:color="000000"/>
              <w:right w:val="single" w:sz="4" w:space="0" w:color="000000"/>
            </w:tcBorders>
          </w:tcPr>
          <w:p w14:paraId="60D7A64F" w14:textId="77777777" w:rsidR="00D94B65" w:rsidRPr="00D94B65" w:rsidRDefault="00D94B65" w:rsidP="00D94B65">
            <w:pPr>
              <w:spacing w:line="259" w:lineRule="auto"/>
              <w:ind w:right="3"/>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CRONOGRAMA DESEMBOLSO </w:t>
            </w:r>
          </w:p>
        </w:tc>
      </w:tr>
      <w:tr w:rsidR="00D94B65" w:rsidRPr="00D94B65" w14:paraId="5F146DB2" w14:textId="77777777" w:rsidTr="001876E2">
        <w:trPr>
          <w:trHeight w:val="358"/>
        </w:trPr>
        <w:tc>
          <w:tcPr>
            <w:tcW w:w="6077" w:type="dxa"/>
            <w:tcBorders>
              <w:top w:val="single" w:sz="4" w:space="0" w:color="000000"/>
              <w:left w:val="single" w:sz="4" w:space="0" w:color="000000"/>
              <w:bottom w:val="single" w:sz="4" w:space="0" w:color="000000"/>
              <w:right w:val="single" w:sz="4" w:space="0" w:color="000000"/>
            </w:tcBorders>
          </w:tcPr>
          <w:p w14:paraId="3A2956FD" w14:textId="77777777" w:rsidR="00D94B65" w:rsidRPr="00D94B65" w:rsidRDefault="00D94B65" w:rsidP="00D94B65">
            <w:pPr>
              <w:spacing w:line="259" w:lineRule="auto"/>
              <w:ind w:right="7"/>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Recurso Federal </w:t>
            </w:r>
          </w:p>
        </w:tc>
        <w:tc>
          <w:tcPr>
            <w:tcW w:w="3115" w:type="dxa"/>
            <w:tcBorders>
              <w:top w:val="single" w:sz="4" w:space="0" w:color="000000"/>
              <w:left w:val="single" w:sz="4" w:space="0" w:color="000000"/>
              <w:bottom w:val="single" w:sz="4" w:space="0" w:color="000000"/>
              <w:right w:val="single" w:sz="4" w:space="0" w:color="000000"/>
            </w:tcBorders>
          </w:tcPr>
          <w:p w14:paraId="5EFB05A5" w14:textId="77777777" w:rsidR="00D94B65" w:rsidRPr="00D94B65" w:rsidRDefault="00D94B65" w:rsidP="00D94B65">
            <w:pPr>
              <w:spacing w:line="259" w:lineRule="auto"/>
              <w:ind w:right="1"/>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R$ 955.000,00 </w:t>
            </w:r>
          </w:p>
        </w:tc>
      </w:tr>
      <w:tr w:rsidR="00D94B65" w:rsidRPr="00D94B65" w14:paraId="19A0BBA3" w14:textId="77777777" w:rsidTr="001876E2">
        <w:trPr>
          <w:trHeight w:val="405"/>
        </w:trPr>
        <w:tc>
          <w:tcPr>
            <w:tcW w:w="6077" w:type="dxa"/>
            <w:tcBorders>
              <w:top w:val="single" w:sz="4" w:space="0" w:color="000000"/>
              <w:left w:val="single" w:sz="4" w:space="0" w:color="000000"/>
              <w:bottom w:val="single" w:sz="4" w:space="0" w:color="000000"/>
              <w:right w:val="single" w:sz="4" w:space="0" w:color="000000"/>
            </w:tcBorders>
          </w:tcPr>
          <w:p w14:paraId="2DC12EF1" w14:textId="77777777" w:rsidR="00D94B65" w:rsidRPr="00D94B65" w:rsidRDefault="00D94B65" w:rsidP="00D94B65">
            <w:pPr>
              <w:spacing w:line="259" w:lineRule="auto"/>
              <w:ind w:right="2"/>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Contrapartida </w:t>
            </w:r>
          </w:p>
        </w:tc>
        <w:tc>
          <w:tcPr>
            <w:tcW w:w="3115" w:type="dxa"/>
            <w:tcBorders>
              <w:top w:val="single" w:sz="4" w:space="0" w:color="000000"/>
              <w:left w:val="single" w:sz="4" w:space="0" w:color="000000"/>
              <w:bottom w:val="single" w:sz="4" w:space="0" w:color="000000"/>
              <w:right w:val="single" w:sz="4" w:space="0" w:color="000000"/>
            </w:tcBorders>
          </w:tcPr>
          <w:p w14:paraId="67328EE4"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R$ 34.621,20 </w:t>
            </w:r>
          </w:p>
        </w:tc>
      </w:tr>
      <w:tr w:rsidR="00D94B65" w:rsidRPr="00D94B65" w14:paraId="7940B227" w14:textId="77777777" w:rsidTr="001876E2">
        <w:trPr>
          <w:trHeight w:val="380"/>
        </w:trPr>
        <w:tc>
          <w:tcPr>
            <w:tcW w:w="6077" w:type="dxa"/>
            <w:tcBorders>
              <w:top w:val="single" w:sz="4" w:space="0" w:color="000000"/>
              <w:left w:val="single" w:sz="4" w:space="0" w:color="000000"/>
              <w:bottom w:val="single" w:sz="4" w:space="0" w:color="000000"/>
              <w:right w:val="single" w:sz="4" w:space="0" w:color="000000"/>
            </w:tcBorders>
          </w:tcPr>
          <w:p w14:paraId="464B2AE4"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Valor Global </w:t>
            </w:r>
          </w:p>
        </w:tc>
        <w:tc>
          <w:tcPr>
            <w:tcW w:w="3115" w:type="dxa"/>
            <w:tcBorders>
              <w:top w:val="single" w:sz="4" w:space="0" w:color="000000"/>
              <w:left w:val="single" w:sz="4" w:space="0" w:color="000000"/>
              <w:bottom w:val="single" w:sz="4" w:space="0" w:color="000000"/>
              <w:right w:val="single" w:sz="4" w:space="0" w:color="000000"/>
            </w:tcBorders>
          </w:tcPr>
          <w:p w14:paraId="4CB93C07"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R$ 989.621,20 </w:t>
            </w:r>
          </w:p>
        </w:tc>
      </w:tr>
    </w:tbl>
    <w:p w14:paraId="41FF8BA9"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039DB83A" w14:textId="77777777" w:rsidR="00D94B65" w:rsidRPr="00D94B65" w:rsidRDefault="00D94B65" w:rsidP="00D94B65">
      <w:pPr>
        <w:spacing w:after="200" w:line="259" w:lineRule="auto"/>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18 – METODOLOGIA PARA AQUISIÇÃO:</w:t>
      </w:r>
      <w:r w:rsidRPr="00D94B65">
        <w:rPr>
          <w:rFonts w:ascii="Arial Narrow" w:hAnsi="Arial Narrow"/>
          <w:color w:val="000000" w:themeColor="text1"/>
          <w:sz w:val="20"/>
          <w:szCs w:val="20"/>
          <w:vertAlign w:val="superscript"/>
        </w:rPr>
        <w:t xml:space="preserve"> </w:t>
      </w:r>
      <w:r w:rsidRPr="00D94B65">
        <w:rPr>
          <w:rFonts w:ascii="Arial Narrow" w:hAnsi="Arial Narrow"/>
          <w:color w:val="000000" w:themeColor="text1"/>
          <w:sz w:val="20"/>
          <w:szCs w:val="20"/>
          <w:vertAlign w:val="superscript"/>
        </w:rPr>
        <w:tab/>
      </w:r>
      <w:r w:rsidRPr="00D94B65">
        <w:rPr>
          <w:rFonts w:ascii="Arial Narrow" w:hAnsi="Arial Narrow"/>
          <w:b/>
          <w:color w:val="000000" w:themeColor="text1"/>
          <w:sz w:val="20"/>
          <w:szCs w:val="20"/>
        </w:rPr>
        <w:t xml:space="preserve"> </w:t>
      </w:r>
    </w:p>
    <w:p w14:paraId="54B136C7"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A aquisição ocorrerá mediante Pregão Eletrônico, nos termos do art. 17, §2º, da Lei nº 14.133/2021, observando as fases obrigatórias do processo licitatório e a preferência pela modalidade eletrônica. </w:t>
      </w:r>
    </w:p>
    <w:p w14:paraId="2D8F427E"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6BF69936"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Será adotado o critério de </w:t>
      </w:r>
      <w:r w:rsidRPr="00D94B65">
        <w:rPr>
          <w:rFonts w:ascii="Arial Narrow" w:hAnsi="Arial Narrow"/>
          <w:b/>
          <w:color w:val="000000" w:themeColor="text1"/>
          <w:sz w:val="20"/>
          <w:szCs w:val="20"/>
        </w:rPr>
        <w:t>MENOR PREÇO</w:t>
      </w:r>
      <w:r w:rsidRPr="00D94B65">
        <w:rPr>
          <w:rFonts w:ascii="Arial Narrow" w:hAnsi="Arial Narrow"/>
          <w:color w:val="000000" w:themeColor="text1"/>
          <w:sz w:val="20"/>
          <w:szCs w:val="20"/>
        </w:rPr>
        <w:t xml:space="preserve">, respeitando ampla competitividade, pesquisa de mercado e conformidade com o PAD aprovado. </w:t>
      </w:r>
    </w:p>
    <w:p w14:paraId="6E60AAB8" w14:textId="77777777" w:rsidR="00D94B65" w:rsidRPr="00D94B65" w:rsidRDefault="00D94B65" w:rsidP="00D94B65">
      <w:pPr>
        <w:spacing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0D8249A9" w14:textId="77777777" w:rsidR="00D94B65" w:rsidRPr="00D94B65" w:rsidRDefault="00D94B65" w:rsidP="00D94B65">
      <w:pPr>
        <w:ind w:left="-5" w:right="53"/>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OBS: Os equipamentos serão entregues na sede da Prefeitura e recebidos pela equipe da Secretaria de Agricultura. </w:t>
      </w:r>
    </w:p>
    <w:p w14:paraId="5A5092C3" w14:textId="77777777" w:rsidR="00D94B65" w:rsidRPr="00D94B65" w:rsidRDefault="00D94B65" w:rsidP="00D94B65">
      <w:pPr>
        <w:spacing w:after="115" w:line="259" w:lineRule="auto"/>
        <w:jc w:val="both"/>
        <w:rPr>
          <w:rFonts w:ascii="Arial Narrow" w:hAnsi="Arial Narrow"/>
          <w:color w:val="000000" w:themeColor="text1"/>
          <w:sz w:val="20"/>
          <w:szCs w:val="20"/>
        </w:rPr>
      </w:pPr>
      <w:r w:rsidRPr="00D94B65">
        <w:rPr>
          <w:rFonts w:ascii="Arial Narrow" w:hAnsi="Arial Narrow"/>
          <w:b/>
          <w:color w:val="000000" w:themeColor="text1"/>
          <w:sz w:val="20"/>
          <w:szCs w:val="20"/>
        </w:rPr>
        <w:t xml:space="preserve"> </w:t>
      </w:r>
    </w:p>
    <w:p w14:paraId="601B2FC9" w14:textId="77777777" w:rsidR="00D94B65" w:rsidRPr="00D94B65" w:rsidRDefault="00D94B65" w:rsidP="00D94B65">
      <w:pPr>
        <w:spacing w:after="115" w:line="259" w:lineRule="auto"/>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Todos os procedimentos seguirão a legislação vigente e o fluxo padrão do MAPA. </w:t>
      </w:r>
    </w:p>
    <w:p w14:paraId="137782BB" w14:textId="77777777" w:rsidR="00B87E21" w:rsidRPr="00D94B65" w:rsidRDefault="00B87E21" w:rsidP="00D94B65">
      <w:pPr>
        <w:ind w:left="55"/>
        <w:jc w:val="both"/>
        <w:rPr>
          <w:rFonts w:ascii="Arial Narrow" w:hAnsi="Arial Narrow"/>
          <w:b/>
          <w:bCs/>
          <w:color w:val="000000" w:themeColor="text1"/>
          <w:sz w:val="20"/>
          <w:szCs w:val="20"/>
        </w:rPr>
      </w:pPr>
    </w:p>
    <w:p w14:paraId="3D042878" w14:textId="77777777" w:rsidR="00D94B65" w:rsidRPr="00D94B65" w:rsidRDefault="00D94B65" w:rsidP="00D94B65">
      <w:pPr>
        <w:ind w:left="55"/>
        <w:jc w:val="both"/>
        <w:rPr>
          <w:rFonts w:ascii="Arial Narrow" w:hAnsi="Arial Narrow"/>
          <w:b/>
          <w:bCs/>
          <w:color w:val="000000" w:themeColor="text1"/>
          <w:sz w:val="20"/>
          <w:szCs w:val="20"/>
        </w:rPr>
      </w:pPr>
    </w:p>
    <w:p w14:paraId="571F8682" w14:textId="77777777" w:rsidR="00D94B65" w:rsidRPr="00D94B65" w:rsidRDefault="00D94B65" w:rsidP="00D94B65">
      <w:pPr>
        <w:ind w:left="55"/>
        <w:jc w:val="both"/>
        <w:rPr>
          <w:rFonts w:ascii="Arial Narrow" w:hAnsi="Arial Narrow"/>
          <w:b/>
          <w:bCs/>
          <w:color w:val="000000" w:themeColor="text1"/>
          <w:sz w:val="20"/>
          <w:szCs w:val="20"/>
        </w:rPr>
      </w:pPr>
    </w:p>
    <w:p w14:paraId="33E76128" w14:textId="77777777" w:rsidR="00D94B65" w:rsidRPr="00D94B65" w:rsidRDefault="00D94B65" w:rsidP="00D94B65">
      <w:pPr>
        <w:ind w:left="55"/>
        <w:jc w:val="both"/>
        <w:rPr>
          <w:rFonts w:ascii="Arial Narrow" w:hAnsi="Arial Narrow"/>
          <w:b/>
          <w:bCs/>
          <w:color w:val="000000" w:themeColor="text1"/>
          <w:sz w:val="20"/>
          <w:szCs w:val="20"/>
        </w:rPr>
      </w:pPr>
    </w:p>
    <w:p w14:paraId="2DF2BEB4" w14:textId="77777777" w:rsidR="00D94B65" w:rsidRPr="00D94B65" w:rsidRDefault="00D94B65" w:rsidP="00D94B65">
      <w:pPr>
        <w:ind w:left="55"/>
        <w:jc w:val="both"/>
        <w:rPr>
          <w:rFonts w:ascii="Arial Narrow" w:hAnsi="Arial Narrow"/>
          <w:b/>
          <w:bCs/>
          <w:color w:val="000000" w:themeColor="text1"/>
          <w:sz w:val="20"/>
          <w:szCs w:val="20"/>
        </w:rPr>
      </w:pPr>
    </w:p>
    <w:p w14:paraId="6D0A461F" w14:textId="77777777" w:rsidR="00D94B65" w:rsidRPr="00D94B65" w:rsidRDefault="00D94B65" w:rsidP="00D94B65">
      <w:pPr>
        <w:ind w:left="55"/>
        <w:jc w:val="both"/>
        <w:rPr>
          <w:rFonts w:ascii="Arial Narrow" w:hAnsi="Arial Narrow"/>
          <w:b/>
          <w:bCs/>
          <w:color w:val="000000" w:themeColor="text1"/>
          <w:sz w:val="20"/>
          <w:szCs w:val="20"/>
        </w:rPr>
      </w:pPr>
    </w:p>
    <w:p w14:paraId="79BF2541" w14:textId="77777777" w:rsidR="00D94B65" w:rsidRPr="00D94B65" w:rsidRDefault="00D94B65" w:rsidP="00D94B65">
      <w:pPr>
        <w:ind w:left="55"/>
        <w:jc w:val="both"/>
        <w:rPr>
          <w:rFonts w:ascii="Arial Narrow" w:hAnsi="Arial Narrow"/>
          <w:b/>
          <w:bCs/>
          <w:color w:val="000000" w:themeColor="text1"/>
          <w:sz w:val="20"/>
          <w:szCs w:val="20"/>
        </w:rPr>
      </w:pPr>
    </w:p>
    <w:p w14:paraId="200A9A78" w14:textId="77777777" w:rsidR="00D94B65" w:rsidRPr="00D94B65" w:rsidRDefault="00D94B65" w:rsidP="00D94B65">
      <w:pPr>
        <w:ind w:left="55"/>
        <w:jc w:val="both"/>
        <w:rPr>
          <w:rFonts w:ascii="Arial Narrow" w:hAnsi="Arial Narrow"/>
          <w:b/>
          <w:bCs/>
          <w:color w:val="000000" w:themeColor="text1"/>
          <w:sz w:val="20"/>
          <w:szCs w:val="20"/>
        </w:rPr>
      </w:pPr>
    </w:p>
    <w:p w14:paraId="683EFE29" w14:textId="77777777" w:rsidR="00D94B65" w:rsidRPr="00D94B65" w:rsidRDefault="00D94B65" w:rsidP="00D94B65">
      <w:pPr>
        <w:ind w:left="55"/>
        <w:jc w:val="both"/>
        <w:rPr>
          <w:rFonts w:ascii="Arial Narrow" w:hAnsi="Arial Narrow"/>
          <w:b/>
          <w:bCs/>
          <w:color w:val="000000" w:themeColor="text1"/>
          <w:sz w:val="20"/>
          <w:szCs w:val="20"/>
        </w:rPr>
      </w:pPr>
    </w:p>
    <w:p w14:paraId="24C957E7" w14:textId="77777777" w:rsidR="00D94B65" w:rsidRPr="00D94B65" w:rsidRDefault="00D94B65" w:rsidP="00D94B65">
      <w:pPr>
        <w:ind w:left="55"/>
        <w:jc w:val="both"/>
        <w:rPr>
          <w:rFonts w:ascii="Arial Narrow" w:hAnsi="Arial Narrow"/>
          <w:b/>
          <w:bCs/>
          <w:color w:val="000000" w:themeColor="text1"/>
          <w:sz w:val="20"/>
          <w:szCs w:val="20"/>
        </w:rPr>
      </w:pPr>
    </w:p>
    <w:p w14:paraId="75FB1E50" w14:textId="77777777" w:rsidR="00D94B65" w:rsidRPr="00D94B65" w:rsidRDefault="00D94B65" w:rsidP="00D94B65">
      <w:pPr>
        <w:ind w:left="55"/>
        <w:jc w:val="both"/>
        <w:rPr>
          <w:rFonts w:ascii="Arial Narrow" w:hAnsi="Arial Narrow"/>
          <w:b/>
          <w:bCs/>
          <w:color w:val="000000" w:themeColor="text1"/>
          <w:sz w:val="20"/>
          <w:szCs w:val="20"/>
        </w:rPr>
      </w:pPr>
    </w:p>
    <w:p w14:paraId="0EAE000C" w14:textId="77777777" w:rsidR="00D94B65" w:rsidRPr="00D94B65" w:rsidRDefault="00D94B65" w:rsidP="00D94B65">
      <w:pPr>
        <w:ind w:left="55"/>
        <w:jc w:val="both"/>
        <w:rPr>
          <w:rFonts w:ascii="Arial Narrow" w:hAnsi="Arial Narrow"/>
          <w:b/>
          <w:bCs/>
          <w:color w:val="000000" w:themeColor="text1"/>
          <w:sz w:val="20"/>
          <w:szCs w:val="20"/>
        </w:rPr>
      </w:pPr>
    </w:p>
    <w:p w14:paraId="13871F4E" w14:textId="77777777" w:rsidR="00D94B65" w:rsidRPr="00D94B65" w:rsidRDefault="00D94B65" w:rsidP="00D94B65">
      <w:pPr>
        <w:ind w:left="55"/>
        <w:jc w:val="both"/>
        <w:rPr>
          <w:rFonts w:ascii="Arial Narrow" w:hAnsi="Arial Narrow"/>
          <w:b/>
          <w:bCs/>
          <w:color w:val="000000" w:themeColor="text1"/>
          <w:sz w:val="20"/>
          <w:szCs w:val="20"/>
        </w:rPr>
      </w:pPr>
    </w:p>
    <w:p w14:paraId="4A2A25EF" w14:textId="77777777" w:rsidR="00D94B65" w:rsidRPr="00D94B65" w:rsidRDefault="00D94B65" w:rsidP="00D94B65">
      <w:pPr>
        <w:ind w:left="55"/>
        <w:jc w:val="both"/>
        <w:rPr>
          <w:rFonts w:ascii="Arial Narrow" w:hAnsi="Arial Narrow"/>
          <w:b/>
          <w:bCs/>
          <w:color w:val="000000" w:themeColor="text1"/>
          <w:sz w:val="20"/>
          <w:szCs w:val="20"/>
        </w:rPr>
      </w:pPr>
    </w:p>
    <w:p w14:paraId="14341F6A" w14:textId="77777777" w:rsidR="00D94B65" w:rsidRPr="00D94B65" w:rsidRDefault="00D94B65" w:rsidP="00A94C2C">
      <w:pPr>
        <w:ind w:left="55"/>
        <w:jc w:val="center"/>
        <w:rPr>
          <w:rFonts w:ascii="Arial Narrow" w:hAnsi="Arial Narrow"/>
          <w:b/>
          <w:bCs/>
          <w:color w:val="000000" w:themeColor="text1"/>
          <w:sz w:val="20"/>
          <w:szCs w:val="20"/>
        </w:rPr>
      </w:pPr>
    </w:p>
    <w:p w14:paraId="3A570846" w14:textId="77777777" w:rsidR="007B4214" w:rsidRPr="00D94B65" w:rsidRDefault="007B4214" w:rsidP="007B4214">
      <w:pPr>
        <w:ind w:left="55"/>
        <w:jc w:val="center"/>
        <w:rPr>
          <w:rFonts w:ascii="Arial Narrow" w:hAnsi="Arial Narrow"/>
          <w:b/>
          <w:bCs/>
          <w:color w:val="000000" w:themeColor="text1"/>
          <w:sz w:val="20"/>
          <w:szCs w:val="20"/>
        </w:rPr>
      </w:pPr>
      <w:r w:rsidRPr="00D94B65">
        <w:rPr>
          <w:rFonts w:ascii="Arial Narrow" w:hAnsi="Arial Narrow"/>
          <w:b/>
          <w:bCs/>
          <w:color w:val="000000" w:themeColor="text1"/>
          <w:sz w:val="20"/>
          <w:szCs w:val="20"/>
        </w:rPr>
        <w:t>PREGÃO ELETRÔNICO</w:t>
      </w:r>
      <w:r w:rsidRPr="00D94B65">
        <w:rPr>
          <w:rFonts w:ascii="Arial Narrow" w:hAnsi="Arial Narrow"/>
          <w:b/>
          <w:bCs/>
          <w:color w:val="000000" w:themeColor="text1"/>
          <w:sz w:val="20"/>
          <w:szCs w:val="20"/>
          <w:shd w:val="clear" w:color="auto" w:fill="FFFFFF"/>
        </w:rPr>
        <w:t xml:space="preserve"> </w:t>
      </w:r>
      <w:r w:rsidRPr="00D94B65">
        <w:rPr>
          <w:rFonts w:ascii="Arial Narrow" w:hAnsi="Arial Narrow"/>
          <w:b/>
          <w:bCs/>
          <w:color w:val="000000" w:themeColor="text1"/>
          <w:sz w:val="20"/>
          <w:szCs w:val="20"/>
        </w:rPr>
        <w:t xml:space="preserve">Nº. </w:t>
      </w:r>
      <w:r>
        <w:rPr>
          <w:rFonts w:ascii="Arial Narrow" w:hAnsi="Arial Narrow"/>
          <w:b/>
          <w:bCs/>
          <w:color w:val="000000" w:themeColor="text1"/>
          <w:sz w:val="20"/>
          <w:szCs w:val="20"/>
        </w:rPr>
        <w:t>90020</w:t>
      </w:r>
      <w:r w:rsidRPr="00D94B65">
        <w:rPr>
          <w:rFonts w:ascii="Arial Narrow" w:hAnsi="Arial Narrow"/>
          <w:b/>
          <w:bCs/>
          <w:color w:val="000000" w:themeColor="text1"/>
          <w:sz w:val="20"/>
          <w:szCs w:val="20"/>
        </w:rPr>
        <w:t>/</w:t>
      </w:r>
      <w:r>
        <w:rPr>
          <w:rFonts w:ascii="Arial Narrow" w:hAnsi="Arial Narrow"/>
          <w:b/>
          <w:bCs/>
          <w:color w:val="000000" w:themeColor="text1"/>
          <w:sz w:val="20"/>
          <w:szCs w:val="20"/>
        </w:rPr>
        <w:t>2026</w:t>
      </w:r>
    </w:p>
    <w:p w14:paraId="37E53E5F" w14:textId="77777777" w:rsidR="007B4214" w:rsidRPr="00D94B65" w:rsidRDefault="007B4214" w:rsidP="007B4214">
      <w:pPr>
        <w:ind w:left="55"/>
        <w:jc w:val="center"/>
        <w:rPr>
          <w:rFonts w:ascii="Arial Narrow" w:hAnsi="Arial Narrow"/>
          <w:b/>
          <w:bCs/>
          <w:color w:val="000000" w:themeColor="text1"/>
          <w:sz w:val="20"/>
          <w:szCs w:val="20"/>
          <w:shd w:val="clear" w:color="auto" w:fill="FFFFFF"/>
        </w:rPr>
      </w:pPr>
      <w:r w:rsidRPr="00D94B65">
        <w:rPr>
          <w:rFonts w:ascii="Arial Narrow" w:hAnsi="Arial Narrow"/>
          <w:b/>
          <w:bCs/>
          <w:color w:val="000000" w:themeColor="text1"/>
          <w:sz w:val="20"/>
          <w:szCs w:val="20"/>
          <w:shd w:val="clear" w:color="auto" w:fill="FFFFFF"/>
        </w:rPr>
        <w:t xml:space="preserve">PROCESSO ADMINISTRATIVO Nº </w:t>
      </w:r>
      <w:r w:rsidRPr="00D94B65">
        <w:rPr>
          <w:rFonts w:ascii="Arial Narrow" w:hAnsi="Arial Narrow"/>
          <w:b/>
          <w:color w:val="000000" w:themeColor="text1"/>
          <w:sz w:val="20"/>
          <w:szCs w:val="20"/>
        </w:rPr>
        <w:t>557.28/09/2026</w:t>
      </w:r>
    </w:p>
    <w:p w14:paraId="711F9495" w14:textId="77777777" w:rsidR="00D821E6" w:rsidRPr="00D94B65" w:rsidRDefault="00D821E6" w:rsidP="00D821E6">
      <w:pPr>
        <w:jc w:val="center"/>
        <w:rPr>
          <w:rFonts w:ascii="Arial Narrow" w:hAnsi="Arial Narrow"/>
          <w:b/>
          <w:color w:val="000000" w:themeColor="text1"/>
          <w:sz w:val="20"/>
          <w:szCs w:val="20"/>
        </w:rPr>
      </w:pPr>
    </w:p>
    <w:p w14:paraId="639415DB" w14:textId="77777777" w:rsidR="00D821E6" w:rsidRPr="00D94B65" w:rsidRDefault="00D821E6" w:rsidP="00D821E6">
      <w:pPr>
        <w:jc w:val="center"/>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ANEXO II</w:t>
      </w:r>
    </w:p>
    <w:p w14:paraId="43176AF8" w14:textId="77777777" w:rsidR="00D821E6" w:rsidRPr="00D94B65" w:rsidRDefault="00D821E6" w:rsidP="00D821E6">
      <w:pPr>
        <w:jc w:val="center"/>
        <w:rPr>
          <w:rFonts w:ascii="Arial Narrow" w:hAnsi="Arial Narrow" w:cs="Arial"/>
          <w:b/>
          <w:bCs/>
          <w:color w:val="000000" w:themeColor="text1"/>
          <w:sz w:val="20"/>
          <w:szCs w:val="20"/>
        </w:rPr>
      </w:pPr>
    </w:p>
    <w:p w14:paraId="746F81F5" w14:textId="77777777" w:rsidR="00D821E6" w:rsidRPr="00D94B65" w:rsidRDefault="00D821E6" w:rsidP="00D821E6">
      <w:pPr>
        <w:jc w:val="center"/>
        <w:rPr>
          <w:rFonts w:ascii="Arial Narrow" w:hAnsi="Arial Narrow" w:cs="Arial"/>
          <w:b/>
          <w:color w:val="000000" w:themeColor="text1"/>
          <w:sz w:val="20"/>
          <w:szCs w:val="20"/>
        </w:rPr>
      </w:pPr>
      <w:r w:rsidRPr="00D94B65">
        <w:rPr>
          <w:rFonts w:ascii="Arial Narrow" w:hAnsi="Arial Narrow" w:cs="Arial"/>
          <w:b/>
          <w:color w:val="000000" w:themeColor="text1"/>
          <w:sz w:val="20"/>
          <w:szCs w:val="20"/>
        </w:rPr>
        <w:t>MODELO PADRÃO DE PROPOSTA COMERCIAL READEQUADA</w:t>
      </w:r>
    </w:p>
    <w:p w14:paraId="74D99A59" w14:textId="77777777" w:rsidR="00D821E6" w:rsidRPr="00D94B65" w:rsidRDefault="00D821E6" w:rsidP="00D821E6">
      <w:pPr>
        <w:jc w:val="center"/>
        <w:rPr>
          <w:rFonts w:ascii="Arial Narrow" w:hAnsi="Arial Narrow" w:cs="Arial"/>
          <w:b/>
          <w:color w:val="000000" w:themeColor="text1"/>
          <w:sz w:val="20"/>
          <w:szCs w:val="20"/>
        </w:rPr>
      </w:pPr>
    </w:p>
    <w:p w14:paraId="5B033C65" w14:textId="77777777" w:rsidR="00D821E6" w:rsidRPr="00D94B65" w:rsidRDefault="00D821E6" w:rsidP="00D821E6">
      <w:pPr>
        <w:jc w:val="center"/>
        <w:rPr>
          <w:rFonts w:ascii="Arial Narrow" w:hAnsi="Arial Narrow" w:cs="Arial"/>
          <w:b/>
          <w:color w:val="000000" w:themeColor="text1"/>
          <w:sz w:val="20"/>
          <w:szCs w:val="20"/>
        </w:rPr>
      </w:pPr>
      <w:r w:rsidRPr="00D94B65">
        <w:rPr>
          <w:rFonts w:ascii="Arial Narrow" w:hAnsi="Arial Narrow" w:cs="Arial"/>
          <w:b/>
          <w:color w:val="000000" w:themeColor="text1"/>
          <w:sz w:val="20"/>
          <w:szCs w:val="20"/>
        </w:rPr>
        <w:t>(Uso obrigatório por todas as licitantes com timbre ou carimbo da empresa)</w:t>
      </w:r>
    </w:p>
    <w:p w14:paraId="2630D678" w14:textId="77777777" w:rsidR="00D821E6" w:rsidRPr="00D94B65" w:rsidRDefault="00D821E6" w:rsidP="00D821E6">
      <w:pPr>
        <w:jc w:val="center"/>
        <w:rPr>
          <w:rFonts w:ascii="Arial Narrow" w:hAnsi="Arial Narrow" w:cs="Arial"/>
          <w:b/>
          <w:color w:val="000000" w:themeColor="text1"/>
          <w:sz w:val="20"/>
          <w:szCs w:val="20"/>
        </w:rPr>
      </w:pPr>
    </w:p>
    <w:p w14:paraId="3AA08306" w14:textId="2FC443DF" w:rsidR="00D821E6" w:rsidRPr="00D94B65" w:rsidRDefault="00D821E6" w:rsidP="00D821E6">
      <w:pPr>
        <w:pStyle w:val="SemEspaamento"/>
        <w:tabs>
          <w:tab w:val="left" w:pos="1560"/>
        </w:tabs>
        <w:rPr>
          <w:rFonts w:ascii="Arial Narrow" w:hAnsi="Arial Narrow" w:cs="Arial"/>
          <w:b/>
          <w:color w:val="000000" w:themeColor="text1"/>
          <w:sz w:val="20"/>
          <w:szCs w:val="20"/>
        </w:rPr>
      </w:pPr>
      <w:r w:rsidRPr="00D94B65">
        <w:rPr>
          <w:rFonts w:ascii="Arial Narrow" w:hAnsi="Arial Narrow" w:cs="Arial"/>
          <w:b/>
          <w:color w:val="000000" w:themeColor="text1"/>
          <w:sz w:val="20"/>
          <w:szCs w:val="20"/>
          <w:u w:val="single"/>
        </w:rPr>
        <w:t>REFERENTE</w:t>
      </w:r>
      <w:r w:rsidRPr="00D94B65">
        <w:rPr>
          <w:rFonts w:ascii="Arial Narrow" w:hAnsi="Arial Narrow" w:cs="Arial"/>
          <w:color w:val="000000" w:themeColor="text1"/>
          <w:sz w:val="20"/>
          <w:szCs w:val="20"/>
        </w:rPr>
        <w:t xml:space="preserve">: </w:t>
      </w:r>
      <w:r w:rsidRPr="00D94B65">
        <w:rPr>
          <w:rFonts w:ascii="Arial Narrow" w:hAnsi="Arial Narrow" w:cs="Arial"/>
          <w:color w:val="000000" w:themeColor="text1"/>
          <w:sz w:val="20"/>
          <w:szCs w:val="20"/>
        </w:rPr>
        <w:tab/>
      </w:r>
      <w:r w:rsidRPr="00D94B65">
        <w:rPr>
          <w:rFonts w:ascii="Arial Narrow" w:hAnsi="Arial Narrow" w:cs="Arial"/>
          <w:b/>
          <w:color w:val="000000" w:themeColor="text1"/>
          <w:sz w:val="20"/>
          <w:szCs w:val="20"/>
        </w:rPr>
        <w:t xml:space="preserve">Pregão Eletrônico </w:t>
      </w:r>
      <w:r w:rsidRPr="00D94B65">
        <w:rPr>
          <w:rFonts w:ascii="Arial Narrow" w:eastAsia="Times New Roman" w:hAnsi="Arial Narrow" w:cs="Arial"/>
          <w:b/>
          <w:color w:val="000000" w:themeColor="text1"/>
          <w:sz w:val="20"/>
          <w:szCs w:val="20"/>
        </w:rPr>
        <w:t xml:space="preserve">n° </w:t>
      </w:r>
      <w:r w:rsidR="007B4214">
        <w:rPr>
          <w:rFonts w:ascii="Arial Narrow" w:hAnsi="Arial Narrow"/>
          <w:b/>
          <w:bCs/>
          <w:color w:val="000000" w:themeColor="text1"/>
          <w:sz w:val="20"/>
          <w:szCs w:val="20"/>
        </w:rPr>
        <w:t>90020/2026</w:t>
      </w:r>
      <w:r w:rsidRPr="00D94B65">
        <w:rPr>
          <w:rFonts w:ascii="Arial Narrow" w:eastAsia="Times New Roman" w:hAnsi="Arial Narrow" w:cs="Arial"/>
          <w:b/>
          <w:color w:val="000000" w:themeColor="text1"/>
          <w:sz w:val="20"/>
          <w:szCs w:val="20"/>
        </w:rPr>
        <w:t>;</w:t>
      </w:r>
    </w:p>
    <w:p w14:paraId="3ACF5752" w14:textId="32EE1153" w:rsidR="00D821E6" w:rsidRPr="00D94B65" w:rsidRDefault="00D821E6" w:rsidP="00D821E6">
      <w:pPr>
        <w:pStyle w:val="SemEspaamento"/>
        <w:tabs>
          <w:tab w:val="left" w:pos="1560"/>
        </w:tabs>
        <w:ind w:left="708" w:firstLine="143"/>
        <w:rPr>
          <w:rFonts w:ascii="Arial Narrow" w:hAnsi="Arial Narrow" w:cs="Arial"/>
          <w:b/>
          <w:color w:val="000000" w:themeColor="text1"/>
          <w:sz w:val="20"/>
          <w:szCs w:val="20"/>
        </w:rPr>
      </w:pPr>
      <w:r w:rsidRPr="00D94B65">
        <w:rPr>
          <w:rFonts w:ascii="Arial Narrow" w:hAnsi="Arial Narrow" w:cs="Arial"/>
          <w:b/>
          <w:color w:val="000000" w:themeColor="text1"/>
          <w:sz w:val="20"/>
          <w:szCs w:val="20"/>
        </w:rPr>
        <w:t xml:space="preserve">        </w:t>
      </w:r>
      <w:r w:rsidRPr="00D94B65">
        <w:rPr>
          <w:rFonts w:ascii="Arial Narrow" w:hAnsi="Arial Narrow" w:cs="Arial"/>
          <w:b/>
          <w:color w:val="000000" w:themeColor="text1"/>
          <w:sz w:val="20"/>
          <w:szCs w:val="20"/>
        </w:rPr>
        <w:tab/>
        <w:t xml:space="preserve">Processo Administrativo n° </w:t>
      </w:r>
      <w:r w:rsidR="00E9023F" w:rsidRPr="00D94B65">
        <w:rPr>
          <w:rFonts w:ascii="Arial Narrow" w:hAnsi="Arial Narrow"/>
          <w:b/>
          <w:color w:val="000000" w:themeColor="text1"/>
          <w:sz w:val="20"/>
          <w:szCs w:val="20"/>
        </w:rPr>
        <w:t>557.28/09/2026</w:t>
      </w:r>
      <w:r w:rsidRPr="00D94B65">
        <w:rPr>
          <w:rFonts w:ascii="Arial Narrow" w:hAnsi="Arial Narrow"/>
          <w:b/>
          <w:color w:val="000000" w:themeColor="text1"/>
          <w:sz w:val="20"/>
          <w:szCs w:val="20"/>
        </w:rPr>
        <w:t>.</w:t>
      </w:r>
    </w:p>
    <w:p w14:paraId="3F55ABF9" w14:textId="77777777" w:rsidR="00D821E6" w:rsidRPr="00D94B65" w:rsidRDefault="00D821E6" w:rsidP="00D821E6">
      <w:pPr>
        <w:jc w:val="both"/>
        <w:rPr>
          <w:rFonts w:ascii="Arial Narrow" w:hAnsi="Arial Narrow" w:cs="Arial"/>
          <w:color w:val="000000" w:themeColor="text1"/>
          <w:sz w:val="20"/>
          <w:szCs w:val="20"/>
        </w:rPr>
      </w:pPr>
    </w:p>
    <w:p w14:paraId="54B3385C" w14:textId="0EA7C71F" w:rsidR="00D821E6" w:rsidRPr="00D94B65" w:rsidRDefault="00D821E6" w:rsidP="00D821E6">
      <w:pPr>
        <w:jc w:val="both"/>
        <w:rPr>
          <w:rFonts w:ascii="Arial Narrow" w:hAnsi="Arial Narrow" w:cs="Arial"/>
          <w:b/>
          <w:color w:val="000000" w:themeColor="text1"/>
          <w:sz w:val="20"/>
          <w:szCs w:val="20"/>
        </w:rPr>
      </w:pPr>
      <w:r w:rsidRPr="00D94B65">
        <w:rPr>
          <w:rFonts w:ascii="Arial Narrow" w:hAnsi="Arial Narrow" w:cs="Arial"/>
          <w:color w:val="000000" w:themeColor="text1"/>
          <w:sz w:val="20"/>
          <w:szCs w:val="20"/>
        </w:rPr>
        <w:t>A empresa ......................., estabelecida na ................................., inscrita no CNPJ sob nº ............................, telefone:...........................e-mail............................. propõe fornecer ao MUNICÍPIO DE RIACHÃO (MA), em estrito cumprimento ao previsto no edital da licitação em epígrafe</w:t>
      </w:r>
      <w:r w:rsidRPr="00D94B65">
        <w:rPr>
          <w:rFonts w:ascii="Arial Narrow" w:hAnsi="Arial Narrow" w:cs="Arial"/>
          <w:bCs/>
          <w:color w:val="000000" w:themeColor="text1"/>
          <w:sz w:val="20"/>
          <w:szCs w:val="20"/>
        </w:rPr>
        <w:t>,</w:t>
      </w:r>
      <w:r w:rsidRPr="00D94B65">
        <w:rPr>
          <w:rFonts w:ascii="Arial Narrow" w:hAnsi="Arial Narrow" w:cs="Arial"/>
          <w:b/>
          <w:color w:val="000000" w:themeColor="text1"/>
          <w:sz w:val="20"/>
          <w:szCs w:val="20"/>
        </w:rPr>
        <w:t xml:space="preserve"> </w:t>
      </w:r>
      <w:r w:rsidR="006F3257" w:rsidRPr="00D94B65">
        <w:rPr>
          <w:rFonts w:ascii="Arial Narrow" w:hAnsi="Arial Narrow"/>
          <w:color w:val="000000" w:themeColor="text1"/>
          <w:sz w:val="20"/>
          <w:szCs w:val="20"/>
        </w:rPr>
        <w:t xml:space="preserve">AQUISIÇÃO DE </w:t>
      </w:r>
      <w:r w:rsidR="006F3257" w:rsidRPr="00D94B65">
        <w:rPr>
          <w:rFonts w:ascii="Arial Narrow" w:hAnsi="Arial Narrow"/>
          <w:b/>
          <w:bCs/>
          <w:color w:val="000000" w:themeColor="text1"/>
          <w:sz w:val="20"/>
          <w:szCs w:val="20"/>
        </w:rPr>
        <w:t>TRATORES E IMPLEMENTOS AGRÍCOLAS</w:t>
      </w:r>
      <w:r w:rsidR="006F3257" w:rsidRPr="00D94B65">
        <w:rPr>
          <w:rFonts w:ascii="Arial Narrow" w:hAnsi="Arial Narrow"/>
          <w:color w:val="000000" w:themeColor="text1"/>
          <w:sz w:val="20"/>
          <w:szCs w:val="20"/>
        </w:rPr>
        <w:t>, CONFORME ESPECIFICAÇÕES TÉCNICAS, para ampliar a capacidade municipal de manutenção de estradas rurais, realizar serviços de terraplenagem, movimentação de solo e apoio à agrícola do município de RIACHÃO (MA)</w:t>
      </w:r>
      <w:r w:rsidR="006F3257" w:rsidRPr="00D94B65">
        <w:rPr>
          <w:rFonts w:ascii="Arial Narrow" w:hAnsi="Arial Narrow" w:cs="Arial"/>
          <w:color w:val="000000" w:themeColor="text1"/>
          <w:sz w:val="20"/>
          <w:szCs w:val="20"/>
        </w:rPr>
        <w:t>,</w:t>
      </w:r>
      <w:r w:rsidR="006F3257" w:rsidRPr="00D94B65">
        <w:rPr>
          <w:rFonts w:ascii="Arial Narrow" w:hAnsi="Arial Narrow"/>
          <w:b/>
          <w:bCs/>
          <w:color w:val="000000" w:themeColor="text1"/>
          <w:sz w:val="20"/>
          <w:szCs w:val="20"/>
        </w:rPr>
        <w:t xml:space="preserve"> </w:t>
      </w:r>
      <w:r w:rsidR="006F3257" w:rsidRPr="00D94B65">
        <w:rPr>
          <w:rFonts w:ascii="Arial Narrow" w:hAnsi="Arial Narrow"/>
          <w:color w:val="000000" w:themeColor="text1"/>
          <w:sz w:val="20"/>
          <w:szCs w:val="20"/>
        </w:rPr>
        <w:t xml:space="preserve">a serem adquiridos com recursos provenientes do CONVÊNIO SPOA/SE/MAPA Nº </w:t>
      </w:r>
      <w:r w:rsidR="006F3257" w:rsidRPr="00D94B65">
        <w:rPr>
          <w:rFonts w:ascii="Arial Narrow" w:hAnsi="Arial Narrow"/>
          <w:b/>
          <w:bCs/>
          <w:color w:val="000000" w:themeColor="text1"/>
          <w:sz w:val="20"/>
          <w:szCs w:val="20"/>
        </w:rPr>
        <w:t xml:space="preserve">983192/2025 </w:t>
      </w:r>
      <w:r w:rsidR="006F3257" w:rsidRPr="00D94B65">
        <w:rPr>
          <w:rFonts w:ascii="Arial Narrow" w:hAnsi="Arial Narrow"/>
          <w:color w:val="000000" w:themeColor="text1"/>
          <w:sz w:val="20"/>
          <w:szCs w:val="20"/>
        </w:rPr>
        <w:t xml:space="preserve">- TRANSFEREGOV.BR Nº </w:t>
      </w:r>
      <w:r w:rsidR="006F3257" w:rsidRPr="00D94B65">
        <w:rPr>
          <w:rFonts w:ascii="Arial Narrow" w:hAnsi="Arial Narrow"/>
          <w:b/>
          <w:bCs/>
          <w:color w:val="000000" w:themeColor="text1"/>
          <w:sz w:val="20"/>
          <w:szCs w:val="20"/>
        </w:rPr>
        <w:t>057935/2025</w:t>
      </w:r>
      <w:r w:rsidR="00A23A53" w:rsidRPr="00D94B65">
        <w:rPr>
          <w:rFonts w:ascii="Arial Narrow" w:hAnsi="Arial Narrow"/>
          <w:b/>
          <w:bCs/>
          <w:color w:val="000000" w:themeColor="text1"/>
          <w:sz w:val="20"/>
          <w:szCs w:val="20"/>
        </w:rPr>
        <w:t xml:space="preserve">, </w:t>
      </w:r>
      <w:r w:rsidRPr="00D94B65">
        <w:rPr>
          <w:rFonts w:ascii="Arial Narrow" w:hAnsi="Arial Narrow" w:cs="Arial"/>
          <w:color w:val="000000" w:themeColor="text1"/>
          <w:sz w:val="20"/>
          <w:szCs w:val="20"/>
        </w:rPr>
        <w:t xml:space="preserve">conforme abaixo discriminado, </w:t>
      </w:r>
      <w:r w:rsidRPr="00D94B65">
        <w:rPr>
          <w:rFonts w:ascii="Arial Narrow" w:hAnsi="Arial Narrow" w:cs="Arial"/>
          <w:b/>
          <w:bCs/>
          <w:color w:val="000000" w:themeColor="text1"/>
          <w:sz w:val="20"/>
          <w:szCs w:val="20"/>
        </w:rPr>
        <w:t>quando aplicável:</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559"/>
        <w:gridCol w:w="1418"/>
        <w:gridCol w:w="992"/>
        <w:gridCol w:w="1276"/>
        <w:gridCol w:w="1701"/>
        <w:gridCol w:w="1417"/>
      </w:tblGrid>
      <w:tr w:rsidR="00D94B65" w:rsidRPr="00D94B65" w14:paraId="7B412E55" w14:textId="77777777" w:rsidTr="00194522">
        <w:trPr>
          <w:cantSplit/>
          <w:trHeight w:val="727"/>
        </w:trPr>
        <w:tc>
          <w:tcPr>
            <w:tcW w:w="709" w:type="dxa"/>
            <w:vAlign w:val="center"/>
          </w:tcPr>
          <w:p w14:paraId="7A861781" w14:textId="77777777" w:rsidR="00D821E6" w:rsidRPr="00D94B65" w:rsidRDefault="00D821E6" w:rsidP="00194522">
            <w:pPr>
              <w:ind w:left="-75"/>
              <w:jc w:val="center"/>
              <w:rPr>
                <w:rFonts w:ascii="Arial Narrow" w:hAnsi="Arial Narrow" w:cs="Arial"/>
                <w:b/>
                <w:color w:val="000000" w:themeColor="text1"/>
                <w:sz w:val="20"/>
                <w:szCs w:val="20"/>
              </w:rPr>
            </w:pPr>
            <w:r w:rsidRPr="00D94B65">
              <w:rPr>
                <w:rFonts w:ascii="Arial Narrow" w:hAnsi="Arial Narrow" w:cs="Arial"/>
                <w:b/>
                <w:caps/>
                <w:color w:val="000000" w:themeColor="text1"/>
                <w:sz w:val="20"/>
                <w:szCs w:val="20"/>
              </w:rPr>
              <w:t>Item</w:t>
            </w:r>
          </w:p>
        </w:tc>
        <w:tc>
          <w:tcPr>
            <w:tcW w:w="1559" w:type="dxa"/>
            <w:vAlign w:val="center"/>
          </w:tcPr>
          <w:p w14:paraId="0540BA42" w14:textId="77777777" w:rsidR="00D821E6" w:rsidRPr="00D94B65" w:rsidRDefault="00D821E6" w:rsidP="00194522">
            <w:pPr>
              <w:ind w:left="-70"/>
              <w:jc w:val="center"/>
              <w:rPr>
                <w:rFonts w:ascii="Arial Narrow" w:hAnsi="Arial Narrow" w:cs="Arial"/>
                <w:b/>
                <w:color w:val="000000" w:themeColor="text1"/>
                <w:sz w:val="20"/>
                <w:szCs w:val="20"/>
              </w:rPr>
            </w:pPr>
            <w:r w:rsidRPr="00D94B65">
              <w:rPr>
                <w:rFonts w:ascii="Arial Narrow" w:hAnsi="Arial Narrow" w:cs="Arial"/>
                <w:b/>
                <w:caps/>
                <w:color w:val="000000" w:themeColor="text1"/>
                <w:sz w:val="20"/>
                <w:szCs w:val="20"/>
              </w:rPr>
              <w:t>OBJETO (DESCRIÇÃO DO PRODUTO)</w:t>
            </w:r>
          </w:p>
        </w:tc>
        <w:tc>
          <w:tcPr>
            <w:tcW w:w="1418" w:type="dxa"/>
            <w:vAlign w:val="center"/>
          </w:tcPr>
          <w:p w14:paraId="1F363C56" w14:textId="77777777" w:rsidR="00D821E6" w:rsidRPr="00D94B65" w:rsidRDefault="00D821E6" w:rsidP="00194522">
            <w:pPr>
              <w:pStyle w:val="Corpodetexto31"/>
              <w:spacing w:before="0" w:after="0"/>
              <w:jc w:val="center"/>
              <w:rPr>
                <w:rFonts w:ascii="Arial Narrow" w:hAnsi="Arial Narrow" w:cs="Arial"/>
                <w:b/>
                <w:color w:val="000000" w:themeColor="text1"/>
                <w:sz w:val="20"/>
              </w:rPr>
            </w:pPr>
            <w:r w:rsidRPr="00D94B65">
              <w:rPr>
                <w:rFonts w:ascii="Arial Narrow" w:hAnsi="Arial Narrow" w:cs="Arial"/>
                <w:b/>
                <w:color w:val="000000" w:themeColor="text1"/>
                <w:sz w:val="20"/>
              </w:rPr>
              <w:t>MARCA/</w:t>
            </w:r>
          </w:p>
          <w:p w14:paraId="7EB57838" w14:textId="77777777" w:rsidR="00D821E6" w:rsidRPr="00D94B65" w:rsidRDefault="00D821E6" w:rsidP="00194522">
            <w:pPr>
              <w:pStyle w:val="Corpodetexto31"/>
              <w:spacing w:before="0" w:after="0"/>
              <w:ind w:left="-70"/>
              <w:jc w:val="center"/>
              <w:rPr>
                <w:rFonts w:ascii="Arial Narrow" w:hAnsi="Arial Narrow" w:cs="Arial"/>
                <w:b/>
                <w:caps/>
                <w:color w:val="000000" w:themeColor="text1"/>
                <w:sz w:val="20"/>
              </w:rPr>
            </w:pPr>
            <w:r w:rsidRPr="00D94B65">
              <w:rPr>
                <w:rFonts w:ascii="Arial Narrow" w:hAnsi="Arial Narrow" w:cs="Arial"/>
                <w:b/>
                <w:color w:val="000000" w:themeColor="text1"/>
                <w:sz w:val="20"/>
              </w:rPr>
              <w:t>FABRICANTE/</w:t>
            </w:r>
          </w:p>
          <w:p w14:paraId="12D1F967" w14:textId="77777777" w:rsidR="00D821E6" w:rsidRPr="00D94B65" w:rsidRDefault="00D821E6" w:rsidP="00194522">
            <w:pPr>
              <w:pStyle w:val="Corpodetexto31"/>
              <w:spacing w:before="0" w:after="0"/>
              <w:ind w:left="-70"/>
              <w:jc w:val="center"/>
              <w:rPr>
                <w:rFonts w:ascii="Arial Narrow" w:hAnsi="Arial Narrow" w:cs="Arial"/>
                <w:b/>
                <w:color w:val="000000" w:themeColor="text1"/>
                <w:sz w:val="20"/>
              </w:rPr>
            </w:pPr>
            <w:r w:rsidRPr="00D94B65">
              <w:rPr>
                <w:rFonts w:ascii="Arial Narrow" w:hAnsi="Arial Narrow" w:cs="Arial"/>
                <w:b/>
                <w:caps/>
                <w:color w:val="000000" w:themeColor="text1"/>
                <w:sz w:val="20"/>
              </w:rPr>
              <w:t>PROCEDÊNCIA</w:t>
            </w:r>
          </w:p>
        </w:tc>
        <w:tc>
          <w:tcPr>
            <w:tcW w:w="992" w:type="dxa"/>
            <w:vAlign w:val="center"/>
          </w:tcPr>
          <w:p w14:paraId="1C599E0A" w14:textId="77777777" w:rsidR="00D821E6" w:rsidRPr="00D94B65" w:rsidRDefault="00D821E6" w:rsidP="00194522">
            <w:pPr>
              <w:pStyle w:val="Corpodetexto31"/>
              <w:spacing w:before="0" w:after="0"/>
              <w:ind w:left="-70"/>
              <w:jc w:val="center"/>
              <w:rPr>
                <w:rFonts w:ascii="Arial Narrow" w:hAnsi="Arial Narrow" w:cs="Arial"/>
                <w:b/>
                <w:color w:val="000000" w:themeColor="text1"/>
                <w:sz w:val="20"/>
              </w:rPr>
            </w:pPr>
            <w:r w:rsidRPr="00D94B65">
              <w:rPr>
                <w:rFonts w:ascii="Arial Narrow" w:hAnsi="Arial Narrow" w:cs="Arial"/>
                <w:b/>
                <w:color w:val="000000" w:themeColor="text1"/>
                <w:sz w:val="20"/>
              </w:rPr>
              <w:t>UNIDADE</w:t>
            </w:r>
          </w:p>
        </w:tc>
        <w:tc>
          <w:tcPr>
            <w:tcW w:w="1276" w:type="dxa"/>
            <w:vAlign w:val="center"/>
          </w:tcPr>
          <w:p w14:paraId="3510B342" w14:textId="77777777" w:rsidR="00D821E6" w:rsidRPr="00D94B65" w:rsidRDefault="00D821E6" w:rsidP="00194522">
            <w:pPr>
              <w:spacing w:after="160"/>
              <w:ind w:right="-20"/>
              <w:jc w:val="center"/>
              <w:rPr>
                <w:rFonts w:ascii="Arial Narrow" w:hAnsi="Arial Narrow" w:cs="Arial"/>
                <w:b/>
                <w:vanish/>
                <w:color w:val="000000" w:themeColor="text1"/>
                <w:sz w:val="20"/>
                <w:szCs w:val="20"/>
              </w:rPr>
            </w:pPr>
            <w:r w:rsidRPr="00D94B65">
              <w:rPr>
                <w:rFonts w:ascii="Arial Narrow" w:hAnsi="Arial Narrow" w:cs="Arial"/>
                <w:b/>
                <w:color w:val="000000" w:themeColor="text1"/>
                <w:sz w:val="20"/>
                <w:szCs w:val="20"/>
              </w:rPr>
              <w:t>QUANTIDADE</w:t>
            </w:r>
          </w:p>
          <w:p w14:paraId="5CB9CBB5" w14:textId="77777777" w:rsidR="00D821E6" w:rsidRPr="00D94B65" w:rsidRDefault="00D821E6" w:rsidP="00194522">
            <w:pPr>
              <w:pStyle w:val="Corpodetexto31"/>
              <w:spacing w:before="0" w:after="0"/>
              <w:ind w:left="-70"/>
              <w:jc w:val="center"/>
              <w:rPr>
                <w:rFonts w:ascii="Arial Narrow" w:hAnsi="Arial Narrow" w:cs="Arial"/>
                <w:b/>
                <w:color w:val="000000" w:themeColor="text1"/>
                <w:sz w:val="20"/>
              </w:rPr>
            </w:pPr>
          </w:p>
        </w:tc>
        <w:tc>
          <w:tcPr>
            <w:tcW w:w="1701" w:type="dxa"/>
            <w:vAlign w:val="center"/>
          </w:tcPr>
          <w:p w14:paraId="5EC8CBB3" w14:textId="77777777" w:rsidR="00D821E6" w:rsidRPr="00D94B65" w:rsidRDefault="00D821E6" w:rsidP="00194522">
            <w:pPr>
              <w:ind w:left="-70"/>
              <w:jc w:val="center"/>
              <w:rPr>
                <w:rFonts w:ascii="Arial Narrow" w:hAnsi="Arial Narrow" w:cs="Arial"/>
                <w:b/>
                <w:color w:val="000000" w:themeColor="text1"/>
                <w:sz w:val="20"/>
                <w:szCs w:val="20"/>
              </w:rPr>
            </w:pPr>
            <w:r w:rsidRPr="00D94B65">
              <w:rPr>
                <w:rFonts w:ascii="Arial Narrow" w:hAnsi="Arial Narrow" w:cs="Arial"/>
                <w:b/>
                <w:caps/>
                <w:color w:val="000000" w:themeColor="text1"/>
                <w:sz w:val="20"/>
                <w:szCs w:val="20"/>
              </w:rPr>
              <w:t>Preço unitário (mAX. 2 CASAS DECIMAIS) R$</w:t>
            </w:r>
          </w:p>
        </w:tc>
        <w:tc>
          <w:tcPr>
            <w:tcW w:w="1417" w:type="dxa"/>
            <w:vAlign w:val="center"/>
          </w:tcPr>
          <w:p w14:paraId="583B6FE9" w14:textId="77777777" w:rsidR="00D821E6" w:rsidRPr="00D94B65" w:rsidRDefault="00D821E6" w:rsidP="00194522">
            <w:pPr>
              <w:ind w:left="-70"/>
              <w:jc w:val="center"/>
              <w:rPr>
                <w:rFonts w:ascii="Arial Narrow" w:hAnsi="Arial Narrow" w:cs="Arial"/>
                <w:b/>
                <w:color w:val="000000" w:themeColor="text1"/>
                <w:sz w:val="20"/>
                <w:szCs w:val="20"/>
              </w:rPr>
            </w:pPr>
            <w:r w:rsidRPr="00D94B65">
              <w:rPr>
                <w:rFonts w:ascii="Arial Narrow" w:hAnsi="Arial Narrow" w:cs="Arial"/>
                <w:b/>
                <w:caps/>
                <w:color w:val="000000" w:themeColor="text1"/>
                <w:sz w:val="20"/>
                <w:szCs w:val="20"/>
              </w:rPr>
              <w:t>Preço total (mAX. 2 CASAS DECIMAIS) R$</w:t>
            </w:r>
          </w:p>
        </w:tc>
      </w:tr>
      <w:tr w:rsidR="00D94B65" w:rsidRPr="00D94B65" w14:paraId="1AEE4083" w14:textId="77777777" w:rsidTr="00194522">
        <w:trPr>
          <w:cantSplit/>
          <w:trHeight w:val="59"/>
        </w:trPr>
        <w:tc>
          <w:tcPr>
            <w:tcW w:w="709" w:type="dxa"/>
            <w:vAlign w:val="center"/>
          </w:tcPr>
          <w:p w14:paraId="0E9B7A47" w14:textId="77777777" w:rsidR="00D821E6" w:rsidRPr="00D94B65" w:rsidRDefault="00D821E6" w:rsidP="00194522">
            <w:pPr>
              <w:jc w:val="center"/>
              <w:rPr>
                <w:rFonts w:ascii="Arial Narrow" w:hAnsi="Arial Narrow" w:cs="Arial"/>
                <w:color w:val="000000" w:themeColor="text1"/>
                <w:sz w:val="20"/>
                <w:szCs w:val="20"/>
              </w:rPr>
            </w:pPr>
          </w:p>
        </w:tc>
        <w:tc>
          <w:tcPr>
            <w:tcW w:w="1559" w:type="dxa"/>
            <w:vAlign w:val="center"/>
          </w:tcPr>
          <w:p w14:paraId="7DAEB1F5" w14:textId="77777777" w:rsidR="00D821E6" w:rsidRPr="00D94B65" w:rsidRDefault="00D821E6" w:rsidP="00194522">
            <w:pPr>
              <w:jc w:val="center"/>
              <w:rPr>
                <w:rFonts w:ascii="Arial Narrow" w:hAnsi="Arial Narrow" w:cs="Arial"/>
                <w:color w:val="000000" w:themeColor="text1"/>
                <w:sz w:val="20"/>
                <w:szCs w:val="20"/>
              </w:rPr>
            </w:pPr>
          </w:p>
        </w:tc>
        <w:tc>
          <w:tcPr>
            <w:tcW w:w="1418" w:type="dxa"/>
            <w:vAlign w:val="center"/>
          </w:tcPr>
          <w:p w14:paraId="31EDFEBD" w14:textId="77777777" w:rsidR="00D821E6" w:rsidRPr="00D94B65" w:rsidRDefault="00D821E6" w:rsidP="00194522">
            <w:pPr>
              <w:snapToGrid w:val="0"/>
              <w:jc w:val="center"/>
              <w:rPr>
                <w:rFonts w:ascii="Arial Narrow" w:hAnsi="Arial Narrow" w:cs="Arial"/>
                <w:caps/>
                <w:color w:val="000000" w:themeColor="text1"/>
                <w:sz w:val="20"/>
                <w:szCs w:val="20"/>
              </w:rPr>
            </w:pPr>
          </w:p>
        </w:tc>
        <w:tc>
          <w:tcPr>
            <w:tcW w:w="992" w:type="dxa"/>
            <w:vAlign w:val="center"/>
          </w:tcPr>
          <w:p w14:paraId="12526085" w14:textId="77777777" w:rsidR="00D821E6" w:rsidRPr="00D94B65" w:rsidRDefault="00D821E6" w:rsidP="00194522">
            <w:pPr>
              <w:snapToGrid w:val="0"/>
              <w:jc w:val="center"/>
              <w:rPr>
                <w:rFonts w:ascii="Arial Narrow" w:hAnsi="Arial Narrow" w:cs="Arial"/>
                <w:caps/>
                <w:color w:val="000000" w:themeColor="text1"/>
                <w:sz w:val="20"/>
                <w:szCs w:val="20"/>
              </w:rPr>
            </w:pPr>
          </w:p>
        </w:tc>
        <w:tc>
          <w:tcPr>
            <w:tcW w:w="1276" w:type="dxa"/>
            <w:vAlign w:val="center"/>
          </w:tcPr>
          <w:p w14:paraId="7D4D8935" w14:textId="77777777" w:rsidR="00D821E6" w:rsidRPr="00D94B65" w:rsidRDefault="00D821E6" w:rsidP="00194522">
            <w:pPr>
              <w:snapToGrid w:val="0"/>
              <w:jc w:val="center"/>
              <w:rPr>
                <w:rFonts w:ascii="Arial Narrow" w:hAnsi="Arial Narrow" w:cs="Arial"/>
                <w:caps/>
                <w:color w:val="000000" w:themeColor="text1"/>
                <w:sz w:val="20"/>
                <w:szCs w:val="20"/>
              </w:rPr>
            </w:pPr>
          </w:p>
        </w:tc>
        <w:tc>
          <w:tcPr>
            <w:tcW w:w="1701" w:type="dxa"/>
            <w:vAlign w:val="center"/>
          </w:tcPr>
          <w:p w14:paraId="2295AD9E" w14:textId="77777777" w:rsidR="00D821E6" w:rsidRPr="00D94B65" w:rsidRDefault="00D821E6" w:rsidP="00194522">
            <w:pPr>
              <w:snapToGrid w:val="0"/>
              <w:rPr>
                <w:rFonts w:ascii="Arial Narrow" w:hAnsi="Arial Narrow" w:cs="Arial"/>
                <w:caps/>
                <w:color w:val="000000" w:themeColor="text1"/>
                <w:sz w:val="20"/>
                <w:szCs w:val="20"/>
              </w:rPr>
            </w:pPr>
          </w:p>
        </w:tc>
        <w:tc>
          <w:tcPr>
            <w:tcW w:w="1417" w:type="dxa"/>
            <w:vAlign w:val="center"/>
          </w:tcPr>
          <w:p w14:paraId="63324782" w14:textId="77777777" w:rsidR="00D821E6" w:rsidRPr="00D94B65" w:rsidRDefault="00D821E6" w:rsidP="00194522">
            <w:pPr>
              <w:snapToGrid w:val="0"/>
              <w:rPr>
                <w:rFonts w:ascii="Arial Narrow" w:hAnsi="Arial Narrow" w:cs="Arial"/>
                <w:caps/>
                <w:color w:val="000000" w:themeColor="text1"/>
                <w:sz w:val="20"/>
                <w:szCs w:val="20"/>
              </w:rPr>
            </w:pPr>
          </w:p>
        </w:tc>
      </w:tr>
      <w:tr w:rsidR="00D94B65" w:rsidRPr="00D94B65" w14:paraId="32E4F594" w14:textId="77777777" w:rsidTr="00194522">
        <w:trPr>
          <w:cantSplit/>
          <w:trHeight w:val="56"/>
        </w:trPr>
        <w:tc>
          <w:tcPr>
            <w:tcW w:w="709" w:type="dxa"/>
            <w:vAlign w:val="center"/>
          </w:tcPr>
          <w:p w14:paraId="412DA5DA" w14:textId="77777777" w:rsidR="00D821E6" w:rsidRPr="00D94B65" w:rsidRDefault="00D821E6" w:rsidP="00194522">
            <w:pPr>
              <w:jc w:val="center"/>
              <w:rPr>
                <w:rFonts w:ascii="Arial Narrow" w:hAnsi="Arial Narrow" w:cs="Arial"/>
                <w:color w:val="000000" w:themeColor="text1"/>
                <w:sz w:val="20"/>
                <w:szCs w:val="20"/>
              </w:rPr>
            </w:pPr>
          </w:p>
        </w:tc>
        <w:tc>
          <w:tcPr>
            <w:tcW w:w="1559" w:type="dxa"/>
            <w:vAlign w:val="center"/>
          </w:tcPr>
          <w:p w14:paraId="0F4061E2" w14:textId="77777777" w:rsidR="00D821E6" w:rsidRPr="00D94B65" w:rsidRDefault="00D821E6" w:rsidP="00194522">
            <w:pPr>
              <w:jc w:val="center"/>
              <w:rPr>
                <w:rFonts w:ascii="Arial Narrow" w:hAnsi="Arial Narrow" w:cs="Arial"/>
                <w:color w:val="000000" w:themeColor="text1"/>
                <w:sz w:val="20"/>
                <w:szCs w:val="20"/>
              </w:rPr>
            </w:pPr>
          </w:p>
        </w:tc>
        <w:tc>
          <w:tcPr>
            <w:tcW w:w="1418" w:type="dxa"/>
            <w:vAlign w:val="center"/>
          </w:tcPr>
          <w:p w14:paraId="33F7CBBB" w14:textId="77777777" w:rsidR="00D821E6" w:rsidRPr="00D94B65" w:rsidRDefault="00D821E6" w:rsidP="00194522">
            <w:pPr>
              <w:snapToGrid w:val="0"/>
              <w:jc w:val="center"/>
              <w:rPr>
                <w:rFonts w:ascii="Arial Narrow" w:hAnsi="Arial Narrow" w:cs="Arial"/>
                <w:caps/>
                <w:color w:val="000000" w:themeColor="text1"/>
                <w:sz w:val="20"/>
                <w:szCs w:val="20"/>
              </w:rPr>
            </w:pPr>
          </w:p>
        </w:tc>
        <w:tc>
          <w:tcPr>
            <w:tcW w:w="992" w:type="dxa"/>
            <w:vAlign w:val="center"/>
          </w:tcPr>
          <w:p w14:paraId="444F9A5A" w14:textId="77777777" w:rsidR="00D821E6" w:rsidRPr="00D94B65" w:rsidRDefault="00D821E6" w:rsidP="00194522">
            <w:pPr>
              <w:snapToGrid w:val="0"/>
              <w:jc w:val="center"/>
              <w:rPr>
                <w:rFonts w:ascii="Arial Narrow" w:hAnsi="Arial Narrow" w:cs="Arial"/>
                <w:caps/>
                <w:color w:val="000000" w:themeColor="text1"/>
                <w:sz w:val="20"/>
                <w:szCs w:val="20"/>
              </w:rPr>
            </w:pPr>
          </w:p>
        </w:tc>
        <w:tc>
          <w:tcPr>
            <w:tcW w:w="1276" w:type="dxa"/>
            <w:vAlign w:val="center"/>
          </w:tcPr>
          <w:p w14:paraId="3CE14B3B" w14:textId="77777777" w:rsidR="00D821E6" w:rsidRPr="00D94B65" w:rsidRDefault="00D821E6" w:rsidP="00194522">
            <w:pPr>
              <w:snapToGrid w:val="0"/>
              <w:jc w:val="center"/>
              <w:rPr>
                <w:rFonts w:ascii="Arial Narrow" w:hAnsi="Arial Narrow" w:cs="Arial"/>
                <w:caps/>
                <w:color w:val="000000" w:themeColor="text1"/>
                <w:sz w:val="20"/>
                <w:szCs w:val="20"/>
              </w:rPr>
            </w:pPr>
          </w:p>
        </w:tc>
        <w:tc>
          <w:tcPr>
            <w:tcW w:w="1701" w:type="dxa"/>
            <w:vAlign w:val="center"/>
          </w:tcPr>
          <w:p w14:paraId="2A0FFCCA" w14:textId="77777777" w:rsidR="00D821E6" w:rsidRPr="00D94B65" w:rsidRDefault="00D821E6" w:rsidP="00194522">
            <w:pPr>
              <w:snapToGrid w:val="0"/>
              <w:rPr>
                <w:rFonts w:ascii="Arial Narrow" w:hAnsi="Arial Narrow" w:cs="Arial"/>
                <w:caps/>
                <w:color w:val="000000" w:themeColor="text1"/>
                <w:sz w:val="20"/>
                <w:szCs w:val="20"/>
              </w:rPr>
            </w:pPr>
          </w:p>
        </w:tc>
        <w:tc>
          <w:tcPr>
            <w:tcW w:w="1417" w:type="dxa"/>
            <w:vAlign w:val="center"/>
          </w:tcPr>
          <w:p w14:paraId="42618981" w14:textId="77777777" w:rsidR="00D821E6" w:rsidRPr="00D94B65" w:rsidRDefault="00D821E6" w:rsidP="00194522">
            <w:pPr>
              <w:snapToGrid w:val="0"/>
              <w:rPr>
                <w:rFonts w:ascii="Arial Narrow" w:hAnsi="Arial Narrow" w:cs="Arial"/>
                <w:caps/>
                <w:color w:val="000000" w:themeColor="text1"/>
                <w:sz w:val="20"/>
                <w:szCs w:val="20"/>
              </w:rPr>
            </w:pPr>
          </w:p>
        </w:tc>
      </w:tr>
    </w:tbl>
    <w:p w14:paraId="14ADEED5" w14:textId="77777777" w:rsidR="00D821E6" w:rsidRPr="00D94B65" w:rsidRDefault="00D821E6" w:rsidP="00D821E6">
      <w:pPr>
        <w:pStyle w:val="SemEspaamento"/>
        <w:rPr>
          <w:rFonts w:ascii="Arial Narrow" w:hAnsi="Arial Narrow" w:cs="Arial"/>
          <w:color w:val="000000" w:themeColor="text1"/>
          <w:sz w:val="20"/>
          <w:szCs w:val="20"/>
        </w:rPr>
      </w:pPr>
      <w:r w:rsidRPr="00D94B65">
        <w:rPr>
          <w:rFonts w:ascii="Arial Narrow" w:hAnsi="Arial Narrow" w:cs="Arial"/>
          <w:b/>
          <w:color w:val="000000" w:themeColor="text1"/>
          <w:sz w:val="20"/>
          <w:szCs w:val="20"/>
          <w:u w:val="single"/>
        </w:rPr>
        <w:t>Preço por extenso:</w:t>
      </w:r>
      <w:r w:rsidRPr="00D94B65">
        <w:rPr>
          <w:rFonts w:ascii="Arial Narrow" w:hAnsi="Arial Narrow" w:cs="Arial"/>
          <w:b/>
          <w:color w:val="000000" w:themeColor="text1"/>
          <w:sz w:val="20"/>
          <w:szCs w:val="20"/>
        </w:rPr>
        <w:t xml:space="preserve"> </w:t>
      </w:r>
    </w:p>
    <w:p w14:paraId="6FB02077" w14:textId="40913659" w:rsidR="00D821E6" w:rsidRPr="00D94B65" w:rsidRDefault="00D821E6" w:rsidP="00D821E6">
      <w:pPr>
        <w:pStyle w:val="SemEspaamento"/>
        <w:rPr>
          <w:rFonts w:ascii="Arial Narrow" w:hAnsi="Arial Narrow" w:cs="Arial"/>
          <w:b/>
          <w:color w:val="000000" w:themeColor="text1"/>
          <w:sz w:val="20"/>
          <w:szCs w:val="20"/>
        </w:rPr>
      </w:pPr>
      <w:r w:rsidRPr="00D94B65">
        <w:rPr>
          <w:rFonts w:ascii="Arial Narrow" w:hAnsi="Arial Narrow" w:cs="Arial"/>
          <w:color w:val="000000" w:themeColor="text1"/>
          <w:sz w:val="20"/>
          <w:szCs w:val="20"/>
        </w:rPr>
        <w:t xml:space="preserve">Preço total dos itens = </w:t>
      </w:r>
      <w:r w:rsidRPr="00D94B65">
        <w:rPr>
          <w:rFonts w:ascii="Arial Narrow" w:hAnsi="Arial Narrow" w:cs="Arial"/>
          <w:b/>
          <w:color w:val="000000" w:themeColor="text1"/>
          <w:sz w:val="20"/>
          <w:szCs w:val="20"/>
        </w:rPr>
        <w:t>R$ .........</w:t>
      </w:r>
      <w:r w:rsidR="0009163B" w:rsidRPr="00D94B65">
        <w:rPr>
          <w:rFonts w:ascii="Arial Narrow" w:hAnsi="Arial Narrow" w:cs="Arial"/>
          <w:b/>
          <w:color w:val="000000" w:themeColor="text1"/>
          <w:sz w:val="20"/>
          <w:szCs w:val="20"/>
        </w:rPr>
        <w:t>.....</w:t>
      </w:r>
      <w:r w:rsidRPr="00D94B65">
        <w:rPr>
          <w:rFonts w:ascii="Arial Narrow" w:hAnsi="Arial Narrow" w:cs="Arial"/>
          <w:b/>
          <w:color w:val="000000" w:themeColor="text1"/>
          <w:sz w:val="20"/>
          <w:szCs w:val="20"/>
        </w:rPr>
        <w:t>...... (...........................</w:t>
      </w:r>
      <w:r w:rsidR="0009163B" w:rsidRPr="00D94B65">
        <w:rPr>
          <w:rFonts w:ascii="Arial Narrow" w:hAnsi="Arial Narrow" w:cs="Arial"/>
          <w:b/>
          <w:color w:val="000000" w:themeColor="text1"/>
          <w:sz w:val="20"/>
          <w:szCs w:val="20"/>
        </w:rPr>
        <w:t>........</w:t>
      </w:r>
      <w:r w:rsidRPr="00D94B65">
        <w:rPr>
          <w:rFonts w:ascii="Arial Narrow" w:hAnsi="Arial Narrow" w:cs="Arial"/>
          <w:b/>
          <w:color w:val="000000" w:themeColor="text1"/>
          <w:sz w:val="20"/>
          <w:szCs w:val="20"/>
        </w:rPr>
        <w:t>........................).</w:t>
      </w:r>
    </w:p>
    <w:p w14:paraId="52DA732F" w14:textId="77777777" w:rsidR="00D821E6" w:rsidRPr="00D94B65" w:rsidRDefault="00D821E6" w:rsidP="00D821E6">
      <w:pPr>
        <w:jc w:val="both"/>
        <w:rPr>
          <w:rFonts w:ascii="Arial Narrow" w:hAnsi="Arial Narrow" w:cs="Arial"/>
          <w:color w:val="000000" w:themeColor="text1"/>
          <w:sz w:val="20"/>
          <w:szCs w:val="20"/>
        </w:rPr>
      </w:pPr>
    </w:p>
    <w:p w14:paraId="2181B8F4" w14:textId="77777777" w:rsidR="00D821E6" w:rsidRPr="00D94B65" w:rsidRDefault="00D821E6" w:rsidP="00D821E6">
      <w:pPr>
        <w:jc w:val="both"/>
        <w:rPr>
          <w:rFonts w:ascii="Arial Narrow" w:hAnsi="Arial Narrow" w:cs="Arial"/>
          <w:color w:val="000000" w:themeColor="text1"/>
          <w:sz w:val="20"/>
          <w:szCs w:val="20"/>
        </w:rPr>
      </w:pPr>
      <w:r w:rsidRPr="00D94B65">
        <w:rPr>
          <w:rFonts w:ascii="Arial Narrow" w:hAnsi="Arial Narrow" w:cs="Arial"/>
          <w:color w:val="000000" w:themeColor="text1"/>
          <w:sz w:val="20"/>
          <w:szCs w:val="20"/>
        </w:rPr>
        <w:t xml:space="preserve">A proponente obriga-se a cumprir o prazo de entrega previsto no edital. </w:t>
      </w:r>
    </w:p>
    <w:p w14:paraId="08A12B2E" w14:textId="77777777" w:rsidR="00D821E6" w:rsidRPr="00D94B65" w:rsidRDefault="00D821E6" w:rsidP="00D821E6">
      <w:pPr>
        <w:jc w:val="both"/>
        <w:rPr>
          <w:rFonts w:ascii="Arial Narrow" w:hAnsi="Arial Narrow" w:cs="Arial"/>
          <w:color w:val="000000" w:themeColor="text1"/>
          <w:sz w:val="20"/>
          <w:szCs w:val="20"/>
        </w:rPr>
      </w:pPr>
    </w:p>
    <w:p w14:paraId="2A024294" w14:textId="77777777" w:rsidR="00D821E6" w:rsidRPr="00D94B65" w:rsidRDefault="00D821E6" w:rsidP="00D821E6">
      <w:pPr>
        <w:jc w:val="both"/>
        <w:rPr>
          <w:rFonts w:ascii="Arial Narrow" w:hAnsi="Arial Narrow" w:cs="Arial"/>
          <w:color w:val="000000" w:themeColor="text1"/>
          <w:sz w:val="20"/>
          <w:szCs w:val="20"/>
        </w:rPr>
      </w:pPr>
      <w:r w:rsidRPr="00D94B65">
        <w:rPr>
          <w:rFonts w:ascii="Arial Narrow" w:hAnsi="Arial Narrow" w:cs="Arial"/>
          <w:color w:val="000000" w:themeColor="text1"/>
          <w:sz w:val="20"/>
          <w:szCs w:val="20"/>
        </w:rPr>
        <w:t xml:space="preserve">A validade desta proposta é de </w:t>
      </w:r>
      <w:r w:rsidRPr="00D94B65">
        <w:rPr>
          <w:rFonts w:ascii="Arial Narrow" w:hAnsi="Arial Narrow" w:cs="Arial"/>
          <w:b/>
          <w:color w:val="000000" w:themeColor="text1"/>
          <w:sz w:val="20"/>
          <w:szCs w:val="20"/>
        </w:rPr>
        <w:t>60 (sessenta) dias</w:t>
      </w:r>
      <w:r w:rsidRPr="00D94B65">
        <w:rPr>
          <w:rFonts w:ascii="Arial Narrow" w:hAnsi="Arial Narrow" w:cs="Arial"/>
          <w:color w:val="000000" w:themeColor="text1"/>
          <w:sz w:val="20"/>
          <w:szCs w:val="20"/>
        </w:rPr>
        <w:t>, a contar da data de sua apresentação.</w:t>
      </w:r>
    </w:p>
    <w:p w14:paraId="33C0EA74" w14:textId="77777777" w:rsidR="00D821E6" w:rsidRPr="00D94B65" w:rsidRDefault="00D821E6" w:rsidP="00D821E6">
      <w:pPr>
        <w:pStyle w:val="SemEspaamento"/>
        <w:jc w:val="both"/>
        <w:rPr>
          <w:rFonts w:ascii="Arial Narrow" w:eastAsia="Times New Roman" w:hAnsi="Arial Narrow" w:cs="Arial"/>
          <w:b/>
          <w:bCs/>
          <w:color w:val="000000" w:themeColor="text1"/>
          <w:sz w:val="20"/>
          <w:szCs w:val="20"/>
          <w:u w:val="single"/>
          <w:lang w:eastAsia="pt-BR"/>
        </w:rPr>
      </w:pPr>
    </w:p>
    <w:p w14:paraId="0AEF30F2" w14:textId="7BBC45B3" w:rsidR="00D821E6" w:rsidRPr="00D94B65" w:rsidRDefault="00D821E6" w:rsidP="00D821E6">
      <w:pPr>
        <w:pStyle w:val="SemEspaamento"/>
        <w:jc w:val="both"/>
        <w:rPr>
          <w:rFonts w:ascii="Arial Narrow" w:hAnsi="Arial Narrow" w:cs="Arial"/>
          <w:b/>
          <w:color w:val="000000" w:themeColor="text1"/>
          <w:sz w:val="20"/>
          <w:szCs w:val="20"/>
        </w:rPr>
      </w:pPr>
      <w:r w:rsidRPr="00D94B65">
        <w:rPr>
          <w:rStyle w:val="Hyperlink"/>
          <w:rFonts w:ascii="Arial Narrow" w:eastAsia="Wingdings" w:hAnsi="Arial Narrow" w:cs="Arial"/>
          <w:b/>
          <w:bCs/>
          <w:color w:val="000000" w:themeColor="text1"/>
          <w:sz w:val="20"/>
          <w:szCs w:val="20"/>
          <w:lang w:val="en-US"/>
        </w:rPr>
        <w:t>ENDEREÇOS PARA ENTREGA</w:t>
      </w:r>
      <w:r w:rsidRPr="00D94B65">
        <w:rPr>
          <w:rStyle w:val="Hyperlink"/>
          <w:rFonts w:ascii="Arial Narrow" w:eastAsia="Wingdings" w:hAnsi="Arial Narrow" w:cs="Arial"/>
          <w:bCs/>
          <w:color w:val="000000" w:themeColor="text1"/>
          <w:sz w:val="20"/>
          <w:szCs w:val="20"/>
          <w:lang w:val="en-US"/>
        </w:rPr>
        <w:t xml:space="preserve">: </w:t>
      </w:r>
      <w:r w:rsidRPr="00D94B65">
        <w:rPr>
          <w:rStyle w:val="Hyperlink"/>
          <w:rFonts w:ascii="Arial Narrow" w:eastAsia="Wingdings" w:hAnsi="Arial Narrow" w:cs="Arial"/>
          <w:color w:val="000000" w:themeColor="text1"/>
          <w:sz w:val="20"/>
          <w:szCs w:val="20"/>
        </w:rPr>
        <w:t xml:space="preserve">Conforme ANEXO I do Edital do </w:t>
      </w:r>
      <w:r w:rsidRPr="00D94B65">
        <w:rPr>
          <w:rFonts w:ascii="Arial Narrow" w:hAnsi="Arial Narrow" w:cs="Arial"/>
          <w:b/>
          <w:bCs/>
          <w:color w:val="000000" w:themeColor="text1"/>
          <w:sz w:val="20"/>
          <w:szCs w:val="20"/>
        </w:rPr>
        <w:t xml:space="preserve">PREGÃO ELETRÔNICO Nº </w:t>
      </w:r>
      <w:r w:rsidR="007B4214">
        <w:rPr>
          <w:rFonts w:ascii="Arial Narrow" w:hAnsi="Arial Narrow"/>
          <w:b/>
          <w:bCs/>
          <w:color w:val="000000" w:themeColor="text1"/>
          <w:sz w:val="20"/>
          <w:szCs w:val="20"/>
        </w:rPr>
        <w:t>90020</w:t>
      </w:r>
      <w:r w:rsidR="0004466E" w:rsidRPr="00D94B65">
        <w:rPr>
          <w:rFonts w:ascii="Arial Narrow" w:hAnsi="Arial Narrow"/>
          <w:b/>
          <w:bCs/>
          <w:color w:val="000000" w:themeColor="text1"/>
          <w:sz w:val="20"/>
          <w:szCs w:val="20"/>
        </w:rPr>
        <w:t>/</w:t>
      </w:r>
      <w:r w:rsidR="007B4214">
        <w:rPr>
          <w:rFonts w:ascii="Arial Narrow" w:hAnsi="Arial Narrow"/>
          <w:b/>
          <w:bCs/>
          <w:color w:val="000000" w:themeColor="text1"/>
          <w:sz w:val="20"/>
          <w:szCs w:val="20"/>
        </w:rPr>
        <w:t>2026</w:t>
      </w:r>
      <w:r w:rsidRPr="00D94B65">
        <w:rPr>
          <w:rFonts w:ascii="Arial Narrow" w:eastAsia="Times New Roman" w:hAnsi="Arial Narrow" w:cs="Arial"/>
          <w:b/>
          <w:bCs/>
          <w:color w:val="000000" w:themeColor="text1"/>
          <w:sz w:val="20"/>
          <w:szCs w:val="20"/>
        </w:rPr>
        <w:t>.</w:t>
      </w:r>
    </w:p>
    <w:p w14:paraId="15356E5C" w14:textId="77777777" w:rsidR="00D821E6" w:rsidRPr="00D94B65" w:rsidRDefault="00D821E6" w:rsidP="00D821E6">
      <w:pPr>
        <w:pStyle w:val="NormalWeb"/>
        <w:tabs>
          <w:tab w:val="left" w:pos="2520"/>
        </w:tabs>
        <w:spacing w:before="0" w:after="0"/>
        <w:jc w:val="both"/>
        <w:rPr>
          <w:rFonts w:ascii="Arial Narrow" w:hAnsi="Arial Narrow" w:cs="Arial"/>
          <w:color w:val="000000" w:themeColor="text1"/>
          <w:sz w:val="20"/>
          <w:szCs w:val="20"/>
        </w:rPr>
      </w:pPr>
      <w:r w:rsidRPr="00D94B65">
        <w:rPr>
          <w:rStyle w:val="Hyperlink"/>
          <w:rFonts w:ascii="Arial Narrow" w:hAnsi="Arial Narrow" w:cs="Arial"/>
          <w:color w:val="000000" w:themeColor="text1"/>
          <w:sz w:val="20"/>
          <w:szCs w:val="20"/>
        </w:rPr>
        <w:t>Nos preços ofertados estão incluídos todos os insumos que o compõem, tais como as despesas com impostos, taxas, frete, seguros e quaisquer outros que incidam direta ou indiretamente no fornecimento do objeto desta licitação.</w:t>
      </w:r>
    </w:p>
    <w:p w14:paraId="3DD78CF9" w14:textId="77777777" w:rsidR="00D821E6" w:rsidRPr="00D94B65" w:rsidRDefault="00D821E6" w:rsidP="00D821E6">
      <w:pPr>
        <w:pStyle w:val="Corpodetexto"/>
        <w:rPr>
          <w:rFonts w:ascii="Arial Narrow" w:hAnsi="Arial Narrow" w:cs="Arial"/>
          <w:color w:val="000000" w:themeColor="text1"/>
          <w:sz w:val="20"/>
          <w:szCs w:val="20"/>
        </w:rPr>
      </w:pPr>
      <w:r w:rsidRPr="00D94B65">
        <w:rPr>
          <w:rFonts w:ascii="Arial Narrow" w:hAnsi="Arial Narrow" w:cs="Arial"/>
          <w:color w:val="000000" w:themeColor="text1"/>
          <w:sz w:val="20"/>
          <w:szCs w:val="20"/>
        </w:rPr>
        <w:t>Informar o código da agência e o número da conta corrente da empresa, para efeito de pagamento.</w:t>
      </w:r>
    </w:p>
    <w:p w14:paraId="11480639" w14:textId="77777777" w:rsidR="00D821E6" w:rsidRPr="00D94B65" w:rsidRDefault="00D821E6" w:rsidP="00D821E6">
      <w:pPr>
        <w:pStyle w:val="Corpodetexto"/>
        <w:rPr>
          <w:rFonts w:ascii="Arial Narrow" w:hAnsi="Arial Narrow" w:cs="Arial"/>
          <w:b/>
          <w:bCs/>
          <w:color w:val="000000" w:themeColor="text1"/>
          <w:sz w:val="20"/>
          <w:szCs w:val="20"/>
        </w:rPr>
      </w:pPr>
      <w:r w:rsidRPr="00D94B65">
        <w:rPr>
          <w:rFonts w:ascii="Arial Narrow" w:hAnsi="Arial Narrow" w:cs="Arial"/>
          <w:b/>
          <w:bCs/>
          <w:color w:val="000000" w:themeColor="text1"/>
          <w:sz w:val="20"/>
          <w:szCs w:val="20"/>
        </w:rPr>
        <w:t>AGÊNCIA DO BANCO __________ Nº ________ CONTA CORRENTE Nº ____________.</w:t>
      </w:r>
    </w:p>
    <w:p w14:paraId="1323836A" w14:textId="77777777" w:rsidR="00D821E6" w:rsidRPr="00D94B65" w:rsidRDefault="00D821E6" w:rsidP="00D821E6">
      <w:pPr>
        <w:pStyle w:val="Corpodetexto"/>
        <w:jc w:val="both"/>
        <w:rPr>
          <w:rFonts w:ascii="Arial Narrow" w:hAnsi="Arial Narrow" w:cs="Arial"/>
          <w:b/>
          <w:bCs/>
          <w:color w:val="000000" w:themeColor="text1"/>
          <w:sz w:val="20"/>
          <w:szCs w:val="20"/>
        </w:rPr>
      </w:pPr>
      <w:r w:rsidRPr="00D94B65">
        <w:rPr>
          <w:rFonts w:ascii="Arial Narrow" w:hAnsi="Arial Narrow" w:cs="Arial"/>
          <w:color w:val="000000" w:themeColor="text1"/>
          <w:sz w:val="20"/>
          <w:szCs w:val="20"/>
        </w:rPr>
        <w:t xml:space="preserve">DECLARAMOS para os devidos fins de direito, na qualidade de Proponente do procedimento licitatório, instaurados por este Município, que o(a) responsável legal da empresa é o(a) Sr.(a).........................................., Portador(a) do CIN/CPF nº .............................., cuja função/cargo é .......................................... (sócio administrador/procurador/diretor/etc), </w:t>
      </w:r>
      <w:r w:rsidRPr="00D94B65">
        <w:rPr>
          <w:rFonts w:ascii="Arial Narrow" w:hAnsi="Arial Narrow" w:cs="Arial"/>
          <w:b/>
          <w:bCs/>
          <w:color w:val="000000" w:themeColor="text1"/>
          <w:sz w:val="20"/>
          <w:szCs w:val="20"/>
        </w:rPr>
        <w:t>responsável pela assinatura do Contrato.</w:t>
      </w:r>
    </w:p>
    <w:p w14:paraId="547530A7" w14:textId="77777777" w:rsidR="00D821E6" w:rsidRPr="00D94B65" w:rsidRDefault="00D821E6" w:rsidP="00D821E6">
      <w:pPr>
        <w:tabs>
          <w:tab w:val="left" w:pos="3986"/>
        </w:tabs>
        <w:jc w:val="center"/>
        <w:rPr>
          <w:rFonts w:ascii="Arial Narrow" w:hAnsi="Arial Narrow" w:cs="Arial"/>
          <w:color w:val="000000" w:themeColor="text1"/>
          <w:sz w:val="20"/>
          <w:szCs w:val="20"/>
        </w:rPr>
      </w:pPr>
      <w:r w:rsidRPr="00D94B65">
        <w:rPr>
          <w:rFonts w:ascii="Arial Narrow" w:hAnsi="Arial Narrow" w:cs="Arial"/>
          <w:color w:val="000000" w:themeColor="text1"/>
          <w:sz w:val="20"/>
          <w:szCs w:val="20"/>
        </w:rPr>
        <w:t>............................., ............., de ............................... de ..................</w:t>
      </w:r>
      <w:r w:rsidRPr="00D94B65">
        <w:rPr>
          <w:rFonts w:ascii="Arial Narrow" w:hAnsi="Arial Narrow" w:cs="Arial"/>
          <w:color w:val="000000" w:themeColor="text1"/>
          <w:sz w:val="20"/>
          <w:szCs w:val="20"/>
        </w:rPr>
        <w:br/>
        <w:t>Local e Data</w:t>
      </w:r>
    </w:p>
    <w:p w14:paraId="2ED86AE2" w14:textId="77777777" w:rsidR="00D821E6" w:rsidRPr="00D94B65" w:rsidRDefault="00D821E6" w:rsidP="00D821E6">
      <w:pPr>
        <w:jc w:val="center"/>
        <w:rPr>
          <w:rFonts w:ascii="Arial Narrow" w:hAnsi="Arial Narrow" w:cs="Arial"/>
          <w:color w:val="000000" w:themeColor="text1"/>
          <w:sz w:val="20"/>
          <w:szCs w:val="20"/>
        </w:rPr>
      </w:pPr>
    </w:p>
    <w:p w14:paraId="3F892F60" w14:textId="77777777" w:rsidR="00D821E6" w:rsidRPr="00D94B65" w:rsidRDefault="00D821E6" w:rsidP="00D821E6">
      <w:pPr>
        <w:pStyle w:val="C1"/>
        <w:rPr>
          <w:rFonts w:ascii="Arial Narrow" w:eastAsia="Arial" w:hAnsi="Arial Narrow" w:cs="Arial"/>
          <w:color w:val="000000" w:themeColor="text1"/>
          <w:sz w:val="20"/>
        </w:rPr>
      </w:pPr>
      <w:r w:rsidRPr="00D94B65">
        <w:rPr>
          <w:rFonts w:ascii="Arial Narrow" w:hAnsi="Arial Narrow" w:cs="Arial"/>
          <w:color w:val="000000" w:themeColor="text1"/>
          <w:sz w:val="20"/>
        </w:rPr>
        <w:t>(nome e assinatura do representante legal da licitante)</w:t>
      </w:r>
    </w:p>
    <w:p w14:paraId="0CEB5676" w14:textId="77777777" w:rsidR="00D821E6" w:rsidRPr="00D94B65" w:rsidRDefault="00D821E6" w:rsidP="00D821E6">
      <w:pPr>
        <w:pStyle w:val="C1"/>
        <w:rPr>
          <w:rFonts w:ascii="Arial Narrow" w:hAnsi="Arial Narrow" w:cs="Arial"/>
          <w:color w:val="000000" w:themeColor="text1"/>
          <w:sz w:val="20"/>
        </w:rPr>
      </w:pPr>
      <w:r w:rsidRPr="00D94B65">
        <w:rPr>
          <w:rFonts w:ascii="Arial Narrow" w:hAnsi="Arial Narrow" w:cs="Arial"/>
          <w:color w:val="000000" w:themeColor="text1"/>
          <w:sz w:val="20"/>
        </w:rPr>
        <w:t>CIN/CPF:</w:t>
      </w:r>
    </w:p>
    <w:p w14:paraId="3B60A583" w14:textId="77777777" w:rsidR="00D821E6" w:rsidRPr="00D94B65" w:rsidRDefault="00D821E6" w:rsidP="00D821E6">
      <w:pPr>
        <w:pStyle w:val="C1"/>
        <w:rPr>
          <w:rFonts w:ascii="Arial Narrow" w:hAnsi="Arial Narrow" w:cs="Arial"/>
          <w:color w:val="000000" w:themeColor="text1"/>
          <w:sz w:val="20"/>
        </w:rPr>
      </w:pPr>
      <w:r w:rsidRPr="00D94B65">
        <w:rPr>
          <w:rFonts w:ascii="Arial Narrow" w:hAnsi="Arial Narrow" w:cs="Arial"/>
          <w:color w:val="000000" w:themeColor="text1"/>
          <w:sz w:val="20"/>
        </w:rPr>
        <w:t>Cargo:</w:t>
      </w:r>
    </w:p>
    <w:p w14:paraId="05BA78B9" w14:textId="77777777" w:rsidR="00D821E6" w:rsidRPr="00D94B65" w:rsidRDefault="00D821E6" w:rsidP="00D821E6">
      <w:pPr>
        <w:ind w:left="55"/>
        <w:jc w:val="center"/>
        <w:rPr>
          <w:rFonts w:ascii="Arial Narrow" w:hAnsi="Arial Narrow"/>
          <w:b/>
          <w:bCs/>
          <w:color w:val="000000" w:themeColor="text1"/>
          <w:sz w:val="20"/>
          <w:szCs w:val="20"/>
        </w:rPr>
      </w:pPr>
    </w:p>
    <w:p w14:paraId="5DB5F46C" w14:textId="77777777" w:rsidR="00D821E6" w:rsidRPr="00D94B65" w:rsidRDefault="00D821E6" w:rsidP="00D821E6">
      <w:pPr>
        <w:ind w:left="55"/>
        <w:jc w:val="center"/>
        <w:rPr>
          <w:rFonts w:ascii="Arial Narrow" w:hAnsi="Arial Narrow"/>
          <w:b/>
          <w:bCs/>
          <w:color w:val="000000" w:themeColor="text1"/>
          <w:sz w:val="20"/>
          <w:szCs w:val="20"/>
        </w:rPr>
      </w:pPr>
    </w:p>
    <w:p w14:paraId="286EBB50" w14:textId="77777777" w:rsidR="00D821E6" w:rsidRPr="00D94B65" w:rsidRDefault="00D821E6" w:rsidP="00D821E6">
      <w:pPr>
        <w:ind w:left="55"/>
        <w:jc w:val="center"/>
        <w:rPr>
          <w:rFonts w:ascii="Arial Narrow" w:hAnsi="Arial Narrow"/>
          <w:b/>
          <w:bCs/>
          <w:color w:val="000000" w:themeColor="text1"/>
          <w:sz w:val="20"/>
          <w:szCs w:val="20"/>
        </w:rPr>
      </w:pPr>
    </w:p>
    <w:p w14:paraId="27210424" w14:textId="77777777" w:rsidR="00F44D0D" w:rsidRPr="00D94B65" w:rsidRDefault="00F44D0D" w:rsidP="00D03F7F">
      <w:pPr>
        <w:ind w:left="55"/>
        <w:jc w:val="center"/>
        <w:rPr>
          <w:rFonts w:ascii="Arial Narrow" w:hAnsi="Arial Narrow"/>
          <w:b/>
          <w:bCs/>
          <w:color w:val="000000" w:themeColor="text1"/>
          <w:sz w:val="20"/>
          <w:szCs w:val="20"/>
        </w:rPr>
      </w:pPr>
    </w:p>
    <w:p w14:paraId="321288C1" w14:textId="77777777" w:rsidR="009F6E59" w:rsidRPr="00D94B65" w:rsidRDefault="009F6E59" w:rsidP="00D03F7F">
      <w:pPr>
        <w:ind w:left="55"/>
        <w:jc w:val="center"/>
        <w:rPr>
          <w:rFonts w:ascii="Arial Narrow" w:hAnsi="Arial Narrow"/>
          <w:b/>
          <w:bCs/>
          <w:color w:val="000000" w:themeColor="text1"/>
          <w:sz w:val="20"/>
          <w:szCs w:val="20"/>
        </w:rPr>
      </w:pPr>
    </w:p>
    <w:p w14:paraId="34D0639A" w14:textId="77777777" w:rsidR="00B87E34" w:rsidRPr="00D94B65" w:rsidRDefault="00B87E34" w:rsidP="0004466E">
      <w:pPr>
        <w:ind w:left="55"/>
        <w:jc w:val="center"/>
        <w:rPr>
          <w:rFonts w:ascii="Arial Narrow" w:hAnsi="Arial Narrow"/>
          <w:b/>
          <w:bCs/>
          <w:color w:val="000000" w:themeColor="text1"/>
          <w:sz w:val="20"/>
          <w:szCs w:val="20"/>
        </w:rPr>
      </w:pPr>
      <w:bookmarkStart w:id="101" w:name="_Toc218758280"/>
    </w:p>
    <w:p w14:paraId="1EC0D36C" w14:textId="77777777" w:rsidR="006F3257" w:rsidRPr="00D94B65" w:rsidRDefault="006F3257" w:rsidP="0004466E">
      <w:pPr>
        <w:ind w:left="55"/>
        <w:jc w:val="center"/>
        <w:rPr>
          <w:rFonts w:ascii="Arial Narrow" w:hAnsi="Arial Narrow"/>
          <w:b/>
          <w:bCs/>
          <w:color w:val="000000" w:themeColor="text1"/>
          <w:sz w:val="20"/>
          <w:szCs w:val="20"/>
        </w:rPr>
      </w:pPr>
    </w:p>
    <w:p w14:paraId="00CAD2AA" w14:textId="77777777" w:rsidR="007B4214" w:rsidRPr="00D94B65" w:rsidRDefault="007B4214" w:rsidP="007B4214">
      <w:pPr>
        <w:ind w:left="55"/>
        <w:jc w:val="center"/>
        <w:rPr>
          <w:rFonts w:ascii="Arial Narrow" w:hAnsi="Arial Narrow"/>
          <w:b/>
          <w:bCs/>
          <w:color w:val="000000" w:themeColor="text1"/>
          <w:sz w:val="20"/>
          <w:szCs w:val="20"/>
        </w:rPr>
      </w:pPr>
      <w:r w:rsidRPr="00D94B65">
        <w:rPr>
          <w:rFonts w:ascii="Arial Narrow" w:hAnsi="Arial Narrow"/>
          <w:b/>
          <w:bCs/>
          <w:color w:val="000000" w:themeColor="text1"/>
          <w:sz w:val="20"/>
          <w:szCs w:val="20"/>
        </w:rPr>
        <w:t>PREGÃO ELETRÔNICO</w:t>
      </w:r>
      <w:r w:rsidRPr="00D94B65">
        <w:rPr>
          <w:rFonts w:ascii="Arial Narrow" w:hAnsi="Arial Narrow"/>
          <w:b/>
          <w:bCs/>
          <w:color w:val="000000" w:themeColor="text1"/>
          <w:sz w:val="20"/>
          <w:szCs w:val="20"/>
          <w:shd w:val="clear" w:color="auto" w:fill="FFFFFF"/>
        </w:rPr>
        <w:t xml:space="preserve"> </w:t>
      </w:r>
      <w:r w:rsidRPr="00D94B65">
        <w:rPr>
          <w:rFonts w:ascii="Arial Narrow" w:hAnsi="Arial Narrow"/>
          <w:b/>
          <w:bCs/>
          <w:color w:val="000000" w:themeColor="text1"/>
          <w:sz w:val="20"/>
          <w:szCs w:val="20"/>
        </w:rPr>
        <w:t xml:space="preserve">Nº. </w:t>
      </w:r>
      <w:r>
        <w:rPr>
          <w:rFonts w:ascii="Arial Narrow" w:hAnsi="Arial Narrow"/>
          <w:b/>
          <w:bCs/>
          <w:color w:val="000000" w:themeColor="text1"/>
          <w:sz w:val="20"/>
          <w:szCs w:val="20"/>
        </w:rPr>
        <w:t>90020</w:t>
      </w:r>
      <w:r w:rsidRPr="00D94B65">
        <w:rPr>
          <w:rFonts w:ascii="Arial Narrow" w:hAnsi="Arial Narrow"/>
          <w:b/>
          <w:bCs/>
          <w:color w:val="000000" w:themeColor="text1"/>
          <w:sz w:val="20"/>
          <w:szCs w:val="20"/>
        </w:rPr>
        <w:t>/</w:t>
      </w:r>
      <w:r>
        <w:rPr>
          <w:rFonts w:ascii="Arial Narrow" w:hAnsi="Arial Narrow"/>
          <w:b/>
          <w:bCs/>
          <w:color w:val="000000" w:themeColor="text1"/>
          <w:sz w:val="20"/>
          <w:szCs w:val="20"/>
        </w:rPr>
        <w:t>2026</w:t>
      </w:r>
    </w:p>
    <w:p w14:paraId="00006B8D" w14:textId="77777777" w:rsidR="007B4214" w:rsidRPr="00D94B65" w:rsidRDefault="007B4214" w:rsidP="007B4214">
      <w:pPr>
        <w:ind w:left="55"/>
        <w:jc w:val="center"/>
        <w:rPr>
          <w:rFonts w:ascii="Arial Narrow" w:hAnsi="Arial Narrow"/>
          <w:b/>
          <w:bCs/>
          <w:color w:val="000000" w:themeColor="text1"/>
          <w:sz w:val="20"/>
          <w:szCs w:val="20"/>
          <w:shd w:val="clear" w:color="auto" w:fill="FFFFFF"/>
        </w:rPr>
      </w:pPr>
      <w:r w:rsidRPr="00D94B65">
        <w:rPr>
          <w:rFonts w:ascii="Arial Narrow" w:hAnsi="Arial Narrow"/>
          <w:b/>
          <w:bCs/>
          <w:color w:val="000000" w:themeColor="text1"/>
          <w:sz w:val="20"/>
          <w:szCs w:val="20"/>
          <w:shd w:val="clear" w:color="auto" w:fill="FFFFFF"/>
        </w:rPr>
        <w:t xml:space="preserve">PROCESSO ADMINISTRATIVO Nº </w:t>
      </w:r>
      <w:r w:rsidRPr="00D94B65">
        <w:rPr>
          <w:rFonts w:ascii="Arial Narrow" w:hAnsi="Arial Narrow"/>
          <w:b/>
          <w:color w:val="000000" w:themeColor="text1"/>
          <w:sz w:val="20"/>
          <w:szCs w:val="20"/>
        </w:rPr>
        <w:t>557.28/09/2026</w:t>
      </w:r>
    </w:p>
    <w:p w14:paraId="57211E49" w14:textId="34930922" w:rsidR="00C344A6" w:rsidRPr="00D94B65" w:rsidRDefault="00C344A6" w:rsidP="00AA77FB">
      <w:pPr>
        <w:pStyle w:val="Nivel01"/>
        <w:numPr>
          <w:ilvl w:val="0"/>
          <w:numId w:val="0"/>
        </w:numPr>
        <w:jc w:val="center"/>
        <w:rPr>
          <w:rFonts w:cs="Times New Roman"/>
          <w:u w:val="single"/>
        </w:rPr>
      </w:pPr>
      <w:r w:rsidRPr="00D94B65">
        <w:rPr>
          <w:rFonts w:cs="Times New Roman"/>
          <w:u w:val="single"/>
        </w:rPr>
        <w:t xml:space="preserve">ANEXO </w:t>
      </w:r>
      <w:r w:rsidR="00F44D0D" w:rsidRPr="00D94B65">
        <w:rPr>
          <w:rFonts w:cs="Times New Roman"/>
          <w:u w:val="single"/>
        </w:rPr>
        <w:t>III</w:t>
      </w:r>
      <w:bookmarkEnd w:id="101"/>
    </w:p>
    <w:p w14:paraId="5491C7C3" w14:textId="77A96877" w:rsidR="006F29EF" w:rsidRPr="00D94B65" w:rsidRDefault="006F29EF" w:rsidP="00AA77FB">
      <w:pPr>
        <w:rPr>
          <w:rFonts w:ascii="Arial Narrow" w:hAnsi="Arial Narrow"/>
          <w:color w:val="000000" w:themeColor="text1"/>
          <w:sz w:val="20"/>
          <w:szCs w:val="20"/>
        </w:rPr>
      </w:pPr>
    </w:p>
    <w:p w14:paraId="39199B43" w14:textId="0579F52A" w:rsidR="006F29EF" w:rsidRPr="00D94B65" w:rsidRDefault="006F29EF" w:rsidP="00AA77FB">
      <w:pPr>
        <w:rPr>
          <w:rFonts w:ascii="Arial Narrow" w:hAnsi="Arial Narrow"/>
          <w:b/>
          <w:bCs/>
          <w:color w:val="000000" w:themeColor="text1"/>
          <w:sz w:val="20"/>
          <w:szCs w:val="20"/>
          <w:u w:val="single"/>
        </w:rPr>
      </w:pPr>
      <w:r w:rsidRPr="00D94B65">
        <w:rPr>
          <w:rFonts w:ascii="Arial Narrow" w:hAnsi="Arial Narrow"/>
          <w:b/>
          <w:bCs/>
          <w:color w:val="000000" w:themeColor="text1"/>
          <w:sz w:val="20"/>
          <w:szCs w:val="20"/>
          <w:u w:val="single"/>
        </w:rPr>
        <w:t>MINUTA DE TERMO DE CONTRATO</w:t>
      </w:r>
    </w:p>
    <w:p w14:paraId="56A5C426" w14:textId="77777777" w:rsidR="00C344A6" w:rsidRPr="00D94B65" w:rsidRDefault="00C344A6" w:rsidP="00AA77FB">
      <w:pPr>
        <w:tabs>
          <w:tab w:val="left" w:pos="4820"/>
          <w:tab w:val="left" w:pos="4962"/>
        </w:tabs>
        <w:rPr>
          <w:rFonts w:ascii="Arial Narrow" w:hAnsi="Arial Narrow"/>
          <w:color w:val="000000" w:themeColor="text1"/>
          <w:sz w:val="20"/>
          <w:szCs w:val="20"/>
        </w:rPr>
      </w:pPr>
    </w:p>
    <w:p w14:paraId="2C93AF03" w14:textId="39D8F2EC" w:rsidR="00C344A6" w:rsidRPr="00D94B65" w:rsidRDefault="00C344A6" w:rsidP="00AA77FB">
      <w:pPr>
        <w:tabs>
          <w:tab w:val="left" w:pos="4820"/>
          <w:tab w:val="left" w:pos="4962"/>
        </w:tabs>
        <w:ind w:left="4962"/>
        <w:jc w:val="both"/>
        <w:rPr>
          <w:rFonts w:ascii="Arial Narrow" w:hAnsi="Arial Narrow"/>
          <w:b/>
          <w:bCs/>
          <w:color w:val="000000" w:themeColor="text1"/>
          <w:sz w:val="20"/>
          <w:szCs w:val="20"/>
        </w:rPr>
      </w:pPr>
      <w:r w:rsidRPr="00D94B65">
        <w:rPr>
          <w:rFonts w:ascii="Arial Narrow" w:hAnsi="Arial Narrow"/>
          <w:b/>
          <w:bCs/>
          <w:color w:val="000000" w:themeColor="text1"/>
          <w:sz w:val="20"/>
          <w:szCs w:val="20"/>
          <w:u w:val="single"/>
        </w:rPr>
        <w:t>CONTRATO ADMINISTRATIVO Nº XXXX/XXXX</w:t>
      </w:r>
      <w:r w:rsidRPr="00D94B65">
        <w:rPr>
          <w:rFonts w:ascii="Arial Narrow" w:hAnsi="Arial Narrow"/>
          <w:b/>
          <w:bCs/>
          <w:color w:val="000000" w:themeColor="text1"/>
          <w:sz w:val="20"/>
          <w:szCs w:val="20"/>
        </w:rPr>
        <w:t>, QUE FAZEM ENTRE SI O MUNICÍPIO DE RIACHÃO</w:t>
      </w:r>
      <w:r w:rsidR="00A14375" w:rsidRPr="00D94B65">
        <w:rPr>
          <w:rFonts w:ascii="Arial Narrow" w:hAnsi="Arial Narrow"/>
          <w:b/>
          <w:bCs/>
          <w:color w:val="000000" w:themeColor="text1"/>
          <w:sz w:val="20"/>
          <w:szCs w:val="20"/>
        </w:rPr>
        <w:t xml:space="preserve"> (</w:t>
      </w:r>
      <w:r w:rsidRPr="00D94B65">
        <w:rPr>
          <w:rFonts w:ascii="Arial Narrow" w:hAnsi="Arial Narrow"/>
          <w:b/>
          <w:bCs/>
          <w:color w:val="000000" w:themeColor="text1"/>
          <w:sz w:val="20"/>
          <w:szCs w:val="20"/>
        </w:rPr>
        <w:t>MA</w:t>
      </w:r>
      <w:r w:rsidR="00A14375" w:rsidRPr="00D94B65">
        <w:rPr>
          <w:rFonts w:ascii="Arial Narrow" w:hAnsi="Arial Narrow"/>
          <w:b/>
          <w:bCs/>
          <w:color w:val="000000" w:themeColor="text1"/>
          <w:sz w:val="20"/>
          <w:szCs w:val="20"/>
        </w:rPr>
        <w:t>)</w:t>
      </w:r>
      <w:r w:rsidRPr="00D94B65">
        <w:rPr>
          <w:rFonts w:ascii="Arial Narrow" w:hAnsi="Arial Narrow"/>
          <w:b/>
          <w:bCs/>
          <w:color w:val="000000" w:themeColor="text1"/>
          <w:sz w:val="20"/>
          <w:szCs w:val="20"/>
        </w:rPr>
        <w:t>, E XXXXXXXXXXXXXXXXXXXXXXXXXXXXX.</w:t>
      </w:r>
    </w:p>
    <w:p w14:paraId="38ADCD6C" w14:textId="77777777" w:rsidR="00C344A6" w:rsidRPr="00D94B65" w:rsidRDefault="00C344A6" w:rsidP="00AA77FB">
      <w:pPr>
        <w:rPr>
          <w:rFonts w:ascii="Arial Narrow" w:hAnsi="Arial Narrow"/>
          <w:color w:val="000000" w:themeColor="text1"/>
          <w:sz w:val="20"/>
          <w:szCs w:val="20"/>
        </w:rPr>
      </w:pPr>
    </w:p>
    <w:p w14:paraId="00BDB531" w14:textId="731414BC" w:rsidR="00422D51" w:rsidRPr="00D94B65" w:rsidRDefault="00422D51" w:rsidP="00AA77FB">
      <w:pPr>
        <w:jc w:val="both"/>
        <w:rPr>
          <w:rFonts w:ascii="Arial Narrow" w:eastAsia="Arial" w:hAnsi="Arial Narrow"/>
          <w:color w:val="000000" w:themeColor="text1"/>
          <w:sz w:val="20"/>
          <w:szCs w:val="20"/>
        </w:rPr>
      </w:pPr>
      <w:bookmarkStart w:id="102" w:name="_Hlk202798168"/>
      <w:r w:rsidRPr="00D94B65">
        <w:rPr>
          <w:rFonts w:ascii="Arial Narrow" w:hAnsi="Arial Narrow"/>
          <w:color w:val="000000" w:themeColor="text1"/>
          <w:sz w:val="20"/>
          <w:szCs w:val="20"/>
        </w:rPr>
        <w:t xml:space="preserve">O MUNICÍPIO DE RIACHÃO, ESTADO DO MARANHÃO, pessoa jurídica de direito público interno, situada na Praça Nossa Senhora de Nazaré, 742, Centro, CEP 65.990-000, Riachão (MA), inscrita no CNPJ/MF sob o nº 05.282.801/0001-00, por intermédio do(a) </w:t>
      </w:r>
      <w:r w:rsidRPr="00D94B65">
        <w:rPr>
          <w:rFonts w:ascii="Arial Narrow" w:hAnsi="Arial Narrow"/>
          <w:b/>
          <w:color w:val="000000" w:themeColor="text1"/>
          <w:sz w:val="20"/>
          <w:szCs w:val="20"/>
        </w:rPr>
        <w:t>--------------------------------------------------------------------------------------------</w:t>
      </w:r>
      <w:r w:rsidRPr="00D94B65">
        <w:rPr>
          <w:rFonts w:ascii="Arial Narrow" w:hAnsi="Arial Narrow"/>
          <w:color w:val="000000" w:themeColor="text1"/>
          <w:sz w:val="20"/>
          <w:szCs w:val="20"/>
        </w:rPr>
        <w:t xml:space="preserve">, neste ato representado pelo(a) </w:t>
      </w:r>
      <w:r w:rsidRPr="00D94B65">
        <w:rPr>
          <w:rFonts w:ascii="Arial Narrow" w:hAnsi="Arial Narrow"/>
          <w:color w:val="000000" w:themeColor="text1"/>
          <w:sz w:val="20"/>
          <w:szCs w:val="20"/>
          <w:lang w:val="en-US"/>
        </w:rPr>
        <w:t>Sr.(ª).</w:t>
      </w:r>
      <w:r w:rsidRPr="00D94B65">
        <w:rPr>
          <w:rFonts w:ascii="Arial Narrow" w:hAnsi="Arial Narrow"/>
          <w:color w:val="000000" w:themeColor="text1"/>
          <w:sz w:val="20"/>
          <w:szCs w:val="20"/>
        </w:rPr>
        <w:t xml:space="preserve"> </w:t>
      </w:r>
      <w:r w:rsidRPr="00D94B65">
        <w:rPr>
          <w:rFonts w:ascii="Arial Narrow" w:eastAsia="Calibri" w:hAnsi="Arial Narrow"/>
          <w:b/>
          <w:color w:val="000000" w:themeColor="text1"/>
          <w:sz w:val="20"/>
          <w:szCs w:val="20"/>
        </w:rPr>
        <w:t xml:space="preserve">-----------------------------------------------------------------------, ---------------------------------------------, </w:t>
      </w:r>
      <w:r w:rsidRPr="00D94B65">
        <w:rPr>
          <w:rFonts w:ascii="Arial Narrow" w:hAnsi="Arial Narrow"/>
          <w:color w:val="000000" w:themeColor="text1"/>
          <w:sz w:val="20"/>
          <w:szCs w:val="20"/>
        </w:rPr>
        <w:t xml:space="preserve">nomeado(a) pela Portaria nº </w:t>
      </w:r>
      <w:r w:rsidRPr="00D94B65">
        <w:rPr>
          <w:rFonts w:ascii="Arial Narrow" w:hAnsi="Arial Narrow"/>
          <w:b/>
          <w:color w:val="000000" w:themeColor="text1"/>
          <w:sz w:val="20"/>
          <w:szCs w:val="20"/>
        </w:rPr>
        <w:t>-------------------------------</w:t>
      </w:r>
      <w:r w:rsidRPr="00D94B65">
        <w:rPr>
          <w:rFonts w:ascii="Arial Narrow" w:hAnsi="Arial Narrow"/>
          <w:color w:val="000000" w:themeColor="text1"/>
          <w:sz w:val="20"/>
          <w:szCs w:val="20"/>
        </w:rPr>
        <w:t xml:space="preserve">, doravante denominado </w:t>
      </w:r>
      <w:r w:rsidRPr="00D94B65">
        <w:rPr>
          <w:rFonts w:ascii="Arial Narrow" w:hAnsi="Arial Narrow"/>
          <w:bCs/>
          <w:color w:val="000000" w:themeColor="text1"/>
          <w:sz w:val="20"/>
          <w:szCs w:val="20"/>
        </w:rPr>
        <w:t>CONTRATANTE</w:t>
      </w:r>
      <w:r w:rsidRPr="00D94B65">
        <w:rPr>
          <w:rFonts w:ascii="Arial Narrow" w:eastAsia="Arial" w:hAnsi="Arial Narrow"/>
          <w:color w:val="000000" w:themeColor="text1"/>
          <w:sz w:val="20"/>
          <w:szCs w:val="20"/>
        </w:rPr>
        <w:t xml:space="preserve">, e o(a) </w:t>
      </w:r>
      <w:r w:rsidRPr="00D94B65">
        <w:rPr>
          <w:rFonts w:ascii="Arial Narrow" w:hAnsi="Arial Narrow"/>
          <w:b/>
          <w:bCs/>
          <w:color w:val="000000" w:themeColor="text1"/>
          <w:sz w:val="20"/>
          <w:szCs w:val="20"/>
        </w:rPr>
        <w:t>---------------------------------------------------------------</w:t>
      </w:r>
      <w:r w:rsidRPr="00D94B65">
        <w:rPr>
          <w:rFonts w:ascii="Arial Narrow" w:hAnsi="Arial Narrow"/>
          <w:color w:val="000000" w:themeColor="text1"/>
          <w:sz w:val="20"/>
          <w:szCs w:val="20"/>
        </w:rPr>
        <w:t>, inscrito(a) no Cadastro Nacional de Pessoas Jurídicas – CNPJ/MF sob o nº ---------------------------</w:t>
      </w:r>
      <w:r w:rsidRPr="00D94B65">
        <w:rPr>
          <w:rFonts w:ascii="Arial Narrow" w:eastAsia="Arial" w:hAnsi="Arial Narrow"/>
          <w:color w:val="000000" w:themeColor="text1"/>
          <w:sz w:val="20"/>
          <w:szCs w:val="20"/>
        </w:rPr>
        <w:t>, sediado(a)</w:t>
      </w:r>
      <w:r w:rsidRPr="00D94B65">
        <w:rPr>
          <w:rFonts w:ascii="Arial Narrow" w:eastAsia="Arial" w:hAnsi="Arial Narrow"/>
          <w:i/>
          <w:iCs/>
          <w:color w:val="000000" w:themeColor="text1"/>
          <w:sz w:val="20"/>
          <w:szCs w:val="20"/>
        </w:rPr>
        <w:t xml:space="preserve"> </w:t>
      </w:r>
      <w:r w:rsidRPr="00D94B65">
        <w:rPr>
          <w:rFonts w:ascii="Arial Narrow" w:eastAsia="Arial" w:hAnsi="Arial Narrow"/>
          <w:color w:val="000000" w:themeColor="text1"/>
          <w:sz w:val="20"/>
          <w:szCs w:val="20"/>
        </w:rPr>
        <w:t xml:space="preserve">na </w:t>
      </w:r>
      <w:r w:rsidRPr="00D94B65">
        <w:rPr>
          <w:rFonts w:ascii="Arial Narrow" w:hAnsi="Arial Narrow"/>
          <w:color w:val="000000" w:themeColor="text1"/>
          <w:sz w:val="20"/>
          <w:szCs w:val="20"/>
        </w:rPr>
        <w:t xml:space="preserve">------------------------------------, </w:t>
      </w:r>
      <w:r w:rsidRPr="00D94B65">
        <w:rPr>
          <w:rFonts w:ascii="Arial Narrow" w:eastAsia="Arial" w:hAnsi="Arial Narrow"/>
          <w:color w:val="000000" w:themeColor="text1"/>
          <w:sz w:val="20"/>
          <w:szCs w:val="20"/>
        </w:rPr>
        <w:t xml:space="preserve">em </w:t>
      </w:r>
      <w:r w:rsidRPr="00D94B65">
        <w:rPr>
          <w:rFonts w:ascii="Arial Narrow" w:hAnsi="Arial Narrow"/>
          <w:color w:val="000000" w:themeColor="text1"/>
          <w:sz w:val="20"/>
          <w:szCs w:val="20"/>
        </w:rPr>
        <w:t xml:space="preserve">--------------------------------, </w:t>
      </w:r>
      <w:r w:rsidRPr="00D94B65">
        <w:rPr>
          <w:rFonts w:ascii="Arial Narrow" w:eastAsia="Arial" w:hAnsi="Arial Narrow"/>
          <w:color w:val="000000" w:themeColor="text1"/>
          <w:sz w:val="20"/>
          <w:szCs w:val="20"/>
        </w:rPr>
        <w:t xml:space="preserve">doravante designado CONTRATADA, </w:t>
      </w:r>
      <w:r w:rsidRPr="00D94B65">
        <w:rPr>
          <w:rFonts w:ascii="Arial Narrow" w:hAnsi="Arial Narrow"/>
          <w:color w:val="000000" w:themeColor="text1"/>
          <w:sz w:val="20"/>
          <w:szCs w:val="20"/>
        </w:rPr>
        <w:t xml:space="preserve">neste ato representado(a) por -----------------------------------------, (nome e função no contratado), conforme atos constitutivos da empresa OU procuração apresentada nos autos, </w:t>
      </w:r>
      <w:r w:rsidRPr="00D94B65">
        <w:rPr>
          <w:rFonts w:ascii="Arial Narrow" w:eastAsia="Arial" w:hAnsi="Arial Narrow"/>
          <w:color w:val="000000" w:themeColor="text1"/>
          <w:sz w:val="20"/>
          <w:szCs w:val="20"/>
        </w:rPr>
        <w:t xml:space="preserve">tendo em vista o que consta no </w:t>
      </w:r>
      <w:r w:rsidRPr="00D94B65">
        <w:rPr>
          <w:rFonts w:ascii="Arial Narrow" w:eastAsia="Arial" w:hAnsi="Arial Narrow"/>
          <w:b/>
          <w:bCs/>
          <w:color w:val="000000" w:themeColor="text1"/>
          <w:sz w:val="20"/>
          <w:szCs w:val="20"/>
        </w:rPr>
        <w:t xml:space="preserve">PROCESSO ADMINISTRATIVO Nº </w:t>
      </w:r>
      <w:r w:rsidR="00E9023F" w:rsidRPr="00D94B65">
        <w:rPr>
          <w:rFonts w:ascii="Arial Narrow" w:hAnsi="Arial Narrow"/>
          <w:b/>
          <w:color w:val="000000" w:themeColor="text1"/>
          <w:sz w:val="20"/>
          <w:szCs w:val="20"/>
        </w:rPr>
        <w:t>557.28/09/2026</w:t>
      </w:r>
      <w:r w:rsidRPr="00D94B65">
        <w:rPr>
          <w:rFonts w:ascii="Arial Narrow" w:hAnsi="Arial Narrow"/>
          <w:color w:val="000000" w:themeColor="text1"/>
          <w:sz w:val="20"/>
          <w:szCs w:val="20"/>
        </w:rPr>
        <w:t xml:space="preserve">, </w:t>
      </w:r>
      <w:r w:rsidRPr="00D94B65">
        <w:rPr>
          <w:rFonts w:ascii="Arial Narrow" w:eastAsia="Arial" w:hAnsi="Arial Narrow"/>
          <w:color w:val="000000" w:themeColor="text1"/>
          <w:sz w:val="20"/>
          <w:szCs w:val="20"/>
        </w:rPr>
        <w:t xml:space="preserve">e em observância às disposições da </w:t>
      </w:r>
      <w:hyperlink r:id="rId95" w:history="1">
        <w:r w:rsidRPr="00D94B65">
          <w:rPr>
            <w:rStyle w:val="Hyperlink"/>
            <w:rFonts w:ascii="Arial Narrow" w:eastAsia="Arial" w:hAnsi="Arial Narrow"/>
            <w:color w:val="000000" w:themeColor="text1"/>
            <w:sz w:val="20"/>
            <w:szCs w:val="20"/>
          </w:rPr>
          <w:t>Lei nº 14.133, de 1º de abril de 2021</w:t>
        </w:r>
      </w:hyperlink>
      <w:r w:rsidRPr="00D94B65">
        <w:rPr>
          <w:rFonts w:ascii="Arial Narrow" w:eastAsia="Arial" w:hAnsi="Arial Narrow"/>
          <w:color w:val="000000" w:themeColor="text1"/>
          <w:sz w:val="20"/>
          <w:szCs w:val="20"/>
        </w:rPr>
        <w:t xml:space="preserve">, e demais legislação aplicável, RESOLVEM celebrar o presente TERMO DE CONTRATO decorrente do </w:t>
      </w:r>
      <w:r w:rsidRPr="00D94B65">
        <w:rPr>
          <w:rFonts w:ascii="Arial Narrow" w:eastAsia="Arial" w:hAnsi="Arial Narrow"/>
          <w:b/>
          <w:bCs/>
          <w:color w:val="000000" w:themeColor="text1"/>
          <w:sz w:val="20"/>
          <w:szCs w:val="20"/>
        </w:rPr>
        <w:t>PREGÃO ELETRÔNICO</w:t>
      </w:r>
      <w:r w:rsidRPr="00D94B65">
        <w:rPr>
          <w:rFonts w:ascii="Arial Narrow" w:eastAsia="Arial" w:hAnsi="Arial Narrow"/>
          <w:b/>
          <w:bCs/>
          <w:i/>
          <w:iCs/>
          <w:color w:val="000000" w:themeColor="text1"/>
          <w:sz w:val="20"/>
          <w:szCs w:val="20"/>
        </w:rPr>
        <w:t xml:space="preserve"> </w:t>
      </w:r>
      <w:r w:rsidRPr="00D94B65">
        <w:rPr>
          <w:rFonts w:ascii="Arial Narrow" w:eastAsia="Arial" w:hAnsi="Arial Narrow"/>
          <w:b/>
          <w:bCs/>
          <w:color w:val="000000" w:themeColor="text1"/>
          <w:sz w:val="20"/>
          <w:szCs w:val="20"/>
        </w:rPr>
        <w:t xml:space="preserve">Nº </w:t>
      </w:r>
      <w:r w:rsidR="007B4214">
        <w:rPr>
          <w:rFonts w:ascii="Arial Narrow" w:hAnsi="Arial Narrow"/>
          <w:b/>
          <w:bCs/>
          <w:color w:val="000000" w:themeColor="text1"/>
          <w:sz w:val="20"/>
          <w:szCs w:val="20"/>
        </w:rPr>
        <w:t>90020</w:t>
      </w:r>
      <w:r w:rsidR="0004466E" w:rsidRPr="00D94B65">
        <w:rPr>
          <w:rFonts w:ascii="Arial Narrow" w:hAnsi="Arial Narrow"/>
          <w:b/>
          <w:bCs/>
          <w:color w:val="000000" w:themeColor="text1"/>
          <w:sz w:val="20"/>
          <w:szCs w:val="20"/>
        </w:rPr>
        <w:t>/</w:t>
      </w:r>
      <w:r w:rsidR="007B4214">
        <w:rPr>
          <w:rFonts w:ascii="Arial Narrow" w:hAnsi="Arial Narrow"/>
          <w:b/>
          <w:bCs/>
          <w:color w:val="000000" w:themeColor="text1"/>
          <w:sz w:val="20"/>
          <w:szCs w:val="20"/>
        </w:rPr>
        <w:t>2026</w:t>
      </w:r>
      <w:r w:rsidRPr="00D94B65">
        <w:rPr>
          <w:rFonts w:ascii="Arial Narrow" w:eastAsia="Arial" w:hAnsi="Arial Narrow"/>
          <w:color w:val="000000" w:themeColor="text1"/>
          <w:sz w:val="20"/>
          <w:szCs w:val="20"/>
        </w:rPr>
        <w:t>, mediante as cláusulas e condições a seguir enunciadas.</w:t>
      </w:r>
    </w:p>
    <w:p w14:paraId="074DE9C0" w14:textId="60210685" w:rsidR="00C344A6" w:rsidRPr="00D94B65" w:rsidRDefault="00C344A6" w:rsidP="00AA77FB">
      <w:pPr>
        <w:pStyle w:val="Nivel01"/>
        <w:numPr>
          <w:ilvl w:val="0"/>
          <w:numId w:val="27"/>
        </w:numPr>
        <w:tabs>
          <w:tab w:val="clear" w:pos="567"/>
          <w:tab w:val="left" w:pos="284"/>
        </w:tabs>
        <w:ind w:left="0" w:firstLine="0"/>
        <w:jc w:val="both"/>
        <w:rPr>
          <w:rFonts w:cs="Times New Roman"/>
        </w:rPr>
      </w:pPr>
      <w:bookmarkStart w:id="103" w:name="_Toc218758281"/>
      <w:bookmarkEnd w:id="102"/>
      <w:r w:rsidRPr="00D94B65">
        <w:rPr>
          <w:rFonts w:cs="Times New Roman"/>
        </w:rPr>
        <w:t>CLÁUSULA PRIMEIRA – OBJETO (</w:t>
      </w:r>
      <w:hyperlink r:id="rId96" w:anchor="art92" w:history="1">
        <w:r w:rsidRPr="00D94B65">
          <w:rPr>
            <w:rStyle w:val="Hyperlink"/>
            <w:rFonts w:cs="Times New Roman"/>
            <w:color w:val="000000" w:themeColor="text1"/>
          </w:rPr>
          <w:t>art. 92, I e II</w:t>
        </w:r>
      </w:hyperlink>
      <w:r w:rsidRPr="00D94B65">
        <w:rPr>
          <w:rFonts w:cs="Times New Roman"/>
        </w:rPr>
        <w:t>)</w:t>
      </w:r>
      <w:bookmarkEnd w:id="103"/>
    </w:p>
    <w:p w14:paraId="617887B9" w14:textId="3A152505" w:rsidR="00D821E6" w:rsidRPr="00D94B65" w:rsidRDefault="00C344A6" w:rsidP="006F3257">
      <w:pPr>
        <w:pStyle w:val="Nivel2"/>
        <w:numPr>
          <w:ilvl w:val="1"/>
          <w:numId w:val="27"/>
        </w:numPr>
        <w:spacing w:line="240" w:lineRule="auto"/>
        <w:ind w:left="426" w:hanging="426"/>
        <w:rPr>
          <w:rFonts w:ascii="Arial Narrow" w:hAnsi="Arial Narrow" w:cs="Times New Roman"/>
          <w:color w:val="000000" w:themeColor="text1"/>
        </w:rPr>
      </w:pPr>
      <w:r w:rsidRPr="00D94B65">
        <w:rPr>
          <w:rFonts w:ascii="Arial Narrow" w:hAnsi="Arial Narrow" w:cs="Times New Roman"/>
          <w:color w:val="000000" w:themeColor="text1"/>
        </w:rPr>
        <w:t>O objeto do presente instrumento é a</w:t>
      </w:r>
      <w:r w:rsidR="00D821E6" w:rsidRPr="00D94B65">
        <w:rPr>
          <w:rFonts w:ascii="Arial Narrow" w:hAnsi="Arial Narrow" w:cs="Times New Roman"/>
          <w:color w:val="000000" w:themeColor="text1"/>
        </w:rPr>
        <w:t xml:space="preserve"> </w:t>
      </w:r>
      <w:r w:rsidR="006F3257" w:rsidRPr="00D94B65">
        <w:rPr>
          <w:rFonts w:ascii="Arial Narrow" w:hAnsi="Arial Narrow"/>
          <w:color w:val="000000" w:themeColor="text1"/>
        </w:rPr>
        <w:t xml:space="preserve">AQUISIÇÃO DE </w:t>
      </w:r>
      <w:r w:rsidR="006F3257" w:rsidRPr="00D94B65">
        <w:rPr>
          <w:rFonts w:ascii="Arial Narrow" w:hAnsi="Arial Narrow"/>
          <w:b/>
          <w:bCs/>
          <w:color w:val="000000" w:themeColor="text1"/>
        </w:rPr>
        <w:t>TRATORES E IMPLEMENTOS AGRÍCOLAS</w:t>
      </w:r>
      <w:r w:rsidR="006F3257" w:rsidRPr="00D94B65">
        <w:rPr>
          <w:rFonts w:ascii="Arial Narrow" w:hAnsi="Arial Narrow"/>
          <w:color w:val="000000" w:themeColor="text1"/>
        </w:rPr>
        <w:t>, CONFORME ESPECIFICAÇÕES TÉCNICAS, para ampliar a capacidade municipal de manutenção de estradas rurais, realizar serviços de terraplenagem, movimentação de solo e apoio à agrícola do município de RIACHÃO (MA),</w:t>
      </w:r>
      <w:r w:rsidR="006F3257" w:rsidRPr="00D94B65">
        <w:rPr>
          <w:rFonts w:ascii="Arial Narrow" w:hAnsi="Arial Narrow"/>
          <w:b/>
          <w:bCs/>
          <w:color w:val="000000" w:themeColor="text1"/>
        </w:rPr>
        <w:t xml:space="preserve"> </w:t>
      </w:r>
      <w:r w:rsidR="006F3257" w:rsidRPr="00D94B65">
        <w:rPr>
          <w:rFonts w:ascii="Arial Narrow" w:hAnsi="Arial Narrow"/>
          <w:color w:val="000000" w:themeColor="text1"/>
        </w:rPr>
        <w:t xml:space="preserve">a serem adquiridos com recursos provenientes do CONVÊNIO SPOA/SE/MAPA Nº </w:t>
      </w:r>
      <w:r w:rsidR="006F3257" w:rsidRPr="00D94B65">
        <w:rPr>
          <w:rFonts w:ascii="Arial Narrow" w:hAnsi="Arial Narrow"/>
          <w:b/>
          <w:bCs/>
          <w:color w:val="000000" w:themeColor="text1"/>
        </w:rPr>
        <w:t xml:space="preserve">983192/2025 </w:t>
      </w:r>
      <w:r w:rsidR="006F3257" w:rsidRPr="00D94B65">
        <w:rPr>
          <w:rFonts w:ascii="Arial Narrow" w:hAnsi="Arial Narrow"/>
          <w:color w:val="000000" w:themeColor="text1"/>
        </w:rPr>
        <w:t xml:space="preserve">- TRANSFEREGOV.BR Nº </w:t>
      </w:r>
      <w:r w:rsidR="006F3257" w:rsidRPr="00D94B65">
        <w:rPr>
          <w:rFonts w:ascii="Arial Narrow" w:hAnsi="Arial Narrow"/>
          <w:b/>
          <w:bCs/>
          <w:color w:val="000000" w:themeColor="text1"/>
        </w:rPr>
        <w:t>057935/2025</w:t>
      </w:r>
      <w:r w:rsidR="00A23A53" w:rsidRPr="00D94B65">
        <w:rPr>
          <w:rFonts w:ascii="Arial Narrow" w:hAnsi="Arial Narrow"/>
          <w:b/>
          <w:bCs/>
          <w:color w:val="000000" w:themeColor="text1"/>
        </w:rPr>
        <w:t xml:space="preserve">, </w:t>
      </w:r>
      <w:r w:rsidR="00D821E6" w:rsidRPr="00D94B65">
        <w:rPr>
          <w:rFonts w:ascii="Arial Narrow" w:hAnsi="Arial Narrow"/>
          <w:color w:val="000000" w:themeColor="text1"/>
        </w:rPr>
        <w:t xml:space="preserve">conforme condições, quantidades e exigências estabelecidas </w:t>
      </w:r>
      <w:r w:rsidR="00D821E6" w:rsidRPr="00D94B65">
        <w:rPr>
          <w:rStyle w:val="fontstyle01"/>
          <w:rFonts w:ascii="Arial Narrow" w:hAnsi="Arial Narrow"/>
          <w:color w:val="000000" w:themeColor="text1"/>
          <w:sz w:val="20"/>
          <w:szCs w:val="20"/>
        </w:rPr>
        <w:t xml:space="preserve">no </w:t>
      </w:r>
      <w:r w:rsidR="00D821E6" w:rsidRPr="00D94B65">
        <w:rPr>
          <w:rFonts w:ascii="Arial Narrow" w:hAnsi="Arial Narrow"/>
          <w:color w:val="000000" w:themeColor="text1"/>
        </w:rPr>
        <w:t>EDITAL e seus anexos.</w:t>
      </w:r>
    </w:p>
    <w:p w14:paraId="3AF6D59A" w14:textId="099AABE7" w:rsidR="00C344A6" w:rsidRPr="00D94B65" w:rsidRDefault="00C344A6" w:rsidP="00AA77FB">
      <w:pPr>
        <w:pStyle w:val="Nivel2"/>
        <w:numPr>
          <w:ilvl w:val="1"/>
          <w:numId w:val="27"/>
        </w:numPr>
        <w:spacing w:line="240" w:lineRule="auto"/>
        <w:ind w:left="426" w:hanging="426"/>
        <w:rPr>
          <w:rFonts w:ascii="Arial Narrow" w:hAnsi="Arial Narrow" w:cs="Times New Roman"/>
          <w:color w:val="000000" w:themeColor="text1"/>
        </w:rPr>
      </w:pPr>
      <w:r w:rsidRPr="00D94B65">
        <w:rPr>
          <w:rFonts w:ascii="Arial Narrow" w:hAnsi="Arial Narrow" w:cs="Times New Roman"/>
          <w:color w:val="000000" w:themeColor="text1"/>
        </w:rPr>
        <w:t>Objeto da contratação:</w:t>
      </w:r>
    </w:p>
    <w:tbl>
      <w:tblPr>
        <w:tblW w:w="9072" w:type="dxa"/>
        <w:tblInd w:w="-5" w:type="dxa"/>
        <w:tblLayout w:type="fixed"/>
        <w:tblLook w:val="04A0" w:firstRow="1" w:lastRow="0" w:firstColumn="1" w:lastColumn="0" w:noHBand="0" w:noVBand="1"/>
      </w:tblPr>
      <w:tblGrid>
        <w:gridCol w:w="567"/>
        <w:gridCol w:w="2694"/>
        <w:gridCol w:w="850"/>
        <w:gridCol w:w="1276"/>
        <w:gridCol w:w="1276"/>
        <w:gridCol w:w="1275"/>
        <w:gridCol w:w="1134"/>
      </w:tblGrid>
      <w:tr w:rsidR="00D94B65" w:rsidRPr="00D94B65" w14:paraId="7F8CF459" w14:textId="77777777" w:rsidTr="00B87E34">
        <w:trPr>
          <w:trHeight w:val="208"/>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AB6F875" w14:textId="77777777" w:rsidR="00422D51" w:rsidRPr="00D94B65" w:rsidRDefault="00422D51" w:rsidP="003F079E">
            <w:pPr>
              <w:pStyle w:val="Nivel2"/>
              <w:numPr>
                <w:ilvl w:val="0"/>
                <w:numId w:val="0"/>
              </w:numPr>
              <w:spacing w:line="240" w:lineRule="auto"/>
              <w:ind w:right="-109"/>
              <w:rPr>
                <w:rStyle w:val="Refdecomentrio"/>
                <w:rFonts w:ascii="Arial Narrow" w:hAnsi="Arial Narrow"/>
                <w:b/>
                <w:bCs/>
                <w:color w:val="000000" w:themeColor="text1"/>
                <w:sz w:val="20"/>
                <w:szCs w:val="20"/>
              </w:rPr>
            </w:pPr>
            <w:r w:rsidRPr="00D94B65">
              <w:rPr>
                <w:rStyle w:val="Refdecomentrio"/>
                <w:rFonts w:ascii="Arial Narrow" w:hAnsi="Arial Narrow"/>
                <w:b/>
                <w:bCs/>
                <w:color w:val="000000" w:themeColor="text1"/>
                <w:sz w:val="20"/>
                <w:szCs w:val="20"/>
              </w:rPr>
              <w:t>ITEM</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8667732" w14:textId="77777777" w:rsidR="00422D51" w:rsidRPr="00D94B65" w:rsidRDefault="00422D51" w:rsidP="00AA77FB">
            <w:pPr>
              <w:pStyle w:val="Nivel2"/>
              <w:numPr>
                <w:ilvl w:val="0"/>
                <w:numId w:val="0"/>
              </w:numPr>
              <w:tabs>
                <w:tab w:val="left" w:pos="426"/>
              </w:tabs>
              <w:spacing w:line="240" w:lineRule="auto"/>
              <w:jc w:val="center"/>
              <w:rPr>
                <w:rStyle w:val="Refdecomentrio"/>
                <w:rFonts w:ascii="Arial Narrow" w:hAnsi="Arial Narrow"/>
                <w:b/>
                <w:bCs/>
                <w:color w:val="000000" w:themeColor="text1"/>
                <w:sz w:val="20"/>
                <w:szCs w:val="20"/>
              </w:rPr>
            </w:pPr>
            <w:r w:rsidRPr="00D94B65">
              <w:rPr>
                <w:rFonts w:ascii="Arial Narrow" w:hAnsi="Arial Narrow"/>
                <w:b/>
                <w:bCs/>
                <w:caps/>
                <w:color w:val="000000" w:themeColor="text1"/>
              </w:rPr>
              <w:t>DESCRIÇÃO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DF79913" w14:textId="31355724" w:rsidR="00422D51" w:rsidRPr="00D94B65" w:rsidRDefault="00422D51" w:rsidP="00B87E34">
            <w:pPr>
              <w:pStyle w:val="Nivel2"/>
              <w:numPr>
                <w:ilvl w:val="0"/>
                <w:numId w:val="0"/>
              </w:numPr>
              <w:tabs>
                <w:tab w:val="left" w:pos="426"/>
              </w:tabs>
              <w:spacing w:line="240" w:lineRule="auto"/>
              <w:ind w:left="-109"/>
              <w:jc w:val="center"/>
              <w:rPr>
                <w:rStyle w:val="Refdecomentrio"/>
                <w:rFonts w:ascii="Arial Narrow" w:hAnsi="Arial Narrow"/>
                <w:b/>
                <w:bCs/>
                <w:color w:val="000000" w:themeColor="text1"/>
                <w:sz w:val="20"/>
                <w:szCs w:val="20"/>
              </w:rPr>
            </w:pPr>
            <w:r w:rsidRPr="00D94B65">
              <w:rPr>
                <w:rStyle w:val="Refdecomentrio"/>
                <w:rFonts w:ascii="Arial Narrow" w:hAnsi="Arial Narrow"/>
                <w:b/>
                <w:bCs/>
                <w:color w:val="000000" w:themeColor="text1"/>
                <w:sz w:val="20"/>
                <w:szCs w:val="20"/>
              </w:rPr>
              <w:t>MARCA</w:t>
            </w:r>
            <w:r w:rsidR="002F28C3" w:rsidRPr="00D94B65">
              <w:rPr>
                <w:rStyle w:val="Refdecomentrio"/>
                <w:rFonts w:ascii="Arial Narrow" w:hAnsi="Arial Narrow"/>
                <w:b/>
                <w:bCs/>
                <w:color w:val="000000" w:themeColor="text1"/>
                <w:sz w:val="20"/>
                <w:szCs w:val="20"/>
              </w:rPr>
              <w:t>/MODELO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EB8348F" w14:textId="77777777" w:rsidR="00422D51" w:rsidRPr="00D94B65" w:rsidRDefault="00422D51" w:rsidP="00AA77FB">
            <w:pPr>
              <w:pStyle w:val="Nivel2"/>
              <w:numPr>
                <w:ilvl w:val="0"/>
                <w:numId w:val="0"/>
              </w:numPr>
              <w:tabs>
                <w:tab w:val="left" w:pos="426"/>
              </w:tabs>
              <w:spacing w:line="240" w:lineRule="auto"/>
              <w:ind w:left="-109"/>
              <w:jc w:val="center"/>
              <w:rPr>
                <w:rStyle w:val="Refdecomentrio"/>
                <w:rFonts w:ascii="Arial Narrow" w:hAnsi="Arial Narrow"/>
                <w:b/>
                <w:bCs/>
                <w:color w:val="000000" w:themeColor="text1"/>
                <w:sz w:val="20"/>
                <w:szCs w:val="20"/>
              </w:rPr>
            </w:pPr>
            <w:r w:rsidRPr="00D94B65">
              <w:rPr>
                <w:rStyle w:val="Refdecomentrio"/>
                <w:rFonts w:ascii="Arial Narrow" w:hAnsi="Arial Narrow"/>
                <w:b/>
                <w:bCs/>
                <w:color w:val="000000" w:themeColor="text1"/>
                <w:sz w:val="20"/>
                <w:szCs w:val="20"/>
              </w:rPr>
              <w:t>UNIDADE DE MEDIDA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BC536CE" w14:textId="77777777" w:rsidR="00422D51" w:rsidRPr="00D94B65" w:rsidRDefault="00422D51" w:rsidP="00B87E34">
            <w:pPr>
              <w:pStyle w:val="Nivel2"/>
              <w:numPr>
                <w:ilvl w:val="0"/>
                <w:numId w:val="0"/>
              </w:numPr>
              <w:tabs>
                <w:tab w:val="left" w:pos="426"/>
              </w:tabs>
              <w:spacing w:line="240" w:lineRule="auto"/>
              <w:ind w:left="-110"/>
              <w:jc w:val="center"/>
              <w:rPr>
                <w:rStyle w:val="Refdecomentrio"/>
                <w:rFonts w:ascii="Arial Narrow" w:hAnsi="Arial Narrow"/>
                <w:b/>
                <w:bCs/>
                <w:color w:val="000000" w:themeColor="text1"/>
                <w:sz w:val="20"/>
                <w:szCs w:val="20"/>
              </w:rPr>
            </w:pPr>
            <w:r w:rsidRPr="00D94B65">
              <w:rPr>
                <w:rStyle w:val="Refdecomentrio"/>
                <w:rFonts w:ascii="Arial Narrow" w:hAnsi="Arial Narrow"/>
                <w:b/>
                <w:bCs/>
                <w:color w:val="000000" w:themeColor="text1"/>
                <w:sz w:val="20"/>
                <w:szCs w:val="20"/>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7D4430C" w14:textId="77777777" w:rsidR="00422D51" w:rsidRPr="00D94B65" w:rsidRDefault="00422D51" w:rsidP="00AA77FB">
            <w:pPr>
              <w:pStyle w:val="Nivel2"/>
              <w:numPr>
                <w:ilvl w:val="0"/>
                <w:numId w:val="0"/>
              </w:numPr>
              <w:tabs>
                <w:tab w:val="left" w:pos="426"/>
              </w:tabs>
              <w:spacing w:line="240" w:lineRule="auto"/>
              <w:jc w:val="center"/>
              <w:rPr>
                <w:rStyle w:val="Refdecomentrio"/>
                <w:rFonts w:ascii="Arial Narrow" w:hAnsi="Arial Narrow"/>
                <w:b/>
                <w:bCs/>
                <w:color w:val="000000" w:themeColor="text1"/>
                <w:sz w:val="20"/>
                <w:szCs w:val="20"/>
              </w:rPr>
            </w:pPr>
            <w:r w:rsidRPr="00D94B65">
              <w:rPr>
                <w:rStyle w:val="Refdecomentrio"/>
                <w:rFonts w:ascii="Arial Narrow" w:hAnsi="Arial Narrow"/>
                <w:b/>
                <w:bCs/>
                <w:color w:val="000000" w:themeColor="text1"/>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51CDE67" w14:textId="77777777" w:rsidR="00422D51" w:rsidRPr="00D94B65" w:rsidRDefault="00422D51" w:rsidP="00AA77FB">
            <w:pPr>
              <w:pStyle w:val="Nivel2"/>
              <w:numPr>
                <w:ilvl w:val="0"/>
                <w:numId w:val="0"/>
              </w:numPr>
              <w:tabs>
                <w:tab w:val="left" w:pos="426"/>
              </w:tabs>
              <w:spacing w:line="240" w:lineRule="auto"/>
              <w:jc w:val="center"/>
              <w:rPr>
                <w:rStyle w:val="Refdecomentrio"/>
                <w:rFonts w:ascii="Arial Narrow" w:hAnsi="Arial Narrow"/>
                <w:b/>
                <w:bCs/>
                <w:color w:val="000000" w:themeColor="text1"/>
                <w:sz w:val="20"/>
                <w:szCs w:val="20"/>
              </w:rPr>
            </w:pPr>
            <w:r w:rsidRPr="00D94B65">
              <w:rPr>
                <w:rStyle w:val="Refdecomentrio"/>
                <w:rFonts w:ascii="Arial Narrow" w:hAnsi="Arial Narrow"/>
                <w:b/>
                <w:bCs/>
                <w:color w:val="000000" w:themeColor="text1"/>
                <w:sz w:val="20"/>
                <w:szCs w:val="20"/>
              </w:rPr>
              <w:t>VALOR TOTAL R$</w:t>
            </w:r>
          </w:p>
        </w:tc>
      </w:tr>
      <w:tr w:rsidR="00D94B65" w:rsidRPr="00D94B65" w14:paraId="2A55777F" w14:textId="77777777" w:rsidTr="00B87E34">
        <w:trPr>
          <w:trHeight w:val="35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6FFDA" w14:textId="77777777" w:rsidR="00422D51" w:rsidRPr="00D94B65" w:rsidRDefault="00422D51" w:rsidP="00AA77FB">
            <w:pPr>
              <w:pStyle w:val="ou"/>
              <w:tabs>
                <w:tab w:val="left" w:pos="426"/>
              </w:tabs>
              <w:spacing w:line="240" w:lineRule="auto"/>
              <w:rPr>
                <w:rFonts w:ascii="Arial Narrow" w:eastAsia="Arial" w:hAnsi="Arial Narrow"/>
                <w:b w:val="0"/>
                <w:bCs w:val="0"/>
                <w:i w:val="0"/>
                <w:iCs w:val="0"/>
                <w:color w:val="000000" w:themeColor="text1"/>
                <w:sz w:val="20"/>
                <w:szCs w:val="20"/>
                <w:u w:val="none"/>
              </w:rPr>
            </w:pPr>
            <w:r w:rsidRPr="00D94B65">
              <w:rPr>
                <w:rFonts w:ascii="Arial Narrow" w:eastAsia="Arial" w:hAnsi="Arial Narrow"/>
                <w:b w:val="0"/>
                <w:bCs w:val="0"/>
                <w:i w:val="0"/>
                <w:iCs w:val="0"/>
                <w:color w:val="000000" w:themeColor="text1"/>
                <w:sz w:val="20"/>
                <w:szCs w:val="20"/>
                <w:u w:val="none"/>
              </w:rPr>
              <w:t>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24269"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A856C"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D3A74"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285327"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ABEEF"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BA068"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r>
      <w:tr w:rsidR="00D94B65" w:rsidRPr="00D94B65" w14:paraId="6358A3F0" w14:textId="77777777" w:rsidTr="00B87E34">
        <w:trPr>
          <w:trHeight w:val="8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60215" w14:textId="77777777" w:rsidR="00422D51" w:rsidRPr="00D94B65" w:rsidRDefault="00422D51" w:rsidP="00AA77FB">
            <w:pPr>
              <w:pStyle w:val="ou"/>
              <w:tabs>
                <w:tab w:val="left" w:pos="426"/>
              </w:tabs>
              <w:spacing w:line="240" w:lineRule="auto"/>
              <w:rPr>
                <w:rFonts w:ascii="Arial Narrow" w:eastAsia="Arial" w:hAnsi="Arial Narrow"/>
                <w:b w:val="0"/>
                <w:bCs w:val="0"/>
                <w:i w:val="0"/>
                <w:iCs w:val="0"/>
                <w:color w:val="000000" w:themeColor="text1"/>
                <w:sz w:val="20"/>
                <w:szCs w:val="20"/>
                <w:u w:val="none"/>
              </w:rPr>
            </w:pPr>
            <w:r w:rsidRPr="00D94B65">
              <w:rPr>
                <w:rFonts w:ascii="Arial Narrow" w:eastAsia="Arial" w:hAnsi="Arial Narrow"/>
                <w:b w:val="0"/>
                <w:bCs w:val="0"/>
                <w:i w:val="0"/>
                <w:iCs w:val="0"/>
                <w:color w:val="000000" w:themeColor="text1"/>
                <w:sz w:val="20"/>
                <w:szCs w:val="20"/>
                <w:u w:val="none"/>
              </w:rPr>
              <w:t>2</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A99EC"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FD8B6"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9A020"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0B594"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2D352"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1C17C" w14:textId="77777777" w:rsidR="00422D51" w:rsidRPr="00D94B65" w:rsidRDefault="00422D51" w:rsidP="00AA77FB">
            <w:pPr>
              <w:pStyle w:val="ou"/>
              <w:tabs>
                <w:tab w:val="left" w:pos="426"/>
              </w:tabs>
              <w:spacing w:line="240" w:lineRule="auto"/>
              <w:rPr>
                <w:rFonts w:ascii="Arial Narrow" w:eastAsia="Arial" w:hAnsi="Arial Narrow"/>
                <w:color w:val="000000" w:themeColor="text1"/>
                <w:sz w:val="20"/>
                <w:szCs w:val="20"/>
              </w:rPr>
            </w:pPr>
          </w:p>
        </w:tc>
      </w:tr>
      <w:tr w:rsidR="00D94B65" w:rsidRPr="00D94B65" w14:paraId="0C93EB02" w14:textId="77777777" w:rsidTr="002F28C3">
        <w:trPr>
          <w:trHeight w:val="327"/>
        </w:trPr>
        <w:tc>
          <w:tcPr>
            <w:tcW w:w="793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5CF20" w14:textId="77777777" w:rsidR="00422D51" w:rsidRPr="00D94B65" w:rsidRDefault="00422D51" w:rsidP="00AA77FB">
            <w:pPr>
              <w:pStyle w:val="Nivel2"/>
              <w:numPr>
                <w:ilvl w:val="0"/>
                <w:numId w:val="0"/>
              </w:numPr>
              <w:tabs>
                <w:tab w:val="left" w:pos="426"/>
              </w:tabs>
              <w:spacing w:line="240" w:lineRule="auto"/>
              <w:jc w:val="center"/>
              <w:rPr>
                <w:rFonts w:ascii="Arial Narrow" w:eastAsia="Arial" w:hAnsi="Arial Narrow" w:cs="Times New Roman"/>
                <w:b/>
                <w:bCs/>
                <w:color w:val="000000" w:themeColor="text1"/>
              </w:rPr>
            </w:pPr>
            <w:r w:rsidRPr="00D94B65">
              <w:rPr>
                <w:rFonts w:ascii="Arial Narrow" w:hAnsi="Arial Narrow" w:cs="Times New Roman"/>
                <w:b/>
                <w:bCs/>
                <w:color w:val="000000" w:themeColor="text1"/>
              </w:rPr>
              <w:t>TOTAL GERAL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3E7BEEA" w14:textId="77777777" w:rsidR="00422D51" w:rsidRPr="00D94B65" w:rsidRDefault="00422D51" w:rsidP="00AA77FB">
            <w:pPr>
              <w:pStyle w:val="Nivel2"/>
              <w:numPr>
                <w:ilvl w:val="0"/>
                <w:numId w:val="0"/>
              </w:numPr>
              <w:tabs>
                <w:tab w:val="left" w:pos="426"/>
              </w:tabs>
              <w:spacing w:line="240" w:lineRule="auto"/>
              <w:rPr>
                <w:rFonts w:ascii="Arial Narrow" w:eastAsia="Arial" w:hAnsi="Arial Narrow" w:cs="Times New Roman"/>
                <w:b/>
                <w:bCs/>
                <w:color w:val="000000" w:themeColor="text1"/>
              </w:rPr>
            </w:pPr>
          </w:p>
        </w:tc>
      </w:tr>
    </w:tbl>
    <w:p w14:paraId="7D12727F" w14:textId="77777777" w:rsidR="00C344A6" w:rsidRPr="00D94B65" w:rsidRDefault="00C344A6" w:rsidP="003F079E">
      <w:pPr>
        <w:pStyle w:val="Nivel2"/>
        <w:numPr>
          <w:ilvl w:val="1"/>
          <w:numId w:val="27"/>
        </w:numPr>
        <w:tabs>
          <w:tab w:val="left" w:pos="426"/>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Vinculam esta contratação, independentemente de transcrição:</w:t>
      </w:r>
    </w:p>
    <w:p w14:paraId="47BF5B56" w14:textId="77777777" w:rsidR="00C344A6" w:rsidRPr="00D94B65" w:rsidRDefault="00C344A6" w:rsidP="00194522">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O Termo de Referência;</w:t>
      </w:r>
    </w:p>
    <w:p w14:paraId="131FCCFC" w14:textId="77777777" w:rsidR="00C344A6" w:rsidRPr="00D94B65" w:rsidRDefault="00C344A6" w:rsidP="00194522">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O Edital da Licitação;</w:t>
      </w:r>
    </w:p>
    <w:p w14:paraId="460791C0" w14:textId="77777777" w:rsidR="00C344A6" w:rsidRPr="00D94B65" w:rsidRDefault="00C344A6" w:rsidP="00194522">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A Proposta do contratado;</w:t>
      </w:r>
    </w:p>
    <w:p w14:paraId="2B6F410D" w14:textId="77777777" w:rsidR="00C344A6" w:rsidRPr="00D94B65" w:rsidRDefault="00C344A6" w:rsidP="00194522">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Eventuais anexos dos documentos supracitados.</w:t>
      </w:r>
    </w:p>
    <w:p w14:paraId="661F6271" w14:textId="77777777" w:rsidR="00C344A6" w:rsidRPr="00D94B65" w:rsidRDefault="00C344A6" w:rsidP="00AA77FB">
      <w:pPr>
        <w:pStyle w:val="Nivel01"/>
        <w:numPr>
          <w:ilvl w:val="0"/>
          <w:numId w:val="27"/>
        </w:numPr>
        <w:tabs>
          <w:tab w:val="clear" w:pos="567"/>
          <w:tab w:val="left" w:pos="426"/>
        </w:tabs>
        <w:ind w:left="0" w:firstLine="0"/>
        <w:jc w:val="both"/>
        <w:rPr>
          <w:rFonts w:cs="Times New Roman"/>
        </w:rPr>
      </w:pPr>
      <w:bookmarkStart w:id="104" w:name="_Toc218758282"/>
      <w:r w:rsidRPr="00D94B65">
        <w:rPr>
          <w:rFonts w:cs="Times New Roman"/>
        </w:rPr>
        <w:t>CLÁUSULA SEGUNDA – VIGÊNCIA E PRORROGAÇÃO</w:t>
      </w:r>
      <w:bookmarkEnd w:id="104"/>
    </w:p>
    <w:p w14:paraId="4F3BA27C" w14:textId="696BC67F" w:rsidR="006E2D39" w:rsidRPr="00D94B65" w:rsidRDefault="006E2D39" w:rsidP="006E2D39">
      <w:pPr>
        <w:pStyle w:val="Nvel2-Red"/>
        <w:numPr>
          <w:ilvl w:val="1"/>
          <w:numId w:val="27"/>
        </w:numPr>
        <w:tabs>
          <w:tab w:val="left" w:pos="426"/>
        </w:tabs>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O prazo de vigência da contratação é de 12 (doze) meses, contados da assinatura, na forma do artigo 105 da Lei nº 14.133, de 2021.</w:t>
      </w:r>
    </w:p>
    <w:p w14:paraId="6656EFEA" w14:textId="0D3FF460" w:rsidR="006E2D39" w:rsidRPr="00D94B65" w:rsidRDefault="006E2D39" w:rsidP="006E2D39">
      <w:pPr>
        <w:pStyle w:val="Nvel2-Red"/>
        <w:numPr>
          <w:ilvl w:val="1"/>
          <w:numId w:val="27"/>
        </w:numPr>
        <w:tabs>
          <w:tab w:val="left" w:pos="426"/>
        </w:tabs>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6BE39B34" w14:textId="77777777" w:rsidR="00C344A6" w:rsidRPr="00D94B65" w:rsidRDefault="00C344A6" w:rsidP="00AA77FB">
      <w:pPr>
        <w:pStyle w:val="Nivel01"/>
        <w:numPr>
          <w:ilvl w:val="0"/>
          <w:numId w:val="27"/>
        </w:numPr>
        <w:tabs>
          <w:tab w:val="clear" w:pos="567"/>
          <w:tab w:val="left" w:pos="426"/>
        </w:tabs>
        <w:ind w:left="0" w:firstLine="0"/>
        <w:jc w:val="both"/>
        <w:rPr>
          <w:rFonts w:cs="Times New Roman"/>
        </w:rPr>
      </w:pPr>
      <w:bookmarkStart w:id="105" w:name="_Toc218758283"/>
      <w:r w:rsidRPr="00D94B65">
        <w:rPr>
          <w:rFonts w:cs="Times New Roman"/>
        </w:rPr>
        <w:lastRenderedPageBreak/>
        <w:t>CLÁUSULA TERCEIRA – MODELOS DE EXECUÇÃO E GESTÃO CONTRATUAIS (</w:t>
      </w:r>
      <w:hyperlink r:id="rId97" w:anchor="art92" w:history="1">
        <w:r w:rsidRPr="00D94B65">
          <w:rPr>
            <w:rStyle w:val="Hyperlink"/>
            <w:rFonts w:cs="Times New Roman"/>
            <w:color w:val="000000" w:themeColor="text1"/>
          </w:rPr>
          <w:t>art. 92, IV, VII e XVIII)</w:t>
        </w:r>
        <w:bookmarkEnd w:id="105"/>
      </w:hyperlink>
    </w:p>
    <w:p w14:paraId="15C608A3" w14:textId="2D61FE7A" w:rsidR="00C344A6" w:rsidRPr="00D94B65" w:rsidRDefault="00C344A6" w:rsidP="00AA77FB">
      <w:pPr>
        <w:pStyle w:val="Nivel2"/>
        <w:numPr>
          <w:ilvl w:val="1"/>
          <w:numId w:val="27"/>
        </w:numPr>
        <w:tabs>
          <w:tab w:val="left" w:pos="426"/>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O regime de execução contratual, os modelos de gestão e de execução, assim como os prazos e condições de conclusão, entrega, observação e recebimento do objeto constam no </w:t>
      </w:r>
      <w:r w:rsidR="006E2D39" w:rsidRPr="00D94B65">
        <w:rPr>
          <w:rFonts w:ascii="Arial Narrow" w:hAnsi="Arial Narrow" w:cs="Times New Roman"/>
          <w:color w:val="000000" w:themeColor="text1"/>
        </w:rPr>
        <w:t xml:space="preserve">Edital e </w:t>
      </w:r>
      <w:r w:rsidRPr="00D94B65">
        <w:rPr>
          <w:rFonts w:ascii="Arial Narrow" w:hAnsi="Arial Narrow" w:cs="Times New Roman"/>
          <w:color w:val="000000" w:themeColor="text1"/>
        </w:rPr>
        <w:t>Termo de Referência, anexo</w:t>
      </w:r>
      <w:r w:rsidR="006E2D39" w:rsidRPr="00D94B65">
        <w:rPr>
          <w:rFonts w:ascii="Arial Narrow" w:hAnsi="Arial Narrow" w:cs="Times New Roman"/>
          <w:color w:val="000000" w:themeColor="text1"/>
        </w:rPr>
        <w:t>s</w:t>
      </w:r>
      <w:r w:rsidRPr="00D94B65">
        <w:rPr>
          <w:rFonts w:ascii="Arial Narrow" w:hAnsi="Arial Narrow" w:cs="Times New Roman"/>
          <w:color w:val="000000" w:themeColor="text1"/>
        </w:rPr>
        <w:t xml:space="preserve"> a este Contrato.</w:t>
      </w:r>
    </w:p>
    <w:p w14:paraId="69461AAC" w14:textId="77777777" w:rsidR="00C344A6" w:rsidRPr="00D94B65" w:rsidRDefault="00C344A6" w:rsidP="00AA77FB">
      <w:pPr>
        <w:pStyle w:val="Nivel01"/>
        <w:numPr>
          <w:ilvl w:val="0"/>
          <w:numId w:val="27"/>
        </w:numPr>
        <w:tabs>
          <w:tab w:val="clear" w:pos="567"/>
          <w:tab w:val="left" w:pos="426"/>
        </w:tabs>
        <w:ind w:left="0" w:firstLine="0"/>
        <w:jc w:val="both"/>
        <w:rPr>
          <w:rFonts w:cs="Times New Roman"/>
        </w:rPr>
      </w:pPr>
      <w:bookmarkStart w:id="106" w:name="_Toc218758284"/>
      <w:r w:rsidRPr="00D94B65">
        <w:rPr>
          <w:rFonts w:cs="Times New Roman"/>
        </w:rPr>
        <w:t>CLÁUSULA QUARTA – SUBCONTRATAÇÃO</w:t>
      </w:r>
      <w:bookmarkEnd w:id="106"/>
    </w:p>
    <w:p w14:paraId="417A20EF" w14:textId="77777777" w:rsidR="00C344A6" w:rsidRPr="00D94B65" w:rsidRDefault="00C344A6" w:rsidP="00AA77FB">
      <w:pPr>
        <w:pStyle w:val="Nvel2-Red"/>
        <w:numPr>
          <w:ilvl w:val="1"/>
          <w:numId w:val="27"/>
        </w:numPr>
        <w:tabs>
          <w:tab w:val="left" w:pos="426"/>
        </w:tabs>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Não será admitida a subcontratação do objeto contratual.</w:t>
      </w:r>
    </w:p>
    <w:p w14:paraId="054E529C" w14:textId="77777777" w:rsidR="00C344A6" w:rsidRPr="00D94B65" w:rsidRDefault="00C344A6" w:rsidP="00AA77FB">
      <w:pPr>
        <w:pStyle w:val="Nivel01"/>
        <w:numPr>
          <w:ilvl w:val="0"/>
          <w:numId w:val="27"/>
        </w:numPr>
        <w:tabs>
          <w:tab w:val="clear" w:pos="567"/>
          <w:tab w:val="left" w:pos="426"/>
        </w:tabs>
        <w:ind w:left="0" w:firstLine="0"/>
        <w:jc w:val="both"/>
        <w:rPr>
          <w:rFonts w:cs="Times New Roman"/>
        </w:rPr>
      </w:pPr>
      <w:bookmarkStart w:id="107" w:name="_Toc218758285"/>
      <w:r w:rsidRPr="00D94B65">
        <w:rPr>
          <w:rFonts w:cs="Times New Roman"/>
        </w:rPr>
        <w:t>CLÁUSULA QUINTA – PREÇO (</w:t>
      </w:r>
      <w:hyperlink r:id="rId98" w:anchor="art92" w:history="1">
        <w:r w:rsidRPr="00D94B65">
          <w:rPr>
            <w:rStyle w:val="Hyperlink"/>
            <w:rFonts w:cs="Times New Roman"/>
            <w:color w:val="000000" w:themeColor="text1"/>
          </w:rPr>
          <w:t>art. 92, V)</w:t>
        </w:r>
        <w:bookmarkEnd w:id="107"/>
      </w:hyperlink>
    </w:p>
    <w:p w14:paraId="28C3DFB9" w14:textId="7B7083C2" w:rsidR="00C344A6" w:rsidRPr="00D94B65" w:rsidRDefault="00C344A6" w:rsidP="00AA77FB">
      <w:pPr>
        <w:pStyle w:val="Nvel2-Red"/>
        <w:numPr>
          <w:ilvl w:val="1"/>
          <w:numId w:val="27"/>
        </w:numPr>
        <w:tabs>
          <w:tab w:val="left" w:pos="567"/>
        </w:tabs>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 xml:space="preserve">O valor total da contratação é de </w:t>
      </w:r>
      <w:r w:rsidRPr="00D94B65">
        <w:rPr>
          <w:rFonts w:ascii="Arial Narrow" w:hAnsi="Arial Narrow" w:cs="Times New Roman"/>
          <w:b/>
          <w:bCs/>
          <w:i w:val="0"/>
          <w:iCs w:val="0"/>
          <w:color w:val="000000" w:themeColor="text1"/>
        </w:rPr>
        <w:t>R$ ......</w:t>
      </w:r>
      <w:r w:rsidR="007C4F76" w:rsidRPr="00D94B65">
        <w:rPr>
          <w:rFonts w:ascii="Arial Narrow" w:hAnsi="Arial Narrow" w:cs="Times New Roman"/>
          <w:b/>
          <w:bCs/>
          <w:i w:val="0"/>
          <w:iCs w:val="0"/>
          <w:color w:val="000000" w:themeColor="text1"/>
        </w:rPr>
        <w:t>......</w:t>
      </w:r>
      <w:r w:rsidRPr="00D94B65">
        <w:rPr>
          <w:rFonts w:ascii="Arial Narrow" w:hAnsi="Arial Narrow" w:cs="Times New Roman"/>
          <w:b/>
          <w:bCs/>
          <w:i w:val="0"/>
          <w:iCs w:val="0"/>
          <w:color w:val="000000" w:themeColor="text1"/>
        </w:rPr>
        <w:t>....</w:t>
      </w:r>
      <w:r w:rsidR="0049617D" w:rsidRPr="00D94B65">
        <w:rPr>
          <w:rFonts w:ascii="Arial Narrow" w:hAnsi="Arial Narrow" w:cs="Times New Roman"/>
          <w:b/>
          <w:bCs/>
          <w:i w:val="0"/>
          <w:iCs w:val="0"/>
          <w:color w:val="000000" w:themeColor="text1"/>
        </w:rPr>
        <w:t>..</w:t>
      </w:r>
      <w:r w:rsidRPr="00D94B65">
        <w:rPr>
          <w:rFonts w:ascii="Arial Narrow" w:hAnsi="Arial Narrow" w:cs="Times New Roman"/>
          <w:b/>
          <w:bCs/>
          <w:i w:val="0"/>
          <w:iCs w:val="0"/>
          <w:color w:val="000000" w:themeColor="text1"/>
        </w:rPr>
        <w:t>.... (............</w:t>
      </w:r>
      <w:r w:rsidR="004F7F9A" w:rsidRPr="00D94B65">
        <w:rPr>
          <w:rFonts w:ascii="Arial Narrow" w:hAnsi="Arial Narrow" w:cs="Times New Roman"/>
          <w:b/>
          <w:bCs/>
          <w:i w:val="0"/>
          <w:iCs w:val="0"/>
          <w:color w:val="000000" w:themeColor="text1"/>
        </w:rPr>
        <w:t>........................................</w:t>
      </w:r>
      <w:r w:rsidRPr="00D94B65">
        <w:rPr>
          <w:rFonts w:ascii="Arial Narrow" w:hAnsi="Arial Narrow" w:cs="Times New Roman"/>
          <w:b/>
          <w:bCs/>
          <w:i w:val="0"/>
          <w:iCs w:val="0"/>
          <w:color w:val="000000" w:themeColor="text1"/>
        </w:rPr>
        <w:t>.......................</w:t>
      </w:r>
      <w:r w:rsidR="007C4F76" w:rsidRPr="00D94B65">
        <w:rPr>
          <w:rFonts w:ascii="Arial Narrow" w:hAnsi="Arial Narrow" w:cs="Times New Roman"/>
          <w:b/>
          <w:bCs/>
          <w:i w:val="0"/>
          <w:iCs w:val="0"/>
          <w:color w:val="000000" w:themeColor="text1"/>
        </w:rPr>
        <w:t>............</w:t>
      </w:r>
      <w:r w:rsidRPr="00D94B65">
        <w:rPr>
          <w:rFonts w:ascii="Arial Narrow" w:hAnsi="Arial Narrow" w:cs="Times New Roman"/>
          <w:b/>
          <w:bCs/>
          <w:i w:val="0"/>
          <w:iCs w:val="0"/>
          <w:color w:val="000000" w:themeColor="text1"/>
        </w:rPr>
        <w:t>.....).</w:t>
      </w:r>
    </w:p>
    <w:p w14:paraId="7D6A86C2" w14:textId="77777777" w:rsidR="00C344A6" w:rsidRPr="00D94B65" w:rsidRDefault="00C344A6" w:rsidP="00AA77FB">
      <w:pPr>
        <w:pStyle w:val="Nivel2"/>
        <w:numPr>
          <w:ilvl w:val="1"/>
          <w:numId w:val="27"/>
        </w:numPr>
        <w:tabs>
          <w:tab w:val="left" w:pos="426"/>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301FF5" w14:textId="5727790A" w:rsidR="00F44D0D" w:rsidRPr="00D94B65" w:rsidRDefault="00F44D0D" w:rsidP="00F44D0D">
      <w:pPr>
        <w:pStyle w:val="Nivel2"/>
        <w:numPr>
          <w:ilvl w:val="1"/>
          <w:numId w:val="27"/>
        </w:numPr>
        <w:tabs>
          <w:tab w:val="left" w:pos="426"/>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O valor acima é meramente estimativo, de forma que os pagamentos devidos ao contratado dependerão dos quantitativos efetivamente fornecidos.</w:t>
      </w:r>
    </w:p>
    <w:p w14:paraId="7AC0B669" w14:textId="77777777" w:rsidR="00C344A6" w:rsidRPr="00D94B65" w:rsidRDefault="00C344A6" w:rsidP="00AA77FB">
      <w:pPr>
        <w:pStyle w:val="Nivel01"/>
        <w:numPr>
          <w:ilvl w:val="0"/>
          <w:numId w:val="27"/>
        </w:numPr>
        <w:tabs>
          <w:tab w:val="clear" w:pos="567"/>
          <w:tab w:val="left" w:pos="426"/>
        </w:tabs>
        <w:ind w:left="0" w:firstLine="0"/>
        <w:jc w:val="both"/>
        <w:rPr>
          <w:rFonts w:cs="Times New Roman"/>
        </w:rPr>
      </w:pPr>
      <w:bookmarkStart w:id="108" w:name="_Toc218758286"/>
      <w:r w:rsidRPr="00D94B65">
        <w:rPr>
          <w:rFonts w:cs="Times New Roman"/>
        </w:rPr>
        <w:t>CLÁUSULA SEXTA - PAGAMENTO (</w:t>
      </w:r>
      <w:hyperlink r:id="rId99" w:anchor="art92" w:history="1">
        <w:r w:rsidRPr="00D94B65">
          <w:rPr>
            <w:rStyle w:val="Hyperlink"/>
            <w:rFonts w:cs="Times New Roman"/>
            <w:color w:val="000000" w:themeColor="text1"/>
          </w:rPr>
          <w:t>art. 92, V e VI</w:t>
        </w:r>
      </w:hyperlink>
      <w:r w:rsidRPr="00D94B65">
        <w:rPr>
          <w:rFonts w:cs="Times New Roman"/>
        </w:rPr>
        <w:t>)</w:t>
      </w:r>
      <w:bookmarkEnd w:id="108"/>
    </w:p>
    <w:p w14:paraId="4E22D6C0" w14:textId="61F9AE91" w:rsidR="00C344A6" w:rsidRPr="00D94B65" w:rsidRDefault="00C344A6" w:rsidP="00AA77FB">
      <w:pPr>
        <w:pStyle w:val="Nivel2"/>
        <w:numPr>
          <w:ilvl w:val="1"/>
          <w:numId w:val="27"/>
        </w:numPr>
        <w:tabs>
          <w:tab w:val="left" w:pos="426"/>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O prazo para pagamento </w:t>
      </w:r>
      <w:r w:rsidRPr="00D94B65">
        <w:rPr>
          <w:rFonts w:ascii="Arial Narrow" w:hAnsi="Arial Narrow" w:cs="Times New Roman"/>
          <w:color w:val="000000" w:themeColor="text1"/>
          <w:lang w:eastAsia="en-US"/>
        </w:rPr>
        <w:t>ao contratado</w:t>
      </w:r>
      <w:r w:rsidRPr="00D94B65">
        <w:rPr>
          <w:rFonts w:ascii="Arial Narrow" w:hAnsi="Arial Narrow" w:cs="Times New Roman"/>
          <w:color w:val="000000" w:themeColor="text1"/>
        </w:rPr>
        <w:t xml:space="preserve"> e demais condições a ele referentes encontram-se definidos </w:t>
      </w:r>
      <w:r w:rsidR="006E2D39" w:rsidRPr="00D94B65">
        <w:rPr>
          <w:rFonts w:ascii="Arial Narrow" w:hAnsi="Arial Narrow" w:cs="Times New Roman"/>
          <w:color w:val="000000" w:themeColor="text1"/>
        </w:rPr>
        <w:t>no Edital e</w:t>
      </w:r>
      <w:r w:rsidRPr="00D94B65">
        <w:rPr>
          <w:rFonts w:ascii="Arial Narrow" w:hAnsi="Arial Narrow" w:cs="Times New Roman"/>
          <w:color w:val="000000" w:themeColor="text1"/>
        </w:rPr>
        <w:t xml:space="preserve"> Termo de Referência, anexo a este Contrato.</w:t>
      </w:r>
    </w:p>
    <w:p w14:paraId="2995604A" w14:textId="77777777" w:rsidR="00C344A6" w:rsidRPr="00D94B65" w:rsidRDefault="00C344A6" w:rsidP="00AA77FB">
      <w:pPr>
        <w:pStyle w:val="Nivel01"/>
        <w:numPr>
          <w:ilvl w:val="0"/>
          <w:numId w:val="27"/>
        </w:numPr>
        <w:tabs>
          <w:tab w:val="clear" w:pos="567"/>
          <w:tab w:val="left" w:pos="426"/>
        </w:tabs>
        <w:ind w:left="0" w:firstLine="0"/>
        <w:jc w:val="both"/>
        <w:rPr>
          <w:rFonts w:cs="Times New Roman"/>
        </w:rPr>
      </w:pPr>
      <w:bookmarkStart w:id="109" w:name="_Toc218758287"/>
      <w:r w:rsidRPr="00D94B65">
        <w:rPr>
          <w:rFonts w:cs="Times New Roman"/>
        </w:rPr>
        <w:t>CLÁUSULA SÉTIMA - REAJUSTE (</w:t>
      </w:r>
      <w:hyperlink r:id="rId100" w:anchor="art92" w:history="1">
        <w:r w:rsidRPr="00D94B65">
          <w:rPr>
            <w:rStyle w:val="Hyperlink"/>
            <w:rFonts w:cs="Times New Roman"/>
            <w:color w:val="000000" w:themeColor="text1"/>
          </w:rPr>
          <w:t>art. 92, V)</w:t>
        </w:r>
        <w:bookmarkEnd w:id="109"/>
      </w:hyperlink>
    </w:p>
    <w:p w14:paraId="629BB6DF" w14:textId="77777777" w:rsidR="00C344A6" w:rsidRPr="00D94B65" w:rsidRDefault="00C344A6" w:rsidP="00AA77FB">
      <w:pPr>
        <w:pStyle w:val="Nivel2"/>
        <w:numPr>
          <w:ilvl w:val="1"/>
          <w:numId w:val="27"/>
        </w:numPr>
        <w:tabs>
          <w:tab w:val="left" w:pos="426"/>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Os preços inicialmente contratados são fixos e irreajustáveis no prazo de um ano contado da data do orçamento estimado, em _______/_______/_______. </w:t>
      </w:r>
      <w:r w:rsidRPr="00D94B65">
        <w:rPr>
          <w:rFonts w:ascii="Arial Narrow" w:hAnsi="Arial Narrow"/>
          <w:color w:val="000000" w:themeColor="text1"/>
        </w:rPr>
        <w:t xml:space="preserve">(DD/MM/AAAA). </w:t>
      </w:r>
    </w:p>
    <w:p w14:paraId="0AC36780"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Após o interregno de um ano, e independentemente de pedido do contratado, os preços iniciais serão reajustados, mediante a aplicação, pelo contratante, do índice IPCA – Índice Nacional de Preços ao Consumidor Amplo, exclusivamente para as obrigações iniciadas e concluídas após a ocorrência da anualidade.</w:t>
      </w:r>
    </w:p>
    <w:p w14:paraId="05664EDA"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Nos reajustes subsequentes ao primeiro, o interregno mínimo de um ano será contado a partir dos efeitos financeiros do último reajuste.</w:t>
      </w:r>
    </w:p>
    <w:p w14:paraId="40EBC142"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D94B65">
        <w:rPr>
          <w:rFonts w:ascii="Arial Narrow" w:eastAsia="Times New Roman" w:hAnsi="Arial Narrow" w:cs="Times New Roman"/>
          <w:color w:val="000000" w:themeColor="text1"/>
        </w:rPr>
        <w:t xml:space="preserve"> </w:t>
      </w:r>
    </w:p>
    <w:p w14:paraId="2F61E66E"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Nas aferições finais, o(s) índice(s) utilizado(s) para reajuste será(ão), obrigatoriamente, o(s) definitivo(s).</w:t>
      </w:r>
    </w:p>
    <w:p w14:paraId="59D1E18D"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Caso o(s) índice(s) estabelecido(s) para reajustamento venha(m) a ser extinto(s) ou de qualquer forma não possa(m) mais ser utilizado(s), será(ão) adotado(s), em substituição, o(s) que vier(em) a ser determinado(s) pela legislação então em vigor.</w:t>
      </w:r>
    </w:p>
    <w:p w14:paraId="63C6C506"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Na ausência de previsão legal quanto ao índice substituto, as partes elegerão novo índice oficial, para reajustamento do preço do valor remanescente, por meio de termo aditivo. </w:t>
      </w:r>
    </w:p>
    <w:p w14:paraId="5B81591C"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O reajuste será realizado por apostilamento.</w:t>
      </w:r>
    </w:p>
    <w:p w14:paraId="0C447086" w14:textId="77777777" w:rsidR="00C344A6" w:rsidRPr="00D94B65" w:rsidRDefault="00C344A6" w:rsidP="00AA77FB">
      <w:pPr>
        <w:pStyle w:val="Nivel01"/>
        <w:numPr>
          <w:ilvl w:val="0"/>
          <w:numId w:val="27"/>
        </w:numPr>
        <w:ind w:left="0" w:firstLine="0"/>
        <w:jc w:val="both"/>
        <w:rPr>
          <w:rFonts w:cs="Times New Roman"/>
        </w:rPr>
      </w:pPr>
      <w:bookmarkStart w:id="110" w:name="_Toc218758288"/>
      <w:r w:rsidRPr="00D94B65">
        <w:rPr>
          <w:rFonts w:cs="Times New Roman"/>
        </w:rPr>
        <w:t>CLÁUSULA OITAVA - OBRIGAÇÕES DO CONTRATANTE (</w:t>
      </w:r>
      <w:hyperlink r:id="rId101" w:anchor="art92" w:history="1">
        <w:r w:rsidRPr="00D94B65">
          <w:rPr>
            <w:rStyle w:val="Hyperlink"/>
            <w:rFonts w:cs="Times New Roman"/>
            <w:color w:val="000000" w:themeColor="text1"/>
          </w:rPr>
          <w:t>art. 92, X, XI e XIV</w:t>
        </w:r>
      </w:hyperlink>
      <w:r w:rsidRPr="00D94B65">
        <w:rPr>
          <w:rFonts w:cs="Times New Roman"/>
        </w:rPr>
        <w:t>)</w:t>
      </w:r>
      <w:bookmarkEnd w:id="110"/>
    </w:p>
    <w:p w14:paraId="389D86FE" w14:textId="77777777" w:rsidR="00C344A6" w:rsidRPr="00D94B65" w:rsidRDefault="00C344A6" w:rsidP="00AA77FB">
      <w:pPr>
        <w:pStyle w:val="Nivel2"/>
        <w:numPr>
          <w:ilvl w:val="1"/>
          <w:numId w:val="27"/>
        </w:numPr>
        <w:spacing w:line="240" w:lineRule="auto"/>
        <w:ind w:left="0" w:firstLine="0"/>
        <w:rPr>
          <w:rFonts w:ascii="Arial Narrow" w:hAnsi="Arial Narrow" w:cs="Times New Roman"/>
          <w:b/>
          <w:bCs/>
          <w:color w:val="000000" w:themeColor="text1"/>
        </w:rPr>
      </w:pPr>
      <w:r w:rsidRPr="00D94B65">
        <w:rPr>
          <w:rFonts w:ascii="Arial Narrow" w:hAnsi="Arial Narrow" w:cs="Times New Roman"/>
          <w:color w:val="000000" w:themeColor="text1"/>
        </w:rPr>
        <w:t>São obrigações do Contratante:</w:t>
      </w:r>
    </w:p>
    <w:p w14:paraId="0E508E9A"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Exigir o cumprimento de todas as obrigações assumidas pelo Contratado, de acordo com o contrato e seus anexos;</w:t>
      </w:r>
    </w:p>
    <w:p w14:paraId="437B52A2"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Receber o objeto no prazo e condições estabelecidas no Termo de Referência;</w:t>
      </w:r>
    </w:p>
    <w:p w14:paraId="6D1DDC87"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Notificar o Contratado, por escrito, sobre vícios, defeitos ou incorreções verificadas no objeto fornecido, para que seja por ele substituído, reparado ou corrigido, no total ou em parte, às suas expensas;</w:t>
      </w:r>
    </w:p>
    <w:p w14:paraId="2DA2126B"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Acompanhar e fiscalizar a execução do contrato e o cumprimento das obrigações pelo Contratado;</w:t>
      </w:r>
    </w:p>
    <w:p w14:paraId="3DA95196"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Efetuar o pagamento ao Contratado do valor correspondente ao fornecimento do objeto, no prazo, forma e condições estabelecidos no presente Contrato e no Termo de Referência.</w:t>
      </w:r>
    </w:p>
    <w:p w14:paraId="23ABC29B"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Aplicar ao Contratado as sanções previstas na lei e neste Contrato; </w:t>
      </w:r>
    </w:p>
    <w:p w14:paraId="0F55895B"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lastRenderedPageBreak/>
        <w:t>Cientificar o órgão de representação judicial da Advocacia-Geral da União para adoção das medidas cabíveis quando do descumprimento de obrigações pelo Contratado;</w:t>
      </w:r>
    </w:p>
    <w:p w14:paraId="5F8321C0"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4B2BDB5" w14:textId="77777777" w:rsidR="00C344A6" w:rsidRPr="00D94B65" w:rsidRDefault="00C344A6" w:rsidP="00AA77FB">
      <w:pPr>
        <w:pStyle w:val="Nivel2"/>
        <w:numPr>
          <w:ilvl w:val="1"/>
          <w:numId w:val="27"/>
        </w:numPr>
        <w:spacing w:line="240" w:lineRule="auto"/>
        <w:ind w:left="0" w:firstLine="0"/>
        <w:rPr>
          <w:rFonts w:ascii="Arial Narrow" w:hAnsi="Arial Narrow" w:cs="Times New Roman"/>
          <w:b/>
          <w:bCs/>
          <w:color w:val="000000" w:themeColor="text1"/>
        </w:rPr>
      </w:pPr>
      <w:r w:rsidRPr="00D94B65">
        <w:rPr>
          <w:rFonts w:ascii="Arial Narrow" w:hAnsi="Arial Narrow" w:cs="Times New Roman"/>
          <w:color w:val="000000" w:themeColor="text1"/>
        </w:rPr>
        <w:t xml:space="preserve"> A Administração terá o prazo de</w:t>
      </w:r>
      <w:r w:rsidRPr="00D94B65">
        <w:rPr>
          <w:rFonts w:ascii="Arial Narrow" w:hAnsi="Arial Narrow" w:cs="Times New Roman"/>
          <w:i/>
          <w:iCs/>
          <w:color w:val="000000" w:themeColor="text1"/>
        </w:rPr>
        <w:t xml:space="preserve"> </w:t>
      </w:r>
      <w:r w:rsidRPr="00D94B65">
        <w:rPr>
          <w:rFonts w:ascii="Arial Narrow" w:hAnsi="Arial Narrow" w:cs="Times New Roman"/>
          <w:color w:val="000000" w:themeColor="text1"/>
        </w:rPr>
        <w:t xml:space="preserve">30 (trinta), a contar da data do protocolo do requerimento para decidir, admitida a prorrogação motivada, por igual período. </w:t>
      </w:r>
    </w:p>
    <w:p w14:paraId="1824A55E" w14:textId="77777777" w:rsidR="00C344A6" w:rsidRPr="00D94B65" w:rsidRDefault="00C344A6" w:rsidP="00AA77FB">
      <w:pPr>
        <w:pStyle w:val="Default"/>
        <w:rPr>
          <w:rFonts w:ascii="Arial Narrow" w:hAnsi="Arial Narrow"/>
          <w:color w:val="000000" w:themeColor="text1"/>
          <w:sz w:val="20"/>
          <w:szCs w:val="20"/>
        </w:rPr>
      </w:pPr>
      <w:r w:rsidRPr="00D94B65">
        <w:rPr>
          <w:rFonts w:ascii="Arial Narrow" w:hAnsi="Arial Narrow"/>
          <w:color w:val="000000" w:themeColor="text1"/>
          <w:sz w:val="20"/>
          <w:szCs w:val="20"/>
        </w:rPr>
        <w:t xml:space="preserve">Responder eventuais pedidos de reestabelecimento do equilíbrio econômico-financeiro feitos pelo contratado no prazo máximo de </w:t>
      </w:r>
    </w:p>
    <w:p w14:paraId="50E8CE1B" w14:textId="77777777" w:rsidR="00C344A6" w:rsidRPr="00D94B65" w:rsidRDefault="00C344A6" w:rsidP="00AA77FB">
      <w:pPr>
        <w:pStyle w:val="Default"/>
        <w:rPr>
          <w:rFonts w:ascii="Arial Narrow" w:hAnsi="Arial Narrow"/>
          <w:color w:val="000000" w:themeColor="text1"/>
          <w:sz w:val="20"/>
          <w:szCs w:val="20"/>
        </w:rPr>
      </w:pPr>
      <w:r w:rsidRPr="00D94B65">
        <w:rPr>
          <w:rFonts w:ascii="Arial Narrow" w:hAnsi="Arial Narrow"/>
          <w:color w:val="000000" w:themeColor="text1"/>
          <w:sz w:val="20"/>
          <w:szCs w:val="20"/>
        </w:rPr>
        <w:t xml:space="preserve">30 (trintas) dias </w:t>
      </w:r>
    </w:p>
    <w:p w14:paraId="0E37BC2D" w14:textId="77777777" w:rsidR="00C344A6" w:rsidRPr="00D94B65" w:rsidRDefault="00C344A6" w:rsidP="00AA77FB">
      <w:pPr>
        <w:pStyle w:val="Nvel2-Red"/>
        <w:numPr>
          <w:ilvl w:val="1"/>
          <w:numId w:val="27"/>
        </w:numPr>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Notificar os emitentes das garantias quanto ao início de processo administrativo para apuração de descumprimento de cláusulas contratuais.</w:t>
      </w:r>
    </w:p>
    <w:p w14:paraId="0B3AC013"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E75571" w14:textId="77777777" w:rsidR="00C344A6" w:rsidRPr="00D94B65" w:rsidRDefault="00C344A6" w:rsidP="00AA77FB">
      <w:pPr>
        <w:pStyle w:val="Nivel01"/>
        <w:numPr>
          <w:ilvl w:val="0"/>
          <w:numId w:val="27"/>
        </w:numPr>
        <w:ind w:left="0" w:firstLine="0"/>
        <w:jc w:val="both"/>
        <w:rPr>
          <w:rFonts w:cs="Times New Roman"/>
        </w:rPr>
      </w:pPr>
      <w:bookmarkStart w:id="111" w:name="_Toc218758289"/>
      <w:r w:rsidRPr="00D94B65">
        <w:rPr>
          <w:rFonts w:cs="Times New Roman"/>
        </w:rPr>
        <w:t>CLÁUSULA NONA - OBRIGAÇÕES DO CONTRATADO (</w:t>
      </w:r>
      <w:hyperlink r:id="rId102" w:anchor="art92" w:history="1">
        <w:r w:rsidRPr="00D94B65">
          <w:rPr>
            <w:rStyle w:val="Hyperlink"/>
            <w:rFonts w:cs="Times New Roman"/>
            <w:color w:val="000000" w:themeColor="text1"/>
          </w:rPr>
          <w:t>art. 92, XIV, XVI e XVII)</w:t>
        </w:r>
        <w:bookmarkEnd w:id="111"/>
      </w:hyperlink>
    </w:p>
    <w:p w14:paraId="30C5C743"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E7A2ECE"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Responsabilizar-se pelos vícios e danos decorrentes do objeto, de acordo com o Código de Defesa do Consumidor (</w:t>
      </w:r>
      <w:hyperlink r:id="rId103" w:history="1">
        <w:r w:rsidRPr="00D94B65">
          <w:rPr>
            <w:rStyle w:val="Hyperlink"/>
            <w:rFonts w:ascii="Arial Narrow" w:hAnsi="Arial Narrow" w:cs="Times New Roman"/>
            <w:color w:val="000000" w:themeColor="text1"/>
          </w:rPr>
          <w:t>Lei nº 8.078, de 1990</w:t>
        </w:r>
      </w:hyperlink>
      <w:r w:rsidRPr="00D94B65">
        <w:rPr>
          <w:rFonts w:ascii="Arial Narrow" w:hAnsi="Arial Narrow" w:cs="Times New Roman"/>
          <w:color w:val="000000" w:themeColor="text1"/>
        </w:rPr>
        <w:t>);</w:t>
      </w:r>
    </w:p>
    <w:p w14:paraId="20626A08"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Comunicar ao contratante, no prazo máximo de 24 (vinte e quatro) horas que antecede a data da entrega, os motivos que impossibilitem o cumprimento do prazo previsto, com a devida comprovação;</w:t>
      </w:r>
    </w:p>
    <w:p w14:paraId="7A8A7C89"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Atender às determinações regulares emitidas pelo fiscal ou gestor do contrato ou autoridade superior (</w:t>
      </w:r>
      <w:hyperlink r:id="rId104" w:anchor="art137" w:history="1">
        <w:r w:rsidRPr="00D94B65">
          <w:rPr>
            <w:rStyle w:val="Hyperlink"/>
            <w:rFonts w:ascii="Arial Narrow" w:hAnsi="Arial Narrow" w:cs="Times New Roman"/>
            <w:color w:val="000000" w:themeColor="text1"/>
          </w:rPr>
          <w:t>art. 137, II, da Lei n.º 14.133, de 2021</w:t>
        </w:r>
      </w:hyperlink>
      <w:r w:rsidRPr="00D94B65">
        <w:rPr>
          <w:rFonts w:ascii="Arial Narrow" w:hAnsi="Arial Narrow" w:cs="Times New Roman"/>
          <w:color w:val="000000" w:themeColor="text1"/>
        </w:rPr>
        <w:t>) e prestar todo esclarecimento ou informação por eles solicitados;</w:t>
      </w:r>
    </w:p>
    <w:p w14:paraId="2DD8867C"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6AC207B" w14:textId="77777777" w:rsidR="00C344A6" w:rsidRPr="00D94B65" w:rsidRDefault="00C344A6" w:rsidP="00AA77FB">
      <w:pPr>
        <w:pStyle w:val="Nivel2"/>
        <w:numPr>
          <w:ilvl w:val="1"/>
          <w:numId w:val="27"/>
        </w:numPr>
        <w:spacing w:line="240" w:lineRule="auto"/>
        <w:ind w:left="0" w:right="-1" w:firstLine="0"/>
        <w:rPr>
          <w:rFonts w:ascii="Arial Narrow" w:hAnsi="Arial Narrow" w:cs="Times New Roman"/>
          <w:color w:val="000000" w:themeColor="text1"/>
        </w:rPr>
      </w:pPr>
      <w:r w:rsidRPr="00D94B65">
        <w:rPr>
          <w:rFonts w:ascii="Arial Narrow" w:hAnsi="Arial Narrow" w:cs="Times New Roman"/>
          <w:color w:val="000000" w:themeColor="text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466FBED" w14:textId="77777777" w:rsidR="00C344A6" w:rsidRPr="00D94B65" w:rsidRDefault="00C344A6" w:rsidP="00AA77FB">
      <w:pPr>
        <w:pStyle w:val="Nivel2"/>
        <w:numPr>
          <w:ilvl w:val="1"/>
          <w:numId w:val="27"/>
        </w:numPr>
        <w:spacing w:line="240" w:lineRule="auto"/>
        <w:ind w:left="0" w:right="-1" w:firstLine="0"/>
        <w:rPr>
          <w:rFonts w:ascii="Arial Narrow" w:hAnsi="Arial Narrow" w:cs="Times New Roman"/>
          <w:color w:val="000000" w:themeColor="text1"/>
        </w:rPr>
      </w:pPr>
      <w:r w:rsidRPr="00D94B65">
        <w:rPr>
          <w:rFonts w:ascii="Arial Narrow" w:hAnsi="Arial Narrow" w:cs="Times New Roman"/>
          <w:color w:val="000000" w:themeColor="text1"/>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DDBACDC"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F832DD7"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Comunicar ao Fiscal do contrato, no prazo de 24 (vinte e quatro) horas, qualquer ocorrência anormal ou acidente que se verifique no local da execução do objeto contratual.</w:t>
      </w:r>
    </w:p>
    <w:p w14:paraId="46827A9B"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Paralisar, por determinação do contratante, qualquer atividade que não esteja sendo executada de acordo com a boa técnica ou que ponha em risco a segurança de pessoas ou bens de terceiros.</w:t>
      </w:r>
    </w:p>
    <w:p w14:paraId="16A65C8F"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Manter durante toda a vigência do contrato, em compatibilidade com as obrigações assumidas, todas as condições exigidas para habilitação na licitação; </w:t>
      </w:r>
    </w:p>
    <w:p w14:paraId="0739A209" w14:textId="77777777" w:rsidR="00C344A6" w:rsidRPr="00D94B65" w:rsidRDefault="00C344A6" w:rsidP="00AA77FB">
      <w:pPr>
        <w:pStyle w:val="Nivel2"/>
        <w:numPr>
          <w:ilvl w:val="1"/>
          <w:numId w:val="27"/>
        </w:numPr>
        <w:spacing w:line="240" w:lineRule="auto"/>
        <w:ind w:left="0" w:firstLine="0"/>
        <w:rPr>
          <w:rFonts w:ascii="Arial Narrow" w:hAnsi="Arial Narrow" w:cs="Times New Roman"/>
          <w:b/>
          <w:bCs/>
          <w:color w:val="000000" w:themeColor="text1"/>
        </w:rPr>
      </w:pPr>
      <w:r w:rsidRPr="00D94B65">
        <w:rPr>
          <w:rFonts w:ascii="Arial Narrow" w:hAnsi="Arial Narrow" w:cs="Times New Roman"/>
          <w:color w:val="000000" w:themeColor="text1"/>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105" w:anchor="art116" w:history="1">
        <w:r w:rsidRPr="00D94B65">
          <w:rPr>
            <w:rStyle w:val="Hyperlink"/>
            <w:rFonts w:ascii="Arial Narrow" w:hAnsi="Arial Narrow" w:cs="Times New Roman"/>
            <w:color w:val="000000" w:themeColor="text1"/>
          </w:rPr>
          <w:t>art. 116, da Lei n.º 14.133, de 2021</w:t>
        </w:r>
      </w:hyperlink>
      <w:r w:rsidRPr="00D94B65">
        <w:rPr>
          <w:rFonts w:ascii="Arial Narrow" w:hAnsi="Arial Narrow" w:cs="Times New Roman"/>
          <w:color w:val="000000" w:themeColor="text1"/>
        </w:rPr>
        <w:t>);</w:t>
      </w:r>
    </w:p>
    <w:p w14:paraId="4909DCB4"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Comprovar a reserva de cargos a que se refere a cláusula acima, no prazo fixado pelo fiscal do contrato, com a indicação dos empregados que preencheram as referidas vagas (</w:t>
      </w:r>
      <w:hyperlink r:id="rId106" w:anchor="art116" w:history="1">
        <w:r w:rsidRPr="00D94B65">
          <w:rPr>
            <w:rStyle w:val="Hyperlink"/>
            <w:rFonts w:ascii="Arial Narrow" w:hAnsi="Arial Narrow" w:cs="Times New Roman"/>
            <w:color w:val="000000" w:themeColor="text1"/>
          </w:rPr>
          <w:t>art. 116, parágrafo único, da Lei n.º 14.133, de 2021</w:t>
        </w:r>
      </w:hyperlink>
      <w:r w:rsidRPr="00D94B65">
        <w:rPr>
          <w:rFonts w:ascii="Arial Narrow" w:hAnsi="Arial Narrow" w:cs="Times New Roman"/>
          <w:color w:val="000000" w:themeColor="text1"/>
        </w:rPr>
        <w:t>);</w:t>
      </w:r>
    </w:p>
    <w:p w14:paraId="1A64D064"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  Guardar sigilo sobre todas as informações obtidas em decorrência do cumprimento do contrato; </w:t>
      </w:r>
    </w:p>
    <w:p w14:paraId="289B4E7E"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7" w:anchor="art124" w:history="1">
        <w:r w:rsidRPr="00D94B65">
          <w:rPr>
            <w:rStyle w:val="Hyperlink"/>
            <w:rFonts w:ascii="Arial Narrow" w:hAnsi="Arial Narrow" w:cs="Times New Roman"/>
            <w:color w:val="000000" w:themeColor="text1"/>
          </w:rPr>
          <w:t>art. 124, II, d, da Lei nº 14.133, de 2021.</w:t>
        </w:r>
      </w:hyperlink>
    </w:p>
    <w:p w14:paraId="691EFA28"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Cumprir, além dos postulados legais vigentes de âmbito federal, estadual ou municipal, as normas de segurança do contratante;</w:t>
      </w:r>
    </w:p>
    <w:p w14:paraId="646FCE2F" w14:textId="77777777" w:rsidR="00C344A6" w:rsidRPr="00D94B65" w:rsidRDefault="00C344A6" w:rsidP="00AA77FB">
      <w:pPr>
        <w:pStyle w:val="Nivel01"/>
        <w:numPr>
          <w:ilvl w:val="0"/>
          <w:numId w:val="27"/>
        </w:numPr>
        <w:ind w:left="0" w:firstLine="0"/>
        <w:jc w:val="both"/>
        <w:rPr>
          <w:rFonts w:cs="Times New Roman"/>
        </w:rPr>
      </w:pPr>
      <w:bookmarkStart w:id="112" w:name="_Toc218758290"/>
      <w:r w:rsidRPr="00D94B65">
        <w:rPr>
          <w:rFonts w:cs="Times New Roman"/>
        </w:rPr>
        <w:t>CLÁUSULA DÉCIMA– GARANTIA DE EXECUÇÃO (</w:t>
      </w:r>
      <w:hyperlink r:id="rId108" w:anchor="art92" w:history="1">
        <w:r w:rsidRPr="00D94B65">
          <w:rPr>
            <w:rStyle w:val="Hyperlink"/>
            <w:rFonts w:cs="Times New Roman"/>
            <w:color w:val="000000" w:themeColor="text1"/>
          </w:rPr>
          <w:t>art. 92, XII</w:t>
        </w:r>
      </w:hyperlink>
      <w:r w:rsidRPr="00D94B65">
        <w:rPr>
          <w:rFonts w:cs="Times New Roman"/>
        </w:rPr>
        <w:t>)</w:t>
      </w:r>
      <w:bookmarkEnd w:id="112"/>
    </w:p>
    <w:p w14:paraId="3045D25E" w14:textId="77777777" w:rsidR="00C344A6" w:rsidRPr="00D94B65" w:rsidRDefault="00C344A6" w:rsidP="00F44D0D">
      <w:pPr>
        <w:pStyle w:val="Nvel2-Red"/>
        <w:numPr>
          <w:ilvl w:val="1"/>
          <w:numId w:val="27"/>
        </w:numPr>
        <w:tabs>
          <w:tab w:val="left" w:pos="567"/>
        </w:tabs>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Não haverá exigência de garantia contratual da execução.</w:t>
      </w:r>
    </w:p>
    <w:p w14:paraId="01A42C34" w14:textId="77777777" w:rsidR="00C344A6" w:rsidRPr="00D94B65" w:rsidRDefault="00C344A6" w:rsidP="00AA77FB">
      <w:pPr>
        <w:pStyle w:val="Nivel01"/>
        <w:numPr>
          <w:ilvl w:val="0"/>
          <w:numId w:val="27"/>
        </w:numPr>
        <w:ind w:left="0" w:firstLine="0"/>
        <w:jc w:val="both"/>
        <w:rPr>
          <w:rFonts w:cs="Times New Roman"/>
        </w:rPr>
      </w:pPr>
      <w:bookmarkStart w:id="113" w:name="_Toc218758291"/>
      <w:r w:rsidRPr="00D94B65">
        <w:rPr>
          <w:rFonts w:cs="Times New Roman"/>
        </w:rPr>
        <w:t>CLÁUSULA DÉCIMA PRIMEIRA – INFRAÇÕES E SANÇÕES ADMINISTRATIVAS (</w:t>
      </w:r>
      <w:hyperlink r:id="rId109" w:anchor="art92" w:history="1">
        <w:r w:rsidRPr="00D94B65">
          <w:rPr>
            <w:rStyle w:val="Hyperlink"/>
            <w:rFonts w:cs="Times New Roman"/>
            <w:color w:val="000000" w:themeColor="text1"/>
          </w:rPr>
          <w:t>art. 92, XIV</w:t>
        </w:r>
      </w:hyperlink>
      <w:r w:rsidRPr="00D94B65">
        <w:rPr>
          <w:rFonts w:cs="Times New Roman"/>
        </w:rPr>
        <w:t>)</w:t>
      </w:r>
      <w:bookmarkEnd w:id="113"/>
    </w:p>
    <w:p w14:paraId="12408862" w14:textId="77777777" w:rsidR="00C344A6" w:rsidRPr="00D94B65" w:rsidRDefault="00C344A6" w:rsidP="00F44D0D">
      <w:pPr>
        <w:pStyle w:val="Nivel2"/>
        <w:numPr>
          <w:ilvl w:val="1"/>
          <w:numId w:val="27"/>
        </w:numPr>
        <w:tabs>
          <w:tab w:val="left" w:pos="567"/>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Comete infração administrativa, nos termos da </w:t>
      </w:r>
      <w:hyperlink r:id="rId110" w:history="1">
        <w:r w:rsidRPr="00D94B65">
          <w:rPr>
            <w:rStyle w:val="Hyperlink"/>
            <w:rFonts w:ascii="Arial Narrow" w:hAnsi="Arial Narrow" w:cs="Times New Roman"/>
            <w:color w:val="000000" w:themeColor="text1"/>
          </w:rPr>
          <w:t>Lei nº 14.133, de 2021</w:t>
        </w:r>
      </w:hyperlink>
      <w:r w:rsidRPr="00D94B65">
        <w:rPr>
          <w:rFonts w:ascii="Arial Narrow" w:hAnsi="Arial Narrow" w:cs="Times New Roman"/>
          <w:color w:val="000000" w:themeColor="text1"/>
        </w:rPr>
        <w:t>, o contratado que:</w:t>
      </w:r>
    </w:p>
    <w:p w14:paraId="50BCC1A3"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der causa à inexecução parcial do contrato;</w:t>
      </w:r>
    </w:p>
    <w:p w14:paraId="745D6BBB"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der causa à inexecução parcial do contrato que cause grave dano à Administração ou ao funcionamento dos serviços públicos ou ao interesse coletivo;</w:t>
      </w:r>
    </w:p>
    <w:p w14:paraId="3EFAE177"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der causa à inexecução total do contrato;</w:t>
      </w:r>
    </w:p>
    <w:p w14:paraId="39A867E0"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ensejar o retardamento da execução ou da entrega do objeto da contratação sem motivo justificado;</w:t>
      </w:r>
    </w:p>
    <w:p w14:paraId="0CA5C775"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apresentar documentação falsa ou prestar declaração falsa durante a execução do contrato;</w:t>
      </w:r>
    </w:p>
    <w:p w14:paraId="4EE18721"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praticar ato fraudulento na execução do contrato;</w:t>
      </w:r>
    </w:p>
    <w:p w14:paraId="3D09DC99"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comportar-se de modo inidôneo ou cometer fraude de qualquer natureza;</w:t>
      </w:r>
    </w:p>
    <w:p w14:paraId="3E60AABB" w14:textId="77777777" w:rsidR="00C344A6" w:rsidRPr="00D94B65" w:rsidRDefault="00C344A6" w:rsidP="00AA77FB">
      <w:pPr>
        <w:numPr>
          <w:ilvl w:val="2"/>
          <w:numId w:val="15"/>
        </w:numPr>
        <w:suppressAutoHyphens/>
        <w:spacing w:before="120" w:after="120"/>
        <w:ind w:left="284" w:firstLine="0"/>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 xml:space="preserve">praticar ato lesivo previsto no </w:t>
      </w:r>
      <w:hyperlink r:id="rId111" w:anchor="art5" w:history="1">
        <w:r w:rsidRPr="00D94B65">
          <w:rPr>
            <w:rStyle w:val="Hyperlink"/>
            <w:rFonts w:ascii="Arial Narrow" w:eastAsia="Arial" w:hAnsi="Arial Narrow"/>
            <w:color w:val="000000" w:themeColor="text1"/>
            <w:sz w:val="20"/>
            <w:szCs w:val="20"/>
          </w:rPr>
          <w:t>art. 5º da Lei nº 12.846, de 1º de agosto de 2013</w:t>
        </w:r>
      </w:hyperlink>
      <w:r w:rsidRPr="00D94B65">
        <w:rPr>
          <w:rFonts w:ascii="Arial Narrow" w:eastAsia="Arial" w:hAnsi="Arial Narrow"/>
          <w:color w:val="000000" w:themeColor="text1"/>
          <w:sz w:val="20"/>
          <w:szCs w:val="20"/>
        </w:rPr>
        <w:t>.</w:t>
      </w:r>
    </w:p>
    <w:p w14:paraId="1D8296E9"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Serão aplicadas ao contratado que incorrer nas infrações acima descritas as seguintes sanções:</w:t>
      </w:r>
    </w:p>
    <w:p w14:paraId="35E42D5B" w14:textId="77777777" w:rsidR="00C344A6" w:rsidRPr="00D94B65" w:rsidRDefault="00C344A6" w:rsidP="00AA77FB">
      <w:pPr>
        <w:pStyle w:val="PargrafodaLista"/>
        <w:numPr>
          <w:ilvl w:val="0"/>
          <w:numId w:val="16"/>
        </w:numPr>
        <w:suppressAutoHyphens/>
        <w:spacing w:before="120" w:after="120" w:line="240" w:lineRule="auto"/>
        <w:ind w:left="284"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b/>
          <w:bCs/>
          <w:color w:val="000000" w:themeColor="text1"/>
          <w:sz w:val="20"/>
          <w:szCs w:val="20"/>
        </w:rPr>
        <w:t xml:space="preserve"> Advertência</w:t>
      </w:r>
      <w:r w:rsidRPr="00D94B65">
        <w:rPr>
          <w:rFonts w:ascii="Arial Narrow" w:eastAsia="Arial" w:hAnsi="Arial Narrow" w:cs="Times New Roman"/>
          <w:color w:val="000000" w:themeColor="text1"/>
          <w:sz w:val="20"/>
          <w:szCs w:val="20"/>
        </w:rPr>
        <w:t>, quando o contratado der causa à inexecução parcial do contrato, sempre que não se justificar a imposição de penalidade mais grave (</w:t>
      </w:r>
      <w:hyperlink r:id="rId112" w:anchor="art156§2" w:history="1">
        <w:r w:rsidRPr="00D94B65">
          <w:rPr>
            <w:rStyle w:val="Hyperlink"/>
            <w:rFonts w:ascii="Arial Narrow" w:eastAsia="Arial" w:hAnsi="Arial Narrow" w:cs="Times New Roman"/>
            <w:color w:val="000000" w:themeColor="text1"/>
            <w:sz w:val="20"/>
            <w:szCs w:val="20"/>
          </w:rPr>
          <w:t xml:space="preserve">art. 156, §2º, da </w:t>
        </w:r>
        <w:bookmarkStart w:id="114" w:name="_Hlk114504069"/>
        <w:r w:rsidRPr="00D94B65">
          <w:rPr>
            <w:rStyle w:val="Hyperlink"/>
            <w:rFonts w:ascii="Arial Narrow" w:eastAsia="Arial" w:hAnsi="Arial Narrow" w:cs="Times New Roman"/>
            <w:color w:val="000000" w:themeColor="text1"/>
            <w:sz w:val="20"/>
            <w:szCs w:val="20"/>
          </w:rPr>
          <w:t>Lei nº 14.133, de 2021</w:t>
        </w:r>
        <w:bookmarkEnd w:id="114"/>
      </w:hyperlink>
      <w:r w:rsidRPr="00D94B65">
        <w:rPr>
          <w:rFonts w:ascii="Arial Narrow" w:eastAsia="Arial" w:hAnsi="Arial Narrow" w:cs="Times New Roman"/>
          <w:color w:val="000000" w:themeColor="text1"/>
          <w:sz w:val="20"/>
          <w:szCs w:val="20"/>
        </w:rPr>
        <w:t>);</w:t>
      </w:r>
    </w:p>
    <w:p w14:paraId="0DACC531" w14:textId="77777777" w:rsidR="00C344A6" w:rsidRPr="00D94B65" w:rsidRDefault="00C344A6" w:rsidP="00AA77FB">
      <w:pPr>
        <w:pStyle w:val="PargrafodaLista"/>
        <w:numPr>
          <w:ilvl w:val="0"/>
          <w:numId w:val="16"/>
        </w:numPr>
        <w:suppressAutoHyphens/>
        <w:spacing w:before="120" w:after="120" w:line="240" w:lineRule="auto"/>
        <w:ind w:left="284"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b/>
          <w:bCs/>
          <w:color w:val="000000" w:themeColor="text1"/>
          <w:sz w:val="20"/>
          <w:szCs w:val="20"/>
        </w:rPr>
        <w:t xml:space="preserve"> Impedimento de licitar e contratar</w:t>
      </w:r>
      <w:r w:rsidRPr="00D94B65">
        <w:rPr>
          <w:rFonts w:ascii="Arial Narrow" w:eastAsia="Arial" w:hAnsi="Arial Narrow" w:cs="Times New Roman"/>
          <w:color w:val="000000" w:themeColor="text1"/>
          <w:sz w:val="20"/>
          <w:szCs w:val="20"/>
        </w:rPr>
        <w:t>, quando praticadas as condutas descritas nas alíneas “b”, “c” e “d” do subitem acima deste Contrato, sempre que não se justificar a imposição de penalidade mais grave (</w:t>
      </w:r>
      <w:hyperlink r:id="rId113" w:anchor="art156§4" w:history="1">
        <w:r w:rsidRPr="00D94B65">
          <w:rPr>
            <w:rStyle w:val="Hyperlink"/>
            <w:rFonts w:ascii="Arial Narrow" w:eastAsia="Arial" w:hAnsi="Arial Narrow" w:cs="Times New Roman"/>
            <w:color w:val="000000" w:themeColor="text1"/>
            <w:sz w:val="20"/>
            <w:szCs w:val="20"/>
          </w:rPr>
          <w:t>art. 156, § 4º, da Lei nº 14.133, de 2021</w:t>
        </w:r>
      </w:hyperlink>
      <w:r w:rsidRPr="00D94B65">
        <w:rPr>
          <w:rFonts w:ascii="Arial Narrow" w:eastAsia="Arial" w:hAnsi="Arial Narrow" w:cs="Times New Roman"/>
          <w:color w:val="000000" w:themeColor="text1"/>
          <w:sz w:val="20"/>
          <w:szCs w:val="20"/>
        </w:rPr>
        <w:t>);</w:t>
      </w:r>
    </w:p>
    <w:p w14:paraId="3815A711" w14:textId="77777777" w:rsidR="00C344A6" w:rsidRPr="00D94B65" w:rsidRDefault="00C344A6" w:rsidP="00AA77FB">
      <w:pPr>
        <w:pStyle w:val="PargrafodaLista"/>
        <w:numPr>
          <w:ilvl w:val="0"/>
          <w:numId w:val="16"/>
        </w:numPr>
        <w:suppressAutoHyphens/>
        <w:spacing w:before="120" w:after="120" w:line="240" w:lineRule="auto"/>
        <w:ind w:left="284"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b/>
          <w:bCs/>
          <w:color w:val="000000" w:themeColor="text1"/>
          <w:sz w:val="20"/>
          <w:szCs w:val="20"/>
        </w:rPr>
        <w:t xml:space="preserve"> Declaração de inidoneidade para licitar e contratar</w:t>
      </w:r>
      <w:r w:rsidRPr="00D94B65">
        <w:rPr>
          <w:rFonts w:ascii="Arial Narrow" w:eastAsia="Arial" w:hAnsi="Arial Narrow" w:cs="Times New Roman"/>
          <w:color w:val="000000" w:themeColor="text1"/>
          <w:sz w:val="20"/>
          <w:szCs w:val="20"/>
        </w:rPr>
        <w:t>, quando praticadas as condutas descritas nas alíneas “e”, “f”, “g” e “h” do subitem acima deste Contrato, bem como nas alíneas “b”, “c” e “d”, que justifiquem a imposição de penalidade mais grave (</w:t>
      </w:r>
      <w:hyperlink r:id="rId114" w:anchor="art156§5" w:history="1">
        <w:r w:rsidRPr="00D94B65">
          <w:rPr>
            <w:rStyle w:val="Hyperlink"/>
            <w:rFonts w:ascii="Arial Narrow" w:eastAsia="Arial" w:hAnsi="Arial Narrow" w:cs="Times New Roman"/>
            <w:color w:val="000000" w:themeColor="text1"/>
            <w:sz w:val="20"/>
            <w:szCs w:val="20"/>
          </w:rPr>
          <w:t>art. 156, §5º, da Lei nº 14.133, de 2021</w:t>
        </w:r>
      </w:hyperlink>
      <w:r w:rsidRPr="00D94B65">
        <w:rPr>
          <w:rFonts w:ascii="Arial Narrow" w:eastAsia="Arial" w:hAnsi="Arial Narrow" w:cs="Times New Roman"/>
          <w:color w:val="000000" w:themeColor="text1"/>
          <w:sz w:val="20"/>
          <w:szCs w:val="20"/>
        </w:rPr>
        <w:t>).</w:t>
      </w:r>
    </w:p>
    <w:p w14:paraId="31B70ED8" w14:textId="77777777" w:rsidR="00C344A6" w:rsidRPr="00D94B65" w:rsidRDefault="00C344A6" w:rsidP="00AA77FB">
      <w:pPr>
        <w:pStyle w:val="PargrafodaLista"/>
        <w:numPr>
          <w:ilvl w:val="0"/>
          <w:numId w:val="16"/>
        </w:numPr>
        <w:suppressAutoHyphens/>
        <w:spacing w:before="120" w:after="120" w:line="240" w:lineRule="auto"/>
        <w:ind w:left="284"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b/>
          <w:bCs/>
          <w:color w:val="000000" w:themeColor="text1"/>
          <w:sz w:val="20"/>
          <w:szCs w:val="20"/>
        </w:rPr>
        <w:t xml:space="preserve"> Multa:</w:t>
      </w:r>
    </w:p>
    <w:p w14:paraId="56C13BE0" w14:textId="77777777" w:rsidR="00C344A6" w:rsidRPr="00D94B65" w:rsidRDefault="00C344A6" w:rsidP="00AA77FB">
      <w:pPr>
        <w:pStyle w:val="PargrafodaLista"/>
        <w:numPr>
          <w:ilvl w:val="1"/>
          <w:numId w:val="16"/>
        </w:numPr>
        <w:tabs>
          <w:tab w:val="left" w:pos="851"/>
        </w:tabs>
        <w:suppressAutoHyphens/>
        <w:spacing w:before="120" w:after="120" w:line="240" w:lineRule="auto"/>
        <w:ind w:left="567"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color w:val="000000" w:themeColor="text1"/>
          <w:sz w:val="20"/>
          <w:szCs w:val="20"/>
        </w:rPr>
        <w:t xml:space="preserve"> Moratória de 1% (um por cento) por dia de atraso injustificado sobre o valor da parcela inadimplida, até o limite de 30 (trinta) dias;</w:t>
      </w:r>
    </w:p>
    <w:p w14:paraId="4E22DE2F" w14:textId="77777777" w:rsidR="00C344A6" w:rsidRPr="00D94B65" w:rsidRDefault="00C344A6" w:rsidP="00AA77FB">
      <w:pPr>
        <w:pStyle w:val="PargrafodaLista"/>
        <w:suppressAutoHyphens/>
        <w:spacing w:before="120" w:after="120" w:line="240" w:lineRule="auto"/>
        <w:ind w:left="567"/>
        <w:jc w:val="both"/>
        <w:rPr>
          <w:rFonts w:ascii="Arial Narrow" w:eastAsia="Arial" w:hAnsi="Arial Narrow" w:cs="Times New Roman"/>
          <w:color w:val="000000" w:themeColor="text1"/>
          <w:sz w:val="20"/>
          <w:szCs w:val="20"/>
        </w:rPr>
      </w:pPr>
    </w:p>
    <w:p w14:paraId="2AB29ACD" w14:textId="77777777" w:rsidR="00C344A6" w:rsidRPr="00D94B65" w:rsidRDefault="00C344A6" w:rsidP="00AA77FB">
      <w:pPr>
        <w:pStyle w:val="PargrafodaLista"/>
        <w:numPr>
          <w:ilvl w:val="0"/>
          <w:numId w:val="17"/>
        </w:numPr>
        <w:suppressAutoHyphens/>
        <w:spacing w:before="120" w:after="120" w:line="240" w:lineRule="auto"/>
        <w:jc w:val="both"/>
        <w:rPr>
          <w:rFonts w:ascii="Arial Narrow" w:eastAsia="Arial" w:hAnsi="Arial Narrow" w:cs="Times New Roman"/>
          <w:color w:val="000000" w:themeColor="text1"/>
          <w:sz w:val="20"/>
          <w:szCs w:val="20"/>
        </w:rPr>
      </w:pPr>
      <w:r w:rsidRPr="00D94B65">
        <w:rPr>
          <w:rFonts w:ascii="Arial Narrow" w:hAnsi="Arial Narrow" w:cs="Times New Roman"/>
          <w:color w:val="000000" w:themeColor="text1"/>
          <w:sz w:val="20"/>
          <w:szCs w:val="20"/>
        </w:rPr>
        <w:t>O atraso superior a 30 dias autoriza a Administração a promover a extinção do contrato por descumprimento ou cumprimento irregular de suas cláusulas, conforme dispõe o inciso I do art. 137 da Lei n. 14.133, de 2021.</w:t>
      </w:r>
    </w:p>
    <w:p w14:paraId="20E96944" w14:textId="77777777" w:rsidR="00C344A6" w:rsidRPr="00D94B65" w:rsidRDefault="00C344A6" w:rsidP="00AA77FB">
      <w:pPr>
        <w:pStyle w:val="PargrafodaLista"/>
        <w:suppressAutoHyphens/>
        <w:spacing w:before="120" w:after="120" w:line="240" w:lineRule="auto"/>
        <w:ind w:left="927"/>
        <w:jc w:val="both"/>
        <w:rPr>
          <w:rFonts w:ascii="Arial Narrow" w:eastAsia="Arial" w:hAnsi="Arial Narrow" w:cs="Times New Roman"/>
          <w:color w:val="000000" w:themeColor="text1"/>
          <w:sz w:val="20"/>
          <w:szCs w:val="20"/>
        </w:rPr>
      </w:pPr>
    </w:p>
    <w:p w14:paraId="3578116C" w14:textId="154ED75B" w:rsidR="00C344A6" w:rsidRPr="00D94B65" w:rsidRDefault="00C344A6" w:rsidP="00AA77FB">
      <w:pPr>
        <w:pStyle w:val="PargrafodaLista"/>
        <w:numPr>
          <w:ilvl w:val="1"/>
          <w:numId w:val="16"/>
        </w:numPr>
        <w:tabs>
          <w:tab w:val="left" w:pos="993"/>
        </w:tabs>
        <w:suppressAutoHyphens/>
        <w:spacing w:before="120" w:after="120" w:line="240" w:lineRule="auto"/>
        <w:ind w:left="567"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color w:val="000000" w:themeColor="text1"/>
          <w:sz w:val="20"/>
          <w:szCs w:val="20"/>
        </w:rPr>
        <w:t>Compensatória, para as infrações descritas nas alíneas “e” a “h” do subitem 1</w:t>
      </w:r>
      <w:r w:rsidR="005D61BC" w:rsidRPr="00D94B65">
        <w:rPr>
          <w:rFonts w:ascii="Arial Narrow" w:eastAsia="Arial" w:hAnsi="Arial Narrow" w:cs="Times New Roman"/>
          <w:color w:val="000000" w:themeColor="text1"/>
          <w:sz w:val="20"/>
          <w:szCs w:val="20"/>
        </w:rPr>
        <w:t>1</w:t>
      </w:r>
      <w:r w:rsidRPr="00D94B65">
        <w:rPr>
          <w:rFonts w:ascii="Arial Narrow" w:eastAsia="Arial" w:hAnsi="Arial Narrow" w:cs="Times New Roman"/>
          <w:color w:val="000000" w:themeColor="text1"/>
          <w:sz w:val="20"/>
          <w:szCs w:val="20"/>
        </w:rPr>
        <w:t xml:space="preserve">.1, de </w:t>
      </w:r>
      <w:r w:rsidRPr="00D94B65">
        <w:rPr>
          <w:rFonts w:ascii="Arial Narrow" w:hAnsi="Arial Narrow" w:cs="Times New Roman"/>
          <w:color w:val="000000" w:themeColor="text1"/>
          <w:sz w:val="20"/>
          <w:szCs w:val="20"/>
        </w:rPr>
        <w:t xml:space="preserve">5% a 15% </w:t>
      </w:r>
      <w:r w:rsidRPr="00D94B65">
        <w:rPr>
          <w:rFonts w:ascii="Arial Narrow" w:eastAsia="Arial" w:hAnsi="Arial Narrow" w:cs="Times New Roman"/>
          <w:color w:val="000000" w:themeColor="text1"/>
          <w:sz w:val="20"/>
          <w:szCs w:val="20"/>
        </w:rPr>
        <w:t>do valor do Contrato.</w:t>
      </w:r>
    </w:p>
    <w:p w14:paraId="5A412D28" w14:textId="77777777" w:rsidR="00C344A6" w:rsidRPr="00D94B65" w:rsidRDefault="00C344A6" w:rsidP="00AA77FB">
      <w:pPr>
        <w:pStyle w:val="PargrafodaLista"/>
        <w:suppressAutoHyphens/>
        <w:spacing w:before="120" w:after="120" w:line="240" w:lineRule="auto"/>
        <w:ind w:left="567"/>
        <w:jc w:val="both"/>
        <w:rPr>
          <w:rFonts w:ascii="Arial Narrow" w:eastAsia="Arial" w:hAnsi="Arial Narrow" w:cs="Times New Roman"/>
          <w:color w:val="000000" w:themeColor="text1"/>
          <w:sz w:val="20"/>
          <w:szCs w:val="20"/>
        </w:rPr>
      </w:pPr>
    </w:p>
    <w:p w14:paraId="116E37F8" w14:textId="34AE0B3A" w:rsidR="00C344A6" w:rsidRPr="00D94B65" w:rsidRDefault="00C344A6" w:rsidP="00AA77FB">
      <w:pPr>
        <w:pStyle w:val="PargrafodaLista"/>
        <w:numPr>
          <w:ilvl w:val="1"/>
          <w:numId w:val="16"/>
        </w:numPr>
        <w:tabs>
          <w:tab w:val="left" w:pos="993"/>
        </w:tabs>
        <w:suppressAutoHyphens/>
        <w:spacing w:before="120" w:after="120" w:line="240" w:lineRule="auto"/>
        <w:ind w:left="567"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color w:val="000000" w:themeColor="text1"/>
          <w:sz w:val="20"/>
          <w:szCs w:val="20"/>
        </w:rPr>
        <w:t>Compensatória, para a inexecução total do contrato prevista na alínea “c” do subitem 1</w:t>
      </w:r>
      <w:r w:rsidR="005D61BC" w:rsidRPr="00D94B65">
        <w:rPr>
          <w:rFonts w:ascii="Arial Narrow" w:eastAsia="Arial" w:hAnsi="Arial Narrow" w:cs="Times New Roman"/>
          <w:color w:val="000000" w:themeColor="text1"/>
          <w:sz w:val="20"/>
          <w:szCs w:val="20"/>
        </w:rPr>
        <w:t>1</w:t>
      </w:r>
      <w:r w:rsidRPr="00D94B65">
        <w:rPr>
          <w:rFonts w:ascii="Arial Narrow" w:eastAsia="Arial" w:hAnsi="Arial Narrow" w:cs="Times New Roman"/>
          <w:color w:val="000000" w:themeColor="text1"/>
          <w:sz w:val="20"/>
          <w:szCs w:val="20"/>
        </w:rPr>
        <w:t xml:space="preserve">.1, de </w:t>
      </w:r>
      <w:r w:rsidRPr="00D94B65">
        <w:rPr>
          <w:rFonts w:ascii="Arial Narrow" w:hAnsi="Arial Narrow" w:cs="Times New Roman"/>
          <w:color w:val="000000" w:themeColor="text1"/>
          <w:sz w:val="20"/>
          <w:szCs w:val="20"/>
        </w:rPr>
        <w:t xml:space="preserve">5% a 15% </w:t>
      </w:r>
      <w:r w:rsidRPr="00D94B65">
        <w:rPr>
          <w:rFonts w:ascii="Arial Narrow" w:eastAsia="Arial" w:hAnsi="Arial Narrow" w:cs="Times New Roman"/>
          <w:color w:val="000000" w:themeColor="text1"/>
          <w:sz w:val="20"/>
          <w:szCs w:val="20"/>
        </w:rPr>
        <w:t xml:space="preserve">do valor do Contrato. </w:t>
      </w:r>
    </w:p>
    <w:p w14:paraId="4C65CFCD" w14:textId="77777777" w:rsidR="00C344A6" w:rsidRPr="00D94B65" w:rsidRDefault="00C344A6" w:rsidP="00AA77FB">
      <w:pPr>
        <w:pStyle w:val="PargrafodaLista"/>
        <w:suppressAutoHyphens/>
        <w:spacing w:before="120" w:after="120" w:line="240" w:lineRule="auto"/>
        <w:ind w:left="567"/>
        <w:jc w:val="both"/>
        <w:rPr>
          <w:rFonts w:ascii="Arial Narrow" w:eastAsia="Arial" w:hAnsi="Arial Narrow" w:cs="Times New Roman"/>
          <w:color w:val="000000" w:themeColor="text1"/>
          <w:sz w:val="20"/>
          <w:szCs w:val="20"/>
        </w:rPr>
      </w:pPr>
    </w:p>
    <w:p w14:paraId="78E1D9D7" w14:textId="340DE3C6" w:rsidR="00C344A6" w:rsidRPr="00D94B65" w:rsidRDefault="00C344A6" w:rsidP="00AA77FB">
      <w:pPr>
        <w:pStyle w:val="PargrafodaLista"/>
        <w:numPr>
          <w:ilvl w:val="1"/>
          <w:numId w:val="16"/>
        </w:numPr>
        <w:tabs>
          <w:tab w:val="left" w:pos="993"/>
        </w:tabs>
        <w:suppressAutoHyphens/>
        <w:spacing w:before="120" w:after="120" w:line="240" w:lineRule="auto"/>
        <w:ind w:left="567"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color w:val="000000" w:themeColor="text1"/>
          <w:sz w:val="20"/>
          <w:szCs w:val="20"/>
        </w:rPr>
        <w:t>Para infração descrita na alínea “b” do subitem 1</w:t>
      </w:r>
      <w:r w:rsidR="005D61BC" w:rsidRPr="00D94B65">
        <w:rPr>
          <w:rFonts w:ascii="Arial Narrow" w:eastAsia="Arial" w:hAnsi="Arial Narrow" w:cs="Times New Roman"/>
          <w:color w:val="000000" w:themeColor="text1"/>
          <w:sz w:val="20"/>
          <w:szCs w:val="20"/>
        </w:rPr>
        <w:t>1</w:t>
      </w:r>
      <w:r w:rsidRPr="00D94B65">
        <w:rPr>
          <w:rFonts w:ascii="Arial Narrow" w:eastAsia="Arial" w:hAnsi="Arial Narrow" w:cs="Times New Roman"/>
          <w:color w:val="000000" w:themeColor="text1"/>
          <w:sz w:val="20"/>
          <w:szCs w:val="20"/>
        </w:rPr>
        <w:t xml:space="preserve">.1, a multa será de </w:t>
      </w:r>
      <w:r w:rsidRPr="00D94B65">
        <w:rPr>
          <w:rFonts w:ascii="Arial Narrow" w:hAnsi="Arial Narrow" w:cs="Times New Roman"/>
          <w:color w:val="000000" w:themeColor="text1"/>
          <w:sz w:val="20"/>
          <w:szCs w:val="20"/>
        </w:rPr>
        <w:t>5% a 20%</w:t>
      </w:r>
      <w:r w:rsidRPr="00D94B65">
        <w:rPr>
          <w:rFonts w:ascii="Arial Narrow" w:eastAsia="Arial" w:hAnsi="Arial Narrow" w:cs="Times New Roman"/>
          <w:color w:val="000000" w:themeColor="text1"/>
          <w:sz w:val="20"/>
          <w:szCs w:val="20"/>
        </w:rPr>
        <w:t xml:space="preserve"> do valor do Contrato.</w:t>
      </w:r>
    </w:p>
    <w:p w14:paraId="0B6EFC4D" w14:textId="77777777" w:rsidR="00C344A6" w:rsidRPr="00D94B65" w:rsidRDefault="00C344A6" w:rsidP="00AA77FB">
      <w:pPr>
        <w:pStyle w:val="PargrafodaLista"/>
        <w:suppressAutoHyphens/>
        <w:spacing w:before="120" w:after="120" w:line="240" w:lineRule="auto"/>
        <w:ind w:left="567"/>
        <w:jc w:val="both"/>
        <w:rPr>
          <w:rFonts w:ascii="Arial Narrow" w:eastAsia="Arial" w:hAnsi="Arial Narrow" w:cs="Times New Roman"/>
          <w:color w:val="000000" w:themeColor="text1"/>
          <w:sz w:val="20"/>
          <w:szCs w:val="20"/>
        </w:rPr>
      </w:pPr>
    </w:p>
    <w:p w14:paraId="3BD1DEBB" w14:textId="4604014C" w:rsidR="00C344A6" w:rsidRPr="00D94B65" w:rsidRDefault="00C344A6" w:rsidP="00AA77FB">
      <w:pPr>
        <w:pStyle w:val="PargrafodaLista"/>
        <w:numPr>
          <w:ilvl w:val="1"/>
          <w:numId w:val="16"/>
        </w:numPr>
        <w:tabs>
          <w:tab w:val="left" w:pos="993"/>
        </w:tabs>
        <w:suppressAutoHyphens/>
        <w:spacing w:before="120" w:after="120" w:line="240" w:lineRule="auto"/>
        <w:ind w:left="567"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color w:val="000000" w:themeColor="text1"/>
          <w:sz w:val="20"/>
          <w:szCs w:val="20"/>
        </w:rPr>
        <w:t>Para infrações descritas na alínea “d” do subitem 1</w:t>
      </w:r>
      <w:r w:rsidR="005D61BC" w:rsidRPr="00D94B65">
        <w:rPr>
          <w:rFonts w:ascii="Arial Narrow" w:eastAsia="Arial" w:hAnsi="Arial Narrow" w:cs="Times New Roman"/>
          <w:color w:val="000000" w:themeColor="text1"/>
          <w:sz w:val="20"/>
          <w:szCs w:val="20"/>
        </w:rPr>
        <w:t>1</w:t>
      </w:r>
      <w:r w:rsidRPr="00D94B65">
        <w:rPr>
          <w:rFonts w:ascii="Arial Narrow" w:eastAsia="Arial" w:hAnsi="Arial Narrow" w:cs="Times New Roman"/>
          <w:color w:val="000000" w:themeColor="text1"/>
          <w:sz w:val="20"/>
          <w:szCs w:val="20"/>
        </w:rPr>
        <w:t xml:space="preserve">.1, a multa será de </w:t>
      </w:r>
      <w:r w:rsidRPr="00D94B65">
        <w:rPr>
          <w:rFonts w:ascii="Arial Narrow" w:hAnsi="Arial Narrow" w:cs="Times New Roman"/>
          <w:color w:val="000000" w:themeColor="text1"/>
          <w:sz w:val="20"/>
          <w:szCs w:val="20"/>
        </w:rPr>
        <w:t xml:space="preserve">5% a 15% </w:t>
      </w:r>
      <w:r w:rsidRPr="00D94B65">
        <w:rPr>
          <w:rFonts w:ascii="Arial Narrow" w:eastAsia="Arial" w:hAnsi="Arial Narrow" w:cs="Times New Roman"/>
          <w:color w:val="000000" w:themeColor="text1"/>
          <w:sz w:val="20"/>
          <w:szCs w:val="20"/>
        </w:rPr>
        <w:t>do valor do Contrato.</w:t>
      </w:r>
    </w:p>
    <w:p w14:paraId="7D5A6DB8" w14:textId="77777777" w:rsidR="00C344A6" w:rsidRPr="00D94B65" w:rsidRDefault="00C344A6" w:rsidP="00AA77FB">
      <w:pPr>
        <w:pStyle w:val="PargrafodaLista"/>
        <w:suppressAutoHyphens/>
        <w:spacing w:before="120" w:after="120" w:line="240" w:lineRule="auto"/>
        <w:ind w:left="567"/>
        <w:jc w:val="both"/>
        <w:rPr>
          <w:rFonts w:ascii="Arial Narrow" w:eastAsia="Arial" w:hAnsi="Arial Narrow" w:cs="Times New Roman"/>
          <w:color w:val="000000" w:themeColor="text1"/>
          <w:sz w:val="20"/>
          <w:szCs w:val="20"/>
        </w:rPr>
      </w:pPr>
    </w:p>
    <w:p w14:paraId="1130181E" w14:textId="3B06C67D" w:rsidR="00C344A6" w:rsidRPr="00D94B65" w:rsidRDefault="00C344A6" w:rsidP="00AA77FB">
      <w:pPr>
        <w:pStyle w:val="PargrafodaLista"/>
        <w:numPr>
          <w:ilvl w:val="1"/>
          <w:numId w:val="16"/>
        </w:numPr>
        <w:tabs>
          <w:tab w:val="left" w:pos="993"/>
        </w:tabs>
        <w:suppressAutoHyphens/>
        <w:spacing w:before="120" w:after="120" w:line="240" w:lineRule="auto"/>
        <w:ind w:left="567" w:firstLine="0"/>
        <w:jc w:val="both"/>
        <w:rPr>
          <w:rFonts w:ascii="Arial Narrow" w:eastAsia="Arial" w:hAnsi="Arial Narrow" w:cs="Times New Roman"/>
          <w:color w:val="000000" w:themeColor="text1"/>
          <w:sz w:val="20"/>
          <w:szCs w:val="20"/>
        </w:rPr>
      </w:pPr>
      <w:r w:rsidRPr="00D94B65">
        <w:rPr>
          <w:rFonts w:ascii="Arial Narrow" w:eastAsia="Arial" w:hAnsi="Arial Narrow" w:cs="Times New Roman"/>
          <w:color w:val="000000" w:themeColor="text1"/>
          <w:sz w:val="20"/>
          <w:szCs w:val="20"/>
        </w:rPr>
        <w:t>Para a infração descrita na alínea “a” do subitem 1</w:t>
      </w:r>
      <w:r w:rsidR="005D61BC" w:rsidRPr="00D94B65">
        <w:rPr>
          <w:rFonts w:ascii="Arial Narrow" w:eastAsia="Arial" w:hAnsi="Arial Narrow" w:cs="Times New Roman"/>
          <w:color w:val="000000" w:themeColor="text1"/>
          <w:sz w:val="20"/>
          <w:szCs w:val="20"/>
        </w:rPr>
        <w:t>1</w:t>
      </w:r>
      <w:r w:rsidRPr="00D94B65">
        <w:rPr>
          <w:rFonts w:ascii="Arial Narrow" w:eastAsia="Arial" w:hAnsi="Arial Narrow" w:cs="Times New Roman"/>
          <w:color w:val="000000" w:themeColor="text1"/>
          <w:sz w:val="20"/>
          <w:szCs w:val="20"/>
        </w:rPr>
        <w:t xml:space="preserve">.1, a multa será de </w:t>
      </w:r>
      <w:r w:rsidRPr="00D94B65">
        <w:rPr>
          <w:rFonts w:ascii="Arial Narrow" w:hAnsi="Arial Narrow" w:cs="Times New Roman"/>
          <w:color w:val="000000" w:themeColor="text1"/>
          <w:sz w:val="20"/>
          <w:szCs w:val="20"/>
        </w:rPr>
        <w:t xml:space="preserve">1% a 15% </w:t>
      </w:r>
      <w:r w:rsidRPr="00D94B65">
        <w:rPr>
          <w:rFonts w:ascii="Arial Narrow" w:eastAsia="Arial" w:hAnsi="Arial Narrow" w:cs="Times New Roman"/>
          <w:color w:val="000000" w:themeColor="text1"/>
          <w:sz w:val="20"/>
          <w:szCs w:val="20"/>
        </w:rPr>
        <w:t>do valor do Contrato, ressalvadas as seguintes infrações:</w:t>
      </w:r>
    </w:p>
    <w:p w14:paraId="7D19FC81"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 aplicação das sanções previstas neste Contrato não exclui, em hipótese alguma, a obrigação de reparação integral do dano causado ao Contratante (</w:t>
      </w:r>
      <w:hyperlink r:id="rId115" w:anchor="art156§9" w:history="1">
        <w:r w:rsidRPr="00D94B65">
          <w:rPr>
            <w:rStyle w:val="Hyperlink"/>
            <w:rFonts w:ascii="Arial Narrow" w:hAnsi="Arial Narrow" w:cs="Times New Roman"/>
            <w:color w:val="000000" w:themeColor="text1"/>
          </w:rPr>
          <w:t>art. 156, §9º, da Lei nº 14.133, de 2021</w:t>
        </w:r>
      </w:hyperlink>
      <w:r w:rsidRPr="00D94B65">
        <w:rPr>
          <w:rFonts w:ascii="Arial Narrow" w:hAnsi="Arial Narrow" w:cs="Times New Roman"/>
          <w:color w:val="000000" w:themeColor="text1"/>
        </w:rPr>
        <w:t>)</w:t>
      </w:r>
    </w:p>
    <w:p w14:paraId="68F8D73F" w14:textId="77777777" w:rsidR="00C344A6" w:rsidRPr="00D94B65" w:rsidRDefault="00C344A6" w:rsidP="00AA77FB">
      <w:pPr>
        <w:pStyle w:val="Nivel3"/>
        <w:numPr>
          <w:ilvl w:val="2"/>
          <w:numId w:val="27"/>
        </w:numPr>
        <w:tabs>
          <w:tab w:val="left" w:pos="851"/>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Todas as sanções previstas neste Contrato poderão ser aplicadas cumulativamente com a multa (</w:t>
      </w:r>
      <w:hyperlink r:id="rId116" w:anchor="art156§7" w:history="1">
        <w:r w:rsidRPr="00D94B65">
          <w:rPr>
            <w:rStyle w:val="Hyperlink"/>
            <w:rFonts w:ascii="Arial Narrow" w:hAnsi="Arial Narrow" w:cs="Times New Roman"/>
            <w:color w:val="000000" w:themeColor="text1"/>
          </w:rPr>
          <w:t>art. 156, §7º, da Lei nº 14.133, de 2021</w:t>
        </w:r>
      </w:hyperlink>
      <w:r w:rsidRPr="00D94B65">
        <w:rPr>
          <w:rFonts w:ascii="Arial Narrow" w:hAnsi="Arial Narrow" w:cs="Times New Roman"/>
          <w:color w:val="000000" w:themeColor="text1"/>
        </w:rPr>
        <w:t>).</w:t>
      </w:r>
    </w:p>
    <w:p w14:paraId="2D668BCA" w14:textId="77777777" w:rsidR="00C344A6" w:rsidRPr="00D94B65" w:rsidRDefault="00C344A6" w:rsidP="00AA77FB">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Antes da aplicação da multa será facultada a defesa do interessado no prazo de 15 (quinze) dias úteis, contado da data de sua intimação (</w:t>
      </w:r>
      <w:hyperlink r:id="rId117" w:anchor="art157" w:history="1">
        <w:r w:rsidRPr="00D94B65">
          <w:rPr>
            <w:rStyle w:val="Hyperlink"/>
            <w:rFonts w:ascii="Arial Narrow" w:hAnsi="Arial Narrow" w:cs="Times New Roman"/>
            <w:color w:val="000000" w:themeColor="text1"/>
          </w:rPr>
          <w:t>art. 157, da Lei nº 14.133, de 2021</w:t>
        </w:r>
      </w:hyperlink>
      <w:r w:rsidRPr="00D94B65">
        <w:rPr>
          <w:rFonts w:ascii="Arial Narrow" w:hAnsi="Arial Narrow" w:cs="Times New Roman"/>
          <w:color w:val="000000" w:themeColor="text1"/>
        </w:rPr>
        <w:t>)</w:t>
      </w:r>
    </w:p>
    <w:p w14:paraId="520DA08B" w14:textId="77777777" w:rsidR="00C344A6" w:rsidRPr="00D94B65" w:rsidRDefault="00C344A6" w:rsidP="00AA77FB">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8" w:anchor="art156§8" w:history="1">
        <w:r w:rsidRPr="00D94B65">
          <w:rPr>
            <w:rStyle w:val="Hyperlink"/>
            <w:rFonts w:ascii="Arial Narrow" w:hAnsi="Arial Narrow" w:cs="Times New Roman"/>
            <w:color w:val="000000" w:themeColor="text1"/>
          </w:rPr>
          <w:t>art. 156, §8º, da Lei nº 14.133, de 2021</w:t>
        </w:r>
      </w:hyperlink>
      <w:r w:rsidRPr="00D94B65">
        <w:rPr>
          <w:rFonts w:ascii="Arial Narrow" w:hAnsi="Arial Narrow" w:cs="Times New Roman"/>
          <w:color w:val="000000" w:themeColor="text1"/>
        </w:rPr>
        <w:t>).</w:t>
      </w:r>
    </w:p>
    <w:p w14:paraId="6FD4DE5E" w14:textId="77777777" w:rsidR="00C344A6" w:rsidRPr="00D94B65" w:rsidRDefault="00C344A6" w:rsidP="00AA77FB">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Previamente ao encaminhamento à cobrança judicial, a multa poderá ser recolhida administrativamente no prazo máximo de 30 (trinta)</w:t>
      </w:r>
      <w:r w:rsidRPr="00D94B65">
        <w:rPr>
          <w:rFonts w:ascii="Arial Narrow" w:hAnsi="Arial Narrow" w:cs="Times New Roman"/>
          <w:i/>
          <w:iCs/>
          <w:color w:val="000000" w:themeColor="text1"/>
        </w:rPr>
        <w:t xml:space="preserve"> </w:t>
      </w:r>
      <w:r w:rsidRPr="00D94B65">
        <w:rPr>
          <w:rFonts w:ascii="Arial Narrow" w:hAnsi="Arial Narrow" w:cs="Times New Roman"/>
          <w:color w:val="000000" w:themeColor="text1"/>
        </w:rPr>
        <w:t>dias, a contar da data do recebimento da comunicação enviada pela autoridade competente.</w:t>
      </w:r>
      <w:bookmarkStart w:id="115" w:name="_Hlk78351618"/>
      <w:bookmarkEnd w:id="115"/>
    </w:p>
    <w:p w14:paraId="5463AF3D"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A aplicação das sanções realizar-se-á em processo administrativo que assegure o contraditório e a ampla defesa ao Contratado, observando-se o procedimento previsto no </w:t>
      </w:r>
      <w:r w:rsidRPr="00D94B65">
        <w:rPr>
          <w:rFonts w:ascii="Arial Narrow" w:hAnsi="Arial Narrow" w:cs="Times New Roman"/>
          <w:b/>
          <w:bCs/>
          <w:color w:val="000000" w:themeColor="text1"/>
        </w:rPr>
        <w:t xml:space="preserve">caput </w:t>
      </w:r>
      <w:r w:rsidRPr="00D94B65">
        <w:rPr>
          <w:rFonts w:ascii="Arial Narrow" w:hAnsi="Arial Narrow" w:cs="Times New Roman"/>
          <w:color w:val="000000" w:themeColor="text1"/>
        </w:rPr>
        <w:t xml:space="preserve">e parágrafos do </w:t>
      </w:r>
      <w:hyperlink r:id="rId119" w:anchor="art158" w:history="1">
        <w:r w:rsidRPr="00D94B65">
          <w:rPr>
            <w:rStyle w:val="Hyperlink"/>
            <w:rFonts w:ascii="Arial Narrow" w:hAnsi="Arial Narrow" w:cs="Times New Roman"/>
            <w:color w:val="000000" w:themeColor="text1"/>
          </w:rPr>
          <w:t>art. 158 da Lei nº 14.133, de 2021</w:t>
        </w:r>
      </w:hyperlink>
      <w:r w:rsidRPr="00D94B65">
        <w:rPr>
          <w:rFonts w:ascii="Arial Narrow" w:hAnsi="Arial Narrow" w:cs="Times New Roman"/>
          <w:color w:val="000000" w:themeColor="text1"/>
        </w:rPr>
        <w:t>, para as penalidades de impedimento de licitar e contratar e de declaração de inidoneidade para licitar ou contratar.</w:t>
      </w:r>
    </w:p>
    <w:p w14:paraId="0F469101"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Na aplicação das sanções serão considerados (</w:t>
      </w:r>
      <w:hyperlink r:id="rId120" w:anchor="art156§1" w:history="1">
        <w:r w:rsidRPr="00D94B65">
          <w:rPr>
            <w:rStyle w:val="Hyperlink"/>
            <w:rFonts w:ascii="Arial Narrow" w:hAnsi="Arial Narrow" w:cs="Times New Roman"/>
            <w:color w:val="000000" w:themeColor="text1"/>
          </w:rPr>
          <w:t>art. 156, §1º, da Lei nº 14.133, de 2021</w:t>
        </w:r>
      </w:hyperlink>
      <w:r w:rsidRPr="00D94B65">
        <w:rPr>
          <w:rFonts w:ascii="Arial Narrow" w:hAnsi="Arial Narrow" w:cs="Times New Roman"/>
          <w:color w:val="000000" w:themeColor="text1"/>
        </w:rPr>
        <w:t>):</w:t>
      </w:r>
    </w:p>
    <w:p w14:paraId="21357EAD" w14:textId="77777777" w:rsidR="00C344A6" w:rsidRPr="00D94B65" w:rsidRDefault="00C344A6" w:rsidP="00AA77FB">
      <w:pPr>
        <w:numPr>
          <w:ilvl w:val="0"/>
          <w:numId w:val="14"/>
        </w:numPr>
        <w:suppressAutoHyphens/>
        <w:spacing w:before="120" w:after="120"/>
        <w:ind w:left="284" w:firstLine="0"/>
        <w:contextualSpacing/>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a natureza e a gravidade da infração cometida;</w:t>
      </w:r>
    </w:p>
    <w:p w14:paraId="1C4965E0" w14:textId="77777777" w:rsidR="00C344A6" w:rsidRPr="00D94B65" w:rsidRDefault="00C344A6" w:rsidP="00AA77FB">
      <w:pPr>
        <w:numPr>
          <w:ilvl w:val="0"/>
          <w:numId w:val="14"/>
        </w:numPr>
        <w:suppressAutoHyphens/>
        <w:spacing w:before="120" w:after="120"/>
        <w:ind w:left="284" w:firstLine="0"/>
        <w:contextualSpacing/>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as peculiaridades do caso concreto;</w:t>
      </w:r>
    </w:p>
    <w:p w14:paraId="46D6109A" w14:textId="77777777" w:rsidR="00C344A6" w:rsidRPr="00D94B65" w:rsidRDefault="00C344A6" w:rsidP="00AA77FB">
      <w:pPr>
        <w:numPr>
          <w:ilvl w:val="0"/>
          <w:numId w:val="14"/>
        </w:numPr>
        <w:suppressAutoHyphens/>
        <w:spacing w:before="120" w:after="120"/>
        <w:ind w:left="284" w:firstLine="0"/>
        <w:contextualSpacing/>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as circunstâncias agravantes ou atenuantes;</w:t>
      </w:r>
    </w:p>
    <w:p w14:paraId="1D47AFB3" w14:textId="77777777" w:rsidR="00C344A6" w:rsidRPr="00D94B65" w:rsidRDefault="00C344A6" w:rsidP="00AA77FB">
      <w:pPr>
        <w:numPr>
          <w:ilvl w:val="0"/>
          <w:numId w:val="14"/>
        </w:numPr>
        <w:suppressAutoHyphens/>
        <w:spacing w:before="120" w:after="120"/>
        <w:ind w:left="284" w:firstLine="0"/>
        <w:contextualSpacing/>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os danos que dela provierem para o Contratante;</w:t>
      </w:r>
    </w:p>
    <w:p w14:paraId="622C3201" w14:textId="77777777" w:rsidR="00C344A6" w:rsidRPr="00D94B65" w:rsidRDefault="00C344A6" w:rsidP="00AA77FB">
      <w:pPr>
        <w:numPr>
          <w:ilvl w:val="0"/>
          <w:numId w:val="14"/>
        </w:numPr>
        <w:suppressAutoHyphens/>
        <w:spacing w:before="120" w:after="120"/>
        <w:ind w:left="284" w:firstLine="0"/>
        <w:contextualSpacing/>
        <w:jc w:val="both"/>
        <w:rPr>
          <w:rFonts w:ascii="Arial Narrow" w:eastAsia="Arial" w:hAnsi="Arial Narrow"/>
          <w:color w:val="000000" w:themeColor="text1"/>
          <w:sz w:val="20"/>
          <w:szCs w:val="20"/>
        </w:rPr>
      </w:pPr>
      <w:r w:rsidRPr="00D94B65">
        <w:rPr>
          <w:rFonts w:ascii="Arial Narrow" w:eastAsia="Arial" w:hAnsi="Arial Narrow"/>
          <w:color w:val="000000" w:themeColor="text1"/>
          <w:sz w:val="20"/>
          <w:szCs w:val="20"/>
        </w:rPr>
        <w:t>a implantação ou o aperfeiçoamento de programa de integridade, conforme normas e orientações dos órgãos de controle.</w:t>
      </w:r>
    </w:p>
    <w:p w14:paraId="5487313F"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Os atos previstos como infrações administrativas na </w:t>
      </w:r>
      <w:hyperlink r:id="rId121" w:history="1">
        <w:r w:rsidRPr="00D94B65">
          <w:rPr>
            <w:rStyle w:val="Hyperlink"/>
            <w:rFonts w:ascii="Arial Narrow" w:hAnsi="Arial Narrow" w:cs="Times New Roman"/>
            <w:color w:val="000000" w:themeColor="text1"/>
          </w:rPr>
          <w:t>Lei nº 14.133, de 2021</w:t>
        </w:r>
      </w:hyperlink>
      <w:r w:rsidRPr="00D94B65">
        <w:rPr>
          <w:rFonts w:ascii="Arial Narrow" w:hAnsi="Arial Narrow" w:cs="Times New Roman"/>
          <w:color w:val="000000" w:themeColor="text1"/>
        </w:rPr>
        <w:t xml:space="preserve">, ou em outras leis de licitações e contratos da Administração Pública que também sejam tipificados como atos lesivos na </w:t>
      </w:r>
      <w:hyperlink r:id="rId122" w:history="1">
        <w:r w:rsidRPr="00D94B65">
          <w:rPr>
            <w:rStyle w:val="Hyperlink"/>
            <w:rFonts w:ascii="Arial Narrow" w:hAnsi="Arial Narrow" w:cs="Times New Roman"/>
            <w:color w:val="000000" w:themeColor="text1"/>
          </w:rPr>
          <w:t>Lei nº 12.846, de 2013</w:t>
        </w:r>
      </w:hyperlink>
      <w:r w:rsidRPr="00D94B65">
        <w:rPr>
          <w:rFonts w:ascii="Arial Narrow" w:hAnsi="Arial Narrow" w:cs="Times New Roman"/>
          <w:color w:val="000000" w:themeColor="text1"/>
        </w:rPr>
        <w:t>, serão apurados e julgados conjuntamente, nos mesmos autos, observados o rito procedimental e autoridade competente definidos na referida Lei (</w:t>
      </w:r>
      <w:hyperlink r:id="rId123" w:history="1">
        <w:r w:rsidRPr="00D94B65">
          <w:rPr>
            <w:rStyle w:val="Hyperlink"/>
            <w:rFonts w:ascii="Arial Narrow" w:hAnsi="Arial Narrow" w:cs="Times New Roman"/>
            <w:color w:val="000000" w:themeColor="text1"/>
          </w:rPr>
          <w:t>art. 159</w:t>
        </w:r>
      </w:hyperlink>
      <w:r w:rsidRPr="00D94B65">
        <w:rPr>
          <w:rFonts w:ascii="Arial Narrow" w:hAnsi="Arial Narrow" w:cs="Times New Roman"/>
          <w:color w:val="000000" w:themeColor="text1"/>
        </w:rPr>
        <w:t>).</w:t>
      </w:r>
    </w:p>
    <w:p w14:paraId="61791267" w14:textId="77777777" w:rsidR="00C344A6" w:rsidRPr="00D94B65" w:rsidRDefault="00C344A6" w:rsidP="00AA77FB">
      <w:pPr>
        <w:pStyle w:val="Nivel2"/>
        <w:numPr>
          <w:ilvl w:val="1"/>
          <w:numId w:val="27"/>
        </w:numPr>
        <w:spacing w:line="240" w:lineRule="auto"/>
        <w:ind w:left="0" w:firstLine="0"/>
        <w:rPr>
          <w:rFonts w:ascii="Arial Narrow" w:hAnsi="Arial Narrow" w:cs="Times New Roman"/>
          <w:i/>
          <w:iCs/>
          <w:color w:val="000000" w:themeColor="text1"/>
        </w:rPr>
      </w:pPr>
      <w:r w:rsidRPr="00D94B65">
        <w:rPr>
          <w:rFonts w:ascii="Arial Narrow" w:hAnsi="Arial Narrow" w:cs="Times New Roman"/>
          <w:color w:val="000000" w:themeColor="text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4" w:anchor="art160" w:history="1">
        <w:r w:rsidRPr="00D94B65">
          <w:rPr>
            <w:rStyle w:val="Hyperlink"/>
            <w:rFonts w:ascii="Arial Narrow" w:hAnsi="Arial Narrow" w:cs="Times New Roman"/>
            <w:color w:val="000000" w:themeColor="text1"/>
          </w:rPr>
          <w:t>art. 160, da Lei nº 14.133, de 2021</w:t>
        </w:r>
      </w:hyperlink>
      <w:r w:rsidRPr="00D94B65">
        <w:rPr>
          <w:rFonts w:ascii="Arial Narrow" w:hAnsi="Arial Narrow" w:cs="Times New Roman"/>
          <w:color w:val="000000" w:themeColor="text1"/>
        </w:rPr>
        <w:t>).</w:t>
      </w:r>
    </w:p>
    <w:p w14:paraId="7CC3F56C" w14:textId="77777777" w:rsidR="00C344A6" w:rsidRPr="00D94B65" w:rsidRDefault="00C344A6" w:rsidP="00AA77FB">
      <w:pPr>
        <w:pStyle w:val="Nivel2"/>
        <w:numPr>
          <w:ilvl w:val="1"/>
          <w:numId w:val="27"/>
        </w:numPr>
        <w:spacing w:line="240" w:lineRule="auto"/>
        <w:ind w:left="0" w:firstLine="0"/>
        <w:rPr>
          <w:rFonts w:ascii="Arial Narrow" w:hAnsi="Arial Narrow" w:cs="Times New Roman"/>
          <w:i/>
          <w:iCs/>
          <w:color w:val="000000" w:themeColor="text1"/>
        </w:rPr>
      </w:pPr>
      <w:r w:rsidRPr="00D94B65">
        <w:rPr>
          <w:rFonts w:ascii="Arial Narrow" w:hAnsi="Arial Narrow" w:cs="Times New Roman"/>
          <w:color w:val="000000" w:themeColor="text1"/>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25" w:anchor="art161" w:history="1">
        <w:r w:rsidRPr="00D94B65">
          <w:rPr>
            <w:rStyle w:val="Hyperlink"/>
            <w:rFonts w:ascii="Arial Narrow" w:hAnsi="Arial Narrow" w:cs="Times New Roman"/>
            <w:color w:val="000000" w:themeColor="text1"/>
          </w:rPr>
          <w:t>Art. 161, da Lei nº 14.133, de 2021</w:t>
        </w:r>
      </w:hyperlink>
      <w:r w:rsidRPr="00D94B65">
        <w:rPr>
          <w:rFonts w:ascii="Arial Narrow" w:hAnsi="Arial Narrow" w:cs="Times New Roman"/>
          <w:color w:val="000000" w:themeColor="text1"/>
        </w:rPr>
        <w:t>).</w:t>
      </w:r>
    </w:p>
    <w:p w14:paraId="04AB21AE" w14:textId="77777777" w:rsidR="00C344A6" w:rsidRPr="00D94B65" w:rsidRDefault="00C344A6" w:rsidP="00AA77FB">
      <w:pPr>
        <w:pStyle w:val="Nivel2"/>
        <w:numPr>
          <w:ilvl w:val="1"/>
          <w:numId w:val="27"/>
        </w:numPr>
        <w:spacing w:line="240" w:lineRule="auto"/>
        <w:ind w:left="0" w:firstLine="0"/>
        <w:rPr>
          <w:rFonts w:ascii="Arial Narrow" w:hAnsi="Arial Narrow" w:cs="Times New Roman"/>
          <w:i/>
          <w:iCs/>
          <w:color w:val="000000" w:themeColor="text1"/>
        </w:rPr>
      </w:pPr>
      <w:r w:rsidRPr="00D94B65">
        <w:rPr>
          <w:rFonts w:ascii="Arial Narrow" w:hAnsi="Arial Narrow" w:cs="Times New Roman"/>
          <w:color w:val="000000" w:themeColor="text1"/>
        </w:rPr>
        <w:t xml:space="preserve">As sanções de impedimento de licitar e contratar e declaração de inidoneidade para licitar ou contratar são passíveis de reabilitação na forma do </w:t>
      </w:r>
      <w:hyperlink r:id="rId126" w:anchor="163" w:history="1">
        <w:r w:rsidRPr="00D94B65">
          <w:rPr>
            <w:rStyle w:val="Hyperlink"/>
            <w:rFonts w:ascii="Arial Narrow" w:hAnsi="Arial Narrow" w:cs="Times New Roman"/>
            <w:color w:val="000000" w:themeColor="text1"/>
          </w:rPr>
          <w:t>art. 163 da Lei nº 14.133/21</w:t>
        </w:r>
      </w:hyperlink>
      <w:r w:rsidRPr="00D94B65">
        <w:rPr>
          <w:rFonts w:ascii="Arial Narrow" w:hAnsi="Arial Narrow" w:cs="Times New Roman"/>
          <w:color w:val="000000" w:themeColor="text1"/>
        </w:rPr>
        <w:t>.</w:t>
      </w:r>
    </w:p>
    <w:p w14:paraId="3437C3FD"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27" w:history="1">
        <w:r w:rsidRPr="00D94B65">
          <w:rPr>
            <w:rStyle w:val="Hyperlink"/>
            <w:rFonts w:ascii="Arial Narrow" w:hAnsi="Arial Narrow" w:cs="Times New Roman"/>
            <w:color w:val="000000" w:themeColor="text1"/>
          </w:rPr>
          <w:t>Normativa SEGES/ME nº 26, de 13 de abril de 2022</w:t>
        </w:r>
      </w:hyperlink>
      <w:r w:rsidRPr="00D94B65">
        <w:rPr>
          <w:rFonts w:ascii="Arial Narrow" w:hAnsi="Arial Narrow" w:cs="Times New Roman"/>
          <w:color w:val="000000" w:themeColor="text1"/>
        </w:rPr>
        <w:t xml:space="preserve">. </w:t>
      </w:r>
    </w:p>
    <w:p w14:paraId="5A668817" w14:textId="77777777" w:rsidR="00C344A6" w:rsidRPr="00D94B65" w:rsidRDefault="00C344A6" w:rsidP="00AA77FB">
      <w:pPr>
        <w:pStyle w:val="Nivel01"/>
        <w:numPr>
          <w:ilvl w:val="0"/>
          <w:numId w:val="27"/>
        </w:numPr>
        <w:ind w:left="0" w:firstLine="0"/>
        <w:jc w:val="both"/>
        <w:rPr>
          <w:rFonts w:cs="Times New Roman"/>
        </w:rPr>
      </w:pPr>
      <w:bookmarkStart w:id="116" w:name="_Toc218758292"/>
      <w:r w:rsidRPr="00D94B65">
        <w:rPr>
          <w:rFonts w:cs="Times New Roman"/>
        </w:rPr>
        <w:t>CLÁUSULA DÉCIMA SEGUNDA– DA EXTINÇÃO CONTRATUAL (</w:t>
      </w:r>
      <w:hyperlink r:id="rId128" w:anchor="art92" w:history="1">
        <w:r w:rsidRPr="00D94B65">
          <w:rPr>
            <w:rStyle w:val="Hyperlink"/>
            <w:rFonts w:cs="Times New Roman"/>
            <w:color w:val="000000" w:themeColor="text1"/>
          </w:rPr>
          <w:t>art. 92, XIX</w:t>
        </w:r>
      </w:hyperlink>
      <w:r w:rsidRPr="00D94B65">
        <w:rPr>
          <w:rFonts w:cs="Times New Roman"/>
        </w:rPr>
        <w:t>)</w:t>
      </w:r>
      <w:bookmarkEnd w:id="116"/>
    </w:p>
    <w:p w14:paraId="2A7FC9A0" w14:textId="77777777" w:rsidR="00C344A6" w:rsidRPr="00D94B65" w:rsidRDefault="00C344A6" w:rsidP="00AA77FB">
      <w:pPr>
        <w:pStyle w:val="Nvel2-Red"/>
        <w:numPr>
          <w:ilvl w:val="1"/>
          <w:numId w:val="27"/>
        </w:numPr>
        <w:tabs>
          <w:tab w:val="left" w:pos="567"/>
        </w:tabs>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 xml:space="preserve">O contrato será extinto quando cumpridas as obrigações de ambas as partes, ainda que isso ocorra antes do prazo estipulado para tanto. </w:t>
      </w:r>
    </w:p>
    <w:p w14:paraId="0366CEDA" w14:textId="77777777" w:rsidR="00C344A6" w:rsidRPr="00D94B65" w:rsidRDefault="00C344A6" w:rsidP="00AA77FB">
      <w:pPr>
        <w:pStyle w:val="Nvel2-Red"/>
        <w:numPr>
          <w:ilvl w:val="1"/>
          <w:numId w:val="27"/>
        </w:numPr>
        <w:tabs>
          <w:tab w:val="left" w:pos="567"/>
        </w:tabs>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color w:val="000000" w:themeColor="text1"/>
        </w:rPr>
        <w:lastRenderedPageBreak/>
        <w:t xml:space="preserve"> </w:t>
      </w:r>
      <w:r w:rsidRPr="00D94B65">
        <w:rPr>
          <w:rFonts w:ascii="Arial Narrow" w:hAnsi="Arial Narrow" w:cs="Times New Roman"/>
          <w:i w:val="0"/>
          <w:iCs w:val="0"/>
          <w:color w:val="000000" w:themeColor="text1"/>
        </w:rPr>
        <w:t xml:space="preserve">Se as obrigações não forem cumpridas no prazo estipulado, a vigência ficará prorrogada até a conclusão do objeto, caso em que deverá a Administração providenciar a readequação do cronograma fixado para o contrato. </w:t>
      </w:r>
    </w:p>
    <w:p w14:paraId="1A1A3EDD" w14:textId="77777777" w:rsidR="00C344A6" w:rsidRPr="00D94B65" w:rsidRDefault="00C344A6" w:rsidP="00AA77FB">
      <w:pPr>
        <w:pStyle w:val="Nivel3"/>
        <w:numPr>
          <w:ilvl w:val="2"/>
          <w:numId w:val="27"/>
        </w:numPr>
        <w:tabs>
          <w:tab w:val="left" w:pos="851"/>
          <w:tab w:val="left" w:pos="993"/>
          <w:tab w:val="left" w:pos="1418"/>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 xml:space="preserve">Quando a não conclusão do contrato referida no item anterior decorrer de culpa do contratado: </w:t>
      </w:r>
    </w:p>
    <w:p w14:paraId="7BEA6A91" w14:textId="77777777" w:rsidR="00C344A6" w:rsidRPr="00D94B65" w:rsidRDefault="00C344A6" w:rsidP="00AA77FB">
      <w:pPr>
        <w:pStyle w:val="Default"/>
        <w:numPr>
          <w:ilvl w:val="0"/>
          <w:numId w:val="18"/>
        </w:numPr>
        <w:spacing w:after="109"/>
        <w:ind w:left="1134"/>
        <w:rPr>
          <w:rFonts w:ascii="Arial Narrow" w:hAnsi="Arial Narrow"/>
          <w:color w:val="000000" w:themeColor="text1"/>
          <w:sz w:val="20"/>
          <w:szCs w:val="20"/>
        </w:rPr>
      </w:pPr>
      <w:r w:rsidRPr="00D94B65">
        <w:rPr>
          <w:rFonts w:ascii="Arial Narrow" w:hAnsi="Arial Narrow"/>
          <w:color w:val="000000" w:themeColor="text1"/>
          <w:sz w:val="20"/>
          <w:szCs w:val="20"/>
        </w:rPr>
        <w:t>ficará ele constituído em mora, sendo-lhe aplicáveis as respectivas sanções administrativas; e</w:t>
      </w:r>
    </w:p>
    <w:p w14:paraId="6B07250C" w14:textId="77777777" w:rsidR="00C344A6" w:rsidRPr="00D94B65" w:rsidRDefault="00C344A6" w:rsidP="00AA77FB">
      <w:pPr>
        <w:pStyle w:val="Default"/>
        <w:numPr>
          <w:ilvl w:val="0"/>
          <w:numId w:val="18"/>
        </w:numPr>
        <w:spacing w:after="109"/>
        <w:ind w:left="1134"/>
        <w:rPr>
          <w:rFonts w:ascii="Arial Narrow" w:hAnsi="Arial Narrow"/>
          <w:color w:val="000000" w:themeColor="text1"/>
          <w:sz w:val="20"/>
          <w:szCs w:val="20"/>
        </w:rPr>
      </w:pPr>
      <w:r w:rsidRPr="00D94B65">
        <w:rPr>
          <w:rFonts w:ascii="Arial Narrow" w:hAnsi="Arial Narrow"/>
          <w:color w:val="000000" w:themeColor="text1"/>
          <w:sz w:val="20"/>
          <w:szCs w:val="20"/>
        </w:rPr>
        <w:t xml:space="preserve"> poderá a Administração optar pela extinção do contrato e, nesse caso, adotará as medidas admitidas em lei para a continuidade da execução contratual. </w:t>
      </w:r>
    </w:p>
    <w:p w14:paraId="0C253E9D" w14:textId="77777777" w:rsidR="00C344A6" w:rsidRPr="00D94B65" w:rsidRDefault="00C344A6" w:rsidP="00AA77FB">
      <w:pPr>
        <w:pStyle w:val="Nivel2"/>
        <w:numPr>
          <w:ilvl w:val="1"/>
          <w:numId w:val="27"/>
        </w:numPr>
        <w:tabs>
          <w:tab w:val="left" w:pos="567"/>
        </w:tabs>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O contrato ser extinto antes de cumpridas as obrigações nele estipuladas, ou antes do prazo nele fixado, por algum dos motivos previstos no </w:t>
      </w:r>
      <w:hyperlink r:id="rId129" w:anchor="art137" w:history="1">
        <w:r w:rsidRPr="00D94B65">
          <w:rPr>
            <w:rStyle w:val="Hyperlink"/>
            <w:rFonts w:ascii="Arial Narrow" w:hAnsi="Arial Narrow" w:cs="Times New Roman"/>
            <w:color w:val="000000" w:themeColor="text1"/>
          </w:rPr>
          <w:t>artigo 137 da Lei nº 14.133/21</w:t>
        </w:r>
      </w:hyperlink>
      <w:r w:rsidRPr="00D94B65">
        <w:rPr>
          <w:rFonts w:ascii="Arial Narrow" w:hAnsi="Arial Narrow" w:cs="Times New Roman"/>
          <w:color w:val="000000" w:themeColor="text1"/>
        </w:rPr>
        <w:t>, bem como amigavelmente, assegurados o contraditório e a ampla defesa.</w:t>
      </w:r>
    </w:p>
    <w:p w14:paraId="0BDFCD41" w14:textId="77777777" w:rsidR="00C344A6" w:rsidRPr="00D94B65" w:rsidRDefault="00C344A6" w:rsidP="00AA77FB">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 xml:space="preserve">Nesta hipótese, aplicam-se também os </w:t>
      </w:r>
      <w:hyperlink r:id="rId130" w:anchor="art138" w:history="1">
        <w:r w:rsidRPr="00D94B65">
          <w:rPr>
            <w:rStyle w:val="Hyperlink"/>
            <w:rFonts w:ascii="Arial Narrow" w:hAnsi="Arial Narrow" w:cs="Times New Roman"/>
            <w:color w:val="000000" w:themeColor="text1"/>
          </w:rPr>
          <w:t>artigos 138 e 139 da mesma Lei</w:t>
        </w:r>
      </w:hyperlink>
      <w:r w:rsidRPr="00D94B65">
        <w:rPr>
          <w:rFonts w:ascii="Arial Narrow" w:hAnsi="Arial Narrow" w:cs="Times New Roman"/>
          <w:color w:val="000000" w:themeColor="text1"/>
        </w:rPr>
        <w:t>.</w:t>
      </w:r>
    </w:p>
    <w:p w14:paraId="23D1DD47" w14:textId="77777777" w:rsidR="00C344A6" w:rsidRPr="00D94B65" w:rsidRDefault="00C344A6" w:rsidP="00AA77FB">
      <w:pPr>
        <w:pStyle w:val="Nivel3"/>
        <w:numPr>
          <w:ilvl w:val="2"/>
          <w:numId w:val="27"/>
        </w:numPr>
        <w:tabs>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A alteração social ou a modificação da finalidade ou da estrutura da empresa não ensejará a extinção se não restringir sua capacidade de concluir o contrato.</w:t>
      </w:r>
    </w:p>
    <w:p w14:paraId="4522BC24" w14:textId="77777777" w:rsidR="00C344A6" w:rsidRPr="00D94B65" w:rsidRDefault="00C344A6" w:rsidP="00AA77FB">
      <w:pPr>
        <w:pStyle w:val="Nivel4"/>
        <w:numPr>
          <w:ilvl w:val="3"/>
          <w:numId w:val="27"/>
        </w:numPr>
        <w:spacing w:line="240" w:lineRule="auto"/>
        <w:ind w:left="567" w:firstLine="0"/>
        <w:rPr>
          <w:rFonts w:ascii="Arial Narrow" w:hAnsi="Arial Narrow" w:cs="Times New Roman"/>
          <w:color w:val="000000" w:themeColor="text1"/>
        </w:rPr>
      </w:pPr>
      <w:r w:rsidRPr="00D94B65">
        <w:rPr>
          <w:rFonts w:ascii="Arial Narrow" w:hAnsi="Arial Narrow" w:cs="Times New Roman"/>
          <w:color w:val="000000" w:themeColor="text1"/>
        </w:rPr>
        <w:t>Se a operação implicar mudança da pessoa jurídica contratada, deverá ser formalizado termo aditivo para alteração subjetiva.</w:t>
      </w:r>
    </w:p>
    <w:p w14:paraId="609898A1"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O termo de extinção, sempre que possível, será precedido:</w:t>
      </w:r>
    </w:p>
    <w:p w14:paraId="59243360" w14:textId="77777777" w:rsidR="00C344A6" w:rsidRPr="00D94B65" w:rsidRDefault="00C344A6" w:rsidP="00AA77FB">
      <w:pPr>
        <w:pStyle w:val="Nivel3"/>
        <w:numPr>
          <w:ilvl w:val="2"/>
          <w:numId w:val="27"/>
        </w:numPr>
        <w:tabs>
          <w:tab w:val="left" w:pos="567"/>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Balanço dos eventos contratuais já cumpridos ou parcialmente cumpridos;</w:t>
      </w:r>
    </w:p>
    <w:p w14:paraId="5CD3D060" w14:textId="77777777" w:rsidR="00C344A6" w:rsidRPr="00D94B65" w:rsidRDefault="00C344A6" w:rsidP="00AA77FB">
      <w:pPr>
        <w:pStyle w:val="Nivel3"/>
        <w:numPr>
          <w:ilvl w:val="2"/>
          <w:numId w:val="27"/>
        </w:numPr>
        <w:tabs>
          <w:tab w:val="left" w:pos="567"/>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Relação dos pagamentos já efetuados e ainda devidos;</w:t>
      </w:r>
    </w:p>
    <w:p w14:paraId="44EDDF4C" w14:textId="77777777" w:rsidR="00C344A6" w:rsidRPr="00D94B65" w:rsidRDefault="00C344A6" w:rsidP="00AA77FB">
      <w:pPr>
        <w:pStyle w:val="Nivel3"/>
        <w:numPr>
          <w:ilvl w:val="2"/>
          <w:numId w:val="27"/>
        </w:numPr>
        <w:tabs>
          <w:tab w:val="left" w:pos="567"/>
          <w:tab w:val="left" w:pos="993"/>
        </w:tabs>
        <w:spacing w:line="240" w:lineRule="auto"/>
        <w:ind w:left="284" w:firstLine="0"/>
        <w:rPr>
          <w:rFonts w:ascii="Arial Narrow" w:hAnsi="Arial Narrow" w:cs="Times New Roman"/>
          <w:color w:val="000000" w:themeColor="text1"/>
        </w:rPr>
      </w:pPr>
      <w:r w:rsidRPr="00D94B65">
        <w:rPr>
          <w:rFonts w:ascii="Arial Narrow" w:hAnsi="Arial Narrow" w:cs="Times New Roman"/>
          <w:color w:val="000000" w:themeColor="text1"/>
        </w:rPr>
        <w:t>Indenizações e multas.</w:t>
      </w:r>
    </w:p>
    <w:p w14:paraId="749C3A14"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 extinção do contrato não configura óbice para o reconhecimento do desequilíbrio econômico-financeiro, hipótese em que será concedida indenização por meio de termo indenizatório (</w:t>
      </w:r>
      <w:hyperlink r:id="rId131" w:anchor="art131">
        <w:r w:rsidRPr="00D94B65">
          <w:rPr>
            <w:rStyle w:val="Hyperlink"/>
            <w:rFonts w:ascii="Arial Narrow" w:hAnsi="Arial Narrow" w:cs="Times New Roman"/>
            <w:color w:val="000000" w:themeColor="text1"/>
          </w:rPr>
          <w:t xml:space="preserve">art. 131, </w:t>
        </w:r>
        <w:r w:rsidRPr="00D94B65">
          <w:rPr>
            <w:rStyle w:val="Hyperlink"/>
            <w:rFonts w:ascii="Arial Narrow" w:hAnsi="Arial Narrow" w:cs="Times New Roman"/>
            <w:i/>
            <w:iCs/>
            <w:color w:val="000000" w:themeColor="text1"/>
          </w:rPr>
          <w:t xml:space="preserve">caput, </w:t>
        </w:r>
        <w:r w:rsidRPr="00D94B65">
          <w:rPr>
            <w:rStyle w:val="Hyperlink"/>
            <w:rFonts w:ascii="Arial Narrow" w:hAnsi="Arial Narrow" w:cs="Times New Roman"/>
            <w:color w:val="000000" w:themeColor="text1"/>
          </w:rPr>
          <w:t>da Lei n.º 14.133, de 2021</w:t>
        </w:r>
      </w:hyperlink>
      <w:r w:rsidRPr="00D94B65">
        <w:rPr>
          <w:rFonts w:ascii="Arial Narrow" w:hAnsi="Arial Narrow" w:cs="Times New Roman"/>
          <w:color w:val="000000" w:themeColor="text1"/>
        </w:rPr>
        <w:t xml:space="preserve">). </w:t>
      </w:r>
    </w:p>
    <w:p w14:paraId="286CF872"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83E588" w14:textId="77777777" w:rsidR="00C344A6" w:rsidRPr="00D94B65" w:rsidRDefault="00C344A6" w:rsidP="00AA77FB">
      <w:pPr>
        <w:pStyle w:val="Nivel01"/>
        <w:numPr>
          <w:ilvl w:val="0"/>
          <w:numId w:val="27"/>
        </w:numPr>
        <w:ind w:left="0" w:firstLine="0"/>
        <w:jc w:val="both"/>
        <w:rPr>
          <w:rFonts w:cs="Times New Roman"/>
        </w:rPr>
      </w:pPr>
      <w:bookmarkStart w:id="117" w:name="_Toc218758293"/>
      <w:r w:rsidRPr="00D94B65">
        <w:rPr>
          <w:rFonts w:cs="Times New Roman"/>
        </w:rPr>
        <w:t>CLÁUSULA DÉCIMA TERCEIRA – DOTAÇÃO ORÇAMENTÁRIA (</w:t>
      </w:r>
      <w:hyperlink r:id="rId132" w:anchor="art92" w:history="1">
        <w:r w:rsidRPr="00D94B65">
          <w:rPr>
            <w:rStyle w:val="Hyperlink"/>
            <w:rFonts w:cs="Times New Roman"/>
            <w:color w:val="000000" w:themeColor="text1"/>
          </w:rPr>
          <w:t>art. 92, VIII</w:t>
        </w:r>
      </w:hyperlink>
      <w:r w:rsidRPr="00D94B65">
        <w:rPr>
          <w:rFonts w:cs="Times New Roman"/>
        </w:rPr>
        <w:t>)</w:t>
      </w:r>
      <w:bookmarkEnd w:id="117"/>
    </w:p>
    <w:p w14:paraId="1A09947C"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As despesas decorrentes da presente contratação correrão à conta de recursos específicos consignados no Orçamento Geral da União deste exercício, na dotação abaixo discriminada:</w:t>
      </w:r>
    </w:p>
    <w:p w14:paraId="5384B052" w14:textId="60C24853" w:rsidR="00F44915" w:rsidRPr="00D94B65" w:rsidRDefault="005E3A76" w:rsidP="00F44915">
      <w:pPr>
        <w:pStyle w:val="SemEspaamento"/>
        <w:ind w:left="567"/>
        <w:rPr>
          <w:rFonts w:ascii="Arial Narrow" w:hAnsi="Arial Narrow"/>
          <w:b/>
          <w:bCs/>
          <w:color w:val="000000" w:themeColor="text1"/>
          <w:sz w:val="20"/>
          <w:szCs w:val="20"/>
        </w:rPr>
      </w:pPr>
      <w:r w:rsidRPr="00D94B65">
        <w:rPr>
          <w:rFonts w:ascii="Arial Narrow" w:hAnsi="Arial Narrow"/>
          <w:b/>
          <w:bCs/>
          <w:color w:val="000000" w:themeColor="text1"/>
          <w:sz w:val="20"/>
          <w:szCs w:val="20"/>
        </w:rPr>
        <w:t>PREFEITURA MUNICIPAL DE RIACHAO</w:t>
      </w:r>
    </w:p>
    <w:p w14:paraId="7FC1759A" w14:textId="3EE1AAC2" w:rsidR="00F44915" w:rsidRPr="00D94B65" w:rsidRDefault="00F44915" w:rsidP="00F44915">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02 PODER EXECUTIVO</w:t>
      </w:r>
    </w:p>
    <w:p w14:paraId="00487EBF" w14:textId="77777777" w:rsidR="00F44915" w:rsidRPr="00D94B65" w:rsidRDefault="00F44915" w:rsidP="00F44915">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02 07 SECRETARIA MUNICIPAL DE AGRICULTURA</w:t>
      </w:r>
    </w:p>
    <w:p w14:paraId="783305FA" w14:textId="77777777" w:rsidR="00F44915" w:rsidRPr="00D94B65" w:rsidRDefault="00F44915" w:rsidP="00F44915">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02 07 00 SECRETARIA MUNICIPAL DE AGRICULTURA</w:t>
      </w:r>
    </w:p>
    <w:p w14:paraId="0BB2E9D5" w14:textId="4E30BBF9" w:rsidR="00F44915" w:rsidRPr="00D94B65" w:rsidRDefault="00F44915" w:rsidP="00F44915">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02 PODER EXECUTIVO</w:t>
      </w:r>
    </w:p>
    <w:p w14:paraId="3E9CBCC0" w14:textId="77777777" w:rsidR="00F44915" w:rsidRPr="00D94B65" w:rsidRDefault="00F44915" w:rsidP="00F44915">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20 Agricultura</w:t>
      </w:r>
    </w:p>
    <w:p w14:paraId="6B6304CF" w14:textId="7260BAD3" w:rsidR="00F44915" w:rsidRPr="00D94B65" w:rsidRDefault="00F44915" w:rsidP="00F44915">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20 605 Abastecimento</w:t>
      </w:r>
    </w:p>
    <w:p w14:paraId="4F79BA91" w14:textId="7304744E" w:rsidR="005E3A76" w:rsidRPr="00D94B65" w:rsidRDefault="005E3A76" w:rsidP="005E3A76">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20 605 1010 GEST. DA POLI. AGROPEC.</w:t>
      </w:r>
    </w:p>
    <w:p w14:paraId="38BD8D82" w14:textId="0BF72279" w:rsidR="005E3A76" w:rsidRPr="00D94B65" w:rsidRDefault="005E3A76" w:rsidP="005E3A76">
      <w:pPr>
        <w:pStyle w:val="SemEspaamento"/>
        <w:ind w:left="567"/>
        <w:rPr>
          <w:rFonts w:ascii="Arial Narrow" w:hAnsi="Arial Narrow"/>
          <w:b/>
          <w:bCs/>
          <w:color w:val="000000" w:themeColor="text1"/>
          <w:sz w:val="20"/>
          <w:szCs w:val="20"/>
        </w:rPr>
      </w:pPr>
      <w:r w:rsidRPr="00D94B65">
        <w:rPr>
          <w:rFonts w:ascii="Arial Narrow" w:hAnsi="Arial Narrow"/>
          <w:b/>
          <w:bCs/>
          <w:color w:val="000000" w:themeColor="text1"/>
          <w:sz w:val="20"/>
          <w:szCs w:val="20"/>
        </w:rPr>
        <w:t>20 605 1010 1020 0000 AQUIS. DE MÁQ E EQUIP. AGRIC.</w:t>
      </w:r>
    </w:p>
    <w:p w14:paraId="7F4B5F45" w14:textId="2CEFB01E" w:rsidR="005E3A76" w:rsidRPr="00D94B65" w:rsidRDefault="005E3A76" w:rsidP="005E3A76">
      <w:pPr>
        <w:pStyle w:val="SemEspaamento"/>
        <w:ind w:left="567"/>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4.4.90.52.00 EQUIPAMENTOS E MATERIAL PERMANENTE 1.500.00-001 001 1.500 </w:t>
      </w:r>
    </w:p>
    <w:p w14:paraId="0992D9BF" w14:textId="6B52A609" w:rsidR="005E3A76" w:rsidRPr="00D94B65" w:rsidRDefault="005E3A76" w:rsidP="005E3A76">
      <w:pPr>
        <w:pStyle w:val="SemEspaamento"/>
        <w:ind w:left="567"/>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4.4.90.52.00 EQUIPAMENTOS E MATERIAL PERMANENTE 1.700.00-001 001 1.700 </w:t>
      </w:r>
    </w:p>
    <w:p w14:paraId="08D7FAEC" w14:textId="145C0675" w:rsidR="005E3A76" w:rsidRPr="00D94B65" w:rsidRDefault="005E3A76" w:rsidP="005E3A76">
      <w:pPr>
        <w:pStyle w:val="SemEspaamento"/>
        <w:ind w:left="567"/>
        <w:jc w:val="both"/>
        <w:rPr>
          <w:rFonts w:ascii="Arial Narrow" w:hAnsi="Arial Narrow"/>
          <w:color w:val="000000" w:themeColor="text1"/>
          <w:sz w:val="20"/>
          <w:szCs w:val="20"/>
        </w:rPr>
      </w:pPr>
      <w:r w:rsidRPr="00D94B65">
        <w:rPr>
          <w:rFonts w:ascii="Arial Narrow" w:hAnsi="Arial Narrow"/>
          <w:color w:val="000000" w:themeColor="text1"/>
          <w:sz w:val="20"/>
          <w:szCs w:val="20"/>
        </w:rPr>
        <w:t xml:space="preserve">4.4.90.52.00 EQUIPAMENTOS E MATERIAL PERMANENTE 1.701.00-001 001 1.701 </w:t>
      </w:r>
    </w:p>
    <w:p w14:paraId="69447253" w14:textId="75A20B8A" w:rsidR="005E3A76" w:rsidRPr="00D94B65" w:rsidRDefault="005E3A76" w:rsidP="00AA77FB">
      <w:pPr>
        <w:pStyle w:val="SemEspaamento"/>
        <w:ind w:left="567"/>
        <w:rPr>
          <w:rFonts w:ascii="Arial Narrow" w:hAnsi="Arial Narrow"/>
          <w:color w:val="000000" w:themeColor="text1"/>
          <w:sz w:val="20"/>
          <w:szCs w:val="20"/>
        </w:rPr>
      </w:pPr>
      <w:r w:rsidRPr="00D94B65">
        <w:rPr>
          <w:rFonts w:ascii="Arial Narrow" w:hAnsi="Arial Narrow"/>
          <w:color w:val="000000" w:themeColor="text1"/>
          <w:sz w:val="20"/>
          <w:szCs w:val="20"/>
        </w:rPr>
        <w:t xml:space="preserve"> </w:t>
      </w:r>
    </w:p>
    <w:p w14:paraId="235C8C07" w14:textId="77777777" w:rsidR="00C344A6" w:rsidRPr="00D94B65" w:rsidRDefault="00C344A6" w:rsidP="00AA77FB">
      <w:pPr>
        <w:pStyle w:val="Nvel2-Red"/>
        <w:numPr>
          <w:ilvl w:val="1"/>
          <w:numId w:val="27"/>
        </w:numPr>
        <w:spacing w:line="240" w:lineRule="auto"/>
        <w:ind w:left="0" w:firstLine="0"/>
        <w:rPr>
          <w:rFonts w:ascii="Arial Narrow" w:hAnsi="Arial Narrow" w:cs="Times New Roman"/>
          <w:i w:val="0"/>
          <w:iCs w:val="0"/>
          <w:color w:val="000000" w:themeColor="text1"/>
        </w:rPr>
      </w:pPr>
      <w:r w:rsidRPr="00D94B65">
        <w:rPr>
          <w:rFonts w:ascii="Arial Narrow" w:hAnsi="Arial Narrow" w:cs="Times New Roman"/>
          <w:i w:val="0"/>
          <w:iCs w:val="0"/>
          <w:color w:val="000000" w:themeColor="text1"/>
        </w:rPr>
        <w:t>A dotação relativa aos exercícios financeiros subsequentes será indicada após aprovação da Lei Orçamentária respectiva e liberação dos créditos correspondentes, mediante apostilamento.</w:t>
      </w:r>
    </w:p>
    <w:p w14:paraId="30749BDF" w14:textId="77777777" w:rsidR="00C344A6" w:rsidRPr="00D94B65" w:rsidRDefault="00C344A6" w:rsidP="00AA77FB">
      <w:pPr>
        <w:pStyle w:val="Nivel01"/>
        <w:numPr>
          <w:ilvl w:val="0"/>
          <w:numId w:val="27"/>
        </w:numPr>
        <w:ind w:left="0" w:firstLine="0"/>
        <w:jc w:val="both"/>
        <w:rPr>
          <w:rFonts w:cs="Times New Roman"/>
        </w:rPr>
      </w:pPr>
      <w:bookmarkStart w:id="118" w:name="_Toc218758294"/>
      <w:r w:rsidRPr="00D94B65">
        <w:rPr>
          <w:rFonts w:cs="Times New Roman"/>
        </w:rPr>
        <w:t>CLÁUSULA DÉCIMA QUARTA – DOS CASOS OMISSOS (</w:t>
      </w:r>
      <w:hyperlink r:id="rId133" w:anchor="art92" w:history="1">
        <w:r w:rsidRPr="00D94B65">
          <w:rPr>
            <w:rStyle w:val="Hyperlink"/>
            <w:rFonts w:cs="Times New Roman"/>
            <w:color w:val="000000" w:themeColor="text1"/>
          </w:rPr>
          <w:t>art. 92, III</w:t>
        </w:r>
      </w:hyperlink>
      <w:r w:rsidRPr="00D94B65">
        <w:rPr>
          <w:rFonts w:cs="Times New Roman"/>
        </w:rPr>
        <w:t>)</w:t>
      </w:r>
      <w:bookmarkEnd w:id="118"/>
    </w:p>
    <w:p w14:paraId="048C7DC0"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Os casos omissos serão decididos pelo contratante, segundo as disposições contidas na Lei </w:t>
      </w:r>
      <w:hyperlink r:id="rId134" w:history="1">
        <w:r w:rsidRPr="00D94B65">
          <w:rPr>
            <w:rStyle w:val="Hyperlink"/>
            <w:rFonts w:ascii="Arial Narrow" w:hAnsi="Arial Narrow" w:cs="Times New Roman"/>
            <w:color w:val="000000" w:themeColor="text1"/>
          </w:rPr>
          <w:t>nº 14.133, de 2021</w:t>
        </w:r>
      </w:hyperlink>
      <w:r w:rsidRPr="00D94B65">
        <w:rPr>
          <w:rFonts w:ascii="Arial Narrow" w:hAnsi="Arial Narrow" w:cs="Times New Roman"/>
          <w:color w:val="000000" w:themeColor="text1"/>
        </w:rPr>
        <w:t xml:space="preserve">, e demais normas federais aplicáveis e, subsidiariamente, segundo as disposições contidas na </w:t>
      </w:r>
      <w:hyperlink r:id="rId135" w:history="1">
        <w:r w:rsidRPr="00D94B65">
          <w:rPr>
            <w:rStyle w:val="Hyperlink"/>
            <w:rFonts w:ascii="Arial Narrow" w:hAnsi="Arial Narrow" w:cs="Times New Roman"/>
            <w:color w:val="000000" w:themeColor="text1"/>
          </w:rPr>
          <w:t>Lei nº 8.078, de 1990 – Código de Defesa do Consumidor</w:t>
        </w:r>
      </w:hyperlink>
      <w:r w:rsidRPr="00D94B65">
        <w:rPr>
          <w:rFonts w:ascii="Arial Narrow" w:hAnsi="Arial Narrow" w:cs="Times New Roman"/>
          <w:color w:val="000000" w:themeColor="text1"/>
        </w:rPr>
        <w:t xml:space="preserve"> – e normas e princípios gerais dos contratos.</w:t>
      </w:r>
    </w:p>
    <w:p w14:paraId="1CC0EA05" w14:textId="77777777" w:rsidR="00C344A6" w:rsidRPr="00D94B65" w:rsidRDefault="00C344A6" w:rsidP="00AA77FB">
      <w:pPr>
        <w:pStyle w:val="Nivel01"/>
        <w:numPr>
          <w:ilvl w:val="0"/>
          <w:numId w:val="27"/>
        </w:numPr>
        <w:ind w:left="0" w:firstLine="0"/>
        <w:jc w:val="both"/>
        <w:rPr>
          <w:rFonts w:cs="Times New Roman"/>
        </w:rPr>
      </w:pPr>
      <w:bookmarkStart w:id="119" w:name="_Toc218758295"/>
      <w:r w:rsidRPr="00D94B65">
        <w:rPr>
          <w:rFonts w:cs="Times New Roman"/>
        </w:rPr>
        <w:lastRenderedPageBreak/>
        <w:t>CLÁUSULA DÉCIMA QUINTA – ALTERAÇÕES</w:t>
      </w:r>
      <w:bookmarkEnd w:id="119"/>
    </w:p>
    <w:p w14:paraId="2FDE8F4B"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Eventuais alterações contratuais reger-se-ão pela disciplina dos </w:t>
      </w:r>
      <w:hyperlink r:id="rId136" w:anchor="art124" w:history="1">
        <w:r w:rsidRPr="00D94B65">
          <w:rPr>
            <w:rStyle w:val="Hyperlink"/>
            <w:rFonts w:ascii="Arial Narrow" w:hAnsi="Arial Narrow" w:cs="Times New Roman"/>
            <w:color w:val="000000" w:themeColor="text1"/>
          </w:rPr>
          <w:t>arts. 124 e seguintes da Lei nº 14.133, de 2021</w:t>
        </w:r>
      </w:hyperlink>
      <w:r w:rsidRPr="00D94B65">
        <w:rPr>
          <w:rFonts w:ascii="Arial Narrow" w:hAnsi="Arial Narrow" w:cs="Times New Roman"/>
          <w:color w:val="000000" w:themeColor="text1"/>
        </w:rPr>
        <w:t>.</w:t>
      </w:r>
    </w:p>
    <w:p w14:paraId="082C030C"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O contratado é obrigado a aceitar, nas mesmas condições contratuais, os acréscimos ou supressões que se fizerem necessários, até o limite de 25% (vinte e cinco por cento) do valor inicial atualizado do contrato.</w:t>
      </w:r>
    </w:p>
    <w:p w14:paraId="1B7D8BD3"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A69D46D"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Registros que não caracterizam alteração do contrato podem ser realizados por simples apostila, dispensada a celebração de termo aditivo, na forma do </w:t>
      </w:r>
      <w:hyperlink r:id="rId137" w:anchor="art136" w:history="1">
        <w:r w:rsidRPr="00D94B65">
          <w:rPr>
            <w:rStyle w:val="Hyperlink"/>
            <w:rFonts w:ascii="Arial Narrow" w:hAnsi="Arial Narrow" w:cs="Times New Roman"/>
            <w:color w:val="000000" w:themeColor="text1"/>
          </w:rPr>
          <w:t>art. 136 da Lei nº 14.133, de 2021</w:t>
        </w:r>
      </w:hyperlink>
      <w:r w:rsidRPr="00D94B65">
        <w:rPr>
          <w:rFonts w:ascii="Arial Narrow" w:hAnsi="Arial Narrow" w:cs="Times New Roman"/>
          <w:color w:val="000000" w:themeColor="text1"/>
        </w:rPr>
        <w:t>.</w:t>
      </w:r>
    </w:p>
    <w:p w14:paraId="09072AF9" w14:textId="77777777" w:rsidR="00C344A6" w:rsidRPr="00D94B65" w:rsidRDefault="00C344A6" w:rsidP="00AA77FB">
      <w:pPr>
        <w:pStyle w:val="Nivel01"/>
        <w:numPr>
          <w:ilvl w:val="0"/>
          <w:numId w:val="27"/>
        </w:numPr>
        <w:ind w:left="0" w:firstLine="0"/>
        <w:jc w:val="both"/>
        <w:rPr>
          <w:rFonts w:cs="Times New Roman"/>
        </w:rPr>
      </w:pPr>
      <w:bookmarkStart w:id="120" w:name="_Toc218758296"/>
      <w:r w:rsidRPr="00D94B65">
        <w:rPr>
          <w:rFonts w:cs="Times New Roman"/>
        </w:rPr>
        <w:t>CLÁUSULA DÉCIMA SEXTA – PUBLICAÇÃO</w:t>
      </w:r>
      <w:bookmarkEnd w:id="120"/>
    </w:p>
    <w:p w14:paraId="73084FF8" w14:textId="77777777"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Incumbirá ao contratante divulgar o presente instrumento no Portal Nacional de Contratações Públicas (PNCP), na forma prevista no </w:t>
      </w:r>
      <w:hyperlink r:id="rId138" w:anchor="art94" w:history="1">
        <w:r w:rsidRPr="00D94B65">
          <w:rPr>
            <w:rStyle w:val="Hyperlink"/>
            <w:rFonts w:ascii="Arial Narrow" w:hAnsi="Arial Narrow" w:cs="Times New Roman"/>
            <w:color w:val="000000" w:themeColor="text1"/>
          </w:rPr>
          <w:t>art. 94 da Lei 14.133, de 2021</w:t>
        </w:r>
      </w:hyperlink>
      <w:r w:rsidRPr="00D94B65">
        <w:rPr>
          <w:rFonts w:ascii="Arial Narrow" w:hAnsi="Arial Narrow" w:cs="Times New Roman"/>
          <w:color w:val="000000" w:themeColor="text1"/>
        </w:rPr>
        <w:t xml:space="preserve">, bem como no respectivo sítio oficial na Internet, em atenção ao art. 91, </w:t>
      </w:r>
      <w:r w:rsidRPr="00D94B65">
        <w:rPr>
          <w:rFonts w:ascii="Arial Narrow" w:hAnsi="Arial Narrow" w:cs="Times New Roman"/>
          <w:i/>
          <w:color w:val="000000" w:themeColor="text1"/>
        </w:rPr>
        <w:t>caput,</w:t>
      </w:r>
      <w:r w:rsidRPr="00D94B65">
        <w:rPr>
          <w:rFonts w:ascii="Arial Narrow" w:hAnsi="Arial Narrow" w:cs="Times New Roman"/>
          <w:color w:val="000000" w:themeColor="text1"/>
        </w:rPr>
        <w:t xml:space="preserve"> da Lei n.º 14.133, de 2021, e ao </w:t>
      </w:r>
      <w:hyperlink r:id="rId139" w:anchor="art8§2" w:history="1">
        <w:r w:rsidRPr="00D94B65">
          <w:rPr>
            <w:rStyle w:val="Hyperlink"/>
            <w:rFonts w:ascii="Arial Narrow" w:hAnsi="Arial Narrow" w:cs="Times New Roman"/>
            <w:color w:val="000000" w:themeColor="text1"/>
          </w:rPr>
          <w:t>art. 8º, §2º, da Lei n. 12.527, de 2011</w:t>
        </w:r>
      </w:hyperlink>
      <w:r w:rsidRPr="00D94B65">
        <w:rPr>
          <w:rFonts w:ascii="Arial Narrow" w:hAnsi="Arial Narrow" w:cs="Times New Roman"/>
          <w:color w:val="000000" w:themeColor="text1"/>
        </w:rPr>
        <w:t xml:space="preserve">, c/c </w:t>
      </w:r>
      <w:hyperlink r:id="rId140" w:anchor="art7§3" w:history="1">
        <w:r w:rsidRPr="00D94B65">
          <w:rPr>
            <w:rStyle w:val="Hyperlink"/>
            <w:rFonts w:ascii="Arial Narrow" w:hAnsi="Arial Narrow" w:cs="Times New Roman"/>
            <w:color w:val="000000" w:themeColor="text1"/>
          </w:rPr>
          <w:t>art. 7º, §3º, inciso V, do Decreto n. 7.724, de 2012</w:t>
        </w:r>
      </w:hyperlink>
      <w:r w:rsidRPr="00D94B65">
        <w:rPr>
          <w:rFonts w:ascii="Arial Narrow" w:hAnsi="Arial Narrow" w:cs="Times New Roman"/>
          <w:color w:val="000000" w:themeColor="text1"/>
        </w:rPr>
        <w:t>.</w:t>
      </w:r>
    </w:p>
    <w:p w14:paraId="20F0E22B" w14:textId="77777777" w:rsidR="00C344A6" w:rsidRPr="00D94B65" w:rsidRDefault="00C344A6" w:rsidP="00AA77FB">
      <w:pPr>
        <w:pStyle w:val="Nivel01"/>
        <w:numPr>
          <w:ilvl w:val="0"/>
          <w:numId w:val="27"/>
        </w:numPr>
        <w:ind w:left="0" w:firstLine="0"/>
        <w:jc w:val="both"/>
        <w:rPr>
          <w:rFonts w:cs="Times New Roman"/>
        </w:rPr>
      </w:pPr>
      <w:bookmarkStart w:id="121" w:name="_Toc218758297"/>
      <w:r w:rsidRPr="00D94B65">
        <w:rPr>
          <w:rFonts w:cs="Times New Roman"/>
        </w:rPr>
        <w:t>CLÁUSULA DÉCIMA SÉTIMA– FORO (</w:t>
      </w:r>
      <w:hyperlink r:id="rId141" w:anchor="art92§1" w:history="1">
        <w:r w:rsidRPr="00D94B65">
          <w:rPr>
            <w:rStyle w:val="Hyperlink"/>
            <w:rFonts w:cs="Times New Roman"/>
            <w:color w:val="000000" w:themeColor="text1"/>
          </w:rPr>
          <w:t>art. 92, §1º</w:t>
        </w:r>
      </w:hyperlink>
      <w:r w:rsidRPr="00D94B65">
        <w:rPr>
          <w:rFonts w:cs="Times New Roman"/>
        </w:rPr>
        <w:t>)</w:t>
      </w:r>
      <w:bookmarkEnd w:id="121"/>
    </w:p>
    <w:p w14:paraId="542155E0" w14:textId="2AAE0604" w:rsidR="00C344A6" w:rsidRPr="00D94B65" w:rsidRDefault="00C344A6" w:rsidP="00AA77FB">
      <w:pPr>
        <w:pStyle w:val="Nivel2"/>
        <w:numPr>
          <w:ilvl w:val="1"/>
          <w:numId w:val="27"/>
        </w:numPr>
        <w:spacing w:line="240" w:lineRule="auto"/>
        <w:ind w:left="0" w:firstLine="0"/>
        <w:rPr>
          <w:rFonts w:ascii="Arial Narrow" w:hAnsi="Arial Narrow" w:cs="Times New Roman"/>
          <w:color w:val="000000" w:themeColor="text1"/>
        </w:rPr>
      </w:pPr>
      <w:r w:rsidRPr="00D94B65">
        <w:rPr>
          <w:rFonts w:ascii="Arial Narrow" w:hAnsi="Arial Narrow" w:cs="Times New Roman"/>
          <w:color w:val="000000" w:themeColor="text1"/>
        </w:rPr>
        <w:t xml:space="preserve">As questões decorrentes da execução deste instrumento contratual, que não possam ser dirimidas administrativamente, serão processadas e julgadas na Justiça Estadual, no Foro da Comarca de </w:t>
      </w:r>
      <w:r w:rsidRPr="00D94B65">
        <w:rPr>
          <w:rFonts w:ascii="Arial Narrow" w:eastAsia="LiberationSerif" w:hAnsi="Arial Narrow" w:cs="Times New Roman"/>
          <w:color w:val="000000" w:themeColor="text1"/>
          <w:lang w:eastAsia="zh-CN" w:bidi="ar"/>
        </w:rPr>
        <w:t>RIACHÃO</w:t>
      </w:r>
      <w:r w:rsidR="00A14375" w:rsidRPr="00D94B65">
        <w:rPr>
          <w:rFonts w:ascii="Arial Narrow" w:eastAsia="LiberationSerif" w:hAnsi="Arial Narrow" w:cs="Times New Roman"/>
          <w:color w:val="000000" w:themeColor="text1"/>
          <w:lang w:eastAsia="zh-CN" w:bidi="ar"/>
        </w:rPr>
        <w:t xml:space="preserve"> (</w:t>
      </w:r>
      <w:r w:rsidRPr="00D94B65">
        <w:rPr>
          <w:rFonts w:ascii="Arial Narrow" w:eastAsia="LiberationSerif" w:hAnsi="Arial Narrow" w:cs="Times New Roman"/>
          <w:color w:val="000000" w:themeColor="text1"/>
          <w:lang w:eastAsia="zh-CN" w:bidi="ar"/>
        </w:rPr>
        <w:t>MA</w:t>
      </w:r>
      <w:r w:rsidR="00A14375" w:rsidRPr="00D94B65">
        <w:rPr>
          <w:rFonts w:ascii="Arial Narrow" w:eastAsia="LiberationSerif" w:hAnsi="Arial Narrow" w:cs="Times New Roman"/>
          <w:color w:val="000000" w:themeColor="text1"/>
          <w:lang w:eastAsia="zh-CN" w:bidi="ar"/>
        </w:rPr>
        <w:t>)</w:t>
      </w:r>
      <w:r w:rsidRPr="00D94B65">
        <w:rPr>
          <w:rFonts w:ascii="Arial Narrow" w:hAnsi="Arial Narrow" w:cs="Times New Roman"/>
          <w:color w:val="000000" w:themeColor="text1"/>
        </w:rPr>
        <w:t xml:space="preserve">, com exclusão de qualquer outro por mais privilegiado que seja.  </w:t>
      </w:r>
    </w:p>
    <w:p w14:paraId="55719E0D" w14:textId="77777777" w:rsidR="006D3B86" w:rsidRPr="00D94B65" w:rsidRDefault="006D3B86" w:rsidP="00AA77FB">
      <w:pPr>
        <w:autoSpaceDE w:val="0"/>
        <w:autoSpaceDN w:val="0"/>
        <w:adjustRightInd w:val="0"/>
        <w:spacing w:before="100" w:after="100"/>
        <w:jc w:val="center"/>
        <w:rPr>
          <w:rFonts w:ascii="Arial Narrow" w:eastAsia="LiberationSerif" w:hAnsi="Arial Narrow"/>
          <w:color w:val="000000" w:themeColor="text1"/>
          <w:sz w:val="20"/>
          <w:szCs w:val="20"/>
          <w:lang w:eastAsia="zh-CN" w:bidi="ar"/>
        </w:rPr>
      </w:pPr>
    </w:p>
    <w:p w14:paraId="568BD9DE" w14:textId="77777777" w:rsidR="005D61BC" w:rsidRPr="00D94B65" w:rsidRDefault="005D61BC" w:rsidP="00AA77FB">
      <w:pPr>
        <w:autoSpaceDE w:val="0"/>
        <w:autoSpaceDN w:val="0"/>
        <w:adjustRightInd w:val="0"/>
        <w:spacing w:before="100" w:after="100"/>
        <w:jc w:val="center"/>
        <w:rPr>
          <w:rFonts w:ascii="Arial Narrow" w:hAnsi="Arial Narrow"/>
          <w:bCs/>
          <w:color w:val="000000" w:themeColor="text1"/>
          <w:sz w:val="20"/>
          <w:szCs w:val="20"/>
        </w:rPr>
      </w:pPr>
      <w:r w:rsidRPr="00D94B65">
        <w:rPr>
          <w:rFonts w:ascii="Arial Narrow" w:eastAsia="LiberationSerif" w:hAnsi="Arial Narrow"/>
          <w:color w:val="000000" w:themeColor="text1"/>
          <w:sz w:val="20"/>
          <w:szCs w:val="20"/>
          <w:lang w:eastAsia="zh-CN" w:bidi="ar"/>
        </w:rPr>
        <w:t xml:space="preserve">RIACHÃO (MA), </w:t>
      </w:r>
      <w:r w:rsidRPr="00D94B65">
        <w:rPr>
          <w:rFonts w:ascii="Arial Narrow" w:hAnsi="Arial Narrow"/>
          <w:bCs/>
          <w:color w:val="000000" w:themeColor="text1"/>
          <w:sz w:val="20"/>
          <w:szCs w:val="20"/>
        </w:rPr>
        <w:t>___________ de __________________________ de _______________.</w:t>
      </w:r>
    </w:p>
    <w:p w14:paraId="4E31FAC1" w14:textId="77777777" w:rsidR="005D61BC" w:rsidRPr="00D94B65" w:rsidRDefault="005D61BC" w:rsidP="00AA77FB">
      <w:pPr>
        <w:autoSpaceDE w:val="0"/>
        <w:autoSpaceDN w:val="0"/>
        <w:adjustRightInd w:val="0"/>
        <w:spacing w:before="100" w:after="100"/>
        <w:ind w:firstLine="1134"/>
        <w:rPr>
          <w:rFonts w:ascii="Arial Narrow" w:hAnsi="Arial Narrow"/>
          <w:bCs/>
          <w:color w:val="000000" w:themeColor="text1"/>
          <w:sz w:val="20"/>
          <w:szCs w:val="20"/>
        </w:rPr>
      </w:pPr>
    </w:p>
    <w:p w14:paraId="7FC12269" w14:textId="77777777" w:rsidR="005D61BC" w:rsidRPr="00D94B65" w:rsidRDefault="005D61BC" w:rsidP="00AA77FB">
      <w:pPr>
        <w:autoSpaceDE w:val="0"/>
        <w:autoSpaceDN w:val="0"/>
        <w:adjustRightInd w:val="0"/>
        <w:spacing w:before="100" w:after="100"/>
        <w:ind w:firstLine="1134"/>
        <w:rPr>
          <w:rFonts w:ascii="Arial Narrow" w:hAnsi="Arial Narrow"/>
          <w:bCs/>
          <w:color w:val="000000" w:themeColor="text1"/>
          <w:sz w:val="20"/>
          <w:szCs w:val="20"/>
        </w:rPr>
      </w:pPr>
    </w:p>
    <w:p w14:paraId="30C772FD" w14:textId="77777777" w:rsidR="0009163B" w:rsidRPr="00D94B65" w:rsidRDefault="0009163B" w:rsidP="00AA77FB">
      <w:pPr>
        <w:autoSpaceDE w:val="0"/>
        <w:autoSpaceDN w:val="0"/>
        <w:adjustRightInd w:val="0"/>
        <w:spacing w:before="100" w:after="100"/>
        <w:ind w:firstLine="1134"/>
        <w:rPr>
          <w:rFonts w:ascii="Arial Narrow" w:hAnsi="Arial Narrow"/>
          <w:bCs/>
          <w:color w:val="000000" w:themeColor="text1"/>
          <w:sz w:val="20"/>
          <w:szCs w:val="20"/>
        </w:rPr>
      </w:pPr>
    </w:p>
    <w:p w14:paraId="119C9C28" w14:textId="77777777" w:rsidR="00B553BE" w:rsidRPr="00D94B65" w:rsidRDefault="00B553BE" w:rsidP="00AA77FB">
      <w:pPr>
        <w:autoSpaceDE w:val="0"/>
        <w:autoSpaceDN w:val="0"/>
        <w:adjustRightInd w:val="0"/>
        <w:spacing w:before="100" w:after="100"/>
        <w:ind w:firstLine="1134"/>
        <w:rPr>
          <w:rFonts w:ascii="Arial Narrow" w:hAnsi="Arial Narrow"/>
          <w:bCs/>
          <w:color w:val="000000" w:themeColor="text1"/>
          <w:sz w:val="20"/>
          <w:szCs w:val="20"/>
        </w:rPr>
      </w:pPr>
    </w:p>
    <w:p w14:paraId="2F5208DC" w14:textId="77777777" w:rsidR="005D61BC" w:rsidRPr="00D94B65" w:rsidRDefault="005D61BC" w:rsidP="00AA77FB">
      <w:pPr>
        <w:pStyle w:val="SemEspaamento"/>
        <w:jc w:val="center"/>
        <w:rPr>
          <w:rFonts w:ascii="Arial Narrow" w:hAnsi="Arial Narrow" w:cs="Times New Roman"/>
          <w:color w:val="000000" w:themeColor="text1"/>
          <w:sz w:val="20"/>
          <w:szCs w:val="20"/>
        </w:rPr>
      </w:pPr>
      <w:r w:rsidRPr="00D94B65">
        <w:rPr>
          <w:rFonts w:ascii="Arial Narrow" w:hAnsi="Arial Narrow" w:cs="Times New Roman"/>
          <w:color w:val="000000" w:themeColor="text1"/>
          <w:sz w:val="20"/>
          <w:szCs w:val="20"/>
        </w:rPr>
        <w:t>___________________________________________________________</w:t>
      </w:r>
    </w:p>
    <w:p w14:paraId="792ABD5B" w14:textId="77777777" w:rsidR="005D61BC" w:rsidRPr="00D94B65" w:rsidRDefault="005D61BC" w:rsidP="00AA77FB">
      <w:pPr>
        <w:pStyle w:val="SemEspaamento"/>
        <w:jc w:val="center"/>
        <w:rPr>
          <w:rFonts w:ascii="Arial Narrow" w:hAnsi="Arial Narrow" w:cs="Times New Roman"/>
          <w:b/>
          <w:color w:val="000000" w:themeColor="text1"/>
          <w:sz w:val="20"/>
          <w:szCs w:val="20"/>
        </w:rPr>
      </w:pPr>
      <w:r w:rsidRPr="00D94B65">
        <w:rPr>
          <w:rFonts w:ascii="Arial Narrow" w:hAnsi="Arial Narrow" w:cs="Times New Roman"/>
          <w:color w:val="000000" w:themeColor="text1"/>
          <w:sz w:val="20"/>
          <w:szCs w:val="20"/>
        </w:rPr>
        <w:t>CONTRATANTE</w:t>
      </w:r>
    </w:p>
    <w:p w14:paraId="77AF394D" w14:textId="77777777" w:rsidR="005D61BC" w:rsidRPr="00D94B65" w:rsidRDefault="005D61BC" w:rsidP="00AA77FB">
      <w:pPr>
        <w:pStyle w:val="SemEspaamento"/>
        <w:jc w:val="center"/>
        <w:rPr>
          <w:rFonts w:ascii="Arial Narrow" w:hAnsi="Arial Narrow" w:cs="Times New Roman"/>
          <w:b/>
          <w:color w:val="000000" w:themeColor="text1"/>
          <w:sz w:val="20"/>
          <w:szCs w:val="20"/>
        </w:rPr>
      </w:pPr>
      <w:r w:rsidRPr="00D94B65">
        <w:rPr>
          <w:rFonts w:ascii="Arial Narrow" w:hAnsi="Arial Narrow" w:cs="Times New Roman"/>
          <w:color w:val="000000" w:themeColor="text1"/>
          <w:sz w:val="20"/>
          <w:szCs w:val="20"/>
        </w:rPr>
        <w:t xml:space="preserve">MUNICÍPIO DE </w:t>
      </w:r>
      <w:r w:rsidRPr="00D94B65">
        <w:rPr>
          <w:rFonts w:ascii="Arial Narrow" w:eastAsia="LiberationSerif" w:hAnsi="Arial Narrow" w:cs="Times New Roman"/>
          <w:color w:val="000000" w:themeColor="text1"/>
          <w:sz w:val="20"/>
          <w:szCs w:val="20"/>
          <w:lang w:eastAsia="zh-CN" w:bidi="ar"/>
        </w:rPr>
        <w:t>RIACHÃO (MA)</w:t>
      </w:r>
      <w:r w:rsidRPr="00D94B65">
        <w:rPr>
          <w:rFonts w:ascii="Arial Narrow" w:hAnsi="Arial Narrow" w:cs="Times New Roman"/>
          <w:color w:val="000000" w:themeColor="text1"/>
          <w:sz w:val="20"/>
          <w:szCs w:val="20"/>
        </w:rPr>
        <w:t>.</w:t>
      </w:r>
    </w:p>
    <w:p w14:paraId="183638E2" w14:textId="77777777" w:rsidR="005D61BC" w:rsidRPr="00D94B65" w:rsidRDefault="005D61BC" w:rsidP="00AA77FB">
      <w:pPr>
        <w:pStyle w:val="SemEspaamento"/>
        <w:jc w:val="center"/>
        <w:rPr>
          <w:rFonts w:ascii="Arial Narrow" w:hAnsi="Arial Narrow"/>
          <w:color w:val="000000" w:themeColor="text1"/>
          <w:sz w:val="20"/>
          <w:szCs w:val="20"/>
        </w:rPr>
      </w:pPr>
      <w:r w:rsidRPr="00D94B65">
        <w:rPr>
          <w:rFonts w:ascii="Arial Narrow" w:hAnsi="Arial Narrow" w:cs="Times New Roman"/>
          <w:color w:val="000000" w:themeColor="text1"/>
          <w:sz w:val="20"/>
          <w:szCs w:val="20"/>
        </w:rPr>
        <w:t xml:space="preserve">CNPJ/MF Nº </w:t>
      </w:r>
      <w:r w:rsidRPr="00D94B65">
        <w:rPr>
          <w:rFonts w:ascii="Arial Narrow" w:hAnsi="Arial Narrow"/>
          <w:color w:val="000000" w:themeColor="text1"/>
          <w:sz w:val="20"/>
          <w:szCs w:val="20"/>
        </w:rPr>
        <w:t>05.282.801/0001-00</w:t>
      </w:r>
    </w:p>
    <w:p w14:paraId="7330FDF4" w14:textId="77777777" w:rsidR="005D61BC" w:rsidRPr="00D94B65" w:rsidRDefault="005D61BC" w:rsidP="00AA77FB">
      <w:pPr>
        <w:pStyle w:val="SemEspaamento"/>
        <w:jc w:val="center"/>
        <w:rPr>
          <w:rFonts w:ascii="Arial Narrow" w:hAnsi="Arial Narrow"/>
          <w:color w:val="000000" w:themeColor="text1"/>
          <w:sz w:val="20"/>
          <w:szCs w:val="20"/>
        </w:rPr>
      </w:pPr>
      <w:r w:rsidRPr="00D94B65">
        <w:rPr>
          <w:rFonts w:ascii="Arial Narrow" w:hAnsi="Arial Narrow"/>
          <w:color w:val="000000" w:themeColor="text1"/>
          <w:sz w:val="20"/>
          <w:szCs w:val="20"/>
        </w:rPr>
        <w:t>XXXXXXXXXXXXXXXXXXXXXXXXXXXXXXXXXXXXX</w:t>
      </w:r>
    </w:p>
    <w:p w14:paraId="398B8143" w14:textId="77777777" w:rsidR="005D61BC" w:rsidRPr="00D94B65" w:rsidRDefault="005D61BC" w:rsidP="00AA77FB">
      <w:pPr>
        <w:pStyle w:val="SemEspaamento"/>
        <w:jc w:val="center"/>
        <w:rPr>
          <w:rFonts w:ascii="Arial Narrow" w:hAnsi="Arial Narrow"/>
          <w:color w:val="000000" w:themeColor="text1"/>
          <w:sz w:val="20"/>
          <w:szCs w:val="20"/>
        </w:rPr>
      </w:pPr>
      <w:r w:rsidRPr="00D94B65">
        <w:rPr>
          <w:rFonts w:ascii="Arial Narrow" w:hAnsi="Arial Narrow"/>
          <w:color w:val="000000" w:themeColor="text1"/>
          <w:sz w:val="20"/>
          <w:szCs w:val="20"/>
        </w:rPr>
        <w:t>XXXXXXXXXXXXXXXXXXXXX</w:t>
      </w:r>
    </w:p>
    <w:p w14:paraId="37EAB87D" w14:textId="77777777" w:rsidR="005D61BC" w:rsidRPr="00D94B65" w:rsidRDefault="005D61BC" w:rsidP="00AA77FB">
      <w:pPr>
        <w:pStyle w:val="SemEspaamento"/>
        <w:jc w:val="center"/>
        <w:rPr>
          <w:rFonts w:ascii="Arial Narrow" w:hAnsi="Arial Narrow" w:cs="Times New Roman"/>
          <w:color w:val="000000" w:themeColor="text1"/>
          <w:sz w:val="20"/>
          <w:szCs w:val="20"/>
        </w:rPr>
      </w:pPr>
      <w:r w:rsidRPr="00D94B65">
        <w:rPr>
          <w:rFonts w:ascii="Arial Narrow" w:hAnsi="Arial Narrow" w:cs="Times New Roman"/>
          <w:color w:val="000000" w:themeColor="text1"/>
          <w:sz w:val="20"/>
          <w:szCs w:val="20"/>
        </w:rPr>
        <w:t>XXXXXXXXXXXXXXXXXXXXXXXXXXXXXXX</w:t>
      </w:r>
    </w:p>
    <w:p w14:paraId="42B46262" w14:textId="77777777" w:rsidR="005D61BC" w:rsidRPr="00D94B65" w:rsidRDefault="005D61BC" w:rsidP="00AA77FB">
      <w:pPr>
        <w:pStyle w:val="SemEspaamento"/>
        <w:jc w:val="center"/>
        <w:rPr>
          <w:rFonts w:ascii="Arial Narrow" w:hAnsi="Arial Narrow" w:cs="Times New Roman"/>
          <w:b/>
          <w:color w:val="000000" w:themeColor="text1"/>
          <w:sz w:val="20"/>
          <w:szCs w:val="20"/>
        </w:rPr>
      </w:pPr>
      <w:r w:rsidRPr="00D94B65">
        <w:rPr>
          <w:rFonts w:ascii="Arial Narrow" w:hAnsi="Arial Narrow" w:cs="Times New Roman"/>
          <w:color w:val="000000" w:themeColor="text1"/>
          <w:sz w:val="20"/>
          <w:szCs w:val="20"/>
        </w:rPr>
        <w:t>( Cargo )</w:t>
      </w:r>
    </w:p>
    <w:p w14:paraId="1D2F34AD" w14:textId="77777777" w:rsidR="005D61BC" w:rsidRPr="00D94B65" w:rsidRDefault="005D61BC" w:rsidP="00AA77FB">
      <w:pPr>
        <w:pStyle w:val="SemEspaamento"/>
        <w:jc w:val="center"/>
        <w:rPr>
          <w:rFonts w:ascii="Arial Narrow" w:hAnsi="Arial Narrow" w:cs="Times New Roman"/>
          <w:color w:val="000000" w:themeColor="text1"/>
          <w:sz w:val="20"/>
          <w:szCs w:val="20"/>
        </w:rPr>
      </w:pPr>
    </w:p>
    <w:p w14:paraId="4693F073" w14:textId="77777777" w:rsidR="005D61BC" w:rsidRPr="00D94B65" w:rsidRDefault="005D61BC" w:rsidP="00AA77FB">
      <w:pPr>
        <w:autoSpaceDE w:val="0"/>
        <w:autoSpaceDN w:val="0"/>
        <w:adjustRightInd w:val="0"/>
        <w:jc w:val="center"/>
        <w:rPr>
          <w:rFonts w:ascii="Arial Narrow" w:hAnsi="Arial Narrow"/>
          <w:bCs/>
          <w:color w:val="000000" w:themeColor="text1"/>
          <w:sz w:val="20"/>
          <w:szCs w:val="20"/>
        </w:rPr>
      </w:pPr>
    </w:p>
    <w:p w14:paraId="1CBCAE0A" w14:textId="77777777" w:rsidR="0009163B" w:rsidRPr="00D94B65" w:rsidRDefault="0009163B" w:rsidP="00AA77FB">
      <w:pPr>
        <w:autoSpaceDE w:val="0"/>
        <w:autoSpaceDN w:val="0"/>
        <w:adjustRightInd w:val="0"/>
        <w:jc w:val="center"/>
        <w:rPr>
          <w:rFonts w:ascii="Arial Narrow" w:hAnsi="Arial Narrow"/>
          <w:bCs/>
          <w:color w:val="000000" w:themeColor="text1"/>
          <w:sz w:val="20"/>
          <w:szCs w:val="20"/>
        </w:rPr>
      </w:pPr>
    </w:p>
    <w:p w14:paraId="100FB143" w14:textId="77777777" w:rsidR="00B553BE" w:rsidRPr="00D94B65" w:rsidRDefault="00B553BE" w:rsidP="00AA77FB">
      <w:pPr>
        <w:autoSpaceDE w:val="0"/>
        <w:autoSpaceDN w:val="0"/>
        <w:adjustRightInd w:val="0"/>
        <w:jc w:val="center"/>
        <w:rPr>
          <w:rFonts w:ascii="Arial Narrow" w:hAnsi="Arial Narrow"/>
          <w:bCs/>
          <w:color w:val="000000" w:themeColor="text1"/>
          <w:sz w:val="20"/>
          <w:szCs w:val="20"/>
        </w:rPr>
      </w:pPr>
    </w:p>
    <w:p w14:paraId="347C4372" w14:textId="77777777" w:rsidR="005D61BC" w:rsidRPr="00D94B65" w:rsidRDefault="005D61BC" w:rsidP="00AA77FB">
      <w:pPr>
        <w:autoSpaceDE w:val="0"/>
        <w:autoSpaceDN w:val="0"/>
        <w:adjustRightInd w:val="0"/>
        <w:jc w:val="center"/>
        <w:rPr>
          <w:rFonts w:ascii="Arial Narrow" w:hAnsi="Arial Narrow"/>
          <w:bCs/>
          <w:color w:val="000000" w:themeColor="text1"/>
          <w:sz w:val="20"/>
          <w:szCs w:val="20"/>
        </w:rPr>
      </w:pPr>
    </w:p>
    <w:p w14:paraId="1E3433D3" w14:textId="77777777" w:rsidR="005D61BC" w:rsidRPr="00D94B65" w:rsidRDefault="005D61BC" w:rsidP="00AA77FB">
      <w:pPr>
        <w:autoSpaceDE w:val="0"/>
        <w:autoSpaceDN w:val="0"/>
        <w:adjustRightInd w:val="0"/>
        <w:jc w:val="center"/>
        <w:rPr>
          <w:rFonts w:ascii="Arial Narrow" w:hAnsi="Arial Narrow"/>
          <w:bCs/>
          <w:color w:val="000000" w:themeColor="text1"/>
          <w:sz w:val="20"/>
          <w:szCs w:val="20"/>
        </w:rPr>
      </w:pPr>
      <w:r w:rsidRPr="00D94B65">
        <w:rPr>
          <w:rFonts w:ascii="Arial Narrow" w:hAnsi="Arial Narrow"/>
          <w:bCs/>
          <w:color w:val="000000" w:themeColor="text1"/>
          <w:sz w:val="20"/>
          <w:szCs w:val="20"/>
        </w:rPr>
        <w:t>_______________________________________________________</w:t>
      </w:r>
    </w:p>
    <w:p w14:paraId="53B4DD19" w14:textId="77777777" w:rsidR="005D61BC" w:rsidRPr="00D94B65" w:rsidRDefault="005D61BC" w:rsidP="00AA77FB">
      <w:pPr>
        <w:pStyle w:val="SemEspaamento"/>
        <w:jc w:val="center"/>
        <w:rPr>
          <w:rFonts w:ascii="Arial Narrow" w:hAnsi="Arial Narrow" w:cs="Times New Roman"/>
          <w:bCs/>
          <w:color w:val="000000" w:themeColor="text1"/>
          <w:sz w:val="20"/>
          <w:szCs w:val="20"/>
        </w:rPr>
      </w:pPr>
      <w:r w:rsidRPr="00D94B65">
        <w:rPr>
          <w:rFonts w:ascii="Arial Narrow" w:hAnsi="Arial Narrow" w:cs="Times New Roman"/>
          <w:bCs/>
          <w:color w:val="000000" w:themeColor="text1"/>
          <w:sz w:val="20"/>
          <w:szCs w:val="20"/>
        </w:rPr>
        <w:t>CONTRATADO(A)</w:t>
      </w:r>
    </w:p>
    <w:p w14:paraId="5C92F1CE" w14:textId="77777777" w:rsidR="005D61BC" w:rsidRPr="00D94B65" w:rsidRDefault="005D61BC" w:rsidP="00AA77FB">
      <w:pPr>
        <w:pStyle w:val="SemEspaamento"/>
        <w:jc w:val="center"/>
        <w:rPr>
          <w:rFonts w:ascii="Arial Narrow" w:hAnsi="Arial Narrow" w:cs="Times New Roman"/>
          <w:bCs/>
          <w:color w:val="000000" w:themeColor="text1"/>
          <w:sz w:val="20"/>
          <w:szCs w:val="20"/>
        </w:rPr>
      </w:pPr>
      <w:r w:rsidRPr="00D94B65">
        <w:rPr>
          <w:rFonts w:ascii="Arial Narrow" w:hAnsi="Arial Narrow" w:cs="Times New Roman"/>
          <w:bCs/>
          <w:color w:val="000000" w:themeColor="text1"/>
          <w:sz w:val="20"/>
          <w:szCs w:val="20"/>
        </w:rPr>
        <w:t>XXXXXXXXXXXXXXXXXXXXXXXXXXXXXXX</w:t>
      </w:r>
    </w:p>
    <w:p w14:paraId="0C5350FE" w14:textId="77777777" w:rsidR="005D61BC" w:rsidRPr="00D94B65" w:rsidRDefault="005D61BC" w:rsidP="00AA77FB">
      <w:pPr>
        <w:pStyle w:val="SemEspaamento"/>
        <w:jc w:val="center"/>
        <w:rPr>
          <w:rFonts w:ascii="Arial Narrow" w:hAnsi="Arial Narrow" w:cs="Times New Roman"/>
          <w:bCs/>
          <w:color w:val="000000" w:themeColor="text1"/>
          <w:sz w:val="20"/>
          <w:szCs w:val="20"/>
        </w:rPr>
      </w:pPr>
      <w:r w:rsidRPr="00D94B65">
        <w:rPr>
          <w:rFonts w:ascii="Arial Narrow" w:hAnsi="Arial Narrow" w:cs="Times New Roman"/>
          <w:bCs/>
          <w:color w:val="000000" w:themeColor="text1"/>
          <w:sz w:val="20"/>
          <w:szCs w:val="20"/>
        </w:rPr>
        <w:t xml:space="preserve">CNPJ/MF Nº </w:t>
      </w:r>
      <w:r w:rsidRPr="00D94B65">
        <w:rPr>
          <w:rFonts w:ascii="Arial Narrow" w:eastAsia="Calibri" w:hAnsi="Arial Narrow" w:cs="Times New Roman"/>
          <w:bCs/>
          <w:color w:val="000000" w:themeColor="text1"/>
          <w:sz w:val="20"/>
          <w:szCs w:val="20"/>
          <w:lang w:eastAsia="pt-BR"/>
        </w:rPr>
        <w:t>XXXXXXXXXXXXXXXXXXX</w:t>
      </w:r>
    </w:p>
    <w:p w14:paraId="7356DBFD" w14:textId="77777777" w:rsidR="005D61BC" w:rsidRPr="00D94B65" w:rsidRDefault="005D61BC" w:rsidP="00AA77FB">
      <w:pPr>
        <w:pStyle w:val="SemEspaamento"/>
        <w:jc w:val="center"/>
        <w:rPr>
          <w:rFonts w:ascii="Arial Narrow" w:hAnsi="Arial Narrow" w:cs="Times New Roman"/>
          <w:bCs/>
          <w:color w:val="000000" w:themeColor="text1"/>
          <w:sz w:val="20"/>
          <w:szCs w:val="20"/>
        </w:rPr>
      </w:pPr>
      <w:r w:rsidRPr="00D94B65">
        <w:rPr>
          <w:rFonts w:ascii="Arial Narrow" w:hAnsi="Arial Narrow" w:cs="Times New Roman"/>
          <w:bCs/>
          <w:color w:val="000000" w:themeColor="text1"/>
          <w:sz w:val="20"/>
          <w:szCs w:val="20"/>
        </w:rPr>
        <w:t>XXXXXXXXXXXXXXXXXXXXXXXXXXXXXXXXXXXXXXX</w:t>
      </w:r>
    </w:p>
    <w:p w14:paraId="66427032" w14:textId="77777777" w:rsidR="005D61BC" w:rsidRPr="00D94B65" w:rsidRDefault="005D61BC" w:rsidP="00AA77FB">
      <w:pPr>
        <w:pStyle w:val="SemEspaamento"/>
        <w:jc w:val="center"/>
        <w:rPr>
          <w:rFonts w:ascii="Arial Narrow" w:hAnsi="Arial Narrow" w:cs="Times New Roman"/>
          <w:bCs/>
          <w:color w:val="000000" w:themeColor="text1"/>
          <w:sz w:val="20"/>
          <w:szCs w:val="20"/>
        </w:rPr>
      </w:pPr>
      <w:r w:rsidRPr="00D94B65">
        <w:rPr>
          <w:rFonts w:ascii="Arial Narrow" w:hAnsi="Arial Narrow" w:cs="Times New Roman"/>
          <w:bCs/>
          <w:color w:val="000000" w:themeColor="text1"/>
          <w:sz w:val="20"/>
          <w:szCs w:val="20"/>
        </w:rPr>
        <w:t>(Representante Legal)</w:t>
      </w:r>
    </w:p>
    <w:sectPr w:rsidR="005D61BC" w:rsidRPr="00D94B65" w:rsidSect="00486C62">
      <w:headerReference w:type="even" r:id="rId142"/>
      <w:headerReference w:type="default" r:id="rId143"/>
      <w:footerReference w:type="even" r:id="rId144"/>
      <w:footerReference w:type="default" r:id="rId145"/>
      <w:headerReference w:type="first" r:id="rId146"/>
      <w:footerReference w:type="first" r:id="rId147"/>
      <w:pgSz w:w="11906" w:h="16838"/>
      <w:pgMar w:top="1701" w:right="1134" w:bottom="1134" w:left="1701" w:header="709"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27054" w14:textId="77777777" w:rsidR="00A50DD8" w:rsidRDefault="00A50DD8" w:rsidP="009168CD">
      <w:r>
        <w:separator/>
      </w:r>
    </w:p>
  </w:endnote>
  <w:endnote w:type="continuationSeparator" w:id="0">
    <w:p w14:paraId="019AF4A9" w14:textId="77777777" w:rsidR="00A50DD8" w:rsidRDefault="00A50DD8" w:rsidP="00916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1">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3">
    <w:altName w:val="Times New Roman"/>
    <w:panose1 w:val="00000000000000000000"/>
    <w:charset w:val="00"/>
    <w:family w:val="roman"/>
    <w:notTrueType/>
    <w:pitch w:val="default"/>
  </w:font>
  <w:font w:name="ArialNarrow-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LiberationSerif">
    <w:altName w:val="Cambria"/>
    <w:charset w:val="00"/>
    <w:family w:val="auto"/>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C30E3" w14:textId="77777777" w:rsidR="00A94C2C" w:rsidRDefault="00A94C2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191DE" w14:textId="77777777" w:rsidR="00F91E71" w:rsidRPr="00FB33AB" w:rsidRDefault="00F91E71">
    <w:pPr>
      <w:pStyle w:val="Rodap"/>
      <w:rPr>
        <w:rFonts w:ascii="Arial Narrow" w:hAnsi="Arial Narrow"/>
        <w:sz w:val="20"/>
        <w:szCs w:val="20"/>
      </w:rPr>
    </w:pPr>
  </w:p>
  <w:p w14:paraId="708383E0" w14:textId="3F217D36" w:rsidR="00F91E71" w:rsidRPr="00913E78" w:rsidRDefault="00F91E71" w:rsidP="00C345DF">
    <w:pPr>
      <w:pStyle w:val="Rodap"/>
      <w:jc w:val="center"/>
      <w:rPr>
        <w:rFonts w:asciiTheme="minorHAnsi" w:hAnsiTheme="minorHAnsi" w:cstheme="minorHAnsi"/>
        <w:color w:val="000000"/>
        <w:sz w:val="18"/>
        <w:szCs w:val="18"/>
      </w:rPr>
    </w:pPr>
    <w:r w:rsidRPr="00913E78">
      <w:rPr>
        <w:rFonts w:asciiTheme="minorHAnsi" w:hAnsiTheme="minorHAnsi" w:cstheme="minorHAnsi"/>
        <w:color w:val="000000"/>
        <w:sz w:val="18"/>
        <w:szCs w:val="18"/>
      </w:rPr>
      <w:t xml:space="preserve">Praça Nossa Senhora de Nazaré, nº 742, Centro de Riachão </w:t>
    </w:r>
    <w:r w:rsidR="00CB680A">
      <w:rPr>
        <w:rFonts w:asciiTheme="minorHAnsi" w:hAnsiTheme="minorHAnsi" w:cstheme="minorHAnsi"/>
        <w:color w:val="000000"/>
        <w:sz w:val="18"/>
        <w:szCs w:val="18"/>
      </w:rPr>
      <w:t>(</w:t>
    </w:r>
    <w:r w:rsidRPr="00913E78">
      <w:rPr>
        <w:rFonts w:asciiTheme="minorHAnsi" w:hAnsiTheme="minorHAnsi" w:cstheme="minorHAnsi"/>
        <w:color w:val="000000"/>
        <w:sz w:val="18"/>
        <w:szCs w:val="18"/>
      </w:rPr>
      <w:t>MA</w:t>
    </w:r>
    <w:r w:rsidR="00CB680A">
      <w:rPr>
        <w:rFonts w:asciiTheme="minorHAnsi" w:hAnsiTheme="minorHAnsi" w:cstheme="minorHAnsi"/>
        <w:color w:val="000000"/>
        <w:sz w:val="18"/>
        <w:szCs w:val="18"/>
      </w:rPr>
      <w:t>)</w:t>
    </w:r>
    <w:r w:rsidRPr="00913E78">
      <w:rPr>
        <w:rFonts w:asciiTheme="minorHAnsi" w:hAnsiTheme="minorHAnsi" w:cstheme="minorHAnsi"/>
        <w:color w:val="000000"/>
        <w:sz w:val="18"/>
        <w:szCs w:val="18"/>
      </w:rPr>
      <w:t>.</w:t>
    </w:r>
  </w:p>
  <w:p w14:paraId="00672BCE" w14:textId="77777777" w:rsidR="00F91E71" w:rsidRPr="00913E78" w:rsidRDefault="00F91E71" w:rsidP="00C345DF">
    <w:pPr>
      <w:pStyle w:val="Rodap"/>
      <w:jc w:val="center"/>
      <w:rPr>
        <w:rFonts w:asciiTheme="minorHAnsi" w:hAnsiTheme="minorHAnsi" w:cstheme="minorHAnsi"/>
        <w:sz w:val="18"/>
        <w:szCs w:val="18"/>
      </w:rPr>
    </w:pPr>
    <w:r w:rsidRPr="00913E78">
      <w:rPr>
        <w:rFonts w:asciiTheme="minorHAnsi" w:hAnsiTheme="minorHAnsi" w:cstheme="minorHAnsi"/>
        <w:color w:val="000000"/>
        <w:sz w:val="18"/>
        <w:szCs w:val="18"/>
      </w:rPr>
      <w:t>CNPJ/MF: 05.282.801/0001-00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DEDD8" w14:textId="77777777" w:rsidR="00A94C2C" w:rsidRDefault="00A94C2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6AEFA" w14:textId="77777777" w:rsidR="00A50DD8" w:rsidRDefault="00A50DD8" w:rsidP="009168CD">
      <w:r>
        <w:separator/>
      </w:r>
    </w:p>
  </w:footnote>
  <w:footnote w:type="continuationSeparator" w:id="0">
    <w:p w14:paraId="3A1F22F5" w14:textId="77777777" w:rsidR="00A50DD8" w:rsidRDefault="00A50DD8" w:rsidP="00916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13E8A" w14:textId="6C209BFB" w:rsidR="00225582" w:rsidRDefault="0022558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5C2FC" w14:textId="3A0CD4EF" w:rsidR="00F91E71" w:rsidRPr="006D10BB" w:rsidRDefault="004A436D" w:rsidP="00AA4A61">
    <w:pPr>
      <w:pStyle w:val="PargrafodaLista"/>
    </w:pPr>
    <w:r w:rsidRPr="006D10BB">
      <w:rPr>
        <w:noProof/>
      </w:rPr>
      <w:drawing>
        <wp:anchor distT="0" distB="0" distL="0" distR="0" simplePos="0" relativeHeight="251659264" behindDoc="1" locked="0" layoutInCell="1" allowOverlap="1" wp14:anchorId="08888FD2" wp14:editId="3AD849EE">
          <wp:simplePos x="0" y="0"/>
          <wp:positionH relativeFrom="page">
            <wp:posOffset>3297555</wp:posOffset>
          </wp:positionH>
          <wp:positionV relativeFrom="page">
            <wp:posOffset>289354</wp:posOffset>
          </wp:positionV>
          <wp:extent cx="1312908" cy="503909"/>
          <wp:effectExtent l="0" t="0" r="1905" b="0"/>
          <wp:wrapNone/>
          <wp:docPr id="1681176827" name="Imagem 168117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2908" cy="5039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F06832" w14:textId="77777777" w:rsidR="00F91E71" w:rsidRPr="004A436D" w:rsidRDefault="00F91E71" w:rsidP="00AA4A61">
    <w:pPr>
      <w:pStyle w:val="Textodecomentrio"/>
      <w:jc w:val="center"/>
    </w:pPr>
    <w:r w:rsidRPr="004A436D">
      <w:t>ESTADO DO MARANHÃO</w:t>
    </w:r>
  </w:p>
  <w:p w14:paraId="02DA374F" w14:textId="77777777" w:rsidR="00F91E71" w:rsidRPr="004A436D" w:rsidRDefault="00F91E71" w:rsidP="00AA4A61">
    <w:pPr>
      <w:pStyle w:val="Textodecomentrio"/>
      <w:jc w:val="center"/>
    </w:pPr>
    <w:r w:rsidRPr="004A436D">
      <w:t>PREFEITURA MUNICIPAL DE RIACHÃO</w:t>
    </w:r>
  </w:p>
  <w:p w14:paraId="601F7168" w14:textId="77777777" w:rsidR="00F91E71" w:rsidRDefault="00F91E7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0D610" w14:textId="429BBFF9" w:rsidR="00225582" w:rsidRDefault="0022558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5F777B"/>
    <w:multiLevelType w:val="hybridMultilevel"/>
    <w:tmpl w:val="F654AE4E"/>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DC1176"/>
    <w:multiLevelType w:val="hybridMultilevel"/>
    <w:tmpl w:val="0E5EA394"/>
    <w:lvl w:ilvl="0" w:tplc="DD6898B0">
      <w:start w:val="1"/>
      <w:numFmt w:val="bullet"/>
      <w:lvlText w:val=""/>
      <w:lvlJc w:val="left"/>
      <w:pPr>
        <w:ind w:left="720" w:hanging="360"/>
      </w:pPr>
      <w:rPr>
        <w:rFonts w:ascii="Symbol" w:hAnsi="Symbol" w:hint="default"/>
        <w:b w:val="0"/>
        <w:bCs w:val="0"/>
        <w:sz w:val="18"/>
        <w:szCs w:val="1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A416A"/>
    <w:multiLevelType w:val="multilevel"/>
    <w:tmpl w:val="7B70D394"/>
    <w:lvl w:ilvl="0">
      <w:start w:val="1"/>
      <w:numFmt w:val="decimal"/>
      <w:lvlText w:val="%1."/>
      <w:lvlJc w:val="left"/>
      <w:pPr>
        <w:ind w:left="360" w:hanging="360"/>
      </w:pPr>
      <w:rPr>
        <w:b/>
        <w:bCs w:val="0"/>
        <w:color w:val="000000" w:themeColor="text1"/>
      </w:rPr>
    </w:lvl>
    <w:lvl w:ilvl="1">
      <w:start w:val="1"/>
      <w:numFmt w:val="decimal"/>
      <w:lvlText w:val="%1.%2."/>
      <w:lvlJc w:val="left"/>
      <w:pPr>
        <w:ind w:left="792" w:hanging="432"/>
      </w:pPr>
      <w:rPr>
        <w:rFonts w:ascii="Arial Narrow" w:hAnsi="Arial Narrow" w:hint="default"/>
        <w:b w:val="0"/>
        <w:bCs w:val="0"/>
      </w:rPr>
    </w:lvl>
    <w:lvl w:ilvl="2">
      <w:start w:val="1"/>
      <w:numFmt w:val="decimal"/>
      <w:lvlText w:val="%1.%2.%3."/>
      <w:lvlJc w:val="left"/>
      <w:pPr>
        <w:ind w:left="1224" w:hanging="504"/>
      </w:pPr>
      <w:rPr>
        <w:rFonts w:ascii="Arial Narrow" w:hAnsi="Arial Narrow"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A813F2"/>
    <w:multiLevelType w:val="hybridMultilevel"/>
    <w:tmpl w:val="CCF8E24A"/>
    <w:lvl w:ilvl="0" w:tplc="E5F45D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924D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32A28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48164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BE642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B220CE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250973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78292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8E851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5C100D"/>
    <w:multiLevelType w:val="multilevel"/>
    <w:tmpl w:val="9CDAEA10"/>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638" w:hanging="504"/>
      </w:pPr>
      <w:rPr>
        <w:rFonts w:ascii="Arial Narrow" w:hAnsi="Arial Narrow"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F4DEB"/>
    <w:multiLevelType w:val="multilevel"/>
    <w:tmpl w:val="7B70D394"/>
    <w:lvl w:ilvl="0">
      <w:start w:val="1"/>
      <w:numFmt w:val="decimal"/>
      <w:lvlText w:val="%1."/>
      <w:lvlJc w:val="left"/>
      <w:pPr>
        <w:ind w:left="360" w:hanging="360"/>
      </w:pPr>
      <w:rPr>
        <w:b/>
        <w:bCs w:val="0"/>
        <w:color w:val="000000" w:themeColor="text1"/>
      </w:rPr>
    </w:lvl>
    <w:lvl w:ilvl="1">
      <w:start w:val="1"/>
      <w:numFmt w:val="decimal"/>
      <w:lvlText w:val="%1.%2."/>
      <w:lvlJc w:val="left"/>
      <w:pPr>
        <w:ind w:left="792" w:hanging="432"/>
      </w:pPr>
      <w:rPr>
        <w:rFonts w:ascii="Arial Narrow" w:hAnsi="Arial Narrow" w:hint="default"/>
        <w:b w:val="0"/>
        <w:bCs w:val="0"/>
      </w:rPr>
    </w:lvl>
    <w:lvl w:ilvl="2">
      <w:start w:val="1"/>
      <w:numFmt w:val="decimal"/>
      <w:lvlText w:val="%1.%2.%3."/>
      <w:lvlJc w:val="left"/>
      <w:pPr>
        <w:ind w:left="1224" w:hanging="504"/>
      </w:pPr>
      <w:rPr>
        <w:rFonts w:ascii="Arial Narrow" w:hAnsi="Arial Narrow"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F14284"/>
    <w:multiLevelType w:val="hybridMultilevel"/>
    <w:tmpl w:val="36F26FB6"/>
    <w:lvl w:ilvl="0" w:tplc="EF7064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DD4982"/>
    <w:multiLevelType w:val="multilevel"/>
    <w:tmpl w:val="486229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8FA4619"/>
    <w:multiLevelType w:val="multilevel"/>
    <w:tmpl w:val="8DAEDDAA"/>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bCs w:val="0"/>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2688" w:hanging="108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13" w15:restartNumberingAfterBreak="0">
    <w:nsid w:val="2B190C8C"/>
    <w:multiLevelType w:val="hybridMultilevel"/>
    <w:tmpl w:val="83FE5126"/>
    <w:lvl w:ilvl="0" w:tplc="9A5090B4">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2E7D2099"/>
    <w:multiLevelType w:val="multilevel"/>
    <w:tmpl w:val="BB4E1AFC"/>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39A48C8"/>
    <w:multiLevelType w:val="multilevel"/>
    <w:tmpl w:val="83305C40"/>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308" w:hanging="72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332" w:hanging="1440"/>
      </w:pPr>
      <w:rPr>
        <w:rFont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9F7AC0"/>
    <w:multiLevelType w:val="hybridMultilevel"/>
    <w:tmpl w:val="E708BB94"/>
    <w:lvl w:ilvl="0" w:tplc="F5D481E0">
      <w:start w:val="1"/>
      <w:numFmt w:val="lowerLetter"/>
      <w:lvlText w:val="%1)"/>
      <w:lvlJc w:val="left"/>
      <w:pPr>
        <w:ind w:left="927" w:hanging="360"/>
      </w:pPr>
      <w:rPr>
        <w:rFonts w:ascii="Ecofont_Spranq_eco_Sans" w:eastAsiaTheme="minorEastAsia" w:hAnsi="Ecofont_Spranq_eco_Sans" w:cs="Tahom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85429B0"/>
    <w:multiLevelType w:val="hybridMultilevel"/>
    <w:tmpl w:val="DCB6D050"/>
    <w:lvl w:ilvl="0" w:tplc="0AEC7610">
      <w:start w:val="1"/>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64A97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E2EE6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7C211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FAAEB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C2C76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9264C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9AA90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1389C0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DEA7EA9"/>
    <w:multiLevelType w:val="hybridMultilevel"/>
    <w:tmpl w:val="C69843E8"/>
    <w:lvl w:ilvl="0" w:tplc="AA32ED7A">
      <w:start w:val="10"/>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5FE5D6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0565C5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6BE29C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64EB0E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1AEF3FE">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F8673B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5678A5F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A78A98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2" w15:restartNumberingAfterBreak="0">
    <w:nsid w:val="416D2786"/>
    <w:multiLevelType w:val="hybridMultilevel"/>
    <w:tmpl w:val="EBD25BCA"/>
    <w:lvl w:ilvl="0" w:tplc="E0B0775A">
      <w:start w:val="4"/>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9A431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3A6963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92CDAC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8E9D8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90035D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0EAE0C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F3C33A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9B267F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66FB103"/>
    <w:multiLevelType w:val="singleLevel"/>
    <w:tmpl w:val="466FB103"/>
    <w:lvl w:ilvl="0">
      <w:start w:val="1"/>
      <w:numFmt w:val="decimal"/>
      <w:lvlText w:val="%1."/>
      <w:lvlJc w:val="left"/>
      <w:pPr>
        <w:tabs>
          <w:tab w:val="left" w:pos="425"/>
        </w:tabs>
        <w:ind w:left="425" w:hanging="425"/>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4EF1EE5"/>
    <w:multiLevelType w:val="hybridMultilevel"/>
    <w:tmpl w:val="C6648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6925DC7"/>
    <w:multiLevelType w:val="hybridMultilevel"/>
    <w:tmpl w:val="B5088D22"/>
    <w:lvl w:ilvl="0" w:tplc="EA823632">
      <w:start w:val="1"/>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A6EBF6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CF8D6E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C6EE21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358708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E78CAD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76147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CC4AD0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41A58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94D2DE6"/>
    <w:multiLevelType w:val="hybridMultilevel"/>
    <w:tmpl w:val="2E1E8CC0"/>
    <w:lvl w:ilvl="0" w:tplc="4B70614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346FF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22948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D04D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4880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969F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85613C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E4AD9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78C83A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C8236F7"/>
    <w:multiLevelType w:val="hybridMultilevel"/>
    <w:tmpl w:val="BEF8DF24"/>
    <w:lvl w:ilvl="0" w:tplc="1326E99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E07A5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68A5A1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CE9C1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D62AC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6625CC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4EA3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1AE20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AA2A40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32715E2"/>
    <w:multiLevelType w:val="multilevel"/>
    <w:tmpl w:val="7B70D394"/>
    <w:lvl w:ilvl="0">
      <w:start w:val="1"/>
      <w:numFmt w:val="decimal"/>
      <w:lvlText w:val="%1."/>
      <w:lvlJc w:val="left"/>
      <w:pPr>
        <w:ind w:left="360" w:hanging="360"/>
      </w:pPr>
      <w:rPr>
        <w:b/>
        <w:bCs w:val="0"/>
        <w:color w:val="000000" w:themeColor="text1"/>
      </w:rPr>
    </w:lvl>
    <w:lvl w:ilvl="1">
      <w:start w:val="1"/>
      <w:numFmt w:val="decimal"/>
      <w:lvlText w:val="%1.%2."/>
      <w:lvlJc w:val="left"/>
      <w:pPr>
        <w:ind w:left="792" w:hanging="432"/>
      </w:pPr>
      <w:rPr>
        <w:rFonts w:ascii="Arial Narrow" w:hAnsi="Arial Narrow" w:hint="default"/>
        <w:b w:val="0"/>
        <w:bCs w:val="0"/>
      </w:rPr>
    </w:lvl>
    <w:lvl w:ilvl="2">
      <w:start w:val="1"/>
      <w:numFmt w:val="decimal"/>
      <w:lvlText w:val="%1.%2.%3."/>
      <w:lvlJc w:val="left"/>
      <w:pPr>
        <w:ind w:left="1224" w:hanging="504"/>
      </w:pPr>
      <w:rPr>
        <w:rFonts w:ascii="Arial Narrow" w:hAnsi="Arial Narrow"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CA53A96"/>
    <w:multiLevelType w:val="hybridMultilevel"/>
    <w:tmpl w:val="8420441E"/>
    <w:lvl w:ilvl="0" w:tplc="9482CB68">
      <w:start w:val="16"/>
      <w:numFmt w:val="decimal"/>
      <w:lvlText w:val="%1"/>
      <w:lvlJc w:val="left"/>
      <w:pPr>
        <w:ind w:left="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CBE171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188774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87233A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246B53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884B16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1BA294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41AD9C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76838E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E0328E7"/>
    <w:multiLevelType w:val="multilevel"/>
    <w:tmpl w:val="B83430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FA84E5B"/>
    <w:multiLevelType w:val="hybridMultilevel"/>
    <w:tmpl w:val="97AE7BBC"/>
    <w:lvl w:ilvl="0" w:tplc="68261218">
      <w:start w:val="1"/>
      <w:numFmt w:val="decimal"/>
      <w:lvlText w:val="%1."/>
      <w:lvlJc w:val="left"/>
      <w:pPr>
        <w:ind w:left="720" w:hanging="360"/>
      </w:pPr>
      <w:rPr>
        <w:rFonts w:ascii="ArialNarrow-Bold" w:eastAsia="Times New Roman" w:hAnsi="ArialNarrow-Bold" w:cs="Times New Roman"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1D66681"/>
    <w:multiLevelType w:val="multilevel"/>
    <w:tmpl w:val="7B70D394"/>
    <w:lvl w:ilvl="0">
      <w:start w:val="1"/>
      <w:numFmt w:val="decimal"/>
      <w:lvlText w:val="%1."/>
      <w:lvlJc w:val="left"/>
      <w:pPr>
        <w:ind w:left="360" w:hanging="360"/>
      </w:pPr>
      <w:rPr>
        <w:b/>
        <w:bCs w:val="0"/>
        <w:color w:val="000000" w:themeColor="text1"/>
      </w:rPr>
    </w:lvl>
    <w:lvl w:ilvl="1">
      <w:start w:val="1"/>
      <w:numFmt w:val="decimal"/>
      <w:lvlText w:val="%1.%2."/>
      <w:lvlJc w:val="left"/>
      <w:pPr>
        <w:ind w:left="792" w:hanging="432"/>
      </w:pPr>
      <w:rPr>
        <w:rFonts w:ascii="Arial Narrow" w:hAnsi="Arial Narrow" w:hint="default"/>
        <w:b w:val="0"/>
        <w:bCs w:val="0"/>
      </w:rPr>
    </w:lvl>
    <w:lvl w:ilvl="2">
      <w:start w:val="1"/>
      <w:numFmt w:val="decimal"/>
      <w:lvlText w:val="%1.%2.%3."/>
      <w:lvlJc w:val="left"/>
      <w:pPr>
        <w:ind w:left="1224" w:hanging="504"/>
      </w:pPr>
      <w:rPr>
        <w:rFonts w:ascii="Arial Narrow" w:hAnsi="Arial Narrow"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A775AA"/>
    <w:multiLevelType w:val="hybridMultilevel"/>
    <w:tmpl w:val="A0849A18"/>
    <w:lvl w:ilvl="0" w:tplc="FABA4264">
      <w:start w:val="6"/>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BFAE50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9108F52">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FD0018E">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32B3C8">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2029E2A">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B3E4310">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30C95E">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83AD8D8">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1B4D86"/>
    <w:multiLevelType w:val="hybridMultilevel"/>
    <w:tmpl w:val="8682BDDE"/>
    <w:lvl w:ilvl="0" w:tplc="9520692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4E32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68B3A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0940AC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D2E48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F4A3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91C4CF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B8DB0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49A926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2437389">
    <w:abstractNumId w:val="8"/>
  </w:num>
  <w:num w:numId="2" w16cid:durableId="1503274834">
    <w:abstractNumId w:val="0"/>
  </w:num>
  <w:num w:numId="3" w16cid:durableId="1853834821">
    <w:abstractNumId w:val="36"/>
  </w:num>
  <w:num w:numId="4" w16cid:durableId="1241408917">
    <w:abstractNumId w:val="37"/>
  </w:num>
  <w:num w:numId="5" w16cid:durableId="243608984">
    <w:abstractNumId w:val="20"/>
  </w:num>
  <w:num w:numId="6" w16cid:durableId="957028336">
    <w:abstractNumId w:val="16"/>
  </w:num>
  <w:num w:numId="7" w16cid:durableId="895239531">
    <w:abstractNumId w:val="24"/>
  </w:num>
  <w:num w:numId="8" w16cid:durableId="26107134">
    <w:abstractNumId w:val="30"/>
  </w:num>
  <w:num w:numId="9" w16cid:durableId="6353789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1798610">
    <w:abstractNumId w:val="21"/>
  </w:num>
  <w:num w:numId="11" w16cid:durableId="565803418">
    <w:abstractNumId w:val="13"/>
  </w:num>
  <w:num w:numId="12" w16cid:durableId="842009876">
    <w:abstractNumId w:val="25"/>
  </w:num>
  <w:num w:numId="13" w16cid:durableId="728457927">
    <w:abstractNumId w:val="23"/>
  </w:num>
  <w:num w:numId="14" w16cid:durableId="125590796">
    <w:abstractNumId w:val="1"/>
  </w:num>
  <w:num w:numId="15" w16cid:durableId="899512632">
    <w:abstractNumId w:val="39"/>
  </w:num>
  <w:num w:numId="16" w16cid:durableId="1664355232">
    <w:abstractNumId w:val="5"/>
  </w:num>
  <w:num w:numId="17" w16cid:durableId="1840609943">
    <w:abstractNumId w:val="17"/>
  </w:num>
  <w:num w:numId="18" w16cid:durableId="124933272">
    <w:abstractNumId w:val="2"/>
  </w:num>
  <w:num w:numId="19" w16cid:durableId="320547869">
    <w:abstractNumId w:val="11"/>
  </w:num>
  <w:num w:numId="20" w16cid:durableId="1965843035">
    <w:abstractNumId w:val="15"/>
  </w:num>
  <w:num w:numId="21" w16cid:durableId="121117444">
    <w:abstractNumId w:val="8"/>
    <w:lvlOverride w:ilvl="0">
      <w:startOverride w:val="1"/>
    </w:lvlOverride>
  </w:num>
  <w:num w:numId="22" w16cid:durableId="339354709">
    <w:abstractNumId w:val="8"/>
    <w:lvlOverride w:ilvl="0">
      <w:startOverride w:val="9"/>
    </w:lvlOverride>
    <w:lvlOverride w:ilvl="1">
      <w:startOverride w:val="2"/>
    </w:lvlOverride>
    <w:lvlOverride w:ilvl="2">
      <w:startOverride w:val="1"/>
    </w:lvlOverride>
  </w:num>
  <w:num w:numId="23" w16cid:durableId="576018296">
    <w:abstractNumId w:val="3"/>
  </w:num>
  <w:num w:numId="24" w16cid:durableId="1878659032">
    <w:abstractNumId w:val="10"/>
  </w:num>
  <w:num w:numId="25" w16cid:durableId="131481974">
    <w:abstractNumId w:val="9"/>
  </w:num>
  <w:num w:numId="26" w16cid:durableId="1117529306">
    <w:abstractNumId w:val="33"/>
  </w:num>
  <w:num w:numId="27" w16cid:durableId="1181042991">
    <w:abstractNumId w:val="32"/>
  </w:num>
  <w:num w:numId="28" w16cid:durableId="40641001">
    <w:abstractNumId w:val="6"/>
  </w:num>
  <w:num w:numId="29" w16cid:durableId="2065791135">
    <w:abstractNumId w:val="34"/>
  </w:num>
  <w:num w:numId="30" w16cid:durableId="472060264">
    <w:abstractNumId w:val="29"/>
  </w:num>
  <w:num w:numId="31" w16cid:durableId="1897858499">
    <w:abstractNumId w:val="12"/>
  </w:num>
  <w:num w:numId="32" w16cid:durableId="265966228">
    <w:abstractNumId w:val="14"/>
  </w:num>
  <w:num w:numId="33" w16cid:durableId="736901199">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693410074">
    <w:abstractNumId w:val="26"/>
  </w:num>
  <w:num w:numId="35" w16cid:durableId="750077966">
    <w:abstractNumId w:val="22"/>
  </w:num>
  <w:num w:numId="36" w16cid:durableId="1749955986">
    <w:abstractNumId w:val="35"/>
  </w:num>
  <w:num w:numId="37" w16cid:durableId="1921022979">
    <w:abstractNumId w:val="18"/>
  </w:num>
  <w:num w:numId="38" w16cid:durableId="1947881389">
    <w:abstractNumId w:val="19"/>
  </w:num>
  <w:num w:numId="39" w16cid:durableId="810950444">
    <w:abstractNumId w:val="28"/>
  </w:num>
  <w:num w:numId="40" w16cid:durableId="856041539">
    <w:abstractNumId w:val="7"/>
  </w:num>
  <w:num w:numId="41" w16cid:durableId="73823400">
    <w:abstractNumId w:val="27"/>
  </w:num>
  <w:num w:numId="42" w16cid:durableId="1504320326">
    <w:abstractNumId w:val="38"/>
  </w:num>
  <w:num w:numId="43" w16cid:durableId="1182862055">
    <w:abstractNumId w:val="31"/>
  </w:num>
  <w:num w:numId="44" w16cid:durableId="1574118385">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8CD"/>
    <w:rsid w:val="00007F80"/>
    <w:rsid w:val="0001111B"/>
    <w:rsid w:val="00017950"/>
    <w:rsid w:val="00020488"/>
    <w:rsid w:val="0003350E"/>
    <w:rsid w:val="00042E79"/>
    <w:rsid w:val="0004466E"/>
    <w:rsid w:val="00053902"/>
    <w:rsid w:val="0006182D"/>
    <w:rsid w:val="00072D4C"/>
    <w:rsid w:val="00081880"/>
    <w:rsid w:val="0009143F"/>
    <w:rsid w:val="0009163B"/>
    <w:rsid w:val="000B70F4"/>
    <w:rsid w:val="000C5243"/>
    <w:rsid w:val="000C7A99"/>
    <w:rsid w:val="000D064A"/>
    <w:rsid w:val="000D076B"/>
    <w:rsid w:val="000E01F9"/>
    <w:rsid w:val="000F0312"/>
    <w:rsid w:val="000F5665"/>
    <w:rsid w:val="000F5F04"/>
    <w:rsid w:val="0010774B"/>
    <w:rsid w:val="0011116C"/>
    <w:rsid w:val="00133404"/>
    <w:rsid w:val="00140A8F"/>
    <w:rsid w:val="0014128A"/>
    <w:rsid w:val="001604D1"/>
    <w:rsid w:val="00172C62"/>
    <w:rsid w:val="00172EDF"/>
    <w:rsid w:val="0017362F"/>
    <w:rsid w:val="001768C8"/>
    <w:rsid w:val="00186B77"/>
    <w:rsid w:val="00186D6D"/>
    <w:rsid w:val="00194522"/>
    <w:rsid w:val="001960FB"/>
    <w:rsid w:val="00197B3A"/>
    <w:rsid w:val="001A35C3"/>
    <w:rsid w:val="001B11F3"/>
    <w:rsid w:val="001B20FE"/>
    <w:rsid w:val="001C1459"/>
    <w:rsid w:val="001C2256"/>
    <w:rsid w:val="001C7416"/>
    <w:rsid w:val="001E0B4F"/>
    <w:rsid w:val="001E4629"/>
    <w:rsid w:val="00202060"/>
    <w:rsid w:val="0020746C"/>
    <w:rsid w:val="0021683C"/>
    <w:rsid w:val="00225582"/>
    <w:rsid w:val="0023434C"/>
    <w:rsid w:val="002353B4"/>
    <w:rsid w:val="002503C5"/>
    <w:rsid w:val="0026032E"/>
    <w:rsid w:val="00262EF3"/>
    <w:rsid w:val="00283E76"/>
    <w:rsid w:val="00294A4B"/>
    <w:rsid w:val="002B7325"/>
    <w:rsid w:val="002C420E"/>
    <w:rsid w:val="002C66FB"/>
    <w:rsid w:val="002C766E"/>
    <w:rsid w:val="002E67FE"/>
    <w:rsid w:val="002E6F18"/>
    <w:rsid w:val="002E7BC7"/>
    <w:rsid w:val="002F0609"/>
    <w:rsid w:val="002F28C3"/>
    <w:rsid w:val="003005FC"/>
    <w:rsid w:val="0030178D"/>
    <w:rsid w:val="003112B1"/>
    <w:rsid w:val="00313275"/>
    <w:rsid w:val="00321921"/>
    <w:rsid w:val="003235EC"/>
    <w:rsid w:val="003363E9"/>
    <w:rsid w:val="003643D9"/>
    <w:rsid w:val="003644DB"/>
    <w:rsid w:val="003706C0"/>
    <w:rsid w:val="00385C39"/>
    <w:rsid w:val="00391267"/>
    <w:rsid w:val="00392548"/>
    <w:rsid w:val="003C6F2C"/>
    <w:rsid w:val="003D1BEE"/>
    <w:rsid w:val="003D5C1F"/>
    <w:rsid w:val="003E75EA"/>
    <w:rsid w:val="003F079E"/>
    <w:rsid w:val="003F3E9D"/>
    <w:rsid w:val="00412FE5"/>
    <w:rsid w:val="00413850"/>
    <w:rsid w:val="00422D51"/>
    <w:rsid w:val="00425FDC"/>
    <w:rsid w:val="00430439"/>
    <w:rsid w:val="00441886"/>
    <w:rsid w:val="00444822"/>
    <w:rsid w:val="00447929"/>
    <w:rsid w:val="004479BA"/>
    <w:rsid w:val="00463119"/>
    <w:rsid w:val="00463353"/>
    <w:rsid w:val="00475E3A"/>
    <w:rsid w:val="00481F47"/>
    <w:rsid w:val="00486C62"/>
    <w:rsid w:val="0049617D"/>
    <w:rsid w:val="004A26AB"/>
    <w:rsid w:val="004A436D"/>
    <w:rsid w:val="004A5082"/>
    <w:rsid w:val="004A5117"/>
    <w:rsid w:val="004A7AF1"/>
    <w:rsid w:val="004B5750"/>
    <w:rsid w:val="004B6992"/>
    <w:rsid w:val="004C4DDD"/>
    <w:rsid w:val="004C5E20"/>
    <w:rsid w:val="004D72D6"/>
    <w:rsid w:val="004E7FF1"/>
    <w:rsid w:val="004F1967"/>
    <w:rsid w:val="004F2855"/>
    <w:rsid w:val="004F7E96"/>
    <w:rsid w:val="004F7F9A"/>
    <w:rsid w:val="0051020C"/>
    <w:rsid w:val="00512AD8"/>
    <w:rsid w:val="00512F3B"/>
    <w:rsid w:val="00515E42"/>
    <w:rsid w:val="0051646F"/>
    <w:rsid w:val="00521E97"/>
    <w:rsid w:val="00554976"/>
    <w:rsid w:val="005647A7"/>
    <w:rsid w:val="00577C4E"/>
    <w:rsid w:val="00585048"/>
    <w:rsid w:val="00587BEB"/>
    <w:rsid w:val="005964BC"/>
    <w:rsid w:val="00596530"/>
    <w:rsid w:val="005A49DF"/>
    <w:rsid w:val="005B4C76"/>
    <w:rsid w:val="005D61BC"/>
    <w:rsid w:val="005E3A76"/>
    <w:rsid w:val="006047D1"/>
    <w:rsid w:val="00606BFE"/>
    <w:rsid w:val="00626ECD"/>
    <w:rsid w:val="00655D01"/>
    <w:rsid w:val="00677E97"/>
    <w:rsid w:val="006A3512"/>
    <w:rsid w:val="006A40E3"/>
    <w:rsid w:val="006A727F"/>
    <w:rsid w:val="006B5F92"/>
    <w:rsid w:val="006C2422"/>
    <w:rsid w:val="006C55AF"/>
    <w:rsid w:val="006D3B86"/>
    <w:rsid w:val="006D7C9A"/>
    <w:rsid w:val="006E2D39"/>
    <w:rsid w:val="006F29EF"/>
    <w:rsid w:val="006F3257"/>
    <w:rsid w:val="00700D93"/>
    <w:rsid w:val="00710E6E"/>
    <w:rsid w:val="007406B6"/>
    <w:rsid w:val="00743D85"/>
    <w:rsid w:val="00751D5E"/>
    <w:rsid w:val="00751F46"/>
    <w:rsid w:val="00755EE2"/>
    <w:rsid w:val="00774915"/>
    <w:rsid w:val="00776114"/>
    <w:rsid w:val="00790513"/>
    <w:rsid w:val="007B4214"/>
    <w:rsid w:val="007B5B38"/>
    <w:rsid w:val="007B64DA"/>
    <w:rsid w:val="007C2A00"/>
    <w:rsid w:val="007C39D3"/>
    <w:rsid w:val="007C4F76"/>
    <w:rsid w:val="007E095A"/>
    <w:rsid w:val="007E3227"/>
    <w:rsid w:val="007F1EE9"/>
    <w:rsid w:val="007F41BC"/>
    <w:rsid w:val="007F4D7D"/>
    <w:rsid w:val="0080435E"/>
    <w:rsid w:val="00816740"/>
    <w:rsid w:val="00817240"/>
    <w:rsid w:val="008310A1"/>
    <w:rsid w:val="008500E2"/>
    <w:rsid w:val="0085024D"/>
    <w:rsid w:val="008739EC"/>
    <w:rsid w:val="00882952"/>
    <w:rsid w:val="008A2A28"/>
    <w:rsid w:val="008A644F"/>
    <w:rsid w:val="008C68EE"/>
    <w:rsid w:val="008D1474"/>
    <w:rsid w:val="008E3E57"/>
    <w:rsid w:val="008E68C1"/>
    <w:rsid w:val="008F463B"/>
    <w:rsid w:val="008F66F1"/>
    <w:rsid w:val="0090514D"/>
    <w:rsid w:val="00910804"/>
    <w:rsid w:val="00911027"/>
    <w:rsid w:val="009168CD"/>
    <w:rsid w:val="00917711"/>
    <w:rsid w:val="00925BEE"/>
    <w:rsid w:val="00947213"/>
    <w:rsid w:val="00947CDD"/>
    <w:rsid w:val="00950089"/>
    <w:rsid w:val="0095666B"/>
    <w:rsid w:val="009614C5"/>
    <w:rsid w:val="00980FF3"/>
    <w:rsid w:val="00981148"/>
    <w:rsid w:val="009860F2"/>
    <w:rsid w:val="00992F31"/>
    <w:rsid w:val="00996C54"/>
    <w:rsid w:val="009B1A2C"/>
    <w:rsid w:val="009B22A3"/>
    <w:rsid w:val="009C041E"/>
    <w:rsid w:val="009C6398"/>
    <w:rsid w:val="009D57B3"/>
    <w:rsid w:val="009D61E2"/>
    <w:rsid w:val="009E1166"/>
    <w:rsid w:val="009E3CE7"/>
    <w:rsid w:val="009F1572"/>
    <w:rsid w:val="009F4345"/>
    <w:rsid w:val="009F6E59"/>
    <w:rsid w:val="00A14375"/>
    <w:rsid w:val="00A15ECB"/>
    <w:rsid w:val="00A2005C"/>
    <w:rsid w:val="00A23A53"/>
    <w:rsid w:val="00A24A0D"/>
    <w:rsid w:val="00A357D7"/>
    <w:rsid w:val="00A459B8"/>
    <w:rsid w:val="00A46803"/>
    <w:rsid w:val="00A47D21"/>
    <w:rsid w:val="00A50DD8"/>
    <w:rsid w:val="00A643AB"/>
    <w:rsid w:val="00A94C2C"/>
    <w:rsid w:val="00AA4A61"/>
    <w:rsid w:val="00AA77FB"/>
    <w:rsid w:val="00AB031F"/>
    <w:rsid w:val="00AB2E0C"/>
    <w:rsid w:val="00AB4AAD"/>
    <w:rsid w:val="00AD3342"/>
    <w:rsid w:val="00AD3885"/>
    <w:rsid w:val="00B014B9"/>
    <w:rsid w:val="00B214E9"/>
    <w:rsid w:val="00B22A29"/>
    <w:rsid w:val="00B26686"/>
    <w:rsid w:val="00B26ACD"/>
    <w:rsid w:val="00B45FA5"/>
    <w:rsid w:val="00B50499"/>
    <w:rsid w:val="00B5153C"/>
    <w:rsid w:val="00B553BE"/>
    <w:rsid w:val="00B56871"/>
    <w:rsid w:val="00B6049F"/>
    <w:rsid w:val="00B614DC"/>
    <w:rsid w:val="00B672A6"/>
    <w:rsid w:val="00B67F88"/>
    <w:rsid w:val="00B72AF1"/>
    <w:rsid w:val="00B76F5B"/>
    <w:rsid w:val="00B77DF8"/>
    <w:rsid w:val="00B87258"/>
    <w:rsid w:val="00B87E21"/>
    <w:rsid w:val="00B87E34"/>
    <w:rsid w:val="00B95A20"/>
    <w:rsid w:val="00B970EB"/>
    <w:rsid w:val="00BB7CFB"/>
    <w:rsid w:val="00BD6E39"/>
    <w:rsid w:val="00BE01EE"/>
    <w:rsid w:val="00BE4094"/>
    <w:rsid w:val="00BE6AD1"/>
    <w:rsid w:val="00BF7DD7"/>
    <w:rsid w:val="00C16813"/>
    <w:rsid w:val="00C16B6C"/>
    <w:rsid w:val="00C17E23"/>
    <w:rsid w:val="00C206FC"/>
    <w:rsid w:val="00C3127F"/>
    <w:rsid w:val="00C344A6"/>
    <w:rsid w:val="00C345DF"/>
    <w:rsid w:val="00C5136B"/>
    <w:rsid w:val="00C60624"/>
    <w:rsid w:val="00C62DB1"/>
    <w:rsid w:val="00C6450A"/>
    <w:rsid w:val="00C77271"/>
    <w:rsid w:val="00C77436"/>
    <w:rsid w:val="00C824C5"/>
    <w:rsid w:val="00C92F1D"/>
    <w:rsid w:val="00C96704"/>
    <w:rsid w:val="00CA22E0"/>
    <w:rsid w:val="00CB2309"/>
    <w:rsid w:val="00CB3137"/>
    <w:rsid w:val="00CB41A1"/>
    <w:rsid w:val="00CB680A"/>
    <w:rsid w:val="00CC40C0"/>
    <w:rsid w:val="00CC60F5"/>
    <w:rsid w:val="00CE15B5"/>
    <w:rsid w:val="00CE26A3"/>
    <w:rsid w:val="00CE6A90"/>
    <w:rsid w:val="00CF0C5E"/>
    <w:rsid w:val="00CF4E7D"/>
    <w:rsid w:val="00CF703E"/>
    <w:rsid w:val="00D0249F"/>
    <w:rsid w:val="00D03F7F"/>
    <w:rsid w:val="00D21FBA"/>
    <w:rsid w:val="00D37432"/>
    <w:rsid w:val="00D3758E"/>
    <w:rsid w:val="00D47B5E"/>
    <w:rsid w:val="00D47B88"/>
    <w:rsid w:val="00D5293F"/>
    <w:rsid w:val="00D713BF"/>
    <w:rsid w:val="00D821E6"/>
    <w:rsid w:val="00D83381"/>
    <w:rsid w:val="00D869AB"/>
    <w:rsid w:val="00D93A77"/>
    <w:rsid w:val="00D94B65"/>
    <w:rsid w:val="00DA0504"/>
    <w:rsid w:val="00DA2570"/>
    <w:rsid w:val="00DA7BF6"/>
    <w:rsid w:val="00DB0F2E"/>
    <w:rsid w:val="00DC3153"/>
    <w:rsid w:val="00DC749E"/>
    <w:rsid w:val="00DD4BF5"/>
    <w:rsid w:val="00DE0055"/>
    <w:rsid w:val="00DE1E95"/>
    <w:rsid w:val="00DF2624"/>
    <w:rsid w:val="00DF7A48"/>
    <w:rsid w:val="00E24B02"/>
    <w:rsid w:val="00E5534E"/>
    <w:rsid w:val="00E66DB5"/>
    <w:rsid w:val="00E75EE3"/>
    <w:rsid w:val="00E9023F"/>
    <w:rsid w:val="00E906E5"/>
    <w:rsid w:val="00EA3905"/>
    <w:rsid w:val="00EA60EB"/>
    <w:rsid w:val="00EB644A"/>
    <w:rsid w:val="00ED248D"/>
    <w:rsid w:val="00ED366F"/>
    <w:rsid w:val="00EE3D74"/>
    <w:rsid w:val="00EF144D"/>
    <w:rsid w:val="00EF7DBD"/>
    <w:rsid w:val="00F020B6"/>
    <w:rsid w:val="00F20950"/>
    <w:rsid w:val="00F24B86"/>
    <w:rsid w:val="00F27A7A"/>
    <w:rsid w:val="00F44915"/>
    <w:rsid w:val="00F44D0D"/>
    <w:rsid w:val="00F57D8C"/>
    <w:rsid w:val="00F715E4"/>
    <w:rsid w:val="00F91E71"/>
    <w:rsid w:val="00FA4DE5"/>
    <w:rsid w:val="00FB1715"/>
    <w:rsid w:val="00FB33AB"/>
    <w:rsid w:val="00FC0125"/>
    <w:rsid w:val="00FC05D5"/>
    <w:rsid w:val="00FD2FD9"/>
    <w:rsid w:val="00FE0713"/>
    <w:rsid w:val="00FF6E84"/>
    <w:rsid w:val="00FF70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9E03D"/>
  <w15:chartTrackingRefBased/>
  <w15:docId w15:val="{304082F7-FAEE-4E94-92CD-98B9EB375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21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9168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9168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9168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9168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6C55AF"/>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9168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semiHidden/>
    <w:unhideWhenUsed/>
    <w:qFormat/>
    <w:rsid w:val="006C55A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6C55A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6C55A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
    <w:basedOn w:val="Normal"/>
    <w:link w:val="CabealhoChar"/>
    <w:uiPriority w:val="99"/>
    <w:unhideWhenUsed/>
    <w:rsid w:val="009168CD"/>
    <w:pPr>
      <w:tabs>
        <w:tab w:val="center" w:pos="4252"/>
        <w:tab w:val="right" w:pos="8504"/>
      </w:tabs>
    </w:pPr>
  </w:style>
  <w:style w:type="character" w:customStyle="1" w:styleId="CabealhoChar">
    <w:name w:val="Cabeçalho Char"/>
    <w:aliases w:val="h Char"/>
    <w:basedOn w:val="Fontepargpadro"/>
    <w:link w:val="Cabealho"/>
    <w:uiPriority w:val="99"/>
    <w:rsid w:val="009168CD"/>
  </w:style>
  <w:style w:type="paragraph" w:styleId="Rodap">
    <w:name w:val="footer"/>
    <w:basedOn w:val="Normal"/>
    <w:link w:val="RodapChar"/>
    <w:uiPriority w:val="99"/>
    <w:unhideWhenUsed/>
    <w:rsid w:val="009168CD"/>
    <w:pPr>
      <w:tabs>
        <w:tab w:val="center" w:pos="4252"/>
        <w:tab w:val="right" w:pos="8504"/>
      </w:tabs>
    </w:pPr>
  </w:style>
  <w:style w:type="character" w:customStyle="1" w:styleId="RodapChar">
    <w:name w:val="Rodapé Char"/>
    <w:basedOn w:val="Fontepargpadro"/>
    <w:link w:val="Rodap"/>
    <w:uiPriority w:val="99"/>
    <w:qFormat/>
    <w:rsid w:val="009168CD"/>
  </w:style>
  <w:style w:type="character" w:styleId="Hyperlink">
    <w:name w:val="Hyperlink"/>
    <w:uiPriority w:val="99"/>
    <w:unhideWhenUsed/>
    <w:rsid w:val="009168CD"/>
    <w:rPr>
      <w:color w:val="0000FF"/>
      <w:u w:val="single"/>
    </w:rPr>
  </w:style>
  <w:style w:type="paragraph" w:styleId="PargrafodaLista">
    <w:name w:val="List Paragraph"/>
    <w:aliases w:val="Colorful List - Accent 11,List I Paragraph,Lista Paragrafo em Preto,item 3 elementos,DOCs_Paragrafo-1,Texto,Marcadores de Nível 1,Segundo,Lista Itens,List Paragraph,Celula,Parágrafo Padrão Simples,Titulo 3,Texto ABNT,Título do Quadro"/>
    <w:basedOn w:val="Normal"/>
    <w:link w:val="PargrafodaListaChar"/>
    <w:uiPriority w:val="34"/>
    <w:qFormat/>
    <w:rsid w:val="009168CD"/>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aliases w:val="Colorful List - Accent 11 Char,List I Paragraph Char,Lista Paragrafo em Preto Char,item 3 elementos Char,DOCs_Paragrafo-1 Char,Texto Char,Marcadores de Nível 1 Char,Segundo Char,Lista Itens Char,List Paragraph Char,Celula Char"/>
    <w:link w:val="PargrafodaLista"/>
    <w:uiPriority w:val="34"/>
    <w:qFormat/>
    <w:locked/>
    <w:rsid w:val="009168CD"/>
  </w:style>
  <w:style w:type="character" w:customStyle="1" w:styleId="Ttulo1Char">
    <w:name w:val="Título 1 Char"/>
    <w:basedOn w:val="Fontepargpadro"/>
    <w:link w:val="Ttulo1"/>
    <w:uiPriority w:val="9"/>
    <w:rsid w:val="009168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9"/>
    <w:rsid w:val="009168CD"/>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rsid w:val="009168C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9168CD"/>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9168CD"/>
    <w:rPr>
      <w:rFonts w:asciiTheme="majorHAnsi" w:eastAsiaTheme="majorEastAsia" w:hAnsiTheme="majorHAnsi" w:cstheme="majorBidi"/>
      <w:color w:val="1F3763" w:themeColor="accent1" w:themeShade="7F"/>
    </w:rPr>
  </w:style>
  <w:style w:type="paragraph" w:styleId="NormalWeb">
    <w:name w:val="Normal (Web)"/>
    <w:basedOn w:val="Normal"/>
    <w:uiPriority w:val="99"/>
    <w:rsid w:val="009168CD"/>
    <w:pPr>
      <w:spacing w:before="100" w:beforeAutospacing="1" w:after="100" w:afterAutospacing="1"/>
    </w:pPr>
    <w:rPr>
      <w:rFonts w:eastAsiaTheme="minorEastAsia"/>
    </w:rPr>
  </w:style>
  <w:style w:type="paragraph" w:styleId="Textodebalo">
    <w:name w:val="Balloon Text"/>
    <w:basedOn w:val="Normal"/>
    <w:link w:val="TextodebaloChar"/>
    <w:rsid w:val="009168CD"/>
    <w:rPr>
      <w:rFonts w:ascii="Tahoma" w:eastAsiaTheme="minorEastAsia" w:hAnsi="Tahoma" w:cs="Tahoma"/>
      <w:sz w:val="16"/>
      <w:szCs w:val="16"/>
    </w:rPr>
  </w:style>
  <w:style w:type="character" w:customStyle="1" w:styleId="TextodebaloChar">
    <w:name w:val="Texto de balão Char"/>
    <w:basedOn w:val="Fontepargpadro"/>
    <w:link w:val="Textodebalo"/>
    <w:rsid w:val="009168CD"/>
    <w:rPr>
      <w:rFonts w:ascii="Tahoma" w:eastAsiaTheme="minorEastAsia" w:hAnsi="Tahoma" w:cs="Tahoma"/>
      <w:sz w:val="16"/>
      <w:szCs w:val="16"/>
      <w:lang w:eastAsia="pt-BR"/>
    </w:rPr>
  </w:style>
  <w:style w:type="paragraph" w:customStyle="1" w:styleId="Nvel2">
    <w:name w:val="Nível 2"/>
    <w:basedOn w:val="Normal"/>
    <w:next w:val="Normal"/>
    <w:rsid w:val="009168CD"/>
    <w:pPr>
      <w:spacing w:after="120"/>
      <w:jc w:val="both"/>
    </w:pPr>
    <w:rPr>
      <w:rFonts w:ascii="Arial" w:eastAsiaTheme="minorEastAsia" w:hAnsi="Arial"/>
      <w:b/>
      <w:szCs w:val="20"/>
    </w:rPr>
  </w:style>
  <w:style w:type="character" w:customStyle="1" w:styleId="normalchar1">
    <w:name w:val="normal__char1"/>
    <w:rsid w:val="009168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9168CD"/>
  </w:style>
  <w:style w:type="paragraph" w:styleId="Citao">
    <w:name w:val="Quote"/>
    <w:aliases w:val="TCU,Citação AGU,NotaExplicativa"/>
    <w:basedOn w:val="Normal"/>
    <w:next w:val="Normal"/>
    <w:link w:val="CitaoChar"/>
    <w:uiPriority w:val="29"/>
    <w:qFormat/>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9168CD"/>
    <w:rPr>
      <w:rFonts w:ascii="Arial" w:eastAsia="Calibri" w:hAnsi="Arial" w:cs="Tahoma"/>
      <w:i/>
      <w:iCs/>
      <w:color w:val="000000"/>
      <w:sz w:val="20"/>
      <w:szCs w:val="24"/>
      <w:shd w:val="clear" w:color="auto" w:fill="FFFFCC"/>
    </w:rPr>
  </w:style>
  <w:style w:type="paragraph" w:styleId="Commarcadores5">
    <w:name w:val="List Bullet 5"/>
    <w:basedOn w:val="Normal"/>
    <w:rsid w:val="009168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9168CD"/>
    <w:rPr>
      <w:szCs w:val="20"/>
    </w:rPr>
  </w:style>
  <w:style w:type="character" w:customStyle="1" w:styleId="NotaexplicativaChar">
    <w:name w:val="Nota explicativa Char"/>
    <w:basedOn w:val="CitaoChar"/>
    <w:link w:val="Notaexplicativa"/>
    <w:rsid w:val="009168CD"/>
    <w:rPr>
      <w:rFonts w:ascii="Arial" w:eastAsia="Calibri" w:hAnsi="Arial" w:cs="Tahoma"/>
      <w:i/>
      <w:iCs/>
      <w:color w:val="000000"/>
      <w:sz w:val="20"/>
      <w:szCs w:val="20"/>
      <w:shd w:val="clear" w:color="auto" w:fill="FFFFCC"/>
    </w:rPr>
  </w:style>
  <w:style w:type="numbering" w:customStyle="1" w:styleId="Estilo1">
    <w:name w:val="Estilo1"/>
    <w:uiPriority w:val="99"/>
    <w:rsid w:val="009168CD"/>
    <w:pPr>
      <w:numPr>
        <w:numId w:val="3"/>
      </w:numPr>
    </w:pPr>
  </w:style>
  <w:style w:type="numbering" w:customStyle="1" w:styleId="Estilo2">
    <w:name w:val="Estilo2"/>
    <w:uiPriority w:val="99"/>
    <w:rsid w:val="009168CD"/>
    <w:pPr>
      <w:numPr>
        <w:numId w:val="4"/>
      </w:numPr>
    </w:pPr>
  </w:style>
  <w:style w:type="numbering" w:customStyle="1" w:styleId="Estilo3">
    <w:name w:val="Estilo3"/>
    <w:uiPriority w:val="99"/>
    <w:rsid w:val="009168CD"/>
    <w:pPr>
      <w:numPr>
        <w:numId w:val="5"/>
      </w:numPr>
    </w:pPr>
  </w:style>
  <w:style w:type="numbering" w:customStyle="1" w:styleId="Estilo4">
    <w:name w:val="Estilo4"/>
    <w:uiPriority w:val="99"/>
    <w:rsid w:val="009168CD"/>
    <w:pPr>
      <w:numPr>
        <w:numId w:val="6"/>
      </w:numPr>
    </w:pPr>
  </w:style>
  <w:style w:type="numbering" w:customStyle="1" w:styleId="Estilo5">
    <w:name w:val="Estilo5"/>
    <w:uiPriority w:val="99"/>
    <w:rsid w:val="009168CD"/>
    <w:pPr>
      <w:numPr>
        <w:numId w:val="7"/>
      </w:numPr>
    </w:pPr>
  </w:style>
  <w:style w:type="numbering" w:customStyle="1" w:styleId="Estilo6">
    <w:name w:val="Estilo6"/>
    <w:uiPriority w:val="99"/>
    <w:rsid w:val="009168CD"/>
    <w:pPr>
      <w:numPr>
        <w:numId w:val="8"/>
      </w:numPr>
    </w:pPr>
  </w:style>
  <w:style w:type="character" w:styleId="Refdecomentrio">
    <w:name w:val="annotation reference"/>
    <w:basedOn w:val="Fontepargpadro"/>
    <w:unhideWhenUsed/>
    <w:qFormat/>
    <w:rsid w:val="009168CD"/>
    <w:rPr>
      <w:sz w:val="16"/>
      <w:szCs w:val="16"/>
    </w:rPr>
  </w:style>
  <w:style w:type="paragraph" w:styleId="Textodecomentrio">
    <w:name w:val="annotation text"/>
    <w:basedOn w:val="Normal"/>
    <w:link w:val="TextodecomentrioChar"/>
    <w:uiPriority w:val="99"/>
    <w:unhideWhenUsed/>
    <w:qFormat/>
    <w:rsid w:val="009168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9168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168CD"/>
    <w:rPr>
      <w:b/>
      <w:bCs/>
    </w:rPr>
  </w:style>
  <w:style w:type="character" w:customStyle="1" w:styleId="AssuntodocomentrioChar">
    <w:name w:val="Assunto do comentário Char"/>
    <w:basedOn w:val="TextodecomentrioChar"/>
    <w:link w:val="Assuntodocomentrio"/>
    <w:uiPriority w:val="99"/>
    <w:semiHidden/>
    <w:rsid w:val="009168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85024D"/>
    <w:pPr>
      <w:numPr>
        <w:numId w:val="1"/>
      </w:numPr>
      <w:tabs>
        <w:tab w:val="left" w:pos="567"/>
      </w:tabs>
      <w:spacing w:before="240"/>
    </w:pPr>
    <w:rPr>
      <w:rFonts w:ascii="Arial Narrow" w:hAnsi="Arial Narrow" w:cs="Arial"/>
      <w:color w:val="000000" w:themeColor="text1"/>
      <w:spacing w:val="5"/>
      <w:kern w:val="28"/>
      <w:sz w:val="20"/>
      <w:szCs w:val="20"/>
    </w:rPr>
  </w:style>
  <w:style w:type="paragraph" w:customStyle="1" w:styleId="Nivel01Titulo">
    <w:name w:val="Nivel_01_Titulo"/>
    <w:basedOn w:val="Nivel01"/>
    <w:link w:val="Nivel01TituloChar"/>
    <w:rsid w:val="009168CD"/>
    <w:rPr>
      <w:rFonts w:cstheme="majorBidi"/>
      <w:sz w:val="52"/>
      <w:szCs w:val="52"/>
    </w:rPr>
  </w:style>
  <w:style w:type="paragraph" w:styleId="Ttulo">
    <w:name w:val="Title"/>
    <w:basedOn w:val="Normal"/>
    <w:next w:val="Normal"/>
    <w:link w:val="TtuloChar"/>
    <w:uiPriority w:val="10"/>
    <w:qFormat/>
    <w:rsid w:val="009168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9168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85024D"/>
    <w:rPr>
      <w:rFonts w:ascii="Arial Narrow" w:eastAsiaTheme="majorEastAsia" w:hAnsi="Arial Narrow" w:cs="Arial"/>
      <w:b/>
      <w:bCs/>
      <w:color w:val="000000" w:themeColor="text1"/>
      <w:spacing w:val="5"/>
      <w:kern w:val="28"/>
      <w:sz w:val="20"/>
      <w:szCs w:val="20"/>
      <w:lang w:eastAsia="pt-BR"/>
    </w:rPr>
  </w:style>
  <w:style w:type="character" w:customStyle="1" w:styleId="Nivel01TituloChar">
    <w:name w:val="Nivel_01_Titulo Char"/>
    <w:basedOn w:val="Nivel01Char"/>
    <w:link w:val="Nivel01Titulo"/>
    <w:qFormat/>
    <w:rsid w:val="009168CD"/>
    <w:rPr>
      <w:rFonts w:ascii="Arial Narrow" w:eastAsiaTheme="majorEastAsia" w:hAnsi="Arial Narrow" w:cstheme="majorBidi"/>
      <w:b/>
      <w:bCs/>
      <w:color w:val="000000" w:themeColor="text1"/>
      <w:spacing w:val="5"/>
      <w:kern w:val="28"/>
      <w:sz w:val="52"/>
      <w:szCs w:val="52"/>
      <w:lang w:eastAsia="pt-BR"/>
    </w:rPr>
  </w:style>
  <w:style w:type="table" w:styleId="Tabelacomgrade">
    <w:name w:val="Table Grid"/>
    <w:basedOn w:val="Tabelanormal"/>
    <w:uiPriority w:val="39"/>
    <w:rsid w:val="009168CD"/>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9168C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168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9168CD"/>
    <w:pPr>
      <w:spacing w:before="100" w:beforeAutospacing="1" w:after="100" w:afterAutospacing="1"/>
    </w:pPr>
  </w:style>
  <w:style w:type="character" w:customStyle="1" w:styleId="normaltextrun">
    <w:name w:val="normaltextrun"/>
    <w:basedOn w:val="Fontepargpadro"/>
    <w:rsid w:val="009168CD"/>
  </w:style>
  <w:style w:type="character" w:customStyle="1" w:styleId="eop">
    <w:name w:val="eop"/>
    <w:basedOn w:val="Fontepargpadro"/>
    <w:rsid w:val="009168CD"/>
  </w:style>
  <w:style w:type="character" w:customStyle="1" w:styleId="spellingerror">
    <w:name w:val="spellingerror"/>
    <w:basedOn w:val="Fontepargpadro"/>
    <w:rsid w:val="009168CD"/>
  </w:style>
  <w:style w:type="paragraph" w:styleId="Corpodetexto">
    <w:name w:val="Body Text"/>
    <w:basedOn w:val="Normal"/>
    <w:link w:val="CorpodetextoChar"/>
    <w:uiPriority w:val="99"/>
    <w:unhideWhenUsed/>
    <w:rsid w:val="009168CD"/>
    <w:pPr>
      <w:spacing w:before="100" w:beforeAutospacing="1" w:after="100" w:afterAutospacing="1"/>
    </w:pPr>
  </w:style>
  <w:style w:type="character" w:customStyle="1" w:styleId="CorpodetextoChar">
    <w:name w:val="Corpo de texto Char"/>
    <w:basedOn w:val="Fontepargpadro"/>
    <w:link w:val="Corpodetexto"/>
    <w:uiPriority w:val="99"/>
    <w:rsid w:val="009168CD"/>
    <w:rPr>
      <w:rFonts w:ascii="Times New Roman" w:eastAsia="Times New Roman" w:hAnsi="Times New Roman" w:cs="Times New Roman"/>
      <w:sz w:val="24"/>
      <w:szCs w:val="24"/>
      <w:lang w:eastAsia="pt-BR"/>
    </w:rPr>
  </w:style>
  <w:style w:type="paragraph" w:customStyle="1" w:styleId="Nivel1">
    <w:name w:val="Nivel1"/>
    <w:basedOn w:val="Ttulo1"/>
    <w:link w:val="Nivel1Char"/>
    <w:rsid w:val="009168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9168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9168CD"/>
    <w:pPr>
      <w:ind w:left="720"/>
    </w:pPr>
    <w:rPr>
      <w:rFonts w:ascii="Ecofont_Spranq_eco_Sans" w:hAnsi="Ecofont_Spranq_eco_Sans" w:cs="Ecofont_Spranq_eco_Sans"/>
    </w:rPr>
  </w:style>
  <w:style w:type="paragraph" w:customStyle="1" w:styleId="Nivel2">
    <w:name w:val="Nivel 2"/>
    <w:basedOn w:val="Normal"/>
    <w:link w:val="Nivel2Char"/>
    <w:qFormat/>
    <w:rsid w:val="009168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9168CD"/>
    <w:pPr>
      <w:numPr>
        <w:ilvl w:val="0"/>
        <w:numId w:val="0"/>
      </w:numPr>
      <w:ind w:left="360" w:hanging="360"/>
    </w:pPr>
    <w:rPr>
      <w:b/>
    </w:rPr>
  </w:style>
  <w:style w:type="paragraph" w:customStyle="1" w:styleId="Nivel3">
    <w:name w:val="Nivel 3"/>
    <w:basedOn w:val="Normal"/>
    <w:link w:val="Nivel3Char"/>
    <w:qFormat/>
    <w:rsid w:val="009168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9168CD"/>
    <w:pPr>
      <w:numPr>
        <w:ilvl w:val="3"/>
      </w:numPr>
      <w:ind w:left="567" w:firstLine="0"/>
    </w:pPr>
    <w:rPr>
      <w:color w:val="auto"/>
    </w:rPr>
  </w:style>
  <w:style w:type="paragraph" w:customStyle="1" w:styleId="Nivel5">
    <w:name w:val="Nivel 5"/>
    <w:basedOn w:val="Nivel4"/>
    <w:qFormat/>
    <w:rsid w:val="009168CD"/>
    <w:pPr>
      <w:numPr>
        <w:ilvl w:val="4"/>
      </w:numPr>
      <w:ind w:left="851" w:firstLine="0"/>
    </w:pPr>
  </w:style>
  <w:style w:type="character" w:customStyle="1" w:styleId="Nivel4Char">
    <w:name w:val="Nivel 4 Char"/>
    <w:basedOn w:val="Fontepargpadro"/>
    <w:link w:val="Nivel4"/>
    <w:rsid w:val="009168CD"/>
    <w:rPr>
      <w:rFonts w:ascii="Arial" w:eastAsiaTheme="minorEastAsia" w:hAnsi="Arial" w:cs="Arial"/>
      <w:sz w:val="20"/>
      <w:szCs w:val="20"/>
      <w:lang w:eastAsia="pt-BR"/>
    </w:rPr>
  </w:style>
  <w:style w:type="paragraph" w:customStyle="1" w:styleId="textbody">
    <w:name w:val="textbody"/>
    <w:basedOn w:val="Normal"/>
    <w:rsid w:val="009168CD"/>
    <w:pPr>
      <w:spacing w:before="100" w:beforeAutospacing="1" w:after="100" w:afterAutospacing="1"/>
    </w:pPr>
  </w:style>
  <w:style w:type="paragraph" w:customStyle="1" w:styleId="em0020ementa">
    <w:name w:val="em_0020ementa"/>
    <w:basedOn w:val="Normal"/>
    <w:rsid w:val="009168CD"/>
    <w:pPr>
      <w:ind w:left="4160"/>
      <w:jc w:val="both"/>
    </w:pPr>
    <w:rPr>
      <w:sz w:val="28"/>
      <w:szCs w:val="28"/>
    </w:rPr>
  </w:style>
  <w:style w:type="character" w:customStyle="1" w:styleId="cp0020corpodespachochar1">
    <w:name w:val="cp_0020corpodespacho__char1"/>
    <w:rsid w:val="009168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168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168CD"/>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168CD"/>
    <w:rPr>
      <w:b/>
      <w:bCs/>
    </w:rPr>
  </w:style>
  <w:style w:type="character" w:styleId="nfase">
    <w:name w:val="Emphasis"/>
    <w:basedOn w:val="Fontepargpadro"/>
    <w:uiPriority w:val="20"/>
    <w:rsid w:val="009168CD"/>
    <w:rPr>
      <w:i/>
      <w:iCs/>
    </w:rPr>
  </w:style>
  <w:style w:type="character" w:customStyle="1" w:styleId="Manoel">
    <w:name w:val="Manoel"/>
    <w:rsid w:val="009168CD"/>
    <w:rPr>
      <w:rFonts w:ascii="Arial" w:hAnsi="Arial" w:cs="Arial"/>
      <w:color w:val="7030A0"/>
      <w:sz w:val="20"/>
    </w:rPr>
  </w:style>
  <w:style w:type="character" w:customStyle="1" w:styleId="ListLabel12">
    <w:name w:val="ListLabel 12"/>
    <w:rsid w:val="009168CD"/>
    <w:rPr>
      <w:b/>
    </w:rPr>
  </w:style>
  <w:style w:type="paragraph" w:customStyle="1" w:styleId="texto1">
    <w:name w:val="texto1"/>
    <w:basedOn w:val="Normal"/>
    <w:rsid w:val="009168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9168C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168CD"/>
    <w:pPr>
      <w:spacing w:before="100" w:beforeAutospacing="1" w:after="100" w:afterAutospacing="1"/>
    </w:pPr>
  </w:style>
  <w:style w:type="paragraph" w:customStyle="1" w:styleId="TCU-Ac-item9-0">
    <w:name w:val="TCU - Ac - item 9 - §§_0"/>
    <w:basedOn w:val="Normal"/>
    <w:rsid w:val="009168CD"/>
    <w:pPr>
      <w:ind w:firstLine="1134"/>
      <w:jc w:val="both"/>
    </w:pPr>
    <w:rPr>
      <w:szCs w:val="22"/>
      <w:lang w:eastAsia="en-US"/>
    </w:rPr>
  </w:style>
  <w:style w:type="paragraph" w:customStyle="1" w:styleId="Normal1">
    <w:name w:val="Normal_1"/>
    <w:rsid w:val="009168C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168CD"/>
    <w:pPr>
      <w:spacing w:before="100" w:beforeAutospacing="1" w:after="100" w:afterAutospacing="1"/>
    </w:pPr>
  </w:style>
  <w:style w:type="paragraph" w:customStyle="1" w:styleId="textojustificadorecuoprimeiralinha">
    <w:name w:val="texto_justificado_recuo_primeira_linha"/>
    <w:basedOn w:val="Normal"/>
    <w:rsid w:val="009168CD"/>
    <w:pPr>
      <w:spacing w:before="100" w:beforeAutospacing="1" w:after="100" w:afterAutospacing="1"/>
    </w:pPr>
  </w:style>
  <w:style w:type="character" w:customStyle="1" w:styleId="highlight">
    <w:name w:val="highlight"/>
    <w:basedOn w:val="Fontepargpadro"/>
    <w:rsid w:val="009168CD"/>
  </w:style>
  <w:style w:type="paragraph" w:customStyle="1" w:styleId="textojustificado">
    <w:name w:val="texto_justificado"/>
    <w:basedOn w:val="Normal"/>
    <w:rsid w:val="009168CD"/>
    <w:pPr>
      <w:spacing w:before="100" w:beforeAutospacing="1" w:after="100" w:afterAutospacing="1"/>
    </w:pPr>
  </w:style>
  <w:style w:type="character" w:styleId="HiperlinkVisitado">
    <w:name w:val="FollowedHyperlink"/>
    <w:basedOn w:val="Fontepargpadro"/>
    <w:uiPriority w:val="99"/>
    <w:unhideWhenUsed/>
    <w:rsid w:val="009168CD"/>
    <w:rPr>
      <w:color w:val="954F72" w:themeColor="followedHyperlink"/>
      <w:u w:val="single"/>
    </w:rPr>
  </w:style>
  <w:style w:type="character" w:customStyle="1" w:styleId="MenoPendente1">
    <w:name w:val="Menção Pendente1"/>
    <w:basedOn w:val="Fontepargpadro"/>
    <w:uiPriority w:val="99"/>
    <w:semiHidden/>
    <w:unhideWhenUsed/>
    <w:rsid w:val="009168CD"/>
    <w:rPr>
      <w:color w:val="605E5C"/>
      <w:shd w:val="clear" w:color="auto" w:fill="E1DFDD"/>
    </w:rPr>
  </w:style>
  <w:style w:type="character" w:customStyle="1" w:styleId="MenoPendente2">
    <w:name w:val="Menção Pendente2"/>
    <w:basedOn w:val="Fontepargpadro"/>
    <w:uiPriority w:val="99"/>
    <w:semiHidden/>
    <w:unhideWhenUsed/>
    <w:rsid w:val="009168CD"/>
    <w:rPr>
      <w:color w:val="605E5C"/>
      <w:shd w:val="clear" w:color="auto" w:fill="E1DFDD"/>
    </w:rPr>
  </w:style>
  <w:style w:type="character" w:customStyle="1" w:styleId="Nivel2Char">
    <w:name w:val="Nivel 2 Char"/>
    <w:basedOn w:val="Fontepargpadro"/>
    <w:link w:val="Nivel2"/>
    <w:qFormat/>
    <w:locked/>
    <w:rsid w:val="009168C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168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168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168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168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168CD"/>
    <w:rPr>
      <w:color w:val="808080"/>
    </w:rPr>
  </w:style>
  <w:style w:type="paragraph" w:customStyle="1" w:styleId="SombreamentoMdio1-nfase31">
    <w:name w:val="Sombreamento Médio 1 - Ênfase 31"/>
    <w:basedOn w:val="Normal"/>
    <w:next w:val="Normal"/>
    <w:rsid w:val="009168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9168CD"/>
    <w:pPr>
      <w:spacing w:before="100" w:beforeAutospacing="1" w:after="100" w:afterAutospacing="1"/>
    </w:pPr>
  </w:style>
  <w:style w:type="paragraph" w:customStyle="1" w:styleId="itemnivel2">
    <w:name w:val="item_nivel2"/>
    <w:basedOn w:val="Normal"/>
    <w:rsid w:val="009168CD"/>
    <w:pPr>
      <w:spacing w:before="100" w:beforeAutospacing="1" w:after="100" w:afterAutospacing="1"/>
    </w:pPr>
  </w:style>
  <w:style w:type="paragraph" w:customStyle="1" w:styleId="itemnivel1">
    <w:name w:val="item_nivel1"/>
    <w:basedOn w:val="Normal"/>
    <w:rsid w:val="009168CD"/>
    <w:pPr>
      <w:spacing w:before="100" w:beforeAutospacing="1" w:after="100" w:afterAutospacing="1"/>
    </w:pPr>
  </w:style>
  <w:style w:type="paragraph" w:customStyle="1" w:styleId="itemalinealetra">
    <w:name w:val="item_alinea_letra"/>
    <w:basedOn w:val="Normal"/>
    <w:rsid w:val="009168CD"/>
    <w:pPr>
      <w:spacing w:before="100" w:beforeAutospacing="1" w:after="100" w:afterAutospacing="1"/>
    </w:pPr>
  </w:style>
  <w:style w:type="character" w:customStyle="1" w:styleId="markedcontent">
    <w:name w:val="markedcontent"/>
    <w:basedOn w:val="Fontepargpadro"/>
    <w:rsid w:val="009168CD"/>
  </w:style>
  <w:style w:type="paragraph" w:customStyle="1" w:styleId="Standard">
    <w:name w:val="Standard"/>
    <w:rsid w:val="009168C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9168CD"/>
    <w:pPr>
      <w:spacing w:after="140" w:line="276" w:lineRule="auto"/>
    </w:pPr>
  </w:style>
  <w:style w:type="character" w:customStyle="1" w:styleId="MenoPendente3">
    <w:name w:val="Menção Pendente3"/>
    <w:basedOn w:val="Fontepargpadro"/>
    <w:uiPriority w:val="99"/>
    <w:semiHidden/>
    <w:unhideWhenUsed/>
    <w:rsid w:val="009168CD"/>
    <w:rPr>
      <w:color w:val="605E5C"/>
      <w:shd w:val="clear" w:color="auto" w:fill="E1DFDD"/>
    </w:rPr>
  </w:style>
  <w:style w:type="character" w:customStyle="1" w:styleId="MenoPendente4">
    <w:name w:val="Menção Pendente4"/>
    <w:basedOn w:val="Fontepargpadro"/>
    <w:uiPriority w:val="99"/>
    <w:semiHidden/>
    <w:unhideWhenUsed/>
    <w:rsid w:val="009168CD"/>
    <w:rPr>
      <w:color w:val="605E5C"/>
      <w:shd w:val="clear" w:color="auto" w:fill="E1DFDD"/>
    </w:rPr>
  </w:style>
  <w:style w:type="paragraph" w:customStyle="1" w:styleId="ou">
    <w:name w:val="ou"/>
    <w:basedOn w:val="PargrafodaLista"/>
    <w:link w:val="ouChar"/>
    <w:qFormat/>
    <w:rsid w:val="009168C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9168CD"/>
    <w:rPr>
      <w:rFonts w:ascii="Arial" w:hAnsi="Arial" w:cs="Arial"/>
      <w:b/>
      <w:bCs/>
      <w:i/>
      <w:iCs/>
      <w:color w:val="FF0000"/>
      <w:sz w:val="24"/>
      <w:szCs w:val="24"/>
      <w:u w:val="single"/>
      <w:lang w:eastAsia="pt-BR"/>
    </w:rPr>
  </w:style>
  <w:style w:type="paragraph" w:customStyle="1" w:styleId="dou-paragraph">
    <w:name w:val="dou-paragraph"/>
    <w:basedOn w:val="Normal"/>
    <w:rsid w:val="009168CD"/>
    <w:pPr>
      <w:spacing w:before="100" w:beforeAutospacing="1" w:after="100" w:afterAutospacing="1"/>
    </w:pPr>
  </w:style>
  <w:style w:type="paragraph" w:customStyle="1" w:styleId="Nvel2-Red">
    <w:name w:val="Nível 2 -Red"/>
    <w:basedOn w:val="Nivel2"/>
    <w:link w:val="Nvel2-RedChar"/>
    <w:qFormat/>
    <w:rsid w:val="009168CD"/>
    <w:rPr>
      <w:i/>
      <w:iCs/>
      <w:color w:val="FF0000"/>
    </w:rPr>
  </w:style>
  <w:style w:type="paragraph" w:customStyle="1" w:styleId="Nvel3-R">
    <w:name w:val="Nível 3-R"/>
    <w:basedOn w:val="Nivel3"/>
    <w:link w:val="Nvel3-RChar"/>
    <w:qFormat/>
    <w:rsid w:val="009168CD"/>
    <w:rPr>
      <w:i/>
      <w:iCs/>
      <w:color w:val="FF0000"/>
    </w:rPr>
  </w:style>
  <w:style w:type="character" w:customStyle="1" w:styleId="Nvel2-RedChar">
    <w:name w:val="Nível 2 -Red Char"/>
    <w:basedOn w:val="Nivel2Char"/>
    <w:link w:val="Nvel2-Red"/>
    <w:rsid w:val="009168C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168CD"/>
    <w:rPr>
      <w:i/>
      <w:iCs/>
      <w:color w:val="FF0000"/>
    </w:rPr>
  </w:style>
  <w:style w:type="character" w:customStyle="1" w:styleId="Nivel3Char">
    <w:name w:val="Nivel 3 Char"/>
    <w:basedOn w:val="Fontepargpadro"/>
    <w:link w:val="Nivel3"/>
    <w:rsid w:val="009168C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168C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168CD"/>
    <w:pPr>
      <w:numPr>
        <w:numId w:val="0"/>
      </w:numPr>
      <w:outlineLvl w:val="1"/>
    </w:pPr>
    <w:rPr>
      <w:color w:val="FF0000"/>
    </w:rPr>
  </w:style>
  <w:style w:type="character" w:customStyle="1" w:styleId="Nvel4-RChar">
    <w:name w:val="Nível 4-R Char"/>
    <w:basedOn w:val="Nivel4Char"/>
    <w:link w:val="Nvel4-R"/>
    <w:rsid w:val="009168C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168CD"/>
    <w:rPr>
      <w:color w:val="0563C1" w:themeColor="hyperlink"/>
      <w:u w:val="single"/>
    </w:rPr>
  </w:style>
  <w:style w:type="character" w:customStyle="1" w:styleId="Nvel1-SemNumChar">
    <w:name w:val="Nível 1-Sem Num Char"/>
    <w:basedOn w:val="Nivel01Char"/>
    <w:link w:val="Nvel1-SemNum"/>
    <w:rsid w:val="009168CD"/>
    <w:rPr>
      <w:rFonts w:ascii="Arial Narrow" w:eastAsiaTheme="majorEastAsia" w:hAnsi="Arial Narrow" w:cs="Arial"/>
      <w:b/>
      <w:bCs/>
      <w:color w:val="FF0000"/>
      <w:spacing w:val="5"/>
      <w:kern w:val="28"/>
      <w:sz w:val="20"/>
      <w:szCs w:val="20"/>
      <w:lang w:eastAsia="pt-BR"/>
    </w:rPr>
  </w:style>
  <w:style w:type="paragraph" w:customStyle="1" w:styleId="citao2">
    <w:name w:val="citação 2"/>
    <w:basedOn w:val="Citao"/>
    <w:link w:val="citao2Char"/>
    <w:rsid w:val="009168CD"/>
    <w:pPr>
      <w:overflowPunct w:val="0"/>
    </w:pPr>
    <w:rPr>
      <w:szCs w:val="20"/>
    </w:rPr>
  </w:style>
  <w:style w:type="paragraph" w:customStyle="1" w:styleId="Prembulo">
    <w:name w:val="Preâmbulo"/>
    <w:basedOn w:val="Normal"/>
    <w:link w:val="PrembuloChar"/>
    <w:rsid w:val="009168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168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168CD"/>
    <w:rPr>
      <w:color w:val="605E5C"/>
      <w:shd w:val="clear" w:color="auto" w:fill="E1DFDD"/>
    </w:rPr>
  </w:style>
  <w:style w:type="character" w:customStyle="1" w:styleId="citao2Char">
    <w:name w:val="citação 2 Char"/>
    <w:basedOn w:val="CitaoChar"/>
    <w:link w:val="citao2"/>
    <w:rsid w:val="009168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9168C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9168CD"/>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9168CD"/>
    <w:rPr>
      <w:color w:val="605E5C"/>
      <w:shd w:val="clear" w:color="auto" w:fill="E1DFDD"/>
    </w:rPr>
  </w:style>
  <w:style w:type="character" w:customStyle="1" w:styleId="Mentionnonrsolue1">
    <w:name w:val="Mention non résolue1"/>
    <w:basedOn w:val="Fontepargpadro"/>
    <w:uiPriority w:val="99"/>
    <w:semiHidden/>
    <w:unhideWhenUsed/>
    <w:rsid w:val="009168CD"/>
    <w:rPr>
      <w:color w:val="605E5C"/>
      <w:shd w:val="clear" w:color="auto" w:fill="E1DFDD"/>
    </w:rPr>
  </w:style>
  <w:style w:type="character" w:customStyle="1" w:styleId="fontstyle01">
    <w:name w:val="fontstyle01"/>
    <w:basedOn w:val="Fontepargpadro"/>
    <w:rsid w:val="009168CD"/>
    <w:rPr>
      <w:rFonts w:ascii="Times-Roman" w:hAnsi="Times-Roman" w:hint="default"/>
      <w:b w:val="0"/>
      <w:bCs w:val="0"/>
      <w:i w:val="0"/>
      <w:iCs w:val="0"/>
      <w:color w:val="000000"/>
      <w:sz w:val="16"/>
      <w:szCs w:val="16"/>
    </w:rPr>
  </w:style>
  <w:style w:type="paragraph" w:styleId="SemEspaamento">
    <w:name w:val="No Spacing"/>
    <w:link w:val="SemEspaamentoChar"/>
    <w:uiPriority w:val="1"/>
    <w:qFormat/>
    <w:rsid w:val="009168CD"/>
    <w:pPr>
      <w:spacing w:after="0" w:line="240" w:lineRule="auto"/>
    </w:pPr>
    <w:rPr>
      <w:rFonts w:eastAsiaTheme="minorEastAsia"/>
      <w:sz w:val="21"/>
      <w:szCs w:val="21"/>
    </w:rPr>
  </w:style>
  <w:style w:type="character" w:customStyle="1" w:styleId="SemEspaamentoChar">
    <w:name w:val="Sem Espaçamento Char"/>
    <w:link w:val="SemEspaamento"/>
    <w:uiPriority w:val="1"/>
    <w:locked/>
    <w:rsid w:val="009168CD"/>
    <w:rPr>
      <w:rFonts w:eastAsiaTheme="minorEastAsia"/>
      <w:sz w:val="21"/>
      <w:szCs w:val="21"/>
    </w:rPr>
  </w:style>
  <w:style w:type="paragraph" w:customStyle="1" w:styleId="Default">
    <w:name w:val="Default"/>
    <w:rsid w:val="009168CD"/>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MenoPendente">
    <w:name w:val="Unresolved Mention"/>
    <w:basedOn w:val="Fontepargpadro"/>
    <w:uiPriority w:val="99"/>
    <w:semiHidden/>
    <w:unhideWhenUsed/>
    <w:rsid w:val="009168CD"/>
    <w:rPr>
      <w:color w:val="605E5C"/>
      <w:shd w:val="clear" w:color="auto" w:fill="E1DFDD"/>
    </w:rPr>
  </w:style>
  <w:style w:type="character" w:styleId="TtulodoLivro">
    <w:name w:val="Book Title"/>
    <w:basedOn w:val="Fontepargpadro"/>
    <w:uiPriority w:val="33"/>
    <w:qFormat/>
    <w:rsid w:val="001604D1"/>
    <w:rPr>
      <w:b/>
      <w:bCs/>
      <w:i/>
      <w:iCs/>
      <w:spacing w:val="5"/>
    </w:rPr>
  </w:style>
  <w:style w:type="paragraph" w:styleId="Sumrio3">
    <w:name w:val="toc 3"/>
    <w:basedOn w:val="Normal"/>
    <w:next w:val="Normal"/>
    <w:autoRedefine/>
    <w:uiPriority w:val="39"/>
    <w:unhideWhenUsed/>
    <w:rsid w:val="00BB7CFB"/>
    <w:pPr>
      <w:spacing w:after="100"/>
      <w:ind w:left="480"/>
    </w:pPr>
  </w:style>
  <w:style w:type="character" w:customStyle="1" w:styleId="findhit">
    <w:name w:val="findhit"/>
    <w:basedOn w:val="Fontepargpadro"/>
    <w:rsid w:val="00C3127F"/>
  </w:style>
  <w:style w:type="paragraph" w:customStyle="1" w:styleId="Nivel3-erro">
    <w:name w:val="Nivel 3-erro"/>
    <w:basedOn w:val="Nivel3"/>
    <w:link w:val="Nivel3-erroChar"/>
    <w:rsid w:val="00C3127F"/>
    <w:pPr>
      <w:numPr>
        <w:numId w:val="10"/>
      </w:numPr>
      <w:spacing w:line="240" w:lineRule="auto"/>
      <w:ind w:left="425" w:firstLine="0"/>
    </w:pPr>
    <w:rPr>
      <w:rFonts w:ascii="Arial Narrow" w:hAnsi="Arial Narrow" w:cs="Tahoma"/>
      <w:color w:val="auto"/>
      <w:sz w:val="22"/>
      <w:szCs w:val="24"/>
      <w:lang w:eastAsia="en-US"/>
    </w:rPr>
  </w:style>
  <w:style w:type="character" w:customStyle="1" w:styleId="Nivel3-erroChar">
    <w:name w:val="Nivel 3-erro Char"/>
    <w:basedOn w:val="Fontepargpadro"/>
    <w:link w:val="Nivel3-erro"/>
    <w:rsid w:val="00C3127F"/>
    <w:rPr>
      <w:rFonts w:ascii="Arial Narrow" w:eastAsiaTheme="minorEastAsia" w:hAnsi="Arial Narrow" w:cs="Tahoma"/>
      <w:szCs w:val="24"/>
    </w:rPr>
  </w:style>
  <w:style w:type="paragraph" w:customStyle="1" w:styleId="Alteraes">
    <w:name w:val="Alterações"/>
    <w:basedOn w:val="Normal"/>
    <w:link w:val="AlteraesChar"/>
    <w:uiPriority w:val="1"/>
    <w:rsid w:val="00C3127F"/>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C3127F"/>
    <w:rPr>
      <w:rFonts w:ascii="Arial" w:eastAsiaTheme="minorEastAsia" w:hAnsi="Arial" w:cs="Arial"/>
      <w:i/>
      <w:iCs/>
      <w:color w:val="0000FF"/>
      <w:sz w:val="20"/>
      <w:szCs w:val="20"/>
      <w:lang w:eastAsia="pt-BR"/>
    </w:rPr>
  </w:style>
  <w:style w:type="character" w:styleId="Meno">
    <w:name w:val="Mention"/>
    <w:basedOn w:val="Fontepargpadro"/>
    <w:uiPriority w:val="99"/>
    <w:unhideWhenUsed/>
    <w:rsid w:val="00C3127F"/>
    <w:rPr>
      <w:color w:val="2B579A"/>
      <w:shd w:val="clear" w:color="auto" w:fill="E6E6E6"/>
    </w:rPr>
  </w:style>
  <w:style w:type="paragraph" w:customStyle="1" w:styleId="Nvel1-SemNumPreto">
    <w:name w:val="Nível 1-Sem Num Preto"/>
    <w:basedOn w:val="Nvel1-SemNum"/>
    <w:link w:val="Nvel1-SemNumPretoChar"/>
    <w:qFormat/>
    <w:rsid w:val="00C3127F"/>
    <w:pPr>
      <w:spacing w:after="120"/>
    </w:pPr>
    <w:rPr>
      <w:lang w:eastAsia="zh-CN" w:bidi="hi-IN"/>
    </w:rPr>
  </w:style>
  <w:style w:type="character" w:customStyle="1" w:styleId="Nvel1-SemNumPretoChar">
    <w:name w:val="Nível 1-Sem Num Preto Char"/>
    <w:basedOn w:val="Nvel1-SemNumChar"/>
    <w:link w:val="Nvel1-SemNumPreto"/>
    <w:rsid w:val="00C3127F"/>
    <w:rPr>
      <w:rFonts w:ascii="Arial Narrow" w:eastAsiaTheme="majorEastAsia" w:hAnsi="Arial Narrow" w:cs="Arial"/>
      <w:b/>
      <w:bCs/>
      <w:color w:val="FF0000"/>
      <w:spacing w:val="5"/>
      <w:kern w:val="28"/>
      <w:sz w:val="20"/>
      <w:szCs w:val="20"/>
      <w:lang w:eastAsia="zh-CN" w:bidi="hi-IN"/>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C3127F"/>
    <w:rPr>
      <w:rFonts w:ascii="Arial" w:hAnsi="Arial" w:cs="Arial"/>
      <w:sz w:val="19"/>
      <w:szCs w:val="19"/>
      <w:shd w:val="clear" w:color="auto" w:fill="FFFFFF"/>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C3127F"/>
    <w:pPr>
      <w:widowControl w:val="0"/>
      <w:shd w:val="clear" w:color="auto" w:fill="FFFFFF"/>
      <w:spacing w:after="220" w:line="470" w:lineRule="exact"/>
      <w:ind w:hanging="140"/>
      <w:jc w:val="center"/>
    </w:pPr>
    <w:rPr>
      <w:rFonts w:ascii="Arial" w:eastAsiaTheme="minorHAnsi" w:hAnsi="Arial" w:cs="Arial"/>
      <w:sz w:val="19"/>
      <w:szCs w:val="19"/>
      <w:lang w:eastAsia="en-US"/>
    </w:rPr>
  </w:style>
  <w:style w:type="paragraph" w:styleId="Recuodecorpodetexto">
    <w:name w:val="Body Text Indent"/>
    <w:basedOn w:val="Normal"/>
    <w:link w:val="RecuodecorpodetextoChar"/>
    <w:rsid w:val="00C3127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077"/>
      <w:jc w:val="both"/>
    </w:pPr>
    <w:rPr>
      <w:rFonts w:ascii="Arial" w:hAnsi="Arial" w:cs="Arial"/>
      <w:sz w:val="28"/>
    </w:rPr>
  </w:style>
  <w:style w:type="character" w:customStyle="1" w:styleId="RecuodecorpodetextoChar">
    <w:name w:val="Recuo de corpo de texto Char"/>
    <w:basedOn w:val="Fontepargpadro"/>
    <w:link w:val="Recuodecorpodetexto"/>
    <w:rsid w:val="00C3127F"/>
    <w:rPr>
      <w:rFonts w:ascii="Arial" w:eastAsia="Times New Roman" w:hAnsi="Arial" w:cs="Arial"/>
      <w:sz w:val="28"/>
      <w:szCs w:val="24"/>
      <w:lang w:eastAsia="pt-BR"/>
    </w:rPr>
  </w:style>
  <w:style w:type="paragraph" w:styleId="Recuodecorpodetexto2">
    <w:name w:val="Body Text Indent 2"/>
    <w:basedOn w:val="Normal"/>
    <w:link w:val="Recuodecorpodetexto2Char"/>
    <w:rsid w:val="00C3127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077"/>
      <w:jc w:val="both"/>
    </w:pPr>
    <w:rPr>
      <w:rFonts w:ascii="Arial" w:hAnsi="Arial" w:cs="Arial"/>
    </w:rPr>
  </w:style>
  <w:style w:type="character" w:customStyle="1" w:styleId="Recuodecorpodetexto2Char">
    <w:name w:val="Recuo de corpo de texto 2 Char"/>
    <w:basedOn w:val="Fontepargpadro"/>
    <w:link w:val="Recuodecorpodetexto2"/>
    <w:rsid w:val="00C3127F"/>
    <w:rPr>
      <w:rFonts w:ascii="Arial" w:eastAsia="Times New Roman" w:hAnsi="Arial" w:cs="Arial"/>
      <w:sz w:val="24"/>
      <w:szCs w:val="24"/>
      <w:lang w:eastAsia="pt-BR"/>
    </w:rPr>
  </w:style>
  <w:style w:type="paragraph" w:customStyle="1" w:styleId="xl65">
    <w:name w:val="xl65"/>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6">
    <w:name w:val="xl66"/>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
    <w:rsid w:val="00C3127F"/>
    <w:pPr>
      <w:spacing w:before="100" w:beforeAutospacing="1" w:after="100" w:afterAutospacing="1"/>
      <w:jc w:val="center"/>
      <w:textAlignment w:val="center"/>
    </w:pPr>
  </w:style>
  <w:style w:type="paragraph" w:customStyle="1" w:styleId="xl68">
    <w:name w:val="xl68"/>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9">
    <w:name w:val="xl6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C3127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Normal"/>
    <w:rsid w:val="00C3127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Normal"/>
    <w:rsid w:val="00C3127F"/>
    <w:pPr>
      <w:spacing w:before="100" w:beforeAutospacing="1" w:after="100" w:afterAutospacing="1"/>
      <w:jc w:val="center"/>
    </w:pPr>
  </w:style>
  <w:style w:type="paragraph" w:customStyle="1" w:styleId="xl76">
    <w:name w:val="xl76"/>
    <w:basedOn w:val="Normal"/>
    <w:rsid w:val="00C3127F"/>
    <w:pPr>
      <w:spacing w:before="100" w:beforeAutospacing="1" w:after="100" w:afterAutospacing="1"/>
    </w:pPr>
  </w:style>
  <w:style w:type="paragraph" w:customStyle="1" w:styleId="xl77">
    <w:name w:val="xl7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Normal"/>
    <w:rsid w:val="00C3127F"/>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79">
    <w:name w:val="xl79"/>
    <w:basedOn w:val="Normal"/>
    <w:rsid w:val="00C3127F"/>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80">
    <w:name w:val="xl80"/>
    <w:basedOn w:val="Normal"/>
    <w:rsid w:val="00C3127F"/>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81">
    <w:name w:val="xl81"/>
    <w:basedOn w:val="Normal"/>
    <w:rsid w:val="00C312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rPr>
  </w:style>
  <w:style w:type="paragraph" w:customStyle="1" w:styleId="xl82">
    <w:name w:val="xl82"/>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3">
    <w:name w:val="xl83"/>
    <w:basedOn w:val="Normal"/>
    <w:rsid w:val="00C3127F"/>
    <w:pPr>
      <w:shd w:val="clear" w:color="000000" w:fill="FFFFFF"/>
      <w:spacing w:before="100" w:beforeAutospacing="1" w:after="100" w:afterAutospacing="1"/>
      <w:textAlignment w:val="top"/>
    </w:pPr>
  </w:style>
  <w:style w:type="paragraph" w:customStyle="1" w:styleId="xl84">
    <w:name w:val="xl84"/>
    <w:basedOn w:val="Normal"/>
    <w:rsid w:val="00C3127F"/>
    <w:pPr>
      <w:spacing w:before="100" w:beforeAutospacing="1" w:after="100" w:afterAutospacing="1"/>
    </w:pPr>
  </w:style>
  <w:style w:type="paragraph" w:customStyle="1" w:styleId="xl85">
    <w:name w:val="xl85"/>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86">
    <w:name w:val="xl86"/>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7">
    <w:name w:val="xl8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90">
    <w:name w:val="xl9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1">
    <w:name w:val="xl9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style>
  <w:style w:type="paragraph" w:customStyle="1" w:styleId="xl94">
    <w:name w:val="xl9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Normal"/>
    <w:rsid w:val="00C3127F"/>
    <w:pPr>
      <w:spacing w:before="100" w:beforeAutospacing="1" w:after="100" w:afterAutospacing="1"/>
      <w:jc w:val="center"/>
      <w:textAlignment w:val="center"/>
    </w:pPr>
    <w:rPr>
      <w:b/>
      <w:bCs/>
    </w:rPr>
  </w:style>
  <w:style w:type="paragraph" w:customStyle="1" w:styleId="xl96">
    <w:name w:val="xl96"/>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Normal"/>
    <w:rsid w:val="00C3127F"/>
    <w:pPr>
      <w:spacing w:before="100" w:beforeAutospacing="1" w:after="100" w:afterAutospacing="1"/>
    </w:pPr>
    <w:rPr>
      <w:b/>
      <w:bCs/>
    </w:rPr>
  </w:style>
  <w:style w:type="paragraph" w:customStyle="1" w:styleId="xl98">
    <w:name w:val="xl9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9">
    <w:name w:val="xl9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100">
    <w:name w:val="xl10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1">
    <w:name w:val="xl10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Normal"/>
    <w:rsid w:val="00C3127F"/>
    <w:pPr>
      <w:spacing w:before="100" w:beforeAutospacing="1" w:after="100" w:afterAutospacing="1"/>
      <w:jc w:val="both"/>
    </w:pPr>
    <w:rPr>
      <w:b/>
      <w:bCs/>
    </w:rPr>
  </w:style>
  <w:style w:type="paragraph" w:customStyle="1" w:styleId="xl103">
    <w:name w:val="xl103"/>
    <w:basedOn w:val="Normal"/>
    <w:rsid w:val="00C3127F"/>
    <w:pPr>
      <w:spacing w:before="100" w:beforeAutospacing="1" w:after="100" w:afterAutospacing="1"/>
      <w:jc w:val="center"/>
    </w:pPr>
    <w:rPr>
      <w:b/>
      <w:bCs/>
    </w:rPr>
  </w:style>
  <w:style w:type="paragraph" w:customStyle="1" w:styleId="xl104">
    <w:name w:val="xl104"/>
    <w:basedOn w:val="Normal"/>
    <w:rsid w:val="00C3127F"/>
    <w:pPr>
      <w:spacing w:before="100" w:beforeAutospacing="1" w:after="100" w:afterAutospacing="1"/>
    </w:pPr>
    <w:rPr>
      <w:b/>
      <w:bCs/>
    </w:rPr>
  </w:style>
  <w:style w:type="paragraph" w:customStyle="1" w:styleId="xl105">
    <w:name w:val="xl105"/>
    <w:basedOn w:val="Normal"/>
    <w:rsid w:val="00C3127F"/>
    <w:pPr>
      <w:spacing w:before="100" w:beforeAutospacing="1" w:after="100" w:afterAutospacing="1"/>
      <w:jc w:val="center"/>
    </w:pPr>
  </w:style>
  <w:style w:type="paragraph" w:customStyle="1" w:styleId="xl106">
    <w:name w:val="xl106"/>
    <w:basedOn w:val="Normal"/>
    <w:rsid w:val="00C3127F"/>
    <w:pPr>
      <w:spacing w:before="100" w:beforeAutospacing="1" w:after="100" w:afterAutospacing="1"/>
      <w:jc w:val="both"/>
    </w:pPr>
  </w:style>
  <w:style w:type="paragraph" w:customStyle="1" w:styleId="xl107">
    <w:name w:val="xl10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14">
    <w:name w:val="xl11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15">
    <w:name w:val="xl115"/>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Normal"/>
    <w:rsid w:val="00C3127F"/>
    <w:pPr>
      <w:pBdr>
        <w:left w:val="single" w:sz="4" w:space="0" w:color="auto"/>
        <w:right w:val="single" w:sz="4" w:space="0" w:color="auto"/>
      </w:pBdr>
      <w:spacing w:before="100" w:beforeAutospacing="1" w:after="100" w:afterAutospacing="1"/>
      <w:jc w:val="center"/>
      <w:textAlignment w:val="center"/>
    </w:pPr>
  </w:style>
  <w:style w:type="paragraph" w:customStyle="1" w:styleId="xl117">
    <w:name w:val="xl117"/>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Normal"/>
    <w:rsid w:val="00C3127F"/>
    <w:pPr>
      <w:pBdr>
        <w:left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2">
    <w:name w:val="xl12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font5">
    <w:name w:val="font5"/>
    <w:basedOn w:val="Normal"/>
    <w:rsid w:val="00C3127F"/>
    <w:pPr>
      <w:spacing w:before="100" w:beforeAutospacing="1" w:after="100" w:afterAutospacing="1"/>
    </w:pPr>
    <w:rPr>
      <w:rFonts w:ascii="Cambria" w:hAnsi="Cambria"/>
    </w:rPr>
  </w:style>
  <w:style w:type="paragraph" w:customStyle="1" w:styleId="xl123">
    <w:name w:val="xl123"/>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124">
    <w:name w:val="xl124"/>
    <w:basedOn w:val="Normal"/>
    <w:rsid w:val="00C3127F"/>
    <w:pPr>
      <w:pBdr>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125">
    <w:name w:val="xl125"/>
    <w:basedOn w:val="Normal"/>
    <w:rsid w:val="00C3127F"/>
    <w:pPr>
      <w:pBdr>
        <w:top w:val="single" w:sz="4" w:space="0" w:color="auto"/>
        <w:left w:val="single" w:sz="4" w:space="0" w:color="auto"/>
        <w:right w:val="single" w:sz="4" w:space="0" w:color="auto"/>
      </w:pBdr>
      <w:spacing w:before="100" w:beforeAutospacing="1" w:after="100" w:afterAutospacing="1"/>
      <w:jc w:val="center"/>
    </w:pPr>
    <w:rPr>
      <w:rFonts w:ascii="Cambria" w:hAnsi="Cambria"/>
      <w:b/>
      <w:bCs/>
    </w:rPr>
  </w:style>
  <w:style w:type="paragraph" w:customStyle="1" w:styleId="xl126">
    <w:name w:val="xl126"/>
    <w:basedOn w:val="Normal"/>
    <w:rsid w:val="00C3127F"/>
    <w:pPr>
      <w:pBdr>
        <w:left w:val="single" w:sz="4" w:space="0" w:color="auto"/>
        <w:bottom w:val="single" w:sz="4" w:space="0" w:color="auto"/>
        <w:right w:val="single" w:sz="4" w:space="0" w:color="auto"/>
      </w:pBdr>
      <w:spacing w:before="100" w:beforeAutospacing="1" w:after="100" w:afterAutospacing="1"/>
      <w:jc w:val="center"/>
    </w:pPr>
    <w:rPr>
      <w:rFonts w:ascii="Cambria" w:hAnsi="Cambria"/>
      <w:b/>
      <w:bCs/>
    </w:rPr>
  </w:style>
  <w:style w:type="paragraph" w:customStyle="1" w:styleId="xl127">
    <w:name w:val="xl127"/>
    <w:basedOn w:val="Normal"/>
    <w:rsid w:val="00C3127F"/>
    <w:pPr>
      <w:pBdr>
        <w:left w:val="single" w:sz="4" w:space="0" w:color="auto"/>
        <w:right w:val="single" w:sz="4" w:space="0" w:color="auto"/>
      </w:pBdr>
      <w:spacing w:before="100" w:beforeAutospacing="1" w:after="100" w:afterAutospacing="1"/>
      <w:jc w:val="center"/>
      <w:textAlignment w:val="center"/>
    </w:pPr>
    <w:rPr>
      <w:rFonts w:ascii="Cambria" w:hAnsi="Cambria"/>
      <w:b/>
      <w:bCs/>
    </w:rPr>
  </w:style>
  <w:style w:type="paragraph" w:customStyle="1" w:styleId="xl128">
    <w:name w:val="xl128"/>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rPr>
  </w:style>
  <w:style w:type="paragraph" w:customStyle="1" w:styleId="xl129">
    <w:name w:val="xl129"/>
    <w:basedOn w:val="Normal"/>
    <w:rsid w:val="00C3127F"/>
    <w:pPr>
      <w:spacing w:before="100" w:beforeAutospacing="1" w:after="100" w:afterAutospacing="1"/>
      <w:textAlignment w:val="top"/>
    </w:pPr>
    <w:rPr>
      <w:rFonts w:ascii="Cambria" w:hAnsi="Cambria"/>
    </w:rPr>
  </w:style>
  <w:style w:type="paragraph" w:styleId="Corpodetexto2">
    <w:name w:val="Body Text 2"/>
    <w:basedOn w:val="Normal"/>
    <w:link w:val="Corpodetexto2Char"/>
    <w:rsid w:val="00C3127F"/>
    <w:pPr>
      <w:spacing w:after="120" w:line="480" w:lineRule="auto"/>
    </w:pPr>
  </w:style>
  <w:style w:type="character" w:customStyle="1" w:styleId="Corpodetexto2Char">
    <w:name w:val="Corpo de texto 2 Char"/>
    <w:basedOn w:val="Fontepargpadro"/>
    <w:link w:val="Corpodetexto2"/>
    <w:rsid w:val="00C3127F"/>
    <w:rPr>
      <w:rFonts w:ascii="Times New Roman" w:eastAsia="Times New Roman" w:hAnsi="Times New Roman" w:cs="Times New Roman"/>
      <w:sz w:val="24"/>
      <w:szCs w:val="24"/>
      <w:lang w:eastAsia="pt-BR"/>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rsid w:val="00C3127F"/>
    <w:rPr>
      <w:b/>
      <w:bCs/>
      <w:sz w:val="21"/>
      <w:szCs w:val="21"/>
      <w:shd w:val="clear" w:color="auto" w:fill="FFFFFF"/>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rsid w:val="00C3127F"/>
    <w:pPr>
      <w:widowControl w:val="0"/>
      <w:shd w:val="clear" w:color="auto" w:fill="FFFFFF"/>
      <w:spacing w:before="1440" w:line="552" w:lineRule="exact"/>
      <w:ind w:hanging="1040"/>
    </w:pPr>
    <w:rPr>
      <w:rFonts w:asciiTheme="minorHAnsi" w:eastAsiaTheme="minorHAnsi" w:hAnsiTheme="minorHAnsi" w:cstheme="minorBidi"/>
      <w:b/>
      <w:bCs/>
      <w:sz w:val="21"/>
      <w:szCs w:val="21"/>
      <w:lang w:eastAsia="en-US"/>
    </w:rPr>
  </w:style>
  <w:style w:type="paragraph" w:customStyle="1" w:styleId="msonormal0">
    <w:name w:val="msonormal"/>
    <w:basedOn w:val="Normal"/>
    <w:rsid w:val="00C3127F"/>
    <w:pPr>
      <w:spacing w:before="100" w:beforeAutospacing="1" w:after="100" w:afterAutospacing="1"/>
    </w:pPr>
  </w:style>
  <w:style w:type="paragraph" w:customStyle="1" w:styleId="font6">
    <w:name w:val="font6"/>
    <w:basedOn w:val="Normal"/>
    <w:rsid w:val="00C3127F"/>
    <w:pPr>
      <w:spacing w:before="100" w:beforeAutospacing="1" w:after="100" w:afterAutospacing="1"/>
    </w:pPr>
    <w:rPr>
      <w:color w:val="000000"/>
      <w:sz w:val="18"/>
      <w:szCs w:val="18"/>
    </w:rPr>
  </w:style>
  <w:style w:type="character" w:styleId="Nmerodelinha">
    <w:name w:val="line number"/>
    <w:basedOn w:val="Fontepargpadro"/>
    <w:rsid w:val="00C3127F"/>
  </w:style>
  <w:style w:type="paragraph" w:customStyle="1" w:styleId="C1">
    <w:name w:val="C1"/>
    <w:rsid w:val="00CF0C5E"/>
    <w:pPr>
      <w:suppressAutoHyphens/>
      <w:spacing w:after="0" w:line="240" w:lineRule="auto"/>
      <w:jc w:val="center"/>
    </w:pPr>
    <w:rPr>
      <w:rFonts w:ascii="Courier" w:eastAsia="Times New Roman" w:hAnsi="Courier" w:cs="Courier"/>
      <w:kern w:val="1"/>
      <w:sz w:val="24"/>
      <w:szCs w:val="20"/>
      <w:lang w:eastAsia="zh-CN"/>
    </w:rPr>
  </w:style>
  <w:style w:type="paragraph" w:customStyle="1" w:styleId="Corpodetexto31">
    <w:name w:val="Corpo de texto 31"/>
    <w:basedOn w:val="Normal"/>
    <w:rsid w:val="00CF0C5E"/>
    <w:pPr>
      <w:suppressAutoHyphens/>
      <w:spacing w:before="120" w:after="120"/>
      <w:jc w:val="both"/>
    </w:pPr>
    <w:rPr>
      <w:kern w:val="1"/>
      <w:sz w:val="26"/>
      <w:szCs w:val="20"/>
      <w:lang w:eastAsia="zh-CN"/>
    </w:rPr>
  </w:style>
  <w:style w:type="paragraph" w:customStyle="1" w:styleId="Nvel3">
    <w:name w:val="Nível 3"/>
    <w:basedOn w:val="Nvel3-R"/>
    <w:link w:val="Nvel3Char"/>
    <w:qFormat/>
    <w:rsid w:val="00554976"/>
    <w:rPr>
      <w:rFonts w:eastAsia="Times New Roman"/>
      <w:i w:val="0"/>
      <w:iCs w:val="0"/>
    </w:rPr>
  </w:style>
  <w:style w:type="paragraph" w:customStyle="1" w:styleId="Nvel4">
    <w:name w:val="Nível 4"/>
    <w:basedOn w:val="Nvel3"/>
    <w:link w:val="Nvel4Char"/>
    <w:qFormat/>
    <w:rsid w:val="00554976"/>
    <w:pPr>
      <w:numPr>
        <w:ilvl w:val="0"/>
        <w:numId w:val="0"/>
      </w:numPr>
      <w:ind w:left="567"/>
    </w:pPr>
  </w:style>
  <w:style w:type="character" w:customStyle="1" w:styleId="Nvel3Char">
    <w:name w:val="Nível 3 Char"/>
    <w:basedOn w:val="Nvel3-RChar"/>
    <w:link w:val="Nvel3"/>
    <w:rsid w:val="00554976"/>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554976"/>
    <w:rPr>
      <w:rFonts w:ascii="Arial" w:eastAsia="Times New Roman" w:hAnsi="Arial" w:cs="Arial"/>
      <w:i w:val="0"/>
      <w:iCs w:val="0"/>
      <w:color w:val="FF0000"/>
      <w:sz w:val="20"/>
      <w:szCs w:val="20"/>
      <w:lang w:eastAsia="pt-BR"/>
    </w:rPr>
  </w:style>
  <w:style w:type="character" w:customStyle="1" w:styleId="Ttulo5Char">
    <w:name w:val="Título 5 Char"/>
    <w:basedOn w:val="Fontepargpadro"/>
    <w:link w:val="Ttulo5"/>
    <w:uiPriority w:val="9"/>
    <w:semiHidden/>
    <w:rsid w:val="006C55AF"/>
    <w:rPr>
      <w:rFonts w:eastAsiaTheme="majorEastAsia" w:cstheme="majorBidi"/>
      <w:color w:val="2F5496" w:themeColor="accent1" w:themeShade="BF"/>
      <w:kern w:val="2"/>
      <w14:ligatures w14:val="standardContextual"/>
    </w:rPr>
  </w:style>
  <w:style w:type="character" w:customStyle="1" w:styleId="Ttulo7Char">
    <w:name w:val="Título 7 Char"/>
    <w:basedOn w:val="Fontepargpadro"/>
    <w:link w:val="Ttulo7"/>
    <w:uiPriority w:val="9"/>
    <w:semiHidden/>
    <w:rsid w:val="006C55AF"/>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6C55AF"/>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6C55AF"/>
    <w:rPr>
      <w:rFonts w:eastAsiaTheme="majorEastAsia" w:cstheme="majorBidi"/>
      <w:color w:val="272727" w:themeColor="text1" w:themeTint="D8"/>
      <w:kern w:val="2"/>
      <w14:ligatures w14:val="standardContextual"/>
    </w:rPr>
  </w:style>
  <w:style w:type="paragraph" w:styleId="Subttulo">
    <w:name w:val="Subtitle"/>
    <w:basedOn w:val="Normal"/>
    <w:next w:val="Normal"/>
    <w:link w:val="SubttuloChar"/>
    <w:uiPriority w:val="11"/>
    <w:qFormat/>
    <w:rsid w:val="006C55A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6C55AF"/>
    <w:rPr>
      <w:rFonts w:eastAsiaTheme="majorEastAsia"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6C55AF"/>
    <w:rPr>
      <w:i/>
      <w:iCs/>
      <w:color w:val="2F5496" w:themeColor="accent1" w:themeShade="BF"/>
    </w:rPr>
  </w:style>
  <w:style w:type="paragraph" w:styleId="CitaoIntensa">
    <w:name w:val="Intense Quote"/>
    <w:basedOn w:val="Normal"/>
    <w:next w:val="Normal"/>
    <w:link w:val="CitaoIntensaChar"/>
    <w:uiPriority w:val="30"/>
    <w:qFormat/>
    <w:rsid w:val="006C55A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6C55AF"/>
    <w:rPr>
      <w:i/>
      <w:iCs/>
      <w:color w:val="2F5496" w:themeColor="accent1" w:themeShade="BF"/>
      <w:kern w:val="2"/>
      <w14:ligatures w14:val="standardContextual"/>
    </w:rPr>
  </w:style>
  <w:style w:type="character" w:styleId="RefernciaIntensa">
    <w:name w:val="Intense Reference"/>
    <w:basedOn w:val="Fontepargpadro"/>
    <w:uiPriority w:val="32"/>
    <w:qFormat/>
    <w:rsid w:val="006C55AF"/>
    <w:rPr>
      <w:b/>
      <w:bCs/>
      <w:smallCaps/>
      <w:color w:val="2F5496" w:themeColor="accent1" w:themeShade="BF"/>
      <w:spacing w:val="5"/>
    </w:rPr>
  </w:style>
  <w:style w:type="paragraph" w:styleId="Sumrio2">
    <w:name w:val="toc 2"/>
    <w:basedOn w:val="Normal"/>
    <w:next w:val="Normal"/>
    <w:autoRedefine/>
    <w:uiPriority w:val="39"/>
    <w:unhideWhenUsed/>
    <w:rsid w:val="0020746C"/>
    <w:pPr>
      <w:spacing w:after="100"/>
      <w:ind w:left="240"/>
    </w:pPr>
  </w:style>
  <w:style w:type="table" w:customStyle="1" w:styleId="TableGrid">
    <w:name w:val="TableGrid"/>
    <w:rsid w:val="00D94B65"/>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 w:type="character" w:styleId="nfaseSutil">
    <w:name w:val="Subtle Emphasis"/>
    <w:uiPriority w:val="19"/>
    <w:qFormat/>
    <w:rsid w:val="008E68C1"/>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785">
      <w:bodyDiv w:val="1"/>
      <w:marLeft w:val="0"/>
      <w:marRight w:val="0"/>
      <w:marTop w:val="0"/>
      <w:marBottom w:val="0"/>
      <w:divBdr>
        <w:top w:val="none" w:sz="0" w:space="0" w:color="auto"/>
        <w:left w:val="none" w:sz="0" w:space="0" w:color="auto"/>
        <w:bottom w:val="none" w:sz="0" w:space="0" w:color="auto"/>
        <w:right w:val="none" w:sz="0" w:space="0" w:color="auto"/>
      </w:divBdr>
    </w:div>
    <w:div w:id="682244063">
      <w:bodyDiv w:val="1"/>
      <w:marLeft w:val="0"/>
      <w:marRight w:val="0"/>
      <w:marTop w:val="0"/>
      <w:marBottom w:val="0"/>
      <w:divBdr>
        <w:top w:val="none" w:sz="0" w:space="0" w:color="auto"/>
        <w:left w:val="none" w:sz="0" w:space="0" w:color="auto"/>
        <w:bottom w:val="none" w:sz="0" w:space="0" w:color="auto"/>
        <w:right w:val="none" w:sz="0" w:space="0" w:color="auto"/>
      </w:divBdr>
    </w:div>
    <w:div w:id="1055471835">
      <w:bodyDiv w:val="1"/>
      <w:marLeft w:val="0"/>
      <w:marRight w:val="0"/>
      <w:marTop w:val="0"/>
      <w:marBottom w:val="0"/>
      <w:divBdr>
        <w:top w:val="none" w:sz="0" w:space="0" w:color="auto"/>
        <w:left w:val="none" w:sz="0" w:space="0" w:color="auto"/>
        <w:bottom w:val="none" w:sz="0" w:space="0" w:color="auto"/>
        <w:right w:val="none" w:sz="0" w:space="0" w:color="auto"/>
      </w:divBdr>
    </w:div>
    <w:div w:id="1349528881">
      <w:bodyDiv w:val="1"/>
      <w:marLeft w:val="0"/>
      <w:marRight w:val="0"/>
      <w:marTop w:val="0"/>
      <w:marBottom w:val="0"/>
      <w:divBdr>
        <w:top w:val="none" w:sz="0" w:space="0" w:color="auto"/>
        <w:left w:val="none" w:sz="0" w:space="0" w:color="auto"/>
        <w:bottom w:val="none" w:sz="0" w:space="0" w:color="auto"/>
        <w:right w:val="none" w:sz="0" w:space="0" w:color="auto"/>
      </w:divBdr>
    </w:div>
    <w:div w:id="1953587614">
      <w:bodyDiv w:val="1"/>
      <w:marLeft w:val="0"/>
      <w:marRight w:val="0"/>
      <w:marTop w:val="0"/>
      <w:marBottom w:val="0"/>
      <w:divBdr>
        <w:top w:val="none" w:sz="0" w:space="0" w:color="auto"/>
        <w:left w:val="none" w:sz="0" w:space="0" w:color="auto"/>
        <w:bottom w:val="none" w:sz="0" w:space="0" w:color="auto"/>
        <w:right w:val="none" w:sz="0" w:space="0" w:color="auto"/>
      </w:divBdr>
    </w:div>
    <w:div w:id="1969316613">
      <w:bodyDiv w:val="1"/>
      <w:marLeft w:val="0"/>
      <w:marRight w:val="0"/>
      <w:marTop w:val="0"/>
      <w:marBottom w:val="0"/>
      <w:divBdr>
        <w:top w:val="none" w:sz="0" w:space="0" w:color="auto"/>
        <w:left w:val="none" w:sz="0" w:space="0" w:color="auto"/>
        <w:bottom w:val="none" w:sz="0" w:space="0" w:color="auto"/>
        <w:right w:val="none" w:sz="0" w:space="0" w:color="auto"/>
      </w:divBdr>
    </w:div>
    <w:div w:id="2052728585">
      <w:bodyDiv w:val="1"/>
      <w:marLeft w:val="0"/>
      <w:marRight w:val="0"/>
      <w:marTop w:val="0"/>
      <w:marBottom w:val="0"/>
      <w:divBdr>
        <w:top w:val="none" w:sz="0" w:space="0" w:color="auto"/>
        <w:left w:val="none" w:sz="0" w:space="0" w:color="auto"/>
        <w:bottom w:val="none" w:sz="0" w:space="0" w:color="auto"/>
        <w:right w:val="none" w:sz="0" w:space="0" w:color="auto"/>
      </w:divBdr>
    </w:div>
    <w:div w:id="211743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6/decreto/d8660.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cp/lcp12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bnc.org.br/"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s://www.planalto.gov.br/ccivil_03/_ato2011-2014/2011/lei/l12527.htm" TargetMode="External"/><Relationship Id="rId80" Type="http://schemas.openxmlformats.org/officeDocument/2006/relationships/hyperlink" Target="https://www.gov.br/trabalho-e-previdencia/pt-br/servicos/empregador/programa-de-alimentacao-do-trabalhador-pat/arquivos-legislacao/instrucoes-normativas/pat_in_971_2009.pdf"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mailto:cplriachao.ma@gmail.co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planalto.gov.br/ccivil_03/_ato2019-2022/2022/Decreto/D11246.htm"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s://in.gov.br/en/web/dou/-/instrucao-normativa-seges/me-n-77-de-4-de-novembro-de-2022-441681061" TargetMode="External"/><Relationship Id="rId75" Type="http://schemas.openxmlformats.org/officeDocument/2006/relationships/hyperlink" Target="https://www.planalto.gov.br/ccivil_03/leis/lcp/lcp123.htm" TargetMode="External"/><Relationship Id="rId91" Type="http://schemas.openxmlformats.org/officeDocument/2006/relationships/hyperlink" Target="https://www.riachao.ma.gov.br/licitacoes/"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1-2014/2012/decreto/d7724.htm" TargetMode="External"/><Relationship Id="rId14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leis/l8078compilado.htm" TargetMode="External"/><Relationship Id="rId13" Type="http://schemas.openxmlformats.org/officeDocument/2006/relationships/hyperlink" Target="mailto:cplriachao.ma@gmail.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eis"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s://www.planalto.gov.br/ccivil_03/leis/lcp/lcp12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in.gov.br/en/web/dou/-/instrucao-normativa-seges/me-n-77-de-4-de-novembro-de-2022-441681061" TargetMode="External"/><Relationship Id="rId92" Type="http://schemas.openxmlformats.org/officeDocument/2006/relationships/hyperlink" Target="mailto:seplanriachao2025@gmail.co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seges-me-no-73-de-30-de-setembro-de-2022"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bnc.org.br/" TargetMode="External"/><Relationship Id="rId14" Type="http://schemas.openxmlformats.org/officeDocument/2006/relationships/hyperlink" Target="mailto:cplriachao.ma@gmail.co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www.portaltransparencia.gov.br/sancoes/cnep"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s://www.planalto.gov.br/ccivil_03/leis/lcp/lcp12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footer" Target="footer3.xml"/><Relationship Id="rId8" Type="http://schemas.openxmlformats.org/officeDocument/2006/relationships/hyperlink" Target="https://www.gov.br/compras/" TargetMode="External"/><Relationship Id="rId51" Type="http://schemas.openxmlformats.org/officeDocument/2006/relationships/hyperlink" Target="https://www.planalto.gov.br/ccivil_03/_ato2015-2018/2015/decreto/d8538.htm" TargetMode="External"/><Relationship Id="rId72" Type="http://schemas.openxmlformats.org/officeDocument/2006/relationships/hyperlink" Target="https://in.gov.br/en/web/dou/-/instrucao-normativa-seges/me-n-77-de-4-de-novembro-de-2022-441681061" TargetMode="External"/><Relationship Id="rId93" Type="http://schemas.openxmlformats.org/officeDocument/2006/relationships/image" Target="media/image1.png"/><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3/lei/l12846.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gov.br/compras/" TargetMode="External"/><Relationship Id="rId36" Type="http://schemas.openxmlformats.org/officeDocument/2006/relationships/hyperlink" Target="https://www.planalto.gov.br/ccivil_03/leis/l8429.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mailto:cplriachao.ma@gmail.co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gov.br/empresas-e-negocios/pt-br/empreendedor" TargetMode="External"/><Relationship Id="rId94" Type="http://schemas.openxmlformats.org/officeDocument/2006/relationships/image" Target="media/image2.svg"/><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3/lei/l12846.htm" TargetMode="External"/><Relationship Id="rId143" Type="http://schemas.openxmlformats.org/officeDocument/2006/relationships/header" Target="header2.xml"/><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iachao.ma.gov.br/licitacoes/" TargetMode="Externa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mailto:cplriachao.ma@gmail.co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s://www.riachao.ma.gov.br" TargetMode="External"/><Relationship Id="rId37"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9-2022/2022/Decreto/D11246.htm" TargetMode="External"/><Relationship Id="rId79" Type="http://schemas.openxmlformats.org/officeDocument/2006/relationships/hyperlink" Target="https://www.gov.br/economia/pt-br/assuntos/drei/legislacao/arquivos/legislacoes-federais/indrei772020.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25art159" TargetMode="External"/><Relationship Id="rId144" Type="http://schemas.openxmlformats.org/officeDocument/2006/relationships/footer" Target="footer1.xml"/><Relationship Id="rId90" Type="http://schemas.openxmlformats.org/officeDocument/2006/relationships/hyperlink" Target="https://www.gov.br/compra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7B515-2D16-46CF-9B75-4CB8CE5FC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3148</TotalTime>
  <Pages>36</Pages>
  <Words>21123</Words>
  <Characters>114069</Characters>
  <Application>Microsoft Office Word</Application>
  <DocSecurity>0</DocSecurity>
  <Lines>950</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CPL 001</dc:creator>
  <cp:keywords/>
  <dc:description/>
  <cp:lastModifiedBy>Comissão de Licitação</cp:lastModifiedBy>
  <cp:revision>35</cp:revision>
  <cp:lastPrinted>2026-10-13T12:18:00Z</cp:lastPrinted>
  <dcterms:created xsi:type="dcterms:W3CDTF">2024-02-15T16:59:00Z</dcterms:created>
  <dcterms:modified xsi:type="dcterms:W3CDTF">2026-10-14T13:36:00Z</dcterms:modified>
</cp:coreProperties>
</file>