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EFCB196" w14:textId="14CE711C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Processo nº 00</w:t>
      </w:r>
      <w:r w:rsidR="004E141D">
        <w:rPr>
          <w:rFonts w:ascii="Arial" w:hAnsi="Arial" w:cs="Arial"/>
          <w:b/>
          <w:bCs/>
          <w:sz w:val="28"/>
          <w:szCs w:val="28"/>
        </w:rPr>
        <w:t>7</w:t>
      </w:r>
      <w:r w:rsidRPr="00473B8D">
        <w:rPr>
          <w:rFonts w:ascii="Arial" w:hAnsi="Arial" w:cs="Arial"/>
          <w:b/>
          <w:bCs/>
          <w:sz w:val="28"/>
          <w:szCs w:val="28"/>
        </w:rPr>
        <w:t>/2024</w:t>
      </w:r>
    </w:p>
    <w:p w14:paraId="46D202CD" w14:textId="01B65160" w:rsidR="00E01F74" w:rsidRPr="00473B8D" w:rsidRDefault="00473B8D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Compra D</w:t>
      </w:r>
      <w:r w:rsidR="00E01F74" w:rsidRPr="00473B8D">
        <w:rPr>
          <w:rFonts w:ascii="Arial" w:hAnsi="Arial" w:cs="Arial"/>
          <w:b/>
          <w:bCs/>
          <w:sz w:val="28"/>
          <w:szCs w:val="28"/>
        </w:rPr>
        <w:t>ireta nº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00</w:t>
      </w:r>
      <w:r w:rsidR="004E141D">
        <w:rPr>
          <w:rFonts w:ascii="Arial" w:hAnsi="Arial" w:cs="Arial"/>
          <w:b/>
          <w:bCs/>
          <w:sz w:val="28"/>
          <w:szCs w:val="28"/>
        </w:rPr>
        <w:t>9</w:t>
      </w:r>
      <w:r>
        <w:rPr>
          <w:rFonts w:ascii="Arial" w:hAnsi="Arial" w:cs="Arial"/>
          <w:b/>
          <w:bCs/>
          <w:sz w:val="28"/>
          <w:szCs w:val="28"/>
        </w:rPr>
        <w:t>/2024</w:t>
      </w:r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16F07F7C" w14:textId="209AB83E" w:rsidR="00E01F74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="007025D0">
        <w:rPr>
          <w:rFonts w:ascii="Arial" w:hAnsi="Arial" w:cs="Arial"/>
          <w:b/>
          <w:bCs/>
          <w:sz w:val="28"/>
          <w:szCs w:val="28"/>
        </w:rPr>
        <w:t>–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69A29F76" w14:textId="68C3B1B4" w:rsidR="007025D0" w:rsidRPr="007025D0" w:rsidRDefault="007025D0" w:rsidP="007025D0">
      <w:pPr>
        <w:spacing w:after="0" w:line="312" w:lineRule="auto"/>
        <w:ind w:firstLine="708"/>
        <w:rPr>
          <w:rFonts w:ascii="Arial" w:hAnsi="Arial" w:cs="Arial"/>
        </w:rPr>
      </w:pPr>
      <w:r w:rsidRPr="007025D0">
        <w:rPr>
          <w:rFonts w:ascii="Arial" w:hAnsi="Arial" w:cs="Arial"/>
        </w:rPr>
        <w:t>Serviço de lavagem simples em veículo leve para atender as necessidades da câmara municipal de Estrela do Indaiá/MG.</w:t>
      </w:r>
    </w:p>
    <w:p w14:paraId="30CEEC0B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6291F554" w14:textId="0597ECA0" w:rsidR="00221485" w:rsidRPr="007025D0" w:rsidRDefault="00221485" w:rsidP="003A48FB">
      <w:pPr>
        <w:spacing w:after="0" w:line="312" w:lineRule="auto"/>
        <w:ind w:firstLine="708"/>
        <w:jc w:val="both"/>
        <w:rPr>
          <w:rFonts w:ascii="Arial" w:hAnsi="Arial" w:cs="Arial"/>
        </w:rPr>
      </w:pPr>
      <w:r w:rsidRPr="00221485">
        <w:rPr>
          <w:rFonts w:ascii="Arial" w:hAnsi="Arial" w:cs="Arial"/>
          <w:bCs/>
        </w:rPr>
        <w:t xml:space="preserve">Trata-se de procedimento de contratação direta tendo como objeto a </w:t>
      </w:r>
      <w:r w:rsidR="004E141D" w:rsidRPr="004E141D">
        <w:rPr>
          <w:rFonts w:ascii="Arial" w:hAnsi="Arial" w:cs="Arial"/>
        </w:rPr>
        <w:t>Contratação de empresa especializada n</w:t>
      </w:r>
      <w:r w:rsidR="007025D0">
        <w:rPr>
          <w:rFonts w:ascii="Arial" w:hAnsi="Arial" w:cs="Arial"/>
        </w:rPr>
        <w:t xml:space="preserve">o </w:t>
      </w:r>
      <w:r w:rsidR="007025D0" w:rsidRPr="007025D0">
        <w:rPr>
          <w:rFonts w:ascii="Arial" w:hAnsi="Arial" w:cs="Arial"/>
        </w:rPr>
        <w:t>Serviço de lavagem simples em veículo leve para atender as necessidades da câmara municipal de Estrela do Indaiá/MG.</w:t>
      </w:r>
    </w:p>
    <w:p w14:paraId="64714910" w14:textId="305D72BE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6FDD19A3" w14:textId="0C07BAD8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4C3F7DAA" w14:textId="1F979F73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descreve-se como contratação direta e são divididas em dois grupos: a inexigibilidade e a dispensa. </w:t>
      </w:r>
    </w:p>
    <w:p w14:paraId="3AC4CEE1" w14:textId="77777777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tratam-se de institutos diferentes. </w:t>
      </w:r>
    </w:p>
    <w:p w14:paraId="4B7154AD" w14:textId="4B900CC3" w:rsidR="00473B8D" w:rsidRPr="00473B8D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à casos especiais previstos na legislação pátria, especificamente no artigo 75 da Lei 14.133/21. Pois são situações pontuais que exigem um atendimento rápido e eficaz, ou ainda, que não justificam a movimentação do procedimento licitatório, sendo possível </w:t>
      </w:r>
      <w:r w:rsidRPr="00473B8D">
        <w:rPr>
          <w:rFonts w:ascii="Arial" w:hAnsi="Arial" w:cs="Arial"/>
          <w:bCs/>
        </w:rPr>
        <w:lastRenderedPageBreak/>
        <w:t xml:space="preserve">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a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r w:rsidRPr="009470BD">
        <w:rPr>
          <w:rFonts w:ascii="Arial" w:hAnsi="Arial" w:cs="Arial"/>
          <w:bCs/>
          <w:i/>
        </w:rPr>
        <w:t>mister</w:t>
      </w:r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 xml:space="preserve">“Caracteriza-se pela circunstância de que, em tese, poderia o procedimento ser realizado, mas que, pela particularidade do caso, decidiu o legislador não </w:t>
      </w:r>
      <w:proofErr w:type="gramStart"/>
      <w:r w:rsidRPr="00221485">
        <w:rPr>
          <w:rFonts w:ascii="Arial" w:hAnsi="Arial" w:cs="Arial"/>
          <w:bCs/>
        </w:rPr>
        <w:t>torná-lo</w:t>
      </w:r>
      <w:proofErr w:type="gramEnd"/>
      <w:r w:rsidRPr="00221485">
        <w:rPr>
          <w:rFonts w:ascii="Arial" w:hAnsi="Arial" w:cs="Arial"/>
          <w:bCs/>
        </w:rPr>
        <w:t xml:space="preserve">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 xml:space="preserve">.  </w:t>
      </w:r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/>
          <w:bCs/>
        </w:rPr>
        <w:t>II - para contratação que envolva valores inferiores a R$ 50.000,00 (cinquenta mil reais), no caso de outros serviços e compras</w:t>
      </w:r>
      <w:proofErr w:type="gramStart"/>
      <w:r w:rsidRPr="00473B8D">
        <w:rPr>
          <w:rFonts w:ascii="Arial" w:hAnsi="Arial" w:cs="Arial"/>
          <w:bCs/>
        </w:rPr>
        <w:t xml:space="preserve">;”   </w:t>
      </w:r>
      <w:proofErr w:type="gramEnd"/>
      <w:r w:rsidRPr="00473B8D">
        <w:rPr>
          <w:rFonts w:ascii="Arial" w:hAnsi="Arial" w:cs="Arial"/>
          <w:bCs/>
        </w:rPr>
        <w:t xml:space="preserve">     (Vide Decreto nº 10.922, de 2021)      (Vigência)       (Vide Decreto nº 11.317, de 2022)       Vigência     (Vide Decreto 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lastRenderedPageBreak/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r w:rsidR="00473B8D">
        <w:rPr>
          <w:rFonts w:ascii="Arial" w:hAnsi="Arial" w:cs="Arial"/>
          <w:bCs/>
        </w:rPr>
        <w:t>cinquenta e nove mil, novecentos e seis reais e dois centavos</w:t>
      </w:r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envolve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32CDB001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</w:t>
      </w:r>
      <w:proofErr w:type="gramStart"/>
      <w:r w:rsidRPr="00221485">
        <w:rPr>
          <w:rFonts w:ascii="Arial" w:hAnsi="Arial" w:cs="Arial"/>
          <w:bCs/>
        </w:rPr>
        <w:t>trata-se</w:t>
      </w:r>
      <w:proofErr w:type="gramEnd"/>
      <w:r w:rsidRPr="00221485">
        <w:rPr>
          <w:rFonts w:ascii="Arial" w:hAnsi="Arial" w:cs="Arial"/>
          <w:bCs/>
        </w:rPr>
        <w:t xml:space="preserve"> de </w:t>
      </w:r>
      <w:r w:rsidR="003A48FB">
        <w:rPr>
          <w:rFonts w:ascii="Arial" w:hAnsi="Arial" w:cs="Arial"/>
          <w:bCs/>
        </w:rPr>
        <w:t>limpeza do veículo oficial da Câmara Municipal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123CC561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7025D0">
        <w:rPr>
          <w:rFonts w:ascii="Arial" w:hAnsi="Arial" w:cs="Arial"/>
          <w:bCs/>
        </w:rPr>
        <w:t>11</w:t>
      </w:r>
      <w:r>
        <w:rPr>
          <w:rFonts w:ascii="Arial" w:hAnsi="Arial" w:cs="Arial"/>
          <w:bCs/>
        </w:rPr>
        <w:t xml:space="preserve"> de </w:t>
      </w:r>
      <w:r w:rsidR="007025D0">
        <w:rPr>
          <w:rFonts w:ascii="Arial" w:hAnsi="Arial" w:cs="Arial"/>
          <w:bCs/>
        </w:rPr>
        <w:t>abril</w:t>
      </w:r>
      <w:r>
        <w:rPr>
          <w:rFonts w:ascii="Arial" w:hAnsi="Arial" w:cs="Arial"/>
          <w:bCs/>
        </w:rPr>
        <w:t xml:space="preserve"> de 2024.</w:t>
      </w:r>
    </w:p>
    <w:p w14:paraId="65C74CF6" w14:textId="3C60E352" w:rsidR="00E752CD" w:rsidRDefault="00E752CD" w:rsidP="004E141D">
      <w:pPr>
        <w:spacing w:after="0" w:line="312" w:lineRule="auto"/>
        <w:rPr>
          <w:b/>
        </w:rPr>
      </w:pPr>
    </w:p>
    <w:p w14:paraId="679C5655" w14:textId="77777777" w:rsidR="003A48FB" w:rsidRDefault="003A48FB" w:rsidP="004E141D">
      <w:pPr>
        <w:spacing w:after="0" w:line="312" w:lineRule="auto"/>
        <w:rPr>
          <w:b/>
        </w:rPr>
      </w:pPr>
    </w:p>
    <w:p w14:paraId="32E65B20" w14:textId="77777777" w:rsidR="003A48FB" w:rsidRDefault="003A48FB" w:rsidP="004E141D">
      <w:pPr>
        <w:spacing w:after="0" w:line="312" w:lineRule="auto"/>
        <w:rPr>
          <w:b/>
        </w:rPr>
      </w:pPr>
    </w:p>
    <w:p w14:paraId="77F5FA3C" w14:textId="77777777" w:rsidR="003A48FB" w:rsidRPr="009470BD" w:rsidRDefault="003A48FB" w:rsidP="004E141D">
      <w:pPr>
        <w:spacing w:after="0" w:line="312" w:lineRule="auto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525235E0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proofErr w:type="spellStart"/>
      <w:r w:rsidRPr="009470BD">
        <w:rPr>
          <w:rFonts w:ascii="Arial" w:hAnsi="Arial" w:cs="Arial"/>
          <w:b/>
        </w:rPr>
        <w:t>Iradnei</w:t>
      </w:r>
      <w:proofErr w:type="spellEnd"/>
      <w:r w:rsidRPr="009470BD">
        <w:rPr>
          <w:rFonts w:ascii="Arial" w:hAnsi="Arial" w:cs="Arial"/>
          <w:b/>
        </w:rPr>
        <w:t xml:space="preserve"> Gabriel Aparecido Braulio</w:t>
      </w:r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 w:rsidSect="008A236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DAF708" w14:textId="77777777" w:rsidR="008A236E" w:rsidRDefault="008A236E" w:rsidP="00E01F74">
      <w:pPr>
        <w:spacing w:after="0" w:line="240" w:lineRule="auto"/>
      </w:pPr>
      <w:r>
        <w:separator/>
      </w:r>
    </w:p>
  </w:endnote>
  <w:endnote w:type="continuationSeparator" w:id="0">
    <w:p w14:paraId="2C256C2B" w14:textId="77777777" w:rsidR="008A236E" w:rsidRDefault="008A236E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9671D" w14:textId="77777777" w:rsidR="008A236E" w:rsidRDefault="008A236E" w:rsidP="00E01F74">
      <w:pPr>
        <w:spacing w:after="0" w:line="240" w:lineRule="auto"/>
      </w:pPr>
      <w:r>
        <w:separator/>
      </w:r>
    </w:p>
  </w:footnote>
  <w:footnote w:type="continuationSeparator" w:id="0">
    <w:p w14:paraId="219223AF" w14:textId="77777777" w:rsidR="008A236E" w:rsidRDefault="008A236E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 xml:space="preserve">(037)3553-1682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74"/>
    <w:rsid w:val="00221485"/>
    <w:rsid w:val="00373AB7"/>
    <w:rsid w:val="003A48FB"/>
    <w:rsid w:val="00454124"/>
    <w:rsid w:val="00473B8D"/>
    <w:rsid w:val="004C2A38"/>
    <w:rsid w:val="004E141D"/>
    <w:rsid w:val="004E1ECB"/>
    <w:rsid w:val="00687751"/>
    <w:rsid w:val="007025D0"/>
    <w:rsid w:val="008A236E"/>
    <w:rsid w:val="008D25A0"/>
    <w:rsid w:val="009470BD"/>
    <w:rsid w:val="00C31A68"/>
    <w:rsid w:val="00E01F74"/>
    <w:rsid w:val="00E752CD"/>
    <w:rsid w:val="00F018A5"/>
    <w:rsid w:val="00F9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  <w15:docId w15:val="{ABB53E4A-A7C2-484F-BD8D-4955A3D1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703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PC008</cp:lastModifiedBy>
  <cp:revision>6</cp:revision>
  <dcterms:created xsi:type="dcterms:W3CDTF">2024-01-16T14:09:00Z</dcterms:created>
  <dcterms:modified xsi:type="dcterms:W3CDTF">2024-04-15T11:46:00Z</dcterms:modified>
</cp:coreProperties>
</file>