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EFCB196" w14:textId="3DF7D2A6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Processo nº 00</w:t>
      </w:r>
      <w:r w:rsidR="00B73E2A">
        <w:rPr>
          <w:rFonts w:ascii="Arial" w:hAnsi="Arial" w:cs="Arial"/>
          <w:b/>
          <w:bCs/>
          <w:sz w:val="28"/>
          <w:szCs w:val="28"/>
        </w:rPr>
        <w:t>9</w:t>
      </w:r>
      <w:r w:rsidRPr="00473B8D">
        <w:rPr>
          <w:rFonts w:ascii="Arial" w:hAnsi="Arial" w:cs="Arial"/>
          <w:b/>
          <w:bCs/>
          <w:sz w:val="28"/>
          <w:szCs w:val="28"/>
        </w:rPr>
        <w:t>/2024</w:t>
      </w:r>
    </w:p>
    <w:p w14:paraId="46D202CD" w14:textId="6758EE30" w:rsidR="00E01F74" w:rsidRPr="00473B8D" w:rsidRDefault="00473B8D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Compra D</w:t>
      </w:r>
      <w:r w:rsidR="00E01F74" w:rsidRPr="00473B8D">
        <w:rPr>
          <w:rFonts w:ascii="Arial" w:hAnsi="Arial" w:cs="Arial"/>
          <w:b/>
          <w:bCs/>
          <w:sz w:val="28"/>
          <w:szCs w:val="28"/>
        </w:rPr>
        <w:t>ireta nº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001</w:t>
      </w:r>
      <w:r w:rsidR="00B73E2A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/2024</w:t>
      </w:r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16F07F7C" w14:textId="330481C6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-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30CEEC0B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35030A48" w14:textId="177040DA" w:rsidR="00E01F74" w:rsidRDefault="00E01F74" w:rsidP="00473B8D">
      <w:pPr>
        <w:spacing w:after="0" w:line="312" w:lineRule="auto"/>
        <w:jc w:val="both"/>
        <w:rPr>
          <w:rFonts w:ascii="Arial" w:hAnsi="Arial" w:cs="Arial"/>
        </w:rPr>
      </w:pPr>
      <w:r w:rsidRPr="00E01F74">
        <w:rPr>
          <w:rFonts w:ascii="Arial" w:hAnsi="Arial" w:cs="Arial"/>
        </w:rPr>
        <w:t>Aquisição de gêneros de alimentação, para atender a</w:t>
      </w:r>
      <w:r w:rsidR="00B73E2A">
        <w:rPr>
          <w:rFonts w:ascii="Arial" w:hAnsi="Arial" w:cs="Arial"/>
        </w:rPr>
        <w:t>s necessidades da</w:t>
      </w:r>
      <w:r w:rsidRPr="00E01F74">
        <w:rPr>
          <w:rFonts w:ascii="Arial" w:hAnsi="Arial" w:cs="Arial"/>
        </w:rPr>
        <w:t xml:space="preserve"> Câmara Municipal de Estrela do Indaiá/MG.</w:t>
      </w:r>
    </w:p>
    <w:p w14:paraId="0EA5D559" w14:textId="77777777" w:rsidR="00E01F74" w:rsidRPr="00E01F74" w:rsidRDefault="00E01F74" w:rsidP="00473B8D">
      <w:pPr>
        <w:spacing w:after="0" w:line="312" w:lineRule="auto"/>
        <w:rPr>
          <w:rFonts w:ascii="Arial" w:hAnsi="Arial" w:cs="Arial"/>
        </w:rPr>
      </w:pP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5B5B929A" w14:textId="77777777" w:rsidR="00B73E2A" w:rsidRDefault="00221485" w:rsidP="00B73E2A">
      <w:pPr>
        <w:spacing w:after="0" w:line="312" w:lineRule="auto"/>
        <w:ind w:firstLine="708"/>
        <w:jc w:val="both"/>
        <w:rPr>
          <w:rFonts w:ascii="Arial" w:hAnsi="Arial" w:cs="Arial"/>
        </w:rPr>
      </w:pPr>
      <w:r w:rsidRPr="00221485">
        <w:rPr>
          <w:rFonts w:ascii="Arial" w:hAnsi="Arial" w:cs="Arial"/>
          <w:bCs/>
        </w:rPr>
        <w:t xml:space="preserve">Trata-se de procedimento de contratação direta tendo como objeto a </w:t>
      </w:r>
      <w:r w:rsidR="00B73E2A" w:rsidRPr="00E01F74">
        <w:rPr>
          <w:rFonts w:ascii="Arial" w:hAnsi="Arial" w:cs="Arial"/>
        </w:rPr>
        <w:t>Aquisição de gêneros de alimentação, para atender a</w:t>
      </w:r>
      <w:r w:rsidR="00B73E2A">
        <w:rPr>
          <w:rFonts w:ascii="Arial" w:hAnsi="Arial" w:cs="Arial"/>
        </w:rPr>
        <w:t>s necessidades da</w:t>
      </w:r>
      <w:r w:rsidR="00B73E2A" w:rsidRPr="00E01F74">
        <w:rPr>
          <w:rFonts w:ascii="Arial" w:hAnsi="Arial" w:cs="Arial"/>
        </w:rPr>
        <w:t xml:space="preserve"> Câmara Municipal de Estrela do Indaiá/MG.</w:t>
      </w:r>
    </w:p>
    <w:p w14:paraId="6291F554" w14:textId="120F94EF" w:rsidR="00221485" w:rsidRDefault="00221485" w:rsidP="00B73E2A">
      <w:pPr>
        <w:spacing w:after="0" w:line="312" w:lineRule="auto"/>
        <w:jc w:val="both"/>
        <w:rPr>
          <w:rFonts w:ascii="Arial" w:hAnsi="Arial" w:cs="Arial"/>
          <w:bCs/>
        </w:rPr>
      </w:pPr>
    </w:p>
    <w:p w14:paraId="147D82AB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64714910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90CE937" w14:textId="0F1AA4DE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6FDD19A3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0C3382C3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descreve-se como contratação direta e são divididas em dois grupos: a inexigibilidade e a dispensa. </w:t>
      </w:r>
    </w:p>
    <w:p w14:paraId="4C3F7DAA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AC4CEE1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tratam-se de institutos diferentes. </w:t>
      </w:r>
    </w:p>
    <w:p w14:paraId="4B7154AD" w14:textId="4B900CC3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lastRenderedPageBreak/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à casos especiais previstos na legislação pátria, especificamente no artigo 75 da Lei 14.133/21. Pois são situações pontuais que exigem um atendimento rápido e eficaz, ou ainda, que não justificam a movimentação do procedimento licitatório, sendo possível 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a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r w:rsidRPr="009470BD">
        <w:rPr>
          <w:rFonts w:ascii="Arial" w:hAnsi="Arial" w:cs="Arial"/>
          <w:bCs/>
          <w:i/>
        </w:rPr>
        <w:t>mister</w:t>
      </w:r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>“Caracteriza-se pela circunstância de que, em tese, poderia o procedimento ser realizado, mas que, pela particularidade do caso, decidiu o legislador não torná-lo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 xml:space="preserve">.  </w:t>
      </w:r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/>
          <w:bCs/>
        </w:rPr>
        <w:t>II - para contratação que envolva valores inferiores a R$ 50.000,00 (cinquenta mil reais), no caso de outros serviços e compras</w:t>
      </w:r>
      <w:r w:rsidRPr="00473B8D">
        <w:rPr>
          <w:rFonts w:ascii="Arial" w:hAnsi="Arial" w:cs="Arial"/>
          <w:bCs/>
        </w:rPr>
        <w:t xml:space="preserve">;”        (Vide Decreto nº 10.922, de 2021)      (Vigência)       (Vide Decreto nº 11.317, de 2022)       Vigência     (Vide Decreto </w:t>
      </w:r>
      <w:r w:rsidRPr="00473B8D">
        <w:rPr>
          <w:rFonts w:ascii="Arial" w:hAnsi="Arial" w:cs="Arial"/>
          <w:bCs/>
        </w:rPr>
        <w:lastRenderedPageBreak/>
        <w:t xml:space="preserve">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r w:rsidR="00473B8D">
        <w:rPr>
          <w:rFonts w:ascii="Arial" w:hAnsi="Arial" w:cs="Arial"/>
          <w:bCs/>
        </w:rPr>
        <w:t>cinquenta e nove mil, novecentos e seis reais e dois centavos</w:t>
      </w:r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envolve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1BA0FBAB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trata-se de aquisição </w:t>
      </w:r>
      <w:r w:rsidR="00473B8D">
        <w:rPr>
          <w:rFonts w:ascii="Arial" w:hAnsi="Arial" w:cs="Arial"/>
          <w:bCs/>
        </w:rPr>
        <w:t>de gênero alimentício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7ABBF59E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B73E2A">
        <w:rPr>
          <w:rFonts w:ascii="Arial" w:hAnsi="Arial" w:cs="Arial"/>
          <w:bCs/>
        </w:rPr>
        <w:t>26</w:t>
      </w:r>
      <w:r>
        <w:rPr>
          <w:rFonts w:ascii="Arial" w:hAnsi="Arial" w:cs="Arial"/>
          <w:bCs/>
        </w:rPr>
        <w:t xml:space="preserve"> de janeiro de 2024.</w:t>
      </w:r>
    </w:p>
    <w:p w14:paraId="36BDECC0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18EE4940" w14:textId="77777777" w:rsidR="00E01F74" w:rsidRDefault="00E01F74" w:rsidP="00473B8D">
      <w:pPr>
        <w:spacing w:after="0" w:line="312" w:lineRule="auto"/>
      </w:pPr>
    </w:p>
    <w:p w14:paraId="65C74CF6" w14:textId="3C60E352" w:rsidR="00E752CD" w:rsidRPr="009470BD" w:rsidRDefault="00E752CD" w:rsidP="00473B8D">
      <w:pPr>
        <w:spacing w:after="0" w:line="312" w:lineRule="auto"/>
        <w:jc w:val="center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525235E0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Iradnei Gabriel Aparecido Braulio</w:t>
      </w:r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F3FC6" w14:textId="77777777" w:rsidR="00F84BFB" w:rsidRDefault="00F84BFB" w:rsidP="00E01F74">
      <w:pPr>
        <w:spacing w:after="0" w:line="240" w:lineRule="auto"/>
      </w:pPr>
      <w:r>
        <w:separator/>
      </w:r>
    </w:p>
  </w:endnote>
  <w:endnote w:type="continuationSeparator" w:id="0">
    <w:p w14:paraId="2D428D60" w14:textId="77777777" w:rsidR="00F84BFB" w:rsidRDefault="00F84BFB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5E696" w14:textId="77777777" w:rsidR="00F84BFB" w:rsidRDefault="00F84BFB" w:rsidP="00E01F74">
      <w:pPr>
        <w:spacing w:after="0" w:line="240" w:lineRule="auto"/>
      </w:pPr>
      <w:r>
        <w:separator/>
      </w:r>
    </w:p>
  </w:footnote>
  <w:footnote w:type="continuationSeparator" w:id="0">
    <w:p w14:paraId="330FDB3F" w14:textId="77777777" w:rsidR="00F84BFB" w:rsidRDefault="00F84BFB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 xml:space="preserve">(037)3553-1682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74"/>
    <w:rsid w:val="00221485"/>
    <w:rsid w:val="00373AB7"/>
    <w:rsid w:val="00454124"/>
    <w:rsid w:val="00473B8D"/>
    <w:rsid w:val="004C2A38"/>
    <w:rsid w:val="004E1ECB"/>
    <w:rsid w:val="00687751"/>
    <w:rsid w:val="008D25A0"/>
    <w:rsid w:val="009470BD"/>
    <w:rsid w:val="00B73E2A"/>
    <w:rsid w:val="00C31A68"/>
    <w:rsid w:val="00E01F74"/>
    <w:rsid w:val="00E752CD"/>
    <w:rsid w:val="00F018A5"/>
    <w:rsid w:val="00F8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  <w15:docId w15:val="{ABB53E4A-A7C2-484F-BD8D-4955A3D1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693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PC008</cp:lastModifiedBy>
  <cp:revision>5</cp:revision>
  <dcterms:created xsi:type="dcterms:W3CDTF">2024-01-16T14:09:00Z</dcterms:created>
  <dcterms:modified xsi:type="dcterms:W3CDTF">2024-01-31T11:02:00Z</dcterms:modified>
</cp:coreProperties>
</file>