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0B78A72" w14:textId="77777777" w:rsidR="00AB5E81" w:rsidRPr="00C32983" w:rsidRDefault="00AB5E81" w:rsidP="006C64F7">
      <w:pPr>
        <w:ind w:right="-376"/>
        <w:jc w:val="both"/>
      </w:pPr>
    </w:p>
    <w:p w14:paraId="4C471C0B" w14:textId="77777777" w:rsidR="00AB5E81" w:rsidRPr="00C32983" w:rsidRDefault="00AB5E81" w:rsidP="00AB5E81">
      <w:pPr>
        <w:pStyle w:val="Ttulo1"/>
        <w:ind w:right="-376"/>
        <w:rPr>
          <w:sz w:val="30"/>
          <w:szCs w:val="30"/>
        </w:rPr>
      </w:pPr>
      <w:r w:rsidRPr="00C32983">
        <w:rPr>
          <w:sz w:val="30"/>
          <w:szCs w:val="30"/>
        </w:rPr>
        <w:t>PARECER ASSESSORIA JURÍDICA</w:t>
      </w:r>
    </w:p>
    <w:p w14:paraId="5F0BA9BC" w14:textId="77777777" w:rsidR="00AB5E81" w:rsidRPr="00C32983" w:rsidRDefault="00AB5E81" w:rsidP="00AB5E81">
      <w:pPr>
        <w:ind w:right="-376"/>
        <w:jc w:val="both"/>
        <w:rPr>
          <w:b/>
          <w:bCs/>
        </w:rPr>
      </w:pPr>
    </w:p>
    <w:p w14:paraId="5D7B8609" w14:textId="77777777" w:rsidR="00AB5E81" w:rsidRPr="00C32983" w:rsidRDefault="00AB5E81" w:rsidP="00AB5E81">
      <w:pPr>
        <w:ind w:right="-376"/>
        <w:jc w:val="both"/>
        <w:rPr>
          <w:b/>
          <w:bCs/>
        </w:rPr>
      </w:pPr>
    </w:p>
    <w:p w14:paraId="0C083356" w14:textId="7703A14B" w:rsidR="003B12CE" w:rsidRDefault="00AB5E81" w:rsidP="003B12CE">
      <w:pPr>
        <w:ind w:right="-376" w:firstLine="1701"/>
        <w:jc w:val="both"/>
        <w:rPr>
          <w:b/>
          <w:bCs/>
        </w:rPr>
      </w:pPr>
      <w:r>
        <w:rPr>
          <w:b/>
          <w:bCs/>
        </w:rPr>
        <w:t xml:space="preserve">Objeto: </w:t>
      </w:r>
      <w:r w:rsidR="00335396" w:rsidRPr="00335396">
        <w:rPr>
          <w:b/>
          <w:bCs/>
        </w:rPr>
        <w:t xml:space="preserve">O presente contrato tem por objeto </w:t>
      </w:r>
      <w:r w:rsidR="00746082" w:rsidRPr="00746082">
        <w:rPr>
          <w:b/>
          <w:bCs/>
        </w:rPr>
        <w:t>a LOCAÇÃO DE EQUIPAMENTOS E SONORIZAÇÃO, conforme documentação anexa, para tra</w:t>
      </w:r>
      <w:r w:rsidR="00F55B2D">
        <w:rPr>
          <w:b/>
          <w:bCs/>
        </w:rPr>
        <w:t>nsmiss</w:t>
      </w:r>
      <w:r w:rsidR="00746082" w:rsidRPr="00746082">
        <w:rPr>
          <w:b/>
          <w:bCs/>
        </w:rPr>
        <w:t>ão das sessões da Câmara de Vereadores de Estrela – RS, visto que, o plenário foi atingido e danificado na pelo excesso de chuvas e inundação no início do mês de maio de 2024, conforme decretos de calamidade pública 089 e 095/2024</w:t>
      </w:r>
      <w:r w:rsidR="006C64F7" w:rsidRPr="006C64F7">
        <w:rPr>
          <w:b/>
          <w:bCs/>
        </w:rPr>
        <w:t>.</w:t>
      </w:r>
    </w:p>
    <w:p w14:paraId="0BB2D404" w14:textId="77777777" w:rsidR="006C64F7" w:rsidRPr="003B12CE" w:rsidRDefault="006C64F7" w:rsidP="003B12CE">
      <w:pPr>
        <w:ind w:right="-376" w:firstLine="1701"/>
        <w:jc w:val="both"/>
        <w:rPr>
          <w:b/>
          <w:bCs/>
        </w:rPr>
      </w:pPr>
    </w:p>
    <w:p w14:paraId="473ECA90" w14:textId="41BDF166" w:rsidR="003B12CE" w:rsidRDefault="003B12CE" w:rsidP="003B12CE">
      <w:pPr>
        <w:ind w:right="-376" w:firstLine="1701"/>
        <w:jc w:val="both"/>
      </w:pPr>
      <w:r>
        <w:t>Vem para análise desta Assessoria processo administrativo</w:t>
      </w:r>
      <w:r w:rsidR="008A5A9E">
        <w:t xml:space="preserve"> de </w:t>
      </w:r>
      <w:r w:rsidR="004778B7">
        <w:t>dispensa</w:t>
      </w:r>
      <w:r w:rsidR="008A5A9E">
        <w:t xml:space="preserve"> de licitação em caráter emergência</w:t>
      </w:r>
      <w:r w:rsidR="003C601E">
        <w:t xml:space="preserve">, </w:t>
      </w:r>
      <w:r>
        <w:t>conforme descrito no objeto acima.</w:t>
      </w:r>
    </w:p>
    <w:p w14:paraId="14F9B5C9" w14:textId="77777777" w:rsidR="003B12CE" w:rsidRDefault="003B12CE" w:rsidP="003B12CE">
      <w:pPr>
        <w:ind w:right="-376" w:firstLine="1701"/>
        <w:jc w:val="both"/>
      </w:pPr>
    </w:p>
    <w:p w14:paraId="21A18F00" w14:textId="5DC6E9C8" w:rsidR="006C64F7" w:rsidRDefault="006C64F7" w:rsidP="006C64F7">
      <w:pPr>
        <w:ind w:right="-376" w:firstLine="1701"/>
        <w:jc w:val="both"/>
      </w:pPr>
      <w:r>
        <w:t xml:space="preserve">Importante salientar que, que o Município de Estrela - RS foi afetado por fortes chuvas ocorridas desde o </w:t>
      </w:r>
      <w:r w:rsidR="000A6278">
        <w:t>início do mês de maio de 2024</w:t>
      </w:r>
      <w:r>
        <w:t xml:space="preserve">, ocasionado uma grande inundação, onde a elevação do nível das águas do Rio Taquari atingiu a </w:t>
      </w:r>
      <w:r w:rsidR="00906896">
        <w:t>cotas de</w:t>
      </w:r>
      <w:r>
        <w:t xml:space="preserve"> </w:t>
      </w:r>
      <w:r w:rsidR="000A6278">
        <w:t>34</w:t>
      </w:r>
      <w:r>
        <w:t xml:space="preserve"> metros.</w:t>
      </w:r>
    </w:p>
    <w:p w14:paraId="3080EA94" w14:textId="77777777" w:rsidR="006C64F7" w:rsidRDefault="006C64F7" w:rsidP="006C64F7">
      <w:pPr>
        <w:ind w:right="-376"/>
        <w:jc w:val="both"/>
      </w:pPr>
    </w:p>
    <w:p w14:paraId="5CB40ED9" w14:textId="60DF28FE" w:rsidR="006C64F7" w:rsidRDefault="006C64F7" w:rsidP="006C64F7">
      <w:pPr>
        <w:ind w:right="-376" w:firstLine="1701"/>
        <w:jc w:val="both"/>
      </w:pPr>
      <w:r>
        <w:t xml:space="preserve">A sede do Poder Legislativo de Estrela – RS, localizado na Rua Dr. Tostes, 51 – Centro, foi duas vezes afetada com as chuvas </w:t>
      </w:r>
      <w:proofErr w:type="gramStart"/>
      <w:r>
        <w:t>ocorridas</w:t>
      </w:r>
      <w:r w:rsidR="00F55B2D">
        <w:t xml:space="preserve"> </w:t>
      </w:r>
      <w:r>
        <w:t xml:space="preserve"> </w:t>
      </w:r>
      <w:r w:rsidR="000A6278">
        <w:t>em</w:t>
      </w:r>
      <w:proofErr w:type="gramEnd"/>
      <w:r>
        <w:t xml:space="preserve"> setembro</w:t>
      </w:r>
      <w:r w:rsidR="000A6278">
        <w:t xml:space="preserve"> e novembro de 2023</w:t>
      </w:r>
      <w:r>
        <w:t xml:space="preserve">, danificando por completo o plenário legislativo, </w:t>
      </w:r>
      <w:r w:rsidR="00F55B2D">
        <w:t xml:space="preserve">bem como </w:t>
      </w:r>
      <w:r>
        <w:t>eletrônicos, moveis e equipamentos</w:t>
      </w:r>
      <w:r w:rsidR="00F55B2D">
        <w:t xml:space="preserve"> ali existentes.</w:t>
      </w:r>
    </w:p>
    <w:p w14:paraId="02AA87EF" w14:textId="77777777" w:rsidR="006C64F7" w:rsidRDefault="006C64F7" w:rsidP="006C64F7">
      <w:pPr>
        <w:ind w:right="-376" w:firstLine="1701"/>
        <w:jc w:val="both"/>
      </w:pPr>
    </w:p>
    <w:p w14:paraId="632D7AEB" w14:textId="7DF25E06" w:rsidR="006C64F7" w:rsidRDefault="006C64F7" w:rsidP="006C64F7">
      <w:pPr>
        <w:ind w:right="-376" w:firstLine="1701"/>
        <w:jc w:val="both"/>
      </w:pPr>
      <w:r w:rsidRPr="00DB5214">
        <w:t>Tal solicitação é de extrema necessidade, visando reestruturar a sede do Poder Legislativo, necessitando, além de limpeza, troca de móveis, utensílios</w:t>
      </w:r>
      <w:r w:rsidR="005B52AE" w:rsidRPr="00DB5214">
        <w:t xml:space="preserve"> e pintura, os</w:t>
      </w:r>
      <w:r w:rsidRPr="00DB5214">
        <w:t xml:space="preserve"> equipamentos</w:t>
      </w:r>
      <w:r w:rsidR="005B52AE" w:rsidRPr="00DB5214">
        <w:t xml:space="preserve"> de som</w:t>
      </w:r>
      <w:r w:rsidRPr="00DB5214">
        <w:t xml:space="preserve"> que foram danificados, sendo grande parte inutilizados.</w:t>
      </w:r>
    </w:p>
    <w:p w14:paraId="62D171D2" w14:textId="77777777" w:rsidR="006C64F7" w:rsidRDefault="006C64F7" w:rsidP="006C64F7">
      <w:pPr>
        <w:ind w:right="-376" w:firstLine="1701"/>
        <w:jc w:val="both"/>
      </w:pPr>
    </w:p>
    <w:p w14:paraId="18087E14" w14:textId="459319F2" w:rsidR="006C64F7" w:rsidRDefault="006C64F7" w:rsidP="006C64F7">
      <w:pPr>
        <w:ind w:right="-376" w:firstLine="1701"/>
        <w:jc w:val="both"/>
      </w:pPr>
      <w:r>
        <w:t>A calamidade pública está demostrada pelos fatos e pelo</w:t>
      </w:r>
      <w:r w:rsidR="001E6A0A">
        <w:t>s</w:t>
      </w:r>
      <w:r>
        <w:t xml:space="preserve"> DECRETO</w:t>
      </w:r>
      <w:r w:rsidR="001E6A0A">
        <w:t>S</w:t>
      </w:r>
      <w:r>
        <w:t xml:space="preserve"> MUNICIPA</w:t>
      </w:r>
      <w:r w:rsidR="001E6A0A">
        <w:t>IS</w:t>
      </w:r>
      <w:r>
        <w:t xml:space="preserve"> n. </w:t>
      </w:r>
      <w:r w:rsidR="000A6278">
        <w:t>089</w:t>
      </w:r>
      <w:r>
        <w:t xml:space="preserve"> e </w:t>
      </w:r>
      <w:r w:rsidR="000A6278">
        <w:t>095</w:t>
      </w:r>
      <w:r>
        <w:t xml:space="preserve">, DE </w:t>
      </w:r>
      <w:r w:rsidR="000A6278">
        <w:t>03 de maio de 2024</w:t>
      </w:r>
      <w:r>
        <w:t>, que declara</w:t>
      </w:r>
      <w:r w:rsidR="001E6A0A">
        <w:t>m</w:t>
      </w:r>
      <w:r>
        <w:t xml:space="preserve"> ESTADO DE CLAMIDADE PUBLICA nas áreas do município, afetadas pelo evento climático </w:t>
      </w:r>
      <w:r w:rsidR="000A6278">
        <w:t>de inundação</w:t>
      </w:r>
      <w:r>
        <w:t xml:space="preserve"> - COBRADE 1.</w:t>
      </w:r>
      <w:r w:rsidR="000A6278">
        <w:t>2</w:t>
      </w:r>
      <w:r>
        <w:t>.</w:t>
      </w:r>
      <w:r w:rsidR="000A6278">
        <w:t>1</w:t>
      </w:r>
      <w:r>
        <w:t>.</w:t>
      </w:r>
      <w:r w:rsidR="000A6278">
        <w:t>0</w:t>
      </w:r>
      <w:r>
        <w:t>.</w:t>
      </w:r>
      <w:r w:rsidR="000A6278">
        <w:t>0</w:t>
      </w:r>
      <w:r>
        <w:t>, e dá outras providências, do Município de Estrela – RS.</w:t>
      </w:r>
    </w:p>
    <w:p w14:paraId="18D97140" w14:textId="77777777" w:rsidR="006C64F7" w:rsidRDefault="006C64F7" w:rsidP="006C64F7">
      <w:pPr>
        <w:ind w:right="-376" w:firstLine="1701"/>
        <w:jc w:val="both"/>
      </w:pPr>
    </w:p>
    <w:p w14:paraId="0121BAF3" w14:textId="77777777" w:rsidR="00AB5E81" w:rsidRDefault="00AB5E81" w:rsidP="004A71DF">
      <w:pPr>
        <w:ind w:right="-376"/>
        <w:jc w:val="both"/>
      </w:pPr>
    </w:p>
    <w:p w14:paraId="060D9AED" w14:textId="580C0C70" w:rsidR="00AB5E81" w:rsidRDefault="00AB5E81" w:rsidP="00AB5E81">
      <w:pPr>
        <w:ind w:right="-376" w:firstLine="1701"/>
        <w:jc w:val="both"/>
      </w:pPr>
      <w:r>
        <w:t xml:space="preserve">Sobre o tema, cabe salientar o disposto no art. </w:t>
      </w:r>
      <w:r w:rsidR="00E01997">
        <w:t>75</w:t>
      </w:r>
      <w:r>
        <w:t>, V</w:t>
      </w:r>
      <w:r w:rsidR="00E01997">
        <w:t>III</w:t>
      </w:r>
      <w:r>
        <w:t xml:space="preserve"> da </w:t>
      </w:r>
      <w:proofErr w:type="gramStart"/>
      <w:r>
        <w:t xml:space="preserve">Lei </w:t>
      </w:r>
      <w:r w:rsidR="00177278" w:rsidRPr="00177278">
        <w:t xml:space="preserve"> Nº</w:t>
      </w:r>
      <w:proofErr w:type="gramEnd"/>
      <w:r w:rsidR="00177278" w:rsidRPr="00177278">
        <w:t xml:space="preserve"> 14.133, DE 1º DE ABRIL DE 2021</w:t>
      </w:r>
      <w:r w:rsidR="00177278">
        <w:t xml:space="preserve">, nova Lei de Licitações. </w:t>
      </w:r>
    </w:p>
    <w:p w14:paraId="52FD34BD" w14:textId="77777777" w:rsidR="00AB5E81" w:rsidRDefault="00AB5E81" w:rsidP="00AB5E81">
      <w:pPr>
        <w:ind w:right="-376" w:firstLine="1701"/>
        <w:jc w:val="both"/>
      </w:pPr>
    </w:p>
    <w:p w14:paraId="56DD164E" w14:textId="4B2137C8" w:rsidR="00AB5E81" w:rsidRPr="0095312B" w:rsidRDefault="00AB5E81" w:rsidP="00AB5E81">
      <w:pPr>
        <w:ind w:left="2268" w:right="-376"/>
        <w:jc w:val="both"/>
        <w:rPr>
          <w:sz w:val="20"/>
          <w:szCs w:val="20"/>
        </w:rPr>
      </w:pPr>
      <w:r w:rsidRPr="0095312B">
        <w:rPr>
          <w:sz w:val="20"/>
          <w:szCs w:val="20"/>
        </w:rPr>
        <w:t xml:space="preserve">Art. </w:t>
      </w:r>
      <w:r w:rsidR="00E01997" w:rsidRPr="0095312B">
        <w:rPr>
          <w:sz w:val="20"/>
          <w:szCs w:val="20"/>
        </w:rPr>
        <w:t>75</w:t>
      </w:r>
      <w:r w:rsidRPr="0095312B">
        <w:rPr>
          <w:sz w:val="20"/>
          <w:szCs w:val="20"/>
        </w:rPr>
        <w:t>.  É dispensável a licitação:</w:t>
      </w:r>
    </w:p>
    <w:p w14:paraId="7FE8AD9D" w14:textId="77777777" w:rsidR="00C61F1B" w:rsidRPr="0095312B" w:rsidRDefault="00C61F1B" w:rsidP="00AB5E81">
      <w:pPr>
        <w:ind w:left="2268" w:right="-376"/>
        <w:jc w:val="both"/>
        <w:rPr>
          <w:sz w:val="20"/>
          <w:szCs w:val="20"/>
        </w:rPr>
      </w:pPr>
      <w:r w:rsidRPr="0095312B">
        <w:rPr>
          <w:sz w:val="20"/>
          <w:szCs w:val="20"/>
        </w:rPr>
        <w:t xml:space="preserve">VIII - nos casos de </w:t>
      </w:r>
      <w:r w:rsidRPr="0095312B">
        <w:rPr>
          <w:b/>
          <w:bCs/>
          <w:sz w:val="20"/>
          <w:szCs w:val="20"/>
          <w:u w:val="single"/>
        </w:rPr>
        <w:t xml:space="preserve">emergência </w:t>
      </w:r>
      <w:r w:rsidRPr="0095312B">
        <w:rPr>
          <w:sz w:val="20"/>
          <w:szCs w:val="20"/>
        </w:rPr>
        <w:t xml:space="preserve">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</w:t>
      </w:r>
      <w:r w:rsidRPr="0095312B">
        <w:rPr>
          <w:b/>
          <w:bCs/>
          <w:sz w:val="20"/>
          <w:szCs w:val="20"/>
          <w:u w:val="single"/>
        </w:rPr>
        <w:t>para aquisição dos bens necessários ao atendimento da situação emergencial</w:t>
      </w:r>
      <w:r w:rsidRPr="0095312B">
        <w:rPr>
          <w:sz w:val="20"/>
          <w:szCs w:val="20"/>
        </w:rPr>
        <w:t xml:space="preserve">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</w:t>
      </w:r>
    </w:p>
    <w:p w14:paraId="70677FD5" w14:textId="77777777" w:rsidR="00AB5E81" w:rsidRDefault="00AB5E81" w:rsidP="00AB5E81">
      <w:pPr>
        <w:ind w:right="-376" w:firstLine="1701"/>
        <w:jc w:val="both"/>
      </w:pPr>
    </w:p>
    <w:p w14:paraId="5BC6EB61" w14:textId="77777777" w:rsidR="004778B7" w:rsidRDefault="004778B7" w:rsidP="006C64F7">
      <w:pPr>
        <w:ind w:right="-376"/>
        <w:jc w:val="both"/>
      </w:pPr>
    </w:p>
    <w:p w14:paraId="1197ECC4" w14:textId="706A6A8B" w:rsidR="0095312B" w:rsidRDefault="0095312B" w:rsidP="0095312B">
      <w:pPr>
        <w:ind w:right="-376" w:firstLine="1701"/>
        <w:jc w:val="both"/>
      </w:pPr>
      <w:r>
        <w:t>Em razão deste</w:t>
      </w:r>
      <w:r w:rsidR="006C64F7">
        <w:t>s</w:t>
      </w:r>
      <w:r>
        <w:t xml:space="preserve"> evento</w:t>
      </w:r>
      <w:r w:rsidR="006C64F7">
        <w:t>s</w:t>
      </w:r>
      <w:r>
        <w:t xml:space="preserve"> climático</w:t>
      </w:r>
      <w:r w:rsidR="006C64F7">
        <w:t>s</w:t>
      </w:r>
      <w:r>
        <w:t xml:space="preserve"> ocorre</w:t>
      </w:r>
      <w:r w:rsidR="006C64F7">
        <w:t>ram</w:t>
      </w:r>
      <w:r>
        <w:t xml:space="preserve"> </w:t>
      </w:r>
      <w:r w:rsidR="006C64F7">
        <w:t xml:space="preserve">a </w:t>
      </w:r>
      <w:r w:rsidR="00825458">
        <w:t>destruição de</w:t>
      </w:r>
      <w:r>
        <w:t xml:space="preserve"> várias residências e espaços públicos, que merecem serem consertados para manter a continuidade dos serviços públicos e </w:t>
      </w:r>
      <w:r>
        <w:lastRenderedPageBreak/>
        <w:t xml:space="preserve">dar conforto a população atingida.   </w:t>
      </w:r>
    </w:p>
    <w:p w14:paraId="472E0ABC" w14:textId="77777777" w:rsidR="004778B7" w:rsidRDefault="004778B7" w:rsidP="0095312B">
      <w:pPr>
        <w:ind w:right="-376" w:firstLine="1701"/>
        <w:jc w:val="both"/>
      </w:pPr>
    </w:p>
    <w:p w14:paraId="37F44619" w14:textId="17402AC3" w:rsidR="006C64F7" w:rsidRDefault="0095312B" w:rsidP="0095312B">
      <w:pPr>
        <w:ind w:right="-376" w:firstLine="1701"/>
        <w:jc w:val="both"/>
      </w:pPr>
      <w:r>
        <w:t xml:space="preserve">Assim, considerando a justificativa que demonstra a necessidade da </w:t>
      </w:r>
      <w:r w:rsidR="00781246">
        <w:t>contratação</w:t>
      </w:r>
      <w:r>
        <w:t xml:space="preserve"> de forma emergencial, em razão da urgência</w:t>
      </w:r>
    </w:p>
    <w:p w14:paraId="50C9B9CE" w14:textId="77777777" w:rsidR="004778B7" w:rsidRDefault="004778B7" w:rsidP="0095312B">
      <w:pPr>
        <w:ind w:right="-376" w:firstLine="1701"/>
        <w:jc w:val="both"/>
      </w:pPr>
    </w:p>
    <w:p w14:paraId="4446CA67" w14:textId="77777777" w:rsidR="0095312B" w:rsidRDefault="0095312B" w:rsidP="0095312B">
      <w:pPr>
        <w:ind w:right="-376" w:firstLine="1701"/>
        <w:jc w:val="both"/>
      </w:pPr>
      <w:r>
        <w:t>Por tais razões, verifica-se que está plenamente atendido o que dispõe o artigo 75, inciso VIII, da Lei 14.133/2021.</w:t>
      </w:r>
    </w:p>
    <w:p w14:paraId="67C98859" w14:textId="77777777" w:rsidR="004778B7" w:rsidRDefault="004778B7" w:rsidP="0095312B">
      <w:pPr>
        <w:ind w:right="-376" w:firstLine="1701"/>
        <w:jc w:val="both"/>
      </w:pPr>
    </w:p>
    <w:p w14:paraId="6ACFA69C" w14:textId="77777777" w:rsidR="0095312B" w:rsidRDefault="0095312B" w:rsidP="0095312B">
      <w:pPr>
        <w:ind w:right="-376" w:firstLine="1701"/>
        <w:jc w:val="both"/>
      </w:pPr>
      <w:r>
        <w:t>Ainda é de se observar os requisitos indispensáveis fixados no artigo 72, da Lei nº 14.133/21 a saber:</w:t>
      </w:r>
    </w:p>
    <w:p w14:paraId="1931B56E" w14:textId="77777777" w:rsidR="004778B7" w:rsidRDefault="004778B7" w:rsidP="0095312B">
      <w:pPr>
        <w:ind w:right="-376" w:firstLine="1701"/>
        <w:jc w:val="both"/>
      </w:pPr>
    </w:p>
    <w:p w14:paraId="3B379CAB" w14:textId="77777777" w:rsidR="0095312B" w:rsidRPr="0095312B" w:rsidRDefault="0095312B" w:rsidP="0095312B">
      <w:pPr>
        <w:ind w:left="2268" w:right="-376"/>
        <w:jc w:val="both"/>
        <w:rPr>
          <w:sz w:val="20"/>
          <w:szCs w:val="20"/>
        </w:rPr>
      </w:pPr>
      <w:r w:rsidRPr="0095312B">
        <w:rPr>
          <w:sz w:val="20"/>
          <w:szCs w:val="20"/>
        </w:rPr>
        <w:t>Art. 72. O processo de contratação direta, que compreende os casos de inexigibilidade e de dispensa de licitação, deverá ser instruído com os seguintes documentos:</w:t>
      </w:r>
    </w:p>
    <w:p w14:paraId="5F821879" w14:textId="77777777" w:rsidR="0095312B" w:rsidRPr="0095312B" w:rsidRDefault="0095312B" w:rsidP="0095312B">
      <w:pPr>
        <w:ind w:left="2268" w:right="-376"/>
        <w:jc w:val="both"/>
        <w:rPr>
          <w:sz w:val="20"/>
          <w:szCs w:val="20"/>
        </w:rPr>
      </w:pPr>
      <w:r w:rsidRPr="0095312B">
        <w:rPr>
          <w:sz w:val="20"/>
          <w:szCs w:val="20"/>
        </w:rPr>
        <w:t xml:space="preserve">I - </w:t>
      </w:r>
      <w:proofErr w:type="gramStart"/>
      <w:r w:rsidRPr="0095312B">
        <w:rPr>
          <w:sz w:val="20"/>
          <w:szCs w:val="20"/>
        </w:rPr>
        <w:t>documento</w:t>
      </w:r>
      <w:proofErr w:type="gramEnd"/>
      <w:r w:rsidRPr="0095312B">
        <w:rPr>
          <w:sz w:val="20"/>
          <w:szCs w:val="20"/>
        </w:rPr>
        <w:t xml:space="preserve"> de formalização de demanda e, se for o caso, estudo técnico preliminar, análise de riscos, termo de referência, projeto básico ou projeto executivo;</w:t>
      </w:r>
    </w:p>
    <w:p w14:paraId="1CF1B752" w14:textId="77777777" w:rsidR="0095312B" w:rsidRPr="0095312B" w:rsidRDefault="0095312B" w:rsidP="0095312B">
      <w:pPr>
        <w:ind w:left="2268" w:right="-376"/>
        <w:jc w:val="both"/>
        <w:rPr>
          <w:sz w:val="20"/>
          <w:szCs w:val="20"/>
        </w:rPr>
      </w:pPr>
      <w:r w:rsidRPr="0095312B">
        <w:rPr>
          <w:sz w:val="20"/>
          <w:szCs w:val="20"/>
        </w:rPr>
        <w:t xml:space="preserve">II - </w:t>
      </w:r>
      <w:proofErr w:type="gramStart"/>
      <w:r w:rsidRPr="0095312B">
        <w:rPr>
          <w:sz w:val="20"/>
          <w:szCs w:val="20"/>
        </w:rPr>
        <w:t>estimativa</w:t>
      </w:r>
      <w:proofErr w:type="gramEnd"/>
      <w:r w:rsidRPr="0095312B">
        <w:rPr>
          <w:sz w:val="20"/>
          <w:szCs w:val="20"/>
        </w:rPr>
        <w:t xml:space="preserve"> de despesa, que deverá ser calculada na forma estabelecida no art. 23 desta Lei;</w:t>
      </w:r>
    </w:p>
    <w:p w14:paraId="001284B5" w14:textId="77777777" w:rsidR="0095312B" w:rsidRPr="0095312B" w:rsidRDefault="0095312B" w:rsidP="0095312B">
      <w:pPr>
        <w:ind w:left="2268" w:right="-376"/>
        <w:jc w:val="both"/>
        <w:rPr>
          <w:sz w:val="20"/>
          <w:szCs w:val="20"/>
        </w:rPr>
      </w:pPr>
      <w:r w:rsidRPr="0095312B">
        <w:rPr>
          <w:sz w:val="20"/>
          <w:szCs w:val="20"/>
        </w:rPr>
        <w:t>III - parecer jurídico e pareceres técnicos, se for o caso, que demonstrem o atendimento dos requisitos exigidos;</w:t>
      </w:r>
    </w:p>
    <w:p w14:paraId="6179C4E8" w14:textId="77777777" w:rsidR="0095312B" w:rsidRPr="0095312B" w:rsidRDefault="0095312B" w:rsidP="0095312B">
      <w:pPr>
        <w:ind w:left="2268" w:right="-376"/>
        <w:jc w:val="both"/>
        <w:rPr>
          <w:sz w:val="20"/>
          <w:szCs w:val="20"/>
        </w:rPr>
      </w:pPr>
      <w:r w:rsidRPr="0095312B">
        <w:rPr>
          <w:sz w:val="20"/>
          <w:szCs w:val="20"/>
        </w:rPr>
        <w:t>IV - demonstração da compatibilidade da previsão de recursos orçamentários com o compromisso a ser assumido;</w:t>
      </w:r>
    </w:p>
    <w:p w14:paraId="1783D81E" w14:textId="77777777" w:rsidR="0095312B" w:rsidRPr="0095312B" w:rsidRDefault="0095312B" w:rsidP="0095312B">
      <w:pPr>
        <w:ind w:left="2268" w:right="-376"/>
        <w:jc w:val="both"/>
        <w:rPr>
          <w:sz w:val="20"/>
          <w:szCs w:val="20"/>
        </w:rPr>
      </w:pPr>
      <w:r w:rsidRPr="0095312B">
        <w:rPr>
          <w:sz w:val="20"/>
          <w:szCs w:val="20"/>
        </w:rPr>
        <w:t>V - comprovação de que o contratado preenche os requisitos de habilitação e qualificação mínima necessária;</w:t>
      </w:r>
    </w:p>
    <w:p w14:paraId="3806C43A" w14:textId="77777777" w:rsidR="0095312B" w:rsidRPr="0095312B" w:rsidRDefault="0095312B" w:rsidP="0095312B">
      <w:pPr>
        <w:ind w:left="2268" w:right="-376"/>
        <w:jc w:val="both"/>
        <w:rPr>
          <w:sz w:val="20"/>
          <w:szCs w:val="20"/>
        </w:rPr>
      </w:pPr>
      <w:r w:rsidRPr="0095312B">
        <w:rPr>
          <w:sz w:val="20"/>
          <w:szCs w:val="20"/>
        </w:rPr>
        <w:t>VI - razão da escolha do contratado;</w:t>
      </w:r>
    </w:p>
    <w:p w14:paraId="76A2A9ED" w14:textId="77777777" w:rsidR="0095312B" w:rsidRPr="0095312B" w:rsidRDefault="0095312B" w:rsidP="0095312B">
      <w:pPr>
        <w:ind w:left="2268" w:right="-376"/>
        <w:jc w:val="both"/>
        <w:rPr>
          <w:sz w:val="20"/>
          <w:szCs w:val="20"/>
        </w:rPr>
      </w:pPr>
      <w:r w:rsidRPr="0095312B">
        <w:rPr>
          <w:sz w:val="20"/>
          <w:szCs w:val="20"/>
        </w:rPr>
        <w:t>VII - justificativa de preço;</w:t>
      </w:r>
    </w:p>
    <w:p w14:paraId="595DE687" w14:textId="77777777" w:rsidR="0095312B" w:rsidRPr="0095312B" w:rsidRDefault="0095312B" w:rsidP="0095312B">
      <w:pPr>
        <w:ind w:left="2268" w:right="-376"/>
        <w:jc w:val="both"/>
        <w:rPr>
          <w:sz w:val="20"/>
          <w:szCs w:val="20"/>
        </w:rPr>
      </w:pPr>
      <w:r w:rsidRPr="0095312B">
        <w:rPr>
          <w:sz w:val="20"/>
          <w:szCs w:val="20"/>
        </w:rPr>
        <w:t>VIII - autorização da autoridade competente.</w:t>
      </w:r>
    </w:p>
    <w:p w14:paraId="7B682132" w14:textId="77777777" w:rsidR="004F060F" w:rsidRPr="0095312B" w:rsidRDefault="004F060F" w:rsidP="0095312B">
      <w:pPr>
        <w:ind w:left="2268" w:right="-376"/>
        <w:jc w:val="both"/>
        <w:rPr>
          <w:sz w:val="20"/>
          <w:szCs w:val="20"/>
        </w:rPr>
      </w:pPr>
    </w:p>
    <w:p w14:paraId="7872AF4F" w14:textId="11FE2C19" w:rsidR="004F060F" w:rsidRDefault="004F060F" w:rsidP="004F060F">
      <w:pPr>
        <w:ind w:right="-376" w:firstLine="1701"/>
        <w:jc w:val="both"/>
      </w:pPr>
      <w:r>
        <w:t xml:space="preserve">Assim, considerando a justificativa da necessidade da </w:t>
      </w:r>
      <w:r w:rsidR="00D53E60">
        <w:t>contratação</w:t>
      </w:r>
      <w:r w:rsidR="00727D55">
        <w:t xml:space="preserve"> </w:t>
      </w:r>
      <w:r>
        <w:t xml:space="preserve"> e a razão da escolha do fornecedor, conclui-se pela possibilidade legal da </w:t>
      </w:r>
      <w:r w:rsidR="00727D55">
        <w:t>aquisição</w:t>
      </w:r>
      <w:r>
        <w:t xml:space="preserve"> direta, através de dispensa de licitação de forma emergencial, uma vez que, o caso em questão, se amolda perfeitamente no artigo 75, inciso VIII, da Lei nº 14.133/2021.</w:t>
      </w:r>
    </w:p>
    <w:p w14:paraId="1C7C349F" w14:textId="77777777" w:rsidR="00A116CB" w:rsidRDefault="00A116CB" w:rsidP="004F060F">
      <w:pPr>
        <w:ind w:right="-376" w:firstLine="1701"/>
        <w:jc w:val="both"/>
      </w:pPr>
    </w:p>
    <w:p w14:paraId="1E725FB8" w14:textId="4767FB58" w:rsidR="00A116CB" w:rsidRDefault="004F060F" w:rsidP="004F060F">
      <w:pPr>
        <w:ind w:right="-376" w:firstLine="1701"/>
        <w:jc w:val="both"/>
      </w:pPr>
      <w:r>
        <w:t xml:space="preserve">Dessa forma, caso observadas todas as determinações exaradas nesse parecer, opino favoravelmente pela possibilidade da </w:t>
      </w:r>
      <w:r w:rsidR="00D53E60">
        <w:t>contratação</w:t>
      </w:r>
      <w:r>
        <w:t>, nos fundamentos acima referidos.</w:t>
      </w:r>
    </w:p>
    <w:p w14:paraId="0FCC8258" w14:textId="77777777" w:rsidR="00AB5E81" w:rsidRDefault="00AB5E81" w:rsidP="00AB5E81">
      <w:pPr>
        <w:ind w:right="-376" w:firstLine="1701"/>
        <w:jc w:val="both"/>
      </w:pPr>
    </w:p>
    <w:p w14:paraId="2FDFAC44" w14:textId="77777777" w:rsidR="00AB5E81" w:rsidRDefault="00AB5E81" w:rsidP="00AB5E81">
      <w:pPr>
        <w:ind w:right="-376" w:firstLine="1701"/>
        <w:jc w:val="both"/>
      </w:pPr>
    </w:p>
    <w:p w14:paraId="41573D10" w14:textId="6DCCDE91" w:rsidR="006C64F7" w:rsidRDefault="00AB5E81" w:rsidP="006C64F7">
      <w:pPr>
        <w:ind w:right="-376" w:firstLine="1701"/>
        <w:jc w:val="both"/>
      </w:pPr>
      <w:r>
        <w:tab/>
      </w:r>
      <w:r w:rsidR="006C64F7">
        <w:t xml:space="preserve">Estrela/RS, </w:t>
      </w:r>
      <w:r w:rsidR="004A325D">
        <w:t>0</w:t>
      </w:r>
      <w:r w:rsidR="00A264EA">
        <w:t>8</w:t>
      </w:r>
      <w:r w:rsidR="0031040F">
        <w:t xml:space="preserve"> </w:t>
      </w:r>
      <w:r w:rsidR="006C64F7">
        <w:t xml:space="preserve">de </w:t>
      </w:r>
      <w:r w:rsidR="004A325D">
        <w:t>agosto</w:t>
      </w:r>
      <w:r w:rsidR="006C64F7">
        <w:t xml:space="preserve"> de 2024.</w:t>
      </w:r>
    </w:p>
    <w:p w14:paraId="4ACE534C" w14:textId="77777777" w:rsidR="006C64F7" w:rsidRDefault="006C64F7" w:rsidP="006C64F7">
      <w:pPr>
        <w:ind w:right="-376" w:firstLine="1701"/>
        <w:jc w:val="both"/>
      </w:pPr>
    </w:p>
    <w:p w14:paraId="085D2029" w14:textId="77777777" w:rsidR="006C64F7" w:rsidRDefault="006C64F7" w:rsidP="004A325D">
      <w:pPr>
        <w:ind w:right="-376"/>
        <w:jc w:val="both"/>
      </w:pPr>
    </w:p>
    <w:p w14:paraId="77A77512" w14:textId="77777777" w:rsidR="006C64F7" w:rsidRDefault="006C64F7" w:rsidP="006C64F7">
      <w:pPr>
        <w:ind w:right="-376" w:firstLine="1701"/>
        <w:jc w:val="center"/>
      </w:pPr>
    </w:p>
    <w:p w14:paraId="6E432BDF" w14:textId="2069C602" w:rsidR="006C64F7" w:rsidRDefault="006C64F7" w:rsidP="006C64F7">
      <w:pPr>
        <w:ind w:right="-376" w:firstLine="1701"/>
        <w:jc w:val="center"/>
      </w:pPr>
    </w:p>
    <w:p w14:paraId="21F6FF47" w14:textId="77777777" w:rsidR="006C64F7" w:rsidRDefault="006C64F7" w:rsidP="006C64F7">
      <w:pPr>
        <w:ind w:right="-376" w:firstLine="1701"/>
        <w:jc w:val="center"/>
      </w:pPr>
      <w:r>
        <w:t>FÁBIO GISCH – SOCIEDADE INDIVIDUAL DE ADVOCACIA</w:t>
      </w:r>
    </w:p>
    <w:p w14:paraId="1BAC049D" w14:textId="77777777" w:rsidR="006C64F7" w:rsidRDefault="006C64F7" w:rsidP="006C64F7">
      <w:pPr>
        <w:ind w:right="-376" w:firstLine="1701"/>
        <w:jc w:val="center"/>
      </w:pPr>
      <w:r>
        <w:t>CNPJ: 25.306.933/0001-32</w:t>
      </w:r>
    </w:p>
    <w:p w14:paraId="3139A8E4" w14:textId="77777777" w:rsidR="006C64F7" w:rsidRDefault="006C64F7" w:rsidP="006C64F7">
      <w:pPr>
        <w:ind w:right="-376" w:firstLine="1701"/>
        <w:jc w:val="center"/>
      </w:pPr>
    </w:p>
    <w:p w14:paraId="0C1112F7" w14:textId="77777777" w:rsidR="006C64F7" w:rsidRDefault="006C64F7" w:rsidP="006C64F7">
      <w:pPr>
        <w:ind w:right="-376" w:firstLine="1701"/>
        <w:jc w:val="center"/>
      </w:pPr>
      <w:r>
        <w:t>FÁBIO ANDRÉ GISCH</w:t>
      </w:r>
    </w:p>
    <w:p w14:paraId="3E45B99D" w14:textId="5B2A5F03" w:rsidR="0076341D" w:rsidRPr="00AB5E81" w:rsidRDefault="006C64F7" w:rsidP="006C64F7">
      <w:pPr>
        <w:ind w:right="-376" w:firstLine="1701"/>
        <w:jc w:val="center"/>
      </w:pPr>
      <w:r>
        <w:t>OAB/RS 71.9</w:t>
      </w:r>
      <w:r w:rsidR="00E53666">
        <w:rPr>
          <w:noProof/>
        </w:rPr>
        <w:drawing>
          <wp:anchor distT="0" distB="0" distL="114300" distR="114300" simplePos="0" relativeHeight="251656704" behindDoc="1" locked="0" layoutInCell="1" allowOverlap="1" wp14:anchorId="13EE7FC6" wp14:editId="33F6499A">
            <wp:simplePos x="0" y="0"/>
            <wp:positionH relativeFrom="column">
              <wp:posOffset>2066925</wp:posOffset>
            </wp:positionH>
            <wp:positionV relativeFrom="paragraph">
              <wp:posOffset>6981825</wp:posOffset>
            </wp:positionV>
            <wp:extent cx="3400425" cy="3048000"/>
            <wp:effectExtent l="0" t="0" r="0" b="0"/>
            <wp:wrapNone/>
            <wp:docPr id="2" name="Imagem 1" descr="E:\Assinatura Dr Fabio Gisch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E:\Assinatura Dr Fabio Gisch.jpg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42</w:t>
      </w:r>
      <w:r w:rsidR="00E53666">
        <w:rPr>
          <w:noProof/>
        </w:rPr>
        <w:drawing>
          <wp:anchor distT="0" distB="0" distL="114300" distR="114300" simplePos="0" relativeHeight="251658752" behindDoc="1" locked="0" layoutInCell="1" allowOverlap="1" wp14:anchorId="6D119CB7" wp14:editId="6C347841">
            <wp:simplePos x="0" y="0"/>
            <wp:positionH relativeFrom="column">
              <wp:posOffset>2066925</wp:posOffset>
            </wp:positionH>
            <wp:positionV relativeFrom="paragraph">
              <wp:posOffset>6981825</wp:posOffset>
            </wp:positionV>
            <wp:extent cx="3400425" cy="3048000"/>
            <wp:effectExtent l="0" t="0" r="0" b="0"/>
            <wp:wrapNone/>
            <wp:docPr id="4" name="Imagem 1" descr="E:\Assinatura Dr Fabio Gisch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E:\Assinatura Dr Fabio Gisch.jpg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341D" w:rsidRPr="00AB5E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134" w:bottom="1134" w:left="1701" w:header="709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373AB1" w14:textId="77777777" w:rsidR="001A127F" w:rsidRDefault="001A127F">
      <w:r>
        <w:separator/>
      </w:r>
    </w:p>
  </w:endnote>
  <w:endnote w:type="continuationSeparator" w:id="0">
    <w:p w14:paraId="477F54F1" w14:textId="77777777" w:rsidR="001A127F" w:rsidRDefault="001A1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67563" w14:textId="77777777" w:rsidR="000F081F" w:rsidRDefault="000F081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53F8C" w14:textId="77777777" w:rsidR="000F081F" w:rsidRDefault="000F081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7EEF6" w14:textId="77777777" w:rsidR="000F081F" w:rsidRDefault="000F081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2884B8" w14:textId="77777777" w:rsidR="001A127F" w:rsidRDefault="001A127F">
      <w:r>
        <w:separator/>
      </w:r>
    </w:p>
  </w:footnote>
  <w:footnote w:type="continuationSeparator" w:id="0">
    <w:p w14:paraId="7538BEB3" w14:textId="77777777" w:rsidR="001A127F" w:rsidRDefault="001A1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204E24" w14:textId="77777777" w:rsidR="00E53666" w:rsidRDefault="00E536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B90DD" w14:textId="44FF9996" w:rsidR="002E4CDC" w:rsidRDefault="002E4CDC">
    <w:pPr>
      <w:rPr>
        <w:rFonts w:ascii="Arial" w:hAnsi="Arial" w:cs="Arial"/>
        <w:b/>
        <w:lang w:eastAsia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A69FF3" w14:textId="77777777" w:rsidR="002E4CDC" w:rsidRDefault="002E4CD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7914FC6"/>
    <w:multiLevelType w:val="hybridMultilevel"/>
    <w:tmpl w:val="608A1606"/>
    <w:lvl w:ilvl="0" w:tplc="B73062E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04816524">
    <w:abstractNumId w:val="0"/>
  </w:num>
  <w:num w:numId="2" w16cid:durableId="20562012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2CE"/>
    <w:rsid w:val="00026581"/>
    <w:rsid w:val="000A6278"/>
    <w:rsid w:val="000B5C53"/>
    <w:rsid w:val="000D0D04"/>
    <w:rsid w:val="000D2333"/>
    <w:rsid w:val="000F081F"/>
    <w:rsid w:val="00124760"/>
    <w:rsid w:val="00130DA7"/>
    <w:rsid w:val="00177278"/>
    <w:rsid w:val="00177E37"/>
    <w:rsid w:val="001A127F"/>
    <w:rsid w:val="001B1BA1"/>
    <w:rsid w:val="001D48A4"/>
    <w:rsid w:val="001E6A0A"/>
    <w:rsid w:val="001E7D36"/>
    <w:rsid w:val="001F1CA3"/>
    <w:rsid w:val="001F5AB8"/>
    <w:rsid w:val="00241664"/>
    <w:rsid w:val="00245ACD"/>
    <w:rsid w:val="0024744E"/>
    <w:rsid w:val="0029710E"/>
    <w:rsid w:val="002E4CDC"/>
    <w:rsid w:val="0030366F"/>
    <w:rsid w:val="0031040F"/>
    <w:rsid w:val="00335396"/>
    <w:rsid w:val="003769BD"/>
    <w:rsid w:val="003922DB"/>
    <w:rsid w:val="003A032B"/>
    <w:rsid w:val="003B12CE"/>
    <w:rsid w:val="003B1CE3"/>
    <w:rsid w:val="003C1819"/>
    <w:rsid w:val="003C601E"/>
    <w:rsid w:val="003D0717"/>
    <w:rsid w:val="003F0F44"/>
    <w:rsid w:val="003F2AC2"/>
    <w:rsid w:val="00432D9E"/>
    <w:rsid w:val="00471654"/>
    <w:rsid w:val="004778B7"/>
    <w:rsid w:val="004A325D"/>
    <w:rsid w:val="004A71DF"/>
    <w:rsid w:val="004F060F"/>
    <w:rsid w:val="005068A2"/>
    <w:rsid w:val="005574D0"/>
    <w:rsid w:val="005A6490"/>
    <w:rsid w:val="005B52AE"/>
    <w:rsid w:val="005B57B5"/>
    <w:rsid w:val="005F3EC7"/>
    <w:rsid w:val="00643925"/>
    <w:rsid w:val="00657E7A"/>
    <w:rsid w:val="00684479"/>
    <w:rsid w:val="006934C2"/>
    <w:rsid w:val="006C1CD0"/>
    <w:rsid w:val="006C64F7"/>
    <w:rsid w:val="006D183D"/>
    <w:rsid w:val="00727D55"/>
    <w:rsid w:val="00746082"/>
    <w:rsid w:val="00746A01"/>
    <w:rsid w:val="0076341D"/>
    <w:rsid w:val="00773F15"/>
    <w:rsid w:val="00781246"/>
    <w:rsid w:val="007C50FF"/>
    <w:rsid w:val="007E0EFB"/>
    <w:rsid w:val="0081423E"/>
    <w:rsid w:val="0082233B"/>
    <w:rsid w:val="00825458"/>
    <w:rsid w:val="0087354D"/>
    <w:rsid w:val="008848D7"/>
    <w:rsid w:val="008877E9"/>
    <w:rsid w:val="0089762F"/>
    <w:rsid w:val="008A5A9E"/>
    <w:rsid w:val="008B506A"/>
    <w:rsid w:val="008B7F55"/>
    <w:rsid w:val="008D229A"/>
    <w:rsid w:val="00906896"/>
    <w:rsid w:val="00916DDF"/>
    <w:rsid w:val="00916E38"/>
    <w:rsid w:val="00943985"/>
    <w:rsid w:val="0095312B"/>
    <w:rsid w:val="00966D78"/>
    <w:rsid w:val="009B0936"/>
    <w:rsid w:val="009B0C60"/>
    <w:rsid w:val="009C353F"/>
    <w:rsid w:val="009D4B03"/>
    <w:rsid w:val="00A07528"/>
    <w:rsid w:val="00A116CB"/>
    <w:rsid w:val="00A264EA"/>
    <w:rsid w:val="00AB5E81"/>
    <w:rsid w:val="00AD349E"/>
    <w:rsid w:val="00B047E1"/>
    <w:rsid w:val="00B240CA"/>
    <w:rsid w:val="00B338DF"/>
    <w:rsid w:val="00B33953"/>
    <w:rsid w:val="00B52435"/>
    <w:rsid w:val="00B74848"/>
    <w:rsid w:val="00BB4E5D"/>
    <w:rsid w:val="00BE5C4D"/>
    <w:rsid w:val="00C1121A"/>
    <w:rsid w:val="00C248F3"/>
    <w:rsid w:val="00C36AAE"/>
    <w:rsid w:val="00C579C3"/>
    <w:rsid w:val="00C61F1B"/>
    <w:rsid w:val="00C87FCC"/>
    <w:rsid w:val="00CD2421"/>
    <w:rsid w:val="00D43F37"/>
    <w:rsid w:val="00D46225"/>
    <w:rsid w:val="00D53E60"/>
    <w:rsid w:val="00D63C48"/>
    <w:rsid w:val="00D84171"/>
    <w:rsid w:val="00D84782"/>
    <w:rsid w:val="00DB5214"/>
    <w:rsid w:val="00DE06F6"/>
    <w:rsid w:val="00E01997"/>
    <w:rsid w:val="00E53666"/>
    <w:rsid w:val="00E9026D"/>
    <w:rsid w:val="00EB2A28"/>
    <w:rsid w:val="00ED75B2"/>
    <w:rsid w:val="00F17D00"/>
    <w:rsid w:val="00F31E64"/>
    <w:rsid w:val="00F422CC"/>
    <w:rsid w:val="00F51E75"/>
    <w:rsid w:val="00F55B2D"/>
    <w:rsid w:val="00F92593"/>
    <w:rsid w:val="00FE3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A57F6CC"/>
  <w15:chartTrackingRefBased/>
  <w15:docId w15:val="{E7EB2769-40F2-DB42-B628-C8295D8F0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sz w:val="24"/>
      <w:szCs w:val="24"/>
      <w:lang w:eastAsia="zh-CN"/>
    </w:rPr>
  </w:style>
  <w:style w:type="paragraph" w:styleId="Ttulo1">
    <w:name w:val="heading 1"/>
    <w:basedOn w:val="Ttulo10"/>
    <w:next w:val="Corpodetexto"/>
    <w:qFormat/>
    <w:pPr>
      <w:numPr>
        <w:numId w:val="1"/>
      </w:numPr>
      <w:spacing w:before="240" w:after="120"/>
      <w:outlineLvl w:val="0"/>
    </w:pPr>
    <w:rPr>
      <w:b/>
      <w:bCs/>
      <w:sz w:val="36"/>
      <w:szCs w:val="36"/>
    </w:rPr>
  </w:style>
  <w:style w:type="paragraph" w:styleId="Ttulo2">
    <w:name w:val="heading 2"/>
    <w:basedOn w:val="Ttulo10"/>
    <w:next w:val="Corpodetexto"/>
    <w:qFormat/>
    <w:pPr>
      <w:numPr>
        <w:ilvl w:val="1"/>
        <w:numId w:val="1"/>
      </w:numPr>
      <w:spacing w:before="200" w:after="120"/>
      <w:outlineLvl w:val="1"/>
    </w:pPr>
    <w:rPr>
      <w:b/>
      <w:bCs/>
      <w:szCs w:val="32"/>
    </w:rPr>
  </w:style>
  <w:style w:type="paragraph" w:styleId="Ttulo3">
    <w:name w:val="heading 3"/>
    <w:basedOn w:val="Ttulo10"/>
    <w:next w:val="Corpodetexto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hint="default"/>
      <w:b/>
      <w:i/>
      <w:color w:val="000000"/>
    </w:rPr>
  </w:style>
  <w:style w:type="character" w:customStyle="1" w:styleId="WW8Num5z1">
    <w:name w:val="WW8Num5z1"/>
    <w:rPr>
      <w:rFonts w:hint="default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  <w:b/>
      <w:i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Fontepargpadro2">
    <w:name w:val="Fonte parág. padrão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TextodebaloChar">
    <w:name w:val="Texto de balão Char"/>
    <w:rPr>
      <w:rFonts w:ascii="Tahoma" w:eastAsia="Lucida Sans Unicode" w:hAnsi="Tahoma" w:cs="Tahoma"/>
      <w:sz w:val="16"/>
      <w:szCs w:val="16"/>
    </w:rPr>
  </w:style>
  <w:style w:type="character" w:customStyle="1" w:styleId="CorpodetextoChar">
    <w:name w:val="Corpo de texto Char"/>
    <w:rPr>
      <w:rFonts w:eastAsia="Lucida Sans Unicode"/>
      <w:sz w:val="24"/>
      <w:szCs w:val="24"/>
    </w:rPr>
  </w:style>
  <w:style w:type="character" w:customStyle="1" w:styleId="RecuodecorpodetextoChar">
    <w:name w:val="Recuo de corpo de texto Char"/>
    <w:rPr>
      <w:rFonts w:eastAsia="Lucida Sans Unicode"/>
      <w:sz w:val="24"/>
      <w:szCs w:val="24"/>
    </w:rPr>
  </w:style>
  <w:style w:type="character" w:customStyle="1" w:styleId="Corpodetexto2Char">
    <w:name w:val="Corpo de texto 2 Char"/>
    <w:basedOn w:val="Fontepargpadro1"/>
  </w:style>
  <w:style w:type="character" w:styleId="Fort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Fontepargpadro1"/>
  </w:style>
  <w:style w:type="character" w:customStyle="1" w:styleId="Recuodecorpodetexto2Char">
    <w:name w:val="Recuo de corpo de texto 2 Char"/>
    <w:rPr>
      <w:rFonts w:eastAsia="Lucida Sans Unicode"/>
      <w:sz w:val="24"/>
      <w:szCs w:val="24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3Char">
    <w:name w:val="Recuo de corpo de texto 3 Char"/>
    <w:rPr>
      <w:sz w:val="16"/>
      <w:szCs w:val="16"/>
    </w:rPr>
  </w:style>
  <w:style w:type="character" w:customStyle="1" w:styleId="TtuloChar">
    <w:name w:val="Título Char"/>
    <w:rPr>
      <w:sz w:val="32"/>
    </w:rPr>
  </w:style>
  <w:style w:type="character" w:customStyle="1" w:styleId="Smbolosdenumerao">
    <w:name w:val="Símbolos de numeração"/>
  </w:style>
  <w:style w:type="character" w:customStyle="1" w:styleId="Corpodetexto2Char1">
    <w:name w:val="Corpo de texto 2 Char1"/>
    <w:rPr>
      <w:rFonts w:eastAsia="Lucida Sans Unicode"/>
      <w:sz w:val="24"/>
      <w:szCs w:val="24"/>
      <w:lang w:eastAsia="zh-CN"/>
    </w:rPr>
  </w:style>
  <w:style w:type="character" w:customStyle="1" w:styleId="Recuodecorpodetexto2Char1">
    <w:name w:val="Recuo de corpo de texto 2 Char1"/>
    <w:rPr>
      <w:rFonts w:eastAsia="Lucida Sans Unicode"/>
      <w:sz w:val="24"/>
      <w:szCs w:val="24"/>
    </w:rPr>
  </w:style>
  <w:style w:type="character" w:customStyle="1" w:styleId="TextopadroChar">
    <w:name w:val="Texto padrão Char"/>
    <w:rPr>
      <w:color w:val="000000"/>
      <w:sz w:val="24"/>
      <w:lang w:val="pt-BR" w:bidi="ar-SA"/>
    </w:rPr>
  </w:style>
  <w:style w:type="character" w:customStyle="1" w:styleId="Absatz-Standardschriftart">
    <w:name w:val="Absatz-Standardschriftart"/>
  </w:style>
  <w:style w:type="character" w:customStyle="1" w:styleId="st">
    <w:name w:val="st"/>
    <w:basedOn w:val="Fontepargpadro2"/>
  </w:style>
  <w:style w:type="paragraph" w:customStyle="1" w:styleId="Ttulo20">
    <w:name w:val="Título2"/>
    <w:basedOn w:val="Ttulo10"/>
    <w:next w:val="Corpodetexto"/>
    <w:rPr>
      <w:b/>
      <w:bCs/>
      <w:sz w:val="56"/>
      <w:szCs w:val="56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pPr>
      <w:widowControl/>
      <w:suppressAutoHyphens w:val="0"/>
      <w:jc w:val="center"/>
    </w:pPr>
    <w:rPr>
      <w:rFonts w:eastAsia="Times New Roman"/>
      <w:sz w:val="32"/>
      <w:szCs w:val="20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SemEspaamento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PargrafodaLista">
    <w:name w:val="List Paragraph"/>
    <w:basedOn w:val="Normal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customStyle="1" w:styleId="Corpodetexto21">
    <w:name w:val="Corpo de texto 21"/>
    <w:basedOn w:val="Normal"/>
    <w:pPr>
      <w:widowControl/>
      <w:suppressAutoHyphens w:val="0"/>
      <w:spacing w:after="120" w:line="480" w:lineRule="auto"/>
    </w:pPr>
    <w:rPr>
      <w:rFonts w:eastAsia="Times New Roman"/>
      <w:sz w:val="20"/>
      <w:szCs w:val="20"/>
    </w:rPr>
  </w:style>
  <w:style w:type="paragraph" w:customStyle="1" w:styleId="Ementa">
    <w:name w:val="Ementa"/>
    <w:basedOn w:val="Normal"/>
    <w:next w:val="Normal"/>
    <w:pPr>
      <w:widowControl/>
      <w:suppressAutoHyphens w:val="0"/>
      <w:autoSpaceDE w:val="0"/>
      <w:ind w:left="4536"/>
      <w:jc w:val="both"/>
    </w:pPr>
    <w:rPr>
      <w:rFonts w:eastAsia="Times New Roman"/>
      <w:sz w:val="20"/>
    </w:r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customStyle="1" w:styleId="Recuodecorpodetexto31">
    <w:name w:val="Recuo de corpo de texto 31"/>
    <w:basedOn w:val="Normal"/>
    <w:pPr>
      <w:widowControl/>
      <w:suppressAutoHyphens w:val="0"/>
      <w:spacing w:after="120"/>
      <w:ind w:left="283"/>
    </w:pPr>
    <w:rPr>
      <w:rFonts w:eastAsia="Times New Roman"/>
      <w:sz w:val="16"/>
      <w:szCs w:val="16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NormalWeb">
    <w:name w:val="Normal (Web)"/>
    <w:basedOn w:val="Normal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Subttulo">
    <w:name w:val="Subtitle"/>
    <w:basedOn w:val="Ttulo10"/>
    <w:next w:val="Corpodetexto"/>
    <w:qFormat/>
    <w:pPr>
      <w:spacing w:before="60" w:after="120"/>
    </w:pPr>
    <w:rPr>
      <w:sz w:val="36"/>
      <w:szCs w:val="36"/>
    </w:rPr>
  </w:style>
  <w:style w:type="paragraph" w:customStyle="1" w:styleId="Corpodetexto23">
    <w:name w:val="Corpo de texto 23"/>
    <w:basedOn w:val="Normal"/>
    <w:pPr>
      <w:spacing w:after="120" w:line="480" w:lineRule="auto"/>
    </w:pPr>
  </w:style>
  <w:style w:type="paragraph" w:customStyle="1" w:styleId="Recuodecorpodetexto22">
    <w:name w:val="Recuo de corpo de texto 22"/>
    <w:basedOn w:val="Normal"/>
    <w:pPr>
      <w:spacing w:after="120" w:line="480" w:lineRule="auto"/>
      <w:ind w:left="283"/>
    </w:pPr>
  </w:style>
  <w:style w:type="paragraph" w:customStyle="1" w:styleId="Textosimples">
    <w:name w:val="Texto simples"/>
    <w:basedOn w:val="Normal"/>
    <w:pPr>
      <w:widowControl/>
    </w:pPr>
    <w:rPr>
      <w:rFonts w:ascii="Courier New" w:eastAsia="Times New Roman" w:hAnsi="Courier New" w:cs="Courier New"/>
      <w:sz w:val="20"/>
      <w:szCs w:val="20"/>
    </w:rPr>
  </w:style>
  <w:style w:type="paragraph" w:customStyle="1" w:styleId="Textopadro">
    <w:name w:val="Texto padrão"/>
    <w:basedOn w:val="Normal"/>
    <w:pPr>
      <w:widowControl/>
      <w:overflowPunct w:val="0"/>
      <w:autoSpaceDE w:val="0"/>
      <w:textAlignment w:val="baseline"/>
    </w:pPr>
    <w:rPr>
      <w:rFonts w:eastAsia="Times New Roman"/>
      <w:color w:val="000000"/>
      <w:szCs w:val="20"/>
    </w:rPr>
  </w:style>
  <w:style w:type="paragraph" w:customStyle="1" w:styleId="Corpodetexto22">
    <w:name w:val="Corpo de texto 22"/>
    <w:basedOn w:val="Normal"/>
    <w:pPr>
      <w:widowControl/>
      <w:jc w:val="both"/>
    </w:pPr>
    <w:rPr>
      <w:rFonts w:eastAsia="Times New Roman"/>
      <w:sz w:val="22"/>
    </w:rPr>
  </w:style>
  <w:style w:type="paragraph" w:customStyle="1" w:styleId="Textosemformatao1">
    <w:name w:val="Texto sem formatação1"/>
    <w:basedOn w:val="Normal"/>
    <w:pPr>
      <w:widowControl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Recuodecorpodetexto32">
    <w:name w:val="Recuo de corpo de texto 32"/>
    <w:basedOn w:val="Normal"/>
    <w:pPr>
      <w:spacing w:after="120"/>
      <w:ind w:left="283"/>
    </w:pPr>
    <w:rPr>
      <w:sz w:val="16"/>
      <w:szCs w:val="16"/>
    </w:rPr>
  </w:style>
  <w:style w:type="paragraph" w:customStyle="1" w:styleId="SemEspaamento1">
    <w:name w:val="Sem Espaçamento1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Standard">
    <w:name w:val="Standard"/>
    <w:rsid w:val="0076341D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  <w:style w:type="paragraph" w:customStyle="1" w:styleId="Textbodyindent">
    <w:name w:val="Text body indent"/>
    <w:basedOn w:val="Standard"/>
    <w:rsid w:val="0076341D"/>
    <w:pPr>
      <w:ind w:firstLine="3960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705</Words>
  <Characters>3811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Estrela, 21 de julho de 2016</vt:lpstr>
    </vt:vector>
  </TitlesOfParts>
  <Company/>
  <LinksUpToDate>false</LinksUpToDate>
  <CharactersWithSpaces>4507</CharactersWithSpaces>
  <SharedDoc>false</SharedDoc>
  <HLinks>
    <vt:vector size="6" baseType="variant">
      <vt:variant>
        <vt:i4>2949230</vt:i4>
      </vt:variant>
      <vt:variant>
        <vt:i4>0</vt:i4>
      </vt:variant>
      <vt:variant>
        <vt:i4>0</vt:i4>
      </vt:variant>
      <vt:variant>
        <vt:i4>5</vt:i4>
      </vt:variant>
      <vt:variant>
        <vt:lpwstr>http://www.camaraestrela-rs.com.br/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Estrela, 21 de julho de 2016</dc:title>
  <dc:subject/>
  <dc:creator>Fabio Gisch</dc:creator>
  <cp:keywords/>
  <cp:lastModifiedBy>CAMARA</cp:lastModifiedBy>
  <cp:revision>4</cp:revision>
  <cp:lastPrinted>2024-08-14T14:34:00Z</cp:lastPrinted>
  <dcterms:created xsi:type="dcterms:W3CDTF">2024-08-14T14:35:00Z</dcterms:created>
  <dcterms:modified xsi:type="dcterms:W3CDTF">2024-08-15T11:47:00Z</dcterms:modified>
</cp:coreProperties>
</file>