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598C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MODELO DE TERMO DE REFERÊNCIA -- LEI 14.133/2021</w:t>
      </w:r>
    </w:p>
    <w:p w14:paraId="6572D931" w14:textId="77777777" w:rsidR="00CB2A69" w:rsidRDefault="00CB2A69">
      <w:pPr>
        <w:jc w:val="both"/>
        <w:rPr>
          <w:rFonts w:ascii="Calibri" w:eastAsia="Calibri" w:hAnsi="Calibri" w:cs="Calibri"/>
          <w:sz w:val="24"/>
          <w:szCs w:val="24"/>
        </w:rPr>
      </w:pPr>
    </w:p>
    <w:p w14:paraId="020310E9" w14:textId="77777777" w:rsidR="00CB2A69" w:rsidRDefault="002928D4">
      <w:pPr>
        <w:pStyle w:val="Ttulo2"/>
        <w:jc w:val="both"/>
        <w:rPr>
          <w:sz w:val="24"/>
          <w:szCs w:val="24"/>
        </w:rPr>
      </w:pPr>
      <w:r>
        <w:rPr>
          <w:sz w:val="24"/>
          <w:szCs w:val="24"/>
        </w:rPr>
        <w:t>1. DAS CONDIÇÕES GERAIS DA CONTRATAÇÃO</w:t>
      </w:r>
    </w:p>
    <w:p w14:paraId="4AAC6188" w14:textId="77777777" w:rsidR="00CB2A69" w:rsidRDefault="002928D4">
      <w:pPr>
        <w:pStyle w:val="Ttulo3"/>
        <w:jc w:val="both"/>
        <w:rPr>
          <w:sz w:val="24"/>
          <w:szCs w:val="24"/>
        </w:rPr>
      </w:pPr>
      <w:r>
        <w:rPr>
          <w:sz w:val="24"/>
          <w:szCs w:val="24"/>
        </w:rPr>
        <w:t>1.1. Da definição do objeto</w:t>
      </w:r>
    </w:p>
    <w:p w14:paraId="522682A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1.1.1. </w:t>
      </w:r>
      <w:r>
        <w:rPr>
          <w:rFonts w:ascii="Calibri" w:eastAsia="Calibri" w:hAnsi="Calibri" w:cs="Calibri"/>
          <w:sz w:val="24"/>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Pr>
          <w:rFonts w:ascii="Calibri" w:eastAsia="Calibri" w:hAnsi="Calibri" w:cs="Calibri"/>
          <w:b/>
          <w:bCs/>
          <w:sz w:val="24"/>
          <w:szCs w:val="24"/>
        </w:rPr>
        <w:t>Software como Serviço (SaaS)</w:t>
      </w:r>
      <w:r>
        <w:rPr>
          <w:rFonts w:ascii="Calibri" w:eastAsia="Calibri" w:hAnsi="Calibri" w:cs="Calibri"/>
          <w:sz w:val="24"/>
          <w:szCs w:val="24"/>
        </w:rPr>
        <w:t>, com garantia de acesso aos usuários autorizados pelo CANOASPREV, e serviços de gerenciamento completo do sistema, conforme condições, quantidades e exigências estabelecidas neste instrumento.</w:t>
      </w:r>
    </w:p>
    <w:p w14:paraId="2A6F7F9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1.1.2. </w:t>
      </w:r>
      <w:r>
        <w:rPr>
          <w:rFonts w:ascii="Calibri" w:eastAsia="Calibri" w:hAnsi="Calibri" w:cs="Calibri"/>
          <w:sz w:val="24"/>
          <w:szCs w:val="24"/>
        </w:rPr>
        <w:t>A descrição do(s) item(</w:t>
      </w:r>
      <w:proofErr w:type="spellStart"/>
      <w:r>
        <w:rPr>
          <w:rFonts w:ascii="Calibri" w:eastAsia="Calibri" w:hAnsi="Calibri" w:cs="Calibri"/>
          <w:sz w:val="24"/>
          <w:szCs w:val="24"/>
        </w:rPr>
        <w:t>ns</w:t>
      </w:r>
      <w:proofErr w:type="spellEnd"/>
      <w:r>
        <w:rPr>
          <w:rFonts w:ascii="Calibri" w:eastAsia="Calibri" w:hAnsi="Calibri" w:cs="Calibri"/>
          <w:sz w:val="24"/>
          <w:szCs w:val="24"/>
        </w:rPr>
        <w:t>) e a(s) quantidade(s) da contratação encontram-se no</w:t>
      </w:r>
      <w:r>
        <w:rPr>
          <w:rFonts w:ascii="Calibri" w:eastAsia="Calibri" w:hAnsi="Calibri" w:cs="Calibri"/>
          <w:color w:val="000000"/>
          <w:sz w:val="24"/>
          <w:szCs w:val="24"/>
        </w:rPr>
        <w:t xml:space="preserve"> Anexo I deste Termo de Referência.</w:t>
      </w:r>
    </w:p>
    <w:p w14:paraId="127E707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1.1.3. </w:t>
      </w:r>
      <w:r>
        <w:rPr>
          <w:rFonts w:ascii="Calibri" w:eastAsia="Calibri" w:hAnsi="Calibri" w:cs="Calibri"/>
          <w:sz w:val="24"/>
          <w:szCs w:val="24"/>
        </w:rPr>
        <w:t>O Estudo Técnico Preliminar é um documento preparatório ao Termo de Referência, sendo que na ocorrência de alguma divergência entre ambos, prevalecerá o disposto neste Termo de Referência.</w:t>
      </w:r>
    </w:p>
    <w:p w14:paraId="17AC5574" w14:textId="77777777" w:rsidR="00CB2A69" w:rsidRDefault="002928D4">
      <w:pPr>
        <w:pStyle w:val="Ttulo3"/>
        <w:jc w:val="both"/>
        <w:rPr>
          <w:sz w:val="24"/>
          <w:szCs w:val="24"/>
        </w:rPr>
      </w:pPr>
      <w:r>
        <w:rPr>
          <w:sz w:val="24"/>
          <w:szCs w:val="24"/>
        </w:rPr>
        <w:t>1.2. Da estimativa do valor da contratação e preço(s) máximo(s)</w:t>
      </w:r>
    </w:p>
    <w:p w14:paraId="4956F1AC" w14:textId="77777777" w:rsidR="00CB2A69" w:rsidRDefault="002928D4">
      <w:pPr>
        <w:jc w:val="both"/>
        <w:rPr>
          <w:rFonts w:ascii="Calibri" w:eastAsia="Calibri" w:hAnsi="Calibri" w:cs="Calibri"/>
          <w:sz w:val="20"/>
          <w:szCs w:val="20"/>
        </w:rPr>
      </w:pPr>
      <w:r>
        <w:rPr>
          <w:rFonts w:ascii="Calibri" w:eastAsia="Calibri" w:hAnsi="Calibri" w:cs="Calibri"/>
          <w:b/>
          <w:bCs/>
          <w:sz w:val="24"/>
          <w:szCs w:val="24"/>
        </w:rPr>
        <w:t xml:space="preserve">1.2.1. </w:t>
      </w:r>
      <w:r>
        <w:rPr>
          <w:rFonts w:ascii="Calibri" w:eastAsia="Calibri" w:hAnsi="Calibri" w:cs="Calibri"/>
          <w:sz w:val="24"/>
          <w:szCs w:val="24"/>
        </w:rPr>
        <w:t>O custo estimado da contratação, bem como o(s) preço(s) máximo(s) unitário(s) e do(s) lotes(s), quando for o caso, consta(m) no Anexo I deste Termo de Referência.</w:t>
      </w:r>
    </w:p>
    <w:p w14:paraId="2782259C" w14:textId="77777777" w:rsidR="00CB2A69" w:rsidRDefault="002928D4">
      <w:pPr>
        <w:pStyle w:val="Ttulo3"/>
        <w:jc w:val="both"/>
        <w:rPr>
          <w:sz w:val="24"/>
          <w:szCs w:val="24"/>
        </w:rPr>
      </w:pPr>
      <w:r>
        <w:rPr>
          <w:sz w:val="24"/>
          <w:szCs w:val="24"/>
        </w:rPr>
        <w:t>1.3. Da classificação do objeto</w:t>
      </w:r>
    </w:p>
    <w:p w14:paraId="46E98825"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1.3.1. </w:t>
      </w:r>
      <w:r>
        <w:rPr>
          <w:rFonts w:ascii="Calibri" w:eastAsia="Calibri" w:hAnsi="Calibri" w:cs="Calibri"/>
          <w:sz w:val="24"/>
          <w:szCs w:val="24"/>
        </w:rPr>
        <w:t>O objeto desta contratação não se enquadra como sendo bem de luxo, conforme Decreto Federal nº. 10.818/2021.</w:t>
      </w:r>
    </w:p>
    <w:p w14:paraId="0818CF4F"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1.3.2. </w:t>
      </w:r>
      <w:r>
        <w:rPr>
          <w:rFonts w:ascii="Calibri" w:eastAsia="Calibri" w:hAnsi="Calibri" w:cs="Calibri"/>
          <w:sz w:val="24"/>
          <w:szCs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 º 14.133/21 e no Estudo Técnico Preliminar.</w:t>
      </w:r>
    </w:p>
    <w:p w14:paraId="3AD5B156" w14:textId="77777777" w:rsidR="00CB2A69" w:rsidRDefault="002928D4">
      <w:pPr>
        <w:pStyle w:val="Ttulo3"/>
        <w:jc w:val="both"/>
        <w:rPr>
          <w:sz w:val="24"/>
          <w:szCs w:val="24"/>
        </w:rPr>
      </w:pPr>
      <w:r>
        <w:rPr>
          <w:sz w:val="24"/>
          <w:szCs w:val="24"/>
        </w:rPr>
        <w:t>1.4. Da vigência da contratação</w:t>
      </w:r>
    </w:p>
    <w:p w14:paraId="33010D74"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1.4.1. </w:t>
      </w:r>
      <w:r>
        <w:rPr>
          <w:rFonts w:ascii="Calibri" w:eastAsia="Calibri" w:hAnsi="Calibri" w:cs="Calibri"/>
          <w:sz w:val="24"/>
          <w:szCs w:val="24"/>
        </w:rPr>
        <w:t>A contratação vigerá por 12 (doze) meses, a contar da assinatura do contrato, podendo ser pro</w:t>
      </w:r>
      <w:r w:rsidR="00135867">
        <w:rPr>
          <w:rFonts w:ascii="Calibri" w:eastAsia="Calibri" w:hAnsi="Calibri" w:cs="Calibri"/>
          <w:sz w:val="24"/>
          <w:szCs w:val="24"/>
        </w:rPr>
        <w:t>rrogada até o limite legal de 10</w:t>
      </w:r>
      <w:r>
        <w:rPr>
          <w:rFonts w:ascii="Calibri" w:eastAsia="Calibri" w:hAnsi="Calibri" w:cs="Calibri"/>
          <w:sz w:val="24"/>
          <w:szCs w:val="24"/>
        </w:rPr>
        <w:t xml:space="preserve"> (quinze) anos, conforme Art. </w:t>
      </w:r>
      <w:r w:rsidR="00135867">
        <w:rPr>
          <w:rFonts w:ascii="Calibri" w:eastAsia="Calibri" w:hAnsi="Calibri" w:cs="Calibri"/>
          <w:sz w:val="24"/>
          <w:szCs w:val="24"/>
        </w:rPr>
        <w:t>108</w:t>
      </w:r>
      <w:r>
        <w:rPr>
          <w:rFonts w:ascii="Calibri" w:eastAsia="Calibri" w:hAnsi="Calibri" w:cs="Calibri"/>
          <w:sz w:val="24"/>
          <w:szCs w:val="24"/>
        </w:rPr>
        <w:t xml:space="preserve"> da Lei 14.133/2021.</w:t>
      </w:r>
    </w:p>
    <w:p w14:paraId="4A6DF37B"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1.4.1.1. </w:t>
      </w:r>
      <w:r>
        <w:rPr>
          <w:rFonts w:ascii="Calibri" w:eastAsia="Calibri" w:hAnsi="Calibri" w:cs="Calibri"/>
          <w:sz w:val="24"/>
          <w:szCs w:val="24"/>
        </w:rPr>
        <w:t>O objeto desta contratação é enquadrado como continuo sendo a vigência plurianual mais vantajosa, considerando a justificativa pormenorizada no Estudo Técnico Preliminar.</w:t>
      </w:r>
    </w:p>
    <w:p w14:paraId="7722957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1.4.1.2. </w:t>
      </w:r>
      <w:r>
        <w:rPr>
          <w:rFonts w:ascii="Calibri" w:eastAsia="Calibri" w:hAnsi="Calibri" w:cs="Calibri"/>
          <w:sz w:val="24"/>
          <w:szCs w:val="24"/>
        </w:rPr>
        <w:t>A prorrogação de que trata este item é condicionada à:</w:t>
      </w:r>
    </w:p>
    <w:p w14:paraId="04CBEF24"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I. apresentação de relatório favorável da fiscalização do contrato, com ateste, pela autoridade competente, de que as condições contratuais e os preços, após aplicação de eventual reajuste conforme Item 13 deste Termo de Referência, permanecem vantajosos para a Administração, permitida a negociação com a CONTRATADA;</w:t>
      </w:r>
    </w:p>
    <w:p w14:paraId="1EA1D886"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 demonstração de que o valor da Contratação, considerados os reajustes autorizados por lei ou contrato, permaneça economicamente vantajoso para a Administração;</w:t>
      </w:r>
    </w:p>
    <w:p w14:paraId="41FC591B"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III. manifestação expressa do interesse da CONTRATADA na prorrogação e a comprovação de que mantém todas as condições de habilitação e qualificação;</w:t>
      </w:r>
    </w:p>
    <w:p w14:paraId="08F34524" w14:textId="77777777" w:rsidR="00CB2A69" w:rsidRDefault="002928D4">
      <w:pPr>
        <w:spacing w:before="240" w:after="120"/>
        <w:jc w:val="both"/>
        <w:rPr>
          <w:rFonts w:ascii="Calibri" w:eastAsia="Calibri" w:hAnsi="Calibri" w:cs="Calibri"/>
          <w:b/>
          <w:bCs/>
          <w:sz w:val="24"/>
          <w:szCs w:val="24"/>
        </w:rPr>
      </w:pPr>
      <w:r>
        <w:rPr>
          <w:rFonts w:ascii="Calibri" w:eastAsia="Calibri" w:hAnsi="Calibri" w:cs="Calibri"/>
          <w:sz w:val="24"/>
          <w:szCs w:val="24"/>
        </w:rPr>
        <w:t>IV. renovação e/ou complementação da garantia da contratação, se for o caso.</w:t>
      </w:r>
    </w:p>
    <w:p w14:paraId="77B031DE"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1.4.1.3. </w:t>
      </w:r>
      <w:r>
        <w:rPr>
          <w:rFonts w:ascii="Calibri" w:eastAsia="Calibri" w:hAnsi="Calibri" w:cs="Calibri"/>
          <w:sz w:val="24"/>
          <w:szCs w:val="24"/>
        </w:rPr>
        <w:t>Será facultado às partes a rescisão contratual a qualquer tempo, mediante aviso prévio notificado, por escrito, observada a antecedência mínima de 180 (cento e oitenta) dias.</w:t>
      </w:r>
    </w:p>
    <w:p w14:paraId="3D760FE7" w14:textId="77777777" w:rsidR="00CB2A69" w:rsidRDefault="00CB2A69">
      <w:pPr>
        <w:jc w:val="both"/>
        <w:rPr>
          <w:rFonts w:ascii="Calibri" w:eastAsia="Calibri" w:hAnsi="Calibri" w:cs="Calibri"/>
          <w:sz w:val="24"/>
          <w:szCs w:val="24"/>
        </w:rPr>
      </w:pPr>
    </w:p>
    <w:p w14:paraId="754CED4D" w14:textId="77777777" w:rsidR="00CB2A69" w:rsidRDefault="002928D4">
      <w:pPr>
        <w:pStyle w:val="Ttulo2"/>
        <w:jc w:val="both"/>
        <w:rPr>
          <w:sz w:val="24"/>
          <w:szCs w:val="24"/>
        </w:rPr>
      </w:pPr>
      <w:r>
        <w:rPr>
          <w:sz w:val="24"/>
          <w:szCs w:val="24"/>
        </w:rPr>
        <w:t>2. DA FUNDAMENTAÇÃO, DA DESCRIÇÃO DA NECESSIDADE DA CONTRATAÇÃO</w:t>
      </w:r>
    </w:p>
    <w:p w14:paraId="2338A1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 xml:space="preserve">2.1. </w:t>
      </w:r>
      <w:r>
        <w:rPr>
          <w:rFonts w:ascii="Calibri" w:eastAsia="Calibri" w:hAnsi="Calibri" w:cs="Calibri"/>
          <w:sz w:val="24"/>
          <w:szCs w:val="24"/>
        </w:rPr>
        <w:t>A fundamentação e a descrição da necessidade da contratação encontram-se pormenorizadas em tópicos específicos do Estudo Técnico Preliminar.</w:t>
      </w:r>
    </w:p>
    <w:p w14:paraId="4EA2297A" w14:textId="77777777" w:rsidR="00CB2A69" w:rsidRDefault="00CB2A69">
      <w:pPr>
        <w:jc w:val="both"/>
        <w:rPr>
          <w:rFonts w:ascii="Calibri" w:eastAsia="Calibri" w:hAnsi="Calibri" w:cs="Calibri"/>
          <w:sz w:val="24"/>
          <w:szCs w:val="24"/>
        </w:rPr>
      </w:pPr>
    </w:p>
    <w:p w14:paraId="3E1E0849" w14:textId="77777777" w:rsidR="00CB2A69" w:rsidRDefault="002928D4">
      <w:pPr>
        <w:pStyle w:val="Ttulo2"/>
        <w:jc w:val="both"/>
        <w:rPr>
          <w:color w:val="000000"/>
          <w:sz w:val="24"/>
          <w:szCs w:val="24"/>
        </w:rPr>
      </w:pPr>
      <w:r>
        <w:rPr>
          <w:color w:val="000000"/>
          <w:sz w:val="24"/>
          <w:szCs w:val="24"/>
        </w:rPr>
        <w:t>3. DA DESCRIÇÃO DA SOLUÇÃO COMO UM TODO CONSIDERADO O CICLO DE VIDA E ESPECIFICAÇÃO DO OBJETO</w:t>
      </w:r>
    </w:p>
    <w:p w14:paraId="21309FA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3.1. </w:t>
      </w:r>
      <w:r>
        <w:rPr>
          <w:rFonts w:ascii="Calibri" w:eastAsia="Calibri" w:hAnsi="Calibri" w:cs="Calibri"/>
          <w:sz w:val="24"/>
          <w:szCs w:val="24"/>
        </w:rPr>
        <w:t>A descrição da solução como um todo encontra-se pormenorizada em tópico específico do Estudo Técnico Preliminar.</w:t>
      </w:r>
    </w:p>
    <w:p w14:paraId="6168A56C" w14:textId="77777777" w:rsidR="00CB2A69" w:rsidRDefault="00CB2A69">
      <w:pPr>
        <w:jc w:val="both"/>
        <w:rPr>
          <w:rFonts w:ascii="Calibri" w:eastAsia="Calibri" w:hAnsi="Calibri" w:cs="Calibri"/>
          <w:sz w:val="24"/>
          <w:szCs w:val="24"/>
        </w:rPr>
      </w:pPr>
    </w:p>
    <w:p w14:paraId="069F1A72" w14:textId="77777777" w:rsidR="00CB2A69" w:rsidRDefault="002928D4">
      <w:pPr>
        <w:pStyle w:val="Ttulo2"/>
        <w:jc w:val="both"/>
        <w:rPr>
          <w:color w:val="000000"/>
          <w:sz w:val="24"/>
          <w:szCs w:val="24"/>
        </w:rPr>
      </w:pPr>
      <w:r>
        <w:rPr>
          <w:color w:val="000000"/>
          <w:sz w:val="24"/>
          <w:szCs w:val="24"/>
        </w:rPr>
        <w:t>4. DOS REQUISITOS DA CONTRATAÇÃO</w:t>
      </w:r>
    </w:p>
    <w:p w14:paraId="20C644B5"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4.1.</w:t>
      </w:r>
      <w:r>
        <w:rPr>
          <w:rFonts w:ascii="Times New Roman" w:eastAsia="Times New Roman" w:hAnsi="Times New Roman" w:cs="Times New Roman"/>
          <w:sz w:val="14"/>
          <w:szCs w:val="14"/>
        </w:rPr>
        <w:t xml:space="preserve"> </w:t>
      </w:r>
      <w:r>
        <w:rPr>
          <w:rFonts w:ascii="Calibri" w:eastAsia="Calibri" w:hAnsi="Calibri" w:cs="Calibri"/>
          <w:sz w:val="24"/>
          <w:szCs w:val="24"/>
        </w:rPr>
        <w:t>Os requisitos da contratação encontram-se pormenorizados em tópico específico do Estudo Técnico Preliminar.</w:t>
      </w:r>
    </w:p>
    <w:p w14:paraId="71469D8E" w14:textId="77777777" w:rsidR="00CB2A69" w:rsidRDefault="00CB2A69">
      <w:pPr>
        <w:pStyle w:val="Ttulo2"/>
        <w:jc w:val="both"/>
        <w:rPr>
          <w:color w:val="000000"/>
          <w:sz w:val="24"/>
          <w:szCs w:val="24"/>
        </w:rPr>
      </w:pPr>
    </w:p>
    <w:p w14:paraId="3D174D91" w14:textId="77777777" w:rsidR="00CB2A69" w:rsidRDefault="002928D4">
      <w:pPr>
        <w:pStyle w:val="Ttulo2"/>
        <w:jc w:val="both"/>
        <w:rPr>
          <w:color w:val="000000"/>
          <w:sz w:val="24"/>
          <w:szCs w:val="24"/>
        </w:rPr>
      </w:pPr>
      <w:r>
        <w:rPr>
          <w:color w:val="000000"/>
          <w:sz w:val="24"/>
          <w:szCs w:val="24"/>
        </w:rPr>
        <w:t>5. DOS CRITÉRIOS DE SUSTENTABILIDADE</w:t>
      </w:r>
    </w:p>
    <w:p w14:paraId="42078C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 xml:space="preserve">5.1. </w:t>
      </w:r>
      <w:r>
        <w:rPr>
          <w:rFonts w:ascii="Calibri" w:eastAsia="Calibri" w:hAnsi="Calibri" w:cs="Calibri"/>
          <w:sz w:val="24"/>
          <w:szCs w:val="24"/>
        </w:rPr>
        <w:t xml:space="preserve"> Os critérios de sustentabilidade encontram-se pormenorizados no tópico Descrição dos Requisitos da Contratação do Estudo Técnico Preliminar.</w:t>
      </w:r>
    </w:p>
    <w:p w14:paraId="36AA542E" w14:textId="77777777" w:rsidR="00CB2A69" w:rsidRDefault="00CB2A69">
      <w:pPr>
        <w:jc w:val="both"/>
        <w:rPr>
          <w:rFonts w:ascii="Calibri" w:eastAsia="Calibri" w:hAnsi="Calibri" w:cs="Calibri"/>
          <w:sz w:val="24"/>
          <w:szCs w:val="24"/>
        </w:rPr>
      </w:pPr>
    </w:p>
    <w:p w14:paraId="3F6C26D4" w14:textId="77777777" w:rsidR="00CB2A69" w:rsidRDefault="002928D4">
      <w:pPr>
        <w:pStyle w:val="Ttulo2"/>
        <w:jc w:val="both"/>
        <w:rPr>
          <w:sz w:val="24"/>
          <w:szCs w:val="24"/>
        </w:rPr>
      </w:pPr>
      <w:r>
        <w:rPr>
          <w:sz w:val="24"/>
          <w:szCs w:val="24"/>
        </w:rPr>
        <w:lastRenderedPageBreak/>
        <w:t>6. DO MODELO DE EXECUÇÃO CONTRATUAL</w:t>
      </w:r>
    </w:p>
    <w:p w14:paraId="331A5CBF" w14:textId="77777777" w:rsidR="00CB2A69" w:rsidRDefault="002928D4">
      <w:pPr>
        <w:pStyle w:val="Ttulo3"/>
        <w:jc w:val="both"/>
        <w:rPr>
          <w:sz w:val="24"/>
          <w:szCs w:val="24"/>
        </w:rPr>
      </w:pPr>
      <w:r>
        <w:rPr>
          <w:sz w:val="24"/>
          <w:szCs w:val="24"/>
        </w:rPr>
        <w:t>6.1. Do prazo de execução</w:t>
      </w:r>
    </w:p>
    <w:p w14:paraId="1564DB0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6.1.1. </w:t>
      </w:r>
      <w:r>
        <w:rPr>
          <w:rFonts w:ascii="Calibri" w:eastAsia="Calibri" w:hAnsi="Calibri" w:cs="Calibri"/>
          <w:sz w:val="24"/>
          <w:szCs w:val="24"/>
        </w:rPr>
        <w:t>O prazo de execução dos serviços deverá atender aos seguintes critérios:</w:t>
      </w:r>
    </w:p>
    <w:p w14:paraId="5933C554"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CRONOGRAMA DE IMPLANTAÇÃO:</w:t>
      </w:r>
    </w:p>
    <w:tbl>
      <w:tblPr>
        <w:tblStyle w:val="a9"/>
        <w:tblW w:w="9340" w:type="dxa"/>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3112"/>
        <w:gridCol w:w="3115"/>
        <w:gridCol w:w="3113"/>
      </w:tblGrid>
      <w:tr w:rsidR="00CB2A69" w14:paraId="5533387F" w14:textId="77777777" w:rsidTr="00CB2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dxa"/>
          </w:tcPr>
          <w:p w14:paraId="32261849" w14:textId="77777777" w:rsidR="00CB2A69" w:rsidRDefault="002928D4">
            <w:pPr>
              <w:jc w:val="both"/>
              <w:rPr>
                <w:sz w:val="24"/>
                <w:szCs w:val="24"/>
              </w:rPr>
            </w:pPr>
            <w:r>
              <w:rPr>
                <w:sz w:val="24"/>
                <w:szCs w:val="24"/>
              </w:rPr>
              <w:t>ETAPA</w:t>
            </w:r>
          </w:p>
        </w:tc>
        <w:tc>
          <w:tcPr>
            <w:tcW w:w="3115" w:type="dxa"/>
          </w:tcPr>
          <w:p w14:paraId="7A7E6A27" w14:textId="77777777" w:rsidR="00CB2A69" w:rsidRDefault="002928D4">
            <w:pPr>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DESCRIÇÃO DAS ATIVIDADES</w:t>
            </w:r>
          </w:p>
        </w:tc>
        <w:tc>
          <w:tcPr>
            <w:tcW w:w="3113" w:type="dxa"/>
          </w:tcPr>
          <w:p w14:paraId="5EBB5EDD" w14:textId="77777777" w:rsidR="00CB2A69" w:rsidRDefault="002928D4">
            <w:pPr>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PRAZOS</w:t>
            </w:r>
          </w:p>
        </w:tc>
      </w:tr>
      <w:tr w:rsidR="00CB2A69" w14:paraId="6E2A57B2" w14:textId="77777777" w:rsidTr="00CB2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dxa"/>
          </w:tcPr>
          <w:p w14:paraId="290B55C7" w14:textId="77777777" w:rsidR="00CB2A69" w:rsidRDefault="002928D4">
            <w:pPr>
              <w:jc w:val="both"/>
              <w:rPr>
                <w:sz w:val="24"/>
                <w:szCs w:val="24"/>
              </w:rPr>
            </w:pPr>
            <w:r>
              <w:rPr>
                <w:sz w:val="24"/>
                <w:szCs w:val="24"/>
              </w:rPr>
              <w:t>1</w:t>
            </w:r>
          </w:p>
        </w:tc>
        <w:tc>
          <w:tcPr>
            <w:tcW w:w="3115" w:type="dxa"/>
          </w:tcPr>
          <w:p w14:paraId="32E66D83" w14:textId="77777777" w:rsidR="00CB2A69" w:rsidRDefault="002928D4">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Elaboração de Plano de Projeto</w:t>
            </w:r>
            <w:r>
              <w:rPr>
                <w:rFonts w:ascii="Calibri" w:eastAsia="Calibri" w:hAnsi="Calibri" w:cs="Calibri"/>
                <w:sz w:val="24"/>
                <w:szCs w:val="24"/>
              </w:rPr>
              <w:br/>
              <w:t>• Reunião com as partes interessadas</w:t>
            </w:r>
            <w:r>
              <w:rPr>
                <w:rFonts w:ascii="Calibri" w:eastAsia="Calibri" w:hAnsi="Calibri" w:cs="Calibri"/>
                <w:sz w:val="24"/>
                <w:szCs w:val="24"/>
              </w:rPr>
              <w:br/>
              <w:t>• Recolhimento e análise da Legislação</w:t>
            </w:r>
            <w:r>
              <w:rPr>
                <w:rFonts w:ascii="Calibri" w:eastAsia="Calibri" w:hAnsi="Calibri" w:cs="Calibri"/>
                <w:sz w:val="24"/>
                <w:szCs w:val="24"/>
              </w:rPr>
              <w:br/>
              <w:t>• Diagnóstico Organizacional</w:t>
            </w:r>
            <w:r>
              <w:rPr>
                <w:rFonts w:ascii="Calibri" w:eastAsia="Calibri" w:hAnsi="Calibri" w:cs="Calibri"/>
                <w:sz w:val="24"/>
                <w:szCs w:val="24"/>
              </w:rPr>
              <w:br/>
              <w:t>• Documentação de reuniões e de atividades desenvolvidas</w:t>
            </w:r>
          </w:p>
          <w:p w14:paraId="4D041999" w14:textId="77777777" w:rsidR="00CB2A69" w:rsidRDefault="002928D4">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Homologação do Plano de Projeto entre as partes interessadas</w:t>
            </w:r>
            <w:r>
              <w:rPr>
                <w:rFonts w:ascii="Calibri" w:eastAsia="Calibri" w:hAnsi="Calibri" w:cs="Calibri"/>
                <w:sz w:val="24"/>
                <w:szCs w:val="24"/>
              </w:rPr>
              <w:br/>
              <w:t>• Importação dos dados a serem migrados do sistema atual</w:t>
            </w:r>
            <w:r>
              <w:rPr>
                <w:rFonts w:ascii="Calibri" w:eastAsia="Calibri" w:hAnsi="Calibri" w:cs="Calibri"/>
                <w:sz w:val="24"/>
                <w:szCs w:val="24"/>
              </w:rPr>
              <w:br/>
              <w:t>• Configuração em nuvem do ambiente e instalação do software</w:t>
            </w:r>
          </w:p>
        </w:tc>
        <w:tc>
          <w:tcPr>
            <w:tcW w:w="3113" w:type="dxa"/>
          </w:tcPr>
          <w:p w14:paraId="3156E8B6" w14:textId="77777777" w:rsidR="00CB2A69" w:rsidRDefault="002928D4">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30 dias úteis</w:t>
            </w:r>
          </w:p>
        </w:tc>
      </w:tr>
      <w:tr w:rsidR="00CB2A69" w14:paraId="61D69B89" w14:textId="77777777" w:rsidTr="00CB2A6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dxa"/>
          </w:tcPr>
          <w:p w14:paraId="69732FBD" w14:textId="77777777" w:rsidR="00CB2A69" w:rsidRDefault="002928D4">
            <w:pPr>
              <w:jc w:val="both"/>
              <w:rPr>
                <w:sz w:val="24"/>
                <w:szCs w:val="24"/>
              </w:rPr>
            </w:pPr>
            <w:r>
              <w:rPr>
                <w:sz w:val="24"/>
                <w:szCs w:val="24"/>
              </w:rPr>
              <w:t>2</w:t>
            </w:r>
          </w:p>
        </w:tc>
        <w:tc>
          <w:tcPr>
            <w:tcW w:w="3115" w:type="dxa"/>
          </w:tcPr>
          <w:p w14:paraId="02FB4B0B" w14:textId="77777777" w:rsidR="00CB2A69" w:rsidRDefault="002928D4">
            <w:pPr>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br/>
              <w:t>• Análise das customizações legais e adaptação à realidade do fluxo de processos do FASSEM</w:t>
            </w:r>
            <w:r>
              <w:rPr>
                <w:rFonts w:ascii="Calibri" w:eastAsia="Calibri" w:hAnsi="Calibri" w:cs="Calibri"/>
                <w:sz w:val="24"/>
                <w:szCs w:val="24"/>
              </w:rPr>
              <w:br/>
              <w:t>• Desenvolvimento de parametrizações e customizações</w:t>
            </w:r>
            <w:r>
              <w:rPr>
                <w:rFonts w:ascii="Calibri" w:eastAsia="Calibri" w:hAnsi="Calibri" w:cs="Calibri"/>
                <w:sz w:val="24"/>
                <w:szCs w:val="24"/>
              </w:rPr>
              <w:br/>
              <w:t>• Levantamento dos requisitos de integração com outros sistemas</w:t>
            </w:r>
            <w:r>
              <w:rPr>
                <w:rFonts w:ascii="Calibri" w:eastAsia="Calibri" w:hAnsi="Calibri" w:cs="Calibri"/>
                <w:sz w:val="24"/>
                <w:szCs w:val="24"/>
              </w:rPr>
              <w:br/>
              <w:t>• Desenvolvimento das soluções de integração</w:t>
            </w:r>
          </w:p>
        </w:tc>
        <w:tc>
          <w:tcPr>
            <w:tcW w:w="3113" w:type="dxa"/>
          </w:tcPr>
          <w:p w14:paraId="7D7A8F41" w14:textId="77777777" w:rsidR="00CB2A69" w:rsidRDefault="002928D4">
            <w:pPr>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90 dias úteis</w:t>
            </w:r>
          </w:p>
        </w:tc>
      </w:tr>
      <w:tr w:rsidR="00CB2A69" w14:paraId="16740D40" w14:textId="77777777" w:rsidTr="00CB2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dxa"/>
          </w:tcPr>
          <w:p w14:paraId="0119CF55" w14:textId="77777777" w:rsidR="00CB2A69" w:rsidRDefault="002928D4">
            <w:pPr>
              <w:jc w:val="both"/>
              <w:rPr>
                <w:sz w:val="24"/>
                <w:szCs w:val="24"/>
              </w:rPr>
            </w:pPr>
            <w:r>
              <w:rPr>
                <w:sz w:val="24"/>
                <w:szCs w:val="24"/>
              </w:rPr>
              <w:t>3</w:t>
            </w:r>
          </w:p>
        </w:tc>
        <w:tc>
          <w:tcPr>
            <w:tcW w:w="3115" w:type="dxa"/>
          </w:tcPr>
          <w:p w14:paraId="5633AD52" w14:textId="77777777" w:rsidR="00CB2A69" w:rsidRDefault="002928D4">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Validação da implantação em produção do Sistema</w:t>
            </w:r>
            <w:r>
              <w:rPr>
                <w:rFonts w:ascii="Calibri" w:eastAsia="Calibri" w:hAnsi="Calibri" w:cs="Calibri"/>
                <w:sz w:val="24"/>
                <w:szCs w:val="24"/>
              </w:rPr>
              <w:br/>
              <w:t xml:space="preserve">• Realização de treinamento dos usuários, com </w:t>
            </w:r>
            <w:r>
              <w:rPr>
                <w:rFonts w:ascii="Calibri" w:eastAsia="Calibri" w:hAnsi="Calibri" w:cs="Calibri"/>
                <w:sz w:val="24"/>
                <w:szCs w:val="24"/>
              </w:rPr>
              <w:lastRenderedPageBreak/>
              <w:t>acompanhamento e suporte técnico local e remoto</w:t>
            </w:r>
          </w:p>
        </w:tc>
        <w:tc>
          <w:tcPr>
            <w:tcW w:w="3113" w:type="dxa"/>
          </w:tcPr>
          <w:p w14:paraId="178CFA89" w14:textId="77777777" w:rsidR="00CB2A69" w:rsidRDefault="002928D4">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lastRenderedPageBreak/>
              <w:t>30 dias úteis</w:t>
            </w:r>
          </w:p>
        </w:tc>
      </w:tr>
      <w:tr w:rsidR="00CB2A69" w14:paraId="55CA5800" w14:textId="77777777" w:rsidTr="00CB2A6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dxa"/>
          </w:tcPr>
          <w:p w14:paraId="7D2CFB8E" w14:textId="77777777" w:rsidR="00CB2A69" w:rsidRDefault="002928D4">
            <w:pPr>
              <w:jc w:val="both"/>
              <w:rPr>
                <w:sz w:val="24"/>
                <w:szCs w:val="24"/>
              </w:rPr>
            </w:pPr>
            <w:r>
              <w:rPr>
                <w:sz w:val="24"/>
                <w:szCs w:val="24"/>
              </w:rPr>
              <w:t>4</w:t>
            </w:r>
          </w:p>
        </w:tc>
        <w:tc>
          <w:tcPr>
            <w:tcW w:w="3115" w:type="dxa"/>
          </w:tcPr>
          <w:p w14:paraId="41BB7657" w14:textId="77777777" w:rsidR="00CB2A69" w:rsidRDefault="002928D4">
            <w:pPr>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Suporte Técnico e Operacional, Manutenção Técnica e Manutenção Evolutiva</w:t>
            </w:r>
          </w:p>
        </w:tc>
        <w:tc>
          <w:tcPr>
            <w:tcW w:w="3113" w:type="dxa"/>
          </w:tcPr>
          <w:p w14:paraId="4FB7B5E8" w14:textId="77777777" w:rsidR="00CB2A69" w:rsidRDefault="002928D4">
            <w:pPr>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Após a conclusão do Item 3, até o término do contrato</w:t>
            </w:r>
          </w:p>
        </w:tc>
      </w:tr>
    </w:tbl>
    <w:p w14:paraId="4E9EE638" w14:textId="77777777" w:rsidR="00CB2A69" w:rsidRDefault="00CB2A69">
      <w:pPr>
        <w:jc w:val="both"/>
        <w:rPr>
          <w:rFonts w:ascii="Calibri" w:eastAsia="Calibri" w:hAnsi="Calibri" w:cs="Calibri"/>
          <w:sz w:val="24"/>
          <w:szCs w:val="24"/>
        </w:rPr>
      </w:pPr>
    </w:p>
    <w:p w14:paraId="40F2D39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6.1.2. </w:t>
      </w:r>
      <w:r>
        <w:rPr>
          <w:rFonts w:ascii="Calibri" w:eastAsia="Calibri" w:hAnsi="Calibri" w:cs="Calibri"/>
          <w:sz w:val="24"/>
          <w:szCs w:val="24"/>
        </w:rPr>
        <w:t>Caso não seja possível executar o serviço na data prevista, a CONTRATADA deverá comunicar o CONTRATANTE das razões respectivas, com pelo menos 10 (dez) dias consecutivos de antecedência, para que qualquer pleito de prorrogação de prazo seja analisado pelo CONTRATANTE, ressalvadas situações de caso fortuito e força maior.</w:t>
      </w:r>
    </w:p>
    <w:p w14:paraId="3EAC8BF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6.1.3. </w:t>
      </w:r>
      <w:r>
        <w:rPr>
          <w:rFonts w:ascii="Calibri" w:eastAsia="Calibri" w:hAnsi="Calibri" w:cs="Calibri"/>
          <w:sz w:val="24"/>
          <w:szCs w:val="24"/>
        </w:rPr>
        <w:t>A CONTRATADA deverá, obrigatoriamente, executar a totalidade do objeto solicitado, sob pena de aplicação das sanções previstas neste Termo de Referência.</w:t>
      </w:r>
    </w:p>
    <w:p w14:paraId="7C8183F3" w14:textId="77777777" w:rsidR="00CB2A69" w:rsidRDefault="002928D4">
      <w:pPr>
        <w:spacing w:after="120"/>
        <w:jc w:val="both"/>
        <w:rPr>
          <w:rFonts w:ascii="Calibri" w:eastAsia="Calibri" w:hAnsi="Calibri" w:cs="Calibri"/>
          <w:sz w:val="24"/>
          <w:szCs w:val="24"/>
        </w:rPr>
      </w:pPr>
      <w:r>
        <w:rPr>
          <w:rFonts w:ascii="Calibri" w:eastAsia="Calibri" w:hAnsi="Calibri" w:cs="Calibri"/>
          <w:sz w:val="24"/>
          <w:szCs w:val="24"/>
        </w:rPr>
        <w:t>6.1.4. O modelo de execução articula-se entre duas fases distintas: implantação com marcos definidos (Etapas 1 a 3) e operação continuada (Etapa 4), conforme disposições dos itens 6.1.1, 12.1 e Anexo VI.</w:t>
      </w:r>
    </w:p>
    <w:p w14:paraId="0FAFF498"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Fases de Implantação (Etapas 1 a 3):</w:t>
      </w:r>
    </w:p>
    <w:p w14:paraId="6C4733AC"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As Etapas 1, 2 e 3 constituem fases separadas de projeto, com marcos de recebimento e pagamento conforme item 12.1:</w:t>
      </w:r>
    </w:p>
    <w:p w14:paraId="02964021"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 Etapa 1: 30 dias úteis;</w:t>
      </w:r>
    </w:p>
    <w:p w14:paraId="5926E22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 xml:space="preserve">II. Etapa 2: 90 dias úteis </w:t>
      </w:r>
    </w:p>
    <w:p w14:paraId="43BF5D98"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III. Etapa 3: 30 dias úteis.</w:t>
      </w:r>
    </w:p>
    <w:p w14:paraId="1F767620"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Prazo total de implantação: aproximadamente 150 dias úteis.</w:t>
      </w:r>
    </w:p>
    <w:p w14:paraId="1E9E5E4D"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Fase de Operação Continuada (Etapa 4):</w:t>
      </w:r>
    </w:p>
    <w:p w14:paraId="3C947E0C"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Imediatamente após a conclusão e ateste da Etapa 3, inicia-se a Etapa 4 - Operação Continuada, compreendendo:</w:t>
      </w:r>
    </w:p>
    <w:p w14:paraId="27B4768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 Suporte Técnico e Operacional;</w:t>
      </w:r>
    </w:p>
    <w:p w14:paraId="5134605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 Manutenção Corretiva;</w:t>
      </w:r>
    </w:p>
    <w:p w14:paraId="61613CD4"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III. Manutenção Evolutiva.</w:t>
      </w:r>
    </w:p>
    <w:p w14:paraId="6A676C93"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Duração: até o término da vigência contratual.</w:t>
      </w:r>
    </w:p>
    <w:p w14:paraId="1CBD4242"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C) Fluxo de Pagamentos:</w:t>
      </w:r>
    </w:p>
    <w:p w14:paraId="23A3A54F"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Implantação:</w:t>
      </w:r>
    </w:p>
    <w:p w14:paraId="58099E8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 Etapa 1: 10% (dez por cento) do valor total estipulado para a implantação (ateste de conclusão);</w:t>
      </w:r>
    </w:p>
    <w:p w14:paraId="041401FB" w14:textId="77777777" w:rsidR="00CB2A69" w:rsidRDefault="002928D4" w:rsidP="008B2DE9">
      <w:pPr>
        <w:rPr>
          <w:rFonts w:ascii="Calibri" w:eastAsia="Calibri" w:hAnsi="Calibri" w:cs="Calibri"/>
          <w:sz w:val="24"/>
          <w:szCs w:val="24"/>
        </w:rPr>
      </w:pPr>
      <w:r>
        <w:rPr>
          <w:rFonts w:ascii="Calibri" w:eastAsia="Calibri" w:hAnsi="Calibri" w:cs="Calibri"/>
          <w:sz w:val="24"/>
          <w:szCs w:val="24"/>
        </w:rPr>
        <w:t>II. Etapa 2: 40% (quarenta por cento) do valor total estipulado para a implantação (4 parcelas mensais de 10% cada);</w:t>
      </w:r>
    </w:p>
    <w:p w14:paraId="0E9CB89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III. Etapa 3: 50% (cinquenta por cento) do valor total estipulado para a implantação (após o ateste de conclusão).</w:t>
      </w:r>
    </w:p>
    <w:p w14:paraId="2D62AB30"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Operação Continuada:</w:t>
      </w:r>
    </w:p>
    <w:p w14:paraId="3D4E0F9A"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 Mensalidades de Suporte Técnico, a partir do mês subsequente à homologação da Etapa 3;</w:t>
      </w:r>
    </w:p>
    <w:p w14:paraId="76B96580"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 Mensalidades de Serviço de Nuvem, desde a assinatura do contrato.</w:t>
      </w:r>
    </w:p>
    <w:p w14:paraId="4177E88B"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D) Continuidade de Execução:</w:t>
      </w:r>
    </w:p>
    <w:p w14:paraId="3020FEE1" w14:textId="77777777" w:rsidR="002928D4" w:rsidRDefault="002928D4">
      <w:pPr>
        <w:spacing w:before="240" w:after="120"/>
        <w:jc w:val="both"/>
        <w:rPr>
          <w:rFonts w:ascii="Calibri" w:eastAsia="Calibri" w:hAnsi="Calibri" w:cs="Calibri"/>
          <w:sz w:val="24"/>
          <w:szCs w:val="24"/>
        </w:rPr>
      </w:pPr>
      <w:r>
        <w:rPr>
          <w:rFonts w:ascii="Calibri" w:eastAsia="Calibri" w:hAnsi="Calibri" w:cs="Calibri"/>
          <w:sz w:val="24"/>
          <w:szCs w:val="24"/>
        </w:rPr>
        <w:t>Não há interrupção entre a conclusão da Etapa 3 e o início da Etapa 4. Durante a Etapa 3, a CONTRATADA mantém presença técnica mínima de 10 dias úteis conforme item 6.3.2. A cobrança de mensalidades de operação inicia no mês subsequente ao ateste de homologação da Etapa 3, conforme item 12.1.</w:t>
      </w:r>
    </w:p>
    <w:p w14:paraId="7CDEC42B"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b/>
          <w:sz w:val="24"/>
          <w:szCs w:val="24"/>
        </w:rPr>
        <w:t>6.1.5.</w:t>
      </w:r>
      <w:r w:rsidRPr="002928D4">
        <w:rPr>
          <w:rFonts w:ascii="Calibri" w:eastAsia="Calibri" w:hAnsi="Calibri" w:cs="Calibri"/>
          <w:sz w:val="24"/>
          <w:szCs w:val="24"/>
        </w:rPr>
        <w:t xml:space="preserve"> Na hipótese de a licitante vencedora ser a atual provedora da solução tecnológica em uso </w:t>
      </w:r>
    </w:p>
    <w:p w14:paraId="09189BF0"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pelo CONTRATANTE, considerando a existência prévia de base de dados, parametrizações e </w:t>
      </w:r>
    </w:p>
    <w:p w14:paraId="1022F279"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ambiente operacional já implantados, a execução dos serviços de implantação e migração, bem </w:t>
      </w:r>
    </w:p>
    <w:p w14:paraId="27BCCCD9"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como o correspondente pagamento das respectivas rubricas, não ocorrerá de forma automática, </w:t>
      </w:r>
    </w:p>
    <w:p w14:paraId="110B5FDA"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ficando condicionada à prévia avaliação técnica quanto à sua efetiva necessidade, adequação e </w:t>
      </w:r>
    </w:p>
    <w:p w14:paraId="7C68D874"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materialidade, cabendo à CONTRATADA o ônus de comprovar a efetiva execução dos serviços </w:t>
      </w:r>
    </w:p>
    <w:p w14:paraId="5D44C510"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eventualmente realizados.</w:t>
      </w:r>
    </w:p>
    <w:p w14:paraId="3248D872"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A referida avaliação deverá considerar, entre outros aspectos:</w:t>
      </w:r>
    </w:p>
    <w:p w14:paraId="2FA45AE4"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I – </w:t>
      </w:r>
      <w:proofErr w:type="gramStart"/>
      <w:r w:rsidRPr="002928D4">
        <w:rPr>
          <w:rFonts w:ascii="Calibri" w:eastAsia="Calibri" w:hAnsi="Calibri" w:cs="Calibri"/>
          <w:sz w:val="24"/>
          <w:szCs w:val="24"/>
        </w:rPr>
        <w:t>o</w:t>
      </w:r>
      <w:proofErr w:type="gramEnd"/>
      <w:r w:rsidRPr="002928D4">
        <w:rPr>
          <w:rFonts w:ascii="Calibri" w:eastAsia="Calibri" w:hAnsi="Calibri" w:cs="Calibri"/>
          <w:sz w:val="24"/>
          <w:szCs w:val="24"/>
        </w:rPr>
        <w:t xml:space="preserve"> grau de reaproveitamento dos ativos já existentes;</w:t>
      </w:r>
    </w:p>
    <w:p w14:paraId="4F3FAFA0"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II – </w:t>
      </w:r>
      <w:proofErr w:type="gramStart"/>
      <w:r w:rsidRPr="002928D4">
        <w:rPr>
          <w:rFonts w:ascii="Calibri" w:eastAsia="Calibri" w:hAnsi="Calibri" w:cs="Calibri"/>
          <w:sz w:val="24"/>
          <w:szCs w:val="24"/>
        </w:rPr>
        <w:t>a</w:t>
      </w:r>
      <w:proofErr w:type="gramEnd"/>
      <w:r w:rsidRPr="002928D4">
        <w:rPr>
          <w:rFonts w:ascii="Calibri" w:eastAsia="Calibri" w:hAnsi="Calibri" w:cs="Calibri"/>
          <w:sz w:val="24"/>
          <w:szCs w:val="24"/>
        </w:rPr>
        <w:t xml:space="preserve"> necessidade de eventuais adaptações, reconfigurações ou evoluções da solução;</w:t>
      </w:r>
    </w:p>
    <w:p w14:paraId="59415BF3"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III – a compatibilidade dos serviços a serem executados com os itens previstos neste Termo de </w:t>
      </w:r>
    </w:p>
    <w:p w14:paraId="3B71566A"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Referência.</w:t>
      </w:r>
    </w:p>
    <w:p w14:paraId="060CF1E2"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b/>
          <w:sz w:val="24"/>
          <w:szCs w:val="24"/>
        </w:rPr>
        <w:t>6.1.5.1.</w:t>
      </w:r>
      <w:r w:rsidRPr="002928D4">
        <w:rPr>
          <w:rFonts w:ascii="Calibri" w:eastAsia="Calibri" w:hAnsi="Calibri" w:cs="Calibri"/>
          <w:sz w:val="24"/>
          <w:szCs w:val="24"/>
        </w:rPr>
        <w:t xml:space="preserve"> Constatada, em avaliação técnica, a inexistência de materialidade de execução dos</w:t>
      </w:r>
    </w:p>
    <w:p w14:paraId="39A8289E" w14:textId="77777777" w:rsidR="002928D4" w:rsidRDefault="002928D4" w:rsidP="008D0981">
      <w:pPr>
        <w:spacing w:before="240" w:after="120"/>
        <w:jc w:val="both"/>
        <w:rPr>
          <w:rFonts w:ascii="Calibri" w:eastAsia="Calibri" w:hAnsi="Calibri" w:cs="Calibri"/>
          <w:sz w:val="24"/>
          <w:szCs w:val="24"/>
        </w:rPr>
      </w:pPr>
      <w:r w:rsidRPr="002928D4">
        <w:rPr>
          <w:rFonts w:ascii="Calibri" w:eastAsia="Calibri" w:hAnsi="Calibri" w:cs="Calibri"/>
          <w:sz w:val="24"/>
          <w:szCs w:val="24"/>
        </w:rPr>
        <w:lastRenderedPageBreak/>
        <w:t>serviços, estes não serão objeto de pagamento.</w:t>
      </w:r>
    </w:p>
    <w:p w14:paraId="032B141D"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b/>
          <w:sz w:val="24"/>
          <w:szCs w:val="24"/>
        </w:rPr>
        <w:t>6.1.5.2.</w:t>
      </w:r>
      <w:r w:rsidRPr="002928D4">
        <w:rPr>
          <w:rFonts w:ascii="Calibri" w:eastAsia="Calibri" w:hAnsi="Calibri" w:cs="Calibri"/>
          <w:sz w:val="24"/>
          <w:szCs w:val="24"/>
        </w:rPr>
        <w:t xml:space="preserve"> Na hipótese de materialidade parcial, o pagamento ficará restrito aos serviços </w:t>
      </w:r>
    </w:p>
    <w:p w14:paraId="26AF406D" w14:textId="77777777" w:rsidR="002928D4" w:rsidRPr="002928D4" w:rsidRDefault="002928D4" w:rsidP="002928D4">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 xml:space="preserve">efetivamente executados e devidamente comprovados, conforme ateste da fiscalização </w:t>
      </w:r>
    </w:p>
    <w:p w14:paraId="2C476FAA" w14:textId="77777777" w:rsidR="00F80123" w:rsidRDefault="002928D4" w:rsidP="008D0981">
      <w:pPr>
        <w:spacing w:before="240" w:after="120" w:line="120" w:lineRule="auto"/>
        <w:jc w:val="both"/>
        <w:rPr>
          <w:rFonts w:ascii="Calibri" w:eastAsia="Calibri" w:hAnsi="Calibri" w:cs="Calibri"/>
          <w:sz w:val="24"/>
          <w:szCs w:val="24"/>
        </w:rPr>
      </w:pPr>
      <w:r w:rsidRPr="002928D4">
        <w:rPr>
          <w:rFonts w:ascii="Calibri" w:eastAsia="Calibri" w:hAnsi="Calibri" w:cs="Calibri"/>
          <w:sz w:val="24"/>
          <w:szCs w:val="24"/>
        </w:rPr>
        <w:t>contratual.</w:t>
      </w:r>
    </w:p>
    <w:p w14:paraId="4B93A3F9" w14:textId="77777777" w:rsidR="00CB2A69" w:rsidRDefault="002928D4">
      <w:pPr>
        <w:pStyle w:val="Ttulo3"/>
        <w:jc w:val="both"/>
        <w:rPr>
          <w:sz w:val="24"/>
          <w:szCs w:val="24"/>
        </w:rPr>
      </w:pPr>
      <w:r>
        <w:rPr>
          <w:sz w:val="24"/>
          <w:szCs w:val="24"/>
        </w:rPr>
        <w:t>6.2. Do local de execução</w:t>
      </w:r>
    </w:p>
    <w:p w14:paraId="7A0671C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6.2.1. </w:t>
      </w:r>
      <w:r>
        <w:rPr>
          <w:rFonts w:ascii="Calibri" w:eastAsia="Calibri" w:hAnsi="Calibri" w:cs="Calibri"/>
          <w:sz w:val="24"/>
          <w:szCs w:val="24"/>
        </w:rPr>
        <w:t>O local de execução dos serviços será:</w:t>
      </w:r>
    </w:p>
    <w:p w14:paraId="6447D5D4"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b/>
          <w:bCs/>
          <w:sz w:val="24"/>
          <w:szCs w:val="24"/>
        </w:rPr>
        <w:t>6.2.1.1.</w:t>
      </w:r>
      <w:r>
        <w:rPr>
          <w:rFonts w:ascii="Calibri" w:eastAsia="Calibri" w:hAnsi="Calibri" w:cs="Calibri"/>
          <w:sz w:val="24"/>
          <w:szCs w:val="24"/>
        </w:rPr>
        <w:t xml:space="preserve"> </w:t>
      </w:r>
      <w:r>
        <w:rPr>
          <w:rFonts w:ascii="Calibri" w:eastAsia="Calibri" w:hAnsi="Calibri" w:cs="Calibri"/>
          <w:color w:val="000000"/>
          <w:sz w:val="24"/>
          <w:szCs w:val="24"/>
        </w:rPr>
        <w:t xml:space="preserve">O local de execução compreenderá: (I) a sede do CANOASPREV, Avenida Inconfidência, nº 817, para atividades presenciais de implantação, treinamentos e suporte inicial; e (II) no ambiente de hospedagem em nuvem provido pela CONTRATADA, em </w:t>
      </w:r>
      <w:r>
        <w:rPr>
          <w:rFonts w:ascii="Calibri" w:eastAsia="Calibri" w:hAnsi="Calibri" w:cs="Calibri"/>
          <w:sz w:val="24"/>
          <w:szCs w:val="24"/>
        </w:rPr>
        <w:t>datacenter</w:t>
      </w:r>
      <w:r>
        <w:rPr>
          <w:rFonts w:ascii="Calibri" w:eastAsia="Calibri" w:hAnsi="Calibri" w:cs="Calibri"/>
          <w:color w:val="000000"/>
          <w:sz w:val="24"/>
          <w:szCs w:val="24"/>
        </w:rPr>
        <w:t xml:space="preserve"> redundante, acessado por meio de ambiente web com autenticação e perfis autorizados, definidos pelo CONTRATANTE</w:t>
      </w:r>
    </w:p>
    <w:p w14:paraId="32E30DA4"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6.2.2. </w:t>
      </w:r>
      <w:r>
        <w:rPr>
          <w:rFonts w:ascii="Calibri" w:eastAsia="Calibri" w:hAnsi="Calibri" w:cs="Calibri"/>
          <w:sz w:val="24"/>
          <w:szCs w:val="24"/>
        </w:rPr>
        <w:t>A solução deverá ser ofertada na modalidade de SAAS (Software como Serviço), com hospedagem em nuvem (datacenter redundante, em conformidade com as certificações de segurança de dados internacionais e LGPD - Lei Geral de Proteção de Dados).</w:t>
      </w:r>
    </w:p>
    <w:p w14:paraId="4B8F2E6F" w14:textId="77777777" w:rsidR="00CB2A69" w:rsidRDefault="002928D4">
      <w:pPr>
        <w:pStyle w:val="Ttulo3"/>
        <w:jc w:val="both"/>
        <w:rPr>
          <w:sz w:val="24"/>
          <w:szCs w:val="24"/>
        </w:rPr>
      </w:pPr>
      <w:r>
        <w:rPr>
          <w:sz w:val="24"/>
          <w:szCs w:val="24"/>
        </w:rPr>
        <w:t>6.3. Das condições de execução</w:t>
      </w:r>
    </w:p>
    <w:p w14:paraId="4EF53AB4"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6.3.1. </w:t>
      </w:r>
      <w:r>
        <w:rPr>
          <w:rFonts w:ascii="Calibri" w:eastAsia="Calibri" w:hAnsi="Calibri" w:cs="Calibri"/>
          <w:sz w:val="24"/>
          <w:szCs w:val="24"/>
        </w:rPr>
        <w:t>Durante a execução da Etapa 2 do cronograma do item 6.1.1, a CONTRATADA deverá manter equipe técnica designada na sede do Instituto por, no mínimo, 10 (dez) dias úteis, com o objetivo de assegurar o pleno entendimento das rotinas internas e do funcionamento de cada processo em suas respectivas etapas.</w:t>
      </w:r>
    </w:p>
    <w:p w14:paraId="30D9F83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6.3.2. </w:t>
      </w:r>
      <w:r>
        <w:rPr>
          <w:rFonts w:ascii="Calibri" w:eastAsia="Calibri" w:hAnsi="Calibri" w:cs="Calibri"/>
          <w:sz w:val="24"/>
          <w:szCs w:val="24"/>
        </w:rPr>
        <w:t>Durante a execução da Etapa 3 do cronograma do item 6.1.1, a CONTRATADA deverá manter uma equipe técnica designada na sede do Instituto por, no mínimo, 10 (dez) dias úteis, com o objetivo de assegurar o suporte presencial durante os primeiros dias de utilização plena do sistema.</w:t>
      </w:r>
    </w:p>
    <w:p w14:paraId="35131963"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6.3.3. </w:t>
      </w:r>
      <w:r>
        <w:rPr>
          <w:rFonts w:ascii="Calibri" w:eastAsia="Calibri" w:hAnsi="Calibri" w:cs="Calibri"/>
          <w:sz w:val="24"/>
          <w:szCs w:val="24"/>
        </w:rPr>
        <w:t>As visitas serão agendadas com antecedência, a fim de permitir que os setores do Instituto possam se organizar adequadamente.</w:t>
      </w:r>
    </w:p>
    <w:p w14:paraId="38C1BD89" w14:textId="77777777" w:rsidR="00CB2A69" w:rsidRDefault="002928D4">
      <w:pPr>
        <w:pStyle w:val="Ttulo3"/>
        <w:jc w:val="both"/>
        <w:rPr>
          <w:sz w:val="24"/>
          <w:szCs w:val="24"/>
        </w:rPr>
      </w:pPr>
      <w:r>
        <w:rPr>
          <w:sz w:val="24"/>
          <w:szCs w:val="24"/>
        </w:rPr>
        <w:t>6.4. Do Regime de execução</w:t>
      </w:r>
    </w:p>
    <w:p w14:paraId="7B91110D"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6.4.1.  </w:t>
      </w:r>
      <w:r>
        <w:rPr>
          <w:rFonts w:ascii="Calibri" w:eastAsia="Calibri" w:hAnsi="Calibri" w:cs="Calibri"/>
          <w:sz w:val="24"/>
          <w:szCs w:val="24"/>
        </w:rPr>
        <w:t>A presente contratação adotará o regime de empreitada por preço global, com remuneração por preço certo e total para o conjunto das entregas previstas, compreendendo, de forma integrada, a disponibilização do direito de uso do sistema pelo período contratual, a implantação com migração de dados, parametrização e eventuais customizações, o suporte técnico, a manutenção corretiva e evolutiva e a hospedagem em nuvem, incluindo os softwares de base devidamente licenciados, conforme condições, especificações e prazos deste Termo de Referência.</w:t>
      </w:r>
    </w:p>
    <w:p w14:paraId="0748093A" w14:textId="77777777" w:rsidR="00CB2A69" w:rsidRDefault="00CB2A69">
      <w:pPr>
        <w:pStyle w:val="Ttulo2"/>
        <w:jc w:val="both"/>
        <w:rPr>
          <w:sz w:val="24"/>
          <w:szCs w:val="24"/>
        </w:rPr>
      </w:pPr>
    </w:p>
    <w:p w14:paraId="71969FF4" w14:textId="77777777" w:rsidR="00CB2A69" w:rsidRDefault="002928D4">
      <w:pPr>
        <w:pStyle w:val="Ttulo2"/>
        <w:jc w:val="both"/>
        <w:rPr>
          <w:sz w:val="24"/>
          <w:szCs w:val="24"/>
        </w:rPr>
      </w:pPr>
      <w:r>
        <w:rPr>
          <w:sz w:val="24"/>
          <w:szCs w:val="24"/>
        </w:rPr>
        <w:t>7. DA SUBCONTRATAÇÃO E DO CONSÓRCIO</w:t>
      </w:r>
    </w:p>
    <w:p w14:paraId="3A834216" w14:textId="77777777" w:rsidR="00CB2A69" w:rsidRDefault="002928D4">
      <w:pPr>
        <w:pStyle w:val="Ttulo2"/>
        <w:keepNext w:val="0"/>
        <w:keepLines w:val="0"/>
        <w:spacing w:before="360" w:after="80"/>
        <w:jc w:val="both"/>
        <w:rPr>
          <w:color w:val="000000"/>
          <w:sz w:val="24"/>
          <w:szCs w:val="24"/>
        </w:rPr>
      </w:pPr>
      <w:bookmarkStart w:id="0" w:name="_heading=h.mbj2r38h7299" w:colFirst="0" w:colLast="0"/>
      <w:bookmarkEnd w:id="0"/>
      <w:r>
        <w:rPr>
          <w:color w:val="000000"/>
          <w:sz w:val="24"/>
          <w:szCs w:val="24"/>
        </w:rPr>
        <w:t>7.1. Permissão de Subcontratação</w:t>
      </w:r>
    </w:p>
    <w:p w14:paraId="588B15F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7.1.1. É admitida a subcontratação EXCLUSIVAMENTE de serviços de infraestrutura em nuvem (IaaS/PaaS), entendidos como serviços de hospedagem, datacenter, backup, recuperação de desastres e outros serviços relacionados à operação técnica da infraestrutura de nuvem necessária para disponibilização da solução.</w:t>
      </w:r>
    </w:p>
    <w:p w14:paraId="6AD5911F"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7.1.2. SÃO EXPLICITAMENTE PROIBIDAS as subcontratações dos seguintes serviços:</w:t>
      </w:r>
    </w:p>
    <w:p w14:paraId="1E2D328C"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Desenvolvimento de código e customizações - Toda a lógica de negócio, algoritmos, funcionalidades, relatórios e parametrizações devem ser desenvolvidos diretamente pela CONTRATADA, utilizando sua própria equipe técnica ou equipes associadas com relacionamento formal;</w:t>
      </w:r>
    </w:p>
    <w:p w14:paraId="46F8E812"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Migração de dados - A CONTRATADA é responsável integral pela análise, extração, transformação e carga dos dados do sistema legado para o novo sistema, não podendo terceirizar esta atividade;</w:t>
      </w:r>
    </w:p>
    <w:p w14:paraId="55EBD1C1"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C) A integração com outros sistemas do CANOASPREV deve ser desenvolvida e mantida pela CONTRATADA, utilizando sua própria equipe técnica;</w:t>
      </w:r>
    </w:p>
    <w:p w14:paraId="52DAC370"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D) Treinamento de usuários - O treinamento presencial e remoto deve ser conduzido por profissionais da CONTRATADA (ou associados), não sendo permitida terceirização para empresas especializadas em treinamento genérico;</w:t>
      </w:r>
    </w:p>
    <w:p w14:paraId="2D886FDD"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E) Suporte técnico ao usuário final - O atendimento técnico, resolução de problemas e orientação aos usuários deve ser realizado diretamente pela CONTRATADA;</w:t>
      </w:r>
    </w:p>
    <w:p w14:paraId="6638326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F) Testes e validação da solução - Testes de funcionalidade, aceitação do usuário, homologação e validação de conformidade devem ser conduzidos pela CONTRATADA e validados pela equipe técnica do CONTRATANTE.</w:t>
      </w:r>
    </w:p>
    <w:p w14:paraId="14F246FA" w14:textId="77777777" w:rsidR="00CB2A69" w:rsidRDefault="00CB2A69">
      <w:pPr>
        <w:jc w:val="both"/>
        <w:rPr>
          <w:rFonts w:ascii="Calibri" w:eastAsia="Calibri" w:hAnsi="Calibri" w:cs="Calibri"/>
          <w:sz w:val="24"/>
          <w:szCs w:val="24"/>
        </w:rPr>
      </w:pPr>
    </w:p>
    <w:p w14:paraId="2D99A915" w14:textId="77777777" w:rsidR="00CB2A69" w:rsidRDefault="002928D4">
      <w:pPr>
        <w:pStyle w:val="Ttulo2"/>
        <w:keepNext w:val="0"/>
        <w:keepLines w:val="0"/>
        <w:spacing w:before="360" w:after="80"/>
        <w:jc w:val="both"/>
        <w:rPr>
          <w:color w:val="000000"/>
          <w:sz w:val="24"/>
          <w:szCs w:val="24"/>
        </w:rPr>
      </w:pPr>
      <w:bookmarkStart w:id="1" w:name="_heading=h.dvqnz4a6xa2n" w:colFirst="0" w:colLast="0"/>
      <w:bookmarkEnd w:id="1"/>
      <w:r>
        <w:rPr>
          <w:color w:val="000000"/>
          <w:sz w:val="24"/>
          <w:szCs w:val="24"/>
        </w:rPr>
        <w:t xml:space="preserve">7.2. Infraestrutura de Nuvem </w:t>
      </w:r>
    </w:p>
    <w:p w14:paraId="7AF850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7.2.1. A CONTRATADA pode contratar serviços de datacenter/hospedagem em nuvem junto a fornecedores especializados, observando obrigatoriamente:</w:t>
      </w:r>
    </w:p>
    <w:p w14:paraId="232DE40E"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A) Datacenter com redundância.</w:t>
      </w:r>
    </w:p>
    <w:p w14:paraId="3292C29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 xml:space="preserve">B) Certificações de segurança: O provedor de infraestrutura (AWS, Google Cloud, Microsoft Azure, Oracle Cloud, etc.) deve manter certificações internacionais de segurança (ISO 27001, SOC 2 </w:t>
      </w:r>
      <w:proofErr w:type="spellStart"/>
      <w:r>
        <w:rPr>
          <w:rFonts w:ascii="Calibri" w:eastAsia="Calibri" w:hAnsi="Calibri" w:cs="Calibri"/>
          <w:sz w:val="24"/>
          <w:szCs w:val="24"/>
        </w:rPr>
        <w:t>Type</w:t>
      </w:r>
      <w:proofErr w:type="spellEnd"/>
      <w:r>
        <w:rPr>
          <w:rFonts w:ascii="Calibri" w:eastAsia="Calibri" w:hAnsi="Calibri" w:cs="Calibri"/>
          <w:sz w:val="24"/>
          <w:szCs w:val="24"/>
        </w:rPr>
        <w:t xml:space="preserve"> II ou equivalente);</w:t>
      </w:r>
    </w:p>
    <w:p w14:paraId="433F8B4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C) Conformidade LGPD: O provedor deve estar em conformidade com Lei Geral de Proteção de Dados (Lei nº 13.709/2018) e permitir implementação de controles de acesso e auditoria conforme exigências deste Termo de Referência;</w:t>
      </w:r>
    </w:p>
    <w:p w14:paraId="77CEB84B"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 xml:space="preserve">D) </w:t>
      </w:r>
      <w:bookmarkStart w:id="2" w:name="_Hlk230616461"/>
      <w:r w:rsidRPr="006966EA">
        <w:rPr>
          <w:rFonts w:ascii="Calibri" w:eastAsia="Calibri" w:hAnsi="Calibri" w:cs="Calibri"/>
          <w:sz w:val="24"/>
          <w:szCs w:val="24"/>
        </w:rPr>
        <w:t>Disponibilidade da solução:</w:t>
      </w:r>
    </w:p>
    <w:p w14:paraId="50811A78"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A solução deverá manter disponibilidade mínima mensal de 99,5% (noventa e nove vírgula cinco por cento), considerada sobre o ambiente produtivo disponibilizado aos usuários do CONTRATANTE.</w:t>
      </w:r>
    </w:p>
    <w:p w14:paraId="03E145F0"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Para fins de cálculo de disponibilidade:</w:t>
      </w:r>
    </w:p>
    <w:p w14:paraId="7444C194"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I – Não serão computadas indisponibilidades decorrentes de:</w:t>
      </w:r>
    </w:p>
    <w:p w14:paraId="0CC35037"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a) manutenções programadas previamente comunicadas ao CONTRATANTE com antecedência mínima de 48 horas;</w:t>
      </w:r>
    </w:p>
    <w:p w14:paraId="3BE914CA"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b) interrupções causadas por falhas de infraestrutura do CONTRATANTE;</w:t>
      </w:r>
    </w:p>
    <w:p w14:paraId="77CF55CE"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c) eventos de caso fortuito ou força maior;</w:t>
      </w:r>
    </w:p>
    <w:p w14:paraId="681BCA87"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d) indisponibilidades decorrentes de serviços de terceiros não gerenciados pela CONTRATADA.</w:t>
      </w:r>
    </w:p>
    <w:p w14:paraId="0D357F47" w14:textId="77777777" w:rsidR="00EE6424" w:rsidRPr="006966EA" w:rsidRDefault="00EE6424" w:rsidP="00EE6424">
      <w:pPr>
        <w:spacing w:before="240" w:after="120"/>
        <w:jc w:val="both"/>
        <w:rPr>
          <w:rFonts w:ascii="Calibri" w:eastAsia="Calibri" w:hAnsi="Calibri" w:cs="Calibri"/>
          <w:sz w:val="24"/>
          <w:szCs w:val="24"/>
        </w:rPr>
      </w:pPr>
      <w:r w:rsidRPr="006966EA">
        <w:rPr>
          <w:rFonts w:ascii="Calibri" w:eastAsia="Calibri" w:hAnsi="Calibri" w:cs="Calibri"/>
          <w:sz w:val="24"/>
          <w:szCs w:val="24"/>
        </w:rPr>
        <w:t xml:space="preserve">II – </w:t>
      </w:r>
      <w:proofErr w:type="gramStart"/>
      <w:r w:rsidRPr="006966EA">
        <w:rPr>
          <w:rFonts w:ascii="Calibri" w:eastAsia="Calibri" w:hAnsi="Calibri" w:cs="Calibri"/>
          <w:sz w:val="24"/>
          <w:szCs w:val="24"/>
        </w:rPr>
        <w:t>a</w:t>
      </w:r>
      <w:proofErr w:type="gramEnd"/>
      <w:r w:rsidRPr="006966EA">
        <w:rPr>
          <w:rFonts w:ascii="Calibri" w:eastAsia="Calibri" w:hAnsi="Calibri" w:cs="Calibri"/>
          <w:sz w:val="24"/>
          <w:szCs w:val="24"/>
        </w:rPr>
        <w:t xml:space="preserve"> disponibilidade será aferida mensalmente mediante logs, ferramentas de monitoramento e registros técnicos mantidos pela CONTRATADA e passíveis de auditoria pela fiscalização contratual.</w:t>
      </w:r>
    </w:p>
    <w:bookmarkEnd w:id="2"/>
    <w:p w14:paraId="58607F4A" w14:textId="77777777" w:rsidR="00CB2A69" w:rsidRDefault="002928D4" w:rsidP="00EE6424">
      <w:pPr>
        <w:spacing w:before="240" w:after="120"/>
        <w:jc w:val="both"/>
        <w:rPr>
          <w:rFonts w:ascii="Calibri" w:eastAsia="Calibri" w:hAnsi="Calibri" w:cs="Calibri"/>
          <w:sz w:val="24"/>
          <w:szCs w:val="24"/>
        </w:rPr>
      </w:pPr>
      <w:r>
        <w:rPr>
          <w:rFonts w:ascii="Calibri" w:eastAsia="Calibri" w:hAnsi="Calibri" w:cs="Calibri"/>
          <w:sz w:val="24"/>
          <w:szCs w:val="24"/>
        </w:rPr>
        <w:t xml:space="preserve">7.2.2. A CONTRATADA pode delegar operações técnicas de nível de infraestrutura (monitoramento de servidores, </w:t>
      </w:r>
      <w:proofErr w:type="spellStart"/>
      <w:r>
        <w:rPr>
          <w:rFonts w:ascii="Calibri" w:eastAsia="Calibri" w:hAnsi="Calibri" w:cs="Calibri"/>
          <w:sz w:val="24"/>
          <w:szCs w:val="24"/>
        </w:rPr>
        <w:t>patching</w:t>
      </w:r>
      <w:proofErr w:type="spellEnd"/>
      <w:r>
        <w:rPr>
          <w:rFonts w:ascii="Calibri" w:eastAsia="Calibri" w:hAnsi="Calibri" w:cs="Calibri"/>
          <w:sz w:val="24"/>
          <w:szCs w:val="24"/>
        </w:rPr>
        <w:t xml:space="preserve"> de SO, backup automático) ao provedor de nuvem, mas mantém INTEGRAL responsabilidade pelas </w:t>
      </w:r>
      <w:proofErr w:type="spellStart"/>
      <w:r>
        <w:rPr>
          <w:rFonts w:ascii="Calibri" w:eastAsia="Calibri" w:hAnsi="Calibri" w:cs="Calibri"/>
          <w:sz w:val="24"/>
          <w:szCs w:val="24"/>
        </w:rPr>
        <w:t>SLAs</w:t>
      </w:r>
      <w:proofErr w:type="spellEnd"/>
      <w:r>
        <w:rPr>
          <w:rFonts w:ascii="Calibri" w:eastAsia="Calibri" w:hAnsi="Calibri" w:cs="Calibri"/>
          <w:sz w:val="24"/>
          <w:szCs w:val="24"/>
        </w:rPr>
        <w:t>, disponibilidade e segurança da solução perante o CONTRATANTE.</w:t>
      </w:r>
    </w:p>
    <w:p w14:paraId="09001214" w14:textId="77777777" w:rsidR="00CB2A69" w:rsidRDefault="002928D4">
      <w:pPr>
        <w:pStyle w:val="Ttulo2"/>
        <w:keepNext w:val="0"/>
        <w:keepLines w:val="0"/>
        <w:spacing w:before="360" w:after="80"/>
        <w:jc w:val="both"/>
        <w:rPr>
          <w:color w:val="000000"/>
          <w:sz w:val="24"/>
          <w:szCs w:val="24"/>
        </w:rPr>
      </w:pPr>
      <w:bookmarkStart w:id="3" w:name="_heading=h.jjmmyg8aqm6t" w:colFirst="0" w:colLast="0"/>
      <w:bookmarkEnd w:id="3"/>
      <w:r>
        <w:rPr>
          <w:color w:val="000000"/>
          <w:sz w:val="24"/>
          <w:szCs w:val="24"/>
        </w:rPr>
        <w:t>7.3. Responsabilidades da subcontratação pela CONTRATADA</w:t>
      </w:r>
    </w:p>
    <w:p w14:paraId="62C234B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7.3.1. A CONTRATADA é responsável INTEGRAL pelos serviços subcontratados, assumindo expressamente:</w:t>
      </w:r>
    </w:p>
    <w:p w14:paraId="4F6D8488"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A) Responsabilidade perante o CONTRATANTE: Qualquer falha, atraso ou inadequação de serviço subcontratado é responsabilidade exclusiva da CONTRATADA. O CONTRATANTE não estabelece relacionamento comercial direto com fornecedores subcontratados;</w:t>
      </w:r>
    </w:p>
    <w:p w14:paraId="378241C1"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Conformidade contratual: A CONTRATADA deverá garantir que contratos de subcontratação incluam cláusulas que garantam:</w:t>
      </w:r>
    </w:p>
    <w:p w14:paraId="1B21559E"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 xml:space="preserve">I. o cumprimento de todos os </w:t>
      </w:r>
      <w:proofErr w:type="spellStart"/>
      <w:r>
        <w:rPr>
          <w:rFonts w:ascii="Calibri" w:eastAsia="Calibri" w:hAnsi="Calibri" w:cs="Calibri"/>
          <w:sz w:val="24"/>
          <w:szCs w:val="24"/>
        </w:rPr>
        <w:t>SLAs</w:t>
      </w:r>
      <w:proofErr w:type="spellEnd"/>
      <w:r>
        <w:rPr>
          <w:rFonts w:ascii="Calibri" w:eastAsia="Calibri" w:hAnsi="Calibri" w:cs="Calibri"/>
          <w:sz w:val="24"/>
          <w:szCs w:val="24"/>
        </w:rPr>
        <w:t xml:space="preserve"> definidos neste Termo de Referência;</w:t>
      </w:r>
    </w:p>
    <w:p w14:paraId="68DE5355"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II. a disponibilidade, segurança e performance exigidas;</w:t>
      </w:r>
    </w:p>
    <w:p w14:paraId="342FC1EA"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III. a confidencialidade e proteção de dados;</w:t>
      </w:r>
    </w:p>
    <w:p w14:paraId="272F0646"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IV. o direito de auditoria do CONTRATANTE;</w:t>
      </w:r>
    </w:p>
    <w:p w14:paraId="52108438"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V. a continuidade de serviços mesmo em caso de término de relacionamento entre CONTRATADA e subcontratado.</w:t>
      </w:r>
    </w:p>
    <w:p w14:paraId="5EAD3B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 Manutenção de relacionamentos: A CONTRATADA mantém relacionamento contratual com subcontratados de forma que, em caso de rescisão contratual com o CONTRATANTE, a CONTRATADA:</w:t>
      </w:r>
    </w:p>
    <w:p w14:paraId="36D25695"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 continua pagando a infraestrutura subcontratada até o final do período de transição;</w:t>
      </w:r>
    </w:p>
    <w:p w14:paraId="3E505B1C"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II. garante a entrega de dados completos ao CONTRATANTE;</w:t>
      </w:r>
    </w:p>
    <w:p w14:paraId="2BC417DE"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 xml:space="preserve">III. não realiza deleção de dados ou suspensão de serviços durante o período de </w:t>
      </w:r>
      <w:proofErr w:type="spellStart"/>
      <w:r>
        <w:rPr>
          <w:rFonts w:ascii="Calibri" w:eastAsia="Calibri" w:hAnsi="Calibri" w:cs="Calibri"/>
          <w:i/>
          <w:iCs/>
          <w:sz w:val="24"/>
          <w:szCs w:val="24"/>
        </w:rPr>
        <w:t>hand</w:t>
      </w:r>
      <w:proofErr w:type="spellEnd"/>
      <w:r>
        <w:rPr>
          <w:rFonts w:ascii="Calibri" w:eastAsia="Calibri" w:hAnsi="Calibri" w:cs="Calibri"/>
          <w:i/>
          <w:iCs/>
          <w:sz w:val="24"/>
          <w:szCs w:val="24"/>
        </w:rPr>
        <w:t>-over</w:t>
      </w:r>
      <w:r>
        <w:rPr>
          <w:rFonts w:ascii="Calibri" w:eastAsia="Calibri" w:hAnsi="Calibri" w:cs="Calibri"/>
          <w:sz w:val="24"/>
          <w:szCs w:val="24"/>
        </w:rPr>
        <w:t>.</w:t>
      </w:r>
    </w:p>
    <w:p w14:paraId="1CD459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 Escalabilidade e evolução: Se houver necessidade de escalabilidade ou mudança de infraestrutura, a CONTRATADA deve negociar e implementar sem impacto ao CONTRATANTE;</w:t>
      </w:r>
    </w:p>
    <w:p w14:paraId="196E99D3"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E) Incidentes de segurança: Qualquer incidente de segurança, vazamento de dados ou indisponibilidade causados por subcontratado é reportado ao CONTRATANTE conforme protocolo definido no item 15 (Segurança de Dados) deste Termo de Referência.</w:t>
      </w:r>
    </w:p>
    <w:p w14:paraId="430FF225" w14:textId="77777777" w:rsidR="00CB2A69" w:rsidRDefault="00000000">
      <w:pPr>
        <w:jc w:val="both"/>
        <w:rPr>
          <w:rFonts w:ascii="Calibri" w:eastAsia="Calibri" w:hAnsi="Calibri" w:cs="Calibri"/>
          <w:sz w:val="24"/>
          <w:szCs w:val="24"/>
        </w:rPr>
      </w:pPr>
      <w:r>
        <w:pict w14:anchorId="2ACF808A">
          <v:rect id="_x0000_i1025" style="width:0;height:1.5pt" o:hralign="center" o:hrstd="t" o:hr="t" fillcolor="#a0a0a0" stroked="f"/>
        </w:pict>
      </w:r>
    </w:p>
    <w:p w14:paraId="55C93BA6" w14:textId="77777777" w:rsidR="00CB2A69" w:rsidRDefault="002928D4">
      <w:pPr>
        <w:pStyle w:val="Ttulo2"/>
        <w:keepNext w:val="0"/>
        <w:keepLines w:val="0"/>
        <w:spacing w:before="360" w:after="80"/>
        <w:jc w:val="both"/>
        <w:rPr>
          <w:color w:val="000000"/>
          <w:sz w:val="24"/>
          <w:szCs w:val="24"/>
        </w:rPr>
      </w:pPr>
      <w:bookmarkStart w:id="4" w:name="_heading=h.6pw0wlpn1kt3" w:colFirst="0" w:colLast="0"/>
      <w:bookmarkEnd w:id="4"/>
      <w:r>
        <w:rPr>
          <w:color w:val="000000"/>
          <w:sz w:val="24"/>
          <w:szCs w:val="24"/>
        </w:rPr>
        <w:t>7.4. Vedação de Subcontratação em Cascata</w:t>
      </w:r>
    </w:p>
    <w:p w14:paraId="240230B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7.4.1. A CONTRATADA NÃO pode permitir que subcontratados deleguem novamente suas responsabilidades a terceiros (subcontratação em cascata), exceto:</w:t>
      </w:r>
    </w:p>
    <w:p w14:paraId="0313950E"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Fornecedores diretos de componentes de infraestrutura cloud (</w:t>
      </w:r>
      <w:proofErr w:type="spellStart"/>
      <w:r>
        <w:rPr>
          <w:rFonts w:ascii="Calibri" w:eastAsia="Calibri" w:hAnsi="Calibri" w:cs="Calibri"/>
          <w:sz w:val="24"/>
          <w:szCs w:val="24"/>
        </w:rPr>
        <w:t>ex</w:t>
      </w:r>
      <w:proofErr w:type="spellEnd"/>
      <w:r>
        <w:rPr>
          <w:rFonts w:ascii="Calibri" w:eastAsia="Calibri" w:hAnsi="Calibri" w:cs="Calibri"/>
          <w:sz w:val="24"/>
          <w:szCs w:val="24"/>
        </w:rPr>
        <w:t xml:space="preserve">: AWS pode usar fornecedores de energia, refrigeração, segurança física) - respeitando conformidade com </w:t>
      </w:r>
      <w:proofErr w:type="spellStart"/>
      <w:r>
        <w:rPr>
          <w:rFonts w:ascii="Calibri" w:eastAsia="Calibri" w:hAnsi="Calibri" w:cs="Calibri"/>
          <w:sz w:val="24"/>
          <w:szCs w:val="24"/>
        </w:rPr>
        <w:t>SLAs</w:t>
      </w:r>
      <w:proofErr w:type="spellEnd"/>
      <w:r>
        <w:rPr>
          <w:rFonts w:ascii="Calibri" w:eastAsia="Calibri" w:hAnsi="Calibri" w:cs="Calibri"/>
          <w:sz w:val="24"/>
          <w:szCs w:val="24"/>
        </w:rPr>
        <w:t xml:space="preserve"> e segurança;</w:t>
      </w:r>
    </w:p>
    <w:p w14:paraId="2149F2E2"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Parceiros tecnológicos específicos para certas funcionalidades, DESDE QUE:</w:t>
      </w:r>
    </w:p>
    <w:p w14:paraId="2CF795CE"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 sejam listados expressamente na proposta técnica (Anexo V);</w:t>
      </w:r>
    </w:p>
    <w:p w14:paraId="313AD82D"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II. tenham responsabilidade clara com a CONTRATADA;</w:t>
      </w:r>
    </w:p>
    <w:p w14:paraId="3984161B" w14:textId="77777777" w:rsidR="00CB2A69" w:rsidRDefault="002928D4">
      <w:pPr>
        <w:pStyle w:val="Ttulo2"/>
        <w:keepNext w:val="0"/>
        <w:keepLines w:val="0"/>
        <w:spacing w:before="360" w:after="80"/>
        <w:jc w:val="both"/>
        <w:rPr>
          <w:color w:val="000000"/>
          <w:sz w:val="24"/>
          <w:szCs w:val="24"/>
        </w:rPr>
      </w:pPr>
      <w:bookmarkStart w:id="5" w:name="_heading=h.85d5dmsjjuhy" w:colFirst="0" w:colLast="0"/>
      <w:bookmarkEnd w:id="5"/>
      <w:r>
        <w:rPr>
          <w:color w:val="000000"/>
          <w:sz w:val="24"/>
          <w:szCs w:val="24"/>
        </w:rPr>
        <w:lastRenderedPageBreak/>
        <w:t>7.5. Identificação e Controle de Subcontratação</w:t>
      </w:r>
    </w:p>
    <w:p w14:paraId="1B50E8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7.5.1. A CONTRATADA deve informar ao CONTRATANTE, antes da assinatura do contrato, a identidade de:</w:t>
      </w:r>
    </w:p>
    <w:p w14:paraId="0A035FED"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Empresa/empresas fornecedoras de infraestrutura em nuvem (</w:t>
      </w:r>
      <w:proofErr w:type="spellStart"/>
      <w:r>
        <w:rPr>
          <w:rFonts w:ascii="Calibri" w:eastAsia="Calibri" w:hAnsi="Calibri" w:cs="Calibri"/>
          <w:sz w:val="24"/>
          <w:szCs w:val="24"/>
        </w:rPr>
        <w:t>ex</w:t>
      </w:r>
      <w:proofErr w:type="spellEnd"/>
      <w:r>
        <w:rPr>
          <w:rFonts w:ascii="Calibri" w:eastAsia="Calibri" w:hAnsi="Calibri" w:cs="Calibri"/>
          <w:sz w:val="24"/>
          <w:szCs w:val="24"/>
        </w:rPr>
        <w:t>: AWS, Google Cloud, etc.)</w:t>
      </w:r>
    </w:p>
    <w:p w14:paraId="3E83CC8E"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Qualquer outro parceiro tecnológico envolvido na solução</w:t>
      </w:r>
    </w:p>
    <w:p w14:paraId="614B4C09"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7.5.2. Durante a execução do contrato, qualquer alteração de fornecedor de infraestrutura ou inclusão de novo parceiro tecnológico deve ser:</w:t>
      </w:r>
    </w:p>
    <w:p w14:paraId="20B0D70E"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Comunicada ao CONTRATANTE com 10 dias de antecedência</w:t>
      </w:r>
    </w:p>
    <w:p w14:paraId="3B36E923"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Submetida à aprovação do fiscal do contrato</w:t>
      </w:r>
    </w:p>
    <w:p w14:paraId="449AAE4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 xml:space="preserve">C) Acompanhada de garantia de continuidade e </w:t>
      </w:r>
      <w:proofErr w:type="spellStart"/>
      <w:r>
        <w:rPr>
          <w:rFonts w:ascii="Calibri" w:eastAsia="Calibri" w:hAnsi="Calibri" w:cs="Calibri"/>
          <w:sz w:val="24"/>
          <w:szCs w:val="24"/>
        </w:rPr>
        <w:t>SLAs</w:t>
      </w:r>
      <w:proofErr w:type="spellEnd"/>
    </w:p>
    <w:p w14:paraId="7D1C5CA3"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7.5.3. O CONTRATANTE pode rejeitar mudança de fornecedor se:</w:t>
      </w:r>
    </w:p>
    <w:p w14:paraId="441AD5AC"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A) Novo fornecedor não atender requisitos técnicos/de segurança deste Termo de Referência</w:t>
      </w:r>
    </w:p>
    <w:p w14:paraId="5483F61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Houver riscos à continuidade ou segurança.</w:t>
      </w:r>
    </w:p>
    <w:p w14:paraId="65847239"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C) Impactar negativamente na operação da solução</w:t>
      </w:r>
    </w:p>
    <w:p w14:paraId="251ED272" w14:textId="77777777" w:rsidR="00CB2A69" w:rsidRDefault="00CB2A69">
      <w:pPr>
        <w:jc w:val="both"/>
        <w:rPr>
          <w:rFonts w:ascii="Calibri" w:eastAsia="Calibri" w:hAnsi="Calibri" w:cs="Calibri"/>
          <w:sz w:val="24"/>
          <w:szCs w:val="24"/>
        </w:rPr>
      </w:pPr>
    </w:p>
    <w:p w14:paraId="2A7C1BCF" w14:textId="77777777" w:rsidR="00CB2A69" w:rsidRDefault="002928D4">
      <w:pPr>
        <w:pStyle w:val="Ttulo2"/>
        <w:keepNext w:val="0"/>
        <w:keepLines w:val="0"/>
        <w:spacing w:before="360" w:after="80"/>
        <w:jc w:val="both"/>
        <w:rPr>
          <w:color w:val="000000"/>
          <w:sz w:val="24"/>
          <w:szCs w:val="24"/>
        </w:rPr>
      </w:pPr>
      <w:bookmarkStart w:id="6" w:name="_heading=h.oauam9w99ac7" w:colFirst="0" w:colLast="0"/>
      <w:bookmarkEnd w:id="6"/>
      <w:r>
        <w:rPr>
          <w:color w:val="000000"/>
          <w:sz w:val="24"/>
          <w:szCs w:val="24"/>
        </w:rPr>
        <w:t>7.6. Cláusula de Não-Transferência de Responsabilidade</w:t>
      </w:r>
    </w:p>
    <w:p w14:paraId="764397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7.6.1. A existência de subcontratação NÃO limita, reduz ou transfere as responsabilidades da CONTRATADA perante o CONTRATANTE em qualquer aspecto.</w:t>
      </w:r>
    </w:p>
    <w:p w14:paraId="1A08EEE2"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7.6.2. O CONTRATANTE pode fazer exigências diretas à CONTRATADA em qualquer tempo, sobre qualquer aspecto da solução, independente de terceirização de serviço.</w:t>
      </w:r>
    </w:p>
    <w:p w14:paraId="63C1022E"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7.6.3. Em caso de descumprimento de SLA, disponibilidade, segurança ou qualquer requisito deste Termo de Referência, a CONTRATADA é responsável integral pelas penalidades contratuais, mesmo que a causa seja falha do subcontratado.</w:t>
      </w:r>
    </w:p>
    <w:p w14:paraId="7E7D93BF" w14:textId="77777777" w:rsidR="00CB2A69" w:rsidRDefault="002928D4">
      <w:pPr>
        <w:pStyle w:val="Ttulo2"/>
        <w:jc w:val="both"/>
        <w:rPr>
          <w:sz w:val="24"/>
          <w:szCs w:val="24"/>
        </w:rPr>
      </w:pPr>
      <w:r>
        <w:rPr>
          <w:sz w:val="24"/>
          <w:szCs w:val="24"/>
        </w:rPr>
        <w:t>8. DO RECEBIMENTO DO OBJETO</w:t>
      </w:r>
    </w:p>
    <w:p w14:paraId="3299FBF3"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8.1. </w:t>
      </w:r>
      <w:r>
        <w:rPr>
          <w:rFonts w:ascii="Calibri" w:eastAsia="Calibri" w:hAnsi="Calibri" w:cs="Calibri"/>
          <w:sz w:val="24"/>
          <w:szCs w:val="24"/>
        </w:rPr>
        <w:t>Para o recebimento do objeto desta licitação, o CONTRATANTE designará os servidores que farão o recebimento, nos termos do artigo 140, I (em se tratando de obras e serviços), "a" e "b", da Lei n. º 14.133/21, da seguinte forma:</w:t>
      </w:r>
    </w:p>
    <w:p w14:paraId="586372F7"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lastRenderedPageBreak/>
        <w:t>I. O recebimento do objeto será efetuado em caráter definitivo por etapa/marco do cronograma, mediante ateste do fiscal do contrato, com a comprovação do atendimento às exigências quantitativas e qualitativas deste Termo de Referência e de seus anexos, no prazo de até 10 (dez) dias úteis contados da comunicação de conclusão da etapa pela Contratada;</w:t>
      </w:r>
    </w:p>
    <w:p w14:paraId="7A3E57D3" w14:textId="77777777" w:rsidR="00CB2A69" w:rsidRDefault="00CB2A69">
      <w:pPr>
        <w:pBdr>
          <w:top w:val="nil"/>
          <w:left w:val="nil"/>
          <w:bottom w:val="nil"/>
          <w:right w:val="nil"/>
          <w:between w:val="nil"/>
        </w:pBdr>
        <w:spacing w:after="0"/>
        <w:ind w:left="360" w:hanging="360"/>
        <w:jc w:val="both"/>
        <w:rPr>
          <w:rFonts w:ascii="Calibri" w:eastAsia="Calibri" w:hAnsi="Calibri" w:cs="Calibri"/>
          <w:color w:val="000000"/>
          <w:sz w:val="24"/>
          <w:szCs w:val="24"/>
        </w:rPr>
      </w:pPr>
    </w:p>
    <w:p w14:paraId="44BC41A6"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II. O recebimento definitivo por etapa abrangerá, conforme o caso: homologação do Plano de Projeto, comprovação das parametrizações e integrações, validação em produção e realização dos treinamentos, além da verificação dos níveis mínimos de serviço aplicáveis, quando cabível</w:t>
      </w:r>
      <w:r>
        <w:rPr>
          <w:rFonts w:ascii="Calibri" w:eastAsia="Calibri" w:hAnsi="Calibri" w:cs="Calibri"/>
          <w:sz w:val="24"/>
          <w:szCs w:val="24"/>
        </w:rPr>
        <w:t>.</w:t>
      </w:r>
    </w:p>
    <w:p w14:paraId="052F4ADC" w14:textId="77777777" w:rsidR="00CB2A69" w:rsidRDefault="00CB2A69">
      <w:pPr>
        <w:pBdr>
          <w:top w:val="nil"/>
          <w:left w:val="nil"/>
          <w:bottom w:val="nil"/>
          <w:right w:val="nil"/>
          <w:between w:val="nil"/>
        </w:pBdr>
        <w:spacing w:after="0"/>
        <w:ind w:left="360"/>
        <w:jc w:val="both"/>
        <w:rPr>
          <w:rFonts w:ascii="Calibri" w:eastAsia="Calibri" w:hAnsi="Calibri" w:cs="Calibri"/>
          <w:sz w:val="24"/>
          <w:szCs w:val="24"/>
        </w:rPr>
      </w:pPr>
    </w:p>
    <w:p w14:paraId="02578D54" w14:textId="77777777" w:rsidR="00CB2A69" w:rsidRDefault="002928D4">
      <w:pPr>
        <w:pBdr>
          <w:top w:val="nil"/>
          <w:left w:val="nil"/>
          <w:bottom w:val="nil"/>
          <w:right w:val="nil"/>
          <w:between w:val="nil"/>
        </w:pBdr>
        <w:spacing w:after="0"/>
        <w:jc w:val="both"/>
        <w:rPr>
          <w:rFonts w:ascii="Calibri" w:eastAsia="Calibri" w:hAnsi="Calibri" w:cs="Calibri"/>
          <w:sz w:val="24"/>
          <w:szCs w:val="24"/>
        </w:rPr>
      </w:pPr>
      <w:r>
        <w:rPr>
          <w:rFonts w:ascii="Calibri" w:eastAsia="Calibri" w:hAnsi="Calibri" w:cs="Calibri"/>
          <w:b/>
          <w:bCs/>
          <w:sz w:val="24"/>
          <w:szCs w:val="24"/>
        </w:rPr>
        <w:t>8.1.1.</w:t>
      </w:r>
      <w:r>
        <w:rPr>
          <w:rFonts w:ascii="Calibri" w:eastAsia="Calibri" w:hAnsi="Calibri" w:cs="Calibri"/>
          <w:sz w:val="24"/>
          <w:szCs w:val="24"/>
        </w:rPr>
        <w:t xml:space="preserve"> O recebimento definitivo por etapa/marco previsto no Item 8.1 refere-se exclusivamente ao ateste formal de conclusão da fase de execução e ao cumprimento de suas obrigações específicas e pontuais, não constituindo, em qualquer hipótese, aprovação de desempenho operacional contínuo da solução. A supervisão de desempenho operacional da CONTRATADA é realizada de forma independente e paralela ao procedimento de recebimento de marcos, conforme mecanismos estabelecidos neste Termo de Referência, a saber:</w:t>
      </w:r>
    </w:p>
    <w:p w14:paraId="73D573DA"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A) Durante a Fase de Implantação (Etapas 1 a 3):</w:t>
      </w:r>
    </w:p>
    <w:p w14:paraId="5ECA761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 Verificação periódica de atividades concluídas, em andamento, justificativas de atrasos e impedimentos, conforme obrigação estabelecida no Item 10.1.13 (Relatórios Mensais de Progresso);</w:t>
      </w:r>
    </w:p>
    <w:p w14:paraId="18207578"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II. Acompanhamento e fiscalização contínuos pelo Fiscal do Contrato, nos termos dos </w:t>
      </w:r>
      <w:proofErr w:type="spellStart"/>
      <w:r>
        <w:rPr>
          <w:rFonts w:ascii="Calibri" w:eastAsia="Calibri" w:hAnsi="Calibri" w:cs="Calibri"/>
          <w:sz w:val="24"/>
          <w:szCs w:val="24"/>
        </w:rPr>
        <w:t>Items</w:t>
      </w:r>
      <w:proofErr w:type="spellEnd"/>
      <w:r>
        <w:rPr>
          <w:rFonts w:ascii="Calibri" w:eastAsia="Calibri" w:hAnsi="Calibri" w:cs="Calibri"/>
          <w:sz w:val="24"/>
          <w:szCs w:val="24"/>
        </w:rPr>
        <w:t xml:space="preserve"> 11.3 a 11.10, responsável pelo registro de todas as ocorrências relacionadas à execução do contrato;</w:t>
      </w:r>
    </w:p>
    <w:p w14:paraId="304749C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III. Notificação escrita à CONTRATADA de imperfeições, falhas ou irregularidades verificadas no objeto, para correção no prazo máximo de 10 (dez) dias úteis, conforme Item 9.1.5, sem prejudicar o pagamento de marco já concluído;</w:t>
      </w:r>
    </w:p>
    <w:p w14:paraId="39E5E7DA"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IV. Possibilidade de rejeição do objeto em desacordo com as obrigações assumidas, inclusive anteriormente ao ateste de nova etapa.</w:t>
      </w:r>
    </w:p>
    <w:p w14:paraId="43FC758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B) Durante a Fase de Operação Contínua (Etapa 4):</w:t>
      </w:r>
    </w:p>
    <w:p w14:paraId="4734B18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 </w:t>
      </w:r>
    </w:p>
    <w:p w14:paraId="4B8A5AF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 Verificação mensal de cumprimento dos Níveis Mínimos de Serviço (SLA), conforme especificado no Anexo VI deste Termo de Referência;</w:t>
      </w:r>
    </w:p>
    <w:p w14:paraId="15D0529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II. Aplicação de penalidades por descumprimento dos prazos de resolução de incidentes e dos </w:t>
      </w:r>
      <w:proofErr w:type="spellStart"/>
      <w:r>
        <w:rPr>
          <w:rFonts w:ascii="Calibri" w:eastAsia="Calibri" w:hAnsi="Calibri" w:cs="Calibri"/>
          <w:sz w:val="24"/>
          <w:szCs w:val="24"/>
        </w:rPr>
        <w:t>SLAs</w:t>
      </w:r>
      <w:proofErr w:type="spellEnd"/>
      <w:r>
        <w:rPr>
          <w:rFonts w:ascii="Calibri" w:eastAsia="Calibri" w:hAnsi="Calibri" w:cs="Calibri"/>
          <w:sz w:val="24"/>
          <w:szCs w:val="24"/>
        </w:rPr>
        <w:t xml:space="preserve"> estabelecidos, independentemente de recebimento de outra etapa ou marco;</w:t>
      </w:r>
    </w:p>
    <w:p w14:paraId="73FCCEF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III. Acompanhamento contínuo de disponibilidade, performance, qualidade de atendimento técnico e conformidade com requisitos operacionais.</w:t>
      </w:r>
    </w:p>
    <w:p w14:paraId="449D5D8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Parágrafo Único: O ateste de recebimento de uma etapa/marco garante apenas que a CONTRATADA cumpriu as obrigações específicas e mensuráveis daquela fase. Tal procedimento não substitui a supervisão contínua de desempenho operacional nem exime a CONTRATADA das responsabilidades decorrentes de falhas, impropriedades ou não conformidades detectadas durante a execução contratual. Permanece plenamente vigente o disposto no Item 8.2 deste termo de referência. </w:t>
      </w:r>
    </w:p>
    <w:p w14:paraId="6419147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8.2. </w:t>
      </w:r>
      <w:r>
        <w:rPr>
          <w:rFonts w:ascii="Calibri" w:eastAsia="Calibri" w:hAnsi="Calibri" w:cs="Calibri"/>
          <w:sz w:val="24"/>
          <w:szCs w:val="24"/>
        </w:rPr>
        <w:t>O recebimento provisório ou definitivo do objeto não exclui a responsabilidade da CONTRATADA pelos prejuízos resultantes da incorreta execução do contrato.</w:t>
      </w:r>
    </w:p>
    <w:p w14:paraId="31335467" w14:textId="77777777" w:rsidR="00CB2A69" w:rsidRDefault="002928D4">
      <w:pPr>
        <w:pStyle w:val="Ttulo2"/>
        <w:jc w:val="both"/>
        <w:rPr>
          <w:sz w:val="24"/>
          <w:szCs w:val="24"/>
        </w:rPr>
      </w:pPr>
      <w:r>
        <w:rPr>
          <w:sz w:val="24"/>
          <w:szCs w:val="24"/>
        </w:rPr>
        <w:t>9. DAS OBRIGAÇÕES DO CONTRATANTE</w:t>
      </w:r>
    </w:p>
    <w:p w14:paraId="1939C33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9.1. Compete ao CONTRATANTE:</w:t>
      </w:r>
    </w:p>
    <w:p w14:paraId="5802FFFA"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9.1.1. Receber, fiscalizar, orientar, contestar, dirimir dúvidas da execução do objeto contratado;</w:t>
      </w:r>
    </w:p>
    <w:p w14:paraId="06230259"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9.1.2. Receber o objeto e lavrar termo de recebimento.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081DD2B9"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9.1.3. Notificar à CONTRATADA, por ESCRITO, podendo ser via correio eletrônico (e-mail), desde que haja confirmação de recebimento pela CONTRATADA, sobre imperfeições, falhas ou irregularidades verificadas no objeto, para que sejam corrigidas;</w:t>
      </w:r>
    </w:p>
    <w:p w14:paraId="7B29B422"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9.1.4. Efetuar o pagamento à CONTRATADA no valor correspondente ao fornecimento do objeto, no prazo e forma estabelecidos neste Termo de Referência;</w:t>
      </w:r>
    </w:p>
    <w:p w14:paraId="09F06DA6" w14:textId="77777777" w:rsidR="00CB2A69" w:rsidRDefault="002928D4">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9.1.5. Rejeitar o objeto em desacordo com as obrigações assumidas pela empresa CONTRATADA, e/ou que apresentem vícios, defeitos ou incorreções, exigindo sua correção e/ou substituição, no prazo máximo de 10 (dez) dias úteis, sob pena de suspensão do contrato, ressalvados os casos fortuitos ou de força maior, devidamente justificados e aceitos pela CONTRATANTE.</w:t>
      </w:r>
    </w:p>
    <w:p w14:paraId="67AB1EFE"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9.2. </w:t>
      </w:r>
      <w:r>
        <w:rPr>
          <w:rFonts w:ascii="Calibri" w:eastAsia="Calibri" w:hAnsi="Calibri" w:cs="Calibri"/>
          <w:sz w:val="24"/>
          <w:szCs w:val="24"/>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2AD0DE20" w14:textId="77777777" w:rsidR="00CB2A69" w:rsidRDefault="002928D4">
      <w:pPr>
        <w:pStyle w:val="Ttulo2"/>
        <w:jc w:val="both"/>
        <w:rPr>
          <w:sz w:val="24"/>
          <w:szCs w:val="24"/>
        </w:rPr>
      </w:pPr>
      <w:r>
        <w:rPr>
          <w:sz w:val="24"/>
          <w:szCs w:val="24"/>
        </w:rPr>
        <w:lastRenderedPageBreak/>
        <w:t>10. DAS OBRIGAÇÕES DA CONTRATADA</w:t>
      </w:r>
    </w:p>
    <w:p w14:paraId="29E6420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10.1. </w:t>
      </w:r>
      <w:r>
        <w:rPr>
          <w:rFonts w:ascii="Calibri" w:eastAsia="Calibri" w:hAnsi="Calibri" w:cs="Calibri"/>
          <w:sz w:val="24"/>
          <w:szCs w:val="24"/>
        </w:rPr>
        <w:t>A CONTRATADA cumprirá todas as obrigações constantes no Termo de Referência, seus Anexos e sua proposta, assumindo como exclusivamente seus os riscos e as despesas decorrentes da boa e perfeita execução do objeto e, ainda:</w:t>
      </w:r>
    </w:p>
    <w:p w14:paraId="017FB634"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10.1.1. Executar os serviços na forma prevista neste instrumento e nas disposições e normas estabelecidas;</w:t>
      </w:r>
    </w:p>
    <w:p w14:paraId="1B7D8A16"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10.1.2. Assumir todas as despesas relativas à prestação dos serviços, objeto desta licitação (obrigações e encargos sociais, trabalhistas, previdenciários, comerciais, tributários, os instituídos por leis, contribuições sociais, contribuições fiscais e parafiscais, emolumentos, custos de pessoal especializado, despesas administrativas, técnicas e operacionais, seguros, lucro, despesas de viagens, alimentação, combustível, materiais, acessórios, consumíveis e equipamentos, tarifas, fretes, transportes e deslocamentos de qualquer natureza, responsabilidade civil e demais encargos ou despesas incidentes ou que venham a incidir sobre os serviços);</w:t>
      </w:r>
    </w:p>
    <w:p w14:paraId="3A273361"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10.1.3. Considerar os preços propostos completos e suficientes para o fornecimento do objeto desta contratação, sendo desconsiderada qualquer reivindicação de pagamento adicional devido a erro ou à má interpretação de parte da CONTRATADA;</w:t>
      </w:r>
    </w:p>
    <w:p w14:paraId="0CEAD6DD"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10.1.4. Indenizar terceiros e ao CONTRATANTE os possíveis prejuízos ou danos causados em razão da execução do contrato, em conformidade com o artigo 120 da Lei n. º 14.133/21;</w:t>
      </w:r>
    </w:p>
    <w:p w14:paraId="28418426"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10.1.5. Arcar com todas as despesas necessárias à execução do objeto contratado;</w:t>
      </w:r>
    </w:p>
    <w:p w14:paraId="7477718E"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10.1.6. Cumprir fielmente o contrato, em compatibilidade com as obrigações assumidas;</w:t>
      </w:r>
    </w:p>
    <w:p w14:paraId="254C46EE" w14:textId="77777777" w:rsidR="00CB2A69" w:rsidRDefault="002928D4">
      <w:pPr>
        <w:pBdr>
          <w:top w:val="nil"/>
          <w:left w:val="nil"/>
          <w:bottom w:val="nil"/>
          <w:right w:val="nil"/>
          <w:between w:val="nil"/>
        </w:pBdr>
        <w:spacing w:after="0" w:line="360" w:lineRule="auto"/>
        <w:jc w:val="both"/>
        <w:rPr>
          <w:rFonts w:ascii="Calibri" w:eastAsia="Calibri" w:hAnsi="Calibri" w:cs="Calibri"/>
          <w:sz w:val="24"/>
          <w:szCs w:val="24"/>
        </w:rPr>
      </w:pPr>
      <w:r>
        <w:rPr>
          <w:rFonts w:ascii="Calibri" w:eastAsia="Calibri" w:hAnsi="Calibri" w:cs="Calibri"/>
          <w:sz w:val="24"/>
          <w:szCs w:val="24"/>
        </w:rPr>
        <w:t>10.1.7. Fornecer Sistema com todos os softwares que dão suporte a sua execução devidamente licenciados;</w:t>
      </w:r>
    </w:p>
    <w:p w14:paraId="7A49D320" w14:textId="77777777" w:rsidR="00CB2A69" w:rsidRDefault="002928D4">
      <w:pPr>
        <w:pBdr>
          <w:top w:val="nil"/>
          <w:left w:val="nil"/>
          <w:bottom w:val="nil"/>
          <w:right w:val="nil"/>
          <w:between w:val="nil"/>
        </w:pBdr>
        <w:spacing w:after="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10.1.8. </w:t>
      </w:r>
      <w:r>
        <w:rPr>
          <w:rFonts w:ascii="Calibri" w:eastAsia="Calibri" w:hAnsi="Calibri" w:cs="Calibri"/>
          <w:sz w:val="24"/>
          <w:szCs w:val="24"/>
        </w:rPr>
        <w:t>A CONTRATADA deverá realizar a migração completa dos dados do sistema legado para o novo sistema, sendo responsável integral por:</w:t>
      </w:r>
    </w:p>
    <w:p w14:paraId="7D357B71"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 Analisar e compreender a estrutura de dados fornecida pelo CONTRATANTE;</w:t>
      </w:r>
    </w:p>
    <w:p w14:paraId="07CD91F8"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II. Transformar e adequar os dados originais à estrutura, às regras de negócio e aos requisitos técnicos do novo sistema, comunicando ao CONTRATANTE quaisquer situações em que a incompletude, inconsistência ou outros problemas nos dados impeçam sua correta conversão ou carga.;</w:t>
      </w:r>
    </w:p>
    <w:p w14:paraId="74658A91"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III. Realizar carga dos dados no novo sistema, disponibilizando-os para utilização pelos setores e áreas operacionais do FASSEM/CANOASPREV;</w:t>
      </w:r>
    </w:p>
    <w:p w14:paraId="7681D4B5" w14:textId="77777777" w:rsidR="00CB2A69" w:rsidRDefault="002928D4">
      <w:pPr>
        <w:spacing w:before="240" w:after="120"/>
        <w:jc w:val="both"/>
        <w:rPr>
          <w:rFonts w:ascii="Calibri" w:eastAsia="Calibri" w:hAnsi="Calibri" w:cs="Calibri"/>
          <w:color w:val="000000"/>
          <w:sz w:val="24"/>
          <w:szCs w:val="24"/>
        </w:rPr>
      </w:pPr>
      <w:r>
        <w:rPr>
          <w:rFonts w:ascii="Calibri" w:eastAsia="Calibri" w:hAnsi="Calibri" w:cs="Calibri"/>
          <w:sz w:val="24"/>
          <w:szCs w:val="24"/>
        </w:rPr>
        <w:t xml:space="preserve">IV. </w:t>
      </w:r>
      <w:proofErr w:type="spellStart"/>
      <w:r>
        <w:rPr>
          <w:rFonts w:ascii="Calibri" w:eastAsia="Calibri" w:hAnsi="Calibri" w:cs="Calibri"/>
          <w:sz w:val="24"/>
          <w:szCs w:val="24"/>
        </w:rPr>
        <w:t>Fornecer</w:t>
      </w:r>
      <w:proofErr w:type="spellEnd"/>
      <w:r>
        <w:rPr>
          <w:rFonts w:ascii="Calibri" w:eastAsia="Calibri" w:hAnsi="Calibri" w:cs="Calibri"/>
          <w:sz w:val="24"/>
          <w:szCs w:val="24"/>
        </w:rPr>
        <w:t xml:space="preserve"> suporte técnico durante a validação funcional realizada pelos setores utilizadores do sistema na Etapa 3 de treinamento e homologação, para esclarecimentos sobre funcionamento dos dados nos módulos e funcionalidades, bem como para ajustes operacionais necessários.</w:t>
      </w:r>
    </w:p>
    <w:p w14:paraId="6DCA23A7"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10.1.9. Realizar treinamentos dos usuários, com acompanhamento e suporte técnico local e remoto;</w:t>
      </w:r>
    </w:p>
    <w:p w14:paraId="7EC6C044"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 xml:space="preserve">10.1.10. </w:t>
      </w:r>
      <w:proofErr w:type="spellStart"/>
      <w:r>
        <w:rPr>
          <w:rFonts w:ascii="Calibri" w:eastAsia="Calibri" w:hAnsi="Calibri" w:cs="Calibri"/>
          <w:color w:val="000000"/>
          <w:sz w:val="24"/>
          <w:szCs w:val="24"/>
        </w:rPr>
        <w:t>Fornecer</w:t>
      </w:r>
      <w:proofErr w:type="spellEnd"/>
      <w:r>
        <w:rPr>
          <w:rFonts w:ascii="Calibri" w:eastAsia="Calibri" w:hAnsi="Calibri" w:cs="Calibri"/>
          <w:color w:val="000000"/>
          <w:sz w:val="24"/>
          <w:szCs w:val="24"/>
        </w:rPr>
        <w:t xml:space="preserve"> suporte técnico no horário de segunda a sexta-feira, das 08h00 às 18h00, no horário de Brasília, exceto em feriados nacionais;</w:t>
      </w:r>
    </w:p>
    <w:p w14:paraId="29CAE19F"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10.1.11. Disponibilizar um canal para o recebimento de chamados de suporte por parte dos usuários do CONTRATANTE;</w:t>
      </w:r>
    </w:p>
    <w:p w14:paraId="673E6069"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10.1.12. Manter a execução da solução ofertada com níveis de performance aceitáveis durante toda a vigência do contrato, buscando constantemente a melhora da performance da solução ofertada;</w:t>
      </w:r>
    </w:p>
    <w:p w14:paraId="5F057934"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 xml:space="preserve">10.1.13. Emitir relatórios </w:t>
      </w:r>
      <w:r>
        <w:rPr>
          <w:rFonts w:ascii="Calibri" w:eastAsia="Calibri" w:hAnsi="Calibri" w:cs="Calibri"/>
          <w:sz w:val="24"/>
          <w:szCs w:val="24"/>
        </w:rPr>
        <w:t xml:space="preserve">mensais </w:t>
      </w:r>
      <w:r>
        <w:rPr>
          <w:rFonts w:ascii="Calibri" w:eastAsia="Calibri" w:hAnsi="Calibri" w:cs="Calibri"/>
          <w:color w:val="000000"/>
          <w:sz w:val="24"/>
          <w:szCs w:val="24"/>
        </w:rPr>
        <w:t>informando para a equipe técnica do CONTRATANTE a situação atual das atividades/requisitos, apontando quais foram concluídas, as que estão em andamento, justificativa de atraso, ou impedimentos ao longo do projeto;</w:t>
      </w:r>
    </w:p>
    <w:p w14:paraId="7007B0A8"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10.1.14. Garantir que os dados e as informações armazenadas no sistema (incluindo-se arquivos gerados) serão de propriedade do CONTRATANTE, inclusive após o término do contrato, sem ônus adicionais ao CONTRATANTE;</w:t>
      </w:r>
    </w:p>
    <w:p w14:paraId="72110507"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10.1.15. Assegurar livre acesso por parte da fiscalização do CONTRATANTE a todas as partes dos serviços prestados;</w:t>
      </w:r>
    </w:p>
    <w:p w14:paraId="11FAE23E"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10.1.16. Atribuir os serviços a profissionais legalmente habilitados e idôneos;</w:t>
      </w:r>
    </w:p>
    <w:p w14:paraId="60C6325F"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10.1.17. Prevenir e assegurar os empregados contra riscos de acidentes de trabalho conforme as normas legais vigentes;</w:t>
      </w:r>
    </w:p>
    <w:p w14:paraId="2E875C27"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10.1.18. Realizar os serviços de acordo com a solicitação e determinação do CONTRATANTE e, se necessário, corrigir qualquer serviço, quando em desacordo com as respectivas especificações;</w:t>
      </w:r>
    </w:p>
    <w:p w14:paraId="19E6FE64"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10.1.19. Ser responsável, durante a realização do serviço, pela guarda e zelo do patrimônio do CONTRATANTE;</w:t>
      </w:r>
    </w:p>
    <w:p w14:paraId="4DB9FAF9"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10.1.20. Cumprir as exigências de reserva de cargos prevista em lei, bem como em outras normas específicas, para pessoa com deficiência, para reabilitado da Previdência Social e para aprendiz;</w:t>
      </w:r>
    </w:p>
    <w:p w14:paraId="72DE0895"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10.1.21. Aceitar, nos termos do Art. 125 da Lei 14.133/2021, a modificação unilateral do contrato em até 25 (vinte e cinco) por cento de seu valor atualizado, em caso de circunstância que torne necessária a supressão ou amplificação dos serviços;</w:t>
      </w:r>
    </w:p>
    <w:p w14:paraId="4AFC2C12"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 xml:space="preserve">10.1.22. </w:t>
      </w:r>
      <w:r>
        <w:rPr>
          <w:rFonts w:ascii="Calibri" w:eastAsia="Calibri" w:hAnsi="Calibri" w:cs="Calibri"/>
          <w:sz w:val="24"/>
          <w:szCs w:val="24"/>
        </w:rPr>
        <w:t>Manifestação expressa do interesse da CONTRATADA na prorrogação e a comprovação de que mantém todas as condições de habilitação, qualificação e responsabilidade técnica pela solução, incluindo:</w:t>
      </w:r>
    </w:p>
    <w:p w14:paraId="473396C4"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lastRenderedPageBreak/>
        <w:t>A) Equipe técnica com os profissionais mínimos especificados no item 4.1.8 (Requisitos de Habilitação Técnica)</w:t>
      </w:r>
    </w:p>
    <w:p w14:paraId="212BAA15"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B) Responsabilidade integral sobre código desenvolvido e customizações realizadas</w:t>
      </w:r>
    </w:p>
    <w:p w14:paraId="2328A90B"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 xml:space="preserve">C) Manutenção de contratos com fornecedores de infraestrutura com </w:t>
      </w:r>
      <w:proofErr w:type="spellStart"/>
      <w:r>
        <w:rPr>
          <w:rFonts w:ascii="Calibri" w:eastAsia="Calibri" w:hAnsi="Calibri" w:cs="Calibri"/>
          <w:sz w:val="24"/>
          <w:szCs w:val="24"/>
        </w:rPr>
        <w:t>SLAs</w:t>
      </w:r>
      <w:proofErr w:type="spellEnd"/>
      <w:r>
        <w:rPr>
          <w:rFonts w:ascii="Calibri" w:eastAsia="Calibri" w:hAnsi="Calibri" w:cs="Calibri"/>
          <w:sz w:val="24"/>
          <w:szCs w:val="24"/>
        </w:rPr>
        <w:t xml:space="preserve"> compatíveis com requisitos deste Termo de Referência</w:t>
      </w:r>
    </w:p>
    <w:p w14:paraId="69E9D46C" w14:textId="77777777" w:rsidR="00CB2A69" w:rsidRDefault="002928D4">
      <w:pPr>
        <w:spacing w:before="240" w:after="120"/>
        <w:jc w:val="both"/>
        <w:rPr>
          <w:rFonts w:ascii="Calibri" w:eastAsia="Calibri" w:hAnsi="Calibri" w:cs="Calibri"/>
          <w:sz w:val="24"/>
          <w:szCs w:val="24"/>
        </w:rPr>
      </w:pPr>
      <w:r>
        <w:rPr>
          <w:rFonts w:ascii="Calibri" w:eastAsia="Calibri" w:hAnsi="Calibri" w:cs="Calibri"/>
          <w:sz w:val="24"/>
          <w:szCs w:val="24"/>
        </w:rPr>
        <w:t>D) Conformidade com LGPD, normas de segurança e regulamentações técnicas aplicáveis</w:t>
      </w:r>
    </w:p>
    <w:p w14:paraId="4A8733BC" w14:textId="77777777" w:rsidR="00CB2A69" w:rsidRDefault="002928D4">
      <w:pPr>
        <w:spacing w:before="240" w:after="120"/>
        <w:jc w:val="both"/>
        <w:rPr>
          <w:rFonts w:ascii="Calibri" w:eastAsia="Calibri" w:hAnsi="Calibri" w:cs="Calibri"/>
          <w:color w:val="000000"/>
          <w:sz w:val="24"/>
          <w:szCs w:val="24"/>
        </w:rPr>
      </w:pPr>
      <w:r>
        <w:rPr>
          <w:rFonts w:ascii="Calibri" w:eastAsia="Calibri" w:hAnsi="Calibri" w:cs="Calibri"/>
          <w:sz w:val="24"/>
          <w:szCs w:val="24"/>
        </w:rPr>
        <w:t>E) Capacidade técnica e operacional de continuar prestando serviços conforme contratado</w:t>
      </w:r>
    </w:p>
    <w:p w14:paraId="3FD8A0D8"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10.1.23. Responder pela qualidade, quantidade, validade, segurança e demais características do objeto, bem como a observação às normas técnicas;</w:t>
      </w:r>
    </w:p>
    <w:p w14:paraId="749F475F"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10.1.24. Informar ao CONTRATANTE requisitante, durante o período de vigência do contrato, qualquer alteração de endereço, telefone, correio eletrônico (e-mail) ou outros dados.</w:t>
      </w:r>
    </w:p>
    <w:p w14:paraId="1D81FD9A" w14:textId="77777777" w:rsidR="00CB2A69" w:rsidRDefault="002928D4">
      <w:pPr>
        <w:pBdr>
          <w:top w:val="nil"/>
          <w:left w:val="nil"/>
          <w:bottom w:val="nil"/>
          <w:right w:val="nil"/>
          <w:between w:val="nil"/>
        </w:pBdr>
        <w:spacing w:after="0"/>
        <w:jc w:val="both"/>
        <w:rPr>
          <w:rFonts w:ascii="Calibri" w:eastAsia="Calibri" w:hAnsi="Calibri" w:cs="Calibri"/>
          <w:sz w:val="24"/>
          <w:szCs w:val="24"/>
        </w:rPr>
      </w:pPr>
      <w:r>
        <w:rPr>
          <w:rFonts w:ascii="Calibri" w:eastAsia="Calibri" w:hAnsi="Calibri" w:cs="Calibri"/>
          <w:sz w:val="24"/>
          <w:szCs w:val="24"/>
        </w:rPr>
        <w:t>10.1.25. Fornecer ao CONTRATANTE cópia completa de todos os dados armazenados, em formato aberto e amplamente utilizado (tais como .CSV, .JSON ou .XML), ou em estrutura técnica compatível que permita a importação integral dos dados em outro sistema, no prazo máximo de 15 (quinze) dias úteis, contados da data de término do contrato ou, se solicitado anteriormente, do recebimento da solicitação, caso haja necessidade de migração para outro sistema, mediante solicitação da CONTRATANTE.</w:t>
      </w:r>
    </w:p>
    <w:p w14:paraId="1EEABA9D"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 Manter acesso ao sistema por 30 dias adicionais para fins de validação e extração de dados pela CONTRATANTE;</w:t>
      </w:r>
    </w:p>
    <w:p w14:paraId="2E05DF52" w14:textId="77777777" w:rsidR="00CB2A69" w:rsidRDefault="002928D4">
      <w:pPr>
        <w:spacing w:after="0"/>
        <w:jc w:val="both"/>
        <w:rPr>
          <w:rFonts w:ascii="Calibri" w:eastAsia="Calibri" w:hAnsi="Calibri" w:cs="Calibri"/>
          <w:sz w:val="24"/>
          <w:szCs w:val="24"/>
        </w:rPr>
      </w:pPr>
      <w:r>
        <w:rPr>
          <w:rFonts w:ascii="Calibri" w:eastAsia="Calibri" w:hAnsi="Calibri" w:cs="Calibri"/>
          <w:sz w:val="24"/>
          <w:szCs w:val="24"/>
        </w:rPr>
        <w:t>II. Fornecer documentação técnica sobre estrutura de dados, tabelas, relacionamentos e campos, sem ônus adicional."</w:t>
      </w:r>
    </w:p>
    <w:p w14:paraId="32550ECD" w14:textId="77777777" w:rsidR="00CB2A69" w:rsidRDefault="00CB2A69">
      <w:pPr>
        <w:pBdr>
          <w:top w:val="nil"/>
          <w:left w:val="nil"/>
          <w:bottom w:val="nil"/>
          <w:right w:val="nil"/>
          <w:between w:val="nil"/>
        </w:pBdr>
        <w:spacing w:after="0"/>
        <w:ind w:left="360"/>
        <w:jc w:val="both"/>
        <w:rPr>
          <w:rFonts w:ascii="Calibri" w:eastAsia="Calibri" w:hAnsi="Calibri" w:cs="Calibri"/>
          <w:sz w:val="24"/>
          <w:szCs w:val="24"/>
        </w:rPr>
      </w:pPr>
    </w:p>
    <w:p w14:paraId="0425A94A" w14:textId="77777777" w:rsidR="00CB2A69" w:rsidRDefault="00CB2A69">
      <w:pPr>
        <w:pBdr>
          <w:top w:val="nil"/>
          <w:left w:val="nil"/>
          <w:bottom w:val="nil"/>
          <w:right w:val="nil"/>
          <w:between w:val="nil"/>
        </w:pBdr>
        <w:ind w:left="360" w:hanging="360"/>
        <w:jc w:val="both"/>
        <w:rPr>
          <w:rFonts w:ascii="Calibri" w:eastAsia="Calibri" w:hAnsi="Calibri" w:cs="Calibri"/>
          <w:color w:val="000000"/>
          <w:sz w:val="24"/>
          <w:szCs w:val="24"/>
        </w:rPr>
      </w:pPr>
    </w:p>
    <w:p w14:paraId="33DC350E" w14:textId="77777777" w:rsidR="00CB2A69" w:rsidRDefault="002928D4">
      <w:pPr>
        <w:pStyle w:val="Ttulo2"/>
        <w:jc w:val="both"/>
        <w:rPr>
          <w:sz w:val="24"/>
          <w:szCs w:val="24"/>
        </w:rPr>
      </w:pPr>
      <w:r>
        <w:rPr>
          <w:sz w:val="24"/>
          <w:szCs w:val="24"/>
        </w:rPr>
        <w:t>11. DO CONTROLE E FISCALIZAÇÃO DA EXECUÇÃO</w:t>
      </w:r>
    </w:p>
    <w:p w14:paraId="21EC2444" w14:textId="77777777" w:rsidR="00CB2A69" w:rsidRDefault="00CB2A69">
      <w:pPr>
        <w:jc w:val="both"/>
        <w:rPr>
          <w:rFonts w:ascii="Calibri" w:eastAsia="Calibri" w:hAnsi="Calibri" w:cs="Calibri"/>
          <w:sz w:val="24"/>
          <w:szCs w:val="24"/>
        </w:rPr>
      </w:pPr>
    </w:p>
    <w:p w14:paraId="7B3817C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11.1. </w:t>
      </w:r>
      <w:r>
        <w:rPr>
          <w:rFonts w:ascii="Calibri" w:eastAsia="Calibri" w:hAnsi="Calibri" w:cs="Calibri"/>
          <w:sz w:val="24"/>
          <w:szCs w:val="24"/>
        </w:rPr>
        <w:t>O contrato ou instrumento equivalente deverá ser executado fielmente pelas partes, de acordo com as cláusulas avençadas e as normas da Lei n. º 14.133/21, e cada parte responderá pelas consequências de sua inexecução total ou parcial (Lei n. º 14.133/21, art. 115, caput).</w:t>
      </w:r>
    </w:p>
    <w:p w14:paraId="31F5D7CF"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11.2. </w:t>
      </w:r>
      <w:r>
        <w:rPr>
          <w:rFonts w:ascii="Calibri" w:eastAsia="Calibri" w:hAnsi="Calibri" w:cs="Calibri"/>
          <w:sz w:val="24"/>
          <w:szCs w:val="24"/>
        </w:rPr>
        <w:t>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14:paraId="3F64ECD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lastRenderedPageBreak/>
        <w:t xml:space="preserve">11.3. </w:t>
      </w:r>
      <w:r>
        <w:rPr>
          <w:rFonts w:ascii="Calibri" w:eastAsia="Calibri" w:hAnsi="Calibri" w:cs="Calibri"/>
          <w:sz w:val="24"/>
          <w:szCs w:val="24"/>
        </w:rPr>
        <w:t>A execução do contrato ou do instrumento equivalente deverá ser acompanhada e fiscalizada pelo(s) fiscal(</w:t>
      </w:r>
      <w:proofErr w:type="spellStart"/>
      <w:r>
        <w:rPr>
          <w:rFonts w:ascii="Calibri" w:eastAsia="Calibri" w:hAnsi="Calibri" w:cs="Calibri"/>
          <w:sz w:val="24"/>
          <w:szCs w:val="24"/>
        </w:rPr>
        <w:t>is</w:t>
      </w:r>
      <w:proofErr w:type="spellEnd"/>
      <w:r>
        <w:rPr>
          <w:rFonts w:ascii="Calibri" w:eastAsia="Calibri" w:hAnsi="Calibri" w:cs="Calibri"/>
          <w:sz w:val="24"/>
          <w:szCs w:val="24"/>
        </w:rPr>
        <w:t>) do contrato, ou pelos respectivos substitutos (Lei n.º 14.133/21, art. 117, caput).</w:t>
      </w:r>
    </w:p>
    <w:p w14:paraId="1DDF3A1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11.4. </w:t>
      </w:r>
      <w:r>
        <w:rPr>
          <w:rFonts w:ascii="Calibri" w:eastAsia="Calibri" w:hAnsi="Calibri" w:cs="Calibri"/>
          <w:sz w:val="24"/>
          <w:szCs w:val="24"/>
        </w:rPr>
        <w:t>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17C373F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11.5. </w:t>
      </w:r>
      <w:r>
        <w:rPr>
          <w:rFonts w:ascii="Calibri" w:eastAsia="Calibri" w:hAnsi="Calibri" w:cs="Calibri"/>
          <w:sz w:val="24"/>
          <w:szCs w:val="24"/>
        </w:rPr>
        <w:t>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14:paraId="4044CA1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11.6. </w:t>
      </w:r>
      <w:r>
        <w:rPr>
          <w:rFonts w:ascii="Calibri" w:eastAsia="Calibri" w:hAnsi="Calibri" w:cs="Calibri"/>
          <w:sz w:val="24"/>
          <w:szCs w:val="24"/>
        </w:rPr>
        <w:t>Somente a CONTRATADA será responsável pelos encargos trabalhistas, previdenciários, fiscais e comerciais resultantes da execução do contrato ou do instrumento equivalente (Lei n.º 14.133/21, art. 121, caput).</w:t>
      </w:r>
    </w:p>
    <w:p w14:paraId="2A0A65E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11.7. </w:t>
      </w:r>
      <w:r>
        <w:rPr>
          <w:rFonts w:ascii="Calibri" w:eastAsia="Calibri" w:hAnsi="Calibri" w:cs="Calibri"/>
          <w:sz w:val="24"/>
          <w:szCs w:val="24"/>
        </w:rPr>
        <w:t>As comunicações entre o órgão ou entidade e a CONTRATADA devem ser realizadas por ESCRITO, sempre que o ato exigir tal formalidade, admitindo-se, EXCEPCIONALMENTE, o envio por correio eletrônico (e-mail), desde que haja confirmação de recebimento pela CONTRATADA.</w:t>
      </w:r>
    </w:p>
    <w:p w14:paraId="6BF4C8B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11.7.1. </w:t>
      </w:r>
      <w:r>
        <w:rPr>
          <w:rFonts w:ascii="Calibri" w:eastAsia="Calibri" w:hAnsi="Calibri" w:cs="Calibri"/>
          <w:sz w:val="24"/>
          <w:szCs w:val="24"/>
        </w:rPr>
        <w:t>Por meios de comunicação por escrito entende-se: ofícios e e-mails.</w:t>
      </w:r>
    </w:p>
    <w:p w14:paraId="28C5780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11.8. </w:t>
      </w:r>
      <w:r>
        <w:rPr>
          <w:rFonts w:ascii="Calibri" w:eastAsia="Calibri" w:hAnsi="Calibri" w:cs="Calibri"/>
          <w:sz w:val="24"/>
          <w:szCs w:val="24"/>
        </w:rPr>
        <w:t>Nos termos do Art. 117 da Lei 14.133/2021, será designado representante para acompanhar e fiscalizar a entrega do objeto (fiscal do contrato), anotando em registro próprio todas as ocorrências relacionadas com a execução e determinando o que for necessário à regularização de falhas ou defeitos observados, cabendo ao representante fiscal do contrato o ateste do objeto contratado.</w:t>
      </w:r>
    </w:p>
    <w:p w14:paraId="3A9AE3D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11.9. </w:t>
      </w:r>
      <w:r>
        <w:rPr>
          <w:rFonts w:ascii="Calibri" w:eastAsia="Calibri" w:hAnsi="Calibri" w:cs="Calibri"/>
          <w:sz w:val="24"/>
          <w:szCs w:val="24"/>
        </w:rPr>
        <w:t>A fiscalização de que trata este item não exclui nem reduz a responsabilidade do contratado, inclusive perante terceiros, por qualquer irregularidade, ainda que resultante de imperfeições técnicas ou vícios redibitórios, e, na ocorrência desta, não implica corresponsabilidade da Administração ou de seus agentes e prepostos, de conformidade com o Art. 120 da Lei 14.133/2021.</w:t>
      </w:r>
    </w:p>
    <w:p w14:paraId="6323582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11.10. </w:t>
      </w:r>
      <w:r>
        <w:rPr>
          <w:rFonts w:ascii="Calibri" w:eastAsia="Calibri" w:hAnsi="Calibri" w:cs="Calibri"/>
          <w:sz w:val="24"/>
          <w:szCs w:val="24"/>
        </w:rPr>
        <w:t>O fiscal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DFA31C7" w14:textId="77777777" w:rsidR="00CB2A69" w:rsidRDefault="002928D4">
      <w:pPr>
        <w:pStyle w:val="Ttulo2"/>
        <w:jc w:val="both"/>
        <w:rPr>
          <w:sz w:val="24"/>
          <w:szCs w:val="24"/>
        </w:rPr>
      </w:pPr>
      <w:r>
        <w:rPr>
          <w:sz w:val="24"/>
          <w:szCs w:val="24"/>
        </w:rPr>
        <w:lastRenderedPageBreak/>
        <w:t>12. DO PAGAMENTO</w:t>
      </w:r>
    </w:p>
    <w:p w14:paraId="6254760F"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12.1.</w:t>
      </w:r>
      <w:r>
        <w:rPr>
          <w:rFonts w:ascii="Calibri" w:eastAsia="Calibri" w:hAnsi="Calibri" w:cs="Calibri"/>
          <w:sz w:val="24"/>
          <w:szCs w:val="24"/>
        </w:rPr>
        <w:t xml:space="preserve"> O pagamento será efetuado conforme o cronograma de desembolso abaixo especificado, observado o disposto no item 12.2 quanto ao prazo para pagamento após ateste:</w:t>
      </w:r>
    </w:p>
    <w:sdt>
      <w:sdtPr>
        <w:tag w:val="goog_rdk_0"/>
        <w:id w:val="1200730280"/>
        <w:lock w:val="contentLocked"/>
      </w:sdtPr>
      <w:sdtContent>
        <w:tbl>
          <w:tblPr>
            <w:tblStyle w:val="a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B2A69" w14:paraId="4D405A51"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420453"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ITEM</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ACCD0D"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Descrição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350F4"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Momento do Ateste / Fato Gerador</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856354"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Valor/Percentual</w:t>
                </w:r>
              </w:p>
            </w:tc>
          </w:tr>
          <w:tr w:rsidR="00CB2A69" w14:paraId="5340BE45"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D5B63C"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1</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BCE958"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Elaboração do Plano de Projeto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0D518"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Aprovação da Etapa 1 pelo CONTRATANTE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0BEAF0"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10% do valor global da implantação</w:t>
                </w:r>
              </w:p>
            </w:tc>
          </w:tr>
          <w:tr w:rsidR="00CB2A69" w14:paraId="6A741166"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D04909"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2</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8ED4A8"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Análise, customizações e desenvolvimento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10A92"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uma parcela a cada 30 dias corridos contados do início da Etapa 2 (totalizando 4 parcelas)</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7F5F34"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10% do valor global da implantação por parcela</w:t>
                </w:r>
              </w:p>
            </w:tc>
          </w:tr>
          <w:tr w:rsidR="00CB2A69" w14:paraId="7094A74D"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CC6926"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EA8A48"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Validação e homologação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C7BDD4"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Homologação da Etapa 3 pelo CONTRATANTE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CA5E68"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50% do valor global da implantação</w:t>
                </w:r>
              </w:p>
            </w:tc>
          </w:tr>
          <w:tr w:rsidR="00CB2A69" w14:paraId="0E1012B3"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E327FE"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4</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81E7DB"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Suporte Técnico e Operacional</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89952"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Mensalmente, a partir do mês subsequente à homologação da Etapa 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0EB3AF"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Valor mensal contratado</w:t>
                </w:r>
              </w:p>
            </w:tc>
          </w:tr>
          <w:tr w:rsidR="00CB2A69" w14:paraId="729155C5"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A1381"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5</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AF15D"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Locação de serviço de nuvem</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A4ACA"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Mensalmente, desde a assinatura do contrato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A3DE3B" w14:textId="77777777" w:rsidR="00CB2A69" w:rsidRDefault="002928D4">
                <w:pPr>
                  <w:widowControl w:val="0"/>
                  <w:spacing w:after="0" w:line="240" w:lineRule="auto"/>
                  <w:rPr>
                    <w:rFonts w:ascii="Calibri" w:eastAsia="Calibri" w:hAnsi="Calibri" w:cs="Calibri"/>
                    <w:sz w:val="24"/>
                    <w:szCs w:val="24"/>
                  </w:rPr>
                </w:pPr>
                <w:r>
                  <w:rPr>
                    <w:rFonts w:ascii="Calibri" w:eastAsia="Calibri" w:hAnsi="Calibri" w:cs="Calibri"/>
                    <w:sz w:val="24"/>
                    <w:szCs w:val="24"/>
                  </w:rPr>
                  <w:t>Valor mensal contratado</w:t>
                </w:r>
              </w:p>
            </w:tc>
          </w:tr>
        </w:tbl>
      </w:sdtContent>
    </w:sdt>
    <w:p w14:paraId="4C946CB0" w14:textId="77777777" w:rsidR="00CB2A69" w:rsidRDefault="00CB2A69">
      <w:pPr>
        <w:jc w:val="both"/>
        <w:rPr>
          <w:rFonts w:ascii="Calibri" w:eastAsia="Calibri" w:hAnsi="Calibri" w:cs="Calibri"/>
          <w:sz w:val="24"/>
          <w:szCs w:val="24"/>
        </w:rPr>
      </w:pPr>
    </w:p>
    <w:p w14:paraId="751A7B2B"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12.2. </w:t>
      </w:r>
      <w:r>
        <w:rPr>
          <w:rFonts w:ascii="Calibri" w:eastAsia="Calibri" w:hAnsi="Calibri" w:cs="Calibri"/>
          <w:sz w:val="24"/>
          <w:szCs w:val="24"/>
        </w:rPr>
        <w:t>O pagamento será efetuado até o 30.º (trigésimo) dia consecutivo, após o ateste realizado pelo servidor responsável/fiscal do contrato. A data do referido ateste será a mesma informada na emissão/inclusão do Termo de Recebimento Definitivo.</w:t>
      </w:r>
    </w:p>
    <w:p w14:paraId="13F41BA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12.3. </w:t>
      </w:r>
      <w:r>
        <w:rPr>
          <w:rFonts w:ascii="Calibri" w:eastAsia="Calibri" w:hAnsi="Calibri" w:cs="Calibri"/>
          <w:sz w:val="24"/>
          <w:szCs w:val="24"/>
        </w:rPr>
        <w:t>A CONTRATADA deverá emitir documento fiscal em conformidade com a legislação tributária, sob pena de devolução para que haja o acerto do faturamento.</w:t>
      </w:r>
    </w:p>
    <w:p w14:paraId="16D5B966"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b/>
          <w:bCs/>
          <w:sz w:val="24"/>
          <w:szCs w:val="24"/>
        </w:rPr>
        <w:t>12.3.1.</w:t>
      </w:r>
      <w:r>
        <w:rPr>
          <w:rFonts w:ascii="Calibri" w:eastAsia="Calibri" w:hAnsi="Calibri" w:cs="Calibri"/>
          <w:sz w:val="24"/>
          <w:szCs w:val="24"/>
        </w:rPr>
        <w:t xml:space="preserve"> </w:t>
      </w:r>
      <w:r>
        <w:rPr>
          <w:rFonts w:ascii="Calibri" w:eastAsia="Calibri" w:hAnsi="Calibri" w:cs="Calibri"/>
          <w:color w:val="000000"/>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14:paraId="20364ED4" w14:textId="77777777" w:rsidR="008D0981" w:rsidRDefault="002928D4">
      <w:pPr>
        <w:jc w:val="both"/>
        <w:rPr>
          <w:rFonts w:ascii="Calibri" w:eastAsia="Calibri" w:hAnsi="Calibri" w:cs="Calibri"/>
          <w:sz w:val="24"/>
          <w:szCs w:val="24"/>
        </w:rPr>
      </w:pPr>
      <w:r>
        <w:rPr>
          <w:rFonts w:ascii="Calibri" w:eastAsia="Calibri" w:hAnsi="Calibri" w:cs="Calibri"/>
          <w:b/>
          <w:bCs/>
          <w:sz w:val="24"/>
          <w:szCs w:val="24"/>
        </w:rPr>
        <w:lastRenderedPageBreak/>
        <w:t xml:space="preserve">12.4. </w:t>
      </w:r>
      <w:r>
        <w:rPr>
          <w:rFonts w:ascii="Calibri" w:eastAsia="Calibri" w:hAnsi="Calibri" w:cs="Calibri"/>
          <w:sz w:val="24"/>
          <w:szCs w:val="24"/>
        </w:rPr>
        <w:t>Serão retidos na fonte os tributos e as contribuições elencados nas disposições determinadas pelos órgãos fiscais e fazendários, em conformidade com as instruções normativas vigentes.</w:t>
      </w:r>
    </w:p>
    <w:p w14:paraId="5E7AED83" w14:textId="77777777" w:rsidR="00CB2A69" w:rsidRDefault="002928D4">
      <w:pPr>
        <w:pStyle w:val="Ttulo2"/>
        <w:jc w:val="both"/>
        <w:rPr>
          <w:sz w:val="24"/>
          <w:szCs w:val="24"/>
        </w:rPr>
      </w:pPr>
      <w:r>
        <w:rPr>
          <w:sz w:val="24"/>
          <w:szCs w:val="24"/>
        </w:rPr>
        <w:t>13. DO REAJUSTE</w:t>
      </w:r>
    </w:p>
    <w:p w14:paraId="2CF693E8" w14:textId="77777777" w:rsidR="006D6A28" w:rsidRPr="006D6A28" w:rsidRDefault="006D6A28">
      <w:pPr>
        <w:pStyle w:val="Ttulo2"/>
        <w:jc w:val="both"/>
        <w:rPr>
          <w:b w:val="0"/>
          <w:color w:val="auto"/>
          <w:sz w:val="24"/>
          <w:szCs w:val="24"/>
        </w:rPr>
      </w:pPr>
      <w:r w:rsidRPr="006D6A28">
        <w:rPr>
          <w:b w:val="0"/>
          <w:color w:val="auto"/>
          <w:sz w:val="24"/>
          <w:szCs w:val="24"/>
        </w:rPr>
        <w:t xml:space="preserve">13.1. Os preços inicialmente contratados são fixos e irreajustáveis no prazo de 12 (doze) meses, contados da data do orçamento estimado pela Administração, nos termos do art. 60 do Decreto Municipal nº 549/2023.  </w:t>
      </w:r>
    </w:p>
    <w:p w14:paraId="0A94F28B" w14:textId="77777777" w:rsidR="006D6A28" w:rsidRDefault="006D6A28">
      <w:pPr>
        <w:pStyle w:val="Ttulo2"/>
        <w:jc w:val="both"/>
        <w:rPr>
          <w:b w:val="0"/>
          <w:color w:val="auto"/>
          <w:sz w:val="24"/>
          <w:szCs w:val="24"/>
        </w:rPr>
      </w:pPr>
      <w:r w:rsidRPr="006D6A28">
        <w:rPr>
          <w:color w:val="auto"/>
          <w:sz w:val="24"/>
          <w:szCs w:val="24"/>
        </w:rPr>
        <w:t>13.1.1.</w:t>
      </w:r>
      <w:r w:rsidRPr="006D6A28">
        <w:rPr>
          <w:b w:val="0"/>
          <w:color w:val="auto"/>
          <w:sz w:val="24"/>
          <w:szCs w:val="24"/>
        </w:rPr>
        <w:t xml:space="preserve"> Após o interregno de 12 (doze) meses, os preços poderão ser reajustados mediante aplicação do Índice Nacional de Preços ao Consumidor Amplo – IPCA, ou outro que venha a substituí-lo.  </w:t>
      </w:r>
    </w:p>
    <w:p w14:paraId="0F296802" w14:textId="77777777" w:rsidR="006D6A28" w:rsidRDefault="006D6A28">
      <w:pPr>
        <w:pStyle w:val="Ttulo2"/>
        <w:jc w:val="both"/>
        <w:rPr>
          <w:b w:val="0"/>
          <w:color w:val="auto"/>
          <w:sz w:val="24"/>
          <w:szCs w:val="24"/>
        </w:rPr>
      </w:pPr>
      <w:r w:rsidRPr="006D6A28">
        <w:rPr>
          <w:color w:val="auto"/>
          <w:sz w:val="24"/>
          <w:szCs w:val="24"/>
        </w:rPr>
        <w:t>13.1.2.</w:t>
      </w:r>
      <w:r w:rsidRPr="006D6A28">
        <w:rPr>
          <w:b w:val="0"/>
          <w:color w:val="auto"/>
          <w:sz w:val="24"/>
          <w:szCs w:val="24"/>
        </w:rPr>
        <w:t xml:space="preserve"> O reajuste deverá ser pleiteado pela CONTRATADA em até 90 (noventa) dias após a ocorrência do lapso temporal que o autoriza, desde que o contrato permaneça vigente.  </w:t>
      </w:r>
    </w:p>
    <w:p w14:paraId="4287E054" w14:textId="77777777" w:rsidR="006D6A28" w:rsidRDefault="006D6A28">
      <w:pPr>
        <w:pStyle w:val="Ttulo2"/>
        <w:jc w:val="both"/>
        <w:rPr>
          <w:b w:val="0"/>
          <w:color w:val="auto"/>
          <w:sz w:val="24"/>
          <w:szCs w:val="24"/>
        </w:rPr>
      </w:pPr>
      <w:r w:rsidRPr="006D6A28">
        <w:rPr>
          <w:color w:val="auto"/>
          <w:sz w:val="24"/>
          <w:szCs w:val="24"/>
        </w:rPr>
        <w:t>13.1.3.</w:t>
      </w:r>
      <w:r w:rsidRPr="006D6A28">
        <w:rPr>
          <w:b w:val="0"/>
          <w:color w:val="auto"/>
          <w:sz w:val="24"/>
          <w:szCs w:val="24"/>
        </w:rPr>
        <w:t xml:space="preserve"> Não requerido o reajuste no prazo previsto no subitem anterior, ocorrerá renúncia tácita ao direito relativamente ao respectivo período.  </w:t>
      </w:r>
    </w:p>
    <w:p w14:paraId="71B5DAEB" w14:textId="77777777" w:rsidR="006D6A28" w:rsidRDefault="006D6A28">
      <w:pPr>
        <w:pStyle w:val="Ttulo2"/>
        <w:jc w:val="both"/>
        <w:rPr>
          <w:color w:val="auto"/>
          <w:sz w:val="24"/>
          <w:szCs w:val="24"/>
        </w:rPr>
      </w:pPr>
      <w:r w:rsidRPr="006D6A28">
        <w:rPr>
          <w:color w:val="auto"/>
          <w:sz w:val="24"/>
          <w:szCs w:val="24"/>
        </w:rPr>
        <w:t>13.1.4.</w:t>
      </w:r>
      <w:r w:rsidRPr="006D6A28">
        <w:rPr>
          <w:b w:val="0"/>
          <w:color w:val="auto"/>
          <w:sz w:val="24"/>
          <w:szCs w:val="24"/>
        </w:rPr>
        <w:t xml:space="preserve"> Os pedidos de reajuste deverão</w:t>
      </w:r>
      <w:r>
        <w:rPr>
          <w:b w:val="0"/>
          <w:color w:val="auto"/>
          <w:sz w:val="24"/>
          <w:szCs w:val="24"/>
        </w:rPr>
        <w:t xml:space="preserve"> ser encaminhados diretamente à Unidade de Assessoria Técnica do Instituto.</w:t>
      </w:r>
    </w:p>
    <w:p w14:paraId="689C527E" w14:textId="77777777" w:rsidR="00CB2A69" w:rsidRDefault="002928D4">
      <w:pPr>
        <w:pStyle w:val="Ttulo2"/>
        <w:jc w:val="both"/>
        <w:rPr>
          <w:sz w:val="24"/>
          <w:szCs w:val="24"/>
        </w:rPr>
      </w:pPr>
      <w:r>
        <w:rPr>
          <w:sz w:val="24"/>
          <w:szCs w:val="24"/>
        </w:rPr>
        <w:t>14. DA GARANTIA DE EXECUÇÃO CONTRATUAL</w:t>
      </w:r>
    </w:p>
    <w:p w14:paraId="5015A5FB"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14.1. </w:t>
      </w:r>
      <w:r>
        <w:rPr>
          <w:rFonts w:ascii="Calibri" w:eastAsia="Calibri" w:hAnsi="Calibri" w:cs="Calibri"/>
          <w:sz w:val="24"/>
          <w:szCs w:val="24"/>
        </w:rPr>
        <w:t>Não haverá a exigência da garantia de execução contratual.</w:t>
      </w:r>
    </w:p>
    <w:p w14:paraId="698D71D6" w14:textId="77777777" w:rsidR="00CB2A69" w:rsidRDefault="002928D4">
      <w:pPr>
        <w:pStyle w:val="Ttulo2"/>
        <w:jc w:val="both"/>
        <w:rPr>
          <w:sz w:val="24"/>
          <w:szCs w:val="24"/>
        </w:rPr>
      </w:pPr>
      <w:r>
        <w:rPr>
          <w:sz w:val="24"/>
          <w:szCs w:val="24"/>
        </w:rPr>
        <w:t>15. DO ATENDIMENTO AO DISPOSTO NA LEI GERAL DE PROTEÇÃO DE DADOS -- LEI Nº 13.709/2018 (LGPD)</w:t>
      </w:r>
    </w:p>
    <w:p w14:paraId="72550EE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15.1. </w:t>
      </w:r>
      <w:r>
        <w:rPr>
          <w:rFonts w:ascii="Calibri" w:eastAsia="Calibri" w:hAnsi="Calibri" w:cs="Calibri"/>
          <w:sz w:val="24"/>
          <w:szCs w:val="24"/>
        </w:rPr>
        <w:t>A CONTRATADA fica obrigada a:</w:t>
      </w:r>
    </w:p>
    <w:p w14:paraId="4429D743"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15.1.1. </w:t>
      </w:r>
      <w:r>
        <w:rPr>
          <w:rFonts w:ascii="Calibri" w:eastAsia="Calibri" w:hAnsi="Calibri" w:cs="Calibri"/>
          <w:sz w:val="24"/>
          <w:szCs w:val="24"/>
        </w:rPr>
        <w:t>C</w:t>
      </w:r>
      <w:r>
        <w:rPr>
          <w:rFonts w:ascii="Calibri" w:eastAsia="Calibri" w:hAnsi="Calibri" w:cs="Calibri"/>
          <w:color w:val="000000"/>
          <w:sz w:val="24"/>
          <w:szCs w:val="24"/>
        </w:rPr>
        <w:t>umprir as solicitações da Autoridade Nacional de Proteção de Dados (ANPD);</w:t>
      </w:r>
    </w:p>
    <w:p w14:paraId="1433FE48"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15.1.2. </w:t>
      </w:r>
      <w:r>
        <w:rPr>
          <w:rFonts w:ascii="Calibri" w:eastAsia="Calibri" w:hAnsi="Calibri" w:cs="Calibri"/>
          <w:sz w:val="24"/>
          <w:szCs w:val="24"/>
        </w:rPr>
        <w:t>C</w:t>
      </w:r>
      <w:r>
        <w:rPr>
          <w:rFonts w:ascii="Calibri" w:eastAsia="Calibri" w:hAnsi="Calibri" w:cs="Calibri"/>
          <w:color w:val="000000"/>
          <w:sz w:val="24"/>
          <w:szCs w:val="24"/>
        </w:rPr>
        <w:t>umprir com o estabelecido pelo CONTRATANTE para o tratamento de dados e dentro das finalidades necessárias ao cumprimento do objeto contratado;</w:t>
      </w:r>
    </w:p>
    <w:p w14:paraId="29AEDAF0"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15.1.3. </w:t>
      </w:r>
      <w:r>
        <w:rPr>
          <w:rFonts w:ascii="Calibri" w:eastAsia="Calibri" w:hAnsi="Calibri" w:cs="Calibri"/>
          <w:sz w:val="24"/>
          <w:szCs w:val="24"/>
        </w:rPr>
        <w:t>G</w:t>
      </w:r>
      <w:r>
        <w:rPr>
          <w:rFonts w:ascii="Calibri" w:eastAsia="Calibri" w:hAnsi="Calibri" w:cs="Calibri"/>
          <w:color w:val="000000"/>
          <w:sz w:val="24"/>
          <w:szCs w:val="24"/>
        </w:rPr>
        <w:t>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3411E74E"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15.1.4.</w:t>
      </w:r>
      <w:r>
        <w:rPr>
          <w:rFonts w:ascii="Calibri" w:eastAsia="Calibri" w:hAnsi="Calibri" w:cs="Calibri"/>
          <w:sz w:val="24"/>
          <w:szCs w:val="24"/>
        </w:rPr>
        <w:t xml:space="preserve"> N</w:t>
      </w:r>
      <w:r>
        <w:rPr>
          <w:rFonts w:ascii="Calibri" w:eastAsia="Calibri" w:hAnsi="Calibri" w:cs="Calibri"/>
          <w:color w:val="000000"/>
          <w:sz w:val="24"/>
          <w:szCs w:val="24"/>
        </w:rPr>
        <w:t>ão utilizar os dados obtidos por meio desse ajuste para finalidade diversa;</w:t>
      </w:r>
    </w:p>
    <w:p w14:paraId="2DE36511"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15.1.5. </w:t>
      </w:r>
      <w:r>
        <w:rPr>
          <w:rFonts w:ascii="Calibri" w:eastAsia="Calibri" w:hAnsi="Calibri" w:cs="Calibri"/>
          <w:sz w:val="24"/>
          <w:szCs w:val="24"/>
        </w:rPr>
        <w:t>N</w:t>
      </w:r>
      <w:r>
        <w:rPr>
          <w:rFonts w:ascii="Calibri" w:eastAsia="Calibri" w:hAnsi="Calibri" w:cs="Calibri"/>
          <w:color w:val="000000"/>
          <w:sz w:val="24"/>
          <w:szCs w:val="24"/>
        </w:rPr>
        <w:t>otificar o CONTRATANTE em caso de vazamento de dados que conduza à destruição, perda, alteração ou divulgação não autorizada de dados, por escrito, no prazo máximo de 24 (vinte e quatro) horas contadas da descoberta da referida violação;</w:t>
      </w:r>
    </w:p>
    <w:p w14:paraId="07A90CD4"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lastRenderedPageBreak/>
        <w:t xml:space="preserve">15.1.6. </w:t>
      </w:r>
      <w:r>
        <w:rPr>
          <w:rFonts w:ascii="Calibri" w:eastAsia="Calibri" w:hAnsi="Calibri" w:cs="Calibri"/>
          <w:sz w:val="24"/>
          <w:szCs w:val="24"/>
        </w:rPr>
        <w:t>F</w:t>
      </w:r>
      <w:r>
        <w:rPr>
          <w:rFonts w:ascii="Calibri" w:eastAsia="Calibri" w:hAnsi="Calibri" w:cs="Calibri"/>
          <w:color w:val="000000"/>
          <w:sz w:val="24"/>
          <w:szCs w:val="24"/>
        </w:rPr>
        <w:t>ornecer informações úteis ao CONTRATANTE sobre a natureza e âmbito dos Dados Pessoais possivelmente afetados e as medidas corretivas tomadas ou planejadas;</w:t>
      </w:r>
    </w:p>
    <w:p w14:paraId="7B5DD7B6"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b/>
          <w:bCs/>
          <w:sz w:val="24"/>
          <w:szCs w:val="24"/>
        </w:rPr>
        <w:t xml:space="preserve">15.1.7. </w:t>
      </w:r>
      <w:r>
        <w:rPr>
          <w:rFonts w:ascii="Calibri" w:eastAsia="Calibri" w:hAnsi="Calibri" w:cs="Calibri"/>
          <w:sz w:val="24"/>
          <w:szCs w:val="24"/>
        </w:rPr>
        <w:t>I</w:t>
      </w:r>
      <w:r>
        <w:rPr>
          <w:rFonts w:ascii="Calibri" w:eastAsia="Calibri" w:hAnsi="Calibri" w:cs="Calibri"/>
          <w:color w:val="000000"/>
          <w:sz w:val="24"/>
          <w:szCs w:val="24"/>
        </w:rPr>
        <w:t>mplementar medidas corretivas a fim de impedir violações e a fim de limitar o seu impacto sobre os titulares de dados, na medida do possível.</w:t>
      </w:r>
    </w:p>
    <w:p w14:paraId="5A2951E2" w14:textId="77777777" w:rsidR="00CB2A69" w:rsidRDefault="002928D4">
      <w:pPr>
        <w:pStyle w:val="Ttulo2"/>
        <w:jc w:val="both"/>
        <w:rPr>
          <w:sz w:val="24"/>
          <w:szCs w:val="24"/>
        </w:rPr>
      </w:pPr>
      <w:r>
        <w:rPr>
          <w:sz w:val="24"/>
          <w:szCs w:val="24"/>
        </w:rPr>
        <w:t>16. DAS SANÇÕES ADMINISTRATIVAS</w:t>
      </w:r>
    </w:p>
    <w:p w14:paraId="7E37332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16.1. </w:t>
      </w:r>
      <w:r>
        <w:rPr>
          <w:rFonts w:ascii="Calibri" w:eastAsia="Calibri" w:hAnsi="Calibri" w:cs="Calibri"/>
          <w:sz w:val="24"/>
          <w:szCs w:val="24"/>
        </w:rPr>
        <w:t>Ao fornecedor responsável pelas infrações administrativas dispostas no art. 155 da Lei Federal nº 14.133, de 2021, poderão ser aplicadas as seguintes sanções:</w:t>
      </w:r>
    </w:p>
    <w:p w14:paraId="26B32AA7" w14:textId="77777777" w:rsidR="00CB2A69" w:rsidRDefault="002928D4">
      <w:pPr>
        <w:numPr>
          <w:ilvl w:val="0"/>
          <w:numId w:val="12"/>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Advertência;</w:t>
      </w:r>
    </w:p>
    <w:p w14:paraId="42781253" w14:textId="77777777" w:rsidR="00CB2A69" w:rsidRDefault="002928D4">
      <w:pPr>
        <w:numPr>
          <w:ilvl w:val="0"/>
          <w:numId w:val="12"/>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Multa;</w:t>
      </w:r>
    </w:p>
    <w:p w14:paraId="1363C2D6" w14:textId="77777777" w:rsidR="00CB2A69" w:rsidRDefault="002928D4">
      <w:pPr>
        <w:numPr>
          <w:ilvl w:val="0"/>
          <w:numId w:val="12"/>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Impedimento de licitar e contratar;</w:t>
      </w:r>
    </w:p>
    <w:p w14:paraId="7536468F" w14:textId="77777777" w:rsidR="00CB2A69" w:rsidRDefault="002928D4">
      <w:pPr>
        <w:numPr>
          <w:ilvl w:val="0"/>
          <w:numId w:val="1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Declaração de inidoneidade para licitar ou contratar.</w:t>
      </w:r>
    </w:p>
    <w:p w14:paraId="3E3DCC5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16.2. </w:t>
      </w:r>
      <w:r>
        <w:rPr>
          <w:rFonts w:ascii="Calibri" w:eastAsia="Calibri" w:hAnsi="Calibri" w:cs="Calibri"/>
          <w:sz w:val="24"/>
          <w:szCs w:val="24"/>
        </w:rPr>
        <w:t>As sanções previstas nos itens I, III e IV do item 16.1. Poderão ser aplicadas cumulativamente com a prevista no item II.</w:t>
      </w:r>
    </w:p>
    <w:p w14:paraId="63D5112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16.3. </w:t>
      </w:r>
      <w:r>
        <w:rPr>
          <w:rFonts w:ascii="Calibri" w:eastAsia="Calibri" w:hAnsi="Calibri" w:cs="Calibri"/>
          <w:sz w:val="24"/>
          <w:szCs w:val="24"/>
        </w:rPr>
        <w:t>A sanção de advertência somente poderá ser aplicada de forma isolada em hipóteses de inexistência de prejuízo ao erário ou ao funcionamento dos serviços públicos, ainda que indiretamente.</w:t>
      </w:r>
    </w:p>
    <w:p w14:paraId="7FFEEB9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16.4. </w:t>
      </w:r>
      <w:r>
        <w:rPr>
          <w:rFonts w:ascii="Calibri" w:eastAsia="Calibri" w:hAnsi="Calibri" w:cs="Calibri"/>
          <w:sz w:val="24"/>
          <w:szCs w:val="24"/>
        </w:rPr>
        <w:t>A advertência não poderá ser aplicada de forma isolada quando o fornecedor for reincidente.</w:t>
      </w:r>
    </w:p>
    <w:p w14:paraId="719FE593"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16.5. </w:t>
      </w:r>
      <w:r>
        <w:rPr>
          <w:rFonts w:ascii="Calibri" w:eastAsia="Calibri" w:hAnsi="Calibri" w:cs="Calibri"/>
          <w:sz w:val="24"/>
          <w:szCs w:val="24"/>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Pr>
          <w:rFonts w:ascii="Calibri" w:eastAsia="Calibri" w:hAnsi="Calibri" w:cs="Calibri"/>
          <w:color w:val="000000"/>
          <w:sz w:val="24"/>
          <w:szCs w:val="24"/>
        </w:rPr>
        <w:t>arts</w:t>
      </w:r>
      <w:proofErr w:type="spellEnd"/>
      <w:r>
        <w:rPr>
          <w:rFonts w:ascii="Calibri" w:eastAsia="Calibri" w:hAnsi="Calibri" w:cs="Calibri"/>
          <w:color w:val="000000"/>
          <w:sz w:val="24"/>
          <w:szCs w:val="24"/>
        </w:rPr>
        <w:t>. 5º e 11 do Decreto Municipal nº 59/2024.</w:t>
      </w:r>
    </w:p>
    <w:p w14:paraId="1E3738C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16.6. </w:t>
      </w:r>
      <w:r>
        <w:rPr>
          <w:rFonts w:ascii="Calibri" w:eastAsia="Calibri" w:hAnsi="Calibri" w:cs="Calibri"/>
          <w:sz w:val="24"/>
          <w:szCs w:val="24"/>
        </w:rPr>
        <w:t>O valor da multa de mora ou compensatória aplicada será:</w:t>
      </w:r>
    </w:p>
    <w:p w14:paraId="478923CC"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16.6.1. </w:t>
      </w:r>
      <w:r>
        <w:rPr>
          <w:rFonts w:ascii="Calibri" w:eastAsia="Calibri" w:hAnsi="Calibri" w:cs="Calibri"/>
          <w:sz w:val="24"/>
          <w:szCs w:val="24"/>
        </w:rPr>
        <w:t>R</w:t>
      </w:r>
      <w:r>
        <w:rPr>
          <w:rFonts w:ascii="Calibri" w:eastAsia="Calibri" w:hAnsi="Calibri" w:cs="Calibri"/>
          <w:color w:val="000000"/>
          <w:sz w:val="24"/>
          <w:szCs w:val="24"/>
        </w:rPr>
        <w:t>etido dos pagamentos devidos pelo órgão ou entidade, incluindo pagamentos decorrentes de outros contratos firmados com o contratado;</w:t>
      </w:r>
    </w:p>
    <w:p w14:paraId="732F2139"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16.6.2. </w:t>
      </w:r>
      <w:r>
        <w:rPr>
          <w:rFonts w:ascii="Calibri" w:eastAsia="Calibri" w:hAnsi="Calibri" w:cs="Calibri"/>
          <w:sz w:val="24"/>
          <w:szCs w:val="24"/>
        </w:rPr>
        <w:t>D</w:t>
      </w:r>
      <w:r>
        <w:rPr>
          <w:rFonts w:ascii="Calibri" w:eastAsia="Calibri" w:hAnsi="Calibri" w:cs="Calibri"/>
          <w:color w:val="000000"/>
          <w:sz w:val="24"/>
          <w:szCs w:val="24"/>
        </w:rPr>
        <w:t>escontado do valor da garantia prestada, se houver;</w:t>
      </w:r>
    </w:p>
    <w:p w14:paraId="721A78EC"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16.6.3. </w:t>
      </w:r>
      <w:r>
        <w:rPr>
          <w:rFonts w:ascii="Calibri" w:eastAsia="Calibri" w:hAnsi="Calibri" w:cs="Calibri"/>
          <w:sz w:val="24"/>
          <w:szCs w:val="24"/>
        </w:rPr>
        <w:t>P</w:t>
      </w:r>
      <w:r>
        <w:rPr>
          <w:rFonts w:ascii="Calibri" w:eastAsia="Calibri" w:hAnsi="Calibri" w:cs="Calibri"/>
          <w:color w:val="000000"/>
          <w:sz w:val="24"/>
          <w:szCs w:val="24"/>
        </w:rPr>
        <w:t>ago por meio de documento próprio de arrecadação do Município; ou</w:t>
      </w:r>
    </w:p>
    <w:p w14:paraId="7C9DE141"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b/>
          <w:bCs/>
          <w:sz w:val="24"/>
          <w:szCs w:val="24"/>
        </w:rPr>
        <w:t xml:space="preserve">16.6.4. </w:t>
      </w:r>
      <w:r>
        <w:rPr>
          <w:rFonts w:ascii="Calibri" w:eastAsia="Calibri" w:hAnsi="Calibri" w:cs="Calibri"/>
          <w:sz w:val="24"/>
          <w:szCs w:val="24"/>
        </w:rPr>
        <w:t>C</w:t>
      </w:r>
      <w:r>
        <w:rPr>
          <w:rFonts w:ascii="Calibri" w:eastAsia="Calibri" w:hAnsi="Calibri" w:cs="Calibri"/>
          <w:color w:val="000000"/>
          <w:sz w:val="24"/>
          <w:szCs w:val="24"/>
        </w:rPr>
        <w:t>obrado judicialmente.</w:t>
      </w:r>
    </w:p>
    <w:p w14:paraId="4FD76DA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16.7. </w:t>
      </w:r>
      <w:r>
        <w:rPr>
          <w:rFonts w:ascii="Calibri" w:eastAsia="Calibri" w:hAnsi="Calibri" w:cs="Calibri"/>
          <w:sz w:val="24"/>
          <w:szCs w:val="24"/>
        </w:rPr>
        <w:t>O não pagamento do valor integral das multas arbitradas poderá ser objeto de protesto, nos termos do art. 1º da Lei Federal nº 9.492 de 1997.</w:t>
      </w:r>
    </w:p>
    <w:p w14:paraId="16958C7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lastRenderedPageBreak/>
        <w:t xml:space="preserve">16.8. </w:t>
      </w:r>
      <w:r>
        <w:rPr>
          <w:rFonts w:ascii="Calibri" w:eastAsia="Calibri" w:hAnsi="Calibri" w:cs="Calibri"/>
          <w:sz w:val="24"/>
          <w:szCs w:val="24"/>
        </w:rPr>
        <w:t xml:space="preserve">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Pr>
          <w:rFonts w:ascii="Calibri" w:eastAsia="Calibri" w:hAnsi="Calibri" w:cs="Calibri"/>
          <w:color w:val="000000"/>
          <w:sz w:val="24"/>
          <w:szCs w:val="24"/>
        </w:rPr>
        <w:t>arts</w:t>
      </w:r>
      <w:proofErr w:type="spellEnd"/>
      <w:r>
        <w:rPr>
          <w:rFonts w:ascii="Calibri" w:eastAsia="Calibri" w:hAnsi="Calibri" w:cs="Calibri"/>
          <w:color w:val="000000"/>
          <w:sz w:val="24"/>
          <w:szCs w:val="24"/>
        </w:rPr>
        <w:t>. 7º e 11 do Decreto Municipal nº 59/2024.</w:t>
      </w:r>
    </w:p>
    <w:p w14:paraId="02395B17" w14:textId="77777777" w:rsidR="00CB2A69" w:rsidRDefault="002928D4">
      <w:pPr>
        <w:jc w:val="both"/>
        <w:rPr>
          <w:rFonts w:ascii="Calibri" w:eastAsia="Calibri" w:hAnsi="Calibri" w:cs="Calibri"/>
          <w:color w:val="FF0000"/>
          <w:sz w:val="24"/>
          <w:szCs w:val="24"/>
        </w:rPr>
      </w:pPr>
      <w:r>
        <w:rPr>
          <w:rFonts w:ascii="Calibri" w:eastAsia="Calibri" w:hAnsi="Calibri" w:cs="Calibri"/>
          <w:b/>
          <w:bCs/>
          <w:sz w:val="24"/>
          <w:szCs w:val="24"/>
        </w:rPr>
        <w:t xml:space="preserve">16.9. </w:t>
      </w:r>
      <w:r>
        <w:rPr>
          <w:rFonts w:ascii="Calibri" w:eastAsia="Calibri" w:hAnsi="Calibri" w:cs="Calibri"/>
          <w:sz w:val="24"/>
          <w:szCs w:val="24"/>
        </w:rPr>
        <w:t xml:space="preserve">Será aplicada a sanção de declaração de inidoneidade para licitar e contratar com a Administração Pública direta e indireta, de todos os entes federativos, pelo prazo mínimo de 3 (três) e máximo de 6 (seis) anos, observando-se os parâmetros estabelecidos no art. </w:t>
      </w:r>
      <w:r>
        <w:rPr>
          <w:rFonts w:ascii="Calibri" w:eastAsia="Calibri" w:hAnsi="Calibri" w:cs="Calibri"/>
          <w:color w:val="000000"/>
          <w:sz w:val="24"/>
          <w:szCs w:val="24"/>
        </w:rPr>
        <w:t>11 do Decreto Municipal nº 59/2024, aos responsáveis pelas seguintes infrações:</w:t>
      </w:r>
    </w:p>
    <w:p w14:paraId="6D682FE2"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16.9.1. </w:t>
      </w:r>
      <w:r>
        <w:rPr>
          <w:rFonts w:ascii="Calibri" w:eastAsia="Calibri" w:hAnsi="Calibri" w:cs="Calibri"/>
          <w:color w:val="000000"/>
          <w:sz w:val="24"/>
          <w:szCs w:val="24"/>
        </w:rPr>
        <w:t>Apresentar declaração ou documentação falsa exigida para o certame ou prestar declaração falsa durante a licitação ou a execução do contrato;</w:t>
      </w:r>
    </w:p>
    <w:p w14:paraId="5101E996"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16.9.2. </w:t>
      </w:r>
      <w:r>
        <w:rPr>
          <w:rFonts w:ascii="Calibri" w:eastAsia="Calibri" w:hAnsi="Calibri" w:cs="Calibri"/>
          <w:color w:val="000000"/>
          <w:sz w:val="24"/>
          <w:szCs w:val="24"/>
        </w:rPr>
        <w:t>Fraudar a licitação ou praticar ato fraudulento na execução do contrato;</w:t>
      </w:r>
    </w:p>
    <w:p w14:paraId="516B1368"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16.9.3. </w:t>
      </w:r>
      <w:r>
        <w:rPr>
          <w:rFonts w:ascii="Calibri" w:eastAsia="Calibri" w:hAnsi="Calibri" w:cs="Calibri"/>
          <w:color w:val="000000"/>
          <w:sz w:val="24"/>
          <w:szCs w:val="24"/>
        </w:rPr>
        <w:t>Comportar-se de modo inidôneo ou cometer fraude de qualquer natureza;</w:t>
      </w:r>
    </w:p>
    <w:p w14:paraId="13D4568C"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16.9.4.  </w:t>
      </w:r>
      <w:r>
        <w:rPr>
          <w:rFonts w:ascii="Calibri" w:eastAsia="Calibri" w:hAnsi="Calibri" w:cs="Calibri"/>
          <w:color w:val="000000"/>
          <w:sz w:val="24"/>
          <w:szCs w:val="24"/>
        </w:rPr>
        <w:t>Praticar atos ilícitos com vistas a frustrar os objetivos da licitação;</w:t>
      </w:r>
    </w:p>
    <w:p w14:paraId="54090390"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b/>
          <w:bCs/>
          <w:sz w:val="24"/>
          <w:szCs w:val="24"/>
        </w:rPr>
        <w:t xml:space="preserve">16.9.5. </w:t>
      </w:r>
      <w:r>
        <w:rPr>
          <w:rFonts w:ascii="Calibri" w:eastAsia="Calibri" w:hAnsi="Calibri" w:cs="Calibri"/>
          <w:color w:val="000000"/>
          <w:sz w:val="24"/>
          <w:szCs w:val="24"/>
        </w:rPr>
        <w:t>Praticar ato lesivo previsto no art. 5º da Lei Federal nº 12.846, de 1º de agosto de 2013.</w:t>
      </w:r>
    </w:p>
    <w:p w14:paraId="78DA88D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16.10. </w:t>
      </w:r>
      <w:r>
        <w:rPr>
          <w:rFonts w:ascii="Calibri" w:eastAsia="Calibri" w:hAnsi="Calibri" w:cs="Calibri"/>
          <w:sz w:val="24"/>
          <w:szCs w:val="24"/>
        </w:rPr>
        <w:t>Os demais procedimentos relativos às apurações de infrações, aplicação de sanções administrativas aos fornecedores, bem como as respectivas dosimetrias destas, serão regidos pelo Decreto Municipal nº 59, de 8 de fevereiro de 2024 e pela Lei Federal nº 14.133, de 1º de abril de 2021.</w:t>
      </w:r>
    </w:p>
    <w:p w14:paraId="72BFD480" w14:textId="77777777" w:rsidR="00CB2A69" w:rsidRDefault="002928D4">
      <w:pPr>
        <w:pStyle w:val="Ttulo2"/>
        <w:jc w:val="both"/>
        <w:rPr>
          <w:sz w:val="24"/>
          <w:szCs w:val="24"/>
        </w:rPr>
      </w:pPr>
      <w:r>
        <w:rPr>
          <w:sz w:val="24"/>
          <w:szCs w:val="24"/>
        </w:rPr>
        <w:t>17. DA DOTAÇÃO ORÇAMENTÁRIA</w:t>
      </w:r>
    </w:p>
    <w:p w14:paraId="4448283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17.1. </w:t>
      </w:r>
      <w:r>
        <w:rPr>
          <w:rFonts w:ascii="Calibri" w:eastAsia="Calibri" w:hAnsi="Calibri" w:cs="Calibri"/>
          <w:sz w:val="24"/>
          <w:szCs w:val="24"/>
        </w:rPr>
        <w:t>A despesa decorrente da execução deste contrato correrá por conta da dotação orçamentária nº. 30.01.04.122.0020.2216.3339040 – SERVIÇOS DE TECNOLOGIA E COMUNICAÇÃO – PESSOA JURÍDICA.</w:t>
      </w:r>
    </w:p>
    <w:p w14:paraId="1F3B873F" w14:textId="77777777" w:rsidR="00CB2A69" w:rsidRDefault="002928D4">
      <w:pPr>
        <w:pStyle w:val="Ttulo2"/>
        <w:jc w:val="both"/>
        <w:rPr>
          <w:sz w:val="24"/>
          <w:szCs w:val="24"/>
        </w:rPr>
      </w:pPr>
      <w:r>
        <w:rPr>
          <w:sz w:val="24"/>
          <w:szCs w:val="24"/>
        </w:rPr>
        <w:t>18. DAS DISPOSIÇÕES GERAIS</w:t>
      </w:r>
    </w:p>
    <w:p w14:paraId="49C0376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18.1. </w:t>
      </w:r>
      <w:r>
        <w:rPr>
          <w:rFonts w:ascii="Calibri" w:eastAsia="Calibri" w:hAnsi="Calibri" w:cs="Calibri"/>
          <w:sz w:val="24"/>
          <w:szCs w:val="24"/>
        </w:rPr>
        <w:t>Dúvidas referentes ao objeto deste instrumento devem ser sanadas através de pedido de esclarecimento, o qual deve ser apresentado via sistema, nos termos do edital.</w:t>
      </w:r>
    </w:p>
    <w:p w14:paraId="6E19669E"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18.2. </w:t>
      </w:r>
      <w:r>
        <w:rPr>
          <w:rFonts w:ascii="Calibri" w:eastAsia="Calibri" w:hAnsi="Calibri" w:cs="Calibri"/>
          <w:sz w:val="24"/>
          <w:szCs w:val="24"/>
        </w:rPr>
        <w:t>Fazem parte deste Termo de Referência:</w:t>
      </w:r>
    </w:p>
    <w:p w14:paraId="5F82A831"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18.2.1. </w:t>
      </w:r>
      <w:r>
        <w:rPr>
          <w:rFonts w:ascii="Calibri" w:eastAsia="Calibri" w:hAnsi="Calibri" w:cs="Calibri"/>
          <w:color w:val="000000"/>
          <w:sz w:val="24"/>
          <w:szCs w:val="24"/>
        </w:rPr>
        <w:t>Anexo I -- Descrição do(s) item(</w:t>
      </w:r>
      <w:proofErr w:type="spellStart"/>
      <w:r>
        <w:rPr>
          <w:rFonts w:ascii="Calibri" w:eastAsia="Calibri" w:hAnsi="Calibri" w:cs="Calibri"/>
          <w:color w:val="000000"/>
          <w:sz w:val="24"/>
          <w:szCs w:val="24"/>
        </w:rPr>
        <w:t>ns</w:t>
      </w:r>
      <w:proofErr w:type="spellEnd"/>
      <w:r>
        <w:rPr>
          <w:rFonts w:ascii="Calibri" w:eastAsia="Calibri" w:hAnsi="Calibri" w:cs="Calibri"/>
          <w:color w:val="000000"/>
          <w:sz w:val="24"/>
          <w:szCs w:val="24"/>
        </w:rPr>
        <w:t>) e quantidade(s) máxima(s) da contratação;</w:t>
      </w:r>
    </w:p>
    <w:p w14:paraId="327B561D"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18.2.2. </w:t>
      </w:r>
      <w:r>
        <w:rPr>
          <w:rFonts w:ascii="Calibri" w:eastAsia="Calibri" w:hAnsi="Calibri" w:cs="Calibri"/>
          <w:color w:val="000000"/>
          <w:sz w:val="24"/>
          <w:szCs w:val="24"/>
        </w:rPr>
        <w:t>Anexo II -- Forma e critérios de seleção do fornecedor;</w:t>
      </w:r>
    </w:p>
    <w:p w14:paraId="40A3691B"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18.2.3. </w:t>
      </w:r>
      <w:r>
        <w:rPr>
          <w:rFonts w:ascii="Calibri" w:eastAsia="Calibri" w:hAnsi="Calibri" w:cs="Calibri"/>
          <w:color w:val="000000"/>
          <w:sz w:val="24"/>
          <w:szCs w:val="24"/>
        </w:rPr>
        <w:t>Anexo III -- Modelo de declaração de subcontratação;</w:t>
      </w:r>
    </w:p>
    <w:p w14:paraId="58041117"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18.2.4. </w:t>
      </w:r>
      <w:r>
        <w:rPr>
          <w:rFonts w:ascii="Calibri" w:eastAsia="Calibri" w:hAnsi="Calibri" w:cs="Calibri"/>
          <w:color w:val="000000"/>
          <w:sz w:val="24"/>
          <w:szCs w:val="24"/>
        </w:rPr>
        <w:t>Anexo IV -- Modelo de declarações de habilitação;</w:t>
      </w:r>
    </w:p>
    <w:p w14:paraId="2F1088DB"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18.2.5. </w:t>
      </w:r>
      <w:r>
        <w:rPr>
          <w:rFonts w:ascii="Calibri" w:eastAsia="Calibri" w:hAnsi="Calibri" w:cs="Calibri"/>
          <w:color w:val="000000"/>
          <w:sz w:val="24"/>
          <w:szCs w:val="24"/>
        </w:rPr>
        <w:t>Anexo V -- Especificação de Funcionalidades e Prova de Conceito;</w:t>
      </w:r>
    </w:p>
    <w:p w14:paraId="285F09CF"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b/>
          <w:bCs/>
          <w:sz w:val="24"/>
          <w:szCs w:val="24"/>
        </w:rPr>
        <w:t xml:space="preserve">18.2.6. </w:t>
      </w:r>
      <w:r>
        <w:rPr>
          <w:rFonts w:ascii="Calibri" w:eastAsia="Calibri" w:hAnsi="Calibri" w:cs="Calibri"/>
          <w:color w:val="000000"/>
          <w:sz w:val="24"/>
          <w:szCs w:val="24"/>
        </w:rPr>
        <w:t>Anexo VI -- Níveis Mínimos de Serviço (SLA);</w:t>
      </w:r>
    </w:p>
    <w:p w14:paraId="61081247" w14:textId="77777777" w:rsidR="00CB2A69" w:rsidRDefault="002928D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bCs/>
          <w:sz w:val="24"/>
          <w:szCs w:val="24"/>
        </w:rPr>
        <w:t xml:space="preserve">18.2.7. </w:t>
      </w:r>
      <w:r>
        <w:rPr>
          <w:rFonts w:ascii="Calibri" w:eastAsia="Calibri" w:hAnsi="Calibri" w:cs="Calibri"/>
          <w:color w:val="000000"/>
          <w:sz w:val="24"/>
          <w:szCs w:val="24"/>
        </w:rPr>
        <w:t xml:space="preserve">Anexo VII </w:t>
      </w:r>
      <w:r>
        <w:rPr>
          <w:rFonts w:ascii="Calibri" w:eastAsia="Calibri" w:hAnsi="Calibri" w:cs="Calibri"/>
          <w:sz w:val="24"/>
          <w:szCs w:val="24"/>
        </w:rPr>
        <w:t>– Treinamentos</w:t>
      </w:r>
      <w:r>
        <w:rPr>
          <w:rFonts w:ascii="Calibri" w:eastAsia="Calibri" w:hAnsi="Calibri" w:cs="Calibri"/>
          <w:color w:val="000000"/>
          <w:sz w:val="24"/>
          <w:szCs w:val="24"/>
        </w:rPr>
        <w:t>.</w:t>
      </w:r>
      <w:r>
        <w:rPr>
          <w:rFonts w:ascii="Calibri" w:eastAsia="Calibri" w:hAnsi="Calibri" w:cs="Calibri"/>
          <w:sz w:val="24"/>
          <w:szCs w:val="24"/>
        </w:rPr>
        <w:t xml:space="preserve">                                                                                                                                       </w:t>
      </w:r>
      <w:r>
        <w:rPr>
          <w:rFonts w:ascii="Calibri" w:eastAsia="Calibri" w:hAnsi="Calibri" w:cs="Calibri"/>
          <w:b/>
          <w:bCs/>
          <w:sz w:val="24"/>
          <w:szCs w:val="24"/>
        </w:rPr>
        <w:t xml:space="preserve">18.2.7. </w:t>
      </w:r>
      <w:r>
        <w:rPr>
          <w:rFonts w:ascii="Calibri" w:eastAsia="Calibri" w:hAnsi="Calibri" w:cs="Calibri"/>
          <w:sz w:val="24"/>
          <w:szCs w:val="24"/>
        </w:rPr>
        <w:t>Anexo VIII – Minuta contratual</w:t>
      </w:r>
    </w:p>
    <w:p w14:paraId="0DB223F5" w14:textId="77777777" w:rsidR="00CB2A69" w:rsidRDefault="00CB2A69">
      <w:pPr>
        <w:pBdr>
          <w:top w:val="nil"/>
          <w:left w:val="nil"/>
          <w:bottom w:val="nil"/>
          <w:right w:val="nil"/>
          <w:between w:val="nil"/>
        </w:pBdr>
        <w:jc w:val="both"/>
        <w:rPr>
          <w:rFonts w:ascii="Calibri" w:eastAsia="Calibri" w:hAnsi="Calibri" w:cs="Calibri"/>
          <w:sz w:val="24"/>
          <w:szCs w:val="24"/>
        </w:rPr>
      </w:pPr>
    </w:p>
    <w:p w14:paraId="061A32A4" w14:textId="77777777" w:rsidR="00CB2A69" w:rsidRDefault="00CB2A69">
      <w:pPr>
        <w:jc w:val="both"/>
        <w:rPr>
          <w:rFonts w:ascii="Calibri" w:eastAsia="Calibri" w:hAnsi="Calibri" w:cs="Calibri"/>
          <w:sz w:val="24"/>
          <w:szCs w:val="24"/>
        </w:rPr>
      </w:pPr>
    </w:p>
    <w:p w14:paraId="36157FBE" w14:textId="77777777" w:rsidR="00CB2A69" w:rsidRDefault="00CB2A69">
      <w:pPr>
        <w:jc w:val="both"/>
        <w:rPr>
          <w:rFonts w:ascii="Calibri" w:eastAsia="Calibri" w:hAnsi="Calibri" w:cs="Calibri"/>
          <w:sz w:val="24"/>
          <w:szCs w:val="24"/>
        </w:rPr>
      </w:pPr>
    </w:p>
    <w:p w14:paraId="71D25E6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2E7CB970"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Henrique Lemos Medeiros, Matrícula 500260;</w:t>
      </w:r>
    </w:p>
    <w:p w14:paraId="01E2C8B2" w14:textId="77777777" w:rsidR="00CB2A69" w:rsidRDefault="00CB2A69">
      <w:pPr>
        <w:jc w:val="both"/>
        <w:rPr>
          <w:rFonts w:ascii="Calibri" w:eastAsia="Calibri" w:hAnsi="Calibri" w:cs="Calibri"/>
          <w:b/>
          <w:bCs/>
          <w:sz w:val="24"/>
          <w:szCs w:val="24"/>
        </w:rPr>
      </w:pPr>
    </w:p>
    <w:p w14:paraId="743A0152" w14:textId="77777777" w:rsidR="00CB2A69" w:rsidRDefault="00CB2A69">
      <w:pPr>
        <w:jc w:val="both"/>
        <w:rPr>
          <w:rFonts w:ascii="Calibri" w:eastAsia="Calibri" w:hAnsi="Calibri" w:cs="Calibri"/>
          <w:b/>
          <w:bCs/>
          <w:sz w:val="24"/>
          <w:szCs w:val="24"/>
        </w:rPr>
      </w:pPr>
    </w:p>
    <w:p w14:paraId="70518A85"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033BF819" w14:textId="77777777" w:rsidR="00CB2A69" w:rsidRDefault="002928D4">
      <w:pPr>
        <w:jc w:val="both"/>
        <w:rPr>
          <w:rFonts w:ascii="Calibri" w:eastAsia="Calibri" w:hAnsi="Calibri" w:cs="Calibri"/>
          <w:sz w:val="24"/>
          <w:szCs w:val="24"/>
        </w:rPr>
      </w:pPr>
      <w:proofErr w:type="spellStart"/>
      <w:r>
        <w:rPr>
          <w:rFonts w:ascii="Calibri" w:eastAsia="Calibri" w:hAnsi="Calibri" w:cs="Calibri"/>
          <w:sz w:val="24"/>
          <w:szCs w:val="24"/>
        </w:rPr>
        <w:t>Hérida</w:t>
      </w:r>
      <w:proofErr w:type="spellEnd"/>
      <w:r>
        <w:rPr>
          <w:rFonts w:ascii="Calibri" w:eastAsia="Calibri" w:hAnsi="Calibri" w:cs="Calibri"/>
          <w:sz w:val="24"/>
          <w:szCs w:val="24"/>
        </w:rPr>
        <w:t xml:space="preserve"> Kley, Matrícula 500627;</w:t>
      </w:r>
    </w:p>
    <w:p w14:paraId="2EA97A3A" w14:textId="77777777" w:rsidR="00CB2A69" w:rsidRDefault="00CB2A69">
      <w:pPr>
        <w:jc w:val="both"/>
        <w:rPr>
          <w:rFonts w:ascii="Calibri" w:eastAsia="Calibri" w:hAnsi="Calibri" w:cs="Calibri"/>
          <w:b/>
          <w:bCs/>
          <w:sz w:val="24"/>
          <w:szCs w:val="24"/>
        </w:rPr>
      </w:pPr>
    </w:p>
    <w:p w14:paraId="36C2BDD1" w14:textId="77777777" w:rsidR="00CB2A69" w:rsidRDefault="00CB2A69">
      <w:pPr>
        <w:jc w:val="both"/>
        <w:rPr>
          <w:rFonts w:ascii="Calibri" w:eastAsia="Calibri" w:hAnsi="Calibri" w:cs="Calibri"/>
          <w:b/>
          <w:bCs/>
          <w:sz w:val="24"/>
          <w:szCs w:val="24"/>
        </w:rPr>
      </w:pPr>
    </w:p>
    <w:p w14:paraId="67F8D4FD"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500FD47D"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Jader Mateus Pinto, Matrícula 500994;</w:t>
      </w:r>
    </w:p>
    <w:p w14:paraId="0A578C71" w14:textId="77777777" w:rsidR="00CB2A69" w:rsidRDefault="00CB2A69">
      <w:pPr>
        <w:jc w:val="both"/>
        <w:rPr>
          <w:rFonts w:ascii="Calibri" w:eastAsia="Calibri" w:hAnsi="Calibri" w:cs="Calibri"/>
          <w:b/>
          <w:bCs/>
          <w:sz w:val="24"/>
          <w:szCs w:val="24"/>
        </w:rPr>
      </w:pPr>
    </w:p>
    <w:p w14:paraId="5BB37409" w14:textId="77777777" w:rsidR="00CB2A69" w:rsidRDefault="00CB2A69">
      <w:pPr>
        <w:jc w:val="both"/>
        <w:rPr>
          <w:rFonts w:ascii="Calibri" w:eastAsia="Calibri" w:hAnsi="Calibri" w:cs="Calibri"/>
          <w:b/>
          <w:bCs/>
          <w:sz w:val="24"/>
          <w:szCs w:val="24"/>
        </w:rPr>
      </w:pPr>
    </w:p>
    <w:p w14:paraId="0E7764D3" w14:textId="77777777" w:rsidR="00CB2A69" w:rsidRDefault="00CB2A69">
      <w:pPr>
        <w:jc w:val="both"/>
        <w:rPr>
          <w:rFonts w:ascii="Calibri" w:eastAsia="Calibri" w:hAnsi="Calibri" w:cs="Calibri"/>
          <w:b/>
          <w:bCs/>
          <w:sz w:val="24"/>
          <w:szCs w:val="24"/>
        </w:rPr>
      </w:pPr>
    </w:p>
    <w:p w14:paraId="1563A72E" w14:textId="77777777" w:rsidR="00CB2A69" w:rsidRDefault="00CB2A69">
      <w:pPr>
        <w:jc w:val="both"/>
        <w:rPr>
          <w:rFonts w:ascii="Calibri" w:eastAsia="Calibri" w:hAnsi="Calibri" w:cs="Calibri"/>
          <w:b/>
          <w:bCs/>
          <w:sz w:val="24"/>
          <w:szCs w:val="24"/>
        </w:rPr>
      </w:pPr>
    </w:p>
    <w:p w14:paraId="2B114FD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52312441"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Júlio </w:t>
      </w:r>
      <w:proofErr w:type="spellStart"/>
      <w:r>
        <w:rPr>
          <w:rFonts w:ascii="Calibri" w:eastAsia="Calibri" w:hAnsi="Calibri" w:cs="Calibri"/>
          <w:sz w:val="24"/>
          <w:szCs w:val="24"/>
        </w:rPr>
        <w:t>Ortolan</w:t>
      </w:r>
      <w:proofErr w:type="spellEnd"/>
      <w:r>
        <w:rPr>
          <w:rFonts w:ascii="Calibri" w:eastAsia="Calibri" w:hAnsi="Calibri" w:cs="Calibri"/>
          <w:sz w:val="24"/>
          <w:szCs w:val="24"/>
        </w:rPr>
        <w:t xml:space="preserve"> Cole, Matrícula 500992;</w:t>
      </w:r>
    </w:p>
    <w:p w14:paraId="4248A515" w14:textId="77777777" w:rsidR="00CB2A69" w:rsidRDefault="00CB2A69">
      <w:pPr>
        <w:jc w:val="both"/>
        <w:rPr>
          <w:rFonts w:ascii="Calibri" w:eastAsia="Calibri" w:hAnsi="Calibri" w:cs="Calibri"/>
          <w:b/>
          <w:bCs/>
          <w:sz w:val="24"/>
          <w:szCs w:val="24"/>
        </w:rPr>
      </w:pPr>
    </w:p>
    <w:p w14:paraId="77F1FDCD" w14:textId="77777777" w:rsidR="00CB2A69" w:rsidRDefault="00CB2A69">
      <w:pPr>
        <w:jc w:val="both"/>
        <w:rPr>
          <w:rFonts w:ascii="Calibri" w:eastAsia="Calibri" w:hAnsi="Calibri" w:cs="Calibri"/>
          <w:b/>
          <w:bCs/>
          <w:sz w:val="24"/>
          <w:szCs w:val="24"/>
        </w:rPr>
      </w:pPr>
    </w:p>
    <w:p w14:paraId="19A2A640"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0FD093A2"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Maria Leonor Pinho Cremonini, Matrícula 500603;</w:t>
      </w:r>
    </w:p>
    <w:p w14:paraId="4FBC7209" w14:textId="77777777" w:rsidR="00CB2A69" w:rsidRDefault="00CB2A69">
      <w:pPr>
        <w:jc w:val="both"/>
        <w:rPr>
          <w:rFonts w:ascii="Calibri" w:eastAsia="Calibri" w:hAnsi="Calibri" w:cs="Calibri"/>
          <w:b/>
          <w:bCs/>
          <w:sz w:val="24"/>
          <w:szCs w:val="24"/>
        </w:rPr>
      </w:pPr>
    </w:p>
    <w:p w14:paraId="0B6FA85A" w14:textId="77777777" w:rsidR="00CB2A69" w:rsidRDefault="00CB2A69">
      <w:pPr>
        <w:jc w:val="both"/>
        <w:rPr>
          <w:rFonts w:ascii="Calibri" w:eastAsia="Calibri" w:hAnsi="Calibri" w:cs="Calibri"/>
          <w:b/>
          <w:bCs/>
          <w:sz w:val="24"/>
          <w:szCs w:val="24"/>
        </w:rPr>
      </w:pPr>
    </w:p>
    <w:p w14:paraId="559A397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189A9F76"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Maurício Araújo Santos, Matrícula 500201;</w:t>
      </w:r>
    </w:p>
    <w:p w14:paraId="7EE42B8F" w14:textId="77777777" w:rsidR="00CB2A69" w:rsidRDefault="00CB2A69">
      <w:pPr>
        <w:jc w:val="both"/>
        <w:rPr>
          <w:rFonts w:ascii="Calibri" w:eastAsia="Calibri" w:hAnsi="Calibri" w:cs="Calibri"/>
          <w:b/>
          <w:bCs/>
          <w:sz w:val="24"/>
          <w:szCs w:val="24"/>
        </w:rPr>
      </w:pPr>
    </w:p>
    <w:p w14:paraId="126807E9" w14:textId="77777777" w:rsidR="00CB2A69" w:rsidRDefault="00CB2A69">
      <w:pPr>
        <w:jc w:val="both"/>
        <w:rPr>
          <w:rFonts w:ascii="Calibri" w:eastAsia="Calibri" w:hAnsi="Calibri" w:cs="Calibri"/>
          <w:b/>
          <w:bCs/>
          <w:sz w:val="24"/>
          <w:szCs w:val="24"/>
        </w:rPr>
      </w:pPr>
    </w:p>
    <w:p w14:paraId="3C042BF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07179706"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Natacha Tonetti Ries, Matrícula 600035;</w:t>
      </w:r>
    </w:p>
    <w:p w14:paraId="2F09710F" w14:textId="77777777" w:rsidR="00CB2A69" w:rsidRDefault="00CB2A69">
      <w:pPr>
        <w:jc w:val="both"/>
        <w:rPr>
          <w:rFonts w:ascii="Calibri" w:eastAsia="Calibri" w:hAnsi="Calibri" w:cs="Calibri"/>
          <w:b/>
          <w:bCs/>
          <w:sz w:val="24"/>
          <w:szCs w:val="24"/>
        </w:rPr>
      </w:pPr>
    </w:p>
    <w:p w14:paraId="184328EA" w14:textId="77777777" w:rsidR="00CB2A69" w:rsidRDefault="00CB2A69">
      <w:pPr>
        <w:jc w:val="both"/>
        <w:rPr>
          <w:rFonts w:ascii="Calibri" w:eastAsia="Calibri" w:hAnsi="Calibri" w:cs="Calibri"/>
          <w:b/>
          <w:bCs/>
          <w:sz w:val="24"/>
          <w:szCs w:val="24"/>
        </w:rPr>
      </w:pPr>
    </w:p>
    <w:p w14:paraId="6385520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____________________________________________________________</w:t>
      </w:r>
    </w:p>
    <w:p w14:paraId="0CA8B927"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Rodrigo da Silva dos Santos, Matrícula 500264.</w:t>
      </w:r>
    </w:p>
    <w:p w14:paraId="3FD3C225" w14:textId="77777777" w:rsidR="00CB2A69" w:rsidRDefault="00CB2A69">
      <w:pPr>
        <w:jc w:val="both"/>
        <w:rPr>
          <w:rFonts w:ascii="Calibri" w:eastAsia="Calibri" w:hAnsi="Calibri" w:cs="Calibri"/>
          <w:b/>
          <w:bCs/>
          <w:sz w:val="24"/>
          <w:szCs w:val="24"/>
        </w:rPr>
      </w:pPr>
    </w:p>
    <w:p w14:paraId="39CBC907" w14:textId="77777777" w:rsidR="00CB2A69" w:rsidRDefault="00CB2A69">
      <w:pPr>
        <w:jc w:val="both"/>
        <w:rPr>
          <w:rFonts w:ascii="Calibri" w:eastAsia="Calibri" w:hAnsi="Calibri" w:cs="Calibri"/>
          <w:b/>
          <w:bCs/>
          <w:sz w:val="24"/>
          <w:szCs w:val="24"/>
        </w:rPr>
      </w:pPr>
    </w:p>
    <w:p w14:paraId="59EBE53D"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Responsáveis pela elaboração do Termo de Referência</w:t>
      </w:r>
      <w:r>
        <w:br w:type="page"/>
      </w:r>
    </w:p>
    <w:p w14:paraId="49C62AE1" w14:textId="279099FD" w:rsidR="00CB2A69" w:rsidRDefault="002928D4">
      <w:pPr>
        <w:pStyle w:val="Ttulo1"/>
        <w:jc w:val="both"/>
        <w:rPr>
          <w:color w:val="auto"/>
          <w:sz w:val="24"/>
          <w:szCs w:val="24"/>
        </w:rPr>
      </w:pPr>
      <w:r w:rsidRPr="006966EA">
        <w:rPr>
          <w:color w:val="auto"/>
          <w:sz w:val="24"/>
          <w:szCs w:val="24"/>
        </w:rPr>
        <w:lastRenderedPageBreak/>
        <w:t>ANEXO I</w:t>
      </w:r>
      <w:r w:rsidR="006966EA" w:rsidRPr="006966EA">
        <w:rPr>
          <w:color w:val="auto"/>
          <w:sz w:val="24"/>
          <w:szCs w:val="24"/>
        </w:rPr>
        <w:t xml:space="preserve"> DO </w:t>
      </w:r>
      <w:r w:rsidR="006966EA">
        <w:rPr>
          <w:color w:val="auto"/>
          <w:sz w:val="24"/>
          <w:szCs w:val="24"/>
        </w:rPr>
        <w:t>TR</w:t>
      </w:r>
    </w:p>
    <w:p w14:paraId="56986E25" w14:textId="77777777" w:rsidR="006966EA" w:rsidRPr="006966EA" w:rsidRDefault="006966EA" w:rsidP="006966EA"/>
    <w:p w14:paraId="5267CBC9" w14:textId="77777777" w:rsidR="00CB2A69" w:rsidRDefault="002928D4">
      <w:pPr>
        <w:jc w:val="both"/>
        <w:rPr>
          <w:rFonts w:ascii="Calibri" w:eastAsia="Calibri" w:hAnsi="Calibri" w:cs="Calibri"/>
          <w:sz w:val="20"/>
          <w:szCs w:val="20"/>
        </w:rPr>
      </w:pPr>
      <w:r>
        <w:rPr>
          <w:rFonts w:ascii="Calibri" w:eastAsia="Calibri" w:hAnsi="Calibri" w:cs="Calibri"/>
          <w:sz w:val="20"/>
          <w:szCs w:val="20"/>
        </w:rPr>
        <w:t>DESCRIÇÃO DO(S) ITEM(NS) E QUANTIDADE(S) MÁXIMA(S) DA CONTRATAÇÃO</w:t>
      </w:r>
    </w:p>
    <w:tbl>
      <w:tblPr>
        <w:tblStyle w:val="ab"/>
        <w:tblW w:w="9375" w:type="dxa"/>
        <w:tblInd w:w="-1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45"/>
        <w:gridCol w:w="2250"/>
        <w:gridCol w:w="870"/>
        <w:gridCol w:w="840"/>
        <w:gridCol w:w="1425"/>
        <w:gridCol w:w="1770"/>
        <w:gridCol w:w="1575"/>
      </w:tblGrid>
      <w:tr w:rsidR="00CB2A69" w14:paraId="38F89C83" w14:textId="77777777">
        <w:trPr>
          <w:trHeight w:val="2243"/>
        </w:trPr>
        <w:tc>
          <w:tcPr>
            <w:tcW w:w="64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7301B3E2"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Item</w:t>
            </w:r>
          </w:p>
        </w:tc>
        <w:tc>
          <w:tcPr>
            <w:tcW w:w="225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35EEB73"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Descrição/Especificação</w:t>
            </w:r>
          </w:p>
        </w:tc>
        <w:tc>
          <w:tcPr>
            <w:tcW w:w="87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B7B687B"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Unid. de Medida</w:t>
            </w:r>
          </w:p>
        </w:tc>
        <w:tc>
          <w:tcPr>
            <w:tcW w:w="84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863F806"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Quant.</w:t>
            </w:r>
          </w:p>
        </w:tc>
        <w:tc>
          <w:tcPr>
            <w:tcW w:w="1425"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E2EC0A4"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Momento do Fato Gerador</w:t>
            </w:r>
          </w:p>
        </w:tc>
        <w:tc>
          <w:tcPr>
            <w:tcW w:w="177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2A131D6"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Valor Máx. Unit. (R$)</w:t>
            </w:r>
          </w:p>
        </w:tc>
        <w:tc>
          <w:tcPr>
            <w:tcW w:w="1575"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D01CBEA" w14:textId="77777777" w:rsidR="00CB2A69" w:rsidRDefault="002928D4">
            <w:pPr>
              <w:spacing w:before="220" w:after="220" w:line="411" w:lineRule="auto"/>
              <w:rPr>
                <w:rFonts w:ascii="Calibri" w:eastAsia="Calibri" w:hAnsi="Calibri" w:cs="Calibri"/>
                <w:sz w:val="20"/>
                <w:szCs w:val="20"/>
              </w:rPr>
            </w:pPr>
            <w:r>
              <w:rPr>
                <w:rFonts w:ascii="Calibri" w:eastAsia="Calibri" w:hAnsi="Calibri" w:cs="Calibri"/>
                <w:sz w:val="20"/>
                <w:szCs w:val="20"/>
              </w:rPr>
              <w:t>Valor Máx. Total (R$)</w:t>
            </w:r>
          </w:p>
        </w:tc>
      </w:tr>
      <w:tr w:rsidR="00CB2A69" w14:paraId="01DA747F" w14:textId="77777777">
        <w:trPr>
          <w:trHeight w:val="349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4991286"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1</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F687CB6"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b/>
                <w:bCs/>
                <w:sz w:val="20"/>
                <w:szCs w:val="20"/>
              </w:rPr>
              <w:t xml:space="preserve">Serviço de Implantação - Etapa 1: </w:t>
            </w:r>
            <w:r>
              <w:rPr>
                <w:rFonts w:ascii="Calibri" w:eastAsia="Calibri" w:hAnsi="Calibri" w:cs="Calibri"/>
                <w:sz w:val="20"/>
                <w:szCs w:val="20"/>
              </w:rPr>
              <w:t xml:space="preserve">Elaboração de Plano de Projeto (30 dias úteis). Inclui: I. Elaboração de Plano de Projeto; II. Reunião com as partes interessadas; III. Recolhimento e análise da Legislação; IV. Diagnóstico Organizacional; V. Documentação de reuniões e de atividades desenvolvidas; VI. Homologação do Plano de Projeto entre as partes interessadas; VII. Importação dos dados a serem migrados do sistema atual; VIII. </w:t>
            </w:r>
            <w:r>
              <w:rPr>
                <w:rFonts w:ascii="Calibri" w:eastAsia="Calibri" w:hAnsi="Calibri" w:cs="Calibri"/>
                <w:sz w:val="20"/>
                <w:szCs w:val="20"/>
              </w:rPr>
              <w:lastRenderedPageBreak/>
              <w:t xml:space="preserve">Configuração em nuvem do ambiente e instalação do software; </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68550C0"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lastRenderedPageBreak/>
              <w:t>Parcela</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3778854"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1</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BB5C94B"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Aprovação da Etapa 1 pelo CONTRATANTE</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7F826BA"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R$ 61.950,00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5F27760"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R$ 61.950,00</w:t>
            </w:r>
          </w:p>
        </w:tc>
      </w:tr>
      <w:tr w:rsidR="00CB2A69" w14:paraId="701BF95A" w14:textId="77777777">
        <w:trPr>
          <w:trHeight w:val="709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4B3DEB7"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2</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373DD42"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b/>
                <w:bCs/>
                <w:sz w:val="20"/>
                <w:szCs w:val="20"/>
              </w:rPr>
              <w:t>Serviço de Implantação - Etapa 2:</w:t>
            </w:r>
            <w:r>
              <w:rPr>
                <w:rFonts w:ascii="Calibri" w:eastAsia="Calibri" w:hAnsi="Calibri" w:cs="Calibri"/>
                <w:sz w:val="20"/>
                <w:szCs w:val="20"/>
              </w:rPr>
              <w:t xml:space="preserve"> Análise, Customização e Desenvolvimento (90 dias úteis). Inclui: I. Análise das customizações legais e adaptação à realidade do fluxo de processos do FASSEM; II. Desenvolvimento de parametrizações e customizações; III. Levantamento dos requisitos de integração com outros sistemas; IV. Desenvolvimento das soluções de integração; V. Acompanhamento presencial de no mínimo </w:t>
            </w:r>
            <w:r>
              <w:rPr>
                <w:rFonts w:ascii="Calibri" w:eastAsia="Calibri" w:hAnsi="Calibri" w:cs="Calibri"/>
                <w:sz w:val="20"/>
                <w:szCs w:val="20"/>
              </w:rPr>
              <w:lastRenderedPageBreak/>
              <w:t>10 (dez) dias úteis na sede do CANOASPREV.</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EFC2875"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lastRenderedPageBreak/>
              <w:t>Parcela</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AA8F787"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4</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F2CECE0"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Uma parcela a cada 30 dias corridos contados do início da Etapa 2, totalizando 4 parcelas</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98850BA"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R$ 61.950,00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D8DB314"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R$ 247.800,00</w:t>
            </w:r>
          </w:p>
        </w:tc>
      </w:tr>
      <w:tr w:rsidR="00CB2A69" w14:paraId="78D20255" w14:textId="77777777">
        <w:trPr>
          <w:trHeight w:val="38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7C39F1E5"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3</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601D64D"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b/>
                <w:bCs/>
                <w:sz w:val="20"/>
                <w:szCs w:val="20"/>
              </w:rPr>
              <w:t>Serviço de Implantação - Etapa 3:</w:t>
            </w:r>
            <w:r>
              <w:rPr>
                <w:rFonts w:ascii="Calibri" w:eastAsia="Calibri" w:hAnsi="Calibri" w:cs="Calibri"/>
                <w:sz w:val="20"/>
                <w:szCs w:val="20"/>
              </w:rPr>
              <w:t xml:space="preserve"> Validação, Homologação e Treinamento (30 dias úteis). Inclui: I. Validação da implantação em produção do sistema; II. Realização de treinamento dos usuários, com acompanhamento e suporte técnico local e </w:t>
            </w:r>
            <w:r>
              <w:rPr>
                <w:rFonts w:ascii="Calibri" w:eastAsia="Calibri" w:hAnsi="Calibri" w:cs="Calibri"/>
                <w:sz w:val="20"/>
                <w:szCs w:val="20"/>
              </w:rPr>
              <w:lastRenderedPageBreak/>
              <w:t>remoto; III. Acompanhamento presencial de no mínimo 10 (dez) dias úteis.</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F872868"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lastRenderedPageBreak/>
              <w:t>Serviço</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F25EEDB"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1</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490F91"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Homologação da Etapa 3 pelo CONTRATANTE</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6E6F682"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R$ 309.750,00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58BA1FC"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R$ 309.750,00</w:t>
            </w:r>
          </w:p>
        </w:tc>
      </w:tr>
      <w:tr w:rsidR="00CB2A69" w14:paraId="48747FBD" w14:textId="77777777">
        <w:trPr>
          <w:trHeight w:val="56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2BB06327"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4</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8D894C7"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b/>
                <w:bCs/>
                <w:sz w:val="20"/>
                <w:szCs w:val="20"/>
              </w:rPr>
              <w:t>Serviço de Operação Contínua - Suporte Técnico, Operacional e Manutenção (Etapa 4)</w:t>
            </w:r>
            <w:r>
              <w:rPr>
                <w:rFonts w:ascii="Calibri" w:eastAsia="Calibri" w:hAnsi="Calibri" w:cs="Calibri"/>
                <w:sz w:val="20"/>
                <w:szCs w:val="20"/>
              </w:rPr>
              <w:t xml:space="preserve">. Inclui: I. Suporte Técnico e Operacional conforme nível de serviço definido no Anexo VI; II. Manutenção Técnica - correção de erros e falhas; III. Manutenção Evolutiva - adaptação às mudanças legais e inclusão de funcionalidades. Disponibilização de canal de atendimento (telefone, e-mail e sistema de chamados), de segunda a sexta-feira, </w:t>
            </w:r>
            <w:r>
              <w:rPr>
                <w:rFonts w:ascii="Calibri" w:eastAsia="Calibri" w:hAnsi="Calibri" w:cs="Calibri"/>
                <w:sz w:val="20"/>
                <w:szCs w:val="20"/>
              </w:rPr>
              <w:lastRenderedPageBreak/>
              <w:t>das 08h00 às 18h00, no horário de Brasília, exceto feriados nacionais.</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7D06652"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lastRenderedPageBreak/>
              <w:t>Mês</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F20AF7"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12</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09B81E4"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Mensalmente, a partir do mês subsequente à homologação da Etapa 3</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8D2F1B3"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R$ 49.405,00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F8F531E"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R$ 592.860,00</w:t>
            </w:r>
          </w:p>
        </w:tc>
      </w:tr>
      <w:tr w:rsidR="00CB2A69" w14:paraId="16CB924A" w14:textId="77777777">
        <w:trPr>
          <w:trHeight w:val="457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8554755"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5</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A9E6145"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b/>
                <w:bCs/>
                <w:sz w:val="20"/>
                <w:szCs w:val="20"/>
              </w:rPr>
              <w:t>Serviço de Hospedagem em Nuvem.</w:t>
            </w:r>
            <w:r>
              <w:rPr>
                <w:rFonts w:ascii="Calibri" w:eastAsia="Calibri" w:hAnsi="Calibri" w:cs="Calibri"/>
                <w:sz w:val="20"/>
                <w:szCs w:val="20"/>
              </w:rPr>
              <w:t xml:space="preserve"> Inclui: I. Hospedagem em nuvem em datacenter redundante mantido obrigatoriamente em território nacional; II. Backup automático e recuperação de desastres; III. Disponibilidade contínua do sistema;</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906624A"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Mês</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4F5A300"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12</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E7B02FA" w14:textId="77777777" w:rsidR="00CB2A69" w:rsidRDefault="002928D4">
            <w:pPr>
              <w:spacing w:before="220" w:after="220" w:line="411" w:lineRule="auto"/>
              <w:jc w:val="both"/>
              <w:rPr>
                <w:rFonts w:ascii="Calibri" w:eastAsia="Calibri" w:hAnsi="Calibri" w:cs="Calibri"/>
                <w:sz w:val="20"/>
                <w:szCs w:val="20"/>
              </w:rPr>
            </w:pPr>
            <w:proofErr w:type="spellStart"/>
            <w:proofErr w:type="gramStart"/>
            <w:r>
              <w:rPr>
                <w:rFonts w:ascii="Calibri" w:eastAsia="Calibri" w:hAnsi="Calibri" w:cs="Calibri"/>
                <w:sz w:val="20"/>
                <w:szCs w:val="20"/>
              </w:rPr>
              <w:t>Mensalmente,desde</w:t>
            </w:r>
            <w:proofErr w:type="spellEnd"/>
            <w:proofErr w:type="gramEnd"/>
            <w:r>
              <w:rPr>
                <w:rFonts w:ascii="Calibri" w:eastAsia="Calibri" w:hAnsi="Calibri" w:cs="Calibri"/>
                <w:sz w:val="20"/>
                <w:szCs w:val="20"/>
              </w:rPr>
              <w:t xml:space="preserve"> a assinatura do contrato</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02E11B3"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R$ 12.760,00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269FAE8"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R$ 153.120,00</w:t>
            </w:r>
          </w:p>
        </w:tc>
      </w:tr>
    </w:tbl>
    <w:p w14:paraId="1AB7EBF7" w14:textId="77777777" w:rsidR="00CB2A69" w:rsidRDefault="002928D4">
      <w:pPr>
        <w:spacing w:before="360" w:after="80"/>
        <w:jc w:val="both"/>
        <w:rPr>
          <w:rFonts w:ascii="Calibri" w:eastAsia="Calibri" w:hAnsi="Calibri" w:cs="Calibri"/>
          <w:sz w:val="20"/>
          <w:szCs w:val="20"/>
        </w:rPr>
      </w:pPr>
      <w:r>
        <w:rPr>
          <w:rFonts w:ascii="Calibri" w:eastAsia="Calibri" w:hAnsi="Calibri" w:cs="Calibri"/>
          <w:sz w:val="20"/>
          <w:szCs w:val="20"/>
        </w:rPr>
        <w:t>INFORMAÇÕES COMPLEMENTARES</w:t>
      </w:r>
    </w:p>
    <w:p w14:paraId="1CE4165C" w14:textId="77777777" w:rsidR="00CB2A69" w:rsidRDefault="002928D4">
      <w:pPr>
        <w:spacing w:before="120" w:after="120"/>
        <w:jc w:val="both"/>
        <w:rPr>
          <w:rFonts w:ascii="Calibri" w:eastAsia="Calibri" w:hAnsi="Calibri" w:cs="Calibri"/>
          <w:b/>
          <w:bCs/>
          <w:sz w:val="20"/>
          <w:szCs w:val="20"/>
        </w:rPr>
      </w:pPr>
      <w:r>
        <w:rPr>
          <w:rFonts w:ascii="Calibri" w:eastAsia="Calibri" w:hAnsi="Calibri" w:cs="Calibri"/>
          <w:b/>
          <w:bCs/>
          <w:sz w:val="20"/>
          <w:szCs w:val="20"/>
        </w:rPr>
        <w:t>Valor máximo estimado para 12 meses: R$1.365.480,00 (</w:t>
      </w:r>
      <w:r>
        <w:rPr>
          <w:rFonts w:ascii="Calibri" w:eastAsia="Calibri" w:hAnsi="Calibri" w:cs="Calibri"/>
          <w:b/>
          <w:bCs/>
          <w:sz w:val="20"/>
          <w:szCs w:val="20"/>
          <w:highlight w:val="white"/>
        </w:rPr>
        <w:t>Um milhão, trezentos e sessenta e cinco mil, quatrocentos e oitenta reais.</w:t>
      </w:r>
      <w:r>
        <w:rPr>
          <w:rFonts w:ascii="Calibri" w:eastAsia="Calibri" w:hAnsi="Calibri" w:cs="Calibri"/>
          <w:b/>
          <w:bCs/>
          <w:sz w:val="20"/>
          <w:szCs w:val="20"/>
        </w:rPr>
        <w:t>)</w:t>
      </w:r>
    </w:p>
    <w:p w14:paraId="753A80AA" w14:textId="77777777" w:rsidR="00CB2A69" w:rsidRDefault="002928D4">
      <w:pPr>
        <w:spacing w:before="360" w:after="80"/>
        <w:jc w:val="both"/>
        <w:rPr>
          <w:rFonts w:ascii="Calibri" w:eastAsia="Calibri" w:hAnsi="Calibri" w:cs="Calibri"/>
          <w:sz w:val="20"/>
          <w:szCs w:val="20"/>
        </w:rPr>
      </w:pPr>
      <w:r>
        <w:rPr>
          <w:rFonts w:ascii="Calibri" w:eastAsia="Calibri" w:hAnsi="Calibri" w:cs="Calibri"/>
          <w:sz w:val="20"/>
          <w:szCs w:val="20"/>
        </w:rPr>
        <w:lastRenderedPageBreak/>
        <w:t>Cronograma de Desembolso (conforme Item 12.1 do Termo de Referência)</w:t>
      </w:r>
    </w:p>
    <w:tbl>
      <w:tblPr>
        <w:tblStyle w:val="ac"/>
        <w:tblW w:w="9375" w:type="dxa"/>
        <w:tblInd w:w="0"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75"/>
        <w:gridCol w:w="2190"/>
        <w:gridCol w:w="2835"/>
        <w:gridCol w:w="1815"/>
        <w:gridCol w:w="1860"/>
      </w:tblGrid>
      <w:tr w:rsidR="00CB2A69" w14:paraId="4FC08BF8" w14:textId="77777777">
        <w:trPr>
          <w:trHeight w:val="1619"/>
        </w:trPr>
        <w:tc>
          <w:tcPr>
            <w:tcW w:w="67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6066F144" w14:textId="77777777" w:rsidR="00CB2A69" w:rsidRDefault="002928D4">
            <w:pPr>
              <w:spacing w:before="240" w:after="240" w:line="411" w:lineRule="auto"/>
              <w:rPr>
                <w:rFonts w:ascii="Calibri" w:eastAsia="Calibri" w:hAnsi="Calibri" w:cs="Calibri"/>
                <w:sz w:val="20"/>
                <w:szCs w:val="20"/>
              </w:rPr>
            </w:pPr>
            <w:r>
              <w:rPr>
                <w:rFonts w:ascii="Calibri" w:eastAsia="Calibri" w:hAnsi="Calibri" w:cs="Calibri"/>
                <w:sz w:val="20"/>
                <w:szCs w:val="20"/>
              </w:rPr>
              <w:t>Item</w:t>
            </w:r>
          </w:p>
        </w:tc>
        <w:tc>
          <w:tcPr>
            <w:tcW w:w="2190"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6842B31D" w14:textId="77777777" w:rsidR="00CB2A69" w:rsidRDefault="002928D4">
            <w:pPr>
              <w:spacing w:before="240" w:after="240" w:line="411" w:lineRule="auto"/>
              <w:rPr>
                <w:rFonts w:ascii="Calibri" w:eastAsia="Calibri" w:hAnsi="Calibri" w:cs="Calibri"/>
                <w:sz w:val="20"/>
                <w:szCs w:val="20"/>
              </w:rPr>
            </w:pPr>
            <w:r>
              <w:rPr>
                <w:rFonts w:ascii="Calibri" w:eastAsia="Calibri" w:hAnsi="Calibri" w:cs="Calibri"/>
                <w:sz w:val="20"/>
                <w:szCs w:val="20"/>
              </w:rPr>
              <w:t>Descrição</w:t>
            </w:r>
          </w:p>
        </w:tc>
        <w:tc>
          <w:tcPr>
            <w:tcW w:w="2835"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61DE5193" w14:textId="77777777" w:rsidR="00CB2A69" w:rsidRDefault="002928D4">
            <w:pPr>
              <w:spacing w:before="240" w:after="240" w:line="411" w:lineRule="auto"/>
              <w:rPr>
                <w:rFonts w:ascii="Calibri" w:eastAsia="Calibri" w:hAnsi="Calibri" w:cs="Calibri"/>
                <w:sz w:val="20"/>
                <w:szCs w:val="20"/>
              </w:rPr>
            </w:pPr>
            <w:r>
              <w:rPr>
                <w:rFonts w:ascii="Calibri" w:eastAsia="Calibri" w:hAnsi="Calibri" w:cs="Calibri"/>
                <w:sz w:val="20"/>
                <w:szCs w:val="20"/>
              </w:rPr>
              <w:t>Momento do Ateste</w:t>
            </w:r>
          </w:p>
        </w:tc>
        <w:tc>
          <w:tcPr>
            <w:tcW w:w="1815"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28EC5FC7" w14:textId="77777777" w:rsidR="00CB2A69" w:rsidRDefault="002928D4">
            <w:pPr>
              <w:spacing w:before="240" w:after="240" w:line="411" w:lineRule="auto"/>
              <w:rPr>
                <w:rFonts w:ascii="Calibri" w:eastAsia="Calibri" w:hAnsi="Calibri" w:cs="Calibri"/>
                <w:sz w:val="20"/>
                <w:szCs w:val="20"/>
              </w:rPr>
            </w:pPr>
            <w:r>
              <w:rPr>
                <w:rFonts w:ascii="Calibri" w:eastAsia="Calibri" w:hAnsi="Calibri" w:cs="Calibri"/>
                <w:sz w:val="20"/>
                <w:szCs w:val="20"/>
              </w:rPr>
              <w:t>Fato Gerador</w:t>
            </w:r>
          </w:p>
        </w:tc>
        <w:tc>
          <w:tcPr>
            <w:tcW w:w="1860"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0F2313F0" w14:textId="77777777" w:rsidR="00CB2A69" w:rsidRDefault="002928D4">
            <w:pPr>
              <w:spacing w:before="240" w:after="240" w:line="411" w:lineRule="auto"/>
              <w:rPr>
                <w:rFonts w:ascii="Calibri" w:eastAsia="Calibri" w:hAnsi="Calibri" w:cs="Calibri"/>
                <w:sz w:val="20"/>
                <w:szCs w:val="20"/>
              </w:rPr>
            </w:pPr>
            <w:r>
              <w:rPr>
                <w:rFonts w:ascii="Calibri" w:eastAsia="Calibri" w:hAnsi="Calibri" w:cs="Calibri"/>
                <w:sz w:val="20"/>
                <w:szCs w:val="20"/>
              </w:rPr>
              <w:t>Valor/Percentual</w:t>
            </w:r>
          </w:p>
        </w:tc>
      </w:tr>
      <w:tr w:rsidR="00CB2A69" w14:paraId="0724561D" w14:textId="77777777">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28C68243"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1</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27FFDA9"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Elaboração do Plano de Projeto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3331482"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Aprovação da Etapa 1 pelo CONTRATANTE</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9A6B072"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10% do valor global da implantação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4ACBCA7F"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R$ 61.950,00</w:t>
            </w:r>
          </w:p>
        </w:tc>
      </w:tr>
      <w:tr w:rsidR="00CB2A69" w14:paraId="3818710A" w14:textId="77777777">
        <w:trPr>
          <w:trHeight w:val="169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18084033"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2</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0F9397B5"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Análise, customizações e desenvolvimento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2C2FB08E"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Uma parcela a cada 30 dias corridos contados do início da Etapa 2, totalizando 4 parcelas</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C94FB19"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10% do valor global da implantação por parcela</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A71BACF"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R$ 61.950,00 x 4 parcelas (Total R$ 247.800,00)</w:t>
            </w:r>
          </w:p>
        </w:tc>
      </w:tr>
      <w:tr w:rsidR="00CB2A69" w14:paraId="34403239" w14:textId="77777777">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1CB55E4F"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3</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4EFAFB9"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Validação e homologação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2A3540CC"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Homologação da Etapa 3 pelo CONTRATANTE</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58039DDC"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50% do valor global da implantação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1DCBF344"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R$ 309.750,00</w:t>
            </w:r>
          </w:p>
        </w:tc>
      </w:tr>
      <w:tr w:rsidR="00CB2A69" w14:paraId="31B40E21" w14:textId="77777777">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1DD3893B"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4</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57444BB6"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Suporte Técnico e Operacional</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219768E"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Mensalmente, a partir do mês subsequente à homologação da Etapa 3</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55E625F0"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Valor mensal contratado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94A47DE"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R$ 49.405,00</w:t>
            </w:r>
          </w:p>
        </w:tc>
      </w:tr>
      <w:tr w:rsidR="00CB2A69" w14:paraId="26F7BABF" w14:textId="77777777">
        <w:trPr>
          <w:trHeight w:val="97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638ED2D7"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5</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93B6D8D"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Locação de serviço de nuvem</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7E6A631"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Mensalmente, desde a assinatura do contrato</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6829C43" w14:textId="77777777" w:rsidR="00CB2A69" w:rsidRDefault="002928D4">
            <w:pPr>
              <w:spacing w:before="240" w:after="240" w:line="411" w:lineRule="auto"/>
              <w:jc w:val="both"/>
              <w:rPr>
                <w:rFonts w:ascii="Calibri" w:eastAsia="Calibri" w:hAnsi="Calibri" w:cs="Calibri"/>
                <w:sz w:val="20"/>
                <w:szCs w:val="20"/>
              </w:rPr>
            </w:pPr>
            <w:r>
              <w:rPr>
                <w:rFonts w:ascii="Calibri" w:eastAsia="Calibri" w:hAnsi="Calibri" w:cs="Calibri"/>
                <w:sz w:val="20"/>
                <w:szCs w:val="20"/>
              </w:rPr>
              <w:t>Valor mensal contratado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BB196EC" w14:textId="77777777" w:rsidR="00CB2A69" w:rsidRDefault="002928D4">
            <w:pPr>
              <w:spacing w:before="220" w:after="220" w:line="411" w:lineRule="auto"/>
              <w:jc w:val="both"/>
              <w:rPr>
                <w:rFonts w:ascii="Calibri" w:eastAsia="Calibri" w:hAnsi="Calibri" w:cs="Calibri"/>
                <w:sz w:val="20"/>
                <w:szCs w:val="20"/>
              </w:rPr>
            </w:pPr>
            <w:r>
              <w:rPr>
                <w:rFonts w:ascii="Calibri" w:eastAsia="Calibri" w:hAnsi="Calibri" w:cs="Calibri"/>
                <w:sz w:val="20"/>
                <w:szCs w:val="20"/>
              </w:rPr>
              <w:t>R$ 12.760,00</w:t>
            </w:r>
          </w:p>
        </w:tc>
      </w:tr>
    </w:tbl>
    <w:p w14:paraId="08C3F128" w14:textId="77777777" w:rsidR="00CB2A69" w:rsidRDefault="00CB2A69">
      <w:pPr>
        <w:jc w:val="both"/>
        <w:rPr>
          <w:rFonts w:ascii="Calibri" w:eastAsia="Calibri" w:hAnsi="Calibri" w:cs="Calibri"/>
          <w:sz w:val="20"/>
          <w:szCs w:val="20"/>
        </w:rPr>
      </w:pPr>
    </w:p>
    <w:p w14:paraId="60072EBF" w14:textId="77777777" w:rsidR="00CB2A69" w:rsidRDefault="002928D4">
      <w:pPr>
        <w:jc w:val="both"/>
        <w:rPr>
          <w:rFonts w:ascii="Calibri" w:eastAsia="Calibri" w:hAnsi="Calibri" w:cs="Calibri"/>
          <w:sz w:val="20"/>
          <w:szCs w:val="20"/>
        </w:rPr>
      </w:pPr>
      <w:r>
        <w:br w:type="page"/>
      </w:r>
    </w:p>
    <w:p w14:paraId="0E993D77" w14:textId="6C376BB1" w:rsidR="00CB2A69" w:rsidRDefault="002928D4">
      <w:pPr>
        <w:pStyle w:val="Ttulo1"/>
        <w:jc w:val="both"/>
        <w:rPr>
          <w:sz w:val="24"/>
          <w:szCs w:val="24"/>
        </w:rPr>
      </w:pPr>
      <w:r>
        <w:rPr>
          <w:sz w:val="24"/>
          <w:szCs w:val="24"/>
        </w:rPr>
        <w:lastRenderedPageBreak/>
        <w:t>ANEXO II</w:t>
      </w:r>
      <w:r w:rsidR="006966EA">
        <w:rPr>
          <w:sz w:val="24"/>
          <w:szCs w:val="24"/>
        </w:rPr>
        <w:t xml:space="preserve"> DO TR</w:t>
      </w:r>
    </w:p>
    <w:p w14:paraId="27D7BD2C" w14:textId="77777777" w:rsidR="00CB2A69" w:rsidRDefault="002928D4">
      <w:pPr>
        <w:pStyle w:val="Ttulo2"/>
        <w:jc w:val="both"/>
        <w:rPr>
          <w:sz w:val="24"/>
          <w:szCs w:val="24"/>
        </w:rPr>
      </w:pPr>
      <w:r>
        <w:rPr>
          <w:sz w:val="24"/>
          <w:szCs w:val="24"/>
        </w:rPr>
        <w:t>FORMA E CRITÉRIOS DE SELEÇÃO DO FORNECEDOR</w:t>
      </w:r>
    </w:p>
    <w:p w14:paraId="1A810AA4" w14:textId="77777777" w:rsidR="00CB2A69" w:rsidRDefault="002928D4">
      <w:pPr>
        <w:pStyle w:val="Ttulo3"/>
        <w:jc w:val="both"/>
        <w:rPr>
          <w:sz w:val="24"/>
          <w:szCs w:val="24"/>
        </w:rPr>
      </w:pPr>
      <w:r>
        <w:rPr>
          <w:sz w:val="24"/>
          <w:szCs w:val="24"/>
        </w:rPr>
        <w:t>1. DA MODALIDADE DE LICITAÇÃO</w:t>
      </w:r>
    </w:p>
    <w:p w14:paraId="6381FE4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 </w:t>
      </w:r>
      <w:r>
        <w:rPr>
          <w:rFonts w:ascii="Calibri" w:eastAsia="Calibri" w:hAnsi="Calibri" w:cs="Calibri"/>
          <w:sz w:val="24"/>
          <w:szCs w:val="24"/>
        </w:rPr>
        <w:t xml:space="preserve">O fornecedor será selecionado por meio da realização de procedimento de licitação, na modalidade </w:t>
      </w:r>
      <w:r>
        <w:rPr>
          <w:rFonts w:ascii="Calibri" w:eastAsia="Calibri" w:hAnsi="Calibri" w:cs="Calibri"/>
          <w:b/>
          <w:bCs/>
          <w:sz w:val="24"/>
          <w:szCs w:val="24"/>
        </w:rPr>
        <w:t>PREGÃO</w:t>
      </w:r>
      <w:r>
        <w:rPr>
          <w:rFonts w:ascii="Calibri" w:eastAsia="Calibri" w:hAnsi="Calibri" w:cs="Calibri"/>
          <w:sz w:val="24"/>
          <w:szCs w:val="24"/>
        </w:rPr>
        <w:t xml:space="preserve">, sob a forma </w:t>
      </w:r>
      <w:r>
        <w:rPr>
          <w:rFonts w:ascii="Calibri" w:eastAsia="Calibri" w:hAnsi="Calibri" w:cs="Calibri"/>
          <w:b/>
          <w:bCs/>
          <w:sz w:val="24"/>
          <w:szCs w:val="24"/>
        </w:rPr>
        <w:t>ELETRÔNICA</w:t>
      </w:r>
      <w:r>
        <w:rPr>
          <w:rFonts w:ascii="Calibri" w:eastAsia="Calibri" w:hAnsi="Calibri" w:cs="Calibri"/>
          <w:sz w:val="24"/>
          <w:szCs w:val="24"/>
        </w:rPr>
        <w:t xml:space="preserve">, com adoção do critério de julgamento pelo </w:t>
      </w:r>
      <w:r>
        <w:rPr>
          <w:rFonts w:ascii="Calibri" w:eastAsia="Calibri" w:hAnsi="Calibri" w:cs="Calibri"/>
          <w:b/>
          <w:bCs/>
          <w:sz w:val="24"/>
          <w:szCs w:val="24"/>
        </w:rPr>
        <w:t>MENOR VALOR</w:t>
      </w:r>
      <w:r>
        <w:rPr>
          <w:rFonts w:ascii="Calibri" w:eastAsia="Calibri" w:hAnsi="Calibri" w:cs="Calibri"/>
          <w:sz w:val="24"/>
          <w:szCs w:val="24"/>
        </w:rPr>
        <w:t xml:space="preserve"> (sobre o preço global fixado no edital de licitação).</w:t>
      </w:r>
    </w:p>
    <w:p w14:paraId="0D040B2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1.2. </w:t>
      </w:r>
      <w:r>
        <w:rPr>
          <w:rFonts w:ascii="Calibri" w:eastAsia="Calibri" w:hAnsi="Calibri" w:cs="Calibri"/>
          <w:sz w:val="24"/>
          <w:szCs w:val="24"/>
        </w:rPr>
        <w:t xml:space="preserve">O licitante que oferecer o menor valor sobre o preço global fixado no edital de licitação será submetido à </w:t>
      </w:r>
      <w:r>
        <w:rPr>
          <w:rFonts w:ascii="Calibri" w:eastAsia="Calibri" w:hAnsi="Calibri" w:cs="Calibri"/>
          <w:b/>
          <w:bCs/>
          <w:sz w:val="24"/>
          <w:szCs w:val="24"/>
        </w:rPr>
        <w:t>PROVA DE CONCEITO</w:t>
      </w:r>
      <w:r>
        <w:rPr>
          <w:rFonts w:ascii="Calibri" w:eastAsia="Calibri" w:hAnsi="Calibri" w:cs="Calibri"/>
          <w:sz w:val="24"/>
          <w:szCs w:val="24"/>
        </w:rPr>
        <w:t>, a fim de verificar o atendimento dos requisitos deste Termo de Referência.</w:t>
      </w:r>
    </w:p>
    <w:p w14:paraId="6F2CEDE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1.1.1. Da divisão da licitação:</w:t>
      </w:r>
      <w:r>
        <w:rPr>
          <w:rFonts w:ascii="Calibri" w:eastAsia="Calibri" w:hAnsi="Calibri" w:cs="Calibri"/>
          <w:sz w:val="24"/>
          <w:szCs w:val="24"/>
        </w:rPr>
        <w:t xml:space="preserve"> Adjudicação por </w:t>
      </w:r>
      <w:r>
        <w:rPr>
          <w:rFonts w:ascii="Calibri" w:eastAsia="Calibri" w:hAnsi="Calibri" w:cs="Calibri"/>
          <w:b/>
          <w:bCs/>
          <w:sz w:val="24"/>
          <w:szCs w:val="24"/>
        </w:rPr>
        <w:t>lote único</w:t>
      </w:r>
    </w:p>
    <w:p w14:paraId="29B0624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1.1.2. Modo de Disputa:</w:t>
      </w:r>
      <w:r>
        <w:rPr>
          <w:rFonts w:ascii="Calibri" w:eastAsia="Calibri" w:hAnsi="Calibri" w:cs="Calibri"/>
          <w:sz w:val="24"/>
          <w:szCs w:val="24"/>
        </w:rPr>
        <w:t xml:space="preserve"> Aberto.</w:t>
      </w:r>
    </w:p>
    <w:p w14:paraId="6EB64AA0" w14:textId="77777777" w:rsidR="00CB2A69" w:rsidRDefault="002928D4">
      <w:pPr>
        <w:pStyle w:val="Ttulo3"/>
        <w:jc w:val="both"/>
        <w:rPr>
          <w:sz w:val="24"/>
          <w:szCs w:val="24"/>
        </w:rPr>
      </w:pPr>
      <w:r>
        <w:rPr>
          <w:sz w:val="24"/>
          <w:szCs w:val="24"/>
        </w:rPr>
        <w:t>2. DA PROVA DE CONCEITO</w:t>
      </w:r>
    </w:p>
    <w:p w14:paraId="6259D55B" w14:textId="77777777" w:rsidR="00CB2A69" w:rsidRDefault="002928D4">
      <w:pPr>
        <w:pStyle w:val="Ttulo4"/>
        <w:jc w:val="both"/>
        <w:rPr>
          <w:sz w:val="24"/>
          <w:szCs w:val="24"/>
        </w:rPr>
      </w:pPr>
      <w:r>
        <w:rPr>
          <w:sz w:val="24"/>
          <w:szCs w:val="24"/>
        </w:rPr>
        <w:t xml:space="preserve">2.1. </w:t>
      </w:r>
      <w:r>
        <w:rPr>
          <w:i w:val="0"/>
          <w:iCs w:val="0"/>
          <w:sz w:val="24"/>
          <w:szCs w:val="24"/>
        </w:rPr>
        <w:t>Natureza, Formato e Objetivo</w:t>
      </w:r>
    </w:p>
    <w:p w14:paraId="2B5B005E"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2.1.1. </w:t>
      </w:r>
      <w:r>
        <w:rPr>
          <w:rFonts w:ascii="Calibri" w:eastAsia="Calibri" w:hAnsi="Calibri" w:cs="Calibri"/>
          <w:sz w:val="24"/>
          <w:szCs w:val="24"/>
        </w:rPr>
        <w:t xml:space="preserve">A Prova de Conceito é etapa obrigatória e de caráter </w:t>
      </w:r>
      <w:r>
        <w:rPr>
          <w:rFonts w:ascii="Calibri" w:eastAsia="Calibri" w:hAnsi="Calibri" w:cs="Calibri"/>
          <w:b/>
          <w:bCs/>
          <w:sz w:val="24"/>
          <w:szCs w:val="24"/>
        </w:rPr>
        <w:t>ELIMINATÓRIO</w:t>
      </w:r>
      <w:r>
        <w:rPr>
          <w:rFonts w:ascii="Calibri" w:eastAsia="Calibri" w:hAnsi="Calibri" w:cs="Calibri"/>
          <w:sz w:val="24"/>
          <w:szCs w:val="24"/>
        </w:rPr>
        <w:t>, aplicada à licitante provisoriamente classificada em primeiro lugar após a fase de lances. Seu objetivo é demonstrar, de forma prática, o atendimento aos requisitos técnicos e funcionais especificados no Anexo V deste Termo de Referência.</w:t>
      </w:r>
    </w:p>
    <w:p w14:paraId="5D29D6BC"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2.1.2. </w:t>
      </w:r>
      <w:r>
        <w:rPr>
          <w:rFonts w:ascii="Calibri" w:eastAsia="Calibri" w:hAnsi="Calibri" w:cs="Calibri"/>
          <w:sz w:val="24"/>
          <w:szCs w:val="24"/>
        </w:rPr>
        <w:t xml:space="preserve">A participação na prova será </w:t>
      </w:r>
      <w:r>
        <w:rPr>
          <w:rFonts w:ascii="Calibri" w:eastAsia="Calibri" w:hAnsi="Calibri" w:cs="Calibri"/>
          <w:b/>
          <w:bCs/>
          <w:sz w:val="24"/>
          <w:szCs w:val="24"/>
        </w:rPr>
        <w:t>OBRIGATORIAMENTE PRESENCIAL</w:t>
      </w:r>
      <w:r>
        <w:rPr>
          <w:rFonts w:ascii="Calibri" w:eastAsia="Calibri" w:hAnsi="Calibri" w:cs="Calibri"/>
          <w:sz w:val="24"/>
          <w:szCs w:val="24"/>
        </w:rPr>
        <w:t xml:space="preserve"> para o licitante provisoriamente classificado em primeiro lugar. Os demais licitantes e interessados poderão acompanhar a prova REMOTAMENTE por meio de videoconferência, sendo facultada a participação presencial destes, caso desejem.</w:t>
      </w:r>
    </w:p>
    <w:p w14:paraId="291FDA2B"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2.1.3. </w:t>
      </w:r>
      <w:r>
        <w:rPr>
          <w:rFonts w:ascii="Calibri" w:eastAsia="Calibri" w:hAnsi="Calibri" w:cs="Calibri"/>
          <w:sz w:val="24"/>
          <w:szCs w:val="24"/>
        </w:rPr>
        <w:t>O link para acesso à transmissão remota será divulgado no portal Licitações-e em momento posterior.</w:t>
      </w:r>
    </w:p>
    <w:p w14:paraId="46015E5D" w14:textId="77777777" w:rsidR="00CB2A69" w:rsidRDefault="002928D4">
      <w:pPr>
        <w:pStyle w:val="Ttulo4"/>
        <w:jc w:val="both"/>
        <w:rPr>
          <w:i w:val="0"/>
          <w:iCs w:val="0"/>
          <w:sz w:val="24"/>
          <w:szCs w:val="24"/>
        </w:rPr>
      </w:pPr>
      <w:r>
        <w:rPr>
          <w:i w:val="0"/>
          <w:iCs w:val="0"/>
          <w:sz w:val="24"/>
          <w:szCs w:val="24"/>
        </w:rPr>
        <w:t>2.2. Convocação, Prazo e Duração</w:t>
      </w:r>
    </w:p>
    <w:p w14:paraId="3D8DFF3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2.2.1. </w:t>
      </w:r>
      <w:r>
        <w:rPr>
          <w:rFonts w:ascii="Calibri" w:eastAsia="Calibri" w:hAnsi="Calibri" w:cs="Calibri"/>
          <w:sz w:val="24"/>
          <w:szCs w:val="24"/>
        </w:rPr>
        <w:t>A licitante provisoriamente classificada em primeiro lugar será convocada para a Prova de Conceito ao final da Sessão do Pregão.</w:t>
      </w:r>
    </w:p>
    <w:p w14:paraId="0B8483E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2.2.2. </w:t>
      </w:r>
      <w:r>
        <w:rPr>
          <w:rFonts w:ascii="Calibri" w:eastAsia="Calibri" w:hAnsi="Calibri" w:cs="Calibri"/>
          <w:sz w:val="24"/>
          <w:szCs w:val="24"/>
        </w:rPr>
        <w:t>A data para sua realização será fixada pela Comissão, concedendo-se prazo não inferior a 10 (dez) dias úteis para o seu preparo.</w:t>
      </w:r>
    </w:p>
    <w:p w14:paraId="75C4DAC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2.2.3. </w:t>
      </w:r>
      <w:r>
        <w:rPr>
          <w:rFonts w:ascii="Calibri" w:eastAsia="Calibri" w:hAnsi="Calibri" w:cs="Calibri"/>
          <w:sz w:val="24"/>
          <w:szCs w:val="24"/>
        </w:rPr>
        <w:t>Considerando o número de itens a serem avaliados, a Prova de Conceito poderá demandar até três dias consecutivos para sua completa apresentação e avaliação. O licitante convocado deve estar ciente desta possibilidade e preparar-se para tal cenário.</w:t>
      </w:r>
    </w:p>
    <w:p w14:paraId="1C0913E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lastRenderedPageBreak/>
        <w:t xml:space="preserve">2.2.4. </w:t>
      </w:r>
      <w:r>
        <w:rPr>
          <w:rFonts w:ascii="Calibri" w:eastAsia="Calibri" w:hAnsi="Calibri" w:cs="Calibri"/>
          <w:sz w:val="24"/>
          <w:szCs w:val="24"/>
        </w:rPr>
        <w:t>Os horários de realização da prova serão das 8h30min às 12h00min e das 13h30min às 17h00min, podendo ser ajustados por conveniência da Comissão.</w:t>
      </w:r>
    </w:p>
    <w:p w14:paraId="234D4D13" w14:textId="77777777" w:rsidR="00CB2A69" w:rsidRDefault="002928D4">
      <w:pPr>
        <w:pStyle w:val="Ttulo4"/>
        <w:jc w:val="both"/>
        <w:rPr>
          <w:sz w:val="24"/>
          <w:szCs w:val="24"/>
        </w:rPr>
      </w:pPr>
      <w:r>
        <w:rPr>
          <w:sz w:val="24"/>
          <w:szCs w:val="24"/>
        </w:rPr>
        <w:t xml:space="preserve">2.3. </w:t>
      </w:r>
      <w:r>
        <w:rPr>
          <w:i w:val="0"/>
          <w:iCs w:val="0"/>
          <w:sz w:val="24"/>
          <w:szCs w:val="24"/>
        </w:rPr>
        <w:t>Responsabilidades da Licitante</w:t>
      </w:r>
    </w:p>
    <w:p w14:paraId="6792A8AB"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Cabe exclusivamente à licitante:</w:t>
      </w:r>
    </w:p>
    <w:p w14:paraId="005D8F00"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Apresentar a solução completa, incluindo sistema informatizado e base de dados de testes necessários à demonstração.</w:t>
      </w:r>
    </w:p>
    <w:p w14:paraId="2043B58A"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Fornecer e instalar, sem qualquer ônus para a administração, todos os equipamentos de hardware, software e demais recursos necessários para a demonstração integral da solução.</w:t>
      </w:r>
    </w:p>
    <w:p w14:paraId="60982DFF" w14:textId="77777777" w:rsidR="00CB2A69" w:rsidRDefault="002928D4">
      <w:pPr>
        <w:numPr>
          <w:ilvl w:val="0"/>
          <w:numId w:val="1"/>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Providenciar redundância para todos os equipamentos críticos (como computadores e adaptadores), de modo a garantir a continuidade da prova em caso de falha técnica. Embora o CANOASPREV disponha de infraestrutura básica, sua eventual indisponibilidade ou falha não isenta a licitante de sua responsabilidade pela demonstração bem-sucedida.</w:t>
      </w:r>
    </w:p>
    <w:p w14:paraId="49298712" w14:textId="77777777" w:rsidR="00CB2A69" w:rsidRDefault="002928D4">
      <w:pPr>
        <w:pStyle w:val="Ttulo4"/>
        <w:jc w:val="both"/>
        <w:rPr>
          <w:sz w:val="24"/>
          <w:szCs w:val="24"/>
        </w:rPr>
      </w:pPr>
      <w:r>
        <w:rPr>
          <w:sz w:val="24"/>
          <w:szCs w:val="24"/>
        </w:rPr>
        <w:t xml:space="preserve">2.4. </w:t>
      </w:r>
      <w:r>
        <w:rPr>
          <w:i w:val="0"/>
          <w:iCs w:val="0"/>
          <w:sz w:val="24"/>
          <w:szCs w:val="24"/>
        </w:rPr>
        <w:t>Execução e Roteiro da Prova</w:t>
      </w:r>
    </w:p>
    <w:p w14:paraId="592FABE8"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2.4.1. </w:t>
      </w:r>
      <w:r>
        <w:rPr>
          <w:rFonts w:ascii="Calibri" w:eastAsia="Calibri" w:hAnsi="Calibri" w:cs="Calibri"/>
          <w:sz w:val="24"/>
          <w:szCs w:val="24"/>
        </w:rPr>
        <w:t>A demonstração deverá ser preparada de modo a atender integralmente às regras de avaliação e abordar, em blocos temáticos previamente comunicados à empresa, os seguintes tópicos mínimos:</w:t>
      </w:r>
    </w:p>
    <w:p w14:paraId="14E2D27A"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Estrutura do sistema informatizado;</w:t>
      </w:r>
    </w:p>
    <w:p w14:paraId="5CB15B13"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Facilidades para geração de relatórios e importação/exportação de dados;</w:t>
      </w:r>
    </w:p>
    <w:p w14:paraId="1AFFD00E"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Medidas de simplificação do uso de suas funções;</w:t>
      </w:r>
    </w:p>
    <w:p w14:paraId="62DD6EFE"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Integração entre funções, módulos, tarefas e informações;</w:t>
      </w:r>
    </w:p>
    <w:p w14:paraId="63F7F22B" w14:textId="77777777" w:rsidR="00CB2A69" w:rsidRDefault="002928D4">
      <w:pPr>
        <w:numPr>
          <w:ilvl w:val="0"/>
          <w:numId w:val="1"/>
        </w:num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color w:val="000000"/>
          <w:sz w:val="24"/>
          <w:szCs w:val="24"/>
        </w:rPr>
        <w:t>Medidas para garantia da confiabilidade e segurança das informações;</w:t>
      </w:r>
    </w:p>
    <w:p w14:paraId="3A124B0A" w14:textId="77777777" w:rsidR="00CB2A69" w:rsidRDefault="002928D4">
      <w:pPr>
        <w:numPr>
          <w:ilvl w:val="0"/>
          <w:numId w:val="1"/>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Demonstração prática das funcionalidades solicitadas no Anexo V deste Termo de Referência.</w:t>
      </w:r>
    </w:p>
    <w:p w14:paraId="6AD59C4A" w14:textId="77777777" w:rsidR="00CB2A69" w:rsidRDefault="002928D4">
      <w:pPr>
        <w:pStyle w:val="Ttulo4"/>
        <w:jc w:val="both"/>
        <w:rPr>
          <w:i w:val="0"/>
          <w:iCs w:val="0"/>
          <w:sz w:val="24"/>
          <w:szCs w:val="24"/>
        </w:rPr>
      </w:pPr>
      <w:r>
        <w:rPr>
          <w:sz w:val="24"/>
          <w:szCs w:val="24"/>
        </w:rPr>
        <w:t xml:space="preserve">2.5. </w:t>
      </w:r>
      <w:r>
        <w:rPr>
          <w:i w:val="0"/>
          <w:iCs w:val="0"/>
          <w:sz w:val="24"/>
          <w:szCs w:val="24"/>
        </w:rPr>
        <w:t>Das Intervenções dos Participantes</w:t>
      </w:r>
    </w:p>
    <w:p w14:paraId="1FD9C50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2.5.1. </w:t>
      </w:r>
      <w:r>
        <w:rPr>
          <w:rFonts w:ascii="Calibri" w:eastAsia="Calibri" w:hAnsi="Calibri" w:cs="Calibri"/>
          <w:sz w:val="24"/>
          <w:szCs w:val="24"/>
        </w:rPr>
        <w:t>O período para perguntas e esclarecimentos será conduzido pela Equipe de Avaliação do CANOASPREV.</w:t>
      </w:r>
    </w:p>
    <w:p w14:paraId="0068B16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2.5.2. </w:t>
      </w:r>
      <w:r>
        <w:rPr>
          <w:rFonts w:ascii="Calibri" w:eastAsia="Calibri" w:hAnsi="Calibri" w:cs="Calibri"/>
          <w:sz w:val="24"/>
          <w:szCs w:val="24"/>
        </w:rPr>
        <w:t>Para fins de organização da condução da prova de conceito,</w:t>
      </w:r>
      <w:r>
        <w:rPr>
          <w:rFonts w:ascii="Calibri" w:eastAsia="Calibri" w:hAnsi="Calibri" w:cs="Calibri"/>
          <w:b/>
          <w:bCs/>
          <w:sz w:val="24"/>
          <w:szCs w:val="24"/>
        </w:rPr>
        <w:t xml:space="preserve"> </w:t>
      </w:r>
      <w:r>
        <w:rPr>
          <w:rFonts w:ascii="Calibri" w:eastAsia="Calibri" w:hAnsi="Calibri" w:cs="Calibri"/>
          <w:sz w:val="24"/>
          <w:szCs w:val="24"/>
        </w:rPr>
        <w:t>as perguntas oriundas de outros licitantes ou participantes virtuais somente poderão ser formuladas após o término de cada módulo da apresentação, em momento específico designado pela Equipe de Avaliação.</w:t>
      </w:r>
    </w:p>
    <w:p w14:paraId="4B69982D" w14:textId="77777777" w:rsidR="00CB2A69" w:rsidRDefault="002928D4">
      <w:pPr>
        <w:pStyle w:val="Ttulo4"/>
        <w:jc w:val="both"/>
        <w:rPr>
          <w:sz w:val="24"/>
          <w:szCs w:val="24"/>
        </w:rPr>
      </w:pPr>
      <w:r>
        <w:rPr>
          <w:sz w:val="24"/>
          <w:szCs w:val="24"/>
        </w:rPr>
        <w:t xml:space="preserve">2.6. </w:t>
      </w:r>
      <w:r>
        <w:rPr>
          <w:i w:val="0"/>
          <w:iCs w:val="0"/>
          <w:sz w:val="24"/>
          <w:szCs w:val="24"/>
        </w:rPr>
        <w:t>Critérios de Julgamento e Aprovação</w:t>
      </w:r>
    </w:p>
    <w:p w14:paraId="2CFFCA3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2.6.1. </w:t>
      </w:r>
      <w:r>
        <w:rPr>
          <w:rFonts w:ascii="Calibri" w:eastAsia="Calibri" w:hAnsi="Calibri" w:cs="Calibri"/>
          <w:sz w:val="24"/>
          <w:szCs w:val="24"/>
        </w:rPr>
        <w:t>A avaliação, de responsabilidade da equipe técnica do CANOASPREV, será baseada no atendimento aos requisitos obrigatórios constantes do Anexo V deste Termo de Referência.</w:t>
      </w:r>
    </w:p>
    <w:p w14:paraId="6BFCABD7"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2.6.2. </w:t>
      </w:r>
      <w:r>
        <w:rPr>
          <w:rFonts w:ascii="Calibri" w:eastAsia="Calibri" w:hAnsi="Calibri" w:cs="Calibri"/>
          <w:sz w:val="24"/>
          <w:szCs w:val="24"/>
        </w:rPr>
        <w:t xml:space="preserve">Caso a empresa vencedora, na ocasião da prova de conceito, não atenda 100% (cem por cento) dos requisitos e funcionalidades exigidos nos módulos (requisitos não obrigatórios na </w:t>
      </w:r>
      <w:r>
        <w:rPr>
          <w:rFonts w:ascii="Calibri" w:eastAsia="Calibri" w:hAnsi="Calibri" w:cs="Calibri"/>
          <w:sz w:val="24"/>
          <w:szCs w:val="24"/>
        </w:rPr>
        <w:lastRenderedPageBreak/>
        <w:t>prova de conceito), o atendimento de TODOS os requisitos solicitados neste Termo de Referência deverá ser providenciado até o final da Etapa 3 de implantação, conforme Tabela 1 - Cronograma de Implantação deste Termo de Referência.</w:t>
      </w:r>
    </w:p>
    <w:p w14:paraId="5759427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2.6.3. </w:t>
      </w:r>
      <w:r>
        <w:rPr>
          <w:rFonts w:ascii="Calibri" w:eastAsia="Calibri" w:hAnsi="Calibri" w:cs="Calibri"/>
          <w:sz w:val="24"/>
          <w:szCs w:val="24"/>
        </w:rPr>
        <w:t>Eventuais reprovações serão obrigatoriamente fundamentadas em relatório circunstanciado, que detalhará os requisitos não atendidos.</w:t>
      </w:r>
    </w:p>
    <w:p w14:paraId="16582767" w14:textId="77777777" w:rsidR="00CB2A69" w:rsidRDefault="002928D4">
      <w:pPr>
        <w:pStyle w:val="Ttulo4"/>
        <w:jc w:val="both"/>
        <w:rPr>
          <w:sz w:val="24"/>
          <w:szCs w:val="24"/>
        </w:rPr>
      </w:pPr>
      <w:r>
        <w:rPr>
          <w:sz w:val="24"/>
          <w:szCs w:val="24"/>
        </w:rPr>
        <w:t xml:space="preserve">2.7. </w:t>
      </w:r>
      <w:r>
        <w:rPr>
          <w:i w:val="0"/>
          <w:iCs w:val="0"/>
          <w:sz w:val="24"/>
          <w:szCs w:val="24"/>
        </w:rPr>
        <w:t>Consequências da Reprovação</w:t>
      </w:r>
    </w:p>
    <w:p w14:paraId="4EEC4F2B"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2.7.1. </w:t>
      </w:r>
      <w:r>
        <w:rPr>
          <w:rFonts w:ascii="Calibri" w:eastAsia="Calibri" w:hAnsi="Calibri" w:cs="Calibri"/>
          <w:sz w:val="24"/>
          <w:szCs w:val="24"/>
        </w:rPr>
        <w:t xml:space="preserve">Caso a licitante em primeiro lugar seja </w:t>
      </w:r>
      <w:r>
        <w:rPr>
          <w:rFonts w:ascii="Calibri" w:eastAsia="Calibri" w:hAnsi="Calibri" w:cs="Calibri"/>
          <w:b/>
          <w:bCs/>
          <w:sz w:val="24"/>
          <w:szCs w:val="24"/>
        </w:rPr>
        <w:t>REPROVADA</w:t>
      </w:r>
      <w:r>
        <w:rPr>
          <w:rFonts w:ascii="Calibri" w:eastAsia="Calibri" w:hAnsi="Calibri" w:cs="Calibri"/>
          <w:sz w:val="24"/>
          <w:szCs w:val="24"/>
        </w:rPr>
        <w:t xml:space="preserve"> na Prova de Conceito, será </w:t>
      </w:r>
      <w:r>
        <w:rPr>
          <w:rFonts w:ascii="Calibri" w:eastAsia="Calibri" w:hAnsi="Calibri" w:cs="Calibri"/>
          <w:b/>
          <w:bCs/>
          <w:sz w:val="24"/>
          <w:szCs w:val="24"/>
        </w:rPr>
        <w:t>DESCLASSIFICADA</w:t>
      </w:r>
      <w:r>
        <w:rPr>
          <w:rFonts w:ascii="Calibri" w:eastAsia="Calibri" w:hAnsi="Calibri" w:cs="Calibri"/>
          <w:sz w:val="24"/>
          <w:szCs w:val="24"/>
        </w:rPr>
        <w:t xml:space="preserve"> e convocada a licitante classificada em segundo lugar, sucessivamente, na ordem de classificação, até que seja identificada uma proposta aprovada que atenda integralmente ao edital.</w:t>
      </w:r>
    </w:p>
    <w:p w14:paraId="5AA5F9AA" w14:textId="77777777" w:rsidR="00CB2A69" w:rsidRDefault="002928D4">
      <w:pPr>
        <w:pStyle w:val="Ttulo3"/>
        <w:jc w:val="both"/>
        <w:rPr>
          <w:sz w:val="24"/>
          <w:szCs w:val="24"/>
        </w:rPr>
      </w:pPr>
      <w:r>
        <w:rPr>
          <w:sz w:val="24"/>
          <w:szCs w:val="24"/>
        </w:rPr>
        <w:t>3. DA HABILITAÇÃO</w:t>
      </w:r>
    </w:p>
    <w:p w14:paraId="2C67CED1" w14:textId="77777777" w:rsidR="006372AB" w:rsidRPr="006372AB" w:rsidRDefault="002928D4" w:rsidP="006372AB">
      <w:pPr>
        <w:pStyle w:val="Ttulo4"/>
        <w:jc w:val="both"/>
        <w:rPr>
          <w:sz w:val="24"/>
          <w:szCs w:val="24"/>
        </w:rPr>
      </w:pPr>
      <w:bookmarkStart w:id="7" w:name="_Hlk230616707"/>
      <w:r>
        <w:rPr>
          <w:sz w:val="24"/>
          <w:szCs w:val="24"/>
        </w:rPr>
        <w:t xml:space="preserve">3.1. </w:t>
      </w:r>
      <w:r>
        <w:rPr>
          <w:i w:val="0"/>
          <w:iCs w:val="0"/>
          <w:sz w:val="24"/>
          <w:szCs w:val="24"/>
        </w:rPr>
        <w:t>Qualificação Técnica</w:t>
      </w:r>
    </w:p>
    <w:p w14:paraId="2575FC86"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3.1.1. A licitante deverá apresentar atestado(s) de capacidade técnica, fornecido(s) por pessoa jurídica de direito público ou privado, que comprovem experiência pretérita na execução de serviços compatíveis em características, complexidade tecnológica, operacional e porte com o objeto da presente contratação, demonstrando aptidão para desempenho de atividade pertinente e compatível com a solução licitada, nos termos do art. 67 da Lei nº 14.133/2021.</w:t>
      </w:r>
    </w:p>
    <w:p w14:paraId="3A6556EE"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3.1.2. A comprovação da qualificação técnico-operacional deverá evidenciar experiência anterior em contratos de complexidade tecnológica e operacional equivalente ou superior, abrangendo solução integrada de implantação, parametrização, migração de dados, suporte técnico continuado e operação em ambiente SaaS/cloud.</w:t>
      </w:r>
    </w:p>
    <w:p w14:paraId="5CC4AF6B"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3.1.3. Para fins de comprovação da qualificação técnico-operacional, serão consideradas parcelas de maior relevância técnica do objeto:</w:t>
      </w:r>
    </w:p>
    <w:p w14:paraId="008A763D"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 – </w:t>
      </w:r>
      <w:r w:rsidR="00436946" w:rsidRPr="00EF4988">
        <w:rPr>
          <w:rFonts w:ascii="Calibri" w:eastAsia="Calibri" w:hAnsi="Calibri" w:cs="Calibri"/>
          <w:sz w:val="24"/>
          <w:szCs w:val="24"/>
        </w:rPr>
        <w:t>Implantação</w:t>
      </w:r>
      <w:r w:rsidRPr="00EF4988">
        <w:rPr>
          <w:rFonts w:ascii="Calibri" w:eastAsia="Calibri" w:hAnsi="Calibri" w:cs="Calibri"/>
          <w:sz w:val="24"/>
          <w:szCs w:val="24"/>
        </w:rPr>
        <w:t>, parametrização ou customização de sistema informatizado de gestão em saúde, assistência à saúde, benefícios ou solução equivalente de elevada complexidade operacional;</w:t>
      </w:r>
    </w:p>
    <w:p w14:paraId="5AE6B7E2"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II – </w:t>
      </w:r>
      <w:r w:rsidR="00436946" w:rsidRPr="00EF4988">
        <w:rPr>
          <w:rFonts w:ascii="Calibri" w:eastAsia="Calibri" w:hAnsi="Calibri" w:cs="Calibri"/>
          <w:sz w:val="24"/>
          <w:szCs w:val="24"/>
        </w:rPr>
        <w:t>Execução</w:t>
      </w:r>
      <w:r w:rsidRPr="00EF4988">
        <w:rPr>
          <w:rFonts w:ascii="Calibri" w:eastAsia="Calibri" w:hAnsi="Calibri" w:cs="Calibri"/>
          <w:sz w:val="24"/>
          <w:szCs w:val="24"/>
        </w:rPr>
        <w:t xml:space="preserve"> de serviços de migração de dados e integração entre sistemas corporativos;</w:t>
      </w:r>
    </w:p>
    <w:p w14:paraId="60293C02" w14:textId="77777777" w:rsidR="006372AB" w:rsidRPr="00EF4988" w:rsidRDefault="00436946" w:rsidP="006372AB">
      <w:pPr>
        <w:jc w:val="both"/>
        <w:rPr>
          <w:rFonts w:ascii="Calibri" w:eastAsia="Calibri" w:hAnsi="Calibri" w:cs="Calibri"/>
          <w:sz w:val="24"/>
          <w:szCs w:val="24"/>
        </w:rPr>
      </w:pPr>
      <w:r w:rsidRPr="00EF4988">
        <w:rPr>
          <w:rFonts w:ascii="Calibri" w:eastAsia="Calibri" w:hAnsi="Calibri" w:cs="Calibri"/>
          <w:sz w:val="24"/>
          <w:szCs w:val="24"/>
        </w:rPr>
        <w:t>III – P</w:t>
      </w:r>
      <w:r w:rsidR="006372AB" w:rsidRPr="00EF4988">
        <w:rPr>
          <w:rFonts w:ascii="Calibri" w:eastAsia="Calibri" w:hAnsi="Calibri" w:cs="Calibri"/>
          <w:sz w:val="24"/>
          <w:szCs w:val="24"/>
        </w:rPr>
        <w:t>restação de serviços continuados de suporte técnico, manutenção corretiva/evolutiva e operação de solução em ambiente SaaS/cloud.</w:t>
      </w:r>
    </w:p>
    <w:p w14:paraId="28EFF50A"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3.1.4. A comprovação da qualificação técnico-operacional poderá ocorrer mediante apresentação de um ou mais atestados, desde que demonstrada experiência compatível com todas as parcelas técnicas indicadas no item 3.1.3.</w:t>
      </w:r>
    </w:p>
    <w:p w14:paraId="18985215"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lastRenderedPageBreak/>
        <w:t>3.1.5</w:t>
      </w:r>
      <w:r w:rsidR="006372AB" w:rsidRPr="00EF4988">
        <w:rPr>
          <w:rFonts w:ascii="Calibri" w:eastAsia="Calibri" w:hAnsi="Calibri" w:cs="Calibri"/>
          <w:sz w:val="24"/>
          <w:szCs w:val="24"/>
        </w:rPr>
        <w:t>. A licitante deverá possuir ao menos 1 (um) profissional com experiência em coordenação, implantação, gerenciamento ou condução de projetos de tecnologia da informação compatíveis com o objeto da contratação, o qual deverá deter, no mínimo, uma das certificações, formações acadêmicas ou qualificações profiss</w:t>
      </w:r>
      <w:r w:rsidR="00B304EF" w:rsidRPr="00EF4988">
        <w:rPr>
          <w:rFonts w:ascii="Calibri" w:eastAsia="Calibri" w:hAnsi="Calibri" w:cs="Calibri"/>
          <w:sz w:val="24"/>
          <w:szCs w:val="24"/>
        </w:rPr>
        <w:t>ionais previstas no item 3.1.6</w:t>
      </w:r>
      <w:r w:rsidR="006372AB" w:rsidRPr="00EF4988">
        <w:rPr>
          <w:rFonts w:ascii="Calibri" w:eastAsia="Calibri" w:hAnsi="Calibri" w:cs="Calibri"/>
          <w:sz w:val="24"/>
          <w:szCs w:val="24"/>
        </w:rPr>
        <w:t>.</w:t>
      </w:r>
    </w:p>
    <w:p w14:paraId="2691B41E"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t>3.1.6</w:t>
      </w:r>
      <w:r w:rsidR="006372AB" w:rsidRPr="00EF4988">
        <w:rPr>
          <w:rFonts w:ascii="Calibri" w:eastAsia="Calibri" w:hAnsi="Calibri" w:cs="Calibri"/>
          <w:sz w:val="24"/>
          <w:szCs w:val="24"/>
        </w:rPr>
        <w:t>. Serão aceitas as seguintes certificações, formações acadêmicas e qualificações profissionais relacionadas aos domínios técnicos previstos neste item:</w:t>
      </w:r>
    </w:p>
    <w:p w14:paraId="3EB79720"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a) Gestão de Projetos:</w:t>
      </w:r>
    </w:p>
    <w:p w14:paraId="242D7141"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 – PMP;</w:t>
      </w:r>
    </w:p>
    <w:p w14:paraId="7E5EA127"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II – CAPM;</w:t>
      </w:r>
    </w:p>
    <w:p w14:paraId="0F594D82"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III – PRINCE2 Foundation ou </w:t>
      </w:r>
      <w:proofErr w:type="spellStart"/>
      <w:r w:rsidRPr="00EF4988">
        <w:rPr>
          <w:rFonts w:ascii="Calibri" w:eastAsia="Calibri" w:hAnsi="Calibri" w:cs="Calibri"/>
          <w:sz w:val="24"/>
          <w:szCs w:val="24"/>
        </w:rPr>
        <w:t>Practitioner</w:t>
      </w:r>
      <w:proofErr w:type="spellEnd"/>
      <w:r w:rsidRPr="00EF4988">
        <w:rPr>
          <w:rFonts w:ascii="Calibri" w:eastAsia="Calibri" w:hAnsi="Calibri" w:cs="Calibri"/>
          <w:sz w:val="24"/>
          <w:szCs w:val="24"/>
        </w:rPr>
        <w:t>;</w:t>
      </w:r>
    </w:p>
    <w:p w14:paraId="6FFF1CE9"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IV – </w:t>
      </w:r>
      <w:r w:rsidR="00240F5E" w:rsidRPr="00EF4988">
        <w:rPr>
          <w:rFonts w:ascii="Calibri" w:eastAsia="Calibri" w:hAnsi="Calibri" w:cs="Calibri"/>
          <w:sz w:val="24"/>
          <w:szCs w:val="24"/>
        </w:rPr>
        <w:t>Pós-graduação</w:t>
      </w:r>
      <w:r w:rsidRPr="00EF4988">
        <w:rPr>
          <w:rFonts w:ascii="Calibri" w:eastAsia="Calibri" w:hAnsi="Calibri" w:cs="Calibri"/>
          <w:sz w:val="24"/>
          <w:szCs w:val="24"/>
        </w:rPr>
        <w:t xml:space="preserve"> lato sensu em Gestão de Projetos.</w:t>
      </w:r>
    </w:p>
    <w:p w14:paraId="290508B0"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b) Gestão de Serviços de Tecnologia da Informação:</w:t>
      </w:r>
    </w:p>
    <w:p w14:paraId="412B0D19"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 – ITIL Foundation ou superior;</w:t>
      </w:r>
    </w:p>
    <w:p w14:paraId="2BA244A9"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II – </w:t>
      </w:r>
      <w:r w:rsidR="00240F5E" w:rsidRPr="00EF4988">
        <w:rPr>
          <w:rFonts w:ascii="Calibri" w:eastAsia="Calibri" w:hAnsi="Calibri" w:cs="Calibri"/>
          <w:sz w:val="24"/>
          <w:szCs w:val="24"/>
        </w:rPr>
        <w:t>Graduação</w:t>
      </w:r>
      <w:r w:rsidRPr="00EF4988">
        <w:rPr>
          <w:rFonts w:ascii="Calibri" w:eastAsia="Calibri" w:hAnsi="Calibri" w:cs="Calibri"/>
          <w:sz w:val="24"/>
          <w:szCs w:val="24"/>
        </w:rPr>
        <w:t xml:space="preserve"> ou pós-graduação em Gestão de Serviços de Tecnologia da Informação, Gestão de TI ou ITSM.</w:t>
      </w:r>
    </w:p>
    <w:p w14:paraId="0B30D34D"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c) Governança de Tecnologia da Informação:</w:t>
      </w:r>
    </w:p>
    <w:p w14:paraId="6B26E485"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 – COBIT Foundation ou superior;</w:t>
      </w:r>
    </w:p>
    <w:p w14:paraId="4E19C152"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II – CGEIT;</w:t>
      </w:r>
    </w:p>
    <w:p w14:paraId="4D1A3C22"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III – graduação ou pós-graduação em Governança de Tecnologia da Informação ou Gestão de TI.</w:t>
      </w:r>
    </w:p>
    <w:p w14:paraId="0281B9EC"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d) Métodos Ágeis:</w:t>
      </w:r>
    </w:p>
    <w:p w14:paraId="45C656D8"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 – Scrum Master;</w:t>
      </w:r>
    </w:p>
    <w:p w14:paraId="64FE7A94"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II – PMI-ACP;</w:t>
      </w:r>
    </w:p>
    <w:p w14:paraId="11B17601"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III – </w:t>
      </w:r>
      <w:proofErr w:type="spellStart"/>
      <w:r w:rsidRPr="00EF4988">
        <w:rPr>
          <w:rFonts w:ascii="Calibri" w:eastAsia="Calibri" w:hAnsi="Calibri" w:cs="Calibri"/>
          <w:sz w:val="24"/>
          <w:szCs w:val="24"/>
        </w:rPr>
        <w:t>SAFe</w:t>
      </w:r>
      <w:proofErr w:type="spellEnd"/>
      <w:r w:rsidRPr="00EF4988">
        <w:rPr>
          <w:rFonts w:ascii="Calibri" w:eastAsia="Calibri" w:hAnsi="Calibri" w:cs="Calibri"/>
          <w:sz w:val="24"/>
          <w:szCs w:val="24"/>
        </w:rPr>
        <w:t>.</w:t>
      </w:r>
    </w:p>
    <w:p w14:paraId="6008CFF7" w14:textId="77777777" w:rsidR="009F6052" w:rsidRPr="00EF4988" w:rsidRDefault="009F6052" w:rsidP="006372AB">
      <w:pPr>
        <w:jc w:val="both"/>
        <w:rPr>
          <w:rFonts w:ascii="Calibri" w:eastAsia="Calibri" w:hAnsi="Calibri" w:cs="Calibri"/>
          <w:sz w:val="24"/>
          <w:szCs w:val="24"/>
        </w:rPr>
      </w:pPr>
      <w:r w:rsidRPr="00EF4988">
        <w:rPr>
          <w:rFonts w:ascii="Calibri" w:eastAsia="Calibri" w:hAnsi="Calibri" w:cs="Calibri"/>
          <w:sz w:val="24"/>
          <w:szCs w:val="24"/>
        </w:rPr>
        <w:t>3.1.6.1. O rol de certificações e formações acima possui caráter exemplificativo, admitindo-se outras certificações, capacitações ou formações profissionais equivalentes, desde que relacionadas à gestão, implantação, sustentação, governança, operação ou gerenciamento de soluções de tecnologia da informação compatíveis com o objeto contratado.</w:t>
      </w:r>
    </w:p>
    <w:p w14:paraId="4D1F1B22"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lastRenderedPageBreak/>
        <w:t>3.1.7</w:t>
      </w:r>
      <w:r w:rsidR="006372AB" w:rsidRPr="00EF4988">
        <w:rPr>
          <w:rFonts w:ascii="Calibri" w:eastAsia="Calibri" w:hAnsi="Calibri" w:cs="Calibri"/>
          <w:sz w:val="24"/>
          <w:szCs w:val="24"/>
        </w:rPr>
        <w:t>. Considera-se válida a formação, capacitação ou certificação que:</w:t>
      </w:r>
    </w:p>
    <w:p w14:paraId="3D60D07A"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 – </w:t>
      </w:r>
      <w:r w:rsidR="00240F5E" w:rsidRPr="00EF4988">
        <w:rPr>
          <w:rFonts w:ascii="Calibri" w:eastAsia="Calibri" w:hAnsi="Calibri" w:cs="Calibri"/>
          <w:sz w:val="24"/>
          <w:szCs w:val="24"/>
        </w:rPr>
        <w:t>Possua</w:t>
      </w:r>
      <w:r w:rsidRPr="00EF4988">
        <w:rPr>
          <w:rFonts w:ascii="Calibri" w:eastAsia="Calibri" w:hAnsi="Calibri" w:cs="Calibri"/>
          <w:sz w:val="24"/>
          <w:szCs w:val="24"/>
        </w:rPr>
        <w:t xml:space="preserve"> aderência às atividades previstas no objeto da contratação;</w:t>
      </w:r>
    </w:p>
    <w:p w14:paraId="462AAC17"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t>II – Seja emitida por:</w:t>
      </w:r>
    </w:p>
    <w:p w14:paraId="6E18CB0A"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a) instituição de ensino reconhecida pelo Min</w:t>
      </w:r>
      <w:r w:rsidR="00240F5E" w:rsidRPr="00EF4988">
        <w:rPr>
          <w:rFonts w:ascii="Calibri" w:eastAsia="Calibri" w:hAnsi="Calibri" w:cs="Calibri"/>
          <w:sz w:val="24"/>
          <w:szCs w:val="24"/>
        </w:rPr>
        <w:t>istério da Educação – MEC;</w:t>
      </w:r>
    </w:p>
    <w:p w14:paraId="483232EC" w14:textId="77777777" w:rsidR="009F6052"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b) entidade certificadora de atu</w:t>
      </w:r>
      <w:r w:rsidR="00240F5E" w:rsidRPr="00EF4988">
        <w:rPr>
          <w:rFonts w:ascii="Calibri" w:eastAsia="Calibri" w:hAnsi="Calibri" w:cs="Calibri"/>
          <w:sz w:val="24"/>
          <w:szCs w:val="24"/>
        </w:rPr>
        <w:t>ação nacional ou internacional.</w:t>
      </w:r>
    </w:p>
    <w:p w14:paraId="48D85DFA"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t>3.1.8</w:t>
      </w:r>
      <w:r w:rsidR="006372AB" w:rsidRPr="00EF4988">
        <w:rPr>
          <w:rFonts w:ascii="Calibri" w:eastAsia="Calibri" w:hAnsi="Calibri" w:cs="Calibri"/>
          <w:sz w:val="24"/>
          <w:szCs w:val="24"/>
        </w:rPr>
        <w:t>. A comprovação da qualificação técnico-pro</w:t>
      </w:r>
      <w:r w:rsidR="00B304EF" w:rsidRPr="00EF4988">
        <w:rPr>
          <w:rFonts w:ascii="Calibri" w:eastAsia="Calibri" w:hAnsi="Calibri" w:cs="Calibri"/>
          <w:sz w:val="24"/>
          <w:szCs w:val="24"/>
        </w:rPr>
        <w:t>fissional prevista no item 3.1.5</w:t>
      </w:r>
      <w:r w:rsidR="006372AB" w:rsidRPr="00EF4988">
        <w:rPr>
          <w:rFonts w:ascii="Calibri" w:eastAsia="Calibri" w:hAnsi="Calibri" w:cs="Calibri"/>
          <w:sz w:val="24"/>
          <w:szCs w:val="24"/>
        </w:rPr>
        <w:t xml:space="preserve"> deverá ocorrer med</w:t>
      </w:r>
      <w:r w:rsidRPr="00EF4988">
        <w:rPr>
          <w:rFonts w:ascii="Calibri" w:eastAsia="Calibri" w:hAnsi="Calibri" w:cs="Calibri"/>
          <w:sz w:val="24"/>
          <w:szCs w:val="24"/>
        </w:rPr>
        <w:t>iante apresentação conjunta de:</w:t>
      </w:r>
    </w:p>
    <w:p w14:paraId="2F9A1C48"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 – </w:t>
      </w:r>
      <w:r w:rsidR="00240F5E" w:rsidRPr="00EF4988">
        <w:rPr>
          <w:rFonts w:ascii="Calibri" w:eastAsia="Calibri" w:hAnsi="Calibri" w:cs="Calibri"/>
          <w:sz w:val="24"/>
          <w:szCs w:val="24"/>
        </w:rPr>
        <w:t>Comprovação</w:t>
      </w:r>
      <w:r w:rsidRPr="00EF4988">
        <w:rPr>
          <w:rFonts w:ascii="Calibri" w:eastAsia="Calibri" w:hAnsi="Calibri" w:cs="Calibri"/>
          <w:sz w:val="24"/>
          <w:szCs w:val="24"/>
        </w:rPr>
        <w:t xml:space="preserve"> de vínculo profissional com a licitante, mediante apresentação de carteira de trabalho, contrato social, contrato de prestação de serviços, declaração formal de disponibilidade futura ou compromiss</w:t>
      </w:r>
      <w:r w:rsidR="00240F5E" w:rsidRPr="00EF4988">
        <w:rPr>
          <w:rFonts w:ascii="Calibri" w:eastAsia="Calibri" w:hAnsi="Calibri" w:cs="Calibri"/>
          <w:sz w:val="24"/>
          <w:szCs w:val="24"/>
        </w:rPr>
        <w:t>o formal de contratação futura;</w:t>
      </w:r>
    </w:p>
    <w:p w14:paraId="463BD58A"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 xml:space="preserve">II – </w:t>
      </w:r>
      <w:r w:rsidR="00B304EF" w:rsidRPr="00EF4988">
        <w:rPr>
          <w:rFonts w:ascii="Calibri" w:eastAsia="Calibri" w:hAnsi="Calibri" w:cs="Calibri"/>
          <w:sz w:val="24"/>
          <w:szCs w:val="24"/>
        </w:rPr>
        <w:t>D</w:t>
      </w:r>
      <w:r w:rsidR="009F6052" w:rsidRPr="00EF4988">
        <w:rPr>
          <w:rFonts w:ascii="Calibri" w:eastAsia="Calibri" w:hAnsi="Calibri" w:cs="Calibri"/>
          <w:sz w:val="24"/>
          <w:szCs w:val="24"/>
        </w:rPr>
        <w:t>ocumentação idônea emitida por pessoa jurídica de direito público ou privado, apta a demonstrar a experiência técnico-profissional do profissional indicado em atividades compatíveis com o objeto da contratação, tais como declarações, atestados, certidões, contratos, registros profissionais, termos de responsabilidade técnica, ordens de serviço ou documentos equivalentes</w:t>
      </w:r>
      <w:r w:rsidR="00240F5E" w:rsidRPr="00EF4988">
        <w:rPr>
          <w:rFonts w:ascii="Calibri" w:eastAsia="Calibri" w:hAnsi="Calibri" w:cs="Calibri"/>
          <w:sz w:val="24"/>
          <w:szCs w:val="24"/>
        </w:rPr>
        <w:t>;</w:t>
      </w:r>
    </w:p>
    <w:p w14:paraId="007BF1BE" w14:textId="77777777" w:rsidR="006372AB"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III – documentação comprobatória da certificação, formação acadêmica ou qualifi</w:t>
      </w:r>
      <w:r w:rsidR="00240F5E" w:rsidRPr="00EF4988">
        <w:rPr>
          <w:rFonts w:ascii="Calibri" w:eastAsia="Calibri" w:hAnsi="Calibri" w:cs="Calibri"/>
          <w:sz w:val="24"/>
          <w:szCs w:val="24"/>
        </w:rPr>
        <w:t>cação profissional apresentada.</w:t>
      </w:r>
    </w:p>
    <w:p w14:paraId="2DF5BB00" w14:textId="77777777" w:rsidR="006372AB" w:rsidRPr="00EF4988" w:rsidRDefault="00240F5E" w:rsidP="006372AB">
      <w:pPr>
        <w:jc w:val="both"/>
        <w:rPr>
          <w:rFonts w:ascii="Calibri" w:eastAsia="Calibri" w:hAnsi="Calibri" w:cs="Calibri"/>
          <w:sz w:val="24"/>
          <w:szCs w:val="24"/>
        </w:rPr>
      </w:pPr>
      <w:r w:rsidRPr="00EF4988">
        <w:rPr>
          <w:rFonts w:ascii="Calibri" w:eastAsia="Calibri" w:hAnsi="Calibri" w:cs="Calibri"/>
          <w:sz w:val="24"/>
          <w:szCs w:val="24"/>
        </w:rPr>
        <w:t>3.1.9</w:t>
      </w:r>
      <w:r w:rsidR="006372AB" w:rsidRPr="00EF4988">
        <w:rPr>
          <w:rFonts w:ascii="Calibri" w:eastAsia="Calibri" w:hAnsi="Calibri" w:cs="Calibri"/>
          <w:sz w:val="24"/>
          <w:szCs w:val="24"/>
        </w:rPr>
        <w:t>. Na fase de habilitação será exigida exclusivamente declaração de disponibilidade futura dos profissionais indicados, acompanhada da rela</w:t>
      </w:r>
      <w:r w:rsidRPr="00EF4988">
        <w:rPr>
          <w:rFonts w:ascii="Calibri" w:eastAsia="Calibri" w:hAnsi="Calibri" w:cs="Calibri"/>
          <w:sz w:val="24"/>
          <w:szCs w:val="24"/>
        </w:rPr>
        <w:t>ção da equipe técnica proposta.</w:t>
      </w:r>
    </w:p>
    <w:p w14:paraId="4713B296" w14:textId="77777777" w:rsidR="00CB2A69" w:rsidRPr="00EF4988" w:rsidRDefault="006372AB" w:rsidP="006372AB">
      <w:pPr>
        <w:jc w:val="both"/>
        <w:rPr>
          <w:rFonts w:ascii="Calibri" w:eastAsia="Calibri" w:hAnsi="Calibri" w:cs="Calibri"/>
          <w:sz w:val="24"/>
          <w:szCs w:val="24"/>
        </w:rPr>
      </w:pPr>
      <w:r w:rsidRPr="00EF4988">
        <w:rPr>
          <w:rFonts w:ascii="Calibri" w:eastAsia="Calibri" w:hAnsi="Calibri" w:cs="Calibri"/>
          <w:sz w:val="24"/>
          <w:szCs w:val="24"/>
        </w:rPr>
        <w:t>3.1.11. A comprovação documental das qualificações técnicas e dos vínculos profissionais será exigida exclusivamente da licitante vencedora, como condição para assinatura do contrato.</w:t>
      </w:r>
    </w:p>
    <w:p w14:paraId="59B703B0"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3.1.12. Justificativa das Exigências de Qualificação Técnica</w:t>
      </w:r>
    </w:p>
    <w:p w14:paraId="5D155B57"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A exigência de qualificação técnico-operacional e técnico-profissional prevista neste Termo de Referência decorre da complexidade tecnológica, criticidade operacional e relevância institucional do objeto da contratação.</w:t>
      </w:r>
    </w:p>
    <w:p w14:paraId="175E01BC"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A solução pretendida envolve não apenas o fornecimento de sistema informatizado, mas também serviços especializados de implantação, parametrização, migração de dados, integração entre sistemas corporativos, sustentação operacional, suporte técnico continuado e operação em ambiente SaaS/cloud, demandando conhecimento técnico multidisciplinar e adequada capacidade de gerenciamento da implantação e da operação da solução.</w:t>
      </w:r>
    </w:p>
    <w:p w14:paraId="0C7536B5"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lastRenderedPageBreak/>
        <w:t>A contratação destina-se ao atendimento das necessidades operacionais do Fundo de Assistência à Saúde do Servidor Municipal de Canoas – FASSEM, cuja atividade está diretamente relacionada à continuidade da prestação dos serviços assistenciais aos beneficiários vinculados ao fundo de assistência à saúde dos servidores municipais.</w:t>
      </w:r>
    </w:p>
    <w:p w14:paraId="07C07415"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Nesse contexto, eventuais falhas na implantação, parametrização, integração, migração de dados ou sustentação da solução tecnológica poderão ocasionar impactos relevantes à continuidade operacional dos serviços, à integridade das informações processadas e à estabilidade da operação administrativa e assistencial da entidade.</w:t>
      </w:r>
    </w:p>
    <w:p w14:paraId="7D31F130"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Dessa forma, a Administração entendeu necessária a previsão de requisitos mínimos de qualificação técnica aptos a demonstrar que a futura contratada possui experiência anterior compatível com o objeto e disporá de corpo técnico minimamente qualificado para condução das atividades críticas relacionadas à implantação, integração, sustentação e gerenciamento da solução.</w:t>
      </w:r>
    </w:p>
    <w:p w14:paraId="7FFEBB0A"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As exigências estabelecidas observam os princípios da proporcionalidade, razoabilidade e competitividade, restringindo-se ao estritamente necessário para mitigação dos riscos inerentes à execução contratual, nos termos do art. 67 da Lei nº 14.133/2021.</w:t>
      </w:r>
    </w:p>
    <w:p w14:paraId="6A5A7188" w14:textId="77777777" w:rsidR="00436946" w:rsidRPr="00EF4988" w:rsidRDefault="00436946" w:rsidP="00436946">
      <w:pPr>
        <w:jc w:val="both"/>
        <w:rPr>
          <w:rFonts w:ascii="Calibri" w:eastAsia="Calibri" w:hAnsi="Calibri" w:cs="Calibri"/>
          <w:sz w:val="24"/>
          <w:szCs w:val="24"/>
        </w:rPr>
      </w:pPr>
      <w:r w:rsidRPr="00EF4988">
        <w:rPr>
          <w:rFonts w:ascii="Calibri" w:eastAsia="Calibri" w:hAnsi="Calibri" w:cs="Calibri"/>
          <w:sz w:val="24"/>
          <w:szCs w:val="24"/>
        </w:rPr>
        <w:t>As certificações, formações acadêmicas e qualificações profissionais previstas possuem caráter exemplificativo e admitem equivalência técnica, não havendo direcionamento a fabricante, entidade certificadora, metodologia específica ou modelo corporativo exclusivo.</w:t>
      </w:r>
    </w:p>
    <w:p w14:paraId="2AC254D6" w14:textId="77777777" w:rsidR="00B013C3" w:rsidRPr="00EF4988" w:rsidRDefault="00B013C3" w:rsidP="00436946">
      <w:pPr>
        <w:jc w:val="both"/>
        <w:rPr>
          <w:rFonts w:ascii="Calibri" w:eastAsia="Calibri" w:hAnsi="Calibri" w:cs="Calibri"/>
          <w:sz w:val="24"/>
          <w:szCs w:val="24"/>
        </w:rPr>
      </w:pPr>
      <w:r w:rsidRPr="00EF4988">
        <w:rPr>
          <w:rFonts w:ascii="Calibri" w:eastAsia="Calibri" w:hAnsi="Calibri" w:cs="Calibri"/>
          <w:sz w:val="24"/>
          <w:szCs w:val="24"/>
        </w:rPr>
        <w:t>Tais exigências representam requisitos mínimos necessários ao adequado atendimento do objeto, visando assegurar a qualificação técnica da futura contratada, a continuidade dos serviços e a mitigação de riscos de interrupção no atendimento, evitando prejuízos operacionais e eventuais impactos aos beneficiários do Fundo.</w:t>
      </w:r>
    </w:p>
    <w:bookmarkEnd w:id="7"/>
    <w:p w14:paraId="7C3D54D4" w14:textId="77777777" w:rsidR="00CB2A69" w:rsidRDefault="002928D4">
      <w:pPr>
        <w:pStyle w:val="Ttulo4"/>
        <w:jc w:val="both"/>
        <w:rPr>
          <w:sz w:val="24"/>
          <w:szCs w:val="24"/>
        </w:rPr>
      </w:pPr>
      <w:r>
        <w:rPr>
          <w:i w:val="0"/>
          <w:iCs w:val="0"/>
          <w:sz w:val="24"/>
          <w:szCs w:val="24"/>
        </w:rPr>
        <w:t>3.2. Documentação técnica</w:t>
      </w:r>
    </w:p>
    <w:p w14:paraId="57EC46F8" w14:textId="77777777" w:rsidR="00CB2A69" w:rsidRDefault="002928D4">
      <w:pPr>
        <w:jc w:val="both"/>
        <w:rPr>
          <w:rFonts w:ascii="Calibri" w:eastAsia="Calibri" w:hAnsi="Calibri" w:cs="Calibri"/>
          <w:sz w:val="24"/>
          <w:szCs w:val="24"/>
        </w:rPr>
      </w:pPr>
      <w:bookmarkStart w:id="8" w:name="_heading=h.r8oiaz5ejsfe" w:colFirst="0" w:colLast="0"/>
      <w:bookmarkEnd w:id="8"/>
      <w:r>
        <w:rPr>
          <w:rFonts w:ascii="Calibri" w:eastAsia="Calibri" w:hAnsi="Calibri" w:cs="Calibri"/>
          <w:b/>
          <w:bCs/>
          <w:sz w:val="24"/>
          <w:szCs w:val="24"/>
        </w:rPr>
        <w:t xml:space="preserve">3.2.1. </w:t>
      </w:r>
      <w:r>
        <w:rPr>
          <w:rFonts w:ascii="Calibri" w:eastAsia="Calibri" w:hAnsi="Calibri" w:cs="Calibri"/>
          <w:sz w:val="24"/>
          <w:szCs w:val="24"/>
        </w:rPr>
        <w:t>Não haverá a exigência de documentação técnica adicional nesta contratação além das especificadas na qualificação técnica.</w:t>
      </w:r>
    </w:p>
    <w:p w14:paraId="1E6B7EF9" w14:textId="77777777" w:rsidR="00CB2A69" w:rsidRDefault="002928D4">
      <w:pPr>
        <w:pStyle w:val="Ttulo3"/>
        <w:jc w:val="both"/>
        <w:rPr>
          <w:sz w:val="24"/>
          <w:szCs w:val="24"/>
        </w:rPr>
      </w:pPr>
      <w:r>
        <w:rPr>
          <w:sz w:val="24"/>
          <w:szCs w:val="24"/>
        </w:rPr>
        <w:t>4. DOCUMENTAÇÃO NECESSÁRIA PARA ASSINATURA DO CONTRATO</w:t>
      </w:r>
    </w:p>
    <w:p w14:paraId="1CF2D8FF"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4.1. </w:t>
      </w:r>
      <w:r>
        <w:rPr>
          <w:rFonts w:ascii="Calibri" w:eastAsia="Calibri" w:hAnsi="Calibri" w:cs="Calibri"/>
          <w:sz w:val="24"/>
          <w:szCs w:val="24"/>
        </w:rPr>
        <w:t xml:space="preserve">O fornecedor terá o prazo de até </w:t>
      </w:r>
      <w:r>
        <w:rPr>
          <w:rFonts w:ascii="Calibri" w:eastAsia="Calibri" w:hAnsi="Calibri" w:cs="Calibri"/>
          <w:b/>
          <w:bCs/>
          <w:sz w:val="24"/>
          <w:szCs w:val="24"/>
        </w:rPr>
        <w:t>5 (cinco) dias consecutivos</w:t>
      </w:r>
      <w:r>
        <w:rPr>
          <w:rFonts w:ascii="Calibri" w:eastAsia="Calibri" w:hAnsi="Calibri" w:cs="Calibri"/>
          <w:sz w:val="24"/>
          <w:szCs w:val="24"/>
        </w:rPr>
        <w:t xml:space="preserve"> para assinatura do Termo de Contrato, contados da data de convocação feita, por escrito, pelo CONTRATANTE.</w:t>
      </w:r>
    </w:p>
    <w:p w14:paraId="2B7B6D8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4.2. </w:t>
      </w:r>
      <w:r>
        <w:rPr>
          <w:rFonts w:ascii="Calibri" w:eastAsia="Calibri" w:hAnsi="Calibri" w:cs="Calibri"/>
          <w:sz w:val="24"/>
          <w:szCs w:val="24"/>
        </w:rPr>
        <w:t>O(s) referido(s) prazo(s) poderá(</w:t>
      </w:r>
      <w:proofErr w:type="spellStart"/>
      <w:r>
        <w:rPr>
          <w:rFonts w:ascii="Calibri" w:eastAsia="Calibri" w:hAnsi="Calibri" w:cs="Calibri"/>
          <w:sz w:val="24"/>
          <w:szCs w:val="24"/>
        </w:rPr>
        <w:t>ão</w:t>
      </w:r>
      <w:proofErr w:type="spellEnd"/>
      <w:r>
        <w:rPr>
          <w:rFonts w:ascii="Calibri" w:eastAsia="Calibri" w:hAnsi="Calibri" w:cs="Calibri"/>
          <w:sz w:val="24"/>
          <w:szCs w:val="24"/>
        </w:rPr>
        <w:t>) ser prorrogado(s) a critério do Município, mediante apresentação de justificativa pelo fornecedor.</w:t>
      </w:r>
    </w:p>
    <w:p w14:paraId="3924B08D"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4.3. </w:t>
      </w:r>
      <w:r>
        <w:rPr>
          <w:rFonts w:ascii="Calibri" w:eastAsia="Calibri" w:hAnsi="Calibri" w:cs="Calibri"/>
          <w:sz w:val="24"/>
          <w:szCs w:val="24"/>
        </w:rPr>
        <w:t xml:space="preserve">A assinatura do contrato poderá ser por meio do Sistema Eletrônico de Informações (SEI), desde que o fornecedor tenha um Certificado emitido por uma Autoridade Certificadora (AC), </w:t>
      </w:r>
      <w:r>
        <w:rPr>
          <w:rFonts w:ascii="Calibri" w:eastAsia="Calibri" w:hAnsi="Calibri" w:cs="Calibri"/>
          <w:sz w:val="24"/>
          <w:szCs w:val="24"/>
        </w:rPr>
        <w:lastRenderedPageBreak/>
        <w:t>credenciada na Infraestrutura de Chaves Públicas Brasileira (ICP - Brasil), na forma da legislação vigente.</w:t>
      </w:r>
    </w:p>
    <w:p w14:paraId="4F95DE06" w14:textId="77777777" w:rsidR="00CB2A69" w:rsidRDefault="002928D4">
      <w:pPr>
        <w:numPr>
          <w:ilvl w:val="0"/>
          <w:numId w:val="1"/>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O cadastro poderá ser realizado via sítio eletrônico do município, na aba Serviços &gt; Carta de Serviços &gt; SEI! Usuário Externo.</w:t>
      </w:r>
    </w:p>
    <w:p w14:paraId="3AFC7189"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6A743B05"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62ED94FF"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0FAB2011"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3556AEBD"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47B71372"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0D8572A6"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3BC4BCA4"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748EE1E8"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6D81F5F8"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259A7E64"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2B1C2841"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7955259B"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13109257"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683E570C"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67ECA885"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7F9CBC81"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7141C429"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7A9E36A8" w14:textId="77777777" w:rsidR="006966EA" w:rsidRDefault="006966EA" w:rsidP="006966EA">
      <w:pPr>
        <w:pBdr>
          <w:top w:val="nil"/>
          <w:left w:val="nil"/>
          <w:bottom w:val="nil"/>
          <w:right w:val="nil"/>
          <w:between w:val="nil"/>
        </w:pBdr>
        <w:jc w:val="both"/>
        <w:rPr>
          <w:rFonts w:ascii="Calibri" w:eastAsia="Calibri" w:hAnsi="Calibri" w:cs="Calibri"/>
          <w:color w:val="000000"/>
          <w:sz w:val="24"/>
          <w:szCs w:val="24"/>
        </w:rPr>
      </w:pPr>
    </w:p>
    <w:p w14:paraId="43736CFD" w14:textId="5EAFFEBE" w:rsidR="00CB2A69" w:rsidRDefault="002928D4">
      <w:pPr>
        <w:pStyle w:val="Ttulo1"/>
        <w:jc w:val="both"/>
        <w:rPr>
          <w:sz w:val="24"/>
          <w:szCs w:val="24"/>
        </w:rPr>
      </w:pPr>
      <w:r>
        <w:rPr>
          <w:sz w:val="24"/>
          <w:szCs w:val="24"/>
        </w:rPr>
        <w:lastRenderedPageBreak/>
        <w:t>ANEXO III</w:t>
      </w:r>
      <w:r w:rsidR="006966EA">
        <w:rPr>
          <w:sz w:val="24"/>
          <w:szCs w:val="24"/>
        </w:rPr>
        <w:t xml:space="preserve"> DO TR</w:t>
      </w:r>
    </w:p>
    <w:p w14:paraId="3E28F376" w14:textId="77777777" w:rsidR="00CB2A69" w:rsidRDefault="002928D4">
      <w:pPr>
        <w:pStyle w:val="Ttulo2"/>
        <w:jc w:val="both"/>
        <w:rPr>
          <w:sz w:val="24"/>
          <w:szCs w:val="24"/>
        </w:rPr>
      </w:pPr>
      <w:r>
        <w:rPr>
          <w:sz w:val="24"/>
          <w:szCs w:val="24"/>
        </w:rPr>
        <w:t>DECLARAÇÃO DE RESPONSABILIDADE REFERENTE AOS SERVIÇOS SUBCONTRATADOS</w:t>
      </w:r>
    </w:p>
    <w:p w14:paraId="4410CFA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AO PREGOEIRO</w:t>
      </w:r>
    </w:p>
    <w:p w14:paraId="53FA448E" w14:textId="77777777" w:rsidR="00CB2A69" w:rsidRDefault="002928D4">
      <w:pPr>
        <w:jc w:val="both"/>
        <w:rPr>
          <w:rFonts w:ascii="Calibri" w:eastAsia="Calibri" w:hAnsi="Calibri" w:cs="Calibri"/>
          <w:sz w:val="24"/>
          <w:szCs w:val="24"/>
        </w:rPr>
      </w:pPr>
      <w:r>
        <w:rPr>
          <w:rFonts w:ascii="Calibri" w:eastAsia="Calibri" w:hAnsi="Calibri" w:cs="Calibri"/>
          <w:i/>
          <w:iCs/>
          <w:sz w:val="24"/>
          <w:szCs w:val="24"/>
        </w:rPr>
        <w:t xml:space="preserve">(Razão Social da licitante) </w:t>
      </w:r>
      <w:r>
        <w:rPr>
          <w:rFonts w:ascii="Calibri" w:eastAsia="Calibri" w:hAnsi="Calibri" w:cs="Calibri"/>
          <w:sz w:val="24"/>
          <w:szCs w:val="24"/>
        </w:rPr>
        <w:t>__________________</w:t>
      </w:r>
      <w:r>
        <w:rPr>
          <w:rFonts w:ascii="Calibri" w:eastAsia="Calibri" w:hAnsi="Calibri" w:cs="Calibri"/>
          <w:i/>
          <w:iCs/>
          <w:sz w:val="24"/>
          <w:szCs w:val="24"/>
        </w:rPr>
        <w:t xml:space="preserve">, por meio de seu Responsável Legal, </w:t>
      </w:r>
      <w:r>
        <w:rPr>
          <w:rFonts w:ascii="Calibri" w:eastAsia="Calibri" w:hAnsi="Calibri" w:cs="Calibri"/>
          <w:sz w:val="24"/>
          <w:szCs w:val="24"/>
        </w:rPr>
        <w:t>declara, sob as penas da lei, que se responsabilizará pela execução dos serviços subcontratados, com total cumprimento das determinações contidas no Termo de Referência.</w:t>
      </w:r>
    </w:p>
    <w:p w14:paraId="4324D919"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Os serviços subcontratados serão:</w:t>
      </w:r>
    </w:p>
    <w:p w14:paraId="77A961EE" w14:textId="77777777" w:rsidR="00CB2A69" w:rsidRDefault="002928D4">
      <w:pPr>
        <w:jc w:val="both"/>
        <w:rPr>
          <w:rFonts w:ascii="Calibri" w:eastAsia="Calibri" w:hAnsi="Calibri" w:cs="Calibri"/>
          <w:sz w:val="24"/>
          <w:szCs w:val="24"/>
        </w:rPr>
      </w:pPr>
      <w:proofErr w:type="gramStart"/>
      <w:r>
        <w:rPr>
          <w:rFonts w:ascii="Calibri" w:eastAsia="Calibri" w:hAnsi="Calibri" w:cs="Calibri"/>
          <w:sz w:val="24"/>
          <w:szCs w:val="24"/>
        </w:rPr>
        <w:t>( )</w:t>
      </w:r>
      <w:proofErr w:type="gramEnd"/>
      <w:r>
        <w:rPr>
          <w:rFonts w:ascii="Calibri" w:eastAsia="Calibri" w:hAnsi="Calibri" w:cs="Calibri"/>
          <w:sz w:val="24"/>
          <w:szCs w:val="24"/>
        </w:rPr>
        <w:t xml:space="preserve"> hospedagem (datacenter)</w:t>
      </w:r>
    </w:p>
    <w:p w14:paraId="381EDD19"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Por ser expressão da verdade, firmamos o presente.</w:t>
      </w:r>
    </w:p>
    <w:p w14:paraId="1314E8D1" w14:textId="77777777" w:rsidR="00CB2A69" w:rsidRDefault="00CB2A69">
      <w:pPr>
        <w:jc w:val="both"/>
        <w:rPr>
          <w:rFonts w:ascii="Calibri" w:eastAsia="Calibri" w:hAnsi="Calibri" w:cs="Calibri"/>
          <w:sz w:val="24"/>
          <w:szCs w:val="24"/>
        </w:rPr>
      </w:pPr>
    </w:p>
    <w:p w14:paraId="24346083"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________________, ____ de _________________ </w:t>
      </w:r>
      <w:proofErr w:type="spellStart"/>
      <w:r>
        <w:rPr>
          <w:rFonts w:ascii="Calibri" w:eastAsia="Calibri" w:hAnsi="Calibri" w:cs="Calibri"/>
          <w:sz w:val="24"/>
          <w:szCs w:val="24"/>
        </w:rPr>
        <w:t>de</w:t>
      </w:r>
      <w:proofErr w:type="spellEnd"/>
      <w:r>
        <w:rPr>
          <w:rFonts w:ascii="Calibri" w:eastAsia="Calibri" w:hAnsi="Calibri" w:cs="Calibri"/>
          <w:sz w:val="24"/>
          <w:szCs w:val="24"/>
        </w:rPr>
        <w:t xml:space="preserve"> 20______.</w:t>
      </w:r>
    </w:p>
    <w:p w14:paraId="0867391E" w14:textId="77777777" w:rsidR="00CB2A69" w:rsidRDefault="00CB2A69">
      <w:pPr>
        <w:jc w:val="both"/>
        <w:rPr>
          <w:rFonts w:ascii="Calibri" w:eastAsia="Calibri" w:hAnsi="Calibri" w:cs="Calibri"/>
          <w:sz w:val="24"/>
          <w:szCs w:val="24"/>
        </w:rPr>
      </w:pPr>
    </w:p>
    <w:p w14:paraId="7B06D7D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_________________________________________________</w:t>
      </w:r>
    </w:p>
    <w:p w14:paraId="50941A51"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Nome completo e assinatura do representante legal da empresa</w:t>
      </w:r>
    </w:p>
    <w:p w14:paraId="5CC277F4" w14:textId="77777777" w:rsidR="00CB2A69" w:rsidRDefault="002928D4">
      <w:pPr>
        <w:jc w:val="both"/>
        <w:rPr>
          <w:rFonts w:ascii="Calibri" w:eastAsia="Calibri" w:hAnsi="Calibri" w:cs="Calibri"/>
          <w:sz w:val="24"/>
          <w:szCs w:val="24"/>
        </w:rPr>
      </w:pPr>
      <w:r>
        <w:br w:type="page"/>
      </w:r>
    </w:p>
    <w:p w14:paraId="2B80C660" w14:textId="4DD35A26" w:rsidR="00CB2A69" w:rsidRDefault="002928D4">
      <w:pPr>
        <w:pStyle w:val="Ttulo1"/>
        <w:jc w:val="both"/>
        <w:rPr>
          <w:sz w:val="24"/>
          <w:szCs w:val="24"/>
        </w:rPr>
      </w:pPr>
      <w:r>
        <w:rPr>
          <w:sz w:val="24"/>
          <w:szCs w:val="24"/>
        </w:rPr>
        <w:lastRenderedPageBreak/>
        <w:t>ANEXO IV</w:t>
      </w:r>
      <w:r w:rsidR="006966EA">
        <w:rPr>
          <w:sz w:val="24"/>
          <w:szCs w:val="24"/>
        </w:rPr>
        <w:t xml:space="preserve"> DO TR</w:t>
      </w:r>
    </w:p>
    <w:p w14:paraId="06471896" w14:textId="77777777" w:rsidR="00CB2A69" w:rsidRDefault="002928D4">
      <w:pPr>
        <w:pStyle w:val="Ttulo2"/>
        <w:jc w:val="both"/>
        <w:rPr>
          <w:sz w:val="24"/>
          <w:szCs w:val="24"/>
        </w:rPr>
      </w:pPr>
      <w:r>
        <w:rPr>
          <w:sz w:val="24"/>
          <w:szCs w:val="24"/>
        </w:rPr>
        <w:t>MODELO DE DECLARAÇÃO DE HABILITAÇÕES</w:t>
      </w:r>
    </w:p>
    <w:p w14:paraId="7086DF72" w14:textId="77777777" w:rsidR="00CB2A69" w:rsidRDefault="002928D4">
      <w:pPr>
        <w:jc w:val="both"/>
        <w:rPr>
          <w:rFonts w:ascii="Calibri" w:eastAsia="Calibri" w:hAnsi="Calibri" w:cs="Calibri"/>
          <w:sz w:val="24"/>
          <w:szCs w:val="24"/>
        </w:rPr>
      </w:pPr>
      <w:r>
        <w:rPr>
          <w:rFonts w:ascii="Calibri" w:eastAsia="Calibri" w:hAnsi="Calibri" w:cs="Calibri"/>
          <w:i/>
          <w:iCs/>
          <w:sz w:val="24"/>
          <w:szCs w:val="24"/>
        </w:rPr>
        <w:t>(Razão Social da licitante)</w:t>
      </w:r>
      <w:r>
        <w:rPr>
          <w:rFonts w:ascii="Calibri" w:eastAsia="Calibri" w:hAnsi="Calibri" w:cs="Calibri"/>
          <w:sz w:val="24"/>
          <w:szCs w:val="24"/>
        </w:rPr>
        <w:t xml:space="preserve"> __________________, por meio de seu Responsável Legal, declara, sob as penas da lei que:</w:t>
      </w:r>
    </w:p>
    <w:p w14:paraId="01371805"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sz w:val="24"/>
          <w:szCs w:val="24"/>
        </w:rPr>
        <w:t xml:space="preserve">I.    </w:t>
      </w:r>
      <w:r>
        <w:rPr>
          <w:rFonts w:ascii="Calibri" w:eastAsia="Calibri" w:hAnsi="Calibri" w:cs="Calibri"/>
          <w:color w:val="000000"/>
          <w:sz w:val="24"/>
          <w:szCs w:val="24"/>
        </w:rPr>
        <w:t>Cumpre as exigências de reserva de cargos para pessoa com deficiência e para reabilitado da Previdência Social, previstas em lei e em outras normas específicas;</w:t>
      </w:r>
    </w:p>
    <w:p w14:paraId="39A1382E"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sz w:val="24"/>
          <w:szCs w:val="24"/>
        </w:rPr>
        <w:t xml:space="preserve">II.   </w:t>
      </w:r>
      <w:r>
        <w:rPr>
          <w:rFonts w:ascii="Calibri" w:eastAsia="Calibri" w:hAnsi="Calibri" w:cs="Calibri"/>
          <w:color w:val="000000"/>
          <w:sz w:val="24"/>
          <w:szCs w:val="24"/>
        </w:rPr>
        <w:t>Tomou conhecimento de todas as informações e das condições locais para o cumprimento das obrigações objeto da licitação.</w:t>
      </w:r>
    </w:p>
    <w:p w14:paraId="78F517AC"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sz w:val="24"/>
          <w:szCs w:val="24"/>
        </w:rPr>
        <w:t xml:space="preserve">III.   </w:t>
      </w:r>
      <w:r>
        <w:rPr>
          <w:rFonts w:ascii="Calibri" w:eastAsia="Calibri" w:hAnsi="Calibri" w:cs="Calibri"/>
          <w:color w:val="000000"/>
          <w:sz w:val="24"/>
          <w:szCs w:val="24"/>
        </w:rPr>
        <w:t>Não desenvolve trabalho noturno, perigoso ou insalubre com pessoas menores de dezoito anos, nem qualquer trabalho com menores de dezesseis anos, salvo na condição de aprendiz, a partir de quatorze anos, demonstrando cumprimento do disposto no artigo 7°, inciso XXXIII, da CF/88;</w:t>
      </w:r>
    </w:p>
    <w:p w14:paraId="6D9A1A6B" w14:textId="77777777" w:rsidR="00CB2A69" w:rsidRDefault="002928D4">
      <w:pPr>
        <w:pBdr>
          <w:top w:val="nil"/>
          <w:left w:val="nil"/>
          <w:bottom w:val="nil"/>
          <w:right w:val="nil"/>
          <w:between w:val="nil"/>
        </w:pBdr>
        <w:spacing w:after="0"/>
        <w:jc w:val="both"/>
        <w:rPr>
          <w:rFonts w:ascii="Calibri" w:eastAsia="Calibri" w:hAnsi="Calibri" w:cs="Calibri"/>
          <w:color w:val="000000"/>
          <w:sz w:val="24"/>
          <w:szCs w:val="24"/>
        </w:rPr>
      </w:pPr>
      <w:r>
        <w:rPr>
          <w:rFonts w:ascii="Calibri" w:eastAsia="Calibri" w:hAnsi="Calibri" w:cs="Calibri"/>
          <w:sz w:val="24"/>
          <w:szCs w:val="24"/>
        </w:rPr>
        <w:t xml:space="preserve">IV.   </w:t>
      </w:r>
      <w:r>
        <w:rPr>
          <w:rFonts w:ascii="Calibri" w:eastAsia="Calibri" w:hAnsi="Calibri" w:cs="Calibri"/>
          <w:color w:val="000000"/>
          <w:sz w:val="24"/>
          <w:szCs w:val="24"/>
        </w:rPr>
        <w:t>Não possui em seu quadro societário, servidores efetivos e/ou comissionados vinculados ao município de Canoas ou de suas autarquias e fundações, incluídos na condição de sócios e/ou administradores.</w:t>
      </w:r>
    </w:p>
    <w:p w14:paraId="4BF45B4E" w14:textId="77777777" w:rsidR="00CB2A69" w:rsidRDefault="002928D4">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sz w:val="24"/>
          <w:szCs w:val="24"/>
        </w:rPr>
        <w:t xml:space="preserve">V.   </w:t>
      </w:r>
      <w:r>
        <w:rPr>
          <w:rFonts w:ascii="Calibri" w:eastAsia="Calibri" w:hAnsi="Calibri" w:cs="Calibri"/>
          <w:color w:val="000000"/>
          <w:sz w:val="24"/>
          <w:szCs w:val="24"/>
        </w:rPr>
        <w:t>Não estar temporariamente suspensa de participar de licitação e/ou impedida de contratar com a Administração, não ter sido declarada inidônea de licitar ou contratar com a Administração Pública;</w:t>
      </w:r>
    </w:p>
    <w:p w14:paraId="785F907B"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Declara, ainda que todo e qualquer fato que importe em modificação da situação ora declarada será imediatamente comunicada, por escrito, ao Instituto de Previdência e Assistência dos Servidores Municipais de Canoas -- CANOASPREV.</w:t>
      </w:r>
    </w:p>
    <w:p w14:paraId="0536B406" w14:textId="77777777" w:rsidR="00CB2A69" w:rsidRDefault="00CB2A69">
      <w:pPr>
        <w:jc w:val="both"/>
        <w:rPr>
          <w:rFonts w:ascii="Calibri" w:eastAsia="Calibri" w:hAnsi="Calibri" w:cs="Calibri"/>
          <w:sz w:val="24"/>
          <w:szCs w:val="24"/>
        </w:rPr>
      </w:pPr>
    </w:p>
    <w:p w14:paraId="1EA50F0B"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________________, ____ de _________________ </w:t>
      </w:r>
      <w:proofErr w:type="spellStart"/>
      <w:r>
        <w:rPr>
          <w:rFonts w:ascii="Calibri" w:eastAsia="Calibri" w:hAnsi="Calibri" w:cs="Calibri"/>
          <w:sz w:val="24"/>
          <w:szCs w:val="24"/>
        </w:rPr>
        <w:t>de</w:t>
      </w:r>
      <w:proofErr w:type="spellEnd"/>
      <w:r>
        <w:rPr>
          <w:rFonts w:ascii="Calibri" w:eastAsia="Calibri" w:hAnsi="Calibri" w:cs="Calibri"/>
          <w:sz w:val="24"/>
          <w:szCs w:val="24"/>
        </w:rPr>
        <w:t xml:space="preserve"> 20____________.</w:t>
      </w:r>
    </w:p>
    <w:p w14:paraId="3D3EC9B3" w14:textId="77777777" w:rsidR="00CB2A69" w:rsidRDefault="00CB2A69">
      <w:pPr>
        <w:jc w:val="both"/>
        <w:rPr>
          <w:rFonts w:ascii="Calibri" w:eastAsia="Calibri" w:hAnsi="Calibri" w:cs="Calibri"/>
          <w:sz w:val="24"/>
          <w:szCs w:val="24"/>
        </w:rPr>
      </w:pPr>
    </w:p>
    <w:p w14:paraId="2CCCB46A"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_________________________________________________</w:t>
      </w:r>
    </w:p>
    <w:p w14:paraId="44321EE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Nome completo e assinatura do representante legal da empresa</w:t>
      </w:r>
    </w:p>
    <w:p w14:paraId="51D92A76" w14:textId="77777777" w:rsidR="00CB2A69" w:rsidRDefault="002928D4">
      <w:pPr>
        <w:jc w:val="both"/>
        <w:rPr>
          <w:rFonts w:ascii="Calibri" w:eastAsia="Calibri" w:hAnsi="Calibri" w:cs="Calibri"/>
          <w:sz w:val="24"/>
          <w:szCs w:val="24"/>
        </w:rPr>
      </w:pPr>
      <w:r>
        <w:br w:type="page"/>
      </w:r>
    </w:p>
    <w:p w14:paraId="133ECBD5" w14:textId="708BC780" w:rsidR="00CB2A69" w:rsidRDefault="002928D4">
      <w:pPr>
        <w:pStyle w:val="Ttulo1"/>
        <w:jc w:val="both"/>
        <w:rPr>
          <w:sz w:val="24"/>
          <w:szCs w:val="24"/>
        </w:rPr>
      </w:pPr>
      <w:r>
        <w:rPr>
          <w:sz w:val="24"/>
          <w:szCs w:val="24"/>
        </w:rPr>
        <w:lastRenderedPageBreak/>
        <w:t>ANEXO V</w:t>
      </w:r>
      <w:r w:rsidR="006966EA">
        <w:rPr>
          <w:sz w:val="24"/>
          <w:szCs w:val="24"/>
        </w:rPr>
        <w:t xml:space="preserve"> DO TR</w:t>
      </w:r>
    </w:p>
    <w:p w14:paraId="6B1E717C" w14:textId="77777777" w:rsidR="00CB2A69" w:rsidRDefault="002928D4">
      <w:pPr>
        <w:pStyle w:val="Ttulo2"/>
        <w:jc w:val="both"/>
        <w:rPr>
          <w:sz w:val="24"/>
          <w:szCs w:val="24"/>
        </w:rPr>
      </w:pPr>
      <w:r>
        <w:rPr>
          <w:sz w:val="24"/>
          <w:szCs w:val="24"/>
        </w:rPr>
        <w:t>ESPECIFICAÇÃO DE FUNCIONALIDADES E PROVA DE CONCEITO</w:t>
      </w:r>
    </w:p>
    <w:p w14:paraId="09F48A5A"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Este anexo contém a relação completa de funcionalidades do sistema que serão avaliadas na prova de conceito.</w:t>
      </w:r>
    </w:p>
    <w:p w14:paraId="056C4C2E" w14:textId="77777777" w:rsidR="00CB2A69" w:rsidRDefault="00CB2A69">
      <w:pPr>
        <w:spacing w:before="120" w:after="120" w:line="240" w:lineRule="auto"/>
        <w:ind w:left="720"/>
        <w:jc w:val="both"/>
        <w:rPr>
          <w:rFonts w:ascii="Calibri" w:eastAsia="Calibri" w:hAnsi="Calibri" w:cs="Calibri"/>
          <w:b/>
          <w:bCs/>
          <w:sz w:val="24"/>
          <w:szCs w:val="24"/>
        </w:rPr>
      </w:pPr>
    </w:p>
    <w:tbl>
      <w:tblPr>
        <w:tblStyle w:val="ad"/>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9"/>
        <w:gridCol w:w="5272"/>
        <w:gridCol w:w="2022"/>
        <w:gridCol w:w="1440"/>
      </w:tblGrid>
      <w:tr w:rsidR="00CB2A69" w14:paraId="54EF6F39" w14:textId="77777777">
        <w:tc>
          <w:tcPr>
            <w:tcW w:w="759" w:type="dxa"/>
            <w:shd w:val="clear" w:color="auto" w:fill="BFBFBF"/>
            <w:vAlign w:val="center"/>
          </w:tcPr>
          <w:p w14:paraId="26B33E01"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Item</w:t>
            </w:r>
          </w:p>
        </w:tc>
        <w:tc>
          <w:tcPr>
            <w:tcW w:w="5272" w:type="dxa"/>
            <w:shd w:val="clear" w:color="auto" w:fill="BFBFBF"/>
            <w:vAlign w:val="center"/>
          </w:tcPr>
          <w:p w14:paraId="455E762B"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CONTROLE DE USUÁRIOS</w:t>
            </w:r>
          </w:p>
        </w:tc>
        <w:tc>
          <w:tcPr>
            <w:tcW w:w="2022" w:type="dxa"/>
            <w:shd w:val="clear" w:color="auto" w:fill="BFBFBF"/>
            <w:vAlign w:val="center"/>
          </w:tcPr>
          <w:p w14:paraId="53E8263D"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0C0FCB1B"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entrega</w:t>
            </w:r>
          </w:p>
        </w:tc>
      </w:tr>
      <w:tr w:rsidR="00CB2A69" w14:paraId="67DCBE9A" w14:textId="77777777">
        <w:tc>
          <w:tcPr>
            <w:tcW w:w="759" w:type="dxa"/>
            <w:vAlign w:val="center"/>
          </w:tcPr>
          <w:p w14:paraId="008AC23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w:t>
            </w:r>
          </w:p>
        </w:tc>
        <w:tc>
          <w:tcPr>
            <w:tcW w:w="5272" w:type="dxa"/>
            <w:vAlign w:val="center"/>
          </w:tcPr>
          <w:p w14:paraId="6648752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Definição de campos obrigatórios no sistema em CADASTROS (inclusão e alteração).</w:t>
            </w:r>
          </w:p>
        </w:tc>
        <w:tc>
          <w:tcPr>
            <w:tcW w:w="2022" w:type="dxa"/>
            <w:vAlign w:val="center"/>
          </w:tcPr>
          <w:p w14:paraId="04C3C2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500B997" w14:textId="77777777" w:rsidR="00CB2A69" w:rsidRDefault="00CB2A69">
            <w:pPr>
              <w:spacing w:before="120" w:after="120"/>
              <w:jc w:val="both"/>
              <w:rPr>
                <w:rFonts w:ascii="Calibri" w:eastAsia="Calibri" w:hAnsi="Calibri" w:cs="Calibri"/>
                <w:sz w:val="24"/>
                <w:szCs w:val="24"/>
              </w:rPr>
            </w:pPr>
          </w:p>
        </w:tc>
      </w:tr>
      <w:tr w:rsidR="00CB2A69" w14:paraId="7A2B5752" w14:textId="77777777">
        <w:tc>
          <w:tcPr>
            <w:tcW w:w="759" w:type="dxa"/>
            <w:vAlign w:val="center"/>
          </w:tcPr>
          <w:p w14:paraId="1A8917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w:t>
            </w:r>
          </w:p>
        </w:tc>
        <w:tc>
          <w:tcPr>
            <w:tcW w:w="5272" w:type="dxa"/>
            <w:vAlign w:val="center"/>
          </w:tcPr>
          <w:p w14:paraId="185B39E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categorias de usuários.</w:t>
            </w:r>
          </w:p>
        </w:tc>
        <w:tc>
          <w:tcPr>
            <w:tcW w:w="2022" w:type="dxa"/>
            <w:vAlign w:val="center"/>
          </w:tcPr>
          <w:p w14:paraId="7EC812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C77C772" w14:textId="77777777" w:rsidR="00CB2A69" w:rsidRDefault="00CB2A69">
            <w:pPr>
              <w:spacing w:before="120" w:after="120"/>
              <w:jc w:val="both"/>
              <w:rPr>
                <w:rFonts w:ascii="Calibri" w:eastAsia="Calibri" w:hAnsi="Calibri" w:cs="Calibri"/>
                <w:sz w:val="24"/>
                <w:szCs w:val="24"/>
              </w:rPr>
            </w:pPr>
          </w:p>
        </w:tc>
      </w:tr>
      <w:tr w:rsidR="00CB2A69" w14:paraId="7F33112C" w14:textId="77777777">
        <w:tc>
          <w:tcPr>
            <w:tcW w:w="759" w:type="dxa"/>
            <w:vAlign w:val="center"/>
          </w:tcPr>
          <w:p w14:paraId="6BC1EF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w:t>
            </w:r>
          </w:p>
        </w:tc>
        <w:tc>
          <w:tcPr>
            <w:tcW w:w="5272" w:type="dxa"/>
            <w:vAlign w:val="center"/>
          </w:tcPr>
          <w:p w14:paraId="09FEC4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usuários do sistema.</w:t>
            </w:r>
          </w:p>
        </w:tc>
        <w:tc>
          <w:tcPr>
            <w:tcW w:w="2022" w:type="dxa"/>
            <w:vAlign w:val="center"/>
          </w:tcPr>
          <w:p w14:paraId="0DCA75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B052397" w14:textId="77777777" w:rsidR="00CB2A69" w:rsidRDefault="00CB2A69">
            <w:pPr>
              <w:spacing w:before="120" w:after="120"/>
              <w:jc w:val="both"/>
              <w:rPr>
                <w:rFonts w:ascii="Calibri" w:eastAsia="Calibri" w:hAnsi="Calibri" w:cs="Calibri"/>
                <w:sz w:val="24"/>
                <w:szCs w:val="24"/>
              </w:rPr>
            </w:pPr>
          </w:p>
        </w:tc>
      </w:tr>
      <w:tr w:rsidR="00CB2A69" w14:paraId="73DE4165" w14:textId="77777777">
        <w:tc>
          <w:tcPr>
            <w:tcW w:w="759" w:type="dxa"/>
            <w:vAlign w:val="center"/>
          </w:tcPr>
          <w:p w14:paraId="6526C3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w:t>
            </w:r>
          </w:p>
        </w:tc>
        <w:tc>
          <w:tcPr>
            <w:tcW w:w="5272" w:type="dxa"/>
            <w:vAlign w:val="center"/>
          </w:tcPr>
          <w:p w14:paraId="1B2577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perfis de acesso (telas, funções, visualizações, consultas).</w:t>
            </w:r>
          </w:p>
        </w:tc>
        <w:tc>
          <w:tcPr>
            <w:tcW w:w="2022" w:type="dxa"/>
            <w:vAlign w:val="center"/>
          </w:tcPr>
          <w:p w14:paraId="07564C1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4B160E1" w14:textId="77777777" w:rsidR="00CB2A69" w:rsidRDefault="00CB2A69">
            <w:pPr>
              <w:spacing w:before="120" w:after="120"/>
              <w:jc w:val="both"/>
              <w:rPr>
                <w:rFonts w:ascii="Calibri" w:eastAsia="Calibri" w:hAnsi="Calibri" w:cs="Calibri"/>
                <w:sz w:val="24"/>
                <w:szCs w:val="24"/>
              </w:rPr>
            </w:pPr>
          </w:p>
        </w:tc>
      </w:tr>
      <w:tr w:rsidR="00CB2A69" w14:paraId="6EBE0E61" w14:textId="77777777">
        <w:tc>
          <w:tcPr>
            <w:tcW w:w="759" w:type="dxa"/>
            <w:vAlign w:val="center"/>
          </w:tcPr>
          <w:p w14:paraId="307FBF9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w:t>
            </w:r>
          </w:p>
        </w:tc>
        <w:tc>
          <w:tcPr>
            <w:tcW w:w="5272" w:type="dxa"/>
          </w:tcPr>
          <w:p w14:paraId="2FE6067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Controle de perfis em nível de tela, funções, visualizações, inserções, alterações e consultas.</w:t>
            </w:r>
          </w:p>
        </w:tc>
        <w:tc>
          <w:tcPr>
            <w:tcW w:w="2022" w:type="dxa"/>
            <w:vAlign w:val="center"/>
          </w:tcPr>
          <w:p w14:paraId="269280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6B0C27" w14:textId="77777777" w:rsidR="00CB2A69" w:rsidRDefault="00CB2A69">
            <w:pPr>
              <w:spacing w:before="120" w:after="120"/>
              <w:jc w:val="both"/>
              <w:rPr>
                <w:rFonts w:ascii="Calibri" w:eastAsia="Calibri" w:hAnsi="Calibri" w:cs="Calibri"/>
                <w:sz w:val="24"/>
                <w:szCs w:val="24"/>
              </w:rPr>
            </w:pPr>
          </w:p>
        </w:tc>
      </w:tr>
      <w:tr w:rsidR="00CB2A69" w14:paraId="6A400397" w14:textId="77777777">
        <w:tc>
          <w:tcPr>
            <w:tcW w:w="759" w:type="dxa"/>
            <w:vAlign w:val="center"/>
          </w:tcPr>
          <w:p w14:paraId="0C3A93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w:t>
            </w:r>
          </w:p>
        </w:tc>
        <w:tc>
          <w:tcPr>
            <w:tcW w:w="5272" w:type="dxa"/>
          </w:tcPr>
          <w:p w14:paraId="3E4317F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Vínculo de usuários X perfis X tipo de usuário.</w:t>
            </w:r>
          </w:p>
        </w:tc>
        <w:tc>
          <w:tcPr>
            <w:tcW w:w="2022" w:type="dxa"/>
            <w:vAlign w:val="center"/>
          </w:tcPr>
          <w:p w14:paraId="2EFB828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1CB2B12" w14:textId="77777777" w:rsidR="00CB2A69" w:rsidRDefault="00CB2A69">
            <w:pPr>
              <w:spacing w:before="120" w:after="120"/>
              <w:jc w:val="both"/>
              <w:rPr>
                <w:rFonts w:ascii="Calibri" w:eastAsia="Calibri" w:hAnsi="Calibri" w:cs="Calibri"/>
                <w:sz w:val="24"/>
                <w:szCs w:val="24"/>
              </w:rPr>
            </w:pPr>
          </w:p>
        </w:tc>
      </w:tr>
      <w:tr w:rsidR="00CB2A69" w14:paraId="3FF4C0BC" w14:textId="77777777">
        <w:tc>
          <w:tcPr>
            <w:tcW w:w="759" w:type="dxa"/>
            <w:vAlign w:val="center"/>
          </w:tcPr>
          <w:p w14:paraId="34D69E9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w:t>
            </w:r>
          </w:p>
        </w:tc>
        <w:tc>
          <w:tcPr>
            <w:tcW w:w="5272" w:type="dxa"/>
          </w:tcPr>
          <w:p w14:paraId="288EAC1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do CEP conforme base de dado dos correios</w:t>
            </w:r>
          </w:p>
        </w:tc>
        <w:tc>
          <w:tcPr>
            <w:tcW w:w="2022" w:type="dxa"/>
            <w:vAlign w:val="center"/>
          </w:tcPr>
          <w:p w14:paraId="046CF92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39E0362" w14:textId="77777777" w:rsidR="00CB2A69" w:rsidRDefault="00CB2A69">
            <w:pPr>
              <w:spacing w:before="120" w:after="120"/>
              <w:jc w:val="both"/>
              <w:rPr>
                <w:rFonts w:ascii="Calibri" w:eastAsia="Calibri" w:hAnsi="Calibri" w:cs="Calibri"/>
                <w:sz w:val="24"/>
                <w:szCs w:val="24"/>
              </w:rPr>
            </w:pPr>
          </w:p>
        </w:tc>
      </w:tr>
      <w:tr w:rsidR="00CB2A69" w14:paraId="5AA01E4B" w14:textId="77777777">
        <w:tc>
          <w:tcPr>
            <w:tcW w:w="759" w:type="dxa"/>
            <w:vAlign w:val="center"/>
          </w:tcPr>
          <w:p w14:paraId="2B92C8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w:t>
            </w:r>
          </w:p>
        </w:tc>
        <w:tc>
          <w:tcPr>
            <w:tcW w:w="5272" w:type="dxa"/>
          </w:tcPr>
          <w:p w14:paraId="393539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de CPF – Cálculo de Digito Verificador</w:t>
            </w:r>
          </w:p>
        </w:tc>
        <w:tc>
          <w:tcPr>
            <w:tcW w:w="2022" w:type="dxa"/>
            <w:vAlign w:val="center"/>
          </w:tcPr>
          <w:p w14:paraId="49EAAD3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B0359FD" w14:textId="77777777" w:rsidR="00CB2A69" w:rsidRDefault="00CB2A69">
            <w:pPr>
              <w:spacing w:before="120" w:after="120"/>
              <w:jc w:val="both"/>
              <w:rPr>
                <w:rFonts w:ascii="Calibri" w:eastAsia="Calibri" w:hAnsi="Calibri" w:cs="Calibri"/>
                <w:sz w:val="24"/>
                <w:szCs w:val="24"/>
              </w:rPr>
            </w:pPr>
          </w:p>
        </w:tc>
      </w:tr>
      <w:tr w:rsidR="00CB2A69" w14:paraId="55CF35D5" w14:textId="77777777">
        <w:tc>
          <w:tcPr>
            <w:tcW w:w="759" w:type="dxa"/>
            <w:vAlign w:val="center"/>
          </w:tcPr>
          <w:p w14:paraId="4BB705D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w:t>
            </w:r>
          </w:p>
        </w:tc>
        <w:tc>
          <w:tcPr>
            <w:tcW w:w="5272" w:type="dxa"/>
          </w:tcPr>
          <w:p w14:paraId="476857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de CNPJ – Cálculo de Digito Verificador</w:t>
            </w:r>
          </w:p>
        </w:tc>
        <w:tc>
          <w:tcPr>
            <w:tcW w:w="2022" w:type="dxa"/>
            <w:vAlign w:val="center"/>
          </w:tcPr>
          <w:p w14:paraId="08F2E65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97C04C0" w14:textId="77777777" w:rsidR="00CB2A69" w:rsidRDefault="00CB2A69">
            <w:pPr>
              <w:spacing w:before="120" w:after="120"/>
              <w:jc w:val="both"/>
              <w:rPr>
                <w:rFonts w:ascii="Calibri" w:eastAsia="Calibri" w:hAnsi="Calibri" w:cs="Calibri"/>
                <w:sz w:val="24"/>
                <w:szCs w:val="24"/>
              </w:rPr>
            </w:pPr>
          </w:p>
        </w:tc>
      </w:tr>
      <w:tr w:rsidR="00CB2A69" w14:paraId="46A3830B" w14:textId="77777777">
        <w:tc>
          <w:tcPr>
            <w:tcW w:w="759" w:type="dxa"/>
            <w:vAlign w:val="center"/>
          </w:tcPr>
          <w:p w14:paraId="0950FE6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w:t>
            </w:r>
          </w:p>
        </w:tc>
        <w:tc>
          <w:tcPr>
            <w:tcW w:w="5272" w:type="dxa"/>
          </w:tcPr>
          <w:p w14:paraId="033D71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pesquisa do tipo texto por qualquer ocorrência de caracteres tanto maiúsculas quanto minúsculas.</w:t>
            </w:r>
          </w:p>
        </w:tc>
        <w:tc>
          <w:tcPr>
            <w:tcW w:w="2022" w:type="dxa"/>
            <w:vAlign w:val="center"/>
          </w:tcPr>
          <w:p w14:paraId="6736C23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AC585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E1EDFDB" w14:textId="77777777">
        <w:tc>
          <w:tcPr>
            <w:tcW w:w="759" w:type="dxa"/>
            <w:vAlign w:val="center"/>
          </w:tcPr>
          <w:p w14:paraId="09E720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w:t>
            </w:r>
          </w:p>
        </w:tc>
        <w:tc>
          <w:tcPr>
            <w:tcW w:w="5272" w:type="dxa"/>
          </w:tcPr>
          <w:p w14:paraId="02E5101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Função de alterar a Senha para usuários do sistema.</w:t>
            </w:r>
          </w:p>
        </w:tc>
        <w:tc>
          <w:tcPr>
            <w:tcW w:w="2022" w:type="dxa"/>
            <w:vAlign w:val="center"/>
          </w:tcPr>
          <w:p w14:paraId="28A6E63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5DBD8F4" w14:textId="77777777" w:rsidR="00CB2A69" w:rsidRDefault="00CB2A69">
            <w:pPr>
              <w:spacing w:before="120" w:after="120"/>
              <w:jc w:val="both"/>
              <w:rPr>
                <w:rFonts w:ascii="Calibri" w:eastAsia="Calibri" w:hAnsi="Calibri" w:cs="Calibri"/>
                <w:sz w:val="24"/>
                <w:szCs w:val="24"/>
              </w:rPr>
            </w:pPr>
          </w:p>
        </w:tc>
      </w:tr>
      <w:tr w:rsidR="00CB2A69" w14:paraId="17EBCB71" w14:textId="77777777">
        <w:tc>
          <w:tcPr>
            <w:tcW w:w="759" w:type="dxa"/>
            <w:vAlign w:val="center"/>
          </w:tcPr>
          <w:p w14:paraId="017EBE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w:t>
            </w:r>
          </w:p>
        </w:tc>
        <w:tc>
          <w:tcPr>
            <w:tcW w:w="5272" w:type="dxa"/>
          </w:tcPr>
          <w:p w14:paraId="766DB4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Manter registros históricos de todas as ações realizadas no sistema com logs de usuários.</w:t>
            </w:r>
          </w:p>
        </w:tc>
        <w:tc>
          <w:tcPr>
            <w:tcW w:w="2022" w:type="dxa"/>
            <w:vAlign w:val="center"/>
          </w:tcPr>
          <w:p w14:paraId="69ACA8C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FD3B5A2" w14:textId="77777777" w:rsidR="00CB2A69" w:rsidRDefault="00CB2A69">
            <w:pPr>
              <w:spacing w:before="120" w:after="120"/>
              <w:jc w:val="both"/>
              <w:rPr>
                <w:rFonts w:ascii="Calibri" w:eastAsia="Calibri" w:hAnsi="Calibri" w:cs="Calibri"/>
                <w:sz w:val="24"/>
                <w:szCs w:val="24"/>
              </w:rPr>
            </w:pPr>
          </w:p>
        </w:tc>
      </w:tr>
      <w:tr w:rsidR="00CB2A69" w14:paraId="152442A8" w14:textId="77777777">
        <w:tc>
          <w:tcPr>
            <w:tcW w:w="759" w:type="dxa"/>
            <w:vAlign w:val="center"/>
          </w:tcPr>
          <w:p w14:paraId="4BE85B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w:t>
            </w:r>
          </w:p>
        </w:tc>
        <w:tc>
          <w:tcPr>
            <w:tcW w:w="5272" w:type="dxa"/>
          </w:tcPr>
          <w:p w14:paraId="2C0694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Emitir relatório de auditoria de transações</w:t>
            </w:r>
          </w:p>
        </w:tc>
        <w:tc>
          <w:tcPr>
            <w:tcW w:w="2022" w:type="dxa"/>
            <w:vAlign w:val="center"/>
          </w:tcPr>
          <w:p w14:paraId="1374DFD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5BBEA9D" w14:textId="77777777" w:rsidR="00CB2A69" w:rsidRDefault="00CB2A69">
            <w:pPr>
              <w:spacing w:before="120" w:after="120"/>
              <w:jc w:val="both"/>
              <w:rPr>
                <w:rFonts w:ascii="Calibri" w:eastAsia="Calibri" w:hAnsi="Calibri" w:cs="Calibri"/>
                <w:sz w:val="24"/>
                <w:szCs w:val="24"/>
              </w:rPr>
            </w:pPr>
          </w:p>
        </w:tc>
      </w:tr>
      <w:tr w:rsidR="00CB2A69" w14:paraId="21239C9D" w14:textId="77777777">
        <w:tc>
          <w:tcPr>
            <w:tcW w:w="759" w:type="dxa"/>
            <w:vAlign w:val="center"/>
          </w:tcPr>
          <w:p w14:paraId="2B1DF4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14</w:t>
            </w:r>
          </w:p>
        </w:tc>
        <w:tc>
          <w:tcPr>
            <w:tcW w:w="5272" w:type="dxa"/>
          </w:tcPr>
          <w:p w14:paraId="373FB1C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o usuário personalizar sua tela com as funções de seu interesse para que a interface não fique tão poluída.</w:t>
            </w:r>
          </w:p>
        </w:tc>
        <w:tc>
          <w:tcPr>
            <w:tcW w:w="2022" w:type="dxa"/>
            <w:vAlign w:val="center"/>
          </w:tcPr>
          <w:p w14:paraId="219372C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0A766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BB7CBDA" w14:textId="77777777">
        <w:tc>
          <w:tcPr>
            <w:tcW w:w="759" w:type="dxa"/>
            <w:vAlign w:val="center"/>
          </w:tcPr>
          <w:p w14:paraId="6E3BEDB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w:t>
            </w:r>
          </w:p>
        </w:tc>
        <w:tc>
          <w:tcPr>
            <w:tcW w:w="5272" w:type="dxa"/>
          </w:tcPr>
          <w:p w14:paraId="0C1AF4D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o CANOASPREV realizar o cadastro de usuários.</w:t>
            </w:r>
          </w:p>
        </w:tc>
        <w:tc>
          <w:tcPr>
            <w:tcW w:w="2022" w:type="dxa"/>
            <w:vAlign w:val="center"/>
          </w:tcPr>
          <w:p w14:paraId="012FF6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80BE75E" w14:textId="77777777" w:rsidR="00CB2A69" w:rsidRDefault="00CB2A69">
            <w:pPr>
              <w:spacing w:before="120" w:after="120"/>
              <w:jc w:val="both"/>
              <w:rPr>
                <w:rFonts w:ascii="Calibri" w:eastAsia="Calibri" w:hAnsi="Calibri" w:cs="Calibri"/>
                <w:sz w:val="24"/>
                <w:szCs w:val="24"/>
              </w:rPr>
            </w:pPr>
          </w:p>
        </w:tc>
      </w:tr>
      <w:tr w:rsidR="00CB2A69" w14:paraId="4AC5BD2F" w14:textId="77777777">
        <w:tc>
          <w:tcPr>
            <w:tcW w:w="759" w:type="dxa"/>
            <w:vAlign w:val="center"/>
          </w:tcPr>
          <w:p w14:paraId="0514533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w:t>
            </w:r>
          </w:p>
        </w:tc>
        <w:tc>
          <w:tcPr>
            <w:tcW w:w="5272" w:type="dxa"/>
          </w:tcPr>
          <w:p w14:paraId="77C8F4C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usuário terá acesso somente aos relatórios de sua área.</w:t>
            </w:r>
          </w:p>
        </w:tc>
        <w:tc>
          <w:tcPr>
            <w:tcW w:w="2022" w:type="dxa"/>
            <w:vAlign w:val="center"/>
          </w:tcPr>
          <w:p w14:paraId="7363CF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7253DEE" w14:textId="77777777" w:rsidR="00CB2A69" w:rsidRDefault="00CB2A69">
            <w:pPr>
              <w:spacing w:before="120" w:after="120"/>
              <w:jc w:val="both"/>
              <w:rPr>
                <w:rFonts w:ascii="Calibri" w:eastAsia="Calibri" w:hAnsi="Calibri" w:cs="Calibri"/>
                <w:sz w:val="24"/>
                <w:szCs w:val="24"/>
              </w:rPr>
            </w:pPr>
          </w:p>
        </w:tc>
      </w:tr>
      <w:tr w:rsidR="00CB2A69" w14:paraId="0DA75975" w14:textId="77777777">
        <w:tc>
          <w:tcPr>
            <w:tcW w:w="759" w:type="dxa"/>
            <w:shd w:val="clear" w:color="auto" w:fill="BFBFBF"/>
            <w:vAlign w:val="center"/>
          </w:tcPr>
          <w:p w14:paraId="1EF7993B"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Item</w:t>
            </w:r>
          </w:p>
        </w:tc>
        <w:tc>
          <w:tcPr>
            <w:tcW w:w="5272" w:type="dxa"/>
            <w:shd w:val="clear" w:color="auto" w:fill="BFBFBF"/>
            <w:vAlign w:val="center"/>
          </w:tcPr>
          <w:p w14:paraId="1BBE2827"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 xml:space="preserve">CADASTRO </w:t>
            </w:r>
            <w:r>
              <w:rPr>
                <w:rFonts w:ascii="Calibri" w:eastAsia="Calibri" w:hAnsi="Calibri" w:cs="Calibri"/>
                <w:b/>
                <w:bCs/>
                <w:sz w:val="24"/>
                <w:szCs w:val="24"/>
              </w:rPr>
              <w:br/>
              <w:t>(PRODUTOS, BENEFICIÁRIOS E CREDENCIADOS)</w:t>
            </w:r>
          </w:p>
        </w:tc>
        <w:tc>
          <w:tcPr>
            <w:tcW w:w="2022" w:type="dxa"/>
            <w:shd w:val="clear" w:color="auto" w:fill="BFBFBF"/>
            <w:vAlign w:val="center"/>
          </w:tcPr>
          <w:p w14:paraId="69173117"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39C31FCA"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entrega</w:t>
            </w:r>
          </w:p>
        </w:tc>
      </w:tr>
      <w:tr w:rsidR="00CB2A69" w14:paraId="12752BE0" w14:textId="77777777">
        <w:tc>
          <w:tcPr>
            <w:tcW w:w="759" w:type="dxa"/>
            <w:vAlign w:val="center"/>
          </w:tcPr>
          <w:p w14:paraId="681FA5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w:t>
            </w:r>
          </w:p>
        </w:tc>
        <w:tc>
          <w:tcPr>
            <w:tcW w:w="5272" w:type="dxa"/>
            <w:vAlign w:val="center"/>
          </w:tcPr>
          <w:p w14:paraId="211D5B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categorias de usuários.</w:t>
            </w:r>
          </w:p>
        </w:tc>
        <w:tc>
          <w:tcPr>
            <w:tcW w:w="2022" w:type="dxa"/>
            <w:vAlign w:val="center"/>
          </w:tcPr>
          <w:p w14:paraId="7E4906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29E000F" w14:textId="77777777" w:rsidR="00CB2A69" w:rsidRDefault="00CB2A69">
            <w:pPr>
              <w:spacing w:before="120" w:after="120"/>
              <w:jc w:val="both"/>
              <w:rPr>
                <w:rFonts w:ascii="Calibri" w:eastAsia="Calibri" w:hAnsi="Calibri" w:cs="Calibri"/>
                <w:sz w:val="24"/>
                <w:szCs w:val="24"/>
              </w:rPr>
            </w:pPr>
          </w:p>
        </w:tc>
      </w:tr>
      <w:tr w:rsidR="00CB2A69" w14:paraId="0FB38750" w14:textId="77777777">
        <w:tc>
          <w:tcPr>
            <w:tcW w:w="759" w:type="dxa"/>
            <w:vAlign w:val="center"/>
          </w:tcPr>
          <w:p w14:paraId="3420DD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w:t>
            </w:r>
          </w:p>
        </w:tc>
        <w:tc>
          <w:tcPr>
            <w:tcW w:w="5272" w:type="dxa"/>
            <w:vAlign w:val="center"/>
          </w:tcPr>
          <w:p w14:paraId="6BDD9ED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usuários do sistema.</w:t>
            </w:r>
          </w:p>
        </w:tc>
        <w:tc>
          <w:tcPr>
            <w:tcW w:w="2022" w:type="dxa"/>
            <w:vAlign w:val="center"/>
          </w:tcPr>
          <w:p w14:paraId="30243C5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92B5D9F" w14:textId="77777777" w:rsidR="00CB2A69" w:rsidRDefault="00CB2A69">
            <w:pPr>
              <w:spacing w:before="120" w:after="120"/>
              <w:jc w:val="both"/>
              <w:rPr>
                <w:rFonts w:ascii="Calibri" w:eastAsia="Calibri" w:hAnsi="Calibri" w:cs="Calibri"/>
                <w:sz w:val="24"/>
                <w:szCs w:val="24"/>
              </w:rPr>
            </w:pPr>
          </w:p>
        </w:tc>
      </w:tr>
      <w:tr w:rsidR="00CB2A69" w14:paraId="6328A43B" w14:textId="77777777">
        <w:tc>
          <w:tcPr>
            <w:tcW w:w="759" w:type="dxa"/>
            <w:vAlign w:val="center"/>
          </w:tcPr>
          <w:p w14:paraId="755AC6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w:t>
            </w:r>
          </w:p>
        </w:tc>
        <w:tc>
          <w:tcPr>
            <w:tcW w:w="5272" w:type="dxa"/>
            <w:vAlign w:val="center"/>
          </w:tcPr>
          <w:p w14:paraId="368E5B2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perfis de acesso (telas, funções, visualizações, consultas).</w:t>
            </w:r>
          </w:p>
        </w:tc>
        <w:tc>
          <w:tcPr>
            <w:tcW w:w="2022" w:type="dxa"/>
            <w:vAlign w:val="center"/>
          </w:tcPr>
          <w:p w14:paraId="0E4B8D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38A13DC" w14:textId="77777777" w:rsidR="00CB2A69" w:rsidRDefault="00CB2A69">
            <w:pPr>
              <w:spacing w:before="120" w:after="120"/>
              <w:jc w:val="both"/>
              <w:rPr>
                <w:rFonts w:ascii="Calibri" w:eastAsia="Calibri" w:hAnsi="Calibri" w:cs="Calibri"/>
                <w:sz w:val="24"/>
                <w:szCs w:val="24"/>
              </w:rPr>
            </w:pPr>
          </w:p>
        </w:tc>
      </w:tr>
      <w:tr w:rsidR="00CB2A69" w14:paraId="2BD4993E" w14:textId="77777777">
        <w:tc>
          <w:tcPr>
            <w:tcW w:w="759" w:type="dxa"/>
            <w:vAlign w:val="center"/>
          </w:tcPr>
          <w:p w14:paraId="293145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w:t>
            </w:r>
          </w:p>
        </w:tc>
        <w:tc>
          <w:tcPr>
            <w:tcW w:w="5272" w:type="dxa"/>
            <w:vAlign w:val="center"/>
          </w:tcPr>
          <w:p w14:paraId="62553E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Controle de perfis em nível de tela, funções, visualizações, inserções, alterações e consultas.</w:t>
            </w:r>
          </w:p>
        </w:tc>
        <w:tc>
          <w:tcPr>
            <w:tcW w:w="2022" w:type="dxa"/>
            <w:vAlign w:val="center"/>
          </w:tcPr>
          <w:p w14:paraId="7B5C57D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0A317CB" w14:textId="77777777" w:rsidR="00CB2A69" w:rsidRDefault="00CB2A69">
            <w:pPr>
              <w:spacing w:before="120" w:after="120"/>
              <w:jc w:val="both"/>
              <w:rPr>
                <w:rFonts w:ascii="Calibri" w:eastAsia="Calibri" w:hAnsi="Calibri" w:cs="Calibri"/>
                <w:sz w:val="24"/>
                <w:szCs w:val="24"/>
              </w:rPr>
            </w:pPr>
          </w:p>
        </w:tc>
      </w:tr>
      <w:tr w:rsidR="00CB2A69" w14:paraId="1BF12B1E" w14:textId="77777777">
        <w:tc>
          <w:tcPr>
            <w:tcW w:w="759" w:type="dxa"/>
            <w:vAlign w:val="center"/>
          </w:tcPr>
          <w:p w14:paraId="1607B8D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w:t>
            </w:r>
          </w:p>
        </w:tc>
        <w:tc>
          <w:tcPr>
            <w:tcW w:w="5272" w:type="dxa"/>
            <w:vAlign w:val="center"/>
          </w:tcPr>
          <w:p w14:paraId="414AD7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beneficiários no sistema com habilitação para inclusão de foto via sistema e de forma manual</w:t>
            </w:r>
          </w:p>
        </w:tc>
        <w:tc>
          <w:tcPr>
            <w:tcW w:w="2022" w:type="dxa"/>
            <w:vAlign w:val="center"/>
          </w:tcPr>
          <w:p w14:paraId="6F34DA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9B550FF" w14:textId="77777777" w:rsidR="00CB2A69" w:rsidRDefault="00CB2A69">
            <w:pPr>
              <w:spacing w:before="120" w:after="120"/>
              <w:jc w:val="both"/>
              <w:rPr>
                <w:rFonts w:ascii="Calibri" w:eastAsia="Calibri" w:hAnsi="Calibri" w:cs="Calibri"/>
                <w:sz w:val="24"/>
                <w:szCs w:val="24"/>
              </w:rPr>
            </w:pPr>
          </w:p>
        </w:tc>
      </w:tr>
      <w:tr w:rsidR="00CB2A69" w14:paraId="0515BAAB" w14:textId="77777777">
        <w:tc>
          <w:tcPr>
            <w:tcW w:w="759" w:type="dxa"/>
            <w:vAlign w:val="center"/>
          </w:tcPr>
          <w:p w14:paraId="0E0FE7A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w:t>
            </w:r>
          </w:p>
        </w:tc>
        <w:tc>
          <w:tcPr>
            <w:tcW w:w="5272" w:type="dxa"/>
            <w:vAlign w:val="center"/>
          </w:tcPr>
          <w:p w14:paraId="1335DB2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para IR com valores pagos referente ao FASSEM FIXO e a FASSEM VARIÁVEL, separado por beneficiário e com percentual de desconto.</w:t>
            </w:r>
          </w:p>
        </w:tc>
        <w:tc>
          <w:tcPr>
            <w:tcW w:w="2022" w:type="dxa"/>
            <w:vAlign w:val="center"/>
          </w:tcPr>
          <w:p w14:paraId="1424AAC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B85EB2" w14:textId="77777777" w:rsidR="00CB2A69" w:rsidRDefault="00CB2A69">
            <w:pPr>
              <w:spacing w:before="120" w:after="120"/>
              <w:jc w:val="both"/>
              <w:rPr>
                <w:rFonts w:ascii="Calibri" w:eastAsia="Calibri" w:hAnsi="Calibri" w:cs="Calibri"/>
                <w:sz w:val="24"/>
                <w:szCs w:val="24"/>
              </w:rPr>
            </w:pPr>
          </w:p>
        </w:tc>
      </w:tr>
      <w:tr w:rsidR="00CB2A69" w14:paraId="714BA99E" w14:textId="77777777">
        <w:tc>
          <w:tcPr>
            <w:tcW w:w="759" w:type="dxa"/>
            <w:vAlign w:val="center"/>
          </w:tcPr>
          <w:p w14:paraId="2DA6EA1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w:t>
            </w:r>
          </w:p>
        </w:tc>
        <w:tc>
          <w:tcPr>
            <w:tcW w:w="5272" w:type="dxa"/>
            <w:vAlign w:val="center"/>
          </w:tcPr>
          <w:p w14:paraId="776F687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registrar nova data de inclusão após o </w:t>
            </w:r>
            <w:proofErr w:type="spellStart"/>
            <w:r>
              <w:rPr>
                <w:rFonts w:ascii="Calibri" w:eastAsia="Calibri" w:hAnsi="Calibri" w:cs="Calibri"/>
                <w:sz w:val="24"/>
                <w:szCs w:val="24"/>
              </w:rPr>
              <w:t>descancelamento</w:t>
            </w:r>
            <w:proofErr w:type="spellEnd"/>
            <w:r>
              <w:rPr>
                <w:rFonts w:ascii="Calibri" w:eastAsia="Calibri" w:hAnsi="Calibri" w:cs="Calibri"/>
                <w:sz w:val="24"/>
                <w:szCs w:val="24"/>
              </w:rPr>
              <w:t xml:space="preserve"> (reativação) do beneficiário no FASSEM</w:t>
            </w:r>
          </w:p>
        </w:tc>
        <w:tc>
          <w:tcPr>
            <w:tcW w:w="2022" w:type="dxa"/>
            <w:vAlign w:val="center"/>
          </w:tcPr>
          <w:p w14:paraId="0808987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CCD0BD4" w14:textId="77777777" w:rsidR="00CB2A69" w:rsidRDefault="00CB2A69">
            <w:pPr>
              <w:spacing w:before="120" w:after="120"/>
              <w:jc w:val="both"/>
              <w:rPr>
                <w:rFonts w:ascii="Calibri" w:eastAsia="Calibri" w:hAnsi="Calibri" w:cs="Calibri"/>
                <w:sz w:val="24"/>
                <w:szCs w:val="24"/>
              </w:rPr>
            </w:pPr>
          </w:p>
        </w:tc>
      </w:tr>
      <w:tr w:rsidR="00CB2A69" w14:paraId="066DAF29" w14:textId="77777777">
        <w:tc>
          <w:tcPr>
            <w:tcW w:w="759" w:type="dxa"/>
            <w:vAlign w:val="center"/>
          </w:tcPr>
          <w:p w14:paraId="7EB6F7E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w:t>
            </w:r>
          </w:p>
        </w:tc>
        <w:tc>
          <w:tcPr>
            <w:tcW w:w="5272" w:type="dxa"/>
            <w:vAlign w:val="center"/>
          </w:tcPr>
          <w:p w14:paraId="4C521D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Impressão do cartão de identificação independente de marca e modelo de impressora.</w:t>
            </w:r>
          </w:p>
        </w:tc>
        <w:tc>
          <w:tcPr>
            <w:tcW w:w="2022" w:type="dxa"/>
            <w:vAlign w:val="center"/>
          </w:tcPr>
          <w:p w14:paraId="054B78A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B60AA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0701358" w14:textId="77777777">
        <w:tc>
          <w:tcPr>
            <w:tcW w:w="759" w:type="dxa"/>
            <w:vAlign w:val="center"/>
          </w:tcPr>
          <w:p w14:paraId="38E5627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w:t>
            </w:r>
          </w:p>
        </w:tc>
        <w:tc>
          <w:tcPr>
            <w:tcW w:w="5272" w:type="dxa"/>
            <w:vAlign w:val="center"/>
          </w:tcPr>
          <w:p w14:paraId="52FEDC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Parametrização de regras de carências diferenciadas.</w:t>
            </w:r>
          </w:p>
        </w:tc>
        <w:tc>
          <w:tcPr>
            <w:tcW w:w="2022" w:type="dxa"/>
          </w:tcPr>
          <w:p w14:paraId="1660C4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95E4454" w14:textId="77777777" w:rsidR="00CB2A69" w:rsidRDefault="00CB2A69">
            <w:pPr>
              <w:spacing w:before="120" w:after="120"/>
              <w:jc w:val="both"/>
              <w:rPr>
                <w:rFonts w:ascii="Calibri" w:eastAsia="Calibri" w:hAnsi="Calibri" w:cs="Calibri"/>
                <w:sz w:val="24"/>
                <w:szCs w:val="24"/>
              </w:rPr>
            </w:pPr>
          </w:p>
        </w:tc>
      </w:tr>
      <w:tr w:rsidR="00CB2A69" w14:paraId="2A99F146" w14:textId="77777777">
        <w:tc>
          <w:tcPr>
            <w:tcW w:w="759" w:type="dxa"/>
            <w:vAlign w:val="center"/>
          </w:tcPr>
          <w:p w14:paraId="76A306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w:t>
            </w:r>
          </w:p>
        </w:tc>
        <w:tc>
          <w:tcPr>
            <w:tcW w:w="5272" w:type="dxa"/>
            <w:vAlign w:val="center"/>
          </w:tcPr>
          <w:p w14:paraId="672D622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Vincular a data de carência ao beneficiário.</w:t>
            </w:r>
          </w:p>
        </w:tc>
        <w:tc>
          <w:tcPr>
            <w:tcW w:w="2022" w:type="dxa"/>
          </w:tcPr>
          <w:p w14:paraId="531AEB8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AC960F8" w14:textId="77777777" w:rsidR="00CB2A69" w:rsidRDefault="00CB2A69">
            <w:pPr>
              <w:spacing w:before="120" w:after="120"/>
              <w:jc w:val="both"/>
              <w:rPr>
                <w:rFonts w:ascii="Calibri" w:eastAsia="Calibri" w:hAnsi="Calibri" w:cs="Calibri"/>
                <w:sz w:val="24"/>
                <w:szCs w:val="24"/>
              </w:rPr>
            </w:pPr>
          </w:p>
        </w:tc>
      </w:tr>
      <w:tr w:rsidR="00CB2A69" w14:paraId="320A6C81" w14:textId="77777777">
        <w:tc>
          <w:tcPr>
            <w:tcW w:w="759" w:type="dxa"/>
            <w:vAlign w:val="center"/>
          </w:tcPr>
          <w:p w14:paraId="6EC9C2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w:t>
            </w:r>
          </w:p>
        </w:tc>
        <w:tc>
          <w:tcPr>
            <w:tcW w:w="5272" w:type="dxa"/>
            <w:vAlign w:val="center"/>
          </w:tcPr>
          <w:p w14:paraId="4D36971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alteração de carência por beneficiário, por família, por empresa, por contrato.</w:t>
            </w:r>
          </w:p>
        </w:tc>
        <w:tc>
          <w:tcPr>
            <w:tcW w:w="2022" w:type="dxa"/>
          </w:tcPr>
          <w:p w14:paraId="424E2B7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BE52D5F" w14:textId="77777777" w:rsidR="00CB2A69" w:rsidRDefault="00CB2A69">
            <w:pPr>
              <w:spacing w:before="120" w:after="120"/>
              <w:jc w:val="both"/>
              <w:rPr>
                <w:rFonts w:ascii="Calibri" w:eastAsia="Calibri" w:hAnsi="Calibri" w:cs="Calibri"/>
                <w:sz w:val="24"/>
                <w:szCs w:val="24"/>
              </w:rPr>
            </w:pPr>
          </w:p>
        </w:tc>
      </w:tr>
      <w:tr w:rsidR="00CB2A69" w14:paraId="24C934F5" w14:textId="77777777">
        <w:tc>
          <w:tcPr>
            <w:tcW w:w="759" w:type="dxa"/>
            <w:vAlign w:val="center"/>
          </w:tcPr>
          <w:p w14:paraId="54F166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28</w:t>
            </w:r>
          </w:p>
        </w:tc>
        <w:tc>
          <w:tcPr>
            <w:tcW w:w="5272" w:type="dxa"/>
            <w:vAlign w:val="center"/>
          </w:tcPr>
          <w:p w14:paraId="4BEDB4B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a classificação do beneficiário, nome, nome social, gênero, dados referentes a documentos de identificação (CPF, RG, </w:t>
            </w:r>
            <w:proofErr w:type="spellStart"/>
            <w:r>
              <w:rPr>
                <w:rFonts w:ascii="Calibri" w:eastAsia="Calibri" w:hAnsi="Calibri" w:cs="Calibri"/>
                <w:sz w:val="24"/>
                <w:szCs w:val="24"/>
              </w:rPr>
              <w:t>etc</w:t>
            </w:r>
            <w:proofErr w:type="spellEnd"/>
            <w:r>
              <w:rPr>
                <w:rFonts w:ascii="Calibri" w:eastAsia="Calibri" w:hAnsi="Calibri" w:cs="Calibri"/>
                <w:sz w:val="24"/>
                <w:szCs w:val="24"/>
              </w:rPr>
              <w:t>), profissão, data de adesão, contatos (telefone, e-mail), filiação, estado civil, endereço, grau de parentesco, observações.</w:t>
            </w:r>
          </w:p>
        </w:tc>
        <w:tc>
          <w:tcPr>
            <w:tcW w:w="2022" w:type="dxa"/>
            <w:vAlign w:val="center"/>
          </w:tcPr>
          <w:p w14:paraId="7939D0A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A067527" w14:textId="77777777" w:rsidR="00CB2A69" w:rsidRDefault="00CB2A69">
            <w:pPr>
              <w:spacing w:before="120" w:after="120"/>
              <w:jc w:val="both"/>
              <w:rPr>
                <w:rFonts w:ascii="Calibri" w:eastAsia="Calibri" w:hAnsi="Calibri" w:cs="Calibri"/>
                <w:sz w:val="24"/>
                <w:szCs w:val="24"/>
              </w:rPr>
            </w:pPr>
          </w:p>
        </w:tc>
      </w:tr>
      <w:tr w:rsidR="00CB2A69" w14:paraId="55102775" w14:textId="77777777">
        <w:tc>
          <w:tcPr>
            <w:tcW w:w="759" w:type="dxa"/>
            <w:vAlign w:val="center"/>
          </w:tcPr>
          <w:p w14:paraId="5601620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w:t>
            </w:r>
          </w:p>
        </w:tc>
        <w:tc>
          <w:tcPr>
            <w:tcW w:w="5272" w:type="dxa"/>
            <w:vAlign w:val="center"/>
          </w:tcPr>
          <w:p w14:paraId="0E1AD49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da data de nascimento do beneficiário:</w:t>
            </w:r>
          </w:p>
          <w:p w14:paraId="365AEFE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Não permitir que a data seja superior a data atual, ou à data de inclusão ou à data de vencimento da próxima contraprestação ou à data de validade da carteira.</w:t>
            </w:r>
            <w:r>
              <w:rPr>
                <w:rFonts w:ascii="Calibri" w:eastAsia="Calibri" w:hAnsi="Calibri" w:cs="Calibri"/>
                <w:sz w:val="24"/>
                <w:szCs w:val="24"/>
              </w:rPr>
              <w:br/>
              <w:t>- Não permitir que a data de nascimento do dependente filho seja superior à de seu titular.</w:t>
            </w:r>
          </w:p>
        </w:tc>
        <w:tc>
          <w:tcPr>
            <w:tcW w:w="2022" w:type="dxa"/>
            <w:vAlign w:val="center"/>
          </w:tcPr>
          <w:p w14:paraId="59B2A0E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4D4716D" w14:textId="77777777" w:rsidR="00CB2A69" w:rsidRDefault="00CB2A69">
            <w:pPr>
              <w:spacing w:before="120" w:after="120"/>
              <w:jc w:val="both"/>
              <w:rPr>
                <w:rFonts w:ascii="Calibri" w:eastAsia="Calibri" w:hAnsi="Calibri" w:cs="Calibri"/>
                <w:sz w:val="24"/>
                <w:szCs w:val="24"/>
              </w:rPr>
            </w:pPr>
          </w:p>
        </w:tc>
      </w:tr>
      <w:tr w:rsidR="00CB2A69" w14:paraId="5E0CFAE3" w14:textId="77777777">
        <w:tc>
          <w:tcPr>
            <w:tcW w:w="759" w:type="dxa"/>
            <w:vAlign w:val="center"/>
          </w:tcPr>
          <w:p w14:paraId="67C68A9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w:t>
            </w:r>
          </w:p>
        </w:tc>
        <w:tc>
          <w:tcPr>
            <w:tcW w:w="5272" w:type="dxa"/>
            <w:vAlign w:val="center"/>
          </w:tcPr>
          <w:p w14:paraId="46BEDF6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de CPF – Cálculo de Digito Verificador.</w:t>
            </w:r>
          </w:p>
        </w:tc>
        <w:tc>
          <w:tcPr>
            <w:tcW w:w="2022" w:type="dxa"/>
            <w:vAlign w:val="center"/>
          </w:tcPr>
          <w:p w14:paraId="238E31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0FB26D2" w14:textId="77777777" w:rsidR="00CB2A69" w:rsidRDefault="00CB2A69">
            <w:pPr>
              <w:spacing w:before="120" w:after="120"/>
              <w:jc w:val="both"/>
              <w:rPr>
                <w:rFonts w:ascii="Calibri" w:eastAsia="Calibri" w:hAnsi="Calibri" w:cs="Calibri"/>
                <w:sz w:val="24"/>
                <w:szCs w:val="24"/>
              </w:rPr>
            </w:pPr>
          </w:p>
        </w:tc>
      </w:tr>
      <w:tr w:rsidR="00CB2A69" w14:paraId="3C010B0E" w14:textId="77777777">
        <w:tc>
          <w:tcPr>
            <w:tcW w:w="759" w:type="dxa"/>
            <w:vAlign w:val="center"/>
          </w:tcPr>
          <w:p w14:paraId="3301C3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w:t>
            </w:r>
          </w:p>
        </w:tc>
        <w:tc>
          <w:tcPr>
            <w:tcW w:w="5272" w:type="dxa"/>
            <w:vAlign w:val="center"/>
          </w:tcPr>
          <w:p w14:paraId="65C690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Fazer validação em caso de repetição do mesmo CPF.</w:t>
            </w:r>
          </w:p>
        </w:tc>
        <w:tc>
          <w:tcPr>
            <w:tcW w:w="2022" w:type="dxa"/>
            <w:vAlign w:val="center"/>
          </w:tcPr>
          <w:p w14:paraId="0D93EF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F56B23F" w14:textId="77777777" w:rsidR="00CB2A69" w:rsidRDefault="00CB2A69">
            <w:pPr>
              <w:spacing w:before="120" w:after="120"/>
              <w:jc w:val="both"/>
              <w:rPr>
                <w:rFonts w:ascii="Calibri" w:eastAsia="Calibri" w:hAnsi="Calibri" w:cs="Calibri"/>
                <w:sz w:val="24"/>
                <w:szCs w:val="24"/>
              </w:rPr>
            </w:pPr>
          </w:p>
        </w:tc>
      </w:tr>
      <w:tr w:rsidR="00CB2A69" w14:paraId="7C0DD6D6" w14:textId="77777777">
        <w:tc>
          <w:tcPr>
            <w:tcW w:w="759" w:type="dxa"/>
            <w:vAlign w:val="center"/>
          </w:tcPr>
          <w:p w14:paraId="0F11EE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w:t>
            </w:r>
          </w:p>
        </w:tc>
        <w:tc>
          <w:tcPr>
            <w:tcW w:w="5272" w:type="dxa"/>
            <w:vAlign w:val="center"/>
          </w:tcPr>
          <w:p w14:paraId="3E02283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Endereço: residencial (com campo para número de residência e complemento dentre outros).</w:t>
            </w:r>
          </w:p>
        </w:tc>
        <w:tc>
          <w:tcPr>
            <w:tcW w:w="2022" w:type="dxa"/>
            <w:vAlign w:val="center"/>
          </w:tcPr>
          <w:p w14:paraId="73CD19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E59F4B7" w14:textId="77777777" w:rsidR="00CB2A69" w:rsidRDefault="00CB2A69">
            <w:pPr>
              <w:spacing w:before="120" w:after="120"/>
              <w:jc w:val="both"/>
              <w:rPr>
                <w:rFonts w:ascii="Calibri" w:eastAsia="Calibri" w:hAnsi="Calibri" w:cs="Calibri"/>
                <w:sz w:val="24"/>
                <w:szCs w:val="24"/>
              </w:rPr>
            </w:pPr>
          </w:p>
        </w:tc>
      </w:tr>
      <w:tr w:rsidR="00CB2A69" w14:paraId="02D08765" w14:textId="77777777">
        <w:tc>
          <w:tcPr>
            <w:tcW w:w="759" w:type="dxa"/>
            <w:vAlign w:val="center"/>
          </w:tcPr>
          <w:p w14:paraId="39F7BF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w:t>
            </w:r>
          </w:p>
        </w:tc>
        <w:tc>
          <w:tcPr>
            <w:tcW w:w="5272" w:type="dxa"/>
            <w:vAlign w:val="center"/>
          </w:tcPr>
          <w:p w14:paraId="706A85D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Lançamento e manutenção de valores de boletas: lançar valores para servidores afastados, dar baixa no FASSEM variável (desconto de valores pagos)</w:t>
            </w:r>
          </w:p>
        </w:tc>
        <w:tc>
          <w:tcPr>
            <w:tcW w:w="2022" w:type="dxa"/>
            <w:vAlign w:val="center"/>
          </w:tcPr>
          <w:p w14:paraId="419D2A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569B1A3" w14:textId="77777777" w:rsidR="00CB2A69" w:rsidRDefault="00CB2A69">
            <w:pPr>
              <w:spacing w:before="120" w:after="120"/>
              <w:jc w:val="both"/>
              <w:rPr>
                <w:rFonts w:ascii="Calibri" w:eastAsia="Calibri" w:hAnsi="Calibri" w:cs="Calibri"/>
                <w:sz w:val="24"/>
                <w:szCs w:val="24"/>
              </w:rPr>
            </w:pPr>
          </w:p>
        </w:tc>
      </w:tr>
      <w:tr w:rsidR="00CB2A69" w14:paraId="47A7DEF4" w14:textId="77777777">
        <w:tc>
          <w:tcPr>
            <w:tcW w:w="759" w:type="dxa"/>
            <w:vAlign w:val="center"/>
          </w:tcPr>
          <w:p w14:paraId="14E6E4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34</w:t>
            </w:r>
          </w:p>
        </w:tc>
        <w:tc>
          <w:tcPr>
            <w:tcW w:w="5272" w:type="dxa"/>
            <w:vAlign w:val="center"/>
          </w:tcPr>
          <w:p w14:paraId="78DD3A5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de CNPJ – Cálculo de Digito Verificador.</w:t>
            </w:r>
          </w:p>
        </w:tc>
        <w:tc>
          <w:tcPr>
            <w:tcW w:w="2022" w:type="dxa"/>
            <w:vAlign w:val="center"/>
          </w:tcPr>
          <w:p w14:paraId="5A1434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4331B37" w14:textId="77777777" w:rsidR="00CB2A69" w:rsidRDefault="00CB2A69">
            <w:pPr>
              <w:spacing w:before="120" w:after="120"/>
              <w:jc w:val="both"/>
              <w:rPr>
                <w:rFonts w:ascii="Calibri" w:eastAsia="Calibri" w:hAnsi="Calibri" w:cs="Calibri"/>
                <w:sz w:val="24"/>
                <w:szCs w:val="24"/>
              </w:rPr>
            </w:pPr>
          </w:p>
        </w:tc>
      </w:tr>
      <w:tr w:rsidR="00CB2A69" w14:paraId="04196C3F" w14:textId="77777777">
        <w:tc>
          <w:tcPr>
            <w:tcW w:w="759" w:type="dxa"/>
            <w:vAlign w:val="center"/>
          </w:tcPr>
          <w:p w14:paraId="0E2105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35</w:t>
            </w:r>
          </w:p>
        </w:tc>
        <w:tc>
          <w:tcPr>
            <w:tcW w:w="5272" w:type="dxa"/>
            <w:vAlign w:val="center"/>
          </w:tcPr>
          <w:p w14:paraId="23DE63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 busca deve ser pelo CEP ou pelo nome da rua, permitindo a alteração manual dos dados.</w:t>
            </w:r>
          </w:p>
        </w:tc>
        <w:tc>
          <w:tcPr>
            <w:tcW w:w="2022" w:type="dxa"/>
            <w:vAlign w:val="center"/>
          </w:tcPr>
          <w:p w14:paraId="2591E86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98DE865" w14:textId="77777777" w:rsidR="00CB2A69" w:rsidRDefault="00CB2A69">
            <w:pPr>
              <w:spacing w:before="120" w:after="120"/>
              <w:jc w:val="both"/>
              <w:rPr>
                <w:rFonts w:ascii="Calibri" w:eastAsia="Calibri" w:hAnsi="Calibri" w:cs="Calibri"/>
                <w:sz w:val="24"/>
                <w:szCs w:val="24"/>
              </w:rPr>
            </w:pPr>
          </w:p>
        </w:tc>
      </w:tr>
      <w:tr w:rsidR="00CB2A69" w14:paraId="373ACB53" w14:textId="77777777">
        <w:tc>
          <w:tcPr>
            <w:tcW w:w="759" w:type="dxa"/>
            <w:vAlign w:val="center"/>
          </w:tcPr>
          <w:p w14:paraId="5E5A628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36</w:t>
            </w:r>
          </w:p>
        </w:tc>
        <w:tc>
          <w:tcPr>
            <w:tcW w:w="5272" w:type="dxa"/>
            <w:vAlign w:val="center"/>
          </w:tcPr>
          <w:p w14:paraId="4C82FDB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Atualização das normas do SIB de acordo com atualizações liberadas e exigidas pela ANS.</w:t>
            </w:r>
          </w:p>
        </w:tc>
        <w:tc>
          <w:tcPr>
            <w:tcW w:w="2022" w:type="dxa"/>
            <w:vAlign w:val="center"/>
          </w:tcPr>
          <w:p w14:paraId="584BDDB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185DB4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81EA3BF" w14:textId="77777777">
        <w:tc>
          <w:tcPr>
            <w:tcW w:w="759" w:type="dxa"/>
            <w:vAlign w:val="center"/>
          </w:tcPr>
          <w:p w14:paraId="65970B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37</w:t>
            </w:r>
          </w:p>
        </w:tc>
        <w:tc>
          <w:tcPr>
            <w:tcW w:w="5272" w:type="dxa"/>
            <w:vAlign w:val="center"/>
          </w:tcPr>
          <w:p w14:paraId="6E9CC5C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motivos de cancelamento e suspensão de beneficiários.  Permitir o controle da Situação do beneficiário - usuário (ativo), não usuário (cancelado), falecido, afastado, LTI (licença).</w:t>
            </w:r>
          </w:p>
        </w:tc>
        <w:tc>
          <w:tcPr>
            <w:tcW w:w="2022" w:type="dxa"/>
            <w:vAlign w:val="center"/>
          </w:tcPr>
          <w:p w14:paraId="0F5D5EC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C0ADF21" w14:textId="77777777" w:rsidR="00CB2A69" w:rsidRDefault="00CB2A69">
            <w:pPr>
              <w:spacing w:before="120" w:after="120"/>
              <w:jc w:val="both"/>
              <w:rPr>
                <w:rFonts w:ascii="Calibri" w:eastAsia="Calibri" w:hAnsi="Calibri" w:cs="Calibri"/>
                <w:sz w:val="24"/>
                <w:szCs w:val="24"/>
              </w:rPr>
            </w:pPr>
          </w:p>
        </w:tc>
      </w:tr>
      <w:tr w:rsidR="00CB2A69" w14:paraId="1C2CD812" w14:textId="77777777">
        <w:tc>
          <w:tcPr>
            <w:tcW w:w="759" w:type="dxa"/>
            <w:vAlign w:val="center"/>
          </w:tcPr>
          <w:p w14:paraId="6A7C97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38</w:t>
            </w:r>
          </w:p>
        </w:tc>
        <w:tc>
          <w:tcPr>
            <w:tcW w:w="5272" w:type="dxa"/>
            <w:vAlign w:val="center"/>
          </w:tcPr>
          <w:p w14:paraId="48BB9E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motivos de cancelamento e suspensão de beneficiários.</w:t>
            </w:r>
          </w:p>
        </w:tc>
        <w:tc>
          <w:tcPr>
            <w:tcW w:w="2022" w:type="dxa"/>
            <w:vAlign w:val="center"/>
          </w:tcPr>
          <w:p w14:paraId="60B0C12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7EEB89A" w14:textId="77777777" w:rsidR="00CB2A69" w:rsidRDefault="00CB2A69">
            <w:pPr>
              <w:spacing w:before="120" w:after="120"/>
              <w:jc w:val="both"/>
              <w:rPr>
                <w:rFonts w:ascii="Calibri" w:eastAsia="Calibri" w:hAnsi="Calibri" w:cs="Calibri"/>
                <w:sz w:val="24"/>
                <w:szCs w:val="24"/>
              </w:rPr>
            </w:pPr>
          </w:p>
        </w:tc>
      </w:tr>
      <w:tr w:rsidR="00CB2A69" w14:paraId="30521C69" w14:textId="77777777">
        <w:tc>
          <w:tcPr>
            <w:tcW w:w="759" w:type="dxa"/>
            <w:vAlign w:val="center"/>
          </w:tcPr>
          <w:p w14:paraId="7F69E23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39</w:t>
            </w:r>
          </w:p>
        </w:tc>
        <w:tc>
          <w:tcPr>
            <w:tcW w:w="5272" w:type="dxa"/>
            <w:vAlign w:val="center"/>
          </w:tcPr>
          <w:p w14:paraId="1C1809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Exclusão de beneficiários inadimplentes: o sistema deverá permitir a exclusão de beneficiários inadimplentes </w:t>
            </w:r>
          </w:p>
        </w:tc>
        <w:tc>
          <w:tcPr>
            <w:tcW w:w="2022" w:type="dxa"/>
            <w:vAlign w:val="center"/>
          </w:tcPr>
          <w:p w14:paraId="613FFC0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EB4FCC6" w14:textId="77777777" w:rsidR="00CB2A69" w:rsidRDefault="00CB2A69">
            <w:pPr>
              <w:spacing w:before="120" w:after="120"/>
              <w:jc w:val="both"/>
              <w:rPr>
                <w:rFonts w:ascii="Calibri" w:eastAsia="Calibri" w:hAnsi="Calibri" w:cs="Calibri"/>
                <w:sz w:val="24"/>
                <w:szCs w:val="24"/>
              </w:rPr>
            </w:pPr>
          </w:p>
        </w:tc>
      </w:tr>
      <w:tr w:rsidR="00CB2A69" w14:paraId="26A30878" w14:textId="77777777">
        <w:tc>
          <w:tcPr>
            <w:tcW w:w="759" w:type="dxa"/>
            <w:vAlign w:val="center"/>
          </w:tcPr>
          <w:p w14:paraId="5918B1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40</w:t>
            </w:r>
          </w:p>
        </w:tc>
        <w:tc>
          <w:tcPr>
            <w:tcW w:w="5272" w:type="dxa"/>
            <w:vAlign w:val="center"/>
          </w:tcPr>
          <w:p w14:paraId="236F8D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Controle de número de matrícula do beneficiário para interface do CANOASPREV.</w:t>
            </w:r>
          </w:p>
        </w:tc>
        <w:tc>
          <w:tcPr>
            <w:tcW w:w="2022" w:type="dxa"/>
            <w:vAlign w:val="center"/>
          </w:tcPr>
          <w:p w14:paraId="09A3632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C1EDA21" w14:textId="77777777" w:rsidR="00CB2A69" w:rsidRDefault="00CB2A69">
            <w:pPr>
              <w:spacing w:before="120" w:after="120"/>
              <w:jc w:val="both"/>
              <w:rPr>
                <w:rFonts w:ascii="Calibri" w:eastAsia="Calibri" w:hAnsi="Calibri" w:cs="Calibri"/>
                <w:sz w:val="24"/>
                <w:szCs w:val="24"/>
              </w:rPr>
            </w:pPr>
          </w:p>
        </w:tc>
      </w:tr>
      <w:tr w:rsidR="00CB2A69" w14:paraId="5779BEFC" w14:textId="77777777">
        <w:tc>
          <w:tcPr>
            <w:tcW w:w="759" w:type="dxa"/>
            <w:vAlign w:val="center"/>
          </w:tcPr>
          <w:p w14:paraId="5788AD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41</w:t>
            </w:r>
          </w:p>
        </w:tc>
        <w:tc>
          <w:tcPr>
            <w:tcW w:w="5272" w:type="dxa"/>
          </w:tcPr>
          <w:p w14:paraId="316E18C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de cargos dos beneficiários, conforme tabela de cargos junto aos órgãos atendidos pelo CONTRATANTE.</w:t>
            </w:r>
          </w:p>
        </w:tc>
        <w:tc>
          <w:tcPr>
            <w:tcW w:w="2022" w:type="dxa"/>
            <w:vAlign w:val="center"/>
          </w:tcPr>
          <w:p w14:paraId="67BA4D8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13D4B2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955D571" w14:textId="77777777">
        <w:tc>
          <w:tcPr>
            <w:tcW w:w="759" w:type="dxa"/>
            <w:vAlign w:val="center"/>
          </w:tcPr>
          <w:p w14:paraId="74A0A7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42</w:t>
            </w:r>
          </w:p>
        </w:tc>
        <w:tc>
          <w:tcPr>
            <w:tcW w:w="5272" w:type="dxa"/>
          </w:tcPr>
          <w:p w14:paraId="525556E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da data de licença do beneficiário. O beneficiário pode escolher se continua ou não no plano, nestes casos. Caso opte por continuar, pode optar pelo recebimento de boleta ou pelo débito em conta. Nestes casos, o valor do desconto deverá contemplar com o desconto patronal, o desconto da contribuição, conforme tabela do CONTRATANTE, de acordo com o tipo de beneficiário, além da coparticipação.</w:t>
            </w:r>
          </w:p>
        </w:tc>
        <w:tc>
          <w:tcPr>
            <w:tcW w:w="2022" w:type="dxa"/>
            <w:vAlign w:val="center"/>
          </w:tcPr>
          <w:p w14:paraId="2EF2BE3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177507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7FB9448" w14:textId="77777777">
        <w:tc>
          <w:tcPr>
            <w:tcW w:w="759" w:type="dxa"/>
            <w:vAlign w:val="center"/>
          </w:tcPr>
          <w:p w14:paraId="7CEA3A7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43</w:t>
            </w:r>
          </w:p>
        </w:tc>
        <w:tc>
          <w:tcPr>
            <w:tcW w:w="5272" w:type="dxa"/>
          </w:tcPr>
          <w:p w14:paraId="40D124E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da data de aposentadoria do beneficiário titular</w:t>
            </w:r>
          </w:p>
        </w:tc>
        <w:tc>
          <w:tcPr>
            <w:tcW w:w="2022" w:type="dxa"/>
            <w:vAlign w:val="center"/>
          </w:tcPr>
          <w:p w14:paraId="32822EC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74A49B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0EF5AFD" w14:textId="77777777">
        <w:tc>
          <w:tcPr>
            <w:tcW w:w="759" w:type="dxa"/>
            <w:vAlign w:val="center"/>
          </w:tcPr>
          <w:p w14:paraId="59743F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44</w:t>
            </w:r>
          </w:p>
        </w:tc>
        <w:tc>
          <w:tcPr>
            <w:tcW w:w="5272" w:type="dxa"/>
          </w:tcPr>
          <w:p w14:paraId="5BB919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do histórico salarial do funcionário nas respectivas competências.</w:t>
            </w:r>
          </w:p>
        </w:tc>
        <w:tc>
          <w:tcPr>
            <w:tcW w:w="2022" w:type="dxa"/>
            <w:vAlign w:val="center"/>
          </w:tcPr>
          <w:p w14:paraId="6701840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0329E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B6E5025" w14:textId="77777777">
        <w:tc>
          <w:tcPr>
            <w:tcW w:w="759" w:type="dxa"/>
            <w:vAlign w:val="center"/>
          </w:tcPr>
          <w:p w14:paraId="2982A1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45</w:t>
            </w:r>
          </w:p>
        </w:tc>
        <w:tc>
          <w:tcPr>
            <w:tcW w:w="5272" w:type="dxa"/>
            <w:vAlign w:val="center"/>
          </w:tcPr>
          <w:p w14:paraId="137ACCF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Layouts pré-definidos de arquivo para importação de massa de beneficiário (inclusão, alteração e exclusão) junto à prefeitura.</w:t>
            </w:r>
          </w:p>
        </w:tc>
        <w:tc>
          <w:tcPr>
            <w:tcW w:w="2022" w:type="dxa"/>
            <w:vAlign w:val="center"/>
          </w:tcPr>
          <w:p w14:paraId="691630A4"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354E8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DC60EBB" w14:textId="77777777">
        <w:tc>
          <w:tcPr>
            <w:tcW w:w="759" w:type="dxa"/>
            <w:vAlign w:val="center"/>
          </w:tcPr>
          <w:p w14:paraId="1205707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46</w:t>
            </w:r>
          </w:p>
        </w:tc>
        <w:tc>
          <w:tcPr>
            <w:tcW w:w="5272" w:type="dxa"/>
            <w:vAlign w:val="center"/>
          </w:tcPr>
          <w:p w14:paraId="75B9251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das regras do SIB e regras do contrato (parâmetros do contrato) na importação de arquivo (movimentação cadastral).</w:t>
            </w:r>
          </w:p>
        </w:tc>
        <w:tc>
          <w:tcPr>
            <w:tcW w:w="2022" w:type="dxa"/>
            <w:vAlign w:val="center"/>
          </w:tcPr>
          <w:p w14:paraId="5AD1516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B2CB9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7F14AD6" w14:textId="77777777">
        <w:tc>
          <w:tcPr>
            <w:tcW w:w="759" w:type="dxa"/>
            <w:vAlign w:val="center"/>
          </w:tcPr>
          <w:p w14:paraId="6230188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47</w:t>
            </w:r>
          </w:p>
        </w:tc>
        <w:tc>
          <w:tcPr>
            <w:tcW w:w="5272" w:type="dxa"/>
            <w:vAlign w:val="center"/>
          </w:tcPr>
          <w:p w14:paraId="6A2A42A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Validação das regras do contrato (parâmetros do contrato) no cadastro manual de beneficiários.</w:t>
            </w:r>
          </w:p>
        </w:tc>
        <w:tc>
          <w:tcPr>
            <w:tcW w:w="2022" w:type="dxa"/>
            <w:vAlign w:val="center"/>
          </w:tcPr>
          <w:p w14:paraId="724C80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BE98070" w14:textId="77777777" w:rsidR="00CB2A69" w:rsidRDefault="00CB2A69">
            <w:pPr>
              <w:spacing w:before="120" w:after="120"/>
              <w:jc w:val="both"/>
              <w:rPr>
                <w:rFonts w:ascii="Calibri" w:eastAsia="Calibri" w:hAnsi="Calibri" w:cs="Calibri"/>
                <w:sz w:val="24"/>
                <w:szCs w:val="24"/>
              </w:rPr>
            </w:pPr>
          </w:p>
        </w:tc>
      </w:tr>
      <w:tr w:rsidR="00CB2A69" w14:paraId="794262E3" w14:textId="77777777">
        <w:tc>
          <w:tcPr>
            <w:tcW w:w="759" w:type="dxa"/>
            <w:vAlign w:val="center"/>
          </w:tcPr>
          <w:p w14:paraId="0ED0E13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48</w:t>
            </w:r>
          </w:p>
        </w:tc>
        <w:tc>
          <w:tcPr>
            <w:tcW w:w="5272" w:type="dxa"/>
            <w:vAlign w:val="center"/>
          </w:tcPr>
          <w:p w14:paraId="7E5CBC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LIBERAR movimentação de beneficiários com dados incorretos ou incompletos (inclusão, exclusão, alteração) conforme aprovação de nível de acesso.</w:t>
            </w:r>
          </w:p>
        </w:tc>
        <w:tc>
          <w:tcPr>
            <w:tcW w:w="2022" w:type="dxa"/>
            <w:vAlign w:val="center"/>
          </w:tcPr>
          <w:p w14:paraId="46C8573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EC6BCB7" w14:textId="77777777" w:rsidR="00CB2A69" w:rsidRDefault="00CB2A69">
            <w:pPr>
              <w:spacing w:before="120" w:after="120"/>
              <w:jc w:val="both"/>
              <w:rPr>
                <w:rFonts w:ascii="Calibri" w:eastAsia="Calibri" w:hAnsi="Calibri" w:cs="Calibri"/>
                <w:sz w:val="24"/>
                <w:szCs w:val="24"/>
              </w:rPr>
            </w:pPr>
          </w:p>
        </w:tc>
      </w:tr>
      <w:tr w:rsidR="00CB2A69" w14:paraId="4B10FBA4" w14:textId="77777777">
        <w:tc>
          <w:tcPr>
            <w:tcW w:w="759" w:type="dxa"/>
            <w:vAlign w:val="center"/>
          </w:tcPr>
          <w:p w14:paraId="02D8975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49</w:t>
            </w:r>
          </w:p>
        </w:tc>
        <w:tc>
          <w:tcPr>
            <w:tcW w:w="5272" w:type="dxa"/>
            <w:vAlign w:val="center"/>
          </w:tcPr>
          <w:p w14:paraId="4A3224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reativação de beneficiário ou nova inclusão (novo código) caso o beneficiário tenha sido </w:t>
            </w:r>
            <w:r>
              <w:rPr>
                <w:rFonts w:ascii="Calibri" w:eastAsia="Calibri" w:hAnsi="Calibri" w:cs="Calibri"/>
                <w:sz w:val="24"/>
                <w:szCs w:val="24"/>
              </w:rPr>
              <w:lastRenderedPageBreak/>
              <w:t>cancelado. Deve ser validado o CPF do beneficiário e o motivo da exclusão.</w:t>
            </w:r>
          </w:p>
        </w:tc>
        <w:tc>
          <w:tcPr>
            <w:tcW w:w="2022" w:type="dxa"/>
            <w:vAlign w:val="center"/>
          </w:tcPr>
          <w:p w14:paraId="00B0B6B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x</w:t>
            </w:r>
          </w:p>
        </w:tc>
        <w:tc>
          <w:tcPr>
            <w:tcW w:w="1440" w:type="dxa"/>
            <w:vAlign w:val="center"/>
          </w:tcPr>
          <w:p w14:paraId="165EB9F7" w14:textId="77777777" w:rsidR="00CB2A69" w:rsidRDefault="00CB2A69">
            <w:pPr>
              <w:spacing w:before="120" w:after="120"/>
              <w:jc w:val="both"/>
              <w:rPr>
                <w:rFonts w:ascii="Calibri" w:eastAsia="Calibri" w:hAnsi="Calibri" w:cs="Calibri"/>
                <w:sz w:val="24"/>
                <w:szCs w:val="24"/>
              </w:rPr>
            </w:pPr>
          </w:p>
        </w:tc>
      </w:tr>
      <w:tr w:rsidR="00CB2A69" w14:paraId="44985FD6" w14:textId="77777777">
        <w:tc>
          <w:tcPr>
            <w:tcW w:w="759" w:type="dxa"/>
            <w:vAlign w:val="center"/>
          </w:tcPr>
          <w:p w14:paraId="6592AF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50</w:t>
            </w:r>
          </w:p>
        </w:tc>
        <w:tc>
          <w:tcPr>
            <w:tcW w:w="5272" w:type="dxa"/>
            <w:vAlign w:val="center"/>
          </w:tcPr>
          <w:p w14:paraId="476E951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customizar layout para geração da carteirinha do beneficiário.</w:t>
            </w:r>
          </w:p>
        </w:tc>
        <w:tc>
          <w:tcPr>
            <w:tcW w:w="2022" w:type="dxa"/>
            <w:vAlign w:val="center"/>
          </w:tcPr>
          <w:p w14:paraId="7859D8A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9DAA929" w14:textId="77777777" w:rsidR="00CB2A69" w:rsidRDefault="00CB2A69">
            <w:pPr>
              <w:spacing w:before="120" w:after="120"/>
              <w:jc w:val="both"/>
              <w:rPr>
                <w:rFonts w:ascii="Calibri" w:eastAsia="Calibri" w:hAnsi="Calibri" w:cs="Calibri"/>
                <w:sz w:val="24"/>
                <w:szCs w:val="24"/>
              </w:rPr>
            </w:pPr>
          </w:p>
        </w:tc>
      </w:tr>
      <w:tr w:rsidR="00CB2A69" w14:paraId="18B0C2EB" w14:textId="77777777">
        <w:tc>
          <w:tcPr>
            <w:tcW w:w="759" w:type="dxa"/>
            <w:vAlign w:val="center"/>
          </w:tcPr>
          <w:p w14:paraId="24A17BB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51</w:t>
            </w:r>
          </w:p>
        </w:tc>
        <w:tc>
          <w:tcPr>
            <w:tcW w:w="5272" w:type="dxa"/>
            <w:vAlign w:val="center"/>
          </w:tcPr>
          <w:p w14:paraId="6213252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Gerar relatório (dentro do layout definido) de carteirinhas a serem impressas. O relatório deve considerar as novas inclusões e as alterações de dados cadastrais do beneficiário.</w:t>
            </w:r>
          </w:p>
        </w:tc>
        <w:tc>
          <w:tcPr>
            <w:tcW w:w="2022" w:type="dxa"/>
            <w:vAlign w:val="center"/>
          </w:tcPr>
          <w:p w14:paraId="1385C3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DB29FFF" w14:textId="77777777" w:rsidR="00CB2A69" w:rsidRDefault="00CB2A69">
            <w:pPr>
              <w:spacing w:before="120" w:after="120"/>
              <w:jc w:val="both"/>
              <w:rPr>
                <w:rFonts w:ascii="Calibri" w:eastAsia="Calibri" w:hAnsi="Calibri" w:cs="Calibri"/>
                <w:sz w:val="24"/>
                <w:szCs w:val="24"/>
              </w:rPr>
            </w:pPr>
          </w:p>
        </w:tc>
      </w:tr>
      <w:tr w:rsidR="00CB2A69" w14:paraId="4B0192A0" w14:textId="77777777">
        <w:tc>
          <w:tcPr>
            <w:tcW w:w="759" w:type="dxa"/>
            <w:vAlign w:val="center"/>
          </w:tcPr>
          <w:p w14:paraId="50327D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52</w:t>
            </w:r>
          </w:p>
        </w:tc>
        <w:tc>
          <w:tcPr>
            <w:tcW w:w="5272" w:type="dxa"/>
            <w:vAlign w:val="center"/>
          </w:tcPr>
          <w:p w14:paraId="3C083FD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Geração de etiquetas para correspondências.</w:t>
            </w:r>
          </w:p>
        </w:tc>
        <w:tc>
          <w:tcPr>
            <w:tcW w:w="2022" w:type="dxa"/>
            <w:vAlign w:val="center"/>
          </w:tcPr>
          <w:p w14:paraId="2385702C"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12D1E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508BF56" w14:textId="77777777">
        <w:tc>
          <w:tcPr>
            <w:tcW w:w="759" w:type="dxa"/>
            <w:vAlign w:val="center"/>
          </w:tcPr>
          <w:p w14:paraId="1662ED0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53</w:t>
            </w:r>
          </w:p>
        </w:tc>
        <w:tc>
          <w:tcPr>
            <w:tcW w:w="5272" w:type="dxa"/>
            <w:vAlign w:val="center"/>
          </w:tcPr>
          <w:p w14:paraId="6C2BE46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retorno de importação da movimentação cadastral da Prefeitura (quantidade de beneficiários importados, beneficiários que não foram importados com os respectivos erros).</w:t>
            </w:r>
          </w:p>
        </w:tc>
        <w:tc>
          <w:tcPr>
            <w:tcW w:w="2022" w:type="dxa"/>
            <w:vAlign w:val="center"/>
          </w:tcPr>
          <w:p w14:paraId="6AE652D4"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104825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678F6D1" w14:textId="77777777">
        <w:tc>
          <w:tcPr>
            <w:tcW w:w="759" w:type="dxa"/>
            <w:vAlign w:val="center"/>
          </w:tcPr>
          <w:p w14:paraId="7BA1128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54</w:t>
            </w:r>
          </w:p>
        </w:tc>
        <w:tc>
          <w:tcPr>
            <w:tcW w:w="5272" w:type="dxa"/>
            <w:vAlign w:val="center"/>
          </w:tcPr>
          <w:p w14:paraId="6D504EB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movimentação: por beneficiário, por credenciado, por período, por tipo de movimentação (inclusão/exclusão/alteração).</w:t>
            </w:r>
          </w:p>
        </w:tc>
        <w:tc>
          <w:tcPr>
            <w:tcW w:w="2022" w:type="dxa"/>
            <w:vAlign w:val="center"/>
          </w:tcPr>
          <w:p w14:paraId="3CE8603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9C06F42" w14:textId="77777777" w:rsidR="00CB2A69" w:rsidRDefault="00CB2A69">
            <w:pPr>
              <w:spacing w:before="120" w:after="120"/>
              <w:jc w:val="both"/>
              <w:rPr>
                <w:rFonts w:ascii="Calibri" w:eastAsia="Calibri" w:hAnsi="Calibri" w:cs="Calibri"/>
                <w:sz w:val="24"/>
                <w:szCs w:val="24"/>
              </w:rPr>
            </w:pPr>
          </w:p>
        </w:tc>
      </w:tr>
      <w:tr w:rsidR="00CB2A69" w14:paraId="403B51F5" w14:textId="77777777">
        <w:tc>
          <w:tcPr>
            <w:tcW w:w="759" w:type="dxa"/>
            <w:vAlign w:val="center"/>
          </w:tcPr>
          <w:p w14:paraId="09A180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55</w:t>
            </w:r>
          </w:p>
        </w:tc>
        <w:tc>
          <w:tcPr>
            <w:tcW w:w="5272" w:type="dxa"/>
            <w:vAlign w:val="center"/>
          </w:tcPr>
          <w:p w14:paraId="13CA85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Manter registros históricos de todas as ações realizadas no sistema com logins de usuários.</w:t>
            </w:r>
          </w:p>
        </w:tc>
        <w:tc>
          <w:tcPr>
            <w:tcW w:w="2022" w:type="dxa"/>
            <w:vAlign w:val="center"/>
          </w:tcPr>
          <w:p w14:paraId="5B8021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8B3349" w14:textId="77777777" w:rsidR="00CB2A69" w:rsidRDefault="00CB2A69">
            <w:pPr>
              <w:spacing w:before="120" w:after="120"/>
              <w:jc w:val="both"/>
              <w:rPr>
                <w:rFonts w:ascii="Calibri" w:eastAsia="Calibri" w:hAnsi="Calibri" w:cs="Calibri"/>
                <w:sz w:val="24"/>
                <w:szCs w:val="24"/>
              </w:rPr>
            </w:pPr>
          </w:p>
        </w:tc>
      </w:tr>
      <w:tr w:rsidR="00CB2A69" w14:paraId="4FBFF9E4" w14:textId="77777777">
        <w:tc>
          <w:tcPr>
            <w:tcW w:w="759" w:type="dxa"/>
            <w:vAlign w:val="center"/>
          </w:tcPr>
          <w:p w14:paraId="3EC407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56</w:t>
            </w:r>
          </w:p>
        </w:tc>
        <w:tc>
          <w:tcPr>
            <w:tcW w:w="5272" w:type="dxa"/>
            <w:vAlign w:val="center"/>
          </w:tcPr>
          <w:p w14:paraId="014FA9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Realizar o armazenamento das movimentações dos beneficiários, como por exemplo, data de inclusão, troca de plano, cancelamento, </w:t>
            </w:r>
            <w:proofErr w:type="spellStart"/>
            <w:r>
              <w:rPr>
                <w:rFonts w:ascii="Calibri" w:eastAsia="Calibri" w:hAnsi="Calibri" w:cs="Calibri"/>
                <w:sz w:val="24"/>
                <w:szCs w:val="24"/>
              </w:rPr>
              <w:t>descancelamento</w:t>
            </w:r>
            <w:proofErr w:type="spellEnd"/>
            <w:r>
              <w:rPr>
                <w:rFonts w:ascii="Calibri" w:eastAsia="Calibri" w:hAnsi="Calibri" w:cs="Calibri"/>
                <w:sz w:val="24"/>
                <w:szCs w:val="24"/>
              </w:rPr>
              <w:t>, troca de órgãos/autarquia etc.</w:t>
            </w:r>
          </w:p>
        </w:tc>
        <w:tc>
          <w:tcPr>
            <w:tcW w:w="2022" w:type="dxa"/>
            <w:vAlign w:val="center"/>
          </w:tcPr>
          <w:p w14:paraId="681C34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D0479C3" w14:textId="77777777" w:rsidR="00CB2A69" w:rsidRDefault="00CB2A69">
            <w:pPr>
              <w:spacing w:before="120" w:after="120"/>
              <w:jc w:val="both"/>
              <w:rPr>
                <w:rFonts w:ascii="Calibri" w:eastAsia="Calibri" w:hAnsi="Calibri" w:cs="Calibri"/>
                <w:sz w:val="24"/>
                <w:szCs w:val="24"/>
              </w:rPr>
            </w:pPr>
          </w:p>
        </w:tc>
      </w:tr>
      <w:tr w:rsidR="00CB2A69" w14:paraId="148AC24F" w14:textId="77777777">
        <w:tc>
          <w:tcPr>
            <w:tcW w:w="759" w:type="dxa"/>
            <w:vAlign w:val="center"/>
          </w:tcPr>
          <w:p w14:paraId="12E287A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57</w:t>
            </w:r>
          </w:p>
        </w:tc>
        <w:tc>
          <w:tcPr>
            <w:tcW w:w="5272" w:type="dxa"/>
          </w:tcPr>
          <w:p w14:paraId="177BEE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cadastro de mais de uma matrícula por servidor, para contemplar os casos que o servidor exerce cargos constitucionalmente acumuláveis, com a informação de qual órgão/autarquia pertence. A identificação do usuário deve ser por CPF. No sistema as matrículas duplas deverão ser consideradas para os cálculos de contribuição do plano, imposto de renda, etc.</w:t>
            </w:r>
          </w:p>
        </w:tc>
        <w:tc>
          <w:tcPr>
            <w:tcW w:w="2022" w:type="dxa"/>
            <w:vAlign w:val="center"/>
          </w:tcPr>
          <w:p w14:paraId="087DACB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856C9DB" w14:textId="77777777" w:rsidR="00CB2A69" w:rsidRDefault="00CB2A69">
            <w:pPr>
              <w:spacing w:before="120" w:after="120"/>
              <w:jc w:val="both"/>
              <w:rPr>
                <w:rFonts w:ascii="Calibri" w:eastAsia="Calibri" w:hAnsi="Calibri" w:cs="Calibri"/>
                <w:sz w:val="24"/>
                <w:szCs w:val="24"/>
              </w:rPr>
            </w:pPr>
          </w:p>
        </w:tc>
      </w:tr>
      <w:tr w:rsidR="00CB2A69" w14:paraId="1E18A213" w14:textId="77777777">
        <w:tc>
          <w:tcPr>
            <w:tcW w:w="759" w:type="dxa"/>
            <w:vAlign w:val="center"/>
          </w:tcPr>
          <w:p w14:paraId="2A4D0BD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58</w:t>
            </w:r>
          </w:p>
        </w:tc>
        <w:tc>
          <w:tcPr>
            <w:tcW w:w="5272" w:type="dxa"/>
            <w:vAlign w:val="center"/>
          </w:tcPr>
          <w:p w14:paraId="68CB36D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o sistema ao cadastrar novos dependentes, busque os dados básicos do cadastro do titular.</w:t>
            </w:r>
          </w:p>
        </w:tc>
        <w:tc>
          <w:tcPr>
            <w:tcW w:w="2022" w:type="dxa"/>
            <w:vAlign w:val="center"/>
          </w:tcPr>
          <w:p w14:paraId="57033E0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2706D2A" w14:textId="77777777" w:rsidR="00CB2A69" w:rsidRDefault="00CB2A69">
            <w:pPr>
              <w:spacing w:before="120" w:after="120"/>
              <w:jc w:val="both"/>
              <w:rPr>
                <w:rFonts w:ascii="Calibri" w:eastAsia="Calibri" w:hAnsi="Calibri" w:cs="Calibri"/>
                <w:sz w:val="24"/>
                <w:szCs w:val="24"/>
              </w:rPr>
            </w:pPr>
          </w:p>
        </w:tc>
      </w:tr>
      <w:tr w:rsidR="00CB2A69" w14:paraId="2E7C4EE2" w14:textId="77777777">
        <w:tc>
          <w:tcPr>
            <w:tcW w:w="759" w:type="dxa"/>
            <w:vAlign w:val="center"/>
          </w:tcPr>
          <w:p w14:paraId="320E87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59</w:t>
            </w:r>
          </w:p>
        </w:tc>
        <w:tc>
          <w:tcPr>
            <w:tcW w:w="5272" w:type="dxa"/>
            <w:vAlign w:val="center"/>
          </w:tcPr>
          <w:p w14:paraId="726290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a parametrização de regras para cancelamento automático, com a possibilidade de </w:t>
            </w:r>
            <w:r>
              <w:rPr>
                <w:rFonts w:ascii="Calibri" w:eastAsia="Calibri" w:hAnsi="Calibri" w:cs="Calibri"/>
                <w:sz w:val="24"/>
                <w:szCs w:val="24"/>
              </w:rPr>
              <w:lastRenderedPageBreak/>
              <w:t>informar a data fim, ou regramento por idade 28 anos, quando o plano for optativo, previsão para permanência no plano para dependentes inválidos/incapacitados.</w:t>
            </w:r>
          </w:p>
        </w:tc>
        <w:tc>
          <w:tcPr>
            <w:tcW w:w="2022" w:type="dxa"/>
            <w:vAlign w:val="center"/>
          </w:tcPr>
          <w:p w14:paraId="4A4A4E4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x</w:t>
            </w:r>
          </w:p>
        </w:tc>
        <w:tc>
          <w:tcPr>
            <w:tcW w:w="1440" w:type="dxa"/>
            <w:vAlign w:val="center"/>
          </w:tcPr>
          <w:p w14:paraId="1FA8EC41" w14:textId="77777777" w:rsidR="00CB2A69" w:rsidRDefault="00CB2A69">
            <w:pPr>
              <w:spacing w:before="120" w:after="120"/>
              <w:jc w:val="both"/>
              <w:rPr>
                <w:rFonts w:ascii="Calibri" w:eastAsia="Calibri" w:hAnsi="Calibri" w:cs="Calibri"/>
                <w:sz w:val="24"/>
                <w:szCs w:val="24"/>
              </w:rPr>
            </w:pPr>
          </w:p>
        </w:tc>
      </w:tr>
      <w:tr w:rsidR="00CB2A69" w14:paraId="2038761B" w14:textId="77777777">
        <w:tc>
          <w:tcPr>
            <w:tcW w:w="759" w:type="dxa"/>
            <w:vAlign w:val="center"/>
          </w:tcPr>
          <w:p w14:paraId="71EB02B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60</w:t>
            </w:r>
          </w:p>
        </w:tc>
        <w:tc>
          <w:tcPr>
            <w:tcW w:w="5272" w:type="dxa"/>
            <w:vAlign w:val="center"/>
          </w:tcPr>
          <w:p w14:paraId="5FD37B9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compatibilidade do sistema para integração com impressora de cartão magnético para impressão da carteira do beneficiário. </w:t>
            </w:r>
          </w:p>
        </w:tc>
        <w:tc>
          <w:tcPr>
            <w:tcW w:w="2022" w:type="dxa"/>
            <w:vAlign w:val="center"/>
          </w:tcPr>
          <w:p w14:paraId="4F3A607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D94CA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2822BC9" w14:textId="77777777">
        <w:tc>
          <w:tcPr>
            <w:tcW w:w="759" w:type="dxa"/>
            <w:vAlign w:val="center"/>
          </w:tcPr>
          <w:p w14:paraId="3117A52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61</w:t>
            </w:r>
          </w:p>
        </w:tc>
        <w:tc>
          <w:tcPr>
            <w:tcW w:w="5272" w:type="dxa"/>
            <w:vAlign w:val="center"/>
          </w:tcPr>
          <w:p w14:paraId="73279D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Possibilidade de emitir ficha cadastral do beneficiário com as seguintes informações: dados cadastrais, relação de dependentes, movimentações do titular e dependentes (data de adesão, trocas, </w:t>
            </w:r>
            <w:proofErr w:type="spellStart"/>
            <w:r>
              <w:rPr>
                <w:rFonts w:ascii="Calibri" w:eastAsia="Calibri" w:hAnsi="Calibri" w:cs="Calibri"/>
                <w:sz w:val="24"/>
                <w:szCs w:val="24"/>
              </w:rPr>
              <w:t>etc</w:t>
            </w:r>
            <w:proofErr w:type="spellEnd"/>
            <w:r>
              <w:rPr>
                <w:rFonts w:ascii="Calibri" w:eastAsia="Calibri" w:hAnsi="Calibri" w:cs="Calibri"/>
                <w:sz w:val="24"/>
                <w:szCs w:val="24"/>
              </w:rPr>
              <w:t>), alertas.</w:t>
            </w:r>
          </w:p>
        </w:tc>
        <w:tc>
          <w:tcPr>
            <w:tcW w:w="2022" w:type="dxa"/>
            <w:vAlign w:val="center"/>
          </w:tcPr>
          <w:p w14:paraId="51D65EB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7FC3B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13CD78C" w14:textId="77777777">
        <w:tc>
          <w:tcPr>
            <w:tcW w:w="759" w:type="dxa"/>
            <w:vAlign w:val="center"/>
          </w:tcPr>
          <w:p w14:paraId="26D672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62</w:t>
            </w:r>
          </w:p>
        </w:tc>
        <w:tc>
          <w:tcPr>
            <w:tcW w:w="5272" w:type="dxa"/>
            <w:vAlign w:val="center"/>
          </w:tcPr>
          <w:p w14:paraId="0BF5250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emitir extrato de reposição (coparticipações, débitos, estornos, reembolsos, correção de saldos, migração de saldos etc.) do beneficiário em um determinado período (competência) conforme a legislação vigente do FASSEM.</w:t>
            </w:r>
          </w:p>
        </w:tc>
        <w:tc>
          <w:tcPr>
            <w:tcW w:w="2022" w:type="dxa"/>
            <w:vAlign w:val="center"/>
          </w:tcPr>
          <w:p w14:paraId="569937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EE20DEB" w14:textId="77777777" w:rsidR="00CB2A69" w:rsidRDefault="00CB2A69">
            <w:pPr>
              <w:spacing w:before="120" w:after="120"/>
              <w:jc w:val="both"/>
              <w:rPr>
                <w:rFonts w:ascii="Calibri" w:eastAsia="Calibri" w:hAnsi="Calibri" w:cs="Calibri"/>
                <w:sz w:val="24"/>
                <w:szCs w:val="24"/>
              </w:rPr>
            </w:pPr>
          </w:p>
        </w:tc>
      </w:tr>
      <w:tr w:rsidR="00CB2A69" w14:paraId="34F15658" w14:textId="77777777">
        <w:tc>
          <w:tcPr>
            <w:tcW w:w="759" w:type="dxa"/>
            <w:vAlign w:val="center"/>
          </w:tcPr>
          <w:p w14:paraId="2625F44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63</w:t>
            </w:r>
          </w:p>
        </w:tc>
        <w:tc>
          <w:tcPr>
            <w:tcW w:w="5272" w:type="dxa"/>
            <w:vAlign w:val="center"/>
          </w:tcPr>
          <w:p w14:paraId="1918CF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movimentação de beneficiários (movimentação cadastral), pesquisando beneficiário por código, nome, CPF, matrícula, carteira. </w:t>
            </w:r>
          </w:p>
        </w:tc>
        <w:tc>
          <w:tcPr>
            <w:tcW w:w="2022" w:type="dxa"/>
            <w:vAlign w:val="center"/>
          </w:tcPr>
          <w:p w14:paraId="67E922B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5E6DE76" w14:textId="77777777" w:rsidR="00CB2A69" w:rsidRDefault="00CB2A69">
            <w:pPr>
              <w:spacing w:before="120" w:after="120"/>
              <w:jc w:val="both"/>
              <w:rPr>
                <w:rFonts w:ascii="Calibri" w:eastAsia="Calibri" w:hAnsi="Calibri" w:cs="Calibri"/>
                <w:sz w:val="24"/>
                <w:szCs w:val="24"/>
              </w:rPr>
            </w:pPr>
          </w:p>
        </w:tc>
      </w:tr>
      <w:tr w:rsidR="00CB2A69" w14:paraId="4E476014" w14:textId="77777777">
        <w:tc>
          <w:tcPr>
            <w:tcW w:w="759" w:type="dxa"/>
            <w:vAlign w:val="center"/>
          </w:tcPr>
          <w:p w14:paraId="298A43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64</w:t>
            </w:r>
          </w:p>
        </w:tc>
        <w:tc>
          <w:tcPr>
            <w:tcW w:w="5272" w:type="dxa"/>
            <w:vAlign w:val="center"/>
          </w:tcPr>
          <w:p w14:paraId="3839AA2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movimentação de beneficiários através de ARQUIVO DE IMPORTAÇÃO.</w:t>
            </w:r>
          </w:p>
        </w:tc>
        <w:tc>
          <w:tcPr>
            <w:tcW w:w="2022" w:type="dxa"/>
            <w:vAlign w:val="center"/>
          </w:tcPr>
          <w:p w14:paraId="1741486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E834DA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795FB58" w14:textId="77777777">
        <w:tc>
          <w:tcPr>
            <w:tcW w:w="759" w:type="dxa"/>
            <w:vAlign w:val="center"/>
          </w:tcPr>
          <w:p w14:paraId="233DB9A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65</w:t>
            </w:r>
          </w:p>
        </w:tc>
        <w:tc>
          <w:tcPr>
            <w:tcW w:w="5272" w:type="dxa"/>
            <w:vAlign w:val="center"/>
          </w:tcPr>
          <w:p w14:paraId="1207319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retorno da movimentação cadastral com nomes:</w:t>
            </w:r>
          </w:p>
          <w:p w14:paraId="3905B7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Beneficiários incluídos;</w:t>
            </w:r>
            <w:r>
              <w:rPr>
                <w:rFonts w:ascii="Calibri" w:eastAsia="Calibri" w:hAnsi="Calibri" w:cs="Calibri"/>
                <w:sz w:val="24"/>
                <w:szCs w:val="24"/>
              </w:rPr>
              <w:br/>
              <w:t>- Beneficiários excluídos.</w:t>
            </w:r>
          </w:p>
        </w:tc>
        <w:tc>
          <w:tcPr>
            <w:tcW w:w="2022" w:type="dxa"/>
            <w:vAlign w:val="center"/>
          </w:tcPr>
          <w:p w14:paraId="2B5622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2782E53" w14:textId="77777777" w:rsidR="00CB2A69" w:rsidRDefault="00CB2A69">
            <w:pPr>
              <w:spacing w:before="120" w:after="120"/>
              <w:jc w:val="both"/>
              <w:rPr>
                <w:rFonts w:ascii="Calibri" w:eastAsia="Calibri" w:hAnsi="Calibri" w:cs="Calibri"/>
                <w:sz w:val="24"/>
                <w:szCs w:val="24"/>
              </w:rPr>
            </w:pPr>
          </w:p>
        </w:tc>
      </w:tr>
      <w:tr w:rsidR="00CB2A69" w14:paraId="2F184708" w14:textId="77777777">
        <w:tc>
          <w:tcPr>
            <w:tcW w:w="759" w:type="dxa"/>
            <w:vAlign w:val="center"/>
          </w:tcPr>
          <w:p w14:paraId="4FD84CF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66</w:t>
            </w:r>
          </w:p>
        </w:tc>
        <w:tc>
          <w:tcPr>
            <w:tcW w:w="5272" w:type="dxa"/>
            <w:vAlign w:val="center"/>
          </w:tcPr>
          <w:p w14:paraId="380D6C1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impressão de relatório de utilização do Fundo de saúde no mínimo com as seguintes informações: data de realização, descrição do serviço utilizado (exame, procedimento, consulta etc.), com valores, coparticipação.</w:t>
            </w:r>
          </w:p>
        </w:tc>
        <w:tc>
          <w:tcPr>
            <w:tcW w:w="2022" w:type="dxa"/>
            <w:vAlign w:val="center"/>
          </w:tcPr>
          <w:p w14:paraId="75F83E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F955630" w14:textId="77777777" w:rsidR="00CB2A69" w:rsidRDefault="00CB2A69">
            <w:pPr>
              <w:spacing w:before="120" w:after="120"/>
              <w:jc w:val="both"/>
              <w:rPr>
                <w:rFonts w:ascii="Calibri" w:eastAsia="Calibri" w:hAnsi="Calibri" w:cs="Calibri"/>
                <w:sz w:val="24"/>
                <w:szCs w:val="24"/>
              </w:rPr>
            </w:pPr>
          </w:p>
        </w:tc>
      </w:tr>
      <w:tr w:rsidR="00CB2A69" w14:paraId="25EE188B" w14:textId="77777777">
        <w:tc>
          <w:tcPr>
            <w:tcW w:w="759" w:type="dxa"/>
            <w:vAlign w:val="center"/>
          </w:tcPr>
          <w:p w14:paraId="5169BE5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67</w:t>
            </w:r>
          </w:p>
        </w:tc>
        <w:tc>
          <w:tcPr>
            <w:tcW w:w="5272" w:type="dxa"/>
            <w:vAlign w:val="center"/>
          </w:tcPr>
          <w:p w14:paraId="60B817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ao beneficiário acesso ao extrato de procedimentos pagos, demonstrativo de análise de contas.</w:t>
            </w:r>
          </w:p>
        </w:tc>
        <w:tc>
          <w:tcPr>
            <w:tcW w:w="2022" w:type="dxa"/>
            <w:vAlign w:val="center"/>
          </w:tcPr>
          <w:p w14:paraId="1179BB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62A7599" w14:textId="77777777" w:rsidR="00CB2A69" w:rsidRDefault="00CB2A69">
            <w:pPr>
              <w:spacing w:before="120" w:after="120"/>
              <w:jc w:val="both"/>
              <w:rPr>
                <w:rFonts w:ascii="Calibri" w:eastAsia="Calibri" w:hAnsi="Calibri" w:cs="Calibri"/>
                <w:sz w:val="24"/>
                <w:szCs w:val="24"/>
              </w:rPr>
            </w:pPr>
          </w:p>
        </w:tc>
      </w:tr>
      <w:tr w:rsidR="00CB2A69" w14:paraId="664E2FA4" w14:textId="77777777">
        <w:tc>
          <w:tcPr>
            <w:tcW w:w="759" w:type="dxa"/>
            <w:vAlign w:val="center"/>
          </w:tcPr>
          <w:p w14:paraId="3A305B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68</w:t>
            </w:r>
          </w:p>
        </w:tc>
        <w:tc>
          <w:tcPr>
            <w:tcW w:w="5272" w:type="dxa"/>
            <w:vAlign w:val="center"/>
          </w:tcPr>
          <w:p w14:paraId="6C34D58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consulta de informações ao beneficiário do Fundo de saúde adquirido, histórico, consulta de extratos e carências.</w:t>
            </w:r>
          </w:p>
        </w:tc>
        <w:tc>
          <w:tcPr>
            <w:tcW w:w="2022" w:type="dxa"/>
            <w:vAlign w:val="center"/>
          </w:tcPr>
          <w:p w14:paraId="41F0D42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F074E28" w14:textId="77777777" w:rsidR="00CB2A69" w:rsidRDefault="00CB2A69">
            <w:pPr>
              <w:spacing w:before="120" w:after="120"/>
              <w:jc w:val="both"/>
              <w:rPr>
                <w:rFonts w:ascii="Calibri" w:eastAsia="Calibri" w:hAnsi="Calibri" w:cs="Calibri"/>
                <w:sz w:val="24"/>
                <w:szCs w:val="24"/>
              </w:rPr>
            </w:pPr>
          </w:p>
        </w:tc>
      </w:tr>
      <w:tr w:rsidR="00CB2A69" w14:paraId="7027185C" w14:textId="77777777">
        <w:tc>
          <w:tcPr>
            <w:tcW w:w="759" w:type="dxa"/>
            <w:vAlign w:val="center"/>
          </w:tcPr>
          <w:p w14:paraId="6086A1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69</w:t>
            </w:r>
          </w:p>
        </w:tc>
        <w:tc>
          <w:tcPr>
            <w:tcW w:w="5272" w:type="dxa"/>
            <w:vAlign w:val="center"/>
          </w:tcPr>
          <w:p w14:paraId="2801209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da vida financeira do beneficiário e credenciado (pessoa física e jurídica).</w:t>
            </w:r>
          </w:p>
        </w:tc>
        <w:tc>
          <w:tcPr>
            <w:tcW w:w="2022" w:type="dxa"/>
            <w:vAlign w:val="center"/>
          </w:tcPr>
          <w:p w14:paraId="4E4CAEE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EDEB087" w14:textId="77777777" w:rsidR="00CB2A69" w:rsidRDefault="00CB2A69">
            <w:pPr>
              <w:spacing w:before="120" w:after="120"/>
              <w:jc w:val="both"/>
              <w:rPr>
                <w:rFonts w:ascii="Calibri" w:eastAsia="Calibri" w:hAnsi="Calibri" w:cs="Calibri"/>
                <w:sz w:val="24"/>
                <w:szCs w:val="24"/>
              </w:rPr>
            </w:pPr>
          </w:p>
        </w:tc>
      </w:tr>
      <w:tr w:rsidR="00CB2A69" w14:paraId="451E64C0" w14:textId="77777777">
        <w:tc>
          <w:tcPr>
            <w:tcW w:w="759" w:type="dxa"/>
            <w:vAlign w:val="center"/>
          </w:tcPr>
          <w:p w14:paraId="26DE823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70</w:t>
            </w:r>
          </w:p>
        </w:tc>
        <w:tc>
          <w:tcPr>
            <w:tcW w:w="5272" w:type="dxa"/>
            <w:vAlign w:val="center"/>
          </w:tcPr>
          <w:p w14:paraId="4136A7D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Relatórios: </w:t>
            </w:r>
          </w:p>
          <w:p w14:paraId="68D1A27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 Quantidade de beneficiários: por empresa, por faixa etária, sexo, etc.;</w:t>
            </w:r>
            <w:r>
              <w:rPr>
                <w:rFonts w:ascii="Calibri" w:eastAsia="Calibri" w:hAnsi="Calibri" w:cs="Calibri"/>
                <w:sz w:val="24"/>
                <w:szCs w:val="24"/>
              </w:rPr>
              <w:br/>
              <w:t>2. Quantidade de cancelamentos: geral, por limite de idade, por motivo etc.;</w:t>
            </w:r>
            <w:r>
              <w:rPr>
                <w:rFonts w:ascii="Calibri" w:eastAsia="Calibri" w:hAnsi="Calibri" w:cs="Calibri"/>
                <w:sz w:val="24"/>
                <w:szCs w:val="24"/>
              </w:rPr>
              <w:br/>
              <w:t>3. Total de inclusões e exclusões;</w:t>
            </w:r>
            <w:r>
              <w:rPr>
                <w:rFonts w:ascii="Calibri" w:eastAsia="Calibri" w:hAnsi="Calibri" w:cs="Calibri"/>
                <w:sz w:val="24"/>
                <w:szCs w:val="24"/>
              </w:rPr>
              <w:br/>
              <w:t>4. Por tipo de beneficiário (titular, cônjuge, filho, filho maior, termo de guarda...);</w:t>
            </w:r>
            <w:r>
              <w:rPr>
                <w:rFonts w:ascii="Calibri" w:eastAsia="Calibri" w:hAnsi="Calibri" w:cs="Calibri"/>
                <w:sz w:val="24"/>
                <w:szCs w:val="24"/>
              </w:rPr>
              <w:br/>
              <w:t>5. Atendimento X prestador;</w:t>
            </w:r>
            <w:r>
              <w:rPr>
                <w:rFonts w:ascii="Calibri" w:eastAsia="Calibri" w:hAnsi="Calibri" w:cs="Calibri"/>
                <w:sz w:val="24"/>
                <w:szCs w:val="24"/>
              </w:rPr>
              <w:br/>
              <w:t>6. Beneficiários por data de nascimento;</w:t>
            </w:r>
            <w:r>
              <w:rPr>
                <w:rFonts w:ascii="Calibri" w:eastAsia="Calibri" w:hAnsi="Calibri" w:cs="Calibri"/>
                <w:sz w:val="24"/>
                <w:szCs w:val="24"/>
              </w:rPr>
              <w:br/>
              <w:t>7. Carteiras vencidas por período;</w:t>
            </w:r>
            <w:r>
              <w:rPr>
                <w:rFonts w:ascii="Calibri" w:eastAsia="Calibri" w:hAnsi="Calibri" w:cs="Calibri"/>
                <w:sz w:val="24"/>
                <w:szCs w:val="24"/>
              </w:rPr>
              <w:br/>
              <w:t>8. Carteiras a vencer por período.</w:t>
            </w:r>
          </w:p>
        </w:tc>
        <w:tc>
          <w:tcPr>
            <w:tcW w:w="2022" w:type="dxa"/>
            <w:vAlign w:val="center"/>
          </w:tcPr>
          <w:p w14:paraId="4D53AF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E768D7B" w14:textId="77777777" w:rsidR="00CB2A69" w:rsidRDefault="00CB2A69">
            <w:pPr>
              <w:spacing w:before="120" w:after="120"/>
              <w:jc w:val="both"/>
              <w:rPr>
                <w:rFonts w:ascii="Calibri" w:eastAsia="Calibri" w:hAnsi="Calibri" w:cs="Calibri"/>
                <w:sz w:val="24"/>
                <w:szCs w:val="24"/>
              </w:rPr>
            </w:pPr>
          </w:p>
        </w:tc>
      </w:tr>
      <w:tr w:rsidR="00CB2A69" w14:paraId="3767E9FD" w14:textId="77777777">
        <w:tc>
          <w:tcPr>
            <w:tcW w:w="759" w:type="dxa"/>
            <w:vAlign w:val="center"/>
          </w:tcPr>
          <w:p w14:paraId="3A0BF5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71</w:t>
            </w:r>
          </w:p>
        </w:tc>
        <w:tc>
          <w:tcPr>
            <w:tcW w:w="5272" w:type="dxa"/>
            <w:vAlign w:val="center"/>
          </w:tcPr>
          <w:p w14:paraId="77C3571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Credenciados (PJ ou PF) com dados obrigatórios (</w:t>
            </w:r>
            <w:proofErr w:type="spellStart"/>
            <w:r>
              <w:rPr>
                <w:rFonts w:ascii="Calibri" w:eastAsia="Calibri" w:hAnsi="Calibri" w:cs="Calibri"/>
                <w:sz w:val="24"/>
                <w:szCs w:val="24"/>
              </w:rPr>
              <w:t>ex</w:t>
            </w:r>
            <w:proofErr w:type="spellEnd"/>
            <w:r>
              <w:rPr>
                <w:rFonts w:ascii="Calibri" w:eastAsia="Calibri" w:hAnsi="Calibri" w:cs="Calibri"/>
                <w:sz w:val="24"/>
                <w:szCs w:val="24"/>
              </w:rPr>
              <w:t>: dados bancários, CNES, endereços de atendimento etc.).</w:t>
            </w:r>
          </w:p>
        </w:tc>
        <w:tc>
          <w:tcPr>
            <w:tcW w:w="2022" w:type="dxa"/>
            <w:vAlign w:val="center"/>
          </w:tcPr>
          <w:p w14:paraId="1BF0255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6D5E966" w14:textId="77777777" w:rsidR="00CB2A69" w:rsidRDefault="00CB2A69">
            <w:pPr>
              <w:spacing w:before="120" w:after="120"/>
              <w:jc w:val="both"/>
              <w:rPr>
                <w:rFonts w:ascii="Calibri" w:eastAsia="Calibri" w:hAnsi="Calibri" w:cs="Calibri"/>
                <w:sz w:val="24"/>
                <w:szCs w:val="24"/>
              </w:rPr>
            </w:pPr>
          </w:p>
        </w:tc>
      </w:tr>
      <w:tr w:rsidR="00CB2A69" w14:paraId="0FA31A71" w14:textId="77777777">
        <w:tc>
          <w:tcPr>
            <w:tcW w:w="759" w:type="dxa"/>
            <w:vAlign w:val="center"/>
          </w:tcPr>
          <w:p w14:paraId="2888530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72</w:t>
            </w:r>
          </w:p>
        </w:tc>
        <w:tc>
          <w:tcPr>
            <w:tcW w:w="5272" w:type="dxa"/>
            <w:vAlign w:val="center"/>
          </w:tcPr>
          <w:p w14:paraId="10E5C4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No cadastro dos credenciados, identificar o nome do profissional com a especialidade médica que ele possui.</w:t>
            </w:r>
          </w:p>
        </w:tc>
        <w:tc>
          <w:tcPr>
            <w:tcW w:w="2022" w:type="dxa"/>
            <w:vAlign w:val="center"/>
          </w:tcPr>
          <w:p w14:paraId="59C0975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C7A6C8C" w14:textId="77777777" w:rsidR="00CB2A69" w:rsidRDefault="00CB2A69">
            <w:pPr>
              <w:spacing w:before="120" w:after="120"/>
              <w:jc w:val="both"/>
              <w:rPr>
                <w:rFonts w:ascii="Calibri" w:eastAsia="Calibri" w:hAnsi="Calibri" w:cs="Calibri"/>
                <w:sz w:val="24"/>
                <w:szCs w:val="24"/>
              </w:rPr>
            </w:pPr>
          </w:p>
        </w:tc>
      </w:tr>
      <w:tr w:rsidR="00CB2A69" w14:paraId="16772252" w14:textId="77777777">
        <w:tc>
          <w:tcPr>
            <w:tcW w:w="759" w:type="dxa"/>
            <w:vAlign w:val="center"/>
          </w:tcPr>
          <w:p w14:paraId="7F3A23E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73</w:t>
            </w:r>
          </w:p>
        </w:tc>
        <w:tc>
          <w:tcPr>
            <w:tcW w:w="5272" w:type="dxa"/>
            <w:vAlign w:val="center"/>
          </w:tcPr>
          <w:p w14:paraId="747F963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negociações, vinculado à Tabela de procedimentos para pagamento dos credenciados.</w:t>
            </w:r>
          </w:p>
        </w:tc>
        <w:tc>
          <w:tcPr>
            <w:tcW w:w="2022" w:type="dxa"/>
            <w:vAlign w:val="center"/>
          </w:tcPr>
          <w:p w14:paraId="5DB221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5BD33C1" w14:textId="77777777" w:rsidR="00CB2A69" w:rsidRDefault="00CB2A69">
            <w:pPr>
              <w:spacing w:before="120" w:after="120"/>
              <w:jc w:val="both"/>
              <w:rPr>
                <w:rFonts w:ascii="Calibri" w:eastAsia="Calibri" w:hAnsi="Calibri" w:cs="Calibri"/>
                <w:sz w:val="24"/>
                <w:szCs w:val="24"/>
              </w:rPr>
            </w:pPr>
          </w:p>
        </w:tc>
      </w:tr>
      <w:tr w:rsidR="00CB2A69" w14:paraId="25A4CB31" w14:textId="77777777">
        <w:tc>
          <w:tcPr>
            <w:tcW w:w="759" w:type="dxa"/>
            <w:vAlign w:val="center"/>
          </w:tcPr>
          <w:p w14:paraId="736C67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74</w:t>
            </w:r>
          </w:p>
        </w:tc>
        <w:tc>
          <w:tcPr>
            <w:tcW w:w="5272" w:type="dxa"/>
          </w:tcPr>
          <w:p w14:paraId="20DAC0A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configuração das regras de consultas:</w:t>
            </w:r>
          </w:p>
          <w:p w14:paraId="031E18F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Toda consulta dará o direito a uma reconsulta para conclusão de tratamento, em até 15 dias após a consulta inicial, com lançamento no sistema. Após a reconsulta será autorizada nova consulta com fator moderador de 50% pago no ato do atendimento, se realizada dentro de 30 dias.</w:t>
            </w:r>
          </w:p>
        </w:tc>
        <w:tc>
          <w:tcPr>
            <w:tcW w:w="2022" w:type="dxa"/>
            <w:vAlign w:val="center"/>
          </w:tcPr>
          <w:p w14:paraId="34B19CF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CDEAD23" w14:textId="77777777" w:rsidR="00CB2A69" w:rsidRDefault="00CB2A69">
            <w:pPr>
              <w:spacing w:before="120" w:after="120"/>
              <w:jc w:val="both"/>
              <w:rPr>
                <w:rFonts w:ascii="Calibri" w:eastAsia="Calibri" w:hAnsi="Calibri" w:cs="Calibri"/>
                <w:sz w:val="24"/>
                <w:szCs w:val="24"/>
              </w:rPr>
            </w:pPr>
          </w:p>
        </w:tc>
      </w:tr>
      <w:tr w:rsidR="00CB2A69" w14:paraId="48720D5E" w14:textId="77777777">
        <w:tc>
          <w:tcPr>
            <w:tcW w:w="759" w:type="dxa"/>
            <w:vAlign w:val="center"/>
          </w:tcPr>
          <w:p w14:paraId="3E13E8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75</w:t>
            </w:r>
          </w:p>
        </w:tc>
        <w:tc>
          <w:tcPr>
            <w:tcW w:w="5272" w:type="dxa"/>
            <w:vAlign w:val="center"/>
          </w:tcPr>
          <w:p w14:paraId="1CCA43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especialidades.</w:t>
            </w:r>
          </w:p>
        </w:tc>
        <w:tc>
          <w:tcPr>
            <w:tcW w:w="2022" w:type="dxa"/>
            <w:vAlign w:val="center"/>
          </w:tcPr>
          <w:p w14:paraId="16867B8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03EE8B4" w14:textId="77777777" w:rsidR="00CB2A69" w:rsidRDefault="00CB2A69">
            <w:pPr>
              <w:spacing w:before="120" w:after="120"/>
              <w:jc w:val="both"/>
              <w:rPr>
                <w:rFonts w:ascii="Calibri" w:eastAsia="Calibri" w:hAnsi="Calibri" w:cs="Calibri"/>
                <w:sz w:val="24"/>
                <w:szCs w:val="24"/>
              </w:rPr>
            </w:pPr>
          </w:p>
        </w:tc>
      </w:tr>
      <w:tr w:rsidR="00CB2A69" w14:paraId="663224EF" w14:textId="77777777">
        <w:tc>
          <w:tcPr>
            <w:tcW w:w="759" w:type="dxa"/>
            <w:vAlign w:val="center"/>
          </w:tcPr>
          <w:p w14:paraId="5A77B00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76</w:t>
            </w:r>
          </w:p>
        </w:tc>
        <w:tc>
          <w:tcPr>
            <w:tcW w:w="5272" w:type="dxa"/>
            <w:vAlign w:val="center"/>
          </w:tcPr>
          <w:p w14:paraId="3CA8F76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pacotes de serviços, contendo toda a sua composição (diárias, taxas, materiais, medicamentos e procedimentos.</w:t>
            </w:r>
          </w:p>
        </w:tc>
        <w:tc>
          <w:tcPr>
            <w:tcW w:w="2022" w:type="dxa"/>
            <w:vAlign w:val="center"/>
          </w:tcPr>
          <w:p w14:paraId="3928E63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115A399" w14:textId="77777777" w:rsidR="00CB2A69" w:rsidRDefault="00CB2A69">
            <w:pPr>
              <w:spacing w:before="120" w:after="120"/>
              <w:jc w:val="both"/>
              <w:rPr>
                <w:rFonts w:ascii="Calibri" w:eastAsia="Calibri" w:hAnsi="Calibri" w:cs="Calibri"/>
                <w:sz w:val="24"/>
                <w:szCs w:val="24"/>
              </w:rPr>
            </w:pPr>
          </w:p>
        </w:tc>
      </w:tr>
      <w:tr w:rsidR="00CB2A69" w14:paraId="6DD6FC44" w14:textId="77777777">
        <w:tc>
          <w:tcPr>
            <w:tcW w:w="759" w:type="dxa"/>
            <w:vAlign w:val="center"/>
          </w:tcPr>
          <w:p w14:paraId="2CBFC4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77</w:t>
            </w:r>
          </w:p>
        </w:tc>
        <w:tc>
          <w:tcPr>
            <w:tcW w:w="5272" w:type="dxa"/>
            <w:vAlign w:val="center"/>
          </w:tcPr>
          <w:p w14:paraId="53E2875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do local do atendimento.</w:t>
            </w:r>
          </w:p>
        </w:tc>
        <w:tc>
          <w:tcPr>
            <w:tcW w:w="2022" w:type="dxa"/>
            <w:vAlign w:val="center"/>
          </w:tcPr>
          <w:p w14:paraId="346F05D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23F34BD" w14:textId="77777777" w:rsidR="00CB2A69" w:rsidRDefault="00CB2A69">
            <w:pPr>
              <w:spacing w:before="120" w:after="120"/>
              <w:jc w:val="both"/>
              <w:rPr>
                <w:rFonts w:ascii="Calibri" w:eastAsia="Calibri" w:hAnsi="Calibri" w:cs="Calibri"/>
                <w:sz w:val="24"/>
                <w:szCs w:val="24"/>
              </w:rPr>
            </w:pPr>
          </w:p>
        </w:tc>
      </w:tr>
      <w:tr w:rsidR="00CB2A69" w14:paraId="470014A8" w14:textId="77777777">
        <w:tc>
          <w:tcPr>
            <w:tcW w:w="759" w:type="dxa"/>
            <w:vAlign w:val="center"/>
          </w:tcPr>
          <w:p w14:paraId="6B98B3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78</w:t>
            </w:r>
          </w:p>
        </w:tc>
        <w:tc>
          <w:tcPr>
            <w:tcW w:w="5272" w:type="dxa"/>
            <w:vAlign w:val="center"/>
          </w:tcPr>
          <w:p w14:paraId="5C1B52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permissões de atendimento do credenciados. Exemplo: credenciados não é especialista em Cirurgia, mas tem permissão para atender cirurgias.</w:t>
            </w:r>
          </w:p>
        </w:tc>
        <w:tc>
          <w:tcPr>
            <w:tcW w:w="2022" w:type="dxa"/>
            <w:vAlign w:val="center"/>
          </w:tcPr>
          <w:p w14:paraId="1F47F76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6EC017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D6A5C9A" w14:textId="77777777">
        <w:tc>
          <w:tcPr>
            <w:tcW w:w="759" w:type="dxa"/>
            <w:vAlign w:val="center"/>
          </w:tcPr>
          <w:p w14:paraId="69254B3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79</w:t>
            </w:r>
          </w:p>
        </w:tc>
        <w:tc>
          <w:tcPr>
            <w:tcW w:w="5272" w:type="dxa"/>
            <w:vAlign w:val="center"/>
          </w:tcPr>
          <w:p w14:paraId="56C47E0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Vincular os credenciados a mais de uma especialidade e a mais de uma permissão de atendimento.</w:t>
            </w:r>
          </w:p>
        </w:tc>
        <w:tc>
          <w:tcPr>
            <w:tcW w:w="2022" w:type="dxa"/>
            <w:vAlign w:val="center"/>
          </w:tcPr>
          <w:p w14:paraId="4B240A6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0B07AF8" w14:textId="77777777" w:rsidR="00CB2A69" w:rsidRDefault="00CB2A69">
            <w:pPr>
              <w:spacing w:before="120" w:after="120"/>
              <w:jc w:val="both"/>
              <w:rPr>
                <w:rFonts w:ascii="Calibri" w:eastAsia="Calibri" w:hAnsi="Calibri" w:cs="Calibri"/>
                <w:sz w:val="24"/>
                <w:szCs w:val="24"/>
              </w:rPr>
            </w:pPr>
          </w:p>
        </w:tc>
      </w:tr>
      <w:tr w:rsidR="00CB2A69" w14:paraId="62E849F0" w14:textId="77777777">
        <w:tc>
          <w:tcPr>
            <w:tcW w:w="759" w:type="dxa"/>
            <w:vAlign w:val="center"/>
          </w:tcPr>
          <w:p w14:paraId="046F57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80</w:t>
            </w:r>
          </w:p>
        </w:tc>
        <w:tc>
          <w:tcPr>
            <w:tcW w:w="5272" w:type="dxa"/>
            <w:vAlign w:val="center"/>
          </w:tcPr>
          <w:p w14:paraId="3E8F48C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Parâmetros de impostos tributáveis do credenciado vinculado ao cadastro de credenciado (PF ou PJ). Exemplo: retenção de impostos (ISS – PIS/COFINS – IR).</w:t>
            </w:r>
          </w:p>
        </w:tc>
        <w:tc>
          <w:tcPr>
            <w:tcW w:w="2022" w:type="dxa"/>
            <w:vAlign w:val="center"/>
          </w:tcPr>
          <w:p w14:paraId="19E8835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8027FAA" w14:textId="77777777" w:rsidR="00CB2A69" w:rsidRDefault="00CB2A69">
            <w:pPr>
              <w:spacing w:before="120" w:after="120"/>
              <w:jc w:val="both"/>
              <w:rPr>
                <w:rFonts w:ascii="Calibri" w:eastAsia="Calibri" w:hAnsi="Calibri" w:cs="Calibri"/>
                <w:sz w:val="24"/>
                <w:szCs w:val="24"/>
              </w:rPr>
            </w:pPr>
          </w:p>
        </w:tc>
      </w:tr>
      <w:tr w:rsidR="00CB2A69" w14:paraId="0C94586A" w14:textId="77777777">
        <w:tc>
          <w:tcPr>
            <w:tcW w:w="759" w:type="dxa"/>
            <w:vAlign w:val="center"/>
          </w:tcPr>
          <w:p w14:paraId="04696A5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81</w:t>
            </w:r>
          </w:p>
        </w:tc>
        <w:tc>
          <w:tcPr>
            <w:tcW w:w="5272" w:type="dxa"/>
            <w:vAlign w:val="center"/>
          </w:tcPr>
          <w:p w14:paraId="5B21192B" w14:textId="77777777" w:rsidR="00CB2A69" w:rsidRDefault="002928D4">
            <w:pPr>
              <w:spacing w:before="120" w:after="120"/>
              <w:jc w:val="both"/>
              <w:rPr>
                <w:rFonts w:ascii="Calibri" w:eastAsia="Calibri" w:hAnsi="Calibri" w:cs="Calibri"/>
                <w:sz w:val="24"/>
                <w:szCs w:val="24"/>
              </w:rPr>
            </w:pPr>
            <w:proofErr w:type="spellStart"/>
            <w:r>
              <w:rPr>
                <w:rFonts w:ascii="Calibri" w:eastAsia="Calibri" w:hAnsi="Calibri" w:cs="Calibri"/>
                <w:sz w:val="24"/>
                <w:szCs w:val="24"/>
              </w:rPr>
              <w:t>Check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list</w:t>
            </w:r>
            <w:proofErr w:type="spellEnd"/>
            <w:r>
              <w:rPr>
                <w:rFonts w:ascii="Calibri" w:eastAsia="Calibri" w:hAnsi="Calibri" w:cs="Calibri"/>
                <w:sz w:val="24"/>
                <w:szCs w:val="24"/>
              </w:rPr>
              <w:t xml:space="preserve"> de documentação cadastral, validade da documentação.</w:t>
            </w:r>
          </w:p>
        </w:tc>
        <w:tc>
          <w:tcPr>
            <w:tcW w:w="2022" w:type="dxa"/>
            <w:vAlign w:val="center"/>
          </w:tcPr>
          <w:p w14:paraId="1FCF5BB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0FF48A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A1DA1AB" w14:textId="77777777">
        <w:tc>
          <w:tcPr>
            <w:tcW w:w="759" w:type="dxa"/>
            <w:vAlign w:val="center"/>
          </w:tcPr>
          <w:p w14:paraId="321091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82</w:t>
            </w:r>
          </w:p>
        </w:tc>
        <w:tc>
          <w:tcPr>
            <w:tcW w:w="5272" w:type="dxa"/>
            <w:vAlign w:val="center"/>
          </w:tcPr>
          <w:p w14:paraId="40A2488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Vincular credenciado à empresa credenciada de serviço (quando o credenciado pertencer a um corpo clínico – empresa PJ).</w:t>
            </w:r>
          </w:p>
        </w:tc>
        <w:tc>
          <w:tcPr>
            <w:tcW w:w="2022" w:type="dxa"/>
            <w:vAlign w:val="center"/>
          </w:tcPr>
          <w:p w14:paraId="2CC546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73EAA72" w14:textId="77777777" w:rsidR="00CB2A69" w:rsidRDefault="00CB2A69">
            <w:pPr>
              <w:spacing w:before="120" w:after="120"/>
              <w:jc w:val="both"/>
              <w:rPr>
                <w:rFonts w:ascii="Calibri" w:eastAsia="Calibri" w:hAnsi="Calibri" w:cs="Calibri"/>
                <w:sz w:val="24"/>
                <w:szCs w:val="24"/>
              </w:rPr>
            </w:pPr>
          </w:p>
        </w:tc>
      </w:tr>
      <w:tr w:rsidR="00CB2A69" w14:paraId="511C6DA4" w14:textId="77777777">
        <w:tc>
          <w:tcPr>
            <w:tcW w:w="759" w:type="dxa"/>
            <w:vAlign w:val="center"/>
          </w:tcPr>
          <w:p w14:paraId="4DCFF7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83</w:t>
            </w:r>
          </w:p>
        </w:tc>
        <w:tc>
          <w:tcPr>
            <w:tcW w:w="5272" w:type="dxa"/>
            <w:vAlign w:val="center"/>
          </w:tcPr>
          <w:p w14:paraId="3E4AACA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Criar vínculo da tabela paga ao credenciado à tabela de negociação.</w:t>
            </w:r>
          </w:p>
        </w:tc>
        <w:tc>
          <w:tcPr>
            <w:tcW w:w="2022" w:type="dxa"/>
            <w:vAlign w:val="center"/>
          </w:tcPr>
          <w:p w14:paraId="51CE4FB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2D42F03" w14:textId="77777777" w:rsidR="00CB2A69" w:rsidRDefault="00CB2A69">
            <w:pPr>
              <w:spacing w:before="120" w:after="120"/>
              <w:jc w:val="both"/>
              <w:rPr>
                <w:rFonts w:ascii="Calibri" w:eastAsia="Calibri" w:hAnsi="Calibri" w:cs="Calibri"/>
                <w:sz w:val="24"/>
                <w:szCs w:val="24"/>
              </w:rPr>
            </w:pPr>
          </w:p>
        </w:tc>
      </w:tr>
      <w:tr w:rsidR="00CB2A69" w14:paraId="3B330EF5" w14:textId="77777777">
        <w:tc>
          <w:tcPr>
            <w:tcW w:w="759" w:type="dxa"/>
            <w:vAlign w:val="center"/>
          </w:tcPr>
          <w:p w14:paraId="4AA707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84</w:t>
            </w:r>
          </w:p>
        </w:tc>
        <w:tc>
          <w:tcPr>
            <w:tcW w:w="5272" w:type="dxa"/>
            <w:vAlign w:val="center"/>
          </w:tcPr>
          <w:p w14:paraId="04DC06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negociações e inclusão de valores diferenciadas por credenciado, tanto em valor, quanto em CH (coeficiente de honorários).</w:t>
            </w:r>
          </w:p>
        </w:tc>
        <w:tc>
          <w:tcPr>
            <w:tcW w:w="2022" w:type="dxa"/>
            <w:vAlign w:val="center"/>
          </w:tcPr>
          <w:p w14:paraId="07F1342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B69F6EF" w14:textId="77777777" w:rsidR="00CB2A69" w:rsidRDefault="00CB2A69">
            <w:pPr>
              <w:spacing w:before="120" w:after="120"/>
              <w:jc w:val="both"/>
              <w:rPr>
                <w:rFonts w:ascii="Calibri" w:eastAsia="Calibri" w:hAnsi="Calibri" w:cs="Calibri"/>
                <w:sz w:val="24"/>
                <w:szCs w:val="24"/>
              </w:rPr>
            </w:pPr>
          </w:p>
        </w:tc>
      </w:tr>
      <w:tr w:rsidR="00CB2A69" w14:paraId="7511C687" w14:textId="77777777">
        <w:tc>
          <w:tcPr>
            <w:tcW w:w="759" w:type="dxa"/>
            <w:vAlign w:val="center"/>
          </w:tcPr>
          <w:p w14:paraId="30D1A89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85</w:t>
            </w:r>
          </w:p>
        </w:tc>
        <w:tc>
          <w:tcPr>
            <w:tcW w:w="5272" w:type="dxa"/>
            <w:vAlign w:val="center"/>
          </w:tcPr>
          <w:p w14:paraId="763C9B2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inserção de índices de reajustes diferenciados para cálculos aos contratos de pessoa física e jurídica que prestam serviços ao FASSEM.</w:t>
            </w:r>
          </w:p>
        </w:tc>
        <w:tc>
          <w:tcPr>
            <w:tcW w:w="2022" w:type="dxa"/>
            <w:vAlign w:val="center"/>
          </w:tcPr>
          <w:p w14:paraId="0E1987F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481727D" w14:textId="77777777" w:rsidR="00CB2A69" w:rsidRDefault="00CB2A69">
            <w:pPr>
              <w:spacing w:before="120" w:after="120"/>
              <w:jc w:val="both"/>
              <w:rPr>
                <w:rFonts w:ascii="Calibri" w:eastAsia="Calibri" w:hAnsi="Calibri" w:cs="Calibri"/>
                <w:sz w:val="24"/>
                <w:szCs w:val="24"/>
              </w:rPr>
            </w:pPr>
          </w:p>
        </w:tc>
      </w:tr>
      <w:tr w:rsidR="00CB2A69" w14:paraId="20E0BB49" w14:textId="77777777">
        <w:tc>
          <w:tcPr>
            <w:tcW w:w="759" w:type="dxa"/>
            <w:vAlign w:val="center"/>
          </w:tcPr>
          <w:p w14:paraId="45FA0DD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86</w:t>
            </w:r>
          </w:p>
        </w:tc>
        <w:tc>
          <w:tcPr>
            <w:tcW w:w="5272" w:type="dxa"/>
            <w:vAlign w:val="center"/>
          </w:tcPr>
          <w:p w14:paraId="24F116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cadastro de reajuste em massa aos prestadores de serviço em negociações com preço especial, por exemplo, valores de consulta eletiva, consulta de emergência, sessão de psicologia, sessão de fisioterapia, etc. Permitir também o reajuste em massa de valores de CH.</w:t>
            </w:r>
          </w:p>
        </w:tc>
        <w:tc>
          <w:tcPr>
            <w:tcW w:w="2022" w:type="dxa"/>
            <w:vAlign w:val="center"/>
          </w:tcPr>
          <w:p w14:paraId="500AEE3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E620182" w14:textId="77777777" w:rsidR="00CB2A69" w:rsidRDefault="00CB2A69">
            <w:pPr>
              <w:spacing w:before="120" w:after="120"/>
              <w:jc w:val="both"/>
              <w:rPr>
                <w:rFonts w:ascii="Calibri" w:eastAsia="Calibri" w:hAnsi="Calibri" w:cs="Calibri"/>
                <w:sz w:val="24"/>
                <w:szCs w:val="24"/>
              </w:rPr>
            </w:pPr>
          </w:p>
        </w:tc>
      </w:tr>
      <w:tr w:rsidR="00CB2A69" w14:paraId="71D5703B" w14:textId="77777777">
        <w:tc>
          <w:tcPr>
            <w:tcW w:w="759" w:type="dxa"/>
            <w:vAlign w:val="center"/>
          </w:tcPr>
          <w:p w14:paraId="687D97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87</w:t>
            </w:r>
          </w:p>
        </w:tc>
        <w:tc>
          <w:tcPr>
            <w:tcW w:w="5272" w:type="dxa"/>
            <w:vAlign w:val="center"/>
          </w:tcPr>
          <w:p w14:paraId="353AC9C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Consulta ao credenciado (razão social, nome fantasia, clínica, código).</w:t>
            </w:r>
          </w:p>
        </w:tc>
        <w:tc>
          <w:tcPr>
            <w:tcW w:w="2022" w:type="dxa"/>
            <w:vAlign w:val="center"/>
          </w:tcPr>
          <w:p w14:paraId="2B5B86E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151FFF6" w14:textId="77777777" w:rsidR="00CB2A69" w:rsidRDefault="00CB2A69">
            <w:pPr>
              <w:spacing w:before="120" w:after="120"/>
              <w:jc w:val="both"/>
              <w:rPr>
                <w:rFonts w:ascii="Calibri" w:eastAsia="Calibri" w:hAnsi="Calibri" w:cs="Calibri"/>
                <w:sz w:val="24"/>
                <w:szCs w:val="24"/>
              </w:rPr>
            </w:pPr>
          </w:p>
        </w:tc>
      </w:tr>
      <w:tr w:rsidR="00CB2A69" w14:paraId="62836222" w14:textId="77777777">
        <w:tc>
          <w:tcPr>
            <w:tcW w:w="759" w:type="dxa"/>
            <w:vAlign w:val="center"/>
          </w:tcPr>
          <w:p w14:paraId="243F8EF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88</w:t>
            </w:r>
          </w:p>
        </w:tc>
        <w:tc>
          <w:tcPr>
            <w:tcW w:w="5272" w:type="dxa"/>
            <w:vAlign w:val="center"/>
          </w:tcPr>
          <w:p w14:paraId="355CFD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Campo para inserção e controle de remessa de documentos entregues aos credenciados.</w:t>
            </w:r>
          </w:p>
        </w:tc>
        <w:tc>
          <w:tcPr>
            <w:tcW w:w="2022" w:type="dxa"/>
            <w:vAlign w:val="center"/>
          </w:tcPr>
          <w:p w14:paraId="4B6DCC0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E3857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56E83A7" w14:textId="77777777">
        <w:tc>
          <w:tcPr>
            <w:tcW w:w="759" w:type="dxa"/>
            <w:vAlign w:val="center"/>
          </w:tcPr>
          <w:p w14:paraId="6558AF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89</w:t>
            </w:r>
          </w:p>
        </w:tc>
        <w:tc>
          <w:tcPr>
            <w:tcW w:w="5272" w:type="dxa"/>
            <w:vAlign w:val="center"/>
          </w:tcPr>
          <w:p w14:paraId="1642893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dos últimos descredenciados e credenciados e do número real atualizado de credenciados.</w:t>
            </w:r>
          </w:p>
        </w:tc>
        <w:tc>
          <w:tcPr>
            <w:tcW w:w="2022" w:type="dxa"/>
            <w:vAlign w:val="center"/>
          </w:tcPr>
          <w:p w14:paraId="11968D6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7BB3F0C" w14:textId="77777777" w:rsidR="00CB2A69" w:rsidRDefault="00CB2A69">
            <w:pPr>
              <w:spacing w:before="120" w:after="120"/>
              <w:jc w:val="both"/>
              <w:rPr>
                <w:rFonts w:ascii="Calibri" w:eastAsia="Calibri" w:hAnsi="Calibri" w:cs="Calibri"/>
                <w:sz w:val="24"/>
                <w:szCs w:val="24"/>
              </w:rPr>
            </w:pPr>
          </w:p>
        </w:tc>
      </w:tr>
      <w:tr w:rsidR="00CB2A69" w14:paraId="1792D5E3" w14:textId="77777777">
        <w:tc>
          <w:tcPr>
            <w:tcW w:w="759" w:type="dxa"/>
            <w:vAlign w:val="center"/>
          </w:tcPr>
          <w:p w14:paraId="3BBD84C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90</w:t>
            </w:r>
          </w:p>
        </w:tc>
        <w:tc>
          <w:tcPr>
            <w:tcW w:w="5272" w:type="dxa"/>
            <w:vAlign w:val="center"/>
          </w:tcPr>
          <w:p w14:paraId="709B51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credenciados exclusivo por cidade.</w:t>
            </w:r>
          </w:p>
        </w:tc>
        <w:tc>
          <w:tcPr>
            <w:tcW w:w="2022" w:type="dxa"/>
            <w:vAlign w:val="center"/>
          </w:tcPr>
          <w:p w14:paraId="117F929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627952D" w14:textId="77777777" w:rsidR="00CB2A69" w:rsidRDefault="00CB2A69">
            <w:pPr>
              <w:spacing w:before="120" w:after="120"/>
              <w:jc w:val="both"/>
              <w:rPr>
                <w:rFonts w:ascii="Calibri" w:eastAsia="Calibri" w:hAnsi="Calibri" w:cs="Calibri"/>
                <w:sz w:val="24"/>
                <w:szCs w:val="24"/>
              </w:rPr>
            </w:pPr>
          </w:p>
        </w:tc>
      </w:tr>
      <w:tr w:rsidR="00CB2A69" w14:paraId="4FCEBF9C" w14:textId="77777777">
        <w:tc>
          <w:tcPr>
            <w:tcW w:w="759" w:type="dxa"/>
            <w:vAlign w:val="center"/>
          </w:tcPr>
          <w:p w14:paraId="772426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91</w:t>
            </w:r>
          </w:p>
        </w:tc>
        <w:tc>
          <w:tcPr>
            <w:tcW w:w="5272" w:type="dxa"/>
            <w:vAlign w:val="center"/>
          </w:tcPr>
          <w:p w14:paraId="40E8CFB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da provisão de pagamento para os credenciados.</w:t>
            </w:r>
          </w:p>
        </w:tc>
        <w:tc>
          <w:tcPr>
            <w:tcW w:w="2022" w:type="dxa"/>
            <w:vAlign w:val="center"/>
          </w:tcPr>
          <w:p w14:paraId="3E74573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0420537" w14:textId="77777777" w:rsidR="00CB2A69" w:rsidRDefault="00CB2A69">
            <w:pPr>
              <w:spacing w:before="120" w:after="120"/>
              <w:jc w:val="both"/>
              <w:rPr>
                <w:rFonts w:ascii="Calibri" w:eastAsia="Calibri" w:hAnsi="Calibri" w:cs="Calibri"/>
                <w:sz w:val="24"/>
                <w:szCs w:val="24"/>
              </w:rPr>
            </w:pPr>
          </w:p>
        </w:tc>
      </w:tr>
      <w:tr w:rsidR="00CB2A69" w14:paraId="37EBF8E1" w14:textId="77777777">
        <w:tc>
          <w:tcPr>
            <w:tcW w:w="759" w:type="dxa"/>
            <w:vAlign w:val="center"/>
          </w:tcPr>
          <w:p w14:paraId="4999991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92</w:t>
            </w:r>
          </w:p>
        </w:tc>
        <w:tc>
          <w:tcPr>
            <w:tcW w:w="5272" w:type="dxa"/>
            <w:vAlign w:val="center"/>
          </w:tcPr>
          <w:p w14:paraId="2492E3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contas de credenciados em atraso.</w:t>
            </w:r>
          </w:p>
        </w:tc>
        <w:tc>
          <w:tcPr>
            <w:tcW w:w="2022" w:type="dxa"/>
            <w:vAlign w:val="center"/>
          </w:tcPr>
          <w:p w14:paraId="323D882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D9E2B31" w14:textId="77777777" w:rsidR="00CB2A69" w:rsidRDefault="00CB2A69">
            <w:pPr>
              <w:spacing w:before="120" w:after="120"/>
              <w:jc w:val="both"/>
              <w:rPr>
                <w:rFonts w:ascii="Calibri" w:eastAsia="Calibri" w:hAnsi="Calibri" w:cs="Calibri"/>
                <w:sz w:val="24"/>
                <w:szCs w:val="24"/>
              </w:rPr>
            </w:pPr>
          </w:p>
        </w:tc>
      </w:tr>
      <w:tr w:rsidR="00CB2A69" w14:paraId="7E6BB95F" w14:textId="77777777">
        <w:tc>
          <w:tcPr>
            <w:tcW w:w="759" w:type="dxa"/>
            <w:vAlign w:val="center"/>
          </w:tcPr>
          <w:p w14:paraId="72B78FC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93</w:t>
            </w:r>
          </w:p>
        </w:tc>
        <w:tc>
          <w:tcPr>
            <w:tcW w:w="5272" w:type="dxa"/>
            <w:vAlign w:val="center"/>
          </w:tcPr>
          <w:p w14:paraId="071490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pagamentos pendentes.</w:t>
            </w:r>
          </w:p>
        </w:tc>
        <w:tc>
          <w:tcPr>
            <w:tcW w:w="2022" w:type="dxa"/>
            <w:vAlign w:val="center"/>
          </w:tcPr>
          <w:p w14:paraId="3B08ABD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6B5257B" w14:textId="77777777" w:rsidR="00CB2A69" w:rsidRDefault="00CB2A69">
            <w:pPr>
              <w:spacing w:before="120" w:after="120"/>
              <w:jc w:val="both"/>
              <w:rPr>
                <w:rFonts w:ascii="Calibri" w:eastAsia="Calibri" w:hAnsi="Calibri" w:cs="Calibri"/>
                <w:sz w:val="24"/>
                <w:szCs w:val="24"/>
              </w:rPr>
            </w:pPr>
          </w:p>
        </w:tc>
      </w:tr>
      <w:tr w:rsidR="00CB2A69" w14:paraId="119C9840" w14:textId="77777777">
        <w:tc>
          <w:tcPr>
            <w:tcW w:w="759" w:type="dxa"/>
            <w:vAlign w:val="center"/>
          </w:tcPr>
          <w:p w14:paraId="05B35B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94</w:t>
            </w:r>
          </w:p>
        </w:tc>
        <w:tc>
          <w:tcPr>
            <w:tcW w:w="5272" w:type="dxa"/>
            <w:vAlign w:val="center"/>
          </w:tcPr>
          <w:p w14:paraId="4CCE514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corpo clinico de credenciados.</w:t>
            </w:r>
          </w:p>
        </w:tc>
        <w:tc>
          <w:tcPr>
            <w:tcW w:w="2022" w:type="dxa"/>
            <w:vAlign w:val="center"/>
          </w:tcPr>
          <w:p w14:paraId="2211EA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46A005C" w14:textId="77777777" w:rsidR="00CB2A69" w:rsidRDefault="00CB2A69">
            <w:pPr>
              <w:spacing w:before="120" w:after="120"/>
              <w:jc w:val="both"/>
              <w:rPr>
                <w:rFonts w:ascii="Calibri" w:eastAsia="Calibri" w:hAnsi="Calibri" w:cs="Calibri"/>
                <w:sz w:val="24"/>
                <w:szCs w:val="24"/>
              </w:rPr>
            </w:pPr>
          </w:p>
        </w:tc>
      </w:tr>
      <w:tr w:rsidR="00CB2A69" w14:paraId="1B15E2CA" w14:textId="77777777">
        <w:tc>
          <w:tcPr>
            <w:tcW w:w="759" w:type="dxa"/>
            <w:vAlign w:val="center"/>
          </w:tcPr>
          <w:p w14:paraId="3F89860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95</w:t>
            </w:r>
          </w:p>
        </w:tc>
        <w:tc>
          <w:tcPr>
            <w:tcW w:w="5272" w:type="dxa"/>
            <w:vAlign w:val="center"/>
          </w:tcPr>
          <w:p w14:paraId="19E7658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credenciados ativos.</w:t>
            </w:r>
          </w:p>
        </w:tc>
        <w:tc>
          <w:tcPr>
            <w:tcW w:w="2022" w:type="dxa"/>
            <w:vAlign w:val="center"/>
          </w:tcPr>
          <w:p w14:paraId="5D2FB61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A69E229" w14:textId="77777777" w:rsidR="00CB2A69" w:rsidRDefault="00CB2A69">
            <w:pPr>
              <w:spacing w:before="120" w:after="120"/>
              <w:jc w:val="both"/>
              <w:rPr>
                <w:rFonts w:ascii="Calibri" w:eastAsia="Calibri" w:hAnsi="Calibri" w:cs="Calibri"/>
                <w:sz w:val="24"/>
                <w:szCs w:val="24"/>
              </w:rPr>
            </w:pPr>
          </w:p>
        </w:tc>
      </w:tr>
      <w:tr w:rsidR="00CB2A69" w14:paraId="1726BE6B" w14:textId="77777777">
        <w:tc>
          <w:tcPr>
            <w:tcW w:w="759" w:type="dxa"/>
            <w:vAlign w:val="center"/>
          </w:tcPr>
          <w:p w14:paraId="31AA13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96</w:t>
            </w:r>
          </w:p>
        </w:tc>
        <w:tc>
          <w:tcPr>
            <w:tcW w:w="5272" w:type="dxa"/>
            <w:vAlign w:val="center"/>
          </w:tcPr>
          <w:p w14:paraId="64AAF33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Relatórios de credenciados em atendimento e sem atendimento.</w:t>
            </w:r>
          </w:p>
        </w:tc>
        <w:tc>
          <w:tcPr>
            <w:tcW w:w="2022" w:type="dxa"/>
            <w:vAlign w:val="center"/>
          </w:tcPr>
          <w:p w14:paraId="0D41054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2746A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5638FAC" w14:textId="77777777">
        <w:tc>
          <w:tcPr>
            <w:tcW w:w="759" w:type="dxa"/>
            <w:vAlign w:val="center"/>
          </w:tcPr>
          <w:p w14:paraId="4463C36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97</w:t>
            </w:r>
          </w:p>
        </w:tc>
        <w:tc>
          <w:tcPr>
            <w:tcW w:w="5272" w:type="dxa"/>
            <w:vAlign w:val="center"/>
          </w:tcPr>
          <w:p w14:paraId="424BE0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Relação de procedimentos glosados no pagamento.</w:t>
            </w:r>
          </w:p>
        </w:tc>
        <w:tc>
          <w:tcPr>
            <w:tcW w:w="2022" w:type="dxa"/>
            <w:vAlign w:val="center"/>
          </w:tcPr>
          <w:p w14:paraId="73E4A43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57CF22E" w14:textId="77777777" w:rsidR="00CB2A69" w:rsidRDefault="00CB2A69">
            <w:pPr>
              <w:spacing w:before="120" w:after="120"/>
              <w:jc w:val="both"/>
              <w:rPr>
                <w:rFonts w:ascii="Calibri" w:eastAsia="Calibri" w:hAnsi="Calibri" w:cs="Calibri"/>
                <w:sz w:val="24"/>
                <w:szCs w:val="24"/>
              </w:rPr>
            </w:pPr>
          </w:p>
        </w:tc>
      </w:tr>
      <w:tr w:rsidR="00CB2A69" w14:paraId="429DC69A" w14:textId="77777777">
        <w:tc>
          <w:tcPr>
            <w:tcW w:w="759" w:type="dxa"/>
            <w:vAlign w:val="center"/>
          </w:tcPr>
          <w:p w14:paraId="178BA5D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98</w:t>
            </w:r>
          </w:p>
        </w:tc>
        <w:tc>
          <w:tcPr>
            <w:tcW w:w="5272" w:type="dxa"/>
            <w:vAlign w:val="center"/>
          </w:tcPr>
          <w:p w14:paraId="6365A8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inserir fim de vigência em massa na tabela própria de materiais e medicamentos dos prestadores de serviço.</w:t>
            </w:r>
          </w:p>
        </w:tc>
        <w:tc>
          <w:tcPr>
            <w:tcW w:w="2022" w:type="dxa"/>
            <w:vAlign w:val="center"/>
          </w:tcPr>
          <w:p w14:paraId="4E0CAB0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70A564E" w14:textId="77777777" w:rsidR="00CB2A69" w:rsidRDefault="00CB2A69">
            <w:pPr>
              <w:spacing w:before="120" w:after="120"/>
              <w:jc w:val="both"/>
              <w:rPr>
                <w:rFonts w:ascii="Calibri" w:eastAsia="Calibri" w:hAnsi="Calibri" w:cs="Calibri"/>
                <w:sz w:val="24"/>
                <w:szCs w:val="24"/>
              </w:rPr>
            </w:pPr>
          </w:p>
        </w:tc>
      </w:tr>
      <w:tr w:rsidR="00CB2A69" w14:paraId="73A1D5A0" w14:textId="77777777">
        <w:tc>
          <w:tcPr>
            <w:tcW w:w="759" w:type="dxa"/>
            <w:vAlign w:val="center"/>
          </w:tcPr>
          <w:p w14:paraId="39D8DAB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99</w:t>
            </w:r>
          </w:p>
        </w:tc>
        <w:tc>
          <w:tcPr>
            <w:tcW w:w="5272" w:type="dxa"/>
            <w:vAlign w:val="center"/>
          </w:tcPr>
          <w:p w14:paraId="4F4C418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o relatório criado seja disponibilizado para os usuários dentro do sistema através de configuração de permissões de acesso.</w:t>
            </w:r>
          </w:p>
        </w:tc>
        <w:tc>
          <w:tcPr>
            <w:tcW w:w="2022" w:type="dxa"/>
            <w:vAlign w:val="center"/>
          </w:tcPr>
          <w:p w14:paraId="3B79B8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79D2BB0" w14:textId="77777777" w:rsidR="00CB2A69" w:rsidRDefault="00CB2A69">
            <w:pPr>
              <w:spacing w:before="120" w:after="120"/>
              <w:jc w:val="both"/>
              <w:rPr>
                <w:rFonts w:ascii="Calibri" w:eastAsia="Calibri" w:hAnsi="Calibri" w:cs="Calibri"/>
                <w:sz w:val="24"/>
                <w:szCs w:val="24"/>
              </w:rPr>
            </w:pPr>
          </w:p>
        </w:tc>
      </w:tr>
      <w:tr w:rsidR="00CB2A69" w14:paraId="42DECF3D" w14:textId="77777777">
        <w:tc>
          <w:tcPr>
            <w:tcW w:w="759" w:type="dxa"/>
            <w:vAlign w:val="center"/>
          </w:tcPr>
          <w:p w14:paraId="228D616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100</w:t>
            </w:r>
          </w:p>
        </w:tc>
        <w:tc>
          <w:tcPr>
            <w:tcW w:w="5272" w:type="dxa"/>
            <w:vAlign w:val="center"/>
          </w:tcPr>
          <w:p w14:paraId="24DE4CB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configuração de regras de coparticipação por prestador de serviço, por procedimento e por período.</w:t>
            </w:r>
          </w:p>
        </w:tc>
        <w:tc>
          <w:tcPr>
            <w:tcW w:w="2022" w:type="dxa"/>
            <w:vAlign w:val="center"/>
          </w:tcPr>
          <w:p w14:paraId="7F31C6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3AB04AA" w14:textId="77777777" w:rsidR="00CB2A69" w:rsidRDefault="00CB2A69">
            <w:pPr>
              <w:spacing w:before="120" w:after="120"/>
              <w:jc w:val="both"/>
              <w:rPr>
                <w:rFonts w:ascii="Calibri" w:eastAsia="Calibri" w:hAnsi="Calibri" w:cs="Calibri"/>
                <w:sz w:val="24"/>
                <w:szCs w:val="24"/>
              </w:rPr>
            </w:pPr>
          </w:p>
        </w:tc>
      </w:tr>
      <w:tr w:rsidR="00CB2A69" w14:paraId="2A322C00" w14:textId="77777777">
        <w:tc>
          <w:tcPr>
            <w:tcW w:w="759" w:type="dxa"/>
            <w:vAlign w:val="center"/>
          </w:tcPr>
          <w:p w14:paraId="78C13D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101</w:t>
            </w:r>
          </w:p>
        </w:tc>
        <w:tc>
          <w:tcPr>
            <w:tcW w:w="5272" w:type="dxa"/>
            <w:vAlign w:val="center"/>
          </w:tcPr>
          <w:p w14:paraId="285069D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 criação de tabelas e rol próprio de procedimentos do plano de saúde do FASSEM, honorários e eventos especiais/específicos.</w:t>
            </w:r>
          </w:p>
        </w:tc>
        <w:tc>
          <w:tcPr>
            <w:tcW w:w="2022" w:type="dxa"/>
            <w:vAlign w:val="center"/>
          </w:tcPr>
          <w:p w14:paraId="2FF99E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63C811E" w14:textId="77777777" w:rsidR="00CB2A69" w:rsidRDefault="00CB2A69">
            <w:pPr>
              <w:spacing w:before="120" w:after="120"/>
              <w:jc w:val="both"/>
              <w:rPr>
                <w:rFonts w:ascii="Calibri" w:eastAsia="Calibri" w:hAnsi="Calibri" w:cs="Calibri"/>
                <w:sz w:val="24"/>
                <w:szCs w:val="24"/>
              </w:rPr>
            </w:pPr>
          </w:p>
        </w:tc>
      </w:tr>
      <w:tr w:rsidR="00CB2A69" w14:paraId="0CD68725" w14:textId="77777777">
        <w:tc>
          <w:tcPr>
            <w:tcW w:w="759" w:type="dxa"/>
            <w:vAlign w:val="center"/>
          </w:tcPr>
          <w:p w14:paraId="61CEB62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102</w:t>
            </w:r>
          </w:p>
        </w:tc>
        <w:tc>
          <w:tcPr>
            <w:tcW w:w="5272" w:type="dxa"/>
            <w:vAlign w:val="center"/>
          </w:tcPr>
          <w:p w14:paraId="522E817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o cadastramento dos tipos de rede credenciada junto ao FASSEM e deve possibilitar o registro de todas as ações médicas, seja ela em consultório, clínica, hospital, ambulatorial, dentre outros.</w:t>
            </w:r>
          </w:p>
        </w:tc>
        <w:tc>
          <w:tcPr>
            <w:tcW w:w="2022" w:type="dxa"/>
            <w:vAlign w:val="center"/>
          </w:tcPr>
          <w:p w14:paraId="5D2A35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763DB08" w14:textId="77777777" w:rsidR="00CB2A69" w:rsidRDefault="00CB2A69">
            <w:pPr>
              <w:spacing w:before="120" w:after="120"/>
              <w:jc w:val="both"/>
              <w:rPr>
                <w:rFonts w:ascii="Calibri" w:eastAsia="Calibri" w:hAnsi="Calibri" w:cs="Calibri"/>
                <w:sz w:val="24"/>
                <w:szCs w:val="24"/>
              </w:rPr>
            </w:pPr>
          </w:p>
        </w:tc>
      </w:tr>
      <w:tr w:rsidR="00CB2A69" w14:paraId="6F62898E" w14:textId="77777777">
        <w:tc>
          <w:tcPr>
            <w:tcW w:w="759" w:type="dxa"/>
            <w:vAlign w:val="center"/>
          </w:tcPr>
          <w:p w14:paraId="1D0B43A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103</w:t>
            </w:r>
          </w:p>
        </w:tc>
        <w:tc>
          <w:tcPr>
            <w:tcW w:w="5272" w:type="dxa"/>
          </w:tcPr>
          <w:p w14:paraId="542E18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o cadastramento do m² do filme de exames.</w:t>
            </w:r>
          </w:p>
        </w:tc>
        <w:tc>
          <w:tcPr>
            <w:tcW w:w="2022" w:type="dxa"/>
            <w:vAlign w:val="center"/>
          </w:tcPr>
          <w:p w14:paraId="077E56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4CBF429" w14:textId="77777777" w:rsidR="00CB2A69" w:rsidRDefault="00CB2A69">
            <w:pPr>
              <w:spacing w:before="120" w:after="120"/>
              <w:jc w:val="both"/>
              <w:rPr>
                <w:rFonts w:ascii="Calibri" w:eastAsia="Calibri" w:hAnsi="Calibri" w:cs="Calibri"/>
                <w:sz w:val="24"/>
                <w:szCs w:val="24"/>
              </w:rPr>
            </w:pPr>
          </w:p>
        </w:tc>
      </w:tr>
      <w:tr w:rsidR="00CB2A69" w14:paraId="435D3CA2" w14:textId="77777777">
        <w:tc>
          <w:tcPr>
            <w:tcW w:w="759" w:type="dxa"/>
            <w:vAlign w:val="center"/>
          </w:tcPr>
          <w:p w14:paraId="324403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104</w:t>
            </w:r>
          </w:p>
        </w:tc>
        <w:tc>
          <w:tcPr>
            <w:tcW w:w="5272" w:type="dxa"/>
          </w:tcPr>
          <w:p w14:paraId="7644235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inclusão e classificação de honorários específicos para atendimento médico em horário especial, tais como urgência/emergência, plantão etc.</w:t>
            </w:r>
          </w:p>
        </w:tc>
        <w:tc>
          <w:tcPr>
            <w:tcW w:w="2022" w:type="dxa"/>
            <w:vAlign w:val="center"/>
          </w:tcPr>
          <w:p w14:paraId="2F0DC4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E46F622" w14:textId="77777777" w:rsidR="00CB2A69" w:rsidRDefault="00CB2A69">
            <w:pPr>
              <w:spacing w:before="120" w:after="120"/>
              <w:jc w:val="both"/>
              <w:rPr>
                <w:rFonts w:ascii="Calibri" w:eastAsia="Calibri" w:hAnsi="Calibri" w:cs="Calibri"/>
                <w:sz w:val="24"/>
                <w:szCs w:val="24"/>
              </w:rPr>
            </w:pPr>
          </w:p>
        </w:tc>
      </w:tr>
      <w:tr w:rsidR="00CB2A69" w14:paraId="63B1D7A8" w14:textId="77777777">
        <w:tc>
          <w:tcPr>
            <w:tcW w:w="759" w:type="dxa"/>
            <w:vAlign w:val="center"/>
          </w:tcPr>
          <w:p w14:paraId="6AEBFB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105</w:t>
            </w:r>
          </w:p>
        </w:tc>
        <w:tc>
          <w:tcPr>
            <w:tcW w:w="5272" w:type="dxa"/>
          </w:tcPr>
          <w:p w14:paraId="7A11BA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valorização da consulta ou qualquer outro procedimento por faixa etária, especialidade e por prestador de serviço.</w:t>
            </w:r>
          </w:p>
        </w:tc>
        <w:tc>
          <w:tcPr>
            <w:tcW w:w="2022" w:type="dxa"/>
            <w:vAlign w:val="center"/>
          </w:tcPr>
          <w:p w14:paraId="153B4FA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F6AEA79" w14:textId="77777777" w:rsidR="00CB2A69" w:rsidRDefault="00CB2A69">
            <w:pPr>
              <w:spacing w:before="120" w:after="120"/>
              <w:jc w:val="both"/>
              <w:rPr>
                <w:rFonts w:ascii="Calibri" w:eastAsia="Calibri" w:hAnsi="Calibri" w:cs="Calibri"/>
                <w:sz w:val="24"/>
                <w:szCs w:val="24"/>
              </w:rPr>
            </w:pPr>
          </w:p>
        </w:tc>
      </w:tr>
      <w:tr w:rsidR="00CB2A69" w14:paraId="38DAB37D" w14:textId="77777777">
        <w:tc>
          <w:tcPr>
            <w:tcW w:w="759" w:type="dxa"/>
            <w:vAlign w:val="center"/>
          </w:tcPr>
          <w:p w14:paraId="38AB2E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106</w:t>
            </w:r>
          </w:p>
        </w:tc>
        <w:tc>
          <w:tcPr>
            <w:tcW w:w="5272" w:type="dxa"/>
          </w:tcPr>
          <w:p w14:paraId="1A27E3B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replicação de negociação de itens com preço especial para determinado grupo/especialidade de prestadores de serviço.</w:t>
            </w:r>
          </w:p>
        </w:tc>
        <w:tc>
          <w:tcPr>
            <w:tcW w:w="2022" w:type="dxa"/>
            <w:vAlign w:val="center"/>
          </w:tcPr>
          <w:p w14:paraId="0757196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3755F6D" w14:textId="77777777" w:rsidR="00CB2A69" w:rsidRDefault="00CB2A69">
            <w:pPr>
              <w:spacing w:before="120" w:after="120"/>
              <w:jc w:val="both"/>
              <w:rPr>
                <w:rFonts w:ascii="Calibri" w:eastAsia="Calibri" w:hAnsi="Calibri" w:cs="Calibri"/>
                <w:sz w:val="24"/>
                <w:szCs w:val="24"/>
              </w:rPr>
            </w:pPr>
          </w:p>
        </w:tc>
      </w:tr>
      <w:tr w:rsidR="00CB2A69" w14:paraId="197BF759" w14:textId="77777777">
        <w:tc>
          <w:tcPr>
            <w:tcW w:w="759" w:type="dxa"/>
            <w:vAlign w:val="center"/>
          </w:tcPr>
          <w:p w14:paraId="392482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107</w:t>
            </w:r>
          </w:p>
        </w:tc>
        <w:tc>
          <w:tcPr>
            <w:tcW w:w="5272" w:type="dxa"/>
            <w:vAlign w:val="center"/>
          </w:tcPr>
          <w:p w14:paraId="48B121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das franquias e coparticipações cobradas.</w:t>
            </w:r>
          </w:p>
          <w:p w14:paraId="4E569AA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sistema deverá permitir o cadastramento destas franquias, inclusive determinando se serão cobradas para atendimentos de urgência, eletivos ou ambos. Deverá também possibilitar a vinculação dos procedimentos a cada franquia, através de interface cadastral, buscando os procedimentos das tabelas de remuneração dos prestadores.</w:t>
            </w:r>
          </w:p>
        </w:tc>
        <w:tc>
          <w:tcPr>
            <w:tcW w:w="2022" w:type="dxa"/>
            <w:vAlign w:val="center"/>
          </w:tcPr>
          <w:p w14:paraId="6B76D34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8950F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D2BDFFC" w14:textId="77777777">
        <w:tc>
          <w:tcPr>
            <w:tcW w:w="759" w:type="dxa"/>
            <w:vAlign w:val="center"/>
          </w:tcPr>
          <w:p w14:paraId="43CCD58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108</w:t>
            </w:r>
          </w:p>
        </w:tc>
        <w:tc>
          <w:tcPr>
            <w:tcW w:w="5272" w:type="dxa"/>
            <w:vAlign w:val="center"/>
          </w:tcPr>
          <w:p w14:paraId="24280E0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Controlar os percentuais de desconto conforme o tipo de associado de acordo com o regulamento do CONTRATANTE.</w:t>
            </w:r>
          </w:p>
        </w:tc>
        <w:tc>
          <w:tcPr>
            <w:tcW w:w="2022" w:type="dxa"/>
            <w:vAlign w:val="center"/>
          </w:tcPr>
          <w:p w14:paraId="2FAF240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D05A8D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ED32281" w14:textId="77777777">
        <w:tc>
          <w:tcPr>
            <w:tcW w:w="759" w:type="dxa"/>
            <w:vAlign w:val="center"/>
          </w:tcPr>
          <w:p w14:paraId="673C74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109</w:t>
            </w:r>
          </w:p>
        </w:tc>
        <w:tc>
          <w:tcPr>
            <w:tcW w:w="5272" w:type="dxa"/>
            <w:vAlign w:val="center"/>
          </w:tcPr>
          <w:p w14:paraId="155E92A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sistema deverá permitir o cadastramento e alteração dos percentuais de coparticipação e franquia através de interface configurável, mantendo o histórico de datas de alteração destes percentuais.</w:t>
            </w:r>
          </w:p>
        </w:tc>
        <w:tc>
          <w:tcPr>
            <w:tcW w:w="2022" w:type="dxa"/>
            <w:vAlign w:val="center"/>
          </w:tcPr>
          <w:p w14:paraId="682CA904"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45CFFE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1792948" w14:textId="77777777">
        <w:tc>
          <w:tcPr>
            <w:tcW w:w="759" w:type="dxa"/>
            <w:vAlign w:val="center"/>
          </w:tcPr>
          <w:p w14:paraId="14DF8E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110</w:t>
            </w:r>
          </w:p>
        </w:tc>
        <w:tc>
          <w:tcPr>
            <w:tcW w:w="5272" w:type="dxa"/>
            <w:vAlign w:val="center"/>
          </w:tcPr>
          <w:p w14:paraId="5F7AC85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Sistema deverá informar o valor da coparticipação/franquia que deverá ser cobrada do beneficiário, na guia de atendimento.</w:t>
            </w:r>
          </w:p>
        </w:tc>
        <w:tc>
          <w:tcPr>
            <w:tcW w:w="2022" w:type="dxa"/>
            <w:vAlign w:val="center"/>
          </w:tcPr>
          <w:p w14:paraId="04641B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F7187F3" w14:textId="77777777" w:rsidR="00CB2A69" w:rsidRDefault="00CB2A69">
            <w:pPr>
              <w:spacing w:before="120" w:after="120"/>
              <w:jc w:val="both"/>
              <w:rPr>
                <w:rFonts w:ascii="Calibri" w:eastAsia="Calibri" w:hAnsi="Calibri" w:cs="Calibri"/>
                <w:sz w:val="24"/>
                <w:szCs w:val="24"/>
              </w:rPr>
            </w:pPr>
          </w:p>
        </w:tc>
      </w:tr>
      <w:tr w:rsidR="00CB2A69" w14:paraId="336E4007" w14:textId="77777777">
        <w:tc>
          <w:tcPr>
            <w:tcW w:w="759" w:type="dxa"/>
            <w:vAlign w:val="center"/>
          </w:tcPr>
          <w:p w14:paraId="703164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111</w:t>
            </w:r>
          </w:p>
        </w:tc>
        <w:tc>
          <w:tcPr>
            <w:tcW w:w="5272" w:type="dxa"/>
            <w:vAlign w:val="center"/>
          </w:tcPr>
          <w:p w14:paraId="31F7EEA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sistema deverá controlar os procedimentos realizados em regime de internação em UTI, de forma a não cobrar coparticipação nem franquia das despesas decorrentes destes procedimentos.</w:t>
            </w:r>
          </w:p>
        </w:tc>
        <w:tc>
          <w:tcPr>
            <w:tcW w:w="2022" w:type="dxa"/>
            <w:vAlign w:val="center"/>
          </w:tcPr>
          <w:p w14:paraId="0F8B00CB"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2AA1ED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503A40A" w14:textId="77777777">
        <w:tc>
          <w:tcPr>
            <w:tcW w:w="759" w:type="dxa"/>
            <w:vAlign w:val="center"/>
          </w:tcPr>
          <w:p w14:paraId="279B142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112</w:t>
            </w:r>
          </w:p>
        </w:tc>
        <w:tc>
          <w:tcPr>
            <w:tcW w:w="5272" w:type="dxa"/>
            <w:vAlign w:val="center"/>
          </w:tcPr>
          <w:p w14:paraId="0361CEB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um prestador seja vinculado a mais de um corpo clinico (empresa PJ).</w:t>
            </w:r>
          </w:p>
        </w:tc>
        <w:tc>
          <w:tcPr>
            <w:tcW w:w="2022" w:type="dxa"/>
            <w:vAlign w:val="center"/>
          </w:tcPr>
          <w:p w14:paraId="5A43866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B876A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BBD2B00" w14:textId="77777777">
        <w:tc>
          <w:tcPr>
            <w:tcW w:w="759" w:type="dxa"/>
            <w:vAlign w:val="center"/>
          </w:tcPr>
          <w:p w14:paraId="37B8F3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113</w:t>
            </w:r>
          </w:p>
        </w:tc>
        <w:tc>
          <w:tcPr>
            <w:tcW w:w="5272" w:type="dxa"/>
            <w:vAlign w:val="center"/>
          </w:tcPr>
          <w:p w14:paraId="4D6102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cadastro de mensagens de alerta/bloqueio com validade referente a determinado beneficiário/prestador de serviço. Estas informações deverão ser utilizadas para alertas internos no sistema na área de autorização de guias, Portal Web do Auditor. Na tela de autorização de guias TISS, caso o beneficiário possua alguma mensagem de alerta, apresentar destaque no beneficiário, sinalizando que o mesmo possui informação especial.</w:t>
            </w:r>
          </w:p>
        </w:tc>
        <w:tc>
          <w:tcPr>
            <w:tcW w:w="2022" w:type="dxa"/>
            <w:vAlign w:val="center"/>
          </w:tcPr>
          <w:p w14:paraId="1DA16D2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4E477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87F7F17" w14:textId="77777777">
        <w:tc>
          <w:tcPr>
            <w:tcW w:w="759" w:type="dxa"/>
            <w:vAlign w:val="center"/>
          </w:tcPr>
          <w:p w14:paraId="032792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114</w:t>
            </w:r>
          </w:p>
        </w:tc>
        <w:tc>
          <w:tcPr>
            <w:tcW w:w="5272" w:type="dxa"/>
          </w:tcPr>
          <w:p w14:paraId="202D95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cadastrar prestadores de serviços (pessoa física, jurídica e cooperativas) no mínimo com as seguintes informações cadastrais: CPF/CNPJ, razão social, nome fantasia, data de nascimento, inscrição municipal, alvará de saúde, número de PIS ou INSS, data inscrição, endereços de atendimento, dados bancários, telefones de contato, e-mails, dados do conselho (CRM – Conselho Regional de Medicina, CRN – Conselho Regional de Nutricionistas, etc.), especialidade, observações.</w:t>
            </w:r>
          </w:p>
        </w:tc>
        <w:tc>
          <w:tcPr>
            <w:tcW w:w="2022" w:type="dxa"/>
            <w:vAlign w:val="center"/>
          </w:tcPr>
          <w:p w14:paraId="0FCA09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4CF1C5A" w14:textId="77777777" w:rsidR="00CB2A69" w:rsidRDefault="00CB2A69">
            <w:pPr>
              <w:spacing w:before="120" w:after="120"/>
              <w:jc w:val="both"/>
              <w:rPr>
                <w:rFonts w:ascii="Calibri" w:eastAsia="Calibri" w:hAnsi="Calibri" w:cs="Calibri"/>
                <w:sz w:val="24"/>
                <w:szCs w:val="24"/>
              </w:rPr>
            </w:pPr>
          </w:p>
        </w:tc>
      </w:tr>
      <w:tr w:rsidR="00CB2A69" w14:paraId="7F026423" w14:textId="77777777">
        <w:tc>
          <w:tcPr>
            <w:tcW w:w="759" w:type="dxa"/>
            <w:vAlign w:val="center"/>
          </w:tcPr>
          <w:p w14:paraId="3E3B59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115</w:t>
            </w:r>
          </w:p>
        </w:tc>
        <w:tc>
          <w:tcPr>
            <w:tcW w:w="5272" w:type="dxa"/>
            <w:vAlign w:val="center"/>
          </w:tcPr>
          <w:p w14:paraId="05E128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o cadastro da especialização em que o prestador de serviço atua, possibilitando assim a liberação automática, ou não, de procedimentos exercidos pelos prestadores de serviço.</w:t>
            </w:r>
          </w:p>
        </w:tc>
        <w:tc>
          <w:tcPr>
            <w:tcW w:w="2022" w:type="dxa"/>
            <w:vAlign w:val="center"/>
          </w:tcPr>
          <w:p w14:paraId="29DA66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AAC4C93" w14:textId="77777777" w:rsidR="00CB2A69" w:rsidRDefault="00CB2A69">
            <w:pPr>
              <w:spacing w:before="120" w:after="120"/>
              <w:jc w:val="both"/>
              <w:rPr>
                <w:rFonts w:ascii="Calibri" w:eastAsia="Calibri" w:hAnsi="Calibri" w:cs="Calibri"/>
                <w:sz w:val="24"/>
                <w:szCs w:val="24"/>
              </w:rPr>
            </w:pPr>
          </w:p>
        </w:tc>
      </w:tr>
      <w:tr w:rsidR="00CB2A69" w14:paraId="6A4231F2" w14:textId="77777777">
        <w:tc>
          <w:tcPr>
            <w:tcW w:w="759" w:type="dxa"/>
            <w:vAlign w:val="center"/>
          </w:tcPr>
          <w:p w14:paraId="19C8908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116</w:t>
            </w:r>
          </w:p>
        </w:tc>
        <w:tc>
          <w:tcPr>
            <w:tcW w:w="5272" w:type="dxa"/>
            <w:vAlign w:val="center"/>
          </w:tcPr>
          <w:p w14:paraId="3E5D174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prestador de serviço ao realizar a confirmação/execução do atendimento, e posteriormente o envio para faturamento deverá respeitar a valorização vigente de acordo com a data de realização/execução do atendimento.</w:t>
            </w:r>
          </w:p>
        </w:tc>
        <w:tc>
          <w:tcPr>
            <w:tcW w:w="2022" w:type="dxa"/>
            <w:vAlign w:val="center"/>
          </w:tcPr>
          <w:p w14:paraId="145209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A4D1598" w14:textId="77777777" w:rsidR="00CB2A69" w:rsidRDefault="00CB2A69">
            <w:pPr>
              <w:spacing w:before="120" w:after="120"/>
              <w:jc w:val="both"/>
              <w:rPr>
                <w:rFonts w:ascii="Calibri" w:eastAsia="Calibri" w:hAnsi="Calibri" w:cs="Calibri"/>
                <w:sz w:val="24"/>
                <w:szCs w:val="24"/>
              </w:rPr>
            </w:pPr>
          </w:p>
        </w:tc>
      </w:tr>
      <w:tr w:rsidR="00CB2A69" w14:paraId="4C85F002" w14:textId="77777777">
        <w:tc>
          <w:tcPr>
            <w:tcW w:w="759" w:type="dxa"/>
            <w:vAlign w:val="center"/>
          </w:tcPr>
          <w:p w14:paraId="088306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117</w:t>
            </w:r>
          </w:p>
        </w:tc>
        <w:tc>
          <w:tcPr>
            <w:tcW w:w="5272" w:type="dxa"/>
            <w:vAlign w:val="center"/>
          </w:tcPr>
          <w:p w14:paraId="25AD8F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cadastro do tipo de autorização de prestação de serviço conforme legislação vigente.</w:t>
            </w:r>
          </w:p>
        </w:tc>
        <w:tc>
          <w:tcPr>
            <w:tcW w:w="2022" w:type="dxa"/>
            <w:vAlign w:val="center"/>
          </w:tcPr>
          <w:p w14:paraId="0E59E24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94B65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C4CDFBE" w14:textId="77777777">
        <w:tc>
          <w:tcPr>
            <w:tcW w:w="759" w:type="dxa"/>
            <w:vAlign w:val="center"/>
          </w:tcPr>
          <w:p w14:paraId="49554A8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118</w:t>
            </w:r>
          </w:p>
        </w:tc>
        <w:tc>
          <w:tcPr>
            <w:tcW w:w="5272" w:type="dxa"/>
            <w:vAlign w:val="center"/>
          </w:tcPr>
          <w:p w14:paraId="6817FF2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configuração do período que o portal ficará disponível para faturamento, podendo esse ser alterado de forma individual ou em massa conforme necessidade.</w:t>
            </w:r>
          </w:p>
        </w:tc>
        <w:tc>
          <w:tcPr>
            <w:tcW w:w="2022" w:type="dxa"/>
            <w:vAlign w:val="center"/>
          </w:tcPr>
          <w:p w14:paraId="7BA4F9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2FDC3CA" w14:textId="77777777" w:rsidR="00CB2A69" w:rsidRDefault="00CB2A69">
            <w:pPr>
              <w:spacing w:before="120" w:after="120"/>
              <w:jc w:val="both"/>
              <w:rPr>
                <w:rFonts w:ascii="Calibri" w:eastAsia="Calibri" w:hAnsi="Calibri" w:cs="Calibri"/>
                <w:sz w:val="24"/>
                <w:szCs w:val="24"/>
              </w:rPr>
            </w:pPr>
          </w:p>
        </w:tc>
      </w:tr>
      <w:tr w:rsidR="00CB2A69" w14:paraId="45D98A17" w14:textId="77777777">
        <w:tc>
          <w:tcPr>
            <w:tcW w:w="759" w:type="dxa"/>
            <w:vAlign w:val="center"/>
          </w:tcPr>
          <w:p w14:paraId="0C3061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119</w:t>
            </w:r>
          </w:p>
        </w:tc>
        <w:tc>
          <w:tcPr>
            <w:tcW w:w="5272" w:type="dxa"/>
            <w:vAlign w:val="center"/>
          </w:tcPr>
          <w:p w14:paraId="370CF46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Tabelas de ressarcimento e pagamento ao prestador.</w:t>
            </w:r>
          </w:p>
        </w:tc>
        <w:tc>
          <w:tcPr>
            <w:tcW w:w="2022" w:type="dxa"/>
            <w:vAlign w:val="center"/>
          </w:tcPr>
          <w:p w14:paraId="070A0E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7CEDBF8" w14:textId="77777777" w:rsidR="00CB2A69" w:rsidRDefault="00CB2A69">
            <w:pPr>
              <w:spacing w:before="120" w:after="120"/>
              <w:jc w:val="both"/>
              <w:rPr>
                <w:rFonts w:ascii="Calibri" w:eastAsia="Calibri" w:hAnsi="Calibri" w:cs="Calibri"/>
                <w:sz w:val="24"/>
                <w:szCs w:val="24"/>
              </w:rPr>
            </w:pPr>
          </w:p>
        </w:tc>
      </w:tr>
      <w:tr w:rsidR="00CB2A69" w14:paraId="7DFFA961" w14:textId="77777777">
        <w:tc>
          <w:tcPr>
            <w:tcW w:w="759" w:type="dxa"/>
            <w:vAlign w:val="center"/>
          </w:tcPr>
          <w:p w14:paraId="45937B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120</w:t>
            </w:r>
          </w:p>
        </w:tc>
        <w:tc>
          <w:tcPr>
            <w:tcW w:w="5272" w:type="dxa"/>
            <w:vAlign w:val="center"/>
          </w:tcPr>
          <w:p w14:paraId="45FF8E6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Várias Tabelas de Procedimentos (Ex. AMB, CBHPM, TUSS, TUSS Odontológica, AMB, etc.).</w:t>
            </w:r>
          </w:p>
        </w:tc>
        <w:tc>
          <w:tcPr>
            <w:tcW w:w="2022" w:type="dxa"/>
            <w:vAlign w:val="center"/>
          </w:tcPr>
          <w:p w14:paraId="7807DA5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0502747" w14:textId="77777777" w:rsidR="00CB2A69" w:rsidRDefault="00CB2A69">
            <w:pPr>
              <w:spacing w:before="120" w:after="120"/>
              <w:jc w:val="both"/>
              <w:rPr>
                <w:rFonts w:ascii="Calibri" w:eastAsia="Calibri" w:hAnsi="Calibri" w:cs="Calibri"/>
                <w:sz w:val="24"/>
                <w:szCs w:val="24"/>
              </w:rPr>
            </w:pPr>
          </w:p>
        </w:tc>
      </w:tr>
      <w:tr w:rsidR="00CB2A69" w14:paraId="56FCA80B" w14:textId="77777777">
        <w:tc>
          <w:tcPr>
            <w:tcW w:w="759" w:type="dxa"/>
            <w:vAlign w:val="center"/>
          </w:tcPr>
          <w:p w14:paraId="5411DF3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121</w:t>
            </w:r>
          </w:p>
        </w:tc>
        <w:tc>
          <w:tcPr>
            <w:tcW w:w="5272" w:type="dxa"/>
            <w:vAlign w:val="center"/>
          </w:tcPr>
          <w:p w14:paraId="4CADB0F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Possibilitar importação da tabela de procedimentos. </w:t>
            </w:r>
          </w:p>
        </w:tc>
        <w:tc>
          <w:tcPr>
            <w:tcW w:w="2022" w:type="dxa"/>
            <w:vAlign w:val="center"/>
          </w:tcPr>
          <w:p w14:paraId="3E6B38C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26E92A6" w14:textId="77777777" w:rsidR="00CB2A69" w:rsidRDefault="00CB2A69">
            <w:pPr>
              <w:spacing w:before="120" w:after="120"/>
              <w:jc w:val="both"/>
              <w:rPr>
                <w:rFonts w:ascii="Calibri" w:eastAsia="Calibri" w:hAnsi="Calibri" w:cs="Calibri"/>
                <w:sz w:val="24"/>
                <w:szCs w:val="24"/>
              </w:rPr>
            </w:pPr>
          </w:p>
        </w:tc>
      </w:tr>
      <w:tr w:rsidR="00CB2A69" w14:paraId="2DC2B558" w14:textId="77777777">
        <w:tc>
          <w:tcPr>
            <w:tcW w:w="759" w:type="dxa"/>
            <w:vAlign w:val="center"/>
          </w:tcPr>
          <w:p w14:paraId="35C7A1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122</w:t>
            </w:r>
          </w:p>
        </w:tc>
        <w:tc>
          <w:tcPr>
            <w:tcW w:w="5272" w:type="dxa"/>
            <w:vAlign w:val="center"/>
          </w:tcPr>
          <w:p w14:paraId="468FC1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Cadastro de tabela de valores de procedimentos com data de início de vigência no credenciado. O pagamento dos atendimentos realizados deve respeitar a data de execução do procedimento. </w:t>
            </w:r>
          </w:p>
        </w:tc>
        <w:tc>
          <w:tcPr>
            <w:tcW w:w="2022" w:type="dxa"/>
            <w:vAlign w:val="center"/>
          </w:tcPr>
          <w:p w14:paraId="140F7C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11FD888" w14:textId="77777777" w:rsidR="00CB2A69" w:rsidRDefault="00CB2A69">
            <w:pPr>
              <w:spacing w:before="120" w:after="120"/>
              <w:jc w:val="both"/>
              <w:rPr>
                <w:rFonts w:ascii="Calibri" w:eastAsia="Calibri" w:hAnsi="Calibri" w:cs="Calibri"/>
                <w:sz w:val="24"/>
                <w:szCs w:val="24"/>
              </w:rPr>
            </w:pPr>
          </w:p>
        </w:tc>
      </w:tr>
      <w:tr w:rsidR="00CB2A69" w14:paraId="753F7BB5" w14:textId="77777777">
        <w:tc>
          <w:tcPr>
            <w:tcW w:w="759" w:type="dxa"/>
            <w:vAlign w:val="center"/>
          </w:tcPr>
          <w:p w14:paraId="21B3C5F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123</w:t>
            </w:r>
          </w:p>
        </w:tc>
        <w:tc>
          <w:tcPr>
            <w:tcW w:w="5272" w:type="dxa"/>
            <w:vAlign w:val="center"/>
          </w:tcPr>
          <w:p w14:paraId="08BD61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Manter histórico das tabelas (quando iniciar outra vigência). </w:t>
            </w:r>
          </w:p>
        </w:tc>
        <w:tc>
          <w:tcPr>
            <w:tcW w:w="2022" w:type="dxa"/>
            <w:vAlign w:val="center"/>
          </w:tcPr>
          <w:p w14:paraId="6449B9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B5E8C76" w14:textId="77777777" w:rsidR="00CB2A69" w:rsidRDefault="00CB2A69">
            <w:pPr>
              <w:spacing w:before="120" w:after="120"/>
              <w:jc w:val="both"/>
              <w:rPr>
                <w:rFonts w:ascii="Calibri" w:eastAsia="Calibri" w:hAnsi="Calibri" w:cs="Calibri"/>
                <w:sz w:val="24"/>
                <w:szCs w:val="24"/>
              </w:rPr>
            </w:pPr>
          </w:p>
        </w:tc>
      </w:tr>
      <w:tr w:rsidR="00CB2A69" w14:paraId="423757DD" w14:textId="77777777">
        <w:tc>
          <w:tcPr>
            <w:tcW w:w="759" w:type="dxa"/>
            <w:vAlign w:val="center"/>
          </w:tcPr>
          <w:p w14:paraId="1F79BDE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124</w:t>
            </w:r>
          </w:p>
        </w:tc>
        <w:tc>
          <w:tcPr>
            <w:tcW w:w="5272" w:type="dxa"/>
            <w:vAlign w:val="center"/>
          </w:tcPr>
          <w:p w14:paraId="1C75FC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Autenticação de LOGIN</w:t>
            </w:r>
          </w:p>
        </w:tc>
        <w:tc>
          <w:tcPr>
            <w:tcW w:w="2022" w:type="dxa"/>
            <w:vAlign w:val="center"/>
          </w:tcPr>
          <w:p w14:paraId="755A7D0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B7BAA0C" w14:textId="77777777" w:rsidR="00CB2A69" w:rsidRDefault="00CB2A69">
            <w:pPr>
              <w:spacing w:before="120" w:after="120"/>
              <w:jc w:val="both"/>
              <w:rPr>
                <w:rFonts w:ascii="Calibri" w:eastAsia="Calibri" w:hAnsi="Calibri" w:cs="Calibri"/>
                <w:sz w:val="24"/>
                <w:szCs w:val="24"/>
              </w:rPr>
            </w:pPr>
          </w:p>
        </w:tc>
      </w:tr>
      <w:tr w:rsidR="00CB2A69" w14:paraId="79C1E69D" w14:textId="77777777">
        <w:tc>
          <w:tcPr>
            <w:tcW w:w="759" w:type="dxa"/>
            <w:vAlign w:val="center"/>
          </w:tcPr>
          <w:p w14:paraId="60329A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125</w:t>
            </w:r>
          </w:p>
        </w:tc>
        <w:tc>
          <w:tcPr>
            <w:tcW w:w="5272" w:type="dxa"/>
            <w:vAlign w:val="center"/>
          </w:tcPr>
          <w:p w14:paraId="1059D7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Tela de dados cadastrais da Empresa (Nº do contrato, vigência, valor, plano).</w:t>
            </w:r>
          </w:p>
        </w:tc>
        <w:tc>
          <w:tcPr>
            <w:tcW w:w="2022" w:type="dxa"/>
            <w:vAlign w:val="center"/>
          </w:tcPr>
          <w:p w14:paraId="61B6D0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D657EE5" w14:textId="77777777" w:rsidR="00CB2A69" w:rsidRDefault="00CB2A69">
            <w:pPr>
              <w:spacing w:before="120" w:after="120"/>
              <w:jc w:val="both"/>
              <w:rPr>
                <w:rFonts w:ascii="Calibri" w:eastAsia="Calibri" w:hAnsi="Calibri" w:cs="Calibri"/>
                <w:sz w:val="24"/>
                <w:szCs w:val="24"/>
              </w:rPr>
            </w:pPr>
          </w:p>
        </w:tc>
      </w:tr>
      <w:tr w:rsidR="00CB2A69" w14:paraId="121FF5B2" w14:textId="77777777">
        <w:tc>
          <w:tcPr>
            <w:tcW w:w="759" w:type="dxa"/>
            <w:vAlign w:val="center"/>
          </w:tcPr>
          <w:p w14:paraId="1EB9038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126</w:t>
            </w:r>
          </w:p>
        </w:tc>
        <w:tc>
          <w:tcPr>
            <w:tcW w:w="5272" w:type="dxa"/>
            <w:vAlign w:val="center"/>
          </w:tcPr>
          <w:p w14:paraId="3ACA356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troca de senha pelo usuário.</w:t>
            </w:r>
          </w:p>
        </w:tc>
        <w:tc>
          <w:tcPr>
            <w:tcW w:w="2022" w:type="dxa"/>
            <w:vAlign w:val="center"/>
          </w:tcPr>
          <w:p w14:paraId="7A70847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995C7D4" w14:textId="77777777" w:rsidR="00CB2A69" w:rsidRDefault="00CB2A69">
            <w:pPr>
              <w:spacing w:before="120" w:after="120"/>
              <w:jc w:val="both"/>
              <w:rPr>
                <w:rFonts w:ascii="Calibri" w:eastAsia="Calibri" w:hAnsi="Calibri" w:cs="Calibri"/>
                <w:sz w:val="24"/>
                <w:szCs w:val="24"/>
              </w:rPr>
            </w:pPr>
          </w:p>
        </w:tc>
      </w:tr>
      <w:tr w:rsidR="00CB2A69" w14:paraId="3FE4DDBB" w14:textId="77777777">
        <w:tc>
          <w:tcPr>
            <w:tcW w:w="759" w:type="dxa"/>
            <w:vAlign w:val="center"/>
          </w:tcPr>
          <w:p w14:paraId="6F2173C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127</w:t>
            </w:r>
          </w:p>
        </w:tc>
        <w:tc>
          <w:tcPr>
            <w:tcW w:w="5272" w:type="dxa"/>
            <w:vAlign w:val="center"/>
          </w:tcPr>
          <w:p w14:paraId="716433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Movimentações cadastrais realizadas pela empresa devem validar todas as regras definidas no cadastro, SIB e contrato.</w:t>
            </w:r>
          </w:p>
        </w:tc>
        <w:tc>
          <w:tcPr>
            <w:tcW w:w="2022" w:type="dxa"/>
            <w:vAlign w:val="center"/>
          </w:tcPr>
          <w:p w14:paraId="2C1A64F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BA123B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59272DB" w14:textId="77777777">
        <w:tc>
          <w:tcPr>
            <w:tcW w:w="759" w:type="dxa"/>
            <w:vAlign w:val="center"/>
          </w:tcPr>
          <w:p w14:paraId="4A1B212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128</w:t>
            </w:r>
          </w:p>
        </w:tc>
        <w:tc>
          <w:tcPr>
            <w:tcW w:w="5272" w:type="dxa"/>
            <w:vAlign w:val="center"/>
          </w:tcPr>
          <w:p w14:paraId="0DD2D2C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Consulta da Rede Credenciada de acordo com o plano contratado.</w:t>
            </w:r>
          </w:p>
        </w:tc>
        <w:tc>
          <w:tcPr>
            <w:tcW w:w="2022" w:type="dxa"/>
            <w:vAlign w:val="center"/>
          </w:tcPr>
          <w:p w14:paraId="6BED8D7C"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359C2C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66A7B15" w14:textId="77777777">
        <w:tc>
          <w:tcPr>
            <w:tcW w:w="759" w:type="dxa"/>
            <w:vAlign w:val="center"/>
          </w:tcPr>
          <w:p w14:paraId="0E4D339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129</w:t>
            </w:r>
          </w:p>
        </w:tc>
        <w:tc>
          <w:tcPr>
            <w:tcW w:w="5272" w:type="dxa"/>
            <w:vAlign w:val="center"/>
          </w:tcPr>
          <w:p w14:paraId="42C127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Informes de Rendimentos Empresa e pessoa física (IR).</w:t>
            </w:r>
          </w:p>
        </w:tc>
        <w:tc>
          <w:tcPr>
            <w:tcW w:w="2022" w:type="dxa"/>
            <w:vAlign w:val="center"/>
          </w:tcPr>
          <w:p w14:paraId="071F19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F276C17" w14:textId="77777777" w:rsidR="00CB2A69" w:rsidRDefault="00CB2A69">
            <w:pPr>
              <w:spacing w:before="120" w:after="120"/>
              <w:jc w:val="both"/>
              <w:rPr>
                <w:rFonts w:ascii="Calibri" w:eastAsia="Calibri" w:hAnsi="Calibri" w:cs="Calibri"/>
                <w:sz w:val="24"/>
                <w:szCs w:val="24"/>
              </w:rPr>
            </w:pPr>
          </w:p>
        </w:tc>
      </w:tr>
      <w:tr w:rsidR="00CB2A69" w14:paraId="4017E69D" w14:textId="77777777">
        <w:tc>
          <w:tcPr>
            <w:tcW w:w="759" w:type="dxa"/>
            <w:vAlign w:val="center"/>
          </w:tcPr>
          <w:p w14:paraId="2E00AE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130</w:t>
            </w:r>
          </w:p>
        </w:tc>
        <w:tc>
          <w:tcPr>
            <w:tcW w:w="5272" w:type="dxa"/>
            <w:vAlign w:val="center"/>
          </w:tcPr>
          <w:p w14:paraId="6B32034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Relatórios Gerenciais (Receita, custo, Utilização).</w:t>
            </w:r>
          </w:p>
        </w:tc>
        <w:tc>
          <w:tcPr>
            <w:tcW w:w="2022" w:type="dxa"/>
            <w:vAlign w:val="center"/>
          </w:tcPr>
          <w:p w14:paraId="78B42117" w14:textId="77777777" w:rsidR="00CB2A69" w:rsidRDefault="00CB2A69">
            <w:pPr>
              <w:spacing w:before="120" w:after="120"/>
              <w:jc w:val="both"/>
              <w:rPr>
                <w:rFonts w:ascii="Calibri" w:eastAsia="Calibri" w:hAnsi="Calibri" w:cs="Calibri"/>
                <w:sz w:val="24"/>
                <w:szCs w:val="24"/>
                <w:highlight w:val="yellow"/>
              </w:rPr>
            </w:pPr>
          </w:p>
        </w:tc>
        <w:tc>
          <w:tcPr>
            <w:tcW w:w="1440" w:type="dxa"/>
            <w:vAlign w:val="center"/>
          </w:tcPr>
          <w:p w14:paraId="31666405" w14:textId="77777777" w:rsidR="00CB2A69" w:rsidRDefault="002928D4">
            <w:pPr>
              <w:spacing w:before="120" w:after="120"/>
              <w:jc w:val="both"/>
              <w:rPr>
                <w:rFonts w:ascii="Calibri" w:eastAsia="Calibri" w:hAnsi="Calibri" w:cs="Calibri"/>
                <w:sz w:val="24"/>
                <w:szCs w:val="24"/>
                <w:highlight w:val="yellow"/>
              </w:rPr>
            </w:pPr>
            <w:r>
              <w:rPr>
                <w:rFonts w:ascii="Calibri" w:eastAsia="Calibri" w:hAnsi="Calibri" w:cs="Calibri"/>
                <w:sz w:val="24"/>
                <w:szCs w:val="24"/>
              </w:rPr>
              <w:t>X</w:t>
            </w:r>
          </w:p>
        </w:tc>
      </w:tr>
      <w:tr w:rsidR="00CB2A69" w14:paraId="4EF71217" w14:textId="77777777">
        <w:tc>
          <w:tcPr>
            <w:tcW w:w="759" w:type="dxa"/>
            <w:vAlign w:val="center"/>
          </w:tcPr>
          <w:p w14:paraId="6FF6E3D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131</w:t>
            </w:r>
          </w:p>
        </w:tc>
        <w:tc>
          <w:tcPr>
            <w:tcW w:w="5272" w:type="dxa"/>
            <w:vAlign w:val="center"/>
          </w:tcPr>
          <w:p w14:paraId="6D904C0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Elegibilidade na liberação de senhas de autorização para a realização de procedimentos </w:t>
            </w:r>
            <w:proofErr w:type="spellStart"/>
            <w:r>
              <w:rPr>
                <w:rFonts w:ascii="Calibri" w:eastAsia="Calibri" w:hAnsi="Calibri" w:cs="Calibri"/>
                <w:sz w:val="24"/>
                <w:szCs w:val="24"/>
              </w:rPr>
              <w:t>odonto</w:t>
            </w:r>
            <w:proofErr w:type="spellEnd"/>
            <w:r>
              <w:rPr>
                <w:rFonts w:ascii="Calibri" w:eastAsia="Calibri" w:hAnsi="Calibri" w:cs="Calibri"/>
                <w:sz w:val="24"/>
                <w:szCs w:val="24"/>
              </w:rPr>
              <w:t>-médico-</w:t>
            </w:r>
            <w:r>
              <w:rPr>
                <w:rFonts w:ascii="Calibri" w:eastAsia="Calibri" w:hAnsi="Calibri" w:cs="Calibri"/>
                <w:sz w:val="24"/>
                <w:szCs w:val="24"/>
              </w:rPr>
              <w:lastRenderedPageBreak/>
              <w:t>hospitalares, com a realização de todas as consistências necessárias.</w:t>
            </w:r>
          </w:p>
        </w:tc>
        <w:tc>
          <w:tcPr>
            <w:tcW w:w="2022" w:type="dxa"/>
            <w:vAlign w:val="center"/>
          </w:tcPr>
          <w:p w14:paraId="53C2ACE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E6FB81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BE27DC3" w14:textId="77777777">
        <w:tc>
          <w:tcPr>
            <w:tcW w:w="759" w:type="dxa"/>
            <w:vAlign w:val="center"/>
          </w:tcPr>
          <w:p w14:paraId="777DE96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132</w:t>
            </w:r>
          </w:p>
        </w:tc>
        <w:tc>
          <w:tcPr>
            <w:tcW w:w="5272" w:type="dxa"/>
            <w:vAlign w:val="center"/>
          </w:tcPr>
          <w:p w14:paraId="346EEC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Permitir a inclusão de resultados de exames realizados pelos beneficiários do CANOASPREV. </w:t>
            </w:r>
          </w:p>
        </w:tc>
        <w:tc>
          <w:tcPr>
            <w:tcW w:w="2022" w:type="dxa"/>
            <w:vAlign w:val="center"/>
          </w:tcPr>
          <w:p w14:paraId="1E7C884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A856E3A" w14:textId="77777777" w:rsidR="00CB2A69" w:rsidRDefault="00CB2A69">
            <w:pPr>
              <w:spacing w:before="120" w:after="120"/>
              <w:jc w:val="both"/>
              <w:rPr>
                <w:rFonts w:ascii="Calibri" w:eastAsia="Calibri" w:hAnsi="Calibri" w:cs="Calibri"/>
                <w:sz w:val="24"/>
                <w:szCs w:val="24"/>
              </w:rPr>
            </w:pPr>
          </w:p>
        </w:tc>
      </w:tr>
      <w:tr w:rsidR="00CB2A69" w14:paraId="2B4F6EA5" w14:textId="77777777">
        <w:tc>
          <w:tcPr>
            <w:tcW w:w="759" w:type="dxa"/>
            <w:vAlign w:val="center"/>
          </w:tcPr>
          <w:p w14:paraId="1AFF81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133</w:t>
            </w:r>
          </w:p>
        </w:tc>
        <w:tc>
          <w:tcPr>
            <w:tcW w:w="5272" w:type="dxa"/>
            <w:vAlign w:val="center"/>
          </w:tcPr>
          <w:p w14:paraId="5721696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publicação de avisos/notícias/comunicações do CANOASPREV com opção de anexar arquivos.</w:t>
            </w:r>
          </w:p>
        </w:tc>
        <w:tc>
          <w:tcPr>
            <w:tcW w:w="2022" w:type="dxa"/>
            <w:vAlign w:val="center"/>
          </w:tcPr>
          <w:p w14:paraId="37D59FA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959F66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7D2BB25" w14:textId="77777777">
        <w:tc>
          <w:tcPr>
            <w:tcW w:w="759" w:type="dxa"/>
            <w:vAlign w:val="center"/>
          </w:tcPr>
          <w:p w14:paraId="2154688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134</w:t>
            </w:r>
          </w:p>
        </w:tc>
        <w:tc>
          <w:tcPr>
            <w:tcW w:w="5272" w:type="dxa"/>
            <w:vAlign w:val="center"/>
          </w:tcPr>
          <w:p w14:paraId="3E3A48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sejam exibidos nos relatórios os parâmetros utilizados na execução.</w:t>
            </w:r>
          </w:p>
        </w:tc>
        <w:tc>
          <w:tcPr>
            <w:tcW w:w="2022" w:type="dxa"/>
            <w:vAlign w:val="center"/>
          </w:tcPr>
          <w:p w14:paraId="5D05BB7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FF512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E95B840" w14:textId="77777777">
        <w:tc>
          <w:tcPr>
            <w:tcW w:w="759" w:type="dxa"/>
            <w:vAlign w:val="center"/>
          </w:tcPr>
          <w:p w14:paraId="2A6258B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135</w:t>
            </w:r>
          </w:p>
        </w:tc>
        <w:tc>
          <w:tcPr>
            <w:tcW w:w="5272" w:type="dxa"/>
            <w:vAlign w:val="center"/>
          </w:tcPr>
          <w:p w14:paraId="19F1B83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o prestador de serviço poder consultar a situação do beneficiário em relação ao direito ao plano.</w:t>
            </w:r>
          </w:p>
        </w:tc>
        <w:tc>
          <w:tcPr>
            <w:tcW w:w="2022" w:type="dxa"/>
            <w:vAlign w:val="center"/>
          </w:tcPr>
          <w:p w14:paraId="693448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5DF9CF9" w14:textId="77777777" w:rsidR="00CB2A69" w:rsidRDefault="00CB2A69">
            <w:pPr>
              <w:spacing w:before="120" w:after="120"/>
              <w:jc w:val="both"/>
              <w:rPr>
                <w:rFonts w:ascii="Calibri" w:eastAsia="Calibri" w:hAnsi="Calibri" w:cs="Calibri"/>
                <w:sz w:val="24"/>
                <w:szCs w:val="24"/>
              </w:rPr>
            </w:pPr>
          </w:p>
        </w:tc>
      </w:tr>
      <w:tr w:rsidR="00CB2A69" w14:paraId="62EC5BE1" w14:textId="77777777">
        <w:tc>
          <w:tcPr>
            <w:tcW w:w="759" w:type="dxa"/>
            <w:vAlign w:val="center"/>
          </w:tcPr>
          <w:p w14:paraId="10CA472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136</w:t>
            </w:r>
          </w:p>
        </w:tc>
        <w:tc>
          <w:tcPr>
            <w:tcW w:w="5272" w:type="dxa"/>
            <w:vAlign w:val="center"/>
          </w:tcPr>
          <w:p w14:paraId="3B180C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Disponibilizar área para publicação de mensagens aos prestadores de serviço com a possibilidade de inserir anexos</w:t>
            </w:r>
          </w:p>
        </w:tc>
        <w:tc>
          <w:tcPr>
            <w:tcW w:w="2022" w:type="dxa"/>
            <w:vAlign w:val="center"/>
          </w:tcPr>
          <w:p w14:paraId="24A029C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F6F7BC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C39A849" w14:textId="77777777">
        <w:tc>
          <w:tcPr>
            <w:tcW w:w="759" w:type="dxa"/>
            <w:vAlign w:val="center"/>
          </w:tcPr>
          <w:p w14:paraId="208DB7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137</w:t>
            </w:r>
          </w:p>
        </w:tc>
        <w:tc>
          <w:tcPr>
            <w:tcW w:w="5272" w:type="dxa"/>
            <w:vAlign w:val="center"/>
          </w:tcPr>
          <w:p w14:paraId="77CE57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O prestador que está cancelado deve ter acesso ao Portal para verificar extratos de pagamento, demonstrativo de Imposto de Renda e cobrança de atendimentos realizados anteriormente ao seu cancelamento; </w:t>
            </w:r>
          </w:p>
        </w:tc>
        <w:tc>
          <w:tcPr>
            <w:tcW w:w="2022" w:type="dxa"/>
            <w:vAlign w:val="center"/>
          </w:tcPr>
          <w:p w14:paraId="41FEB54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37DCD4B" w14:textId="77777777" w:rsidR="00CB2A69" w:rsidRDefault="00CB2A69">
            <w:pPr>
              <w:spacing w:before="120" w:after="120"/>
              <w:jc w:val="both"/>
              <w:rPr>
                <w:rFonts w:ascii="Calibri" w:eastAsia="Calibri" w:hAnsi="Calibri" w:cs="Calibri"/>
                <w:sz w:val="24"/>
                <w:szCs w:val="24"/>
              </w:rPr>
            </w:pPr>
          </w:p>
        </w:tc>
      </w:tr>
      <w:tr w:rsidR="00CB2A69" w14:paraId="2403A63F" w14:textId="77777777">
        <w:tc>
          <w:tcPr>
            <w:tcW w:w="759" w:type="dxa"/>
            <w:vAlign w:val="center"/>
          </w:tcPr>
          <w:p w14:paraId="7AF9E3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138</w:t>
            </w:r>
          </w:p>
        </w:tc>
        <w:tc>
          <w:tcPr>
            <w:tcW w:w="5272" w:type="dxa"/>
            <w:vAlign w:val="center"/>
          </w:tcPr>
          <w:p w14:paraId="5FA886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armazenar dados referente à licitação e contrato do prestador de serviço para posterior consulta e relatório.</w:t>
            </w:r>
          </w:p>
        </w:tc>
        <w:tc>
          <w:tcPr>
            <w:tcW w:w="2022" w:type="dxa"/>
            <w:vAlign w:val="center"/>
          </w:tcPr>
          <w:p w14:paraId="5F4C4D7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D44D0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44A2592" w14:textId="77777777">
        <w:tc>
          <w:tcPr>
            <w:tcW w:w="759" w:type="dxa"/>
            <w:shd w:val="clear" w:color="auto" w:fill="BFBFBF"/>
            <w:vAlign w:val="center"/>
          </w:tcPr>
          <w:p w14:paraId="3B0D93D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12EE11A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AUDITORIA</w:t>
            </w:r>
          </w:p>
        </w:tc>
        <w:tc>
          <w:tcPr>
            <w:tcW w:w="2022" w:type="dxa"/>
            <w:shd w:val="clear" w:color="auto" w:fill="BFBFBF"/>
            <w:vAlign w:val="center"/>
          </w:tcPr>
          <w:p w14:paraId="5227E6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5FB02A0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2D9BA38B" w14:textId="77777777">
        <w:tc>
          <w:tcPr>
            <w:tcW w:w="759" w:type="dxa"/>
            <w:vAlign w:val="center"/>
          </w:tcPr>
          <w:p w14:paraId="2B8FF4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139</w:t>
            </w:r>
          </w:p>
        </w:tc>
        <w:tc>
          <w:tcPr>
            <w:tcW w:w="5272" w:type="dxa"/>
            <w:vAlign w:val="center"/>
          </w:tcPr>
          <w:p w14:paraId="4C9B485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Regras de auditoria eletrônica (parametrização de regras).</w:t>
            </w:r>
          </w:p>
          <w:p w14:paraId="7C3432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Por procedimento, por credenciado e por beneficiário.</w:t>
            </w:r>
          </w:p>
        </w:tc>
        <w:tc>
          <w:tcPr>
            <w:tcW w:w="2022" w:type="dxa"/>
            <w:vAlign w:val="center"/>
          </w:tcPr>
          <w:p w14:paraId="7988688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11F6CC0" w14:textId="77777777" w:rsidR="00CB2A69" w:rsidRDefault="00CB2A69">
            <w:pPr>
              <w:spacing w:before="120" w:after="120"/>
              <w:jc w:val="both"/>
              <w:rPr>
                <w:rFonts w:ascii="Calibri" w:eastAsia="Calibri" w:hAnsi="Calibri" w:cs="Calibri"/>
                <w:sz w:val="24"/>
                <w:szCs w:val="24"/>
              </w:rPr>
            </w:pPr>
          </w:p>
        </w:tc>
      </w:tr>
      <w:tr w:rsidR="00CB2A69" w14:paraId="0A24F1EE" w14:textId="77777777">
        <w:tc>
          <w:tcPr>
            <w:tcW w:w="759" w:type="dxa"/>
            <w:vAlign w:val="center"/>
          </w:tcPr>
          <w:p w14:paraId="46DDE24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140</w:t>
            </w:r>
          </w:p>
        </w:tc>
        <w:tc>
          <w:tcPr>
            <w:tcW w:w="5272" w:type="dxa"/>
            <w:vAlign w:val="center"/>
          </w:tcPr>
          <w:p w14:paraId="493E16B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Parâmetros de auditoria eletrônica por credenciado/ procedimento/ período.</w:t>
            </w:r>
          </w:p>
        </w:tc>
        <w:tc>
          <w:tcPr>
            <w:tcW w:w="2022" w:type="dxa"/>
            <w:vAlign w:val="center"/>
          </w:tcPr>
          <w:p w14:paraId="6DFA621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990FC1F" w14:textId="77777777" w:rsidR="00CB2A69" w:rsidRDefault="00CB2A69">
            <w:pPr>
              <w:spacing w:before="120" w:after="120"/>
              <w:jc w:val="both"/>
              <w:rPr>
                <w:rFonts w:ascii="Calibri" w:eastAsia="Calibri" w:hAnsi="Calibri" w:cs="Calibri"/>
                <w:sz w:val="24"/>
                <w:szCs w:val="24"/>
              </w:rPr>
            </w:pPr>
          </w:p>
        </w:tc>
      </w:tr>
      <w:tr w:rsidR="00CB2A69" w14:paraId="15428384" w14:textId="77777777">
        <w:tc>
          <w:tcPr>
            <w:tcW w:w="759" w:type="dxa"/>
            <w:vAlign w:val="center"/>
          </w:tcPr>
          <w:p w14:paraId="4661E19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141</w:t>
            </w:r>
          </w:p>
        </w:tc>
        <w:tc>
          <w:tcPr>
            <w:tcW w:w="5272" w:type="dxa"/>
            <w:vAlign w:val="center"/>
          </w:tcPr>
          <w:p w14:paraId="34177B0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Parametrizar serviços com dependência obrigatória e dependência proibitiva.</w:t>
            </w:r>
          </w:p>
        </w:tc>
        <w:tc>
          <w:tcPr>
            <w:tcW w:w="2022" w:type="dxa"/>
            <w:vAlign w:val="center"/>
          </w:tcPr>
          <w:p w14:paraId="03D77E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D2F28F0" w14:textId="77777777" w:rsidR="00CB2A69" w:rsidRDefault="00CB2A69">
            <w:pPr>
              <w:spacing w:before="120" w:after="120"/>
              <w:jc w:val="both"/>
              <w:rPr>
                <w:rFonts w:ascii="Calibri" w:eastAsia="Calibri" w:hAnsi="Calibri" w:cs="Calibri"/>
                <w:sz w:val="24"/>
                <w:szCs w:val="24"/>
              </w:rPr>
            </w:pPr>
          </w:p>
        </w:tc>
      </w:tr>
      <w:tr w:rsidR="00CB2A69" w14:paraId="76AB632C" w14:textId="77777777">
        <w:tc>
          <w:tcPr>
            <w:tcW w:w="759" w:type="dxa"/>
            <w:vAlign w:val="center"/>
          </w:tcPr>
          <w:p w14:paraId="33BC0A0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142</w:t>
            </w:r>
          </w:p>
        </w:tc>
        <w:tc>
          <w:tcPr>
            <w:tcW w:w="5272" w:type="dxa"/>
            <w:vAlign w:val="center"/>
          </w:tcPr>
          <w:p w14:paraId="4FD9E61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parametrizar hierarquia das glosas.</w:t>
            </w:r>
          </w:p>
        </w:tc>
        <w:tc>
          <w:tcPr>
            <w:tcW w:w="2022" w:type="dxa"/>
            <w:vAlign w:val="center"/>
          </w:tcPr>
          <w:p w14:paraId="755DE77C"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E86710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D8DCF8D" w14:textId="77777777">
        <w:tc>
          <w:tcPr>
            <w:tcW w:w="759" w:type="dxa"/>
            <w:vAlign w:val="center"/>
          </w:tcPr>
          <w:p w14:paraId="280887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143</w:t>
            </w:r>
          </w:p>
        </w:tc>
        <w:tc>
          <w:tcPr>
            <w:tcW w:w="5272" w:type="dxa"/>
            <w:vAlign w:val="center"/>
          </w:tcPr>
          <w:p w14:paraId="6A3C23D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motivos de negativas e pendências na autorização de guias.</w:t>
            </w:r>
          </w:p>
        </w:tc>
        <w:tc>
          <w:tcPr>
            <w:tcW w:w="2022" w:type="dxa"/>
            <w:vAlign w:val="center"/>
          </w:tcPr>
          <w:p w14:paraId="2037BA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5057608" w14:textId="77777777" w:rsidR="00CB2A69" w:rsidRDefault="00CB2A69">
            <w:pPr>
              <w:spacing w:before="120" w:after="120"/>
              <w:jc w:val="both"/>
              <w:rPr>
                <w:rFonts w:ascii="Calibri" w:eastAsia="Calibri" w:hAnsi="Calibri" w:cs="Calibri"/>
                <w:sz w:val="24"/>
                <w:szCs w:val="24"/>
              </w:rPr>
            </w:pPr>
          </w:p>
        </w:tc>
      </w:tr>
      <w:tr w:rsidR="00CB2A69" w14:paraId="05F3ACCB" w14:textId="77777777">
        <w:tc>
          <w:tcPr>
            <w:tcW w:w="759" w:type="dxa"/>
            <w:vAlign w:val="center"/>
          </w:tcPr>
          <w:p w14:paraId="1460020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144</w:t>
            </w:r>
          </w:p>
        </w:tc>
        <w:tc>
          <w:tcPr>
            <w:tcW w:w="5272" w:type="dxa"/>
            <w:vAlign w:val="center"/>
          </w:tcPr>
          <w:p w14:paraId="4239B98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Mensagem para o credenciado informando motivo de negativa da guia.</w:t>
            </w:r>
          </w:p>
        </w:tc>
        <w:tc>
          <w:tcPr>
            <w:tcW w:w="2022" w:type="dxa"/>
            <w:vAlign w:val="center"/>
          </w:tcPr>
          <w:p w14:paraId="3B8F4FB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3F26AB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48B14D6" w14:textId="77777777">
        <w:tc>
          <w:tcPr>
            <w:tcW w:w="759" w:type="dxa"/>
            <w:vAlign w:val="center"/>
          </w:tcPr>
          <w:p w14:paraId="7038ACD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145</w:t>
            </w:r>
          </w:p>
        </w:tc>
        <w:tc>
          <w:tcPr>
            <w:tcW w:w="5272" w:type="dxa"/>
            <w:vAlign w:val="center"/>
          </w:tcPr>
          <w:p w14:paraId="494B2C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Validar restrição de atendimento do credenciado/ procedimento/ período caso exista alguma.</w:t>
            </w:r>
          </w:p>
        </w:tc>
        <w:tc>
          <w:tcPr>
            <w:tcW w:w="2022" w:type="dxa"/>
            <w:vAlign w:val="center"/>
          </w:tcPr>
          <w:p w14:paraId="6409B60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3984B3B" w14:textId="77777777" w:rsidR="00CB2A69" w:rsidRDefault="00CB2A69">
            <w:pPr>
              <w:spacing w:before="120" w:after="120"/>
              <w:jc w:val="both"/>
              <w:rPr>
                <w:rFonts w:ascii="Calibri" w:eastAsia="Calibri" w:hAnsi="Calibri" w:cs="Calibri"/>
                <w:sz w:val="24"/>
                <w:szCs w:val="24"/>
              </w:rPr>
            </w:pPr>
          </w:p>
        </w:tc>
      </w:tr>
      <w:tr w:rsidR="00CB2A69" w14:paraId="12F3583B" w14:textId="77777777">
        <w:tc>
          <w:tcPr>
            <w:tcW w:w="759" w:type="dxa"/>
            <w:vAlign w:val="center"/>
          </w:tcPr>
          <w:p w14:paraId="46AB3FF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146</w:t>
            </w:r>
          </w:p>
        </w:tc>
        <w:tc>
          <w:tcPr>
            <w:tcW w:w="5272" w:type="dxa"/>
            <w:vAlign w:val="center"/>
          </w:tcPr>
          <w:p w14:paraId="32C2BC7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Pop-up informando carência, vencimento da validade da associação ou outras pendências do beneficiário.</w:t>
            </w:r>
          </w:p>
        </w:tc>
        <w:tc>
          <w:tcPr>
            <w:tcW w:w="2022" w:type="dxa"/>
            <w:vAlign w:val="center"/>
          </w:tcPr>
          <w:p w14:paraId="73C57FE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AC92D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82B0ED2" w14:textId="77777777">
        <w:tc>
          <w:tcPr>
            <w:tcW w:w="759" w:type="dxa"/>
            <w:vAlign w:val="center"/>
          </w:tcPr>
          <w:p w14:paraId="1C8C8A6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147</w:t>
            </w:r>
          </w:p>
        </w:tc>
        <w:tc>
          <w:tcPr>
            <w:tcW w:w="5272" w:type="dxa"/>
            <w:vAlign w:val="center"/>
          </w:tcPr>
          <w:p w14:paraId="56A669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Parametrização e implantação dos períodos carências associadas aos respectivos procedimento ou códigos, com possibilidade de selecionar vários códigos por vez</w:t>
            </w:r>
          </w:p>
        </w:tc>
        <w:tc>
          <w:tcPr>
            <w:tcW w:w="2022" w:type="dxa"/>
            <w:vAlign w:val="center"/>
          </w:tcPr>
          <w:p w14:paraId="4925B7E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70C266D" w14:textId="77777777" w:rsidR="00CB2A69" w:rsidRDefault="00CB2A69">
            <w:pPr>
              <w:spacing w:before="120" w:after="120"/>
              <w:jc w:val="both"/>
              <w:rPr>
                <w:rFonts w:ascii="Calibri" w:eastAsia="Calibri" w:hAnsi="Calibri" w:cs="Calibri"/>
                <w:sz w:val="24"/>
                <w:szCs w:val="24"/>
              </w:rPr>
            </w:pPr>
          </w:p>
        </w:tc>
      </w:tr>
      <w:tr w:rsidR="00CB2A69" w14:paraId="3E1377FD" w14:textId="77777777">
        <w:tc>
          <w:tcPr>
            <w:tcW w:w="759" w:type="dxa"/>
            <w:vAlign w:val="center"/>
          </w:tcPr>
          <w:p w14:paraId="66E4655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148</w:t>
            </w:r>
          </w:p>
        </w:tc>
        <w:tc>
          <w:tcPr>
            <w:tcW w:w="5272" w:type="dxa"/>
            <w:vAlign w:val="center"/>
          </w:tcPr>
          <w:p w14:paraId="6311307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Negativa automática para tentativa de lançamento de guia com código inserido nos grupos de carência dentro do período de carência.</w:t>
            </w:r>
          </w:p>
        </w:tc>
        <w:tc>
          <w:tcPr>
            <w:tcW w:w="2022" w:type="dxa"/>
            <w:vAlign w:val="center"/>
          </w:tcPr>
          <w:p w14:paraId="257C5DD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F2874BE" w14:textId="77777777" w:rsidR="00CB2A69" w:rsidRDefault="00CB2A69">
            <w:pPr>
              <w:spacing w:before="120" w:after="120"/>
              <w:jc w:val="both"/>
              <w:rPr>
                <w:rFonts w:ascii="Calibri" w:eastAsia="Calibri" w:hAnsi="Calibri" w:cs="Calibri"/>
                <w:sz w:val="24"/>
                <w:szCs w:val="24"/>
              </w:rPr>
            </w:pPr>
          </w:p>
        </w:tc>
      </w:tr>
      <w:tr w:rsidR="00CB2A69" w14:paraId="45DF3733" w14:textId="77777777">
        <w:tc>
          <w:tcPr>
            <w:tcW w:w="759" w:type="dxa"/>
            <w:vAlign w:val="center"/>
          </w:tcPr>
          <w:p w14:paraId="0BEEEC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149</w:t>
            </w:r>
          </w:p>
        </w:tc>
        <w:tc>
          <w:tcPr>
            <w:tcW w:w="5272" w:type="dxa"/>
            <w:vAlign w:val="center"/>
          </w:tcPr>
          <w:p w14:paraId="67E13D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Pop-up, com opção de parametrização e personalização, informando se o beneficiário já realizou o procedimento nos últimos 365 dias.</w:t>
            </w:r>
          </w:p>
        </w:tc>
        <w:tc>
          <w:tcPr>
            <w:tcW w:w="2022" w:type="dxa"/>
            <w:vAlign w:val="center"/>
          </w:tcPr>
          <w:p w14:paraId="470AE8F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897E2A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6AD0993" w14:textId="77777777">
        <w:tc>
          <w:tcPr>
            <w:tcW w:w="759" w:type="dxa"/>
            <w:vAlign w:val="center"/>
          </w:tcPr>
          <w:p w14:paraId="1F55762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150</w:t>
            </w:r>
          </w:p>
        </w:tc>
        <w:tc>
          <w:tcPr>
            <w:tcW w:w="5272" w:type="dxa"/>
            <w:vAlign w:val="center"/>
          </w:tcPr>
          <w:p w14:paraId="2CA242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 pelo número da guia, por beneficiário, por período ou por credenciado</w:t>
            </w:r>
          </w:p>
        </w:tc>
        <w:tc>
          <w:tcPr>
            <w:tcW w:w="2022" w:type="dxa"/>
            <w:vAlign w:val="center"/>
          </w:tcPr>
          <w:p w14:paraId="67D9746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C5291B8" w14:textId="77777777" w:rsidR="00CB2A69" w:rsidRDefault="00CB2A69">
            <w:pPr>
              <w:spacing w:before="120" w:after="120"/>
              <w:jc w:val="both"/>
              <w:rPr>
                <w:rFonts w:ascii="Calibri" w:eastAsia="Calibri" w:hAnsi="Calibri" w:cs="Calibri"/>
                <w:sz w:val="24"/>
                <w:szCs w:val="24"/>
              </w:rPr>
            </w:pPr>
          </w:p>
        </w:tc>
      </w:tr>
      <w:tr w:rsidR="00CB2A69" w14:paraId="608BEF13" w14:textId="77777777">
        <w:tc>
          <w:tcPr>
            <w:tcW w:w="759" w:type="dxa"/>
            <w:vAlign w:val="center"/>
          </w:tcPr>
          <w:p w14:paraId="57551C0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151</w:t>
            </w:r>
          </w:p>
        </w:tc>
        <w:tc>
          <w:tcPr>
            <w:tcW w:w="5272" w:type="dxa"/>
            <w:vAlign w:val="center"/>
          </w:tcPr>
          <w:p w14:paraId="7721FB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Visualizar o histórico clínico do beneficiário filtrando por data, tipo de atendimento (consulta, pronto atendimento, exame, procedimentos cirúrgicos, internação clínica e tratamentos - quimioterápicos, radioterápicos e </w:t>
            </w:r>
            <w:proofErr w:type="spellStart"/>
            <w:r>
              <w:rPr>
                <w:rFonts w:ascii="Calibri" w:eastAsia="Calibri" w:hAnsi="Calibri" w:cs="Calibri"/>
                <w:sz w:val="24"/>
                <w:szCs w:val="24"/>
              </w:rPr>
              <w:t>pulsoterápicos</w:t>
            </w:r>
            <w:proofErr w:type="spellEnd"/>
            <w:r>
              <w:rPr>
                <w:rFonts w:ascii="Calibri" w:eastAsia="Calibri" w:hAnsi="Calibri" w:cs="Calibri"/>
                <w:sz w:val="24"/>
                <w:szCs w:val="24"/>
              </w:rPr>
              <w:t xml:space="preserve"> e </w:t>
            </w:r>
            <w:proofErr w:type="spellStart"/>
            <w:r>
              <w:rPr>
                <w:rFonts w:ascii="Calibri" w:eastAsia="Calibri" w:hAnsi="Calibri" w:cs="Calibri"/>
                <w:sz w:val="24"/>
                <w:szCs w:val="24"/>
              </w:rPr>
              <w:t>angiogênicos</w:t>
            </w:r>
            <w:proofErr w:type="spellEnd"/>
            <w:r>
              <w:rPr>
                <w:rFonts w:ascii="Calibri" w:eastAsia="Calibri" w:hAnsi="Calibri" w:cs="Calibri"/>
                <w:sz w:val="24"/>
                <w:szCs w:val="24"/>
              </w:rPr>
              <w:t xml:space="preserve"> – com seleção múltipla) e credenciado.</w:t>
            </w:r>
          </w:p>
        </w:tc>
        <w:tc>
          <w:tcPr>
            <w:tcW w:w="2022" w:type="dxa"/>
            <w:vAlign w:val="center"/>
          </w:tcPr>
          <w:p w14:paraId="6DC518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D46CF4F" w14:textId="77777777" w:rsidR="00CB2A69" w:rsidRDefault="00CB2A69">
            <w:pPr>
              <w:spacing w:before="120" w:after="120"/>
              <w:jc w:val="both"/>
              <w:rPr>
                <w:rFonts w:ascii="Calibri" w:eastAsia="Calibri" w:hAnsi="Calibri" w:cs="Calibri"/>
                <w:sz w:val="24"/>
                <w:szCs w:val="24"/>
              </w:rPr>
            </w:pPr>
          </w:p>
        </w:tc>
      </w:tr>
      <w:tr w:rsidR="00CB2A69" w14:paraId="278D9D3F" w14:textId="77777777">
        <w:tc>
          <w:tcPr>
            <w:tcW w:w="759" w:type="dxa"/>
            <w:vAlign w:val="center"/>
          </w:tcPr>
          <w:p w14:paraId="735FA2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152</w:t>
            </w:r>
          </w:p>
        </w:tc>
        <w:tc>
          <w:tcPr>
            <w:tcW w:w="5272" w:type="dxa"/>
            <w:vAlign w:val="center"/>
          </w:tcPr>
          <w:p w14:paraId="36F8C9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Campo de preenchimento obrigatório do CID da patologia com importação automática da tabela CID para o banco de dados do sistema de forma atualizada.</w:t>
            </w:r>
          </w:p>
        </w:tc>
        <w:tc>
          <w:tcPr>
            <w:tcW w:w="2022" w:type="dxa"/>
            <w:vAlign w:val="center"/>
          </w:tcPr>
          <w:p w14:paraId="0152BC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E1A070E" w14:textId="77777777" w:rsidR="00CB2A69" w:rsidRDefault="00CB2A69">
            <w:pPr>
              <w:spacing w:before="120" w:after="120"/>
              <w:jc w:val="both"/>
              <w:rPr>
                <w:rFonts w:ascii="Calibri" w:eastAsia="Calibri" w:hAnsi="Calibri" w:cs="Calibri"/>
                <w:sz w:val="24"/>
                <w:szCs w:val="24"/>
              </w:rPr>
            </w:pPr>
          </w:p>
        </w:tc>
      </w:tr>
      <w:tr w:rsidR="00CB2A69" w14:paraId="55066BA2" w14:textId="77777777">
        <w:tc>
          <w:tcPr>
            <w:tcW w:w="759" w:type="dxa"/>
            <w:vAlign w:val="center"/>
          </w:tcPr>
          <w:p w14:paraId="7ED6542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153</w:t>
            </w:r>
          </w:p>
        </w:tc>
        <w:tc>
          <w:tcPr>
            <w:tcW w:w="5272" w:type="dxa"/>
            <w:vAlign w:val="center"/>
          </w:tcPr>
          <w:p w14:paraId="7F6817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Disponibilizar informações do cadastro do beneficiário, inclusive cidade, idade, carência e telefone.</w:t>
            </w:r>
          </w:p>
        </w:tc>
        <w:tc>
          <w:tcPr>
            <w:tcW w:w="2022" w:type="dxa"/>
            <w:vAlign w:val="center"/>
          </w:tcPr>
          <w:p w14:paraId="5759174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FDE0F8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F353180" w14:textId="77777777">
        <w:tc>
          <w:tcPr>
            <w:tcW w:w="759" w:type="dxa"/>
            <w:vAlign w:val="center"/>
          </w:tcPr>
          <w:p w14:paraId="725C0B8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154</w:t>
            </w:r>
          </w:p>
        </w:tc>
        <w:tc>
          <w:tcPr>
            <w:tcW w:w="5272" w:type="dxa"/>
            <w:vAlign w:val="center"/>
          </w:tcPr>
          <w:p w14:paraId="5033268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Disponibilizar informações sobre o cadastro do credenciado inclusive, especialidade (permissões), cidade.</w:t>
            </w:r>
          </w:p>
        </w:tc>
        <w:tc>
          <w:tcPr>
            <w:tcW w:w="2022" w:type="dxa"/>
            <w:vAlign w:val="center"/>
          </w:tcPr>
          <w:p w14:paraId="555A569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5B80219" w14:textId="77777777" w:rsidR="00CB2A69" w:rsidRDefault="00CB2A69">
            <w:pPr>
              <w:spacing w:before="120" w:after="120"/>
              <w:jc w:val="both"/>
              <w:rPr>
                <w:rFonts w:ascii="Calibri" w:eastAsia="Calibri" w:hAnsi="Calibri" w:cs="Calibri"/>
                <w:sz w:val="24"/>
                <w:szCs w:val="24"/>
              </w:rPr>
            </w:pPr>
          </w:p>
        </w:tc>
      </w:tr>
      <w:tr w:rsidR="00CB2A69" w14:paraId="70E438F5" w14:textId="77777777">
        <w:tc>
          <w:tcPr>
            <w:tcW w:w="759" w:type="dxa"/>
            <w:vAlign w:val="center"/>
          </w:tcPr>
          <w:p w14:paraId="36B8F3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155</w:t>
            </w:r>
          </w:p>
        </w:tc>
        <w:tc>
          <w:tcPr>
            <w:tcW w:w="5272" w:type="dxa"/>
            <w:vAlign w:val="center"/>
          </w:tcPr>
          <w:p w14:paraId="705268E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Visualização do histórico do credenciado.</w:t>
            </w:r>
          </w:p>
        </w:tc>
        <w:tc>
          <w:tcPr>
            <w:tcW w:w="2022" w:type="dxa"/>
            <w:vAlign w:val="center"/>
          </w:tcPr>
          <w:p w14:paraId="24907FC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682BEF2" w14:textId="77777777" w:rsidR="00CB2A69" w:rsidRDefault="00CB2A69">
            <w:pPr>
              <w:spacing w:before="120" w:after="120"/>
              <w:jc w:val="both"/>
              <w:rPr>
                <w:rFonts w:ascii="Calibri" w:eastAsia="Calibri" w:hAnsi="Calibri" w:cs="Calibri"/>
                <w:sz w:val="24"/>
                <w:szCs w:val="24"/>
              </w:rPr>
            </w:pPr>
          </w:p>
        </w:tc>
      </w:tr>
      <w:tr w:rsidR="00CB2A69" w14:paraId="339F7B4C" w14:textId="77777777">
        <w:tc>
          <w:tcPr>
            <w:tcW w:w="759" w:type="dxa"/>
            <w:vAlign w:val="center"/>
          </w:tcPr>
          <w:p w14:paraId="7E69F0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156</w:t>
            </w:r>
          </w:p>
        </w:tc>
        <w:tc>
          <w:tcPr>
            <w:tcW w:w="5272" w:type="dxa"/>
            <w:vAlign w:val="center"/>
          </w:tcPr>
          <w:p w14:paraId="41302B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mudança no status do procedimento com possibilidade de transformar guia de internação em SADT e vice-versa.</w:t>
            </w:r>
          </w:p>
        </w:tc>
        <w:tc>
          <w:tcPr>
            <w:tcW w:w="2022" w:type="dxa"/>
            <w:vAlign w:val="center"/>
          </w:tcPr>
          <w:p w14:paraId="70033FB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7AF8574" w14:textId="77777777" w:rsidR="00CB2A69" w:rsidRDefault="00CB2A69">
            <w:pPr>
              <w:spacing w:before="120" w:after="120"/>
              <w:jc w:val="both"/>
              <w:rPr>
                <w:rFonts w:ascii="Calibri" w:eastAsia="Calibri" w:hAnsi="Calibri" w:cs="Calibri"/>
                <w:sz w:val="24"/>
                <w:szCs w:val="24"/>
              </w:rPr>
            </w:pPr>
          </w:p>
        </w:tc>
      </w:tr>
      <w:tr w:rsidR="00CB2A69" w14:paraId="22EE1F88" w14:textId="77777777">
        <w:tc>
          <w:tcPr>
            <w:tcW w:w="759" w:type="dxa"/>
            <w:vAlign w:val="center"/>
          </w:tcPr>
          <w:p w14:paraId="0849E96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157</w:t>
            </w:r>
          </w:p>
        </w:tc>
        <w:tc>
          <w:tcPr>
            <w:tcW w:w="5272" w:type="dxa"/>
            <w:vAlign w:val="center"/>
          </w:tcPr>
          <w:p w14:paraId="168AEE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Campo específico para contato do auditor clínico/ auditoria do CANOASPREV (com permissão de visualização apenas da auditoria clínica e auditoria).</w:t>
            </w:r>
          </w:p>
        </w:tc>
        <w:tc>
          <w:tcPr>
            <w:tcW w:w="2022" w:type="dxa"/>
            <w:vAlign w:val="center"/>
          </w:tcPr>
          <w:p w14:paraId="6AF624A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FE8D987" w14:textId="77777777" w:rsidR="00CB2A69" w:rsidRDefault="00CB2A69">
            <w:pPr>
              <w:spacing w:before="120" w:after="120"/>
              <w:jc w:val="both"/>
              <w:rPr>
                <w:rFonts w:ascii="Calibri" w:eastAsia="Calibri" w:hAnsi="Calibri" w:cs="Calibri"/>
                <w:sz w:val="24"/>
                <w:szCs w:val="24"/>
              </w:rPr>
            </w:pPr>
          </w:p>
        </w:tc>
      </w:tr>
      <w:tr w:rsidR="00CB2A69" w14:paraId="499F6B9D" w14:textId="77777777">
        <w:tc>
          <w:tcPr>
            <w:tcW w:w="759" w:type="dxa"/>
            <w:vAlign w:val="center"/>
          </w:tcPr>
          <w:p w14:paraId="243C784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158</w:t>
            </w:r>
          </w:p>
        </w:tc>
        <w:tc>
          <w:tcPr>
            <w:tcW w:w="5272" w:type="dxa"/>
            <w:vAlign w:val="center"/>
          </w:tcPr>
          <w:p w14:paraId="3EDE12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Campo para troca de mensagens (chat) com o credenciado em caso de necessidade de ajuste de código ou de OPME.</w:t>
            </w:r>
          </w:p>
        </w:tc>
        <w:tc>
          <w:tcPr>
            <w:tcW w:w="2022" w:type="dxa"/>
            <w:vAlign w:val="center"/>
          </w:tcPr>
          <w:p w14:paraId="6888181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810DA9C" w14:textId="77777777" w:rsidR="00CB2A69" w:rsidRDefault="00CB2A69">
            <w:pPr>
              <w:spacing w:before="120" w:after="120"/>
              <w:jc w:val="both"/>
              <w:rPr>
                <w:rFonts w:ascii="Calibri" w:eastAsia="Calibri" w:hAnsi="Calibri" w:cs="Calibri"/>
                <w:sz w:val="24"/>
                <w:szCs w:val="24"/>
              </w:rPr>
            </w:pPr>
          </w:p>
        </w:tc>
      </w:tr>
      <w:tr w:rsidR="00CB2A69" w14:paraId="38E27B68" w14:textId="77777777">
        <w:tc>
          <w:tcPr>
            <w:tcW w:w="759" w:type="dxa"/>
            <w:vAlign w:val="center"/>
          </w:tcPr>
          <w:p w14:paraId="03F030D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159</w:t>
            </w:r>
          </w:p>
        </w:tc>
        <w:tc>
          <w:tcPr>
            <w:tcW w:w="5272" w:type="dxa"/>
            <w:vAlign w:val="center"/>
          </w:tcPr>
          <w:p w14:paraId="308D800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Campo informando doenças prévias declaradas pelo beneficiário visível nas guias apenas para o </w:t>
            </w:r>
            <w:proofErr w:type="spellStart"/>
            <w:r>
              <w:rPr>
                <w:rFonts w:ascii="Calibri" w:eastAsia="Calibri" w:hAnsi="Calibri" w:cs="Calibri"/>
                <w:sz w:val="24"/>
                <w:szCs w:val="24"/>
              </w:rPr>
              <w:t>CanoasPrev</w:t>
            </w:r>
            <w:proofErr w:type="spellEnd"/>
            <w:r>
              <w:rPr>
                <w:rFonts w:ascii="Calibri" w:eastAsia="Calibri" w:hAnsi="Calibri" w:cs="Calibri"/>
                <w:sz w:val="24"/>
                <w:szCs w:val="24"/>
              </w:rPr>
              <w:t>/FASSEM.</w:t>
            </w:r>
          </w:p>
        </w:tc>
        <w:tc>
          <w:tcPr>
            <w:tcW w:w="2022" w:type="dxa"/>
            <w:vAlign w:val="center"/>
          </w:tcPr>
          <w:p w14:paraId="3F75EFB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A7A82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F66F97F" w14:textId="77777777">
        <w:tc>
          <w:tcPr>
            <w:tcW w:w="759" w:type="dxa"/>
            <w:vAlign w:val="center"/>
          </w:tcPr>
          <w:p w14:paraId="63A50F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160</w:t>
            </w:r>
          </w:p>
        </w:tc>
        <w:tc>
          <w:tcPr>
            <w:tcW w:w="5272" w:type="dxa"/>
            <w:vAlign w:val="center"/>
          </w:tcPr>
          <w:p w14:paraId="4E44661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Autorização em 3 etapas (Autorização Médica, de OPME e para o credenciado sendo as 2 primeiras parciais e não visíveis ao credenciado).</w:t>
            </w:r>
          </w:p>
        </w:tc>
        <w:tc>
          <w:tcPr>
            <w:tcW w:w="2022" w:type="dxa"/>
            <w:vAlign w:val="center"/>
          </w:tcPr>
          <w:p w14:paraId="310CC5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1F782EF" w14:textId="77777777" w:rsidR="00CB2A69" w:rsidRDefault="00CB2A69">
            <w:pPr>
              <w:spacing w:before="120" w:after="120"/>
              <w:jc w:val="both"/>
              <w:rPr>
                <w:rFonts w:ascii="Calibri" w:eastAsia="Calibri" w:hAnsi="Calibri" w:cs="Calibri"/>
                <w:sz w:val="24"/>
                <w:szCs w:val="24"/>
              </w:rPr>
            </w:pPr>
          </w:p>
        </w:tc>
      </w:tr>
      <w:tr w:rsidR="00CB2A69" w14:paraId="34232661" w14:textId="77777777">
        <w:tc>
          <w:tcPr>
            <w:tcW w:w="759" w:type="dxa"/>
            <w:vAlign w:val="center"/>
          </w:tcPr>
          <w:p w14:paraId="4C7E3B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161</w:t>
            </w:r>
          </w:p>
        </w:tc>
        <w:tc>
          <w:tcPr>
            <w:tcW w:w="5272" w:type="dxa"/>
            <w:vAlign w:val="center"/>
          </w:tcPr>
          <w:p w14:paraId="21BC95F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Detalhamento de serviços: especialistas, visitas hospitalares, auxiliares, anestesistas.</w:t>
            </w:r>
          </w:p>
        </w:tc>
        <w:tc>
          <w:tcPr>
            <w:tcW w:w="2022" w:type="dxa"/>
            <w:vAlign w:val="center"/>
          </w:tcPr>
          <w:p w14:paraId="5AD19B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63F4412" w14:textId="77777777" w:rsidR="00CB2A69" w:rsidRDefault="00CB2A69">
            <w:pPr>
              <w:spacing w:before="120" w:after="120"/>
              <w:jc w:val="both"/>
              <w:rPr>
                <w:rFonts w:ascii="Calibri" w:eastAsia="Calibri" w:hAnsi="Calibri" w:cs="Calibri"/>
                <w:sz w:val="24"/>
                <w:szCs w:val="24"/>
              </w:rPr>
            </w:pPr>
          </w:p>
        </w:tc>
      </w:tr>
      <w:tr w:rsidR="00CB2A69" w14:paraId="45971A45" w14:textId="77777777">
        <w:tc>
          <w:tcPr>
            <w:tcW w:w="759" w:type="dxa"/>
            <w:vAlign w:val="center"/>
          </w:tcPr>
          <w:p w14:paraId="438427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162</w:t>
            </w:r>
          </w:p>
        </w:tc>
        <w:tc>
          <w:tcPr>
            <w:tcW w:w="5272" w:type="dxa"/>
            <w:vAlign w:val="center"/>
          </w:tcPr>
          <w:p w14:paraId="3FF72DF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Conciliação automática de serviços através de importação de arquivo XML fornecido por credenciados, no padrão TISS (Troca de Informações em Saúde Suplementar).</w:t>
            </w:r>
          </w:p>
        </w:tc>
        <w:tc>
          <w:tcPr>
            <w:tcW w:w="2022" w:type="dxa"/>
            <w:vAlign w:val="center"/>
          </w:tcPr>
          <w:p w14:paraId="08AB8F2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89EF7D9" w14:textId="77777777" w:rsidR="00CB2A69" w:rsidRDefault="00CB2A69">
            <w:pPr>
              <w:spacing w:before="120" w:after="120"/>
              <w:jc w:val="both"/>
              <w:rPr>
                <w:rFonts w:ascii="Calibri" w:eastAsia="Calibri" w:hAnsi="Calibri" w:cs="Calibri"/>
                <w:sz w:val="24"/>
                <w:szCs w:val="24"/>
              </w:rPr>
            </w:pPr>
          </w:p>
        </w:tc>
      </w:tr>
      <w:tr w:rsidR="00CB2A69" w14:paraId="2333207E" w14:textId="77777777">
        <w:tc>
          <w:tcPr>
            <w:tcW w:w="759" w:type="dxa"/>
            <w:vAlign w:val="center"/>
          </w:tcPr>
          <w:p w14:paraId="50D7AC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163</w:t>
            </w:r>
          </w:p>
        </w:tc>
        <w:tc>
          <w:tcPr>
            <w:tcW w:w="5272" w:type="dxa"/>
            <w:vAlign w:val="center"/>
          </w:tcPr>
          <w:p w14:paraId="7CF3000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parametrização de todas as restrições de elegibilidade existentes no sistema, definindo as regras para autorização (autorizar, negar ou deixar pendente) e para conciliar/faturar, definindo qual restrição vai ser glosada, e já lançando automaticamente o código da glosa.</w:t>
            </w:r>
          </w:p>
        </w:tc>
        <w:tc>
          <w:tcPr>
            <w:tcW w:w="2022" w:type="dxa"/>
            <w:vAlign w:val="center"/>
          </w:tcPr>
          <w:p w14:paraId="11559D9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C8B3313" w14:textId="77777777" w:rsidR="00CB2A69" w:rsidRDefault="00CB2A69">
            <w:pPr>
              <w:spacing w:before="120" w:after="120"/>
              <w:jc w:val="both"/>
              <w:rPr>
                <w:rFonts w:ascii="Calibri" w:eastAsia="Calibri" w:hAnsi="Calibri" w:cs="Calibri"/>
                <w:sz w:val="24"/>
                <w:szCs w:val="24"/>
              </w:rPr>
            </w:pPr>
          </w:p>
        </w:tc>
      </w:tr>
      <w:tr w:rsidR="00CB2A69" w14:paraId="40B5DE6F" w14:textId="77777777">
        <w:tc>
          <w:tcPr>
            <w:tcW w:w="759" w:type="dxa"/>
            <w:vAlign w:val="center"/>
          </w:tcPr>
          <w:p w14:paraId="7B724B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164</w:t>
            </w:r>
          </w:p>
        </w:tc>
        <w:tc>
          <w:tcPr>
            <w:tcW w:w="5272" w:type="dxa"/>
            <w:vAlign w:val="center"/>
          </w:tcPr>
          <w:p w14:paraId="6ABEC3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de glosas e revisão de glosas.</w:t>
            </w:r>
          </w:p>
        </w:tc>
        <w:tc>
          <w:tcPr>
            <w:tcW w:w="2022" w:type="dxa"/>
            <w:vAlign w:val="center"/>
          </w:tcPr>
          <w:p w14:paraId="336E37F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6666177" w14:textId="77777777" w:rsidR="00CB2A69" w:rsidRDefault="00CB2A69">
            <w:pPr>
              <w:spacing w:before="120" w:after="120"/>
              <w:jc w:val="both"/>
              <w:rPr>
                <w:rFonts w:ascii="Calibri" w:eastAsia="Calibri" w:hAnsi="Calibri" w:cs="Calibri"/>
                <w:sz w:val="24"/>
                <w:szCs w:val="24"/>
              </w:rPr>
            </w:pPr>
          </w:p>
        </w:tc>
      </w:tr>
      <w:tr w:rsidR="00CB2A69" w14:paraId="6CAD28B2" w14:textId="77777777">
        <w:tc>
          <w:tcPr>
            <w:tcW w:w="759" w:type="dxa"/>
            <w:vAlign w:val="center"/>
          </w:tcPr>
          <w:p w14:paraId="1C2317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165</w:t>
            </w:r>
          </w:p>
        </w:tc>
        <w:tc>
          <w:tcPr>
            <w:tcW w:w="5272" w:type="dxa"/>
            <w:vAlign w:val="center"/>
          </w:tcPr>
          <w:p w14:paraId="0952E8E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controle de adiantamentos e parcelamentos de pagamentos ao credenciado.</w:t>
            </w:r>
          </w:p>
        </w:tc>
        <w:tc>
          <w:tcPr>
            <w:tcW w:w="2022" w:type="dxa"/>
            <w:vAlign w:val="center"/>
          </w:tcPr>
          <w:p w14:paraId="4CBDE3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BBC2A3D" w14:textId="77777777" w:rsidR="00CB2A69" w:rsidRDefault="00CB2A69">
            <w:pPr>
              <w:spacing w:before="120" w:after="120"/>
              <w:jc w:val="both"/>
              <w:rPr>
                <w:rFonts w:ascii="Calibri" w:eastAsia="Calibri" w:hAnsi="Calibri" w:cs="Calibri"/>
                <w:sz w:val="24"/>
                <w:szCs w:val="24"/>
              </w:rPr>
            </w:pPr>
          </w:p>
        </w:tc>
      </w:tr>
      <w:tr w:rsidR="00CB2A69" w14:paraId="43D13D4E" w14:textId="77777777">
        <w:tc>
          <w:tcPr>
            <w:tcW w:w="759" w:type="dxa"/>
            <w:vAlign w:val="center"/>
          </w:tcPr>
          <w:p w14:paraId="49FF19E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166</w:t>
            </w:r>
          </w:p>
        </w:tc>
        <w:tc>
          <w:tcPr>
            <w:tcW w:w="5272" w:type="dxa"/>
            <w:vAlign w:val="center"/>
          </w:tcPr>
          <w:p w14:paraId="5A9128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faturamento parcial das guias.</w:t>
            </w:r>
          </w:p>
        </w:tc>
        <w:tc>
          <w:tcPr>
            <w:tcW w:w="2022" w:type="dxa"/>
            <w:vAlign w:val="center"/>
          </w:tcPr>
          <w:p w14:paraId="0DDCEC6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F6654D4" w14:textId="77777777" w:rsidR="00CB2A69" w:rsidRDefault="00CB2A69">
            <w:pPr>
              <w:spacing w:before="120" w:after="120"/>
              <w:jc w:val="both"/>
              <w:rPr>
                <w:rFonts w:ascii="Calibri" w:eastAsia="Calibri" w:hAnsi="Calibri" w:cs="Calibri"/>
                <w:sz w:val="24"/>
                <w:szCs w:val="24"/>
              </w:rPr>
            </w:pPr>
          </w:p>
        </w:tc>
      </w:tr>
      <w:tr w:rsidR="00CB2A69" w14:paraId="5C6E4FB9" w14:textId="77777777">
        <w:tc>
          <w:tcPr>
            <w:tcW w:w="759" w:type="dxa"/>
            <w:vAlign w:val="center"/>
          </w:tcPr>
          <w:p w14:paraId="4D29AF9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167</w:t>
            </w:r>
          </w:p>
        </w:tc>
        <w:tc>
          <w:tcPr>
            <w:tcW w:w="5272" w:type="dxa"/>
            <w:vAlign w:val="center"/>
          </w:tcPr>
          <w:p w14:paraId="53419D3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Glosas automáticas de valores e itens parametrizados, após leitura do arquivo TISS do credenciado.</w:t>
            </w:r>
          </w:p>
        </w:tc>
        <w:tc>
          <w:tcPr>
            <w:tcW w:w="2022" w:type="dxa"/>
            <w:vAlign w:val="center"/>
          </w:tcPr>
          <w:p w14:paraId="1739997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7C0D9C0" w14:textId="77777777" w:rsidR="00CB2A69" w:rsidRDefault="00CB2A69">
            <w:pPr>
              <w:spacing w:before="120" w:after="120"/>
              <w:jc w:val="both"/>
              <w:rPr>
                <w:rFonts w:ascii="Calibri" w:eastAsia="Calibri" w:hAnsi="Calibri" w:cs="Calibri"/>
                <w:sz w:val="24"/>
                <w:szCs w:val="24"/>
              </w:rPr>
            </w:pPr>
          </w:p>
        </w:tc>
      </w:tr>
      <w:tr w:rsidR="00CB2A69" w14:paraId="7E5632D3" w14:textId="77777777">
        <w:tc>
          <w:tcPr>
            <w:tcW w:w="759" w:type="dxa"/>
            <w:vAlign w:val="center"/>
          </w:tcPr>
          <w:p w14:paraId="0EF556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168</w:t>
            </w:r>
          </w:p>
        </w:tc>
        <w:tc>
          <w:tcPr>
            <w:tcW w:w="5272" w:type="dxa"/>
            <w:vAlign w:val="center"/>
          </w:tcPr>
          <w:p w14:paraId="74F710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cobrança parcial de guias de internação sem necessidade de lançamento de nova guia;</w:t>
            </w:r>
          </w:p>
        </w:tc>
        <w:tc>
          <w:tcPr>
            <w:tcW w:w="2022" w:type="dxa"/>
            <w:vAlign w:val="center"/>
          </w:tcPr>
          <w:p w14:paraId="453656C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0AC556E" w14:textId="77777777" w:rsidR="00CB2A69" w:rsidRDefault="00CB2A69">
            <w:pPr>
              <w:spacing w:before="120" w:after="120"/>
              <w:jc w:val="both"/>
              <w:rPr>
                <w:rFonts w:ascii="Calibri" w:eastAsia="Calibri" w:hAnsi="Calibri" w:cs="Calibri"/>
                <w:sz w:val="24"/>
                <w:szCs w:val="24"/>
              </w:rPr>
            </w:pPr>
          </w:p>
        </w:tc>
      </w:tr>
      <w:tr w:rsidR="00CB2A69" w14:paraId="75E1B2F3" w14:textId="77777777">
        <w:tc>
          <w:tcPr>
            <w:tcW w:w="759" w:type="dxa"/>
            <w:vAlign w:val="center"/>
          </w:tcPr>
          <w:p w14:paraId="4BE8CF0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169</w:t>
            </w:r>
          </w:p>
        </w:tc>
        <w:tc>
          <w:tcPr>
            <w:tcW w:w="5272" w:type="dxa"/>
            <w:vAlign w:val="center"/>
          </w:tcPr>
          <w:p w14:paraId="3D5A00B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Possibilidade de glosar uma guia inteira e </w:t>
            </w:r>
            <w:proofErr w:type="spellStart"/>
            <w:r>
              <w:rPr>
                <w:rFonts w:ascii="Calibri" w:eastAsia="Calibri" w:hAnsi="Calibri" w:cs="Calibri"/>
                <w:sz w:val="24"/>
                <w:szCs w:val="24"/>
              </w:rPr>
              <w:t>esta</w:t>
            </w:r>
            <w:proofErr w:type="spellEnd"/>
            <w:r>
              <w:rPr>
                <w:rFonts w:ascii="Calibri" w:eastAsia="Calibri" w:hAnsi="Calibri" w:cs="Calibri"/>
                <w:sz w:val="24"/>
                <w:szCs w:val="24"/>
              </w:rPr>
              <w:t xml:space="preserve"> apresentar a glosa com o desconto da coparticipação, uma vez que este valor já foi pago a clínica/laboratório pelo paciente.</w:t>
            </w:r>
          </w:p>
        </w:tc>
        <w:tc>
          <w:tcPr>
            <w:tcW w:w="2022" w:type="dxa"/>
            <w:vAlign w:val="center"/>
          </w:tcPr>
          <w:p w14:paraId="40D9BAB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BDD5A64" w14:textId="77777777" w:rsidR="00CB2A69" w:rsidRDefault="00CB2A69">
            <w:pPr>
              <w:spacing w:before="120" w:after="120"/>
              <w:jc w:val="both"/>
              <w:rPr>
                <w:rFonts w:ascii="Calibri" w:eastAsia="Calibri" w:hAnsi="Calibri" w:cs="Calibri"/>
                <w:sz w:val="24"/>
                <w:szCs w:val="24"/>
              </w:rPr>
            </w:pPr>
          </w:p>
        </w:tc>
      </w:tr>
      <w:tr w:rsidR="00CB2A69" w14:paraId="124C3D3A" w14:textId="77777777">
        <w:tc>
          <w:tcPr>
            <w:tcW w:w="759" w:type="dxa"/>
            <w:vAlign w:val="center"/>
          </w:tcPr>
          <w:p w14:paraId="6E9B019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170</w:t>
            </w:r>
          </w:p>
        </w:tc>
        <w:tc>
          <w:tcPr>
            <w:tcW w:w="5272" w:type="dxa"/>
            <w:vAlign w:val="center"/>
          </w:tcPr>
          <w:p w14:paraId="4B9925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Controle de valores de Materiais e Medicamentos com importação automática das tabelas </w:t>
            </w:r>
            <w:proofErr w:type="spellStart"/>
            <w:r>
              <w:rPr>
                <w:rFonts w:ascii="Calibri" w:eastAsia="Calibri" w:hAnsi="Calibri" w:cs="Calibri"/>
                <w:sz w:val="24"/>
                <w:szCs w:val="24"/>
              </w:rPr>
              <w:t>Brasindice</w:t>
            </w:r>
            <w:proofErr w:type="spellEnd"/>
            <w:r>
              <w:rPr>
                <w:rFonts w:ascii="Calibri" w:eastAsia="Calibri" w:hAnsi="Calibri" w:cs="Calibri"/>
                <w:sz w:val="24"/>
                <w:szCs w:val="24"/>
              </w:rPr>
              <w:t xml:space="preserve"> e Simpro.</w:t>
            </w:r>
          </w:p>
        </w:tc>
        <w:tc>
          <w:tcPr>
            <w:tcW w:w="2022" w:type="dxa"/>
            <w:vAlign w:val="center"/>
          </w:tcPr>
          <w:p w14:paraId="4D2E13F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BC010AA" w14:textId="77777777" w:rsidR="00CB2A69" w:rsidRDefault="00CB2A69">
            <w:pPr>
              <w:spacing w:before="120" w:after="120"/>
              <w:jc w:val="both"/>
              <w:rPr>
                <w:rFonts w:ascii="Calibri" w:eastAsia="Calibri" w:hAnsi="Calibri" w:cs="Calibri"/>
                <w:sz w:val="24"/>
                <w:szCs w:val="24"/>
              </w:rPr>
            </w:pPr>
          </w:p>
        </w:tc>
      </w:tr>
      <w:tr w:rsidR="00CB2A69" w14:paraId="02397F06" w14:textId="77777777">
        <w:tc>
          <w:tcPr>
            <w:tcW w:w="759" w:type="dxa"/>
            <w:vAlign w:val="center"/>
          </w:tcPr>
          <w:p w14:paraId="11D58A1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171</w:t>
            </w:r>
          </w:p>
        </w:tc>
        <w:tc>
          <w:tcPr>
            <w:tcW w:w="5272" w:type="dxa"/>
            <w:vAlign w:val="center"/>
          </w:tcPr>
          <w:p w14:paraId="481FCB7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Tabela de registro de autorização de OPME, agrupando por guia, com valor total do OPME, valor por item e data de autorização.</w:t>
            </w:r>
          </w:p>
        </w:tc>
        <w:tc>
          <w:tcPr>
            <w:tcW w:w="2022" w:type="dxa"/>
            <w:vAlign w:val="center"/>
          </w:tcPr>
          <w:p w14:paraId="06CE04D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89BF602" w14:textId="77777777" w:rsidR="00CB2A69" w:rsidRDefault="00CB2A69">
            <w:pPr>
              <w:spacing w:before="120" w:after="120"/>
              <w:jc w:val="both"/>
              <w:rPr>
                <w:rFonts w:ascii="Calibri" w:eastAsia="Calibri" w:hAnsi="Calibri" w:cs="Calibri"/>
                <w:sz w:val="24"/>
                <w:szCs w:val="24"/>
              </w:rPr>
            </w:pPr>
          </w:p>
        </w:tc>
      </w:tr>
      <w:tr w:rsidR="00CB2A69" w14:paraId="6665D099" w14:textId="77777777">
        <w:tc>
          <w:tcPr>
            <w:tcW w:w="759" w:type="dxa"/>
            <w:vAlign w:val="center"/>
          </w:tcPr>
          <w:p w14:paraId="72CAC9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172</w:t>
            </w:r>
          </w:p>
        </w:tc>
        <w:tc>
          <w:tcPr>
            <w:tcW w:w="5272" w:type="dxa"/>
            <w:vAlign w:val="center"/>
          </w:tcPr>
          <w:p w14:paraId="68B113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alteração da data de execução do procedimento ANTES do fechamento para pagamento.</w:t>
            </w:r>
          </w:p>
        </w:tc>
        <w:tc>
          <w:tcPr>
            <w:tcW w:w="2022" w:type="dxa"/>
            <w:vAlign w:val="center"/>
          </w:tcPr>
          <w:p w14:paraId="6C52026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341712" w14:textId="77777777" w:rsidR="00CB2A69" w:rsidRDefault="00CB2A69">
            <w:pPr>
              <w:spacing w:before="120" w:after="120"/>
              <w:jc w:val="both"/>
              <w:rPr>
                <w:rFonts w:ascii="Calibri" w:eastAsia="Calibri" w:hAnsi="Calibri" w:cs="Calibri"/>
                <w:sz w:val="24"/>
                <w:szCs w:val="24"/>
              </w:rPr>
            </w:pPr>
          </w:p>
        </w:tc>
      </w:tr>
      <w:tr w:rsidR="00CB2A69" w14:paraId="59635C23" w14:textId="77777777">
        <w:tc>
          <w:tcPr>
            <w:tcW w:w="759" w:type="dxa"/>
            <w:vAlign w:val="center"/>
          </w:tcPr>
          <w:p w14:paraId="6B006D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173</w:t>
            </w:r>
          </w:p>
        </w:tc>
        <w:tc>
          <w:tcPr>
            <w:tcW w:w="5272" w:type="dxa"/>
            <w:vAlign w:val="center"/>
          </w:tcPr>
          <w:p w14:paraId="0A6B164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Impossibilidade de lançamento de guia com data futura.</w:t>
            </w:r>
          </w:p>
        </w:tc>
        <w:tc>
          <w:tcPr>
            <w:tcW w:w="2022" w:type="dxa"/>
            <w:vAlign w:val="center"/>
          </w:tcPr>
          <w:p w14:paraId="49424A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F415B97" w14:textId="77777777" w:rsidR="00CB2A69" w:rsidRDefault="00CB2A69">
            <w:pPr>
              <w:spacing w:before="120" w:after="120"/>
              <w:jc w:val="both"/>
              <w:rPr>
                <w:rFonts w:ascii="Calibri" w:eastAsia="Calibri" w:hAnsi="Calibri" w:cs="Calibri"/>
                <w:sz w:val="24"/>
                <w:szCs w:val="24"/>
              </w:rPr>
            </w:pPr>
          </w:p>
        </w:tc>
      </w:tr>
      <w:tr w:rsidR="00CB2A69" w14:paraId="0DBE3FAE" w14:textId="77777777">
        <w:tc>
          <w:tcPr>
            <w:tcW w:w="759" w:type="dxa"/>
            <w:vAlign w:val="center"/>
          </w:tcPr>
          <w:p w14:paraId="53D291F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174</w:t>
            </w:r>
          </w:p>
        </w:tc>
        <w:tc>
          <w:tcPr>
            <w:tcW w:w="5272" w:type="dxa"/>
            <w:vAlign w:val="center"/>
          </w:tcPr>
          <w:p w14:paraId="5036961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Liberar a guia de tratamento para pagamento (fechamento) somente após auditoria final.</w:t>
            </w:r>
          </w:p>
        </w:tc>
        <w:tc>
          <w:tcPr>
            <w:tcW w:w="2022" w:type="dxa"/>
            <w:vAlign w:val="center"/>
          </w:tcPr>
          <w:p w14:paraId="592980C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83ED6AC" w14:textId="77777777" w:rsidR="00CB2A69" w:rsidRDefault="00CB2A69">
            <w:pPr>
              <w:spacing w:before="120" w:after="120"/>
              <w:jc w:val="both"/>
              <w:rPr>
                <w:rFonts w:ascii="Calibri" w:eastAsia="Calibri" w:hAnsi="Calibri" w:cs="Calibri"/>
                <w:sz w:val="24"/>
                <w:szCs w:val="24"/>
              </w:rPr>
            </w:pPr>
          </w:p>
        </w:tc>
      </w:tr>
      <w:tr w:rsidR="00CB2A69" w14:paraId="67EA36FB" w14:textId="77777777">
        <w:tc>
          <w:tcPr>
            <w:tcW w:w="759" w:type="dxa"/>
            <w:vAlign w:val="center"/>
          </w:tcPr>
          <w:p w14:paraId="569DBCB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175</w:t>
            </w:r>
          </w:p>
        </w:tc>
        <w:tc>
          <w:tcPr>
            <w:tcW w:w="5272" w:type="dxa"/>
            <w:vAlign w:val="center"/>
          </w:tcPr>
          <w:p w14:paraId="7C5DB5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OPME: Fluxos de trabalho parametrizáveis, com as etapas que devem ser executadas; Possibilidade de a cotação de OPME ser realizada pelo hospital, informada através do portal, apenas a aprovação da cotação ser feita pelo módulo;</w:t>
            </w:r>
          </w:p>
        </w:tc>
        <w:tc>
          <w:tcPr>
            <w:tcW w:w="2022" w:type="dxa"/>
            <w:vAlign w:val="center"/>
          </w:tcPr>
          <w:p w14:paraId="3212C84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59A9F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3945085" w14:textId="77777777">
        <w:tc>
          <w:tcPr>
            <w:tcW w:w="759" w:type="dxa"/>
            <w:vAlign w:val="center"/>
          </w:tcPr>
          <w:p w14:paraId="1F4C191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176</w:t>
            </w:r>
          </w:p>
        </w:tc>
        <w:tc>
          <w:tcPr>
            <w:tcW w:w="5272" w:type="dxa"/>
            <w:vAlign w:val="center"/>
          </w:tcPr>
          <w:p w14:paraId="456A91D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visualizar todas as guias relacionadas à cotação de OPME, bem como seus anexos e pareceres;</w:t>
            </w:r>
          </w:p>
        </w:tc>
        <w:tc>
          <w:tcPr>
            <w:tcW w:w="2022" w:type="dxa"/>
            <w:vAlign w:val="center"/>
          </w:tcPr>
          <w:p w14:paraId="246AD2A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1213FA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4DF4A47" w14:textId="77777777">
        <w:tc>
          <w:tcPr>
            <w:tcW w:w="759" w:type="dxa"/>
            <w:vAlign w:val="center"/>
          </w:tcPr>
          <w:p w14:paraId="4BE1F0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177</w:t>
            </w:r>
          </w:p>
        </w:tc>
        <w:tc>
          <w:tcPr>
            <w:tcW w:w="5272" w:type="dxa"/>
            <w:vAlign w:val="center"/>
          </w:tcPr>
          <w:p w14:paraId="35D47E2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Integração com o portal do prestador, nos casos em que a cotação é realizada pelo próprio hospital</w:t>
            </w:r>
          </w:p>
        </w:tc>
        <w:tc>
          <w:tcPr>
            <w:tcW w:w="2022" w:type="dxa"/>
            <w:vAlign w:val="center"/>
          </w:tcPr>
          <w:p w14:paraId="33F93AB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B4F864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60C217F" w14:textId="77777777">
        <w:tc>
          <w:tcPr>
            <w:tcW w:w="759" w:type="dxa"/>
            <w:vAlign w:val="center"/>
          </w:tcPr>
          <w:p w14:paraId="753162A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178</w:t>
            </w:r>
          </w:p>
        </w:tc>
        <w:tc>
          <w:tcPr>
            <w:tcW w:w="5272" w:type="dxa"/>
            <w:vAlign w:val="center"/>
          </w:tcPr>
          <w:p w14:paraId="02A1965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validação eletrônica de procedimentos negados, por período, por credenciado, por especialidade.</w:t>
            </w:r>
          </w:p>
        </w:tc>
        <w:tc>
          <w:tcPr>
            <w:tcW w:w="2022" w:type="dxa"/>
            <w:vAlign w:val="center"/>
          </w:tcPr>
          <w:p w14:paraId="0C11C8D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52F19F" w14:textId="77777777" w:rsidR="00CB2A69" w:rsidRDefault="00CB2A69">
            <w:pPr>
              <w:spacing w:before="120" w:after="120"/>
              <w:jc w:val="both"/>
              <w:rPr>
                <w:rFonts w:ascii="Calibri" w:eastAsia="Calibri" w:hAnsi="Calibri" w:cs="Calibri"/>
                <w:sz w:val="24"/>
                <w:szCs w:val="24"/>
              </w:rPr>
            </w:pPr>
          </w:p>
        </w:tc>
      </w:tr>
      <w:tr w:rsidR="00CB2A69" w14:paraId="5A5A827C" w14:textId="77777777">
        <w:tc>
          <w:tcPr>
            <w:tcW w:w="759" w:type="dxa"/>
            <w:vAlign w:val="center"/>
          </w:tcPr>
          <w:p w14:paraId="1A6DA6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179</w:t>
            </w:r>
          </w:p>
        </w:tc>
        <w:tc>
          <w:tcPr>
            <w:tcW w:w="5272" w:type="dxa"/>
            <w:vAlign w:val="center"/>
          </w:tcPr>
          <w:p w14:paraId="7BAB3F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guias de tratamento, por período, por credenciado, por especialidade.</w:t>
            </w:r>
          </w:p>
        </w:tc>
        <w:tc>
          <w:tcPr>
            <w:tcW w:w="2022" w:type="dxa"/>
            <w:vAlign w:val="center"/>
          </w:tcPr>
          <w:p w14:paraId="73A2FFE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F3FB6F4" w14:textId="77777777" w:rsidR="00CB2A69" w:rsidRDefault="00CB2A69">
            <w:pPr>
              <w:spacing w:before="120" w:after="120"/>
              <w:jc w:val="both"/>
              <w:rPr>
                <w:rFonts w:ascii="Calibri" w:eastAsia="Calibri" w:hAnsi="Calibri" w:cs="Calibri"/>
                <w:sz w:val="24"/>
                <w:szCs w:val="24"/>
              </w:rPr>
            </w:pPr>
          </w:p>
        </w:tc>
      </w:tr>
      <w:tr w:rsidR="00CB2A69" w14:paraId="5E0BBA5C" w14:textId="77777777">
        <w:tc>
          <w:tcPr>
            <w:tcW w:w="759" w:type="dxa"/>
            <w:vAlign w:val="center"/>
          </w:tcPr>
          <w:p w14:paraId="5D4CB2B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180</w:t>
            </w:r>
          </w:p>
        </w:tc>
        <w:tc>
          <w:tcPr>
            <w:tcW w:w="5272" w:type="dxa"/>
            <w:vAlign w:val="center"/>
          </w:tcPr>
          <w:p w14:paraId="62706D3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credenciados ativos e inativos, por período, vigência e especialidade.</w:t>
            </w:r>
          </w:p>
        </w:tc>
        <w:tc>
          <w:tcPr>
            <w:tcW w:w="2022" w:type="dxa"/>
            <w:vAlign w:val="center"/>
          </w:tcPr>
          <w:p w14:paraId="0E19ED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3C3EA99" w14:textId="77777777" w:rsidR="00CB2A69" w:rsidRDefault="00CB2A69">
            <w:pPr>
              <w:spacing w:before="120" w:after="120"/>
              <w:jc w:val="both"/>
              <w:rPr>
                <w:rFonts w:ascii="Calibri" w:eastAsia="Calibri" w:hAnsi="Calibri" w:cs="Calibri"/>
                <w:sz w:val="24"/>
                <w:szCs w:val="24"/>
              </w:rPr>
            </w:pPr>
          </w:p>
        </w:tc>
      </w:tr>
      <w:tr w:rsidR="00CB2A69" w14:paraId="14C0AE18" w14:textId="77777777">
        <w:tc>
          <w:tcPr>
            <w:tcW w:w="759" w:type="dxa"/>
            <w:vAlign w:val="center"/>
          </w:tcPr>
          <w:p w14:paraId="02F93FE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181</w:t>
            </w:r>
          </w:p>
        </w:tc>
        <w:tc>
          <w:tcPr>
            <w:tcW w:w="5272" w:type="dxa"/>
            <w:vAlign w:val="center"/>
          </w:tcPr>
          <w:p w14:paraId="2F154AA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profissionais ativos cadastrados por especialidades.</w:t>
            </w:r>
          </w:p>
        </w:tc>
        <w:tc>
          <w:tcPr>
            <w:tcW w:w="2022" w:type="dxa"/>
            <w:vAlign w:val="center"/>
          </w:tcPr>
          <w:p w14:paraId="5EDD91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53531B4" w14:textId="77777777" w:rsidR="00CB2A69" w:rsidRDefault="00CB2A69">
            <w:pPr>
              <w:spacing w:before="120" w:after="120"/>
              <w:jc w:val="both"/>
              <w:rPr>
                <w:rFonts w:ascii="Calibri" w:eastAsia="Calibri" w:hAnsi="Calibri" w:cs="Calibri"/>
                <w:sz w:val="24"/>
                <w:szCs w:val="24"/>
              </w:rPr>
            </w:pPr>
          </w:p>
        </w:tc>
      </w:tr>
      <w:tr w:rsidR="00CB2A69" w14:paraId="3E5BF951" w14:textId="77777777">
        <w:tc>
          <w:tcPr>
            <w:tcW w:w="759" w:type="dxa"/>
            <w:shd w:val="clear" w:color="auto" w:fill="BFBFBF"/>
            <w:vAlign w:val="center"/>
          </w:tcPr>
          <w:p w14:paraId="3EE3912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3B456FF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ATENDIMENTO</w:t>
            </w:r>
          </w:p>
        </w:tc>
        <w:tc>
          <w:tcPr>
            <w:tcW w:w="2022" w:type="dxa"/>
            <w:shd w:val="clear" w:color="auto" w:fill="BFBFBF"/>
            <w:vAlign w:val="center"/>
          </w:tcPr>
          <w:p w14:paraId="71E56A4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092A7F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5BE0563F" w14:textId="77777777">
        <w:tc>
          <w:tcPr>
            <w:tcW w:w="759" w:type="dxa"/>
            <w:vAlign w:val="center"/>
          </w:tcPr>
          <w:p w14:paraId="69787A9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182</w:t>
            </w:r>
          </w:p>
        </w:tc>
        <w:tc>
          <w:tcPr>
            <w:tcW w:w="5272" w:type="dxa"/>
            <w:vAlign w:val="center"/>
          </w:tcPr>
          <w:p w14:paraId="4E037E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Tela de controle de atendimentos exibidas por status/cor de atendimento (aberto, em atendimento...).</w:t>
            </w:r>
          </w:p>
        </w:tc>
        <w:tc>
          <w:tcPr>
            <w:tcW w:w="2022" w:type="dxa"/>
            <w:vAlign w:val="center"/>
          </w:tcPr>
          <w:p w14:paraId="7706622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AEF5D6F" w14:textId="77777777" w:rsidR="00CB2A69" w:rsidRDefault="00CB2A69">
            <w:pPr>
              <w:spacing w:before="120" w:after="120"/>
              <w:jc w:val="both"/>
              <w:rPr>
                <w:rFonts w:ascii="Calibri" w:eastAsia="Calibri" w:hAnsi="Calibri" w:cs="Calibri"/>
                <w:sz w:val="24"/>
                <w:szCs w:val="24"/>
              </w:rPr>
            </w:pPr>
          </w:p>
        </w:tc>
      </w:tr>
      <w:tr w:rsidR="00CB2A69" w14:paraId="46666B8E" w14:textId="77777777">
        <w:tc>
          <w:tcPr>
            <w:tcW w:w="759" w:type="dxa"/>
            <w:vAlign w:val="center"/>
          </w:tcPr>
          <w:p w14:paraId="4859907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183</w:t>
            </w:r>
          </w:p>
        </w:tc>
        <w:tc>
          <w:tcPr>
            <w:tcW w:w="5272" w:type="dxa"/>
            <w:vAlign w:val="center"/>
          </w:tcPr>
          <w:p w14:paraId="2F072BE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 de Beneficiário por nome/código (exibir dados do beneficiário como nome, código, empresa, início de vigência).</w:t>
            </w:r>
          </w:p>
        </w:tc>
        <w:tc>
          <w:tcPr>
            <w:tcW w:w="2022" w:type="dxa"/>
            <w:vAlign w:val="center"/>
          </w:tcPr>
          <w:p w14:paraId="412CD3A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FC07C1E" w14:textId="77777777" w:rsidR="00CB2A69" w:rsidRDefault="00CB2A69">
            <w:pPr>
              <w:spacing w:before="120" w:after="120"/>
              <w:jc w:val="both"/>
              <w:rPr>
                <w:rFonts w:ascii="Calibri" w:eastAsia="Calibri" w:hAnsi="Calibri" w:cs="Calibri"/>
                <w:sz w:val="24"/>
                <w:szCs w:val="24"/>
              </w:rPr>
            </w:pPr>
          </w:p>
        </w:tc>
      </w:tr>
      <w:tr w:rsidR="00CB2A69" w14:paraId="7B337B33" w14:textId="77777777">
        <w:tc>
          <w:tcPr>
            <w:tcW w:w="759" w:type="dxa"/>
            <w:vAlign w:val="center"/>
          </w:tcPr>
          <w:p w14:paraId="62390CB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184</w:t>
            </w:r>
          </w:p>
        </w:tc>
        <w:tc>
          <w:tcPr>
            <w:tcW w:w="5272" w:type="dxa"/>
            <w:vAlign w:val="center"/>
          </w:tcPr>
          <w:p w14:paraId="41A992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 de Empresa por CNPJ, Razão Social, Nome Fantasia (exibir dados da Empresa como código, empresa, início de vigência, quantidade de vidas, beneficiários).</w:t>
            </w:r>
          </w:p>
        </w:tc>
        <w:tc>
          <w:tcPr>
            <w:tcW w:w="2022" w:type="dxa"/>
            <w:vAlign w:val="center"/>
          </w:tcPr>
          <w:p w14:paraId="2155318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C59C6FB" w14:textId="77777777" w:rsidR="00CB2A69" w:rsidRDefault="00CB2A69">
            <w:pPr>
              <w:spacing w:before="120" w:after="120"/>
              <w:jc w:val="both"/>
              <w:rPr>
                <w:rFonts w:ascii="Calibri" w:eastAsia="Calibri" w:hAnsi="Calibri" w:cs="Calibri"/>
                <w:sz w:val="24"/>
                <w:szCs w:val="24"/>
              </w:rPr>
            </w:pPr>
          </w:p>
        </w:tc>
      </w:tr>
      <w:tr w:rsidR="00CB2A69" w14:paraId="18C40575" w14:textId="77777777">
        <w:tc>
          <w:tcPr>
            <w:tcW w:w="759" w:type="dxa"/>
            <w:vAlign w:val="center"/>
          </w:tcPr>
          <w:p w14:paraId="010A42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185</w:t>
            </w:r>
          </w:p>
        </w:tc>
        <w:tc>
          <w:tcPr>
            <w:tcW w:w="5272" w:type="dxa"/>
            <w:vAlign w:val="center"/>
          </w:tcPr>
          <w:p w14:paraId="01A8BC6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 do Credenciado por código, especialidade, nome (exibir dados como pagamentos, atendimentos etc.).</w:t>
            </w:r>
          </w:p>
        </w:tc>
        <w:tc>
          <w:tcPr>
            <w:tcW w:w="2022" w:type="dxa"/>
            <w:vAlign w:val="center"/>
          </w:tcPr>
          <w:p w14:paraId="414F607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D35171A" w14:textId="77777777" w:rsidR="00CB2A69" w:rsidRDefault="00CB2A69">
            <w:pPr>
              <w:spacing w:before="120" w:after="120"/>
              <w:jc w:val="both"/>
              <w:rPr>
                <w:rFonts w:ascii="Calibri" w:eastAsia="Calibri" w:hAnsi="Calibri" w:cs="Calibri"/>
                <w:sz w:val="24"/>
                <w:szCs w:val="24"/>
              </w:rPr>
            </w:pPr>
          </w:p>
        </w:tc>
      </w:tr>
      <w:tr w:rsidR="00CB2A69" w14:paraId="17B93E70" w14:textId="77777777">
        <w:tc>
          <w:tcPr>
            <w:tcW w:w="759" w:type="dxa"/>
            <w:vAlign w:val="center"/>
          </w:tcPr>
          <w:p w14:paraId="3312182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186</w:t>
            </w:r>
          </w:p>
        </w:tc>
        <w:tc>
          <w:tcPr>
            <w:tcW w:w="5272" w:type="dxa"/>
          </w:tcPr>
          <w:p w14:paraId="5835179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Parametrizar tipos de serviços (categorias).</w:t>
            </w:r>
          </w:p>
          <w:p w14:paraId="07D6AE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Exemplo – Solicitar 2º via de Carteirinha, solicitar consultoria.</w:t>
            </w:r>
          </w:p>
        </w:tc>
        <w:tc>
          <w:tcPr>
            <w:tcW w:w="2022" w:type="dxa"/>
            <w:vAlign w:val="center"/>
          </w:tcPr>
          <w:p w14:paraId="51F742B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5C73E99" w14:textId="77777777" w:rsidR="00CB2A69" w:rsidRDefault="00CB2A69">
            <w:pPr>
              <w:spacing w:before="120" w:after="120"/>
              <w:jc w:val="both"/>
              <w:rPr>
                <w:rFonts w:ascii="Calibri" w:eastAsia="Calibri" w:hAnsi="Calibri" w:cs="Calibri"/>
                <w:sz w:val="24"/>
                <w:szCs w:val="24"/>
              </w:rPr>
            </w:pPr>
          </w:p>
        </w:tc>
      </w:tr>
      <w:tr w:rsidR="00CB2A69" w14:paraId="6447ACB3" w14:textId="77777777">
        <w:tc>
          <w:tcPr>
            <w:tcW w:w="759" w:type="dxa"/>
            <w:vAlign w:val="center"/>
          </w:tcPr>
          <w:p w14:paraId="389D13C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187</w:t>
            </w:r>
          </w:p>
        </w:tc>
        <w:tc>
          <w:tcPr>
            <w:tcW w:w="5272" w:type="dxa"/>
            <w:vAlign w:val="center"/>
          </w:tcPr>
          <w:p w14:paraId="7D0C588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atendimentos.</w:t>
            </w:r>
          </w:p>
        </w:tc>
        <w:tc>
          <w:tcPr>
            <w:tcW w:w="2022" w:type="dxa"/>
            <w:vAlign w:val="center"/>
          </w:tcPr>
          <w:p w14:paraId="5DAD762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29AB612" w14:textId="77777777" w:rsidR="00CB2A69" w:rsidRDefault="00CB2A69">
            <w:pPr>
              <w:spacing w:before="120" w:after="120"/>
              <w:jc w:val="both"/>
              <w:rPr>
                <w:rFonts w:ascii="Calibri" w:eastAsia="Calibri" w:hAnsi="Calibri" w:cs="Calibri"/>
                <w:sz w:val="24"/>
                <w:szCs w:val="24"/>
              </w:rPr>
            </w:pPr>
          </w:p>
        </w:tc>
      </w:tr>
      <w:tr w:rsidR="00CB2A69" w14:paraId="082406E9" w14:textId="77777777">
        <w:tc>
          <w:tcPr>
            <w:tcW w:w="759" w:type="dxa"/>
            <w:vAlign w:val="center"/>
          </w:tcPr>
          <w:p w14:paraId="2CB938E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188</w:t>
            </w:r>
          </w:p>
        </w:tc>
        <w:tc>
          <w:tcPr>
            <w:tcW w:w="5272" w:type="dxa"/>
            <w:vAlign w:val="center"/>
          </w:tcPr>
          <w:p w14:paraId="58C8C2A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inserções de ações no atendimento, à medida que for acontecendo novos atendimentos (manter histórico com ação, data e atendente).</w:t>
            </w:r>
          </w:p>
        </w:tc>
        <w:tc>
          <w:tcPr>
            <w:tcW w:w="2022" w:type="dxa"/>
            <w:vAlign w:val="center"/>
          </w:tcPr>
          <w:p w14:paraId="28E00D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67D8354" w14:textId="77777777" w:rsidR="00CB2A69" w:rsidRDefault="00CB2A69">
            <w:pPr>
              <w:spacing w:before="120" w:after="120"/>
              <w:jc w:val="both"/>
              <w:rPr>
                <w:rFonts w:ascii="Calibri" w:eastAsia="Calibri" w:hAnsi="Calibri" w:cs="Calibri"/>
                <w:sz w:val="24"/>
                <w:szCs w:val="24"/>
              </w:rPr>
            </w:pPr>
          </w:p>
        </w:tc>
      </w:tr>
      <w:tr w:rsidR="00CB2A69" w14:paraId="44921DD1" w14:textId="77777777">
        <w:tc>
          <w:tcPr>
            <w:tcW w:w="759" w:type="dxa"/>
            <w:vAlign w:val="center"/>
          </w:tcPr>
          <w:p w14:paraId="6929C08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189</w:t>
            </w:r>
          </w:p>
        </w:tc>
        <w:tc>
          <w:tcPr>
            <w:tcW w:w="5272" w:type="dxa"/>
            <w:vAlign w:val="center"/>
          </w:tcPr>
          <w:p w14:paraId="01CB06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Realizar pesquisas nos atendimentos (principalmente nos históricos das ações realizadas) por buscas relacionais.</w:t>
            </w:r>
          </w:p>
        </w:tc>
        <w:tc>
          <w:tcPr>
            <w:tcW w:w="2022" w:type="dxa"/>
            <w:vAlign w:val="center"/>
          </w:tcPr>
          <w:p w14:paraId="64D7972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DCEE0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8DBD667" w14:textId="77777777">
        <w:tc>
          <w:tcPr>
            <w:tcW w:w="759" w:type="dxa"/>
            <w:vAlign w:val="center"/>
          </w:tcPr>
          <w:p w14:paraId="348EA78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190</w:t>
            </w:r>
          </w:p>
        </w:tc>
        <w:tc>
          <w:tcPr>
            <w:tcW w:w="5272" w:type="dxa"/>
            <w:vAlign w:val="center"/>
          </w:tcPr>
          <w:p w14:paraId="5FBCCBC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Histórico de atendimentos por beneficiário, credenciado, empresa (exibir todas as ocorrências do beneficiário por data de abertura).</w:t>
            </w:r>
          </w:p>
        </w:tc>
        <w:tc>
          <w:tcPr>
            <w:tcW w:w="2022" w:type="dxa"/>
            <w:vAlign w:val="center"/>
          </w:tcPr>
          <w:p w14:paraId="68E1F81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FF86F8A" w14:textId="77777777" w:rsidR="00CB2A69" w:rsidRDefault="00CB2A69">
            <w:pPr>
              <w:spacing w:before="120" w:after="120"/>
              <w:jc w:val="both"/>
              <w:rPr>
                <w:rFonts w:ascii="Calibri" w:eastAsia="Calibri" w:hAnsi="Calibri" w:cs="Calibri"/>
                <w:sz w:val="24"/>
                <w:szCs w:val="24"/>
              </w:rPr>
            </w:pPr>
          </w:p>
        </w:tc>
      </w:tr>
      <w:tr w:rsidR="00CB2A69" w14:paraId="36A0F124" w14:textId="77777777">
        <w:tc>
          <w:tcPr>
            <w:tcW w:w="759" w:type="dxa"/>
            <w:vAlign w:val="center"/>
          </w:tcPr>
          <w:p w14:paraId="64BCFC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191</w:t>
            </w:r>
          </w:p>
        </w:tc>
        <w:tc>
          <w:tcPr>
            <w:tcW w:w="5272" w:type="dxa"/>
            <w:vAlign w:val="center"/>
          </w:tcPr>
          <w:p w14:paraId="411D14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Parametrizar o envio de Alertas do contato.</w:t>
            </w:r>
          </w:p>
          <w:p w14:paraId="1396EE1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Por beneficiário;</w:t>
            </w:r>
            <w:r>
              <w:rPr>
                <w:rFonts w:ascii="Calibri" w:eastAsia="Calibri" w:hAnsi="Calibri" w:cs="Calibri"/>
                <w:sz w:val="24"/>
                <w:szCs w:val="24"/>
              </w:rPr>
              <w:br/>
              <w:t>- Por assunto;</w:t>
            </w:r>
            <w:r>
              <w:rPr>
                <w:rFonts w:ascii="Calibri" w:eastAsia="Calibri" w:hAnsi="Calibri" w:cs="Calibri"/>
                <w:sz w:val="24"/>
                <w:szCs w:val="24"/>
              </w:rPr>
              <w:br/>
              <w:t>- Por ocorrência;</w:t>
            </w:r>
            <w:r>
              <w:rPr>
                <w:rFonts w:ascii="Calibri" w:eastAsia="Calibri" w:hAnsi="Calibri" w:cs="Calibri"/>
                <w:sz w:val="24"/>
                <w:szCs w:val="24"/>
              </w:rPr>
              <w:br/>
              <w:t>- Por encaminhamento;</w:t>
            </w:r>
            <w:r>
              <w:rPr>
                <w:rFonts w:ascii="Calibri" w:eastAsia="Calibri" w:hAnsi="Calibri" w:cs="Calibri"/>
                <w:sz w:val="24"/>
                <w:szCs w:val="24"/>
              </w:rPr>
              <w:br/>
              <w:t>- Por escalonamento;</w:t>
            </w:r>
            <w:r>
              <w:rPr>
                <w:rFonts w:ascii="Calibri" w:eastAsia="Calibri" w:hAnsi="Calibri" w:cs="Calibri"/>
                <w:sz w:val="24"/>
                <w:szCs w:val="24"/>
              </w:rPr>
              <w:br/>
              <w:t>- Por prazos a serem vencidos.</w:t>
            </w:r>
          </w:p>
        </w:tc>
        <w:tc>
          <w:tcPr>
            <w:tcW w:w="2022" w:type="dxa"/>
            <w:vAlign w:val="center"/>
          </w:tcPr>
          <w:p w14:paraId="2038F1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394983B" w14:textId="77777777" w:rsidR="00CB2A69" w:rsidRDefault="00CB2A69">
            <w:pPr>
              <w:spacing w:before="120" w:after="120"/>
              <w:jc w:val="both"/>
              <w:rPr>
                <w:rFonts w:ascii="Calibri" w:eastAsia="Calibri" w:hAnsi="Calibri" w:cs="Calibri"/>
                <w:sz w:val="24"/>
                <w:szCs w:val="24"/>
              </w:rPr>
            </w:pPr>
          </w:p>
        </w:tc>
      </w:tr>
      <w:tr w:rsidR="00CB2A69" w14:paraId="33F3804D" w14:textId="77777777">
        <w:tc>
          <w:tcPr>
            <w:tcW w:w="759" w:type="dxa"/>
            <w:vAlign w:val="center"/>
          </w:tcPr>
          <w:p w14:paraId="574FC68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192</w:t>
            </w:r>
          </w:p>
        </w:tc>
        <w:tc>
          <w:tcPr>
            <w:tcW w:w="5272" w:type="dxa"/>
            <w:vAlign w:val="center"/>
          </w:tcPr>
          <w:p w14:paraId="2A7FD15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Relatórios de atendimentos:</w:t>
            </w:r>
          </w:p>
          <w:p w14:paraId="048F5F4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Por período;</w:t>
            </w:r>
            <w:r>
              <w:rPr>
                <w:rFonts w:ascii="Calibri" w:eastAsia="Calibri" w:hAnsi="Calibri" w:cs="Calibri"/>
                <w:sz w:val="24"/>
                <w:szCs w:val="24"/>
              </w:rPr>
              <w:br/>
              <w:t>- Por beneficiário;</w:t>
            </w:r>
            <w:r>
              <w:rPr>
                <w:rFonts w:ascii="Calibri" w:eastAsia="Calibri" w:hAnsi="Calibri" w:cs="Calibri"/>
                <w:sz w:val="24"/>
                <w:szCs w:val="24"/>
              </w:rPr>
              <w:br/>
              <w:t>- Por empresa;</w:t>
            </w:r>
            <w:r>
              <w:rPr>
                <w:rFonts w:ascii="Calibri" w:eastAsia="Calibri" w:hAnsi="Calibri" w:cs="Calibri"/>
                <w:sz w:val="24"/>
                <w:szCs w:val="24"/>
              </w:rPr>
              <w:br/>
              <w:t>- Por credenciado;</w:t>
            </w:r>
            <w:r>
              <w:rPr>
                <w:rFonts w:ascii="Calibri" w:eastAsia="Calibri" w:hAnsi="Calibri" w:cs="Calibri"/>
                <w:sz w:val="24"/>
                <w:szCs w:val="24"/>
              </w:rPr>
              <w:br/>
              <w:t>- Por tipo;</w:t>
            </w:r>
            <w:r>
              <w:rPr>
                <w:rFonts w:ascii="Calibri" w:eastAsia="Calibri" w:hAnsi="Calibri" w:cs="Calibri"/>
                <w:sz w:val="24"/>
                <w:szCs w:val="24"/>
              </w:rPr>
              <w:br/>
              <w:t>- Por atendente.</w:t>
            </w:r>
          </w:p>
        </w:tc>
        <w:tc>
          <w:tcPr>
            <w:tcW w:w="2022" w:type="dxa"/>
            <w:vAlign w:val="center"/>
          </w:tcPr>
          <w:p w14:paraId="0B46409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28C3FD" w14:textId="77777777" w:rsidR="00CB2A69" w:rsidRDefault="00CB2A69">
            <w:pPr>
              <w:spacing w:before="120" w:after="120"/>
              <w:jc w:val="both"/>
              <w:rPr>
                <w:rFonts w:ascii="Calibri" w:eastAsia="Calibri" w:hAnsi="Calibri" w:cs="Calibri"/>
                <w:sz w:val="24"/>
                <w:szCs w:val="24"/>
              </w:rPr>
            </w:pPr>
          </w:p>
        </w:tc>
      </w:tr>
      <w:tr w:rsidR="00CB2A69" w14:paraId="7504F6C7" w14:textId="77777777">
        <w:tc>
          <w:tcPr>
            <w:tcW w:w="759" w:type="dxa"/>
            <w:vAlign w:val="center"/>
          </w:tcPr>
          <w:p w14:paraId="1F8DD71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193</w:t>
            </w:r>
          </w:p>
        </w:tc>
        <w:tc>
          <w:tcPr>
            <w:tcW w:w="5272" w:type="dxa"/>
            <w:vAlign w:val="center"/>
          </w:tcPr>
          <w:p w14:paraId="1F80CA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modulo de Atendimento deverá estar em funcionamento aos usuários de segunda-feira a sexta-feira, no mínimo, das 8h às 18:00hs, exceto em feriados nacionais.</w:t>
            </w:r>
          </w:p>
        </w:tc>
        <w:tc>
          <w:tcPr>
            <w:tcW w:w="2022" w:type="dxa"/>
            <w:vAlign w:val="center"/>
          </w:tcPr>
          <w:p w14:paraId="2ADAA9C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1AFEC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BA4486A" w14:textId="77777777">
        <w:tc>
          <w:tcPr>
            <w:tcW w:w="759" w:type="dxa"/>
            <w:vAlign w:val="center"/>
          </w:tcPr>
          <w:p w14:paraId="5A7C2E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194</w:t>
            </w:r>
          </w:p>
        </w:tc>
        <w:tc>
          <w:tcPr>
            <w:tcW w:w="5272" w:type="dxa"/>
            <w:vAlign w:val="center"/>
          </w:tcPr>
          <w:p w14:paraId="690FAD4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Bloquear a emissão de guias quando a legislação vigente do FASSEM não for atendida (por exemplo, um nutricionista não pode pedir exames de sangue).</w:t>
            </w:r>
          </w:p>
        </w:tc>
        <w:tc>
          <w:tcPr>
            <w:tcW w:w="2022" w:type="dxa"/>
            <w:vAlign w:val="center"/>
          </w:tcPr>
          <w:p w14:paraId="197838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41DF09B" w14:textId="77777777" w:rsidR="00CB2A69" w:rsidRDefault="00CB2A69">
            <w:pPr>
              <w:spacing w:before="120" w:after="120"/>
              <w:jc w:val="both"/>
              <w:rPr>
                <w:rFonts w:ascii="Calibri" w:eastAsia="Calibri" w:hAnsi="Calibri" w:cs="Calibri"/>
                <w:sz w:val="24"/>
                <w:szCs w:val="24"/>
              </w:rPr>
            </w:pPr>
          </w:p>
        </w:tc>
      </w:tr>
      <w:tr w:rsidR="00CB2A69" w14:paraId="10602A0F" w14:textId="77777777">
        <w:tc>
          <w:tcPr>
            <w:tcW w:w="759" w:type="dxa"/>
            <w:vAlign w:val="center"/>
          </w:tcPr>
          <w:p w14:paraId="687B101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195</w:t>
            </w:r>
          </w:p>
        </w:tc>
        <w:tc>
          <w:tcPr>
            <w:tcW w:w="5272" w:type="dxa"/>
            <w:vAlign w:val="center"/>
          </w:tcPr>
          <w:p w14:paraId="5425B0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Emitir alertas quanto a natureza do exame (por exemplo, exame com liberação somente com solicitação médica anexada).</w:t>
            </w:r>
          </w:p>
        </w:tc>
        <w:tc>
          <w:tcPr>
            <w:tcW w:w="2022" w:type="dxa"/>
            <w:vAlign w:val="center"/>
          </w:tcPr>
          <w:p w14:paraId="44F2FBC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8B199A5" w14:textId="77777777" w:rsidR="00CB2A69" w:rsidRDefault="00CB2A69">
            <w:pPr>
              <w:spacing w:before="120" w:after="120"/>
              <w:jc w:val="both"/>
              <w:rPr>
                <w:rFonts w:ascii="Calibri" w:eastAsia="Calibri" w:hAnsi="Calibri" w:cs="Calibri"/>
                <w:sz w:val="24"/>
                <w:szCs w:val="24"/>
              </w:rPr>
            </w:pPr>
          </w:p>
        </w:tc>
      </w:tr>
      <w:tr w:rsidR="00CB2A69" w14:paraId="730F0791" w14:textId="77777777">
        <w:tc>
          <w:tcPr>
            <w:tcW w:w="759" w:type="dxa"/>
            <w:vAlign w:val="center"/>
          </w:tcPr>
          <w:p w14:paraId="543A302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196</w:t>
            </w:r>
          </w:p>
        </w:tc>
        <w:tc>
          <w:tcPr>
            <w:tcW w:w="5272" w:type="dxa"/>
            <w:vAlign w:val="center"/>
          </w:tcPr>
          <w:p w14:paraId="575542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Emitir alertas ao prestador quanto ao beneficiário (por exemplo: ao lançar uma consulta para menor de idade, o sistema alerta que a consulta deve ser assinada pelo responsável legal).</w:t>
            </w:r>
          </w:p>
        </w:tc>
        <w:tc>
          <w:tcPr>
            <w:tcW w:w="2022" w:type="dxa"/>
            <w:vAlign w:val="center"/>
          </w:tcPr>
          <w:p w14:paraId="7CD39A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CEC5F40" w14:textId="77777777" w:rsidR="00CB2A69" w:rsidRDefault="00CB2A69">
            <w:pPr>
              <w:spacing w:before="120" w:after="120"/>
              <w:jc w:val="both"/>
              <w:rPr>
                <w:rFonts w:ascii="Calibri" w:eastAsia="Calibri" w:hAnsi="Calibri" w:cs="Calibri"/>
                <w:sz w:val="24"/>
                <w:szCs w:val="24"/>
              </w:rPr>
            </w:pPr>
          </w:p>
        </w:tc>
      </w:tr>
      <w:tr w:rsidR="00CB2A69" w14:paraId="2A8B6661" w14:textId="77777777">
        <w:tc>
          <w:tcPr>
            <w:tcW w:w="759" w:type="dxa"/>
            <w:vAlign w:val="center"/>
          </w:tcPr>
          <w:p w14:paraId="22A2466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197</w:t>
            </w:r>
          </w:p>
        </w:tc>
        <w:tc>
          <w:tcPr>
            <w:tcW w:w="5272" w:type="dxa"/>
            <w:vAlign w:val="center"/>
          </w:tcPr>
          <w:p w14:paraId="4673B9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Emitir alertas ao prestador quanto a pendência das guias não autorizadas, canceladas ou negadas.</w:t>
            </w:r>
          </w:p>
        </w:tc>
        <w:tc>
          <w:tcPr>
            <w:tcW w:w="2022" w:type="dxa"/>
            <w:vAlign w:val="center"/>
          </w:tcPr>
          <w:p w14:paraId="60A62C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2066632" w14:textId="77777777" w:rsidR="00CB2A69" w:rsidRDefault="00CB2A69">
            <w:pPr>
              <w:spacing w:before="120" w:after="120"/>
              <w:jc w:val="both"/>
              <w:rPr>
                <w:rFonts w:ascii="Calibri" w:eastAsia="Calibri" w:hAnsi="Calibri" w:cs="Calibri"/>
                <w:sz w:val="24"/>
                <w:szCs w:val="24"/>
              </w:rPr>
            </w:pPr>
          </w:p>
        </w:tc>
      </w:tr>
      <w:tr w:rsidR="00CB2A69" w14:paraId="1F024E56" w14:textId="77777777">
        <w:tc>
          <w:tcPr>
            <w:tcW w:w="759" w:type="dxa"/>
            <w:vAlign w:val="center"/>
          </w:tcPr>
          <w:p w14:paraId="40E365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198</w:t>
            </w:r>
          </w:p>
        </w:tc>
        <w:tc>
          <w:tcPr>
            <w:tcW w:w="5272" w:type="dxa"/>
            <w:vAlign w:val="center"/>
          </w:tcPr>
          <w:p w14:paraId="6EB5721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Toda consulta dará o direito a uma reconsulta para conclusão de tratamento, em até 15 dias após a consulta inicial, com lançamento no sistema. Após a reconsulta será autorizada nova consulta com fator moderador de 50% pago no ato do atendimento, se realizada dentro de 30 dias.</w:t>
            </w:r>
          </w:p>
        </w:tc>
        <w:tc>
          <w:tcPr>
            <w:tcW w:w="2022" w:type="dxa"/>
            <w:vAlign w:val="center"/>
          </w:tcPr>
          <w:p w14:paraId="41E792A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BF1316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853714E" w14:textId="77777777">
        <w:tc>
          <w:tcPr>
            <w:tcW w:w="759" w:type="dxa"/>
            <w:vAlign w:val="center"/>
          </w:tcPr>
          <w:p w14:paraId="3683F90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199</w:t>
            </w:r>
          </w:p>
        </w:tc>
        <w:tc>
          <w:tcPr>
            <w:tcW w:w="5272" w:type="dxa"/>
            <w:vAlign w:val="center"/>
          </w:tcPr>
          <w:p w14:paraId="7FF48B4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As consultas médicas serão limitadas ao número de 3 (três) ao mês, por beneficiário, sendo dessas, no máximo, 2 (duas) da mesma especialidade, respeitando-se a regra da reconsulta.</w:t>
            </w:r>
          </w:p>
        </w:tc>
        <w:tc>
          <w:tcPr>
            <w:tcW w:w="2022" w:type="dxa"/>
            <w:vAlign w:val="center"/>
          </w:tcPr>
          <w:p w14:paraId="6391176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03BFC8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2E1E8A4" w14:textId="77777777">
        <w:tc>
          <w:tcPr>
            <w:tcW w:w="759" w:type="dxa"/>
            <w:vAlign w:val="center"/>
          </w:tcPr>
          <w:p w14:paraId="242E81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200</w:t>
            </w:r>
          </w:p>
        </w:tc>
        <w:tc>
          <w:tcPr>
            <w:tcW w:w="5272" w:type="dxa"/>
            <w:vAlign w:val="center"/>
          </w:tcPr>
          <w:p w14:paraId="273A0F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delimitação referente a quantidade de procedimentos em um determinado período que o beneficiário pode realizar.</w:t>
            </w:r>
          </w:p>
        </w:tc>
        <w:tc>
          <w:tcPr>
            <w:tcW w:w="2022" w:type="dxa"/>
            <w:vAlign w:val="center"/>
          </w:tcPr>
          <w:p w14:paraId="797AFF4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E9F5DE4" w14:textId="77777777" w:rsidR="00CB2A69" w:rsidRDefault="00CB2A69">
            <w:pPr>
              <w:spacing w:before="120" w:after="120"/>
              <w:jc w:val="both"/>
              <w:rPr>
                <w:rFonts w:ascii="Calibri" w:eastAsia="Calibri" w:hAnsi="Calibri" w:cs="Calibri"/>
                <w:sz w:val="24"/>
                <w:szCs w:val="24"/>
              </w:rPr>
            </w:pPr>
          </w:p>
        </w:tc>
      </w:tr>
      <w:tr w:rsidR="00CB2A69" w14:paraId="03A6B1C9" w14:textId="77777777">
        <w:tc>
          <w:tcPr>
            <w:tcW w:w="759" w:type="dxa"/>
            <w:vAlign w:val="center"/>
          </w:tcPr>
          <w:p w14:paraId="6FA6BC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201</w:t>
            </w:r>
          </w:p>
        </w:tc>
        <w:tc>
          <w:tcPr>
            <w:tcW w:w="5272" w:type="dxa"/>
            <w:vAlign w:val="center"/>
          </w:tcPr>
          <w:p w14:paraId="6A930FA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Limitar a quantidade de autorização automática de procedimentos por prestador de serviço em determinado período.</w:t>
            </w:r>
          </w:p>
        </w:tc>
        <w:tc>
          <w:tcPr>
            <w:tcW w:w="2022" w:type="dxa"/>
            <w:vAlign w:val="center"/>
          </w:tcPr>
          <w:p w14:paraId="26CC0AF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CCDF115" w14:textId="77777777" w:rsidR="00CB2A69" w:rsidRDefault="00CB2A69">
            <w:pPr>
              <w:spacing w:before="120" w:after="120"/>
              <w:jc w:val="both"/>
              <w:rPr>
                <w:rFonts w:ascii="Calibri" w:eastAsia="Calibri" w:hAnsi="Calibri" w:cs="Calibri"/>
                <w:sz w:val="24"/>
                <w:szCs w:val="24"/>
              </w:rPr>
            </w:pPr>
          </w:p>
        </w:tc>
      </w:tr>
      <w:tr w:rsidR="00CB2A69" w14:paraId="5CD31EE0" w14:textId="77777777">
        <w:tc>
          <w:tcPr>
            <w:tcW w:w="759" w:type="dxa"/>
            <w:shd w:val="clear" w:color="auto" w:fill="BFBFBF"/>
            <w:vAlign w:val="center"/>
          </w:tcPr>
          <w:p w14:paraId="2CFF28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53D24C8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FATURAMENTO</w:t>
            </w:r>
          </w:p>
        </w:tc>
        <w:tc>
          <w:tcPr>
            <w:tcW w:w="2022" w:type="dxa"/>
            <w:shd w:val="clear" w:color="auto" w:fill="BFBFBF"/>
            <w:vAlign w:val="center"/>
          </w:tcPr>
          <w:p w14:paraId="45CE28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11008AA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084D8156" w14:textId="77777777">
        <w:tc>
          <w:tcPr>
            <w:tcW w:w="759" w:type="dxa"/>
            <w:vAlign w:val="center"/>
          </w:tcPr>
          <w:p w14:paraId="2A544FC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202</w:t>
            </w:r>
          </w:p>
        </w:tc>
        <w:tc>
          <w:tcPr>
            <w:tcW w:w="5272" w:type="dxa"/>
            <w:vAlign w:val="center"/>
          </w:tcPr>
          <w:p w14:paraId="7F85DF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Módulo web que permita o credenciado realizar o faturamento dos atendimentos médicos, fisioterapêutico, fonoaudiológico, psicológico e odontológico (consultas, procedimentos, materiais, taxas) de forma automática, descontando a coparticipação dos beneficiários, conforme regras do </w:t>
            </w:r>
            <w:proofErr w:type="spellStart"/>
            <w:r>
              <w:rPr>
                <w:rFonts w:ascii="Calibri" w:eastAsia="Calibri" w:hAnsi="Calibri" w:cs="Calibri"/>
                <w:sz w:val="24"/>
                <w:szCs w:val="24"/>
              </w:rPr>
              <w:t>Fassem</w:t>
            </w:r>
            <w:proofErr w:type="spellEnd"/>
            <w:r>
              <w:rPr>
                <w:rFonts w:ascii="Calibri" w:eastAsia="Calibri" w:hAnsi="Calibri" w:cs="Calibri"/>
                <w:sz w:val="24"/>
                <w:szCs w:val="24"/>
              </w:rPr>
              <w:t>.</w:t>
            </w:r>
          </w:p>
        </w:tc>
        <w:tc>
          <w:tcPr>
            <w:tcW w:w="2022" w:type="dxa"/>
            <w:vAlign w:val="center"/>
          </w:tcPr>
          <w:p w14:paraId="4DCD10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EF0D5F9" w14:textId="77777777" w:rsidR="00CB2A69" w:rsidRDefault="00CB2A69">
            <w:pPr>
              <w:spacing w:before="120" w:after="120"/>
              <w:jc w:val="both"/>
              <w:rPr>
                <w:rFonts w:ascii="Calibri" w:eastAsia="Calibri" w:hAnsi="Calibri" w:cs="Calibri"/>
                <w:sz w:val="24"/>
                <w:szCs w:val="24"/>
              </w:rPr>
            </w:pPr>
          </w:p>
        </w:tc>
      </w:tr>
      <w:tr w:rsidR="00CB2A69" w14:paraId="5BF8F7CE" w14:textId="77777777">
        <w:tc>
          <w:tcPr>
            <w:tcW w:w="759" w:type="dxa"/>
            <w:vAlign w:val="center"/>
          </w:tcPr>
          <w:p w14:paraId="206765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203</w:t>
            </w:r>
          </w:p>
        </w:tc>
        <w:tc>
          <w:tcPr>
            <w:tcW w:w="5272" w:type="dxa"/>
            <w:vAlign w:val="center"/>
          </w:tcPr>
          <w:p w14:paraId="39AD041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o credenciado lance diversos exames no portal web, dentro de uma mesma guia, sendo que o escalonamento dos valores se dê do maior para o menor.</w:t>
            </w:r>
          </w:p>
        </w:tc>
        <w:tc>
          <w:tcPr>
            <w:tcW w:w="2022" w:type="dxa"/>
            <w:vAlign w:val="center"/>
          </w:tcPr>
          <w:p w14:paraId="3D82A91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89EB7AB" w14:textId="77777777" w:rsidR="00CB2A69" w:rsidRDefault="00CB2A69">
            <w:pPr>
              <w:spacing w:before="120" w:after="120"/>
              <w:jc w:val="both"/>
              <w:rPr>
                <w:rFonts w:ascii="Calibri" w:eastAsia="Calibri" w:hAnsi="Calibri" w:cs="Calibri"/>
                <w:sz w:val="24"/>
                <w:szCs w:val="24"/>
              </w:rPr>
            </w:pPr>
          </w:p>
        </w:tc>
      </w:tr>
      <w:tr w:rsidR="00CB2A69" w14:paraId="7963BD14" w14:textId="77777777">
        <w:tc>
          <w:tcPr>
            <w:tcW w:w="759" w:type="dxa"/>
            <w:vAlign w:val="center"/>
          </w:tcPr>
          <w:p w14:paraId="79478E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204</w:t>
            </w:r>
          </w:p>
        </w:tc>
        <w:tc>
          <w:tcPr>
            <w:tcW w:w="5272" w:type="dxa"/>
            <w:vAlign w:val="center"/>
          </w:tcPr>
          <w:p w14:paraId="492437D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No módulo Web de faturamento automático é necessário que o sistema permita a emissão de relatórios contendo o valor bruto e líquido, considerando o desconto da coparticipação dos lançamentos efetuados, para que facilite a conferência dos lançamentos que serão conciliados nas faturas.</w:t>
            </w:r>
          </w:p>
        </w:tc>
        <w:tc>
          <w:tcPr>
            <w:tcW w:w="2022" w:type="dxa"/>
            <w:vAlign w:val="center"/>
          </w:tcPr>
          <w:p w14:paraId="0D801C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6C61D6E" w14:textId="77777777" w:rsidR="00CB2A69" w:rsidRDefault="00CB2A69">
            <w:pPr>
              <w:spacing w:before="120" w:after="120"/>
              <w:jc w:val="both"/>
              <w:rPr>
                <w:rFonts w:ascii="Calibri" w:eastAsia="Calibri" w:hAnsi="Calibri" w:cs="Calibri"/>
                <w:sz w:val="24"/>
                <w:szCs w:val="24"/>
              </w:rPr>
            </w:pPr>
          </w:p>
        </w:tc>
      </w:tr>
      <w:tr w:rsidR="00CB2A69" w14:paraId="5276A130" w14:textId="77777777">
        <w:tc>
          <w:tcPr>
            <w:tcW w:w="759" w:type="dxa"/>
            <w:vAlign w:val="center"/>
          </w:tcPr>
          <w:p w14:paraId="0259AA5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205</w:t>
            </w:r>
          </w:p>
        </w:tc>
        <w:tc>
          <w:tcPr>
            <w:tcW w:w="5272" w:type="dxa"/>
            <w:vAlign w:val="center"/>
          </w:tcPr>
          <w:p w14:paraId="44E8B20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É necessário que o sistema seja parametrizado de modo que os credenciados possam controlar e fechar suas contas de acordo com os períodos de fechamento previamente estabelecidos.</w:t>
            </w:r>
          </w:p>
        </w:tc>
        <w:tc>
          <w:tcPr>
            <w:tcW w:w="2022" w:type="dxa"/>
            <w:vAlign w:val="center"/>
          </w:tcPr>
          <w:p w14:paraId="2E02C2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AE73204" w14:textId="77777777" w:rsidR="00CB2A69" w:rsidRDefault="00CB2A69">
            <w:pPr>
              <w:spacing w:before="120" w:after="120"/>
              <w:jc w:val="both"/>
              <w:rPr>
                <w:rFonts w:ascii="Calibri" w:eastAsia="Calibri" w:hAnsi="Calibri" w:cs="Calibri"/>
                <w:sz w:val="24"/>
                <w:szCs w:val="24"/>
              </w:rPr>
            </w:pPr>
          </w:p>
        </w:tc>
      </w:tr>
      <w:tr w:rsidR="00CB2A69" w14:paraId="796E3EA5" w14:textId="77777777">
        <w:tc>
          <w:tcPr>
            <w:tcW w:w="759" w:type="dxa"/>
            <w:vAlign w:val="center"/>
          </w:tcPr>
          <w:p w14:paraId="2C1291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206</w:t>
            </w:r>
          </w:p>
        </w:tc>
        <w:tc>
          <w:tcPr>
            <w:tcW w:w="5272" w:type="dxa"/>
            <w:vAlign w:val="center"/>
          </w:tcPr>
          <w:p w14:paraId="5F58EE1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o credenciado lance diversos exames no portal web, dentro de uma mesma guia, sendo que o escalonamento dos valores se dê do maior para o menor.</w:t>
            </w:r>
          </w:p>
        </w:tc>
        <w:tc>
          <w:tcPr>
            <w:tcW w:w="2022" w:type="dxa"/>
            <w:vAlign w:val="center"/>
          </w:tcPr>
          <w:p w14:paraId="71B2309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BFFA51D" w14:textId="77777777" w:rsidR="00CB2A69" w:rsidRDefault="00CB2A69">
            <w:pPr>
              <w:spacing w:before="120" w:after="120"/>
              <w:jc w:val="both"/>
              <w:rPr>
                <w:rFonts w:ascii="Calibri" w:eastAsia="Calibri" w:hAnsi="Calibri" w:cs="Calibri"/>
                <w:sz w:val="24"/>
                <w:szCs w:val="24"/>
              </w:rPr>
            </w:pPr>
          </w:p>
        </w:tc>
      </w:tr>
      <w:tr w:rsidR="00CB2A69" w14:paraId="0D8CF73C" w14:textId="77777777">
        <w:tc>
          <w:tcPr>
            <w:tcW w:w="759" w:type="dxa"/>
            <w:vAlign w:val="center"/>
          </w:tcPr>
          <w:p w14:paraId="15663C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207</w:t>
            </w:r>
          </w:p>
        </w:tc>
        <w:tc>
          <w:tcPr>
            <w:tcW w:w="5272" w:type="dxa"/>
            <w:vAlign w:val="center"/>
          </w:tcPr>
          <w:p w14:paraId="0E2AC3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Parametrizar e permitir a gestão de credenciados que realizam ou não o faturamento automático.</w:t>
            </w:r>
          </w:p>
        </w:tc>
        <w:tc>
          <w:tcPr>
            <w:tcW w:w="2022" w:type="dxa"/>
            <w:vAlign w:val="center"/>
          </w:tcPr>
          <w:p w14:paraId="199EB60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8B9DE2A" w14:textId="77777777" w:rsidR="00CB2A69" w:rsidRDefault="00CB2A69">
            <w:pPr>
              <w:spacing w:before="120" w:after="120"/>
              <w:jc w:val="both"/>
              <w:rPr>
                <w:rFonts w:ascii="Calibri" w:eastAsia="Calibri" w:hAnsi="Calibri" w:cs="Calibri"/>
                <w:sz w:val="24"/>
                <w:szCs w:val="24"/>
              </w:rPr>
            </w:pPr>
          </w:p>
        </w:tc>
      </w:tr>
      <w:tr w:rsidR="00CB2A69" w14:paraId="08EAE912" w14:textId="77777777">
        <w:tc>
          <w:tcPr>
            <w:tcW w:w="759" w:type="dxa"/>
            <w:vAlign w:val="center"/>
          </w:tcPr>
          <w:p w14:paraId="73F5639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208</w:t>
            </w:r>
          </w:p>
        </w:tc>
        <w:tc>
          <w:tcPr>
            <w:tcW w:w="5272" w:type="dxa"/>
          </w:tcPr>
          <w:p w14:paraId="27FA1A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automatização da rotina de faturamento, com módulos que permitam a criação de faturas e conciliação de procedimentos.</w:t>
            </w:r>
          </w:p>
          <w:p w14:paraId="40C842A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 filtros para que essas faturas sejam localizadas com facilidade, levando em consideração o período, credor e faturas em aberto.</w:t>
            </w:r>
          </w:p>
        </w:tc>
        <w:tc>
          <w:tcPr>
            <w:tcW w:w="2022" w:type="dxa"/>
            <w:vAlign w:val="center"/>
          </w:tcPr>
          <w:p w14:paraId="5DB271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AD1AD4" w14:textId="77777777" w:rsidR="00CB2A69" w:rsidRDefault="00CB2A69">
            <w:pPr>
              <w:spacing w:before="120" w:after="120"/>
              <w:jc w:val="both"/>
              <w:rPr>
                <w:rFonts w:ascii="Calibri" w:eastAsia="Calibri" w:hAnsi="Calibri" w:cs="Calibri"/>
                <w:sz w:val="24"/>
                <w:szCs w:val="24"/>
              </w:rPr>
            </w:pPr>
          </w:p>
        </w:tc>
      </w:tr>
      <w:tr w:rsidR="00CB2A69" w14:paraId="2318AAD2" w14:textId="77777777">
        <w:tc>
          <w:tcPr>
            <w:tcW w:w="759" w:type="dxa"/>
            <w:vAlign w:val="center"/>
          </w:tcPr>
          <w:p w14:paraId="36FC17E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209</w:t>
            </w:r>
          </w:p>
        </w:tc>
        <w:tc>
          <w:tcPr>
            <w:tcW w:w="5272" w:type="dxa"/>
            <w:vAlign w:val="center"/>
          </w:tcPr>
          <w:p w14:paraId="002DD3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o protocolo manual de faturas recebidas.</w:t>
            </w:r>
          </w:p>
        </w:tc>
        <w:tc>
          <w:tcPr>
            <w:tcW w:w="2022" w:type="dxa"/>
            <w:vAlign w:val="center"/>
          </w:tcPr>
          <w:p w14:paraId="79264C3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D46758E" w14:textId="77777777" w:rsidR="00CB2A69" w:rsidRDefault="00CB2A69">
            <w:pPr>
              <w:spacing w:before="120" w:after="120"/>
              <w:jc w:val="both"/>
              <w:rPr>
                <w:rFonts w:ascii="Calibri" w:eastAsia="Calibri" w:hAnsi="Calibri" w:cs="Calibri"/>
                <w:sz w:val="24"/>
                <w:szCs w:val="24"/>
              </w:rPr>
            </w:pPr>
          </w:p>
        </w:tc>
      </w:tr>
      <w:tr w:rsidR="00CB2A69" w14:paraId="3245A570" w14:textId="77777777">
        <w:tc>
          <w:tcPr>
            <w:tcW w:w="759" w:type="dxa"/>
            <w:vAlign w:val="center"/>
          </w:tcPr>
          <w:p w14:paraId="045DF2C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210</w:t>
            </w:r>
          </w:p>
        </w:tc>
        <w:tc>
          <w:tcPr>
            <w:tcW w:w="5272" w:type="dxa"/>
            <w:vAlign w:val="center"/>
          </w:tcPr>
          <w:p w14:paraId="2337E13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seja possível a realização da baixa manual das faturas após o envio para pagamento.</w:t>
            </w:r>
          </w:p>
        </w:tc>
        <w:tc>
          <w:tcPr>
            <w:tcW w:w="2022" w:type="dxa"/>
            <w:vAlign w:val="center"/>
          </w:tcPr>
          <w:p w14:paraId="31C7A67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348FE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61A513C" w14:textId="77777777">
        <w:tc>
          <w:tcPr>
            <w:tcW w:w="759" w:type="dxa"/>
            <w:vAlign w:val="center"/>
          </w:tcPr>
          <w:p w14:paraId="34E8863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211</w:t>
            </w:r>
          </w:p>
        </w:tc>
        <w:tc>
          <w:tcPr>
            <w:tcW w:w="5272" w:type="dxa"/>
            <w:vAlign w:val="center"/>
          </w:tcPr>
          <w:p w14:paraId="5770CAB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a inclusão de faturas de recursos de glosas.</w:t>
            </w:r>
          </w:p>
        </w:tc>
        <w:tc>
          <w:tcPr>
            <w:tcW w:w="2022" w:type="dxa"/>
            <w:vAlign w:val="center"/>
          </w:tcPr>
          <w:p w14:paraId="1D1E6C5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32ED12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78518B7" w14:textId="77777777">
        <w:tc>
          <w:tcPr>
            <w:tcW w:w="759" w:type="dxa"/>
            <w:vAlign w:val="center"/>
          </w:tcPr>
          <w:p w14:paraId="5AAB27A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212</w:t>
            </w:r>
          </w:p>
        </w:tc>
        <w:tc>
          <w:tcPr>
            <w:tcW w:w="5272" w:type="dxa"/>
            <w:vAlign w:val="center"/>
          </w:tcPr>
          <w:p w14:paraId="731C84E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fixar uma data de recebimento de documento no módulo de protocolo de documentos.</w:t>
            </w:r>
          </w:p>
        </w:tc>
        <w:tc>
          <w:tcPr>
            <w:tcW w:w="2022" w:type="dxa"/>
            <w:vAlign w:val="center"/>
          </w:tcPr>
          <w:p w14:paraId="2824B42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320AC77" w14:textId="77777777" w:rsidR="00CB2A69" w:rsidRDefault="00CB2A69">
            <w:pPr>
              <w:spacing w:before="120" w:after="120"/>
              <w:jc w:val="both"/>
              <w:rPr>
                <w:rFonts w:ascii="Calibri" w:eastAsia="Calibri" w:hAnsi="Calibri" w:cs="Calibri"/>
                <w:sz w:val="24"/>
                <w:szCs w:val="24"/>
              </w:rPr>
            </w:pPr>
          </w:p>
        </w:tc>
      </w:tr>
      <w:tr w:rsidR="00CB2A69" w14:paraId="1DA40498" w14:textId="77777777">
        <w:tc>
          <w:tcPr>
            <w:tcW w:w="759" w:type="dxa"/>
            <w:vAlign w:val="center"/>
          </w:tcPr>
          <w:p w14:paraId="0811E2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213</w:t>
            </w:r>
          </w:p>
        </w:tc>
        <w:tc>
          <w:tcPr>
            <w:tcW w:w="5272" w:type="dxa"/>
            <w:vAlign w:val="center"/>
          </w:tcPr>
          <w:p w14:paraId="313A50C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glosas por credenciado.</w:t>
            </w:r>
          </w:p>
        </w:tc>
        <w:tc>
          <w:tcPr>
            <w:tcW w:w="2022" w:type="dxa"/>
            <w:vAlign w:val="center"/>
          </w:tcPr>
          <w:p w14:paraId="253A614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BB298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6AFDCB6" w14:textId="77777777">
        <w:tc>
          <w:tcPr>
            <w:tcW w:w="759" w:type="dxa"/>
            <w:vAlign w:val="center"/>
          </w:tcPr>
          <w:p w14:paraId="3850F72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214</w:t>
            </w:r>
          </w:p>
        </w:tc>
        <w:tc>
          <w:tcPr>
            <w:tcW w:w="5272" w:type="dxa"/>
            <w:vAlign w:val="center"/>
          </w:tcPr>
          <w:p w14:paraId="1526C5B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o fechamento de faturas do mesmo prestador, mesmo que faturas anteriores estejam abertas, e também permitir o fechamento de múltiplas faturas.</w:t>
            </w:r>
          </w:p>
        </w:tc>
        <w:tc>
          <w:tcPr>
            <w:tcW w:w="2022" w:type="dxa"/>
            <w:vAlign w:val="center"/>
          </w:tcPr>
          <w:p w14:paraId="0B7C1E4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3A25BF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BD42396" w14:textId="77777777">
        <w:tc>
          <w:tcPr>
            <w:tcW w:w="759" w:type="dxa"/>
            <w:vAlign w:val="center"/>
          </w:tcPr>
          <w:p w14:paraId="53B3303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215</w:t>
            </w:r>
          </w:p>
        </w:tc>
        <w:tc>
          <w:tcPr>
            <w:tcW w:w="5272" w:type="dxa"/>
            <w:vAlign w:val="center"/>
          </w:tcPr>
          <w:p w14:paraId="1C4DC9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que o sistema faça distinção entre faturas normais, recurso de glosa, honorários, reembolsos.</w:t>
            </w:r>
          </w:p>
        </w:tc>
        <w:tc>
          <w:tcPr>
            <w:tcW w:w="2022" w:type="dxa"/>
            <w:vAlign w:val="center"/>
          </w:tcPr>
          <w:p w14:paraId="6F2AE4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B80EB6A" w14:textId="77777777" w:rsidR="00CB2A69" w:rsidRDefault="00CB2A69">
            <w:pPr>
              <w:spacing w:before="120" w:after="120"/>
              <w:jc w:val="both"/>
              <w:rPr>
                <w:rFonts w:ascii="Calibri" w:eastAsia="Calibri" w:hAnsi="Calibri" w:cs="Calibri"/>
                <w:sz w:val="24"/>
                <w:szCs w:val="24"/>
              </w:rPr>
            </w:pPr>
          </w:p>
        </w:tc>
      </w:tr>
      <w:tr w:rsidR="00CB2A69" w14:paraId="103D621C" w14:textId="77777777">
        <w:tc>
          <w:tcPr>
            <w:tcW w:w="759" w:type="dxa"/>
            <w:vAlign w:val="center"/>
          </w:tcPr>
          <w:p w14:paraId="146628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216</w:t>
            </w:r>
          </w:p>
        </w:tc>
        <w:tc>
          <w:tcPr>
            <w:tcW w:w="5272" w:type="dxa"/>
            <w:vAlign w:val="center"/>
          </w:tcPr>
          <w:p w14:paraId="2E373AB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No módulo de faturas o sistema deve apresentar campo onde seja possível informar a caixa em que a fatura está no arquivo morto.</w:t>
            </w:r>
          </w:p>
        </w:tc>
        <w:tc>
          <w:tcPr>
            <w:tcW w:w="2022" w:type="dxa"/>
            <w:vAlign w:val="center"/>
          </w:tcPr>
          <w:p w14:paraId="17D4C2A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83BFBF2" w14:textId="77777777" w:rsidR="00CB2A69" w:rsidRDefault="00CB2A69">
            <w:pPr>
              <w:spacing w:before="120" w:after="120"/>
              <w:jc w:val="both"/>
              <w:rPr>
                <w:rFonts w:ascii="Calibri" w:eastAsia="Calibri" w:hAnsi="Calibri" w:cs="Calibri"/>
                <w:sz w:val="24"/>
                <w:szCs w:val="24"/>
              </w:rPr>
            </w:pPr>
          </w:p>
        </w:tc>
      </w:tr>
      <w:tr w:rsidR="00CB2A69" w14:paraId="30803C04" w14:textId="77777777">
        <w:tc>
          <w:tcPr>
            <w:tcW w:w="759" w:type="dxa"/>
            <w:vAlign w:val="center"/>
          </w:tcPr>
          <w:p w14:paraId="1DE994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217</w:t>
            </w:r>
          </w:p>
        </w:tc>
        <w:tc>
          <w:tcPr>
            <w:tcW w:w="5272" w:type="dxa"/>
            <w:vAlign w:val="center"/>
          </w:tcPr>
          <w:p w14:paraId="2503304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emissão dos relatórios em PDF com possibilidade de gerar planilha eletrônica a partir destes relatórios.</w:t>
            </w:r>
          </w:p>
        </w:tc>
        <w:tc>
          <w:tcPr>
            <w:tcW w:w="2022" w:type="dxa"/>
            <w:vAlign w:val="center"/>
          </w:tcPr>
          <w:p w14:paraId="065ECD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DF1636D" w14:textId="77777777" w:rsidR="00CB2A69" w:rsidRDefault="00CB2A69">
            <w:pPr>
              <w:spacing w:before="120" w:after="120"/>
              <w:jc w:val="both"/>
              <w:rPr>
                <w:rFonts w:ascii="Calibri" w:eastAsia="Calibri" w:hAnsi="Calibri" w:cs="Calibri"/>
                <w:sz w:val="24"/>
                <w:szCs w:val="24"/>
              </w:rPr>
            </w:pPr>
          </w:p>
        </w:tc>
      </w:tr>
      <w:tr w:rsidR="00CB2A69" w14:paraId="6A08C70F" w14:textId="77777777">
        <w:tc>
          <w:tcPr>
            <w:tcW w:w="759" w:type="dxa"/>
            <w:vAlign w:val="center"/>
          </w:tcPr>
          <w:p w14:paraId="428B43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218</w:t>
            </w:r>
          </w:p>
        </w:tc>
        <w:tc>
          <w:tcPr>
            <w:tcW w:w="5272" w:type="dxa"/>
          </w:tcPr>
          <w:p w14:paraId="739D6B3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Caso a fatura possua lançamentos de anos diferentes, os valores devem ser discriminados separadamente por exercício.</w:t>
            </w:r>
          </w:p>
        </w:tc>
        <w:tc>
          <w:tcPr>
            <w:tcW w:w="2022" w:type="dxa"/>
            <w:vAlign w:val="center"/>
          </w:tcPr>
          <w:p w14:paraId="7926201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6A95AA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63B4333" w14:textId="77777777">
        <w:tc>
          <w:tcPr>
            <w:tcW w:w="759" w:type="dxa"/>
            <w:vAlign w:val="center"/>
          </w:tcPr>
          <w:p w14:paraId="6DC9825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219</w:t>
            </w:r>
          </w:p>
        </w:tc>
        <w:tc>
          <w:tcPr>
            <w:tcW w:w="5272" w:type="dxa"/>
            <w:vAlign w:val="center"/>
          </w:tcPr>
          <w:p w14:paraId="6699E8B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Parametrizar o sistema para que bloqueie que o mesmo usuário utilize os serviços de fonoaudiologia e psicologia na mesma clínica ou profissional credenciado.</w:t>
            </w:r>
          </w:p>
          <w:p w14:paraId="3980CB35" w14:textId="77777777" w:rsidR="00CB2A69" w:rsidRDefault="002928D4">
            <w:pPr>
              <w:spacing w:before="120" w:after="120"/>
              <w:jc w:val="both"/>
              <w:rPr>
                <w:rFonts w:ascii="Calibri" w:eastAsia="Calibri" w:hAnsi="Calibri" w:cs="Calibri"/>
                <w:sz w:val="24"/>
                <w:szCs w:val="24"/>
              </w:rPr>
            </w:pPr>
            <w:proofErr w:type="spellStart"/>
            <w:r>
              <w:rPr>
                <w:rFonts w:ascii="Calibri" w:eastAsia="Calibri" w:hAnsi="Calibri" w:cs="Calibri"/>
                <w:sz w:val="24"/>
                <w:szCs w:val="24"/>
              </w:rPr>
              <w:t>Ex</w:t>
            </w:r>
            <w:proofErr w:type="spellEnd"/>
            <w:r>
              <w:rPr>
                <w:rFonts w:ascii="Calibri" w:eastAsia="Calibri" w:hAnsi="Calibri" w:cs="Calibri"/>
                <w:sz w:val="24"/>
                <w:szCs w:val="24"/>
              </w:rPr>
              <w:t>: Membros da mesma família também não podem utilizar os mesmos serviços da mesma clínica e profissional.</w:t>
            </w:r>
          </w:p>
        </w:tc>
        <w:tc>
          <w:tcPr>
            <w:tcW w:w="2022" w:type="dxa"/>
            <w:vAlign w:val="center"/>
          </w:tcPr>
          <w:p w14:paraId="1D00823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790B9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02AFC74" w14:textId="77777777">
        <w:tc>
          <w:tcPr>
            <w:tcW w:w="759" w:type="dxa"/>
            <w:vAlign w:val="center"/>
          </w:tcPr>
          <w:p w14:paraId="6A8DC8C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220</w:t>
            </w:r>
          </w:p>
        </w:tc>
        <w:tc>
          <w:tcPr>
            <w:tcW w:w="5272" w:type="dxa"/>
            <w:vAlign w:val="center"/>
          </w:tcPr>
          <w:p w14:paraId="5C5C5E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parametrizar o sistema com valores diferentes de coparticipação para serviços e credenciados.</w:t>
            </w:r>
          </w:p>
        </w:tc>
        <w:tc>
          <w:tcPr>
            <w:tcW w:w="2022" w:type="dxa"/>
            <w:vAlign w:val="center"/>
          </w:tcPr>
          <w:p w14:paraId="5EA3FC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409345F" w14:textId="77777777" w:rsidR="00CB2A69" w:rsidRDefault="00CB2A69">
            <w:pPr>
              <w:spacing w:before="120" w:after="120"/>
              <w:jc w:val="both"/>
              <w:rPr>
                <w:rFonts w:ascii="Calibri" w:eastAsia="Calibri" w:hAnsi="Calibri" w:cs="Calibri"/>
                <w:sz w:val="24"/>
                <w:szCs w:val="24"/>
              </w:rPr>
            </w:pPr>
          </w:p>
        </w:tc>
      </w:tr>
      <w:tr w:rsidR="00CB2A69" w14:paraId="2A60AD87" w14:textId="77777777">
        <w:tc>
          <w:tcPr>
            <w:tcW w:w="759" w:type="dxa"/>
            <w:vAlign w:val="center"/>
          </w:tcPr>
          <w:p w14:paraId="0C239C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221</w:t>
            </w:r>
          </w:p>
        </w:tc>
        <w:tc>
          <w:tcPr>
            <w:tcW w:w="5272" w:type="dxa"/>
            <w:vAlign w:val="center"/>
          </w:tcPr>
          <w:p w14:paraId="4D4124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impressão de guias pelo prestador de serviço somente se a mesma estiver devidamente autorizada;</w:t>
            </w:r>
          </w:p>
        </w:tc>
        <w:tc>
          <w:tcPr>
            <w:tcW w:w="2022" w:type="dxa"/>
            <w:vAlign w:val="center"/>
          </w:tcPr>
          <w:p w14:paraId="5721436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22401AA" w14:textId="77777777" w:rsidR="00CB2A69" w:rsidRDefault="00CB2A69">
            <w:pPr>
              <w:spacing w:before="120" w:after="120"/>
              <w:jc w:val="both"/>
              <w:rPr>
                <w:rFonts w:ascii="Calibri" w:eastAsia="Calibri" w:hAnsi="Calibri" w:cs="Calibri"/>
                <w:sz w:val="24"/>
                <w:szCs w:val="24"/>
              </w:rPr>
            </w:pPr>
          </w:p>
        </w:tc>
      </w:tr>
      <w:tr w:rsidR="00CB2A69" w14:paraId="725B2F1B" w14:textId="77777777">
        <w:tc>
          <w:tcPr>
            <w:tcW w:w="759" w:type="dxa"/>
            <w:vAlign w:val="center"/>
          </w:tcPr>
          <w:p w14:paraId="59EDD48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222</w:t>
            </w:r>
          </w:p>
        </w:tc>
        <w:tc>
          <w:tcPr>
            <w:tcW w:w="5272" w:type="dxa"/>
            <w:vAlign w:val="center"/>
          </w:tcPr>
          <w:p w14:paraId="1400347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a conferência de dívida dos beneficiários</w:t>
            </w:r>
          </w:p>
          <w:p w14:paraId="66EA5E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Descrição:  O objetivo principal deste módulo é permitir que seja possível consultar a dívida atualizada dos beneficiários de maneira clara e detalhada, incluindo a data da realização do procedimento, tipo de procedimento realizado, e histórico de informações (data de quando essas </w:t>
            </w:r>
            <w:r>
              <w:rPr>
                <w:rFonts w:ascii="Calibri" w:eastAsia="Calibri" w:hAnsi="Calibri" w:cs="Calibri"/>
                <w:sz w:val="24"/>
                <w:szCs w:val="24"/>
              </w:rPr>
              <w:lastRenderedPageBreak/>
              <w:t>dívidas foram pagas) e os valores que ainda não foram pagos.</w:t>
            </w:r>
          </w:p>
          <w:p w14:paraId="482F8C7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 é necessário que seja possível emitir relatórios dessas informações para que os beneficiários possam ter acesso ao valor atualizado da sua dívida.</w:t>
            </w:r>
          </w:p>
        </w:tc>
        <w:tc>
          <w:tcPr>
            <w:tcW w:w="2022" w:type="dxa"/>
            <w:vAlign w:val="center"/>
          </w:tcPr>
          <w:p w14:paraId="632D17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x</w:t>
            </w:r>
          </w:p>
        </w:tc>
        <w:tc>
          <w:tcPr>
            <w:tcW w:w="1440" w:type="dxa"/>
            <w:vAlign w:val="center"/>
          </w:tcPr>
          <w:p w14:paraId="53EAD0DA" w14:textId="77777777" w:rsidR="00CB2A69" w:rsidRDefault="00CB2A69">
            <w:pPr>
              <w:spacing w:before="120" w:after="120"/>
              <w:jc w:val="both"/>
              <w:rPr>
                <w:rFonts w:ascii="Calibri" w:eastAsia="Calibri" w:hAnsi="Calibri" w:cs="Calibri"/>
                <w:sz w:val="24"/>
                <w:szCs w:val="24"/>
              </w:rPr>
            </w:pPr>
          </w:p>
        </w:tc>
      </w:tr>
      <w:tr w:rsidR="00CB2A69" w14:paraId="25DA9E43" w14:textId="77777777">
        <w:tc>
          <w:tcPr>
            <w:tcW w:w="759" w:type="dxa"/>
            <w:vAlign w:val="center"/>
          </w:tcPr>
          <w:p w14:paraId="2F2B1E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223</w:t>
            </w:r>
          </w:p>
        </w:tc>
        <w:tc>
          <w:tcPr>
            <w:tcW w:w="5272" w:type="dxa"/>
            <w:vAlign w:val="center"/>
          </w:tcPr>
          <w:p w14:paraId="244EA80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Possibilitar a importação, atualização e manutenção do histórico de preços para materiais e medicamentos dos sistemas </w:t>
            </w:r>
            <w:proofErr w:type="spellStart"/>
            <w:r>
              <w:rPr>
                <w:rFonts w:ascii="Calibri" w:eastAsia="Calibri" w:hAnsi="Calibri" w:cs="Calibri"/>
                <w:sz w:val="24"/>
                <w:szCs w:val="24"/>
              </w:rPr>
              <w:t>Brasindice</w:t>
            </w:r>
            <w:proofErr w:type="spellEnd"/>
            <w:r>
              <w:rPr>
                <w:rFonts w:ascii="Calibri" w:eastAsia="Calibri" w:hAnsi="Calibri" w:cs="Calibri"/>
                <w:sz w:val="24"/>
                <w:szCs w:val="24"/>
              </w:rPr>
              <w:t>, Simpro e tabela própria.</w:t>
            </w:r>
          </w:p>
        </w:tc>
        <w:tc>
          <w:tcPr>
            <w:tcW w:w="2022" w:type="dxa"/>
            <w:vAlign w:val="center"/>
          </w:tcPr>
          <w:p w14:paraId="7891731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EF8B23C" w14:textId="77777777" w:rsidR="00CB2A69" w:rsidRDefault="00CB2A69">
            <w:pPr>
              <w:spacing w:before="120" w:after="120"/>
              <w:jc w:val="both"/>
              <w:rPr>
                <w:rFonts w:ascii="Calibri" w:eastAsia="Calibri" w:hAnsi="Calibri" w:cs="Calibri"/>
                <w:sz w:val="24"/>
                <w:szCs w:val="24"/>
              </w:rPr>
            </w:pPr>
          </w:p>
        </w:tc>
      </w:tr>
      <w:tr w:rsidR="00CB2A69" w14:paraId="6EDC5A89" w14:textId="77777777">
        <w:tc>
          <w:tcPr>
            <w:tcW w:w="759" w:type="dxa"/>
            <w:vAlign w:val="center"/>
          </w:tcPr>
          <w:p w14:paraId="4EF62A8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224</w:t>
            </w:r>
          </w:p>
        </w:tc>
        <w:tc>
          <w:tcPr>
            <w:tcW w:w="5272" w:type="dxa"/>
            <w:vAlign w:val="center"/>
          </w:tcPr>
          <w:p w14:paraId="54CB8EF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abater eventuais ressarcimentos do saldo devedor do beneficiário.</w:t>
            </w:r>
          </w:p>
        </w:tc>
        <w:tc>
          <w:tcPr>
            <w:tcW w:w="2022" w:type="dxa"/>
            <w:vAlign w:val="center"/>
          </w:tcPr>
          <w:p w14:paraId="203833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70E68EF" w14:textId="77777777" w:rsidR="00CB2A69" w:rsidRDefault="00CB2A69">
            <w:pPr>
              <w:spacing w:before="120" w:after="120"/>
              <w:jc w:val="both"/>
              <w:rPr>
                <w:rFonts w:ascii="Calibri" w:eastAsia="Calibri" w:hAnsi="Calibri" w:cs="Calibri"/>
                <w:sz w:val="24"/>
                <w:szCs w:val="24"/>
              </w:rPr>
            </w:pPr>
          </w:p>
        </w:tc>
      </w:tr>
      <w:tr w:rsidR="00CB2A69" w14:paraId="6C92CC83" w14:textId="77777777">
        <w:tc>
          <w:tcPr>
            <w:tcW w:w="759" w:type="dxa"/>
            <w:vAlign w:val="center"/>
          </w:tcPr>
          <w:p w14:paraId="168A1F1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225</w:t>
            </w:r>
          </w:p>
        </w:tc>
        <w:tc>
          <w:tcPr>
            <w:tcW w:w="5272" w:type="dxa"/>
            <w:vAlign w:val="center"/>
          </w:tcPr>
          <w:p w14:paraId="4BD6E58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É necessário que o sistema tenha módulos e filtros de buscas intuitivos.</w:t>
            </w:r>
          </w:p>
        </w:tc>
        <w:tc>
          <w:tcPr>
            <w:tcW w:w="2022" w:type="dxa"/>
            <w:vAlign w:val="center"/>
          </w:tcPr>
          <w:p w14:paraId="0E3167A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8616CAC" w14:textId="77777777" w:rsidR="00CB2A69" w:rsidRDefault="00CB2A69">
            <w:pPr>
              <w:spacing w:before="120" w:after="120"/>
              <w:jc w:val="both"/>
              <w:rPr>
                <w:rFonts w:ascii="Calibri" w:eastAsia="Calibri" w:hAnsi="Calibri" w:cs="Calibri"/>
                <w:sz w:val="24"/>
                <w:szCs w:val="24"/>
              </w:rPr>
            </w:pPr>
          </w:p>
        </w:tc>
      </w:tr>
      <w:tr w:rsidR="00CB2A69" w14:paraId="48D65300" w14:textId="77777777">
        <w:tc>
          <w:tcPr>
            <w:tcW w:w="759" w:type="dxa"/>
            <w:vAlign w:val="center"/>
          </w:tcPr>
          <w:p w14:paraId="56BCA91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226</w:t>
            </w:r>
          </w:p>
        </w:tc>
        <w:tc>
          <w:tcPr>
            <w:tcW w:w="5272" w:type="dxa"/>
            <w:vAlign w:val="center"/>
          </w:tcPr>
          <w:p w14:paraId="1EB08A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a inclusão de faturas de ressarcimentos, permitindo incluir as informações do beneficiário e as informações da instituição que realizou o procedimento médico, com a possibilidade de parametrizar valor de coparticipação no sistema.</w:t>
            </w:r>
          </w:p>
          <w:p w14:paraId="75B2264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 possibilidade de emissão de relatório de todos os beneficiários que receberam ressarcimentos ao longo do mês.</w:t>
            </w:r>
          </w:p>
        </w:tc>
        <w:tc>
          <w:tcPr>
            <w:tcW w:w="2022" w:type="dxa"/>
            <w:vAlign w:val="center"/>
          </w:tcPr>
          <w:p w14:paraId="4E747A7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58C0CD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1516B09" w14:textId="77777777">
        <w:tc>
          <w:tcPr>
            <w:tcW w:w="759" w:type="dxa"/>
            <w:vAlign w:val="center"/>
          </w:tcPr>
          <w:p w14:paraId="613B033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227</w:t>
            </w:r>
          </w:p>
        </w:tc>
        <w:tc>
          <w:tcPr>
            <w:tcW w:w="5272" w:type="dxa"/>
          </w:tcPr>
          <w:p w14:paraId="2FF805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Apresentar campo onde seja possível incluir o número da fatura informado pelo credenciado, e que seja possível gerar relatório e planilha eletrônica onde este número esteja apresentado ao lado do número da fatura gerada pelo sistema do CANOASPREV, e todos os dados que foram inseridos manualmente no momento do protocolo.</w:t>
            </w:r>
          </w:p>
        </w:tc>
        <w:tc>
          <w:tcPr>
            <w:tcW w:w="2022" w:type="dxa"/>
            <w:vAlign w:val="center"/>
          </w:tcPr>
          <w:p w14:paraId="58FD2D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3BB3E4B" w14:textId="77777777" w:rsidR="00CB2A69" w:rsidRDefault="00CB2A69">
            <w:pPr>
              <w:spacing w:before="120" w:after="120"/>
              <w:jc w:val="both"/>
              <w:rPr>
                <w:rFonts w:ascii="Calibri" w:eastAsia="Calibri" w:hAnsi="Calibri" w:cs="Calibri"/>
                <w:sz w:val="24"/>
                <w:szCs w:val="24"/>
              </w:rPr>
            </w:pPr>
          </w:p>
        </w:tc>
      </w:tr>
      <w:tr w:rsidR="00CB2A69" w14:paraId="5A02286B" w14:textId="77777777">
        <w:tc>
          <w:tcPr>
            <w:tcW w:w="759" w:type="dxa"/>
            <w:vAlign w:val="center"/>
          </w:tcPr>
          <w:p w14:paraId="6B83FD0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228</w:t>
            </w:r>
          </w:p>
        </w:tc>
        <w:tc>
          <w:tcPr>
            <w:tcW w:w="5272" w:type="dxa"/>
          </w:tcPr>
          <w:p w14:paraId="418FD22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a impressão da fatura com indicação de desconto de coparticipação em folha de pagamento</w:t>
            </w:r>
          </w:p>
          <w:p w14:paraId="457F35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Descrição: Na impressão da fatura, o sistema deve indicar se o valor de coparticipação foi ou não marcado para ser descontado em folha de pagamento.</w:t>
            </w:r>
          </w:p>
        </w:tc>
        <w:tc>
          <w:tcPr>
            <w:tcW w:w="2022" w:type="dxa"/>
            <w:vAlign w:val="center"/>
          </w:tcPr>
          <w:p w14:paraId="3C3A4D0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3AA5EC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89F7F65" w14:textId="77777777">
        <w:tc>
          <w:tcPr>
            <w:tcW w:w="759" w:type="dxa"/>
            <w:vAlign w:val="center"/>
          </w:tcPr>
          <w:p w14:paraId="1FD578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229</w:t>
            </w:r>
          </w:p>
        </w:tc>
        <w:tc>
          <w:tcPr>
            <w:tcW w:w="5272" w:type="dxa"/>
            <w:vAlign w:val="center"/>
          </w:tcPr>
          <w:p w14:paraId="5B8DC13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É importante que o sistema possua um módulo de lançamento de guias, para que seja possível lançar manualmente as informações dos procedimentos médicos e consultas.</w:t>
            </w:r>
          </w:p>
        </w:tc>
        <w:tc>
          <w:tcPr>
            <w:tcW w:w="2022" w:type="dxa"/>
            <w:vAlign w:val="center"/>
          </w:tcPr>
          <w:p w14:paraId="683A4AF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F5C07AF" w14:textId="77777777" w:rsidR="00CB2A69" w:rsidRDefault="00CB2A69">
            <w:pPr>
              <w:spacing w:before="120" w:after="120"/>
              <w:jc w:val="both"/>
              <w:rPr>
                <w:rFonts w:ascii="Calibri" w:eastAsia="Calibri" w:hAnsi="Calibri" w:cs="Calibri"/>
                <w:sz w:val="24"/>
                <w:szCs w:val="24"/>
              </w:rPr>
            </w:pPr>
          </w:p>
        </w:tc>
      </w:tr>
      <w:tr w:rsidR="00CB2A69" w14:paraId="0FCA6BD0" w14:textId="77777777">
        <w:tc>
          <w:tcPr>
            <w:tcW w:w="759" w:type="dxa"/>
            <w:vAlign w:val="center"/>
          </w:tcPr>
          <w:p w14:paraId="09E70FB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230</w:t>
            </w:r>
          </w:p>
        </w:tc>
        <w:tc>
          <w:tcPr>
            <w:tcW w:w="5272" w:type="dxa"/>
          </w:tcPr>
          <w:p w14:paraId="0052F15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visualização de todos os itens pertencentes a guia em tela única. Permitir que nesta opção seja possível realizar a manutenção de glosas, justificativas, informar um ou mais motivo de glosa no mesmo item, ajuste de valores individual ou múltipla seleção, coparticipação, conciliação, etc. Permitir glosar toda a guia e que seja possível informar uma justificativa.</w:t>
            </w:r>
          </w:p>
          <w:p w14:paraId="09026F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Observação: Quando glosar totalmente a guia, que o sistema glose exatamente o valor cobrado indevidamente, sem atualizar a coparticipação.</w:t>
            </w:r>
          </w:p>
        </w:tc>
        <w:tc>
          <w:tcPr>
            <w:tcW w:w="2022" w:type="dxa"/>
            <w:vAlign w:val="center"/>
          </w:tcPr>
          <w:p w14:paraId="3D84FE7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223504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5D221DE" w14:textId="77777777">
        <w:tc>
          <w:tcPr>
            <w:tcW w:w="759" w:type="dxa"/>
            <w:vAlign w:val="center"/>
          </w:tcPr>
          <w:p w14:paraId="6396C5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231</w:t>
            </w:r>
          </w:p>
        </w:tc>
        <w:tc>
          <w:tcPr>
            <w:tcW w:w="5272" w:type="dxa"/>
            <w:vAlign w:val="center"/>
          </w:tcPr>
          <w:p w14:paraId="2A2D69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Exibição da Idade do beneficiário na guia de lançamento, pois essa informação é relevante para aplicação de regras de glosa.</w:t>
            </w:r>
          </w:p>
        </w:tc>
        <w:tc>
          <w:tcPr>
            <w:tcW w:w="2022" w:type="dxa"/>
            <w:vAlign w:val="center"/>
          </w:tcPr>
          <w:p w14:paraId="2B47BF7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A8906AD" w14:textId="77777777" w:rsidR="00CB2A69" w:rsidRDefault="00CB2A69">
            <w:pPr>
              <w:spacing w:before="120" w:after="120"/>
              <w:jc w:val="both"/>
              <w:rPr>
                <w:rFonts w:ascii="Calibri" w:eastAsia="Calibri" w:hAnsi="Calibri" w:cs="Calibri"/>
                <w:sz w:val="24"/>
                <w:szCs w:val="24"/>
              </w:rPr>
            </w:pPr>
          </w:p>
        </w:tc>
      </w:tr>
      <w:tr w:rsidR="00CB2A69" w14:paraId="24E0E7C1" w14:textId="77777777">
        <w:tc>
          <w:tcPr>
            <w:tcW w:w="759" w:type="dxa"/>
            <w:vAlign w:val="center"/>
          </w:tcPr>
          <w:p w14:paraId="196A27C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232</w:t>
            </w:r>
          </w:p>
        </w:tc>
        <w:tc>
          <w:tcPr>
            <w:tcW w:w="5272" w:type="dxa"/>
            <w:vAlign w:val="center"/>
          </w:tcPr>
          <w:p w14:paraId="1884C6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Edição de data na tela de conciliação</w:t>
            </w:r>
          </w:p>
          <w:p w14:paraId="38D120F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Descrição: O sistema deve permitir a edição manual da data de um lançamento na tela de conciliação, pois algumas faturas podem ser enviadas com atraso pelo credenciado e será necessário que o faturamento tenha essa autonomia no momento da conciliação.</w:t>
            </w:r>
          </w:p>
        </w:tc>
        <w:tc>
          <w:tcPr>
            <w:tcW w:w="2022" w:type="dxa"/>
            <w:vAlign w:val="center"/>
          </w:tcPr>
          <w:p w14:paraId="49EA38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97A5378" w14:textId="77777777" w:rsidR="00CB2A69" w:rsidRDefault="00CB2A69">
            <w:pPr>
              <w:spacing w:before="120" w:after="120"/>
              <w:jc w:val="both"/>
              <w:rPr>
                <w:rFonts w:ascii="Calibri" w:eastAsia="Calibri" w:hAnsi="Calibri" w:cs="Calibri"/>
                <w:sz w:val="24"/>
                <w:szCs w:val="24"/>
              </w:rPr>
            </w:pPr>
          </w:p>
        </w:tc>
      </w:tr>
      <w:tr w:rsidR="00CB2A69" w14:paraId="6F392094" w14:textId="77777777">
        <w:tc>
          <w:tcPr>
            <w:tcW w:w="759" w:type="dxa"/>
            <w:vAlign w:val="center"/>
          </w:tcPr>
          <w:p w14:paraId="6327A3B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233</w:t>
            </w:r>
          </w:p>
        </w:tc>
        <w:tc>
          <w:tcPr>
            <w:tcW w:w="5272" w:type="dxa"/>
          </w:tcPr>
          <w:p w14:paraId="02BF893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O sistema deve ser parametrizado de forma a garantir que a conciliação de faturas seja realizada de maneira isolada por usuário, evitando qualquer interferência entre diferentes contas. Além disso, deve ser implementado um bloqueio que impeça que itens de uma fatura pertencente a um usuário sejam conciliados em faturas de outro usuário.</w:t>
            </w:r>
          </w:p>
        </w:tc>
        <w:tc>
          <w:tcPr>
            <w:tcW w:w="2022" w:type="dxa"/>
            <w:vAlign w:val="center"/>
          </w:tcPr>
          <w:p w14:paraId="08FF69C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98ADC7A" w14:textId="77777777" w:rsidR="00CB2A69" w:rsidRDefault="00CB2A69">
            <w:pPr>
              <w:spacing w:before="120" w:after="120"/>
              <w:jc w:val="both"/>
              <w:rPr>
                <w:rFonts w:ascii="Calibri" w:eastAsia="Calibri" w:hAnsi="Calibri" w:cs="Calibri"/>
                <w:sz w:val="24"/>
                <w:szCs w:val="24"/>
              </w:rPr>
            </w:pPr>
          </w:p>
        </w:tc>
      </w:tr>
      <w:tr w:rsidR="00CB2A69" w14:paraId="7AA4428C" w14:textId="77777777">
        <w:tc>
          <w:tcPr>
            <w:tcW w:w="759" w:type="dxa"/>
            <w:vAlign w:val="center"/>
          </w:tcPr>
          <w:p w14:paraId="7DA3D0B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234</w:t>
            </w:r>
          </w:p>
        </w:tc>
        <w:tc>
          <w:tcPr>
            <w:tcW w:w="5272" w:type="dxa"/>
            <w:vAlign w:val="center"/>
          </w:tcPr>
          <w:p w14:paraId="108BCF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Subtotais por Tipo de Lançamento</w:t>
            </w:r>
          </w:p>
          <w:p w14:paraId="5EB6AA9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Descrição: O sistema deve gerar um relatório com subtotais por tipo de lançamento (</w:t>
            </w:r>
            <w:proofErr w:type="spellStart"/>
            <w:r>
              <w:rPr>
                <w:rFonts w:ascii="Calibri" w:eastAsia="Calibri" w:hAnsi="Calibri" w:cs="Calibri"/>
                <w:sz w:val="24"/>
                <w:szCs w:val="24"/>
              </w:rPr>
              <w:t>Ex</w:t>
            </w:r>
            <w:proofErr w:type="spellEnd"/>
            <w:r>
              <w:rPr>
                <w:rFonts w:ascii="Calibri" w:eastAsia="Calibri" w:hAnsi="Calibri" w:cs="Calibri"/>
                <w:sz w:val="24"/>
                <w:szCs w:val="24"/>
              </w:rPr>
              <w:t xml:space="preserve">:   Consulta, Exames, Pronto Socorro, Cirurgias, etc.). O relatório deve considerar todos os dados protocolados, </w:t>
            </w:r>
            <w:r>
              <w:rPr>
                <w:rFonts w:ascii="Calibri" w:eastAsia="Calibri" w:hAnsi="Calibri" w:cs="Calibri"/>
                <w:sz w:val="24"/>
                <w:szCs w:val="24"/>
              </w:rPr>
              <w:lastRenderedPageBreak/>
              <w:t>mesmo que as guias ainda não tenham sido lançadas.</w:t>
            </w:r>
          </w:p>
          <w:p w14:paraId="20BC78D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Filtros obrigatórios:</w:t>
            </w:r>
            <w:r>
              <w:rPr>
                <w:rFonts w:ascii="Calibri" w:eastAsia="Calibri" w:hAnsi="Calibri" w:cs="Calibri"/>
                <w:sz w:val="24"/>
                <w:szCs w:val="24"/>
              </w:rPr>
              <w:br/>
              <w:t>- Mês de competência</w:t>
            </w:r>
            <w:r>
              <w:rPr>
                <w:rFonts w:ascii="Calibri" w:eastAsia="Calibri" w:hAnsi="Calibri" w:cs="Calibri"/>
                <w:sz w:val="24"/>
                <w:szCs w:val="24"/>
              </w:rPr>
              <w:br/>
              <w:t>- Credenciado</w:t>
            </w:r>
          </w:p>
        </w:tc>
        <w:tc>
          <w:tcPr>
            <w:tcW w:w="2022" w:type="dxa"/>
            <w:vAlign w:val="center"/>
          </w:tcPr>
          <w:p w14:paraId="7973C8B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9E7BF5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07BEDD1" w14:textId="77777777">
        <w:tc>
          <w:tcPr>
            <w:tcW w:w="759" w:type="dxa"/>
            <w:vAlign w:val="center"/>
          </w:tcPr>
          <w:p w14:paraId="0A99DB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235</w:t>
            </w:r>
          </w:p>
        </w:tc>
        <w:tc>
          <w:tcPr>
            <w:tcW w:w="5272" w:type="dxa"/>
          </w:tcPr>
          <w:p w14:paraId="4B92843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Implementar funcionalidade para importação de arquivos XML das faturas hospitalares para dentro do sistema</w:t>
            </w:r>
          </w:p>
        </w:tc>
        <w:tc>
          <w:tcPr>
            <w:tcW w:w="2022" w:type="dxa"/>
            <w:vAlign w:val="center"/>
          </w:tcPr>
          <w:p w14:paraId="4EE7210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3EAC45D" w14:textId="77777777" w:rsidR="00CB2A69" w:rsidRDefault="00CB2A69">
            <w:pPr>
              <w:spacing w:before="120" w:after="120"/>
              <w:jc w:val="both"/>
              <w:rPr>
                <w:rFonts w:ascii="Calibri" w:eastAsia="Calibri" w:hAnsi="Calibri" w:cs="Calibri"/>
                <w:sz w:val="24"/>
                <w:szCs w:val="24"/>
              </w:rPr>
            </w:pPr>
          </w:p>
        </w:tc>
      </w:tr>
      <w:tr w:rsidR="00CB2A69" w14:paraId="78066C47" w14:textId="77777777">
        <w:tc>
          <w:tcPr>
            <w:tcW w:w="759" w:type="dxa"/>
            <w:vAlign w:val="center"/>
          </w:tcPr>
          <w:p w14:paraId="1D5F30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236</w:t>
            </w:r>
          </w:p>
        </w:tc>
        <w:tc>
          <w:tcPr>
            <w:tcW w:w="5272" w:type="dxa"/>
          </w:tcPr>
          <w:p w14:paraId="67C4889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Geração de arquivo TXT dos valores de coparticipações para envio à folha de pagamento</w:t>
            </w:r>
          </w:p>
          <w:p w14:paraId="79B814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Descrição: O sistema deve gerar um arquivo </w:t>
            </w:r>
            <w:proofErr w:type="spellStart"/>
            <w:r>
              <w:rPr>
                <w:rFonts w:ascii="Calibri" w:eastAsia="Calibri" w:hAnsi="Calibri" w:cs="Calibri"/>
                <w:sz w:val="24"/>
                <w:szCs w:val="24"/>
              </w:rPr>
              <w:t>txt</w:t>
            </w:r>
            <w:proofErr w:type="spellEnd"/>
            <w:r>
              <w:rPr>
                <w:rFonts w:ascii="Calibri" w:eastAsia="Calibri" w:hAnsi="Calibri" w:cs="Calibri"/>
                <w:sz w:val="24"/>
                <w:szCs w:val="24"/>
              </w:rPr>
              <w:t xml:space="preserve"> com os valores de coparticipação para envio aos sistemas de folha de pagamento (Prefeitura, Câmara, Fundação e CANOASPREV). E possibilidade de inclusão de arquivo de </w:t>
            </w:r>
            <w:proofErr w:type="spellStart"/>
            <w:r>
              <w:rPr>
                <w:rFonts w:ascii="Calibri" w:eastAsia="Calibri" w:hAnsi="Calibri" w:cs="Calibri"/>
                <w:sz w:val="24"/>
                <w:szCs w:val="24"/>
              </w:rPr>
              <w:t>txt</w:t>
            </w:r>
            <w:proofErr w:type="spellEnd"/>
            <w:r>
              <w:rPr>
                <w:rFonts w:ascii="Calibri" w:eastAsia="Calibri" w:hAnsi="Calibri" w:cs="Calibri"/>
                <w:sz w:val="24"/>
                <w:szCs w:val="24"/>
              </w:rPr>
              <w:t xml:space="preserve"> de retorno para fins de abatimento da dívida dos beneficiários.</w:t>
            </w:r>
          </w:p>
        </w:tc>
        <w:tc>
          <w:tcPr>
            <w:tcW w:w="2022" w:type="dxa"/>
            <w:vAlign w:val="center"/>
          </w:tcPr>
          <w:p w14:paraId="26083B7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4DE1CDF" w14:textId="77777777" w:rsidR="00CB2A69" w:rsidRDefault="00CB2A69">
            <w:pPr>
              <w:spacing w:before="120" w:after="120"/>
              <w:jc w:val="both"/>
              <w:rPr>
                <w:rFonts w:ascii="Calibri" w:eastAsia="Calibri" w:hAnsi="Calibri" w:cs="Calibri"/>
                <w:sz w:val="24"/>
                <w:szCs w:val="24"/>
              </w:rPr>
            </w:pPr>
          </w:p>
        </w:tc>
      </w:tr>
      <w:tr w:rsidR="00CB2A69" w14:paraId="1C8FDA44" w14:textId="77777777">
        <w:tc>
          <w:tcPr>
            <w:tcW w:w="759" w:type="dxa"/>
            <w:vAlign w:val="center"/>
          </w:tcPr>
          <w:p w14:paraId="2974D4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237</w:t>
            </w:r>
          </w:p>
        </w:tc>
        <w:tc>
          <w:tcPr>
            <w:tcW w:w="5272" w:type="dxa"/>
            <w:vAlign w:val="center"/>
          </w:tcPr>
          <w:p w14:paraId="0212DE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Relatório que mostre o valor da dívida do FASSEM por mês </w:t>
            </w:r>
          </w:p>
          <w:p w14:paraId="28F983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Descrição: Relatório que mostre em colunas os valores que foram pagos dentro do mês e o que ainda está em aberto para pagamento.</w:t>
            </w:r>
          </w:p>
          <w:p w14:paraId="07313F1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Filtros desejáveis:</w:t>
            </w:r>
          </w:p>
          <w:p w14:paraId="074CFCB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Empresa (órgãos)</w:t>
            </w:r>
            <w:r>
              <w:rPr>
                <w:rFonts w:ascii="Calibri" w:eastAsia="Calibri" w:hAnsi="Calibri" w:cs="Calibri"/>
                <w:sz w:val="24"/>
                <w:szCs w:val="24"/>
              </w:rPr>
              <w:br/>
              <w:t>- Mês/Ano,</w:t>
            </w:r>
            <w:r>
              <w:rPr>
                <w:rFonts w:ascii="Calibri" w:eastAsia="Calibri" w:hAnsi="Calibri" w:cs="Calibri"/>
                <w:sz w:val="24"/>
                <w:szCs w:val="24"/>
              </w:rPr>
              <w:br/>
              <w:t>- Grupo (Ativo, inativo, pensionista e afins)</w:t>
            </w:r>
            <w:r>
              <w:rPr>
                <w:rFonts w:ascii="Calibri" w:eastAsia="Calibri" w:hAnsi="Calibri" w:cs="Calibri"/>
                <w:sz w:val="24"/>
                <w:szCs w:val="24"/>
              </w:rPr>
              <w:br/>
              <w:t>- Coluna saldo anterior (antes do abatimento da dívida)</w:t>
            </w:r>
            <w:r>
              <w:rPr>
                <w:rFonts w:ascii="Calibri" w:eastAsia="Calibri" w:hAnsi="Calibri" w:cs="Calibri"/>
                <w:sz w:val="24"/>
                <w:szCs w:val="24"/>
              </w:rPr>
              <w:br/>
              <w:t>- Coluna saldo gerado no mês (total de coparticipação gerada para cobrança no mês)</w:t>
            </w:r>
            <w:r>
              <w:rPr>
                <w:rFonts w:ascii="Calibri" w:eastAsia="Calibri" w:hAnsi="Calibri" w:cs="Calibri"/>
                <w:sz w:val="24"/>
                <w:szCs w:val="24"/>
              </w:rPr>
              <w:br/>
              <w:t>- Coluna valor cobrado no mês (valor conciliado/pago no mês (abatido))</w:t>
            </w:r>
            <w:r>
              <w:rPr>
                <w:rFonts w:ascii="Calibri" w:eastAsia="Calibri" w:hAnsi="Calibri" w:cs="Calibri"/>
                <w:sz w:val="24"/>
                <w:szCs w:val="24"/>
              </w:rPr>
              <w:br/>
              <w:t>- Coluna saldo final (saldo anterior + saldo gerado mês - valor abatido no mês)</w:t>
            </w:r>
            <w:r>
              <w:rPr>
                <w:rFonts w:ascii="Calibri" w:eastAsia="Calibri" w:hAnsi="Calibri" w:cs="Calibri"/>
                <w:sz w:val="24"/>
                <w:szCs w:val="24"/>
              </w:rPr>
              <w:br/>
              <w:t>- Tipo de cobrança</w:t>
            </w:r>
            <w:r>
              <w:rPr>
                <w:rFonts w:ascii="Calibri" w:eastAsia="Calibri" w:hAnsi="Calibri" w:cs="Calibri"/>
                <w:sz w:val="24"/>
                <w:szCs w:val="24"/>
              </w:rPr>
              <w:br/>
              <w:t>- Código do beneficiário</w:t>
            </w:r>
            <w:r>
              <w:rPr>
                <w:rFonts w:ascii="Calibri" w:eastAsia="Calibri" w:hAnsi="Calibri" w:cs="Calibri"/>
                <w:sz w:val="24"/>
                <w:szCs w:val="24"/>
              </w:rPr>
              <w:br/>
              <w:t>- Nome do beneficiário</w:t>
            </w:r>
          </w:p>
        </w:tc>
        <w:tc>
          <w:tcPr>
            <w:tcW w:w="2022" w:type="dxa"/>
            <w:vAlign w:val="center"/>
          </w:tcPr>
          <w:p w14:paraId="2F88B3C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A65C05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83B41C0" w14:textId="77777777">
        <w:tc>
          <w:tcPr>
            <w:tcW w:w="759" w:type="dxa"/>
            <w:vAlign w:val="center"/>
          </w:tcPr>
          <w:p w14:paraId="55B5195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238</w:t>
            </w:r>
          </w:p>
        </w:tc>
        <w:tc>
          <w:tcPr>
            <w:tcW w:w="5272" w:type="dxa"/>
          </w:tcPr>
          <w:p w14:paraId="1F996E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que permita a verificação dos acessos dos usuários como data e horário de login e rotinas realizadas dentro do sistema.</w:t>
            </w:r>
          </w:p>
        </w:tc>
        <w:tc>
          <w:tcPr>
            <w:tcW w:w="2022" w:type="dxa"/>
            <w:vAlign w:val="center"/>
          </w:tcPr>
          <w:p w14:paraId="5C424C6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679C3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9DFDC9F" w14:textId="77777777">
        <w:tc>
          <w:tcPr>
            <w:tcW w:w="759" w:type="dxa"/>
            <w:shd w:val="clear" w:color="auto" w:fill="BFBFBF"/>
            <w:vAlign w:val="center"/>
          </w:tcPr>
          <w:p w14:paraId="54563FB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0BD7F91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ODONTOLOGIA</w:t>
            </w:r>
          </w:p>
        </w:tc>
        <w:tc>
          <w:tcPr>
            <w:tcW w:w="2022" w:type="dxa"/>
            <w:shd w:val="clear" w:color="auto" w:fill="BFBFBF"/>
            <w:vAlign w:val="center"/>
          </w:tcPr>
          <w:p w14:paraId="777BF9D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6A2C8B1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2DCCA430" w14:textId="77777777">
        <w:tc>
          <w:tcPr>
            <w:tcW w:w="759" w:type="dxa"/>
            <w:vAlign w:val="center"/>
          </w:tcPr>
          <w:p w14:paraId="2C1FAA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239</w:t>
            </w:r>
          </w:p>
        </w:tc>
        <w:tc>
          <w:tcPr>
            <w:tcW w:w="5272" w:type="dxa"/>
            <w:vAlign w:val="center"/>
          </w:tcPr>
          <w:p w14:paraId="55E0FD4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web que possibilita a autorização e perícia de GTO (Guias de Tratamento Odontológico), permitindo acesso a Dentistas, Clínicas e Peritos (internos e externos) a todo o Plano de Tratamento Odontológico.</w:t>
            </w:r>
          </w:p>
        </w:tc>
        <w:tc>
          <w:tcPr>
            <w:tcW w:w="2022" w:type="dxa"/>
            <w:vAlign w:val="center"/>
          </w:tcPr>
          <w:p w14:paraId="3360BD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64A9A3" w14:textId="77777777" w:rsidR="00CB2A69" w:rsidRDefault="00CB2A69">
            <w:pPr>
              <w:spacing w:before="120" w:after="120"/>
              <w:jc w:val="both"/>
              <w:rPr>
                <w:rFonts w:ascii="Calibri" w:eastAsia="Calibri" w:hAnsi="Calibri" w:cs="Calibri"/>
                <w:sz w:val="24"/>
                <w:szCs w:val="24"/>
              </w:rPr>
            </w:pPr>
          </w:p>
        </w:tc>
      </w:tr>
      <w:tr w:rsidR="00CB2A69" w14:paraId="5FC414CA" w14:textId="77777777">
        <w:tc>
          <w:tcPr>
            <w:tcW w:w="759" w:type="dxa"/>
            <w:vAlign w:val="center"/>
          </w:tcPr>
          <w:p w14:paraId="1EC3945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240</w:t>
            </w:r>
          </w:p>
        </w:tc>
        <w:tc>
          <w:tcPr>
            <w:tcW w:w="5272" w:type="dxa"/>
            <w:vAlign w:val="center"/>
          </w:tcPr>
          <w:p w14:paraId="501E8B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Validar a elegibilidade (barrar caso beneficiário e/ou o credenciado esteja inativo ou suspenso).</w:t>
            </w:r>
          </w:p>
        </w:tc>
        <w:tc>
          <w:tcPr>
            <w:tcW w:w="2022" w:type="dxa"/>
            <w:vAlign w:val="center"/>
          </w:tcPr>
          <w:p w14:paraId="3ED4A29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E6E126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BF0637A" w14:textId="77777777">
        <w:tc>
          <w:tcPr>
            <w:tcW w:w="759" w:type="dxa"/>
            <w:vAlign w:val="center"/>
          </w:tcPr>
          <w:p w14:paraId="005E657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241</w:t>
            </w:r>
          </w:p>
        </w:tc>
        <w:tc>
          <w:tcPr>
            <w:tcW w:w="5272" w:type="dxa"/>
            <w:vAlign w:val="center"/>
          </w:tcPr>
          <w:p w14:paraId="40678F8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Exibir histórico de procedimentos já executados para o beneficiário (permitir histórico por dente, face, região e/ou por data de realização).</w:t>
            </w:r>
          </w:p>
        </w:tc>
        <w:tc>
          <w:tcPr>
            <w:tcW w:w="2022" w:type="dxa"/>
            <w:vAlign w:val="center"/>
          </w:tcPr>
          <w:p w14:paraId="5FF8F2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C76282E" w14:textId="77777777" w:rsidR="00CB2A69" w:rsidRDefault="00CB2A69">
            <w:pPr>
              <w:spacing w:before="120" w:after="120"/>
              <w:jc w:val="both"/>
              <w:rPr>
                <w:rFonts w:ascii="Calibri" w:eastAsia="Calibri" w:hAnsi="Calibri" w:cs="Calibri"/>
                <w:sz w:val="24"/>
                <w:szCs w:val="24"/>
              </w:rPr>
            </w:pPr>
          </w:p>
        </w:tc>
      </w:tr>
      <w:tr w:rsidR="00CB2A69" w14:paraId="50448AF2" w14:textId="77777777">
        <w:tc>
          <w:tcPr>
            <w:tcW w:w="759" w:type="dxa"/>
            <w:vAlign w:val="center"/>
          </w:tcPr>
          <w:p w14:paraId="2024EF0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242</w:t>
            </w:r>
          </w:p>
        </w:tc>
        <w:tc>
          <w:tcPr>
            <w:tcW w:w="5272" w:type="dxa"/>
            <w:vAlign w:val="center"/>
          </w:tcPr>
          <w:p w14:paraId="43F3943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Lançamento de código do procedimento, dente/região, e face compatíveis entre si.</w:t>
            </w:r>
          </w:p>
        </w:tc>
        <w:tc>
          <w:tcPr>
            <w:tcW w:w="2022" w:type="dxa"/>
            <w:vAlign w:val="center"/>
          </w:tcPr>
          <w:p w14:paraId="728B1C8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D1AF72" w14:textId="77777777" w:rsidR="00CB2A69" w:rsidRDefault="00CB2A69">
            <w:pPr>
              <w:spacing w:before="120" w:after="120"/>
              <w:jc w:val="both"/>
              <w:rPr>
                <w:rFonts w:ascii="Calibri" w:eastAsia="Calibri" w:hAnsi="Calibri" w:cs="Calibri"/>
                <w:sz w:val="24"/>
                <w:szCs w:val="24"/>
              </w:rPr>
            </w:pPr>
          </w:p>
        </w:tc>
      </w:tr>
      <w:tr w:rsidR="00CB2A69" w14:paraId="423B0238" w14:textId="77777777">
        <w:tc>
          <w:tcPr>
            <w:tcW w:w="759" w:type="dxa"/>
            <w:vAlign w:val="center"/>
          </w:tcPr>
          <w:p w14:paraId="70933A4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243</w:t>
            </w:r>
          </w:p>
        </w:tc>
        <w:tc>
          <w:tcPr>
            <w:tcW w:w="5272" w:type="dxa"/>
            <w:vAlign w:val="center"/>
          </w:tcPr>
          <w:p w14:paraId="5B2FCA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Parâmetros de auditoria eletrônica por credenciado/procedimento/período.</w:t>
            </w:r>
          </w:p>
        </w:tc>
        <w:tc>
          <w:tcPr>
            <w:tcW w:w="2022" w:type="dxa"/>
            <w:vAlign w:val="center"/>
          </w:tcPr>
          <w:p w14:paraId="536DE67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A2F4370" w14:textId="77777777" w:rsidR="00CB2A69" w:rsidRDefault="00CB2A69">
            <w:pPr>
              <w:spacing w:before="120" w:after="120"/>
              <w:jc w:val="both"/>
              <w:rPr>
                <w:rFonts w:ascii="Calibri" w:eastAsia="Calibri" w:hAnsi="Calibri" w:cs="Calibri"/>
                <w:sz w:val="24"/>
                <w:szCs w:val="24"/>
              </w:rPr>
            </w:pPr>
          </w:p>
        </w:tc>
      </w:tr>
      <w:tr w:rsidR="00CB2A69" w14:paraId="1A92D607" w14:textId="77777777">
        <w:tc>
          <w:tcPr>
            <w:tcW w:w="759" w:type="dxa"/>
            <w:vAlign w:val="center"/>
          </w:tcPr>
          <w:p w14:paraId="6CD0F2B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244</w:t>
            </w:r>
          </w:p>
        </w:tc>
        <w:tc>
          <w:tcPr>
            <w:tcW w:w="5272" w:type="dxa"/>
            <w:vAlign w:val="center"/>
          </w:tcPr>
          <w:p w14:paraId="26FC1E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do plano de tratamento - Pesquisa do procedimento por código, e nome.</w:t>
            </w:r>
          </w:p>
        </w:tc>
        <w:tc>
          <w:tcPr>
            <w:tcW w:w="2022" w:type="dxa"/>
            <w:vAlign w:val="center"/>
          </w:tcPr>
          <w:p w14:paraId="311EEAD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A23CD9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92AC9D8" w14:textId="77777777">
        <w:tc>
          <w:tcPr>
            <w:tcW w:w="759" w:type="dxa"/>
            <w:vAlign w:val="center"/>
          </w:tcPr>
          <w:p w14:paraId="0E2978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245</w:t>
            </w:r>
          </w:p>
        </w:tc>
        <w:tc>
          <w:tcPr>
            <w:tcW w:w="5272" w:type="dxa"/>
            <w:vAlign w:val="center"/>
          </w:tcPr>
          <w:p w14:paraId="680280E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Pesquisar guia pelo número, pelo nome do beneficiário ou pelo credenciado.</w:t>
            </w:r>
          </w:p>
        </w:tc>
        <w:tc>
          <w:tcPr>
            <w:tcW w:w="2022" w:type="dxa"/>
            <w:vAlign w:val="center"/>
          </w:tcPr>
          <w:p w14:paraId="4318FD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0CCBAE6" w14:textId="77777777" w:rsidR="00CB2A69" w:rsidRDefault="00CB2A69">
            <w:pPr>
              <w:spacing w:before="120" w:after="120"/>
              <w:jc w:val="both"/>
              <w:rPr>
                <w:rFonts w:ascii="Calibri" w:eastAsia="Calibri" w:hAnsi="Calibri" w:cs="Calibri"/>
                <w:sz w:val="24"/>
                <w:szCs w:val="24"/>
              </w:rPr>
            </w:pPr>
          </w:p>
        </w:tc>
      </w:tr>
      <w:tr w:rsidR="00CB2A69" w14:paraId="0C7D866A" w14:textId="77777777">
        <w:tc>
          <w:tcPr>
            <w:tcW w:w="759" w:type="dxa"/>
            <w:vAlign w:val="center"/>
          </w:tcPr>
          <w:p w14:paraId="398E377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246</w:t>
            </w:r>
          </w:p>
        </w:tc>
        <w:tc>
          <w:tcPr>
            <w:tcW w:w="5272" w:type="dxa"/>
            <w:vAlign w:val="center"/>
          </w:tcPr>
          <w:p w14:paraId="1FF29B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Visualização da guia com status de autorização, pendência ou negativa do procedimento, exibindo os motivos da negativa, autorização ou pendência do procedimento.</w:t>
            </w:r>
          </w:p>
        </w:tc>
        <w:tc>
          <w:tcPr>
            <w:tcW w:w="2022" w:type="dxa"/>
            <w:vAlign w:val="center"/>
          </w:tcPr>
          <w:p w14:paraId="3942BF6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0B6B654" w14:textId="77777777" w:rsidR="00CB2A69" w:rsidRDefault="00CB2A69">
            <w:pPr>
              <w:spacing w:before="120" w:after="120"/>
              <w:jc w:val="both"/>
              <w:rPr>
                <w:rFonts w:ascii="Calibri" w:eastAsia="Calibri" w:hAnsi="Calibri" w:cs="Calibri"/>
                <w:sz w:val="24"/>
                <w:szCs w:val="24"/>
              </w:rPr>
            </w:pPr>
          </w:p>
        </w:tc>
      </w:tr>
      <w:tr w:rsidR="00CB2A69" w14:paraId="04A5DF2C" w14:textId="77777777">
        <w:tc>
          <w:tcPr>
            <w:tcW w:w="759" w:type="dxa"/>
            <w:vAlign w:val="center"/>
          </w:tcPr>
          <w:p w14:paraId="469A587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247</w:t>
            </w:r>
          </w:p>
        </w:tc>
        <w:tc>
          <w:tcPr>
            <w:tcW w:w="5272" w:type="dxa"/>
            <w:vAlign w:val="center"/>
          </w:tcPr>
          <w:p w14:paraId="2A3FA8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Campo para preenchimento de observações que devem ser visualizadas pela credenciado / auditoria interna.</w:t>
            </w:r>
          </w:p>
        </w:tc>
        <w:tc>
          <w:tcPr>
            <w:tcW w:w="2022" w:type="dxa"/>
            <w:vAlign w:val="center"/>
          </w:tcPr>
          <w:p w14:paraId="673FE5E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962F6E1" w14:textId="77777777" w:rsidR="00CB2A69" w:rsidRDefault="00CB2A69">
            <w:pPr>
              <w:spacing w:before="120" w:after="120"/>
              <w:jc w:val="both"/>
              <w:rPr>
                <w:rFonts w:ascii="Calibri" w:eastAsia="Calibri" w:hAnsi="Calibri" w:cs="Calibri"/>
                <w:sz w:val="24"/>
                <w:szCs w:val="24"/>
              </w:rPr>
            </w:pPr>
          </w:p>
        </w:tc>
      </w:tr>
      <w:tr w:rsidR="00CB2A69" w14:paraId="02083484" w14:textId="77777777">
        <w:tc>
          <w:tcPr>
            <w:tcW w:w="759" w:type="dxa"/>
            <w:vAlign w:val="center"/>
          </w:tcPr>
          <w:p w14:paraId="6A6F4EC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248</w:t>
            </w:r>
          </w:p>
        </w:tc>
        <w:tc>
          <w:tcPr>
            <w:tcW w:w="5272" w:type="dxa"/>
            <w:vAlign w:val="center"/>
          </w:tcPr>
          <w:p w14:paraId="4B2D56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solicitação de eventuais providências do credenciado durante a perícia.</w:t>
            </w:r>
          </w:p>
        </w:tc>
        <w:tc>
          <w:tcPr>
            <w:tcW w:w="2022" w:type="dxa"/>
            <w:vAlign w:val="center"/>
          </w:tcPr>
          <w:p w14:paraId="2549ED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01934B8" w14:textId="77777777" w:rsidR="00CB2A69" w:rsidRDefault="00CB2A69">
            <w:pPr>
              <w:spacing w:before="120" w:after="120"/>
              <w:jc w:val="both"/>
              <w:rPr>
                <w:rFonts w:ascii="Calibri" w:eastAsia="Calibri" w:hAnsi="Calibri" w:cs="Calibri"/>
                <w:sz w:val="24"/>
                <w:szCs w:val="24"/>
              </w:rPr>
            </w:pPr>
          </w:p>
        </w:tc>
      </w:tr>
      <w:tr w:rsidR="00CB2A69" w14:paraId="087FE2A2" w14:textId="77777777">
        <w:tc>
          <w:tcPr>
            <w:tcW w:w="759" w:type="dxa"/>
            <w:vAlign w:val="center"/>
          </w:tcPr>
          <w:p w14:paraId="0FD34BE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249</w:t>
            </w:r>
          </w:p>
        </w:tc>
        <w:tc>
          <w:tcPr>
            <w:tcW w:w="5272" w:type="dxa"/>
            <w:vAlign w:val="center"/>
          </w:tcPr>
          <w:p w14:paraId="381292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Impressão da (GTO) Guia de Tratamento Odontológico, de acordo com os padrões vigentes do TISS.</w:t>
            </w:r>
          </w:p>
        </w:tc>
        <w:tc>
          <w:tcPr>
            <w:tcW w:w="2022" w:type="dxa"/>
            <w:vAlign w:val="center"/>
          </w:tcPr>
          <w:p w14:paraId="3B86D1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E2ABC20" w14:textId="77777777" w:rsidR="00CB2A69" w:rsidRDefault="00CB2A69">
            <w:pPr>
              <w:spacing w:before="120" w:after="120"/>
              <w:jc w:val="both"/>
              <w:rPr>
                <w:rFonts w:ascii="Calibri" w:eastAsia="Calibri" w:hAnsi="Calibri" w:cs="Calibri"/>
                <w:sz w:val="24"/>
                <w:szCs w:val="24"/>
              </w:rPr>
            </w:pPr>
          </w:p>
        </w:tc>
      </w:tr>
      <w:tr w:rsidR="00CB2A69" w14:paraId="07EC24B4" w14:textId="77777777">
        <w:tc>
          <w:tcPr>
            <w:tcW w:w="759" w:type="dxa"/>
            <w:vAlign w:val="center"/>
          </w:tcPr>
          <w:p w14:paraId="2D260D8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250</w:t>
            </w:r>
          </w:p>
        </w:tc>
        <w:tc>
          <w:tcPr>
            <w:tcW w:w="5272" w:type="dxa"/>
            <w:vAlign w:val="center"/>
          </w:tcPr>
          <w:p w14:paraId="27E117F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alteração da guia de tratamento em aberto.</w:t>
            </w:r>
          </w:p>
        </w:tc>
        <w:tc>
          <w:tcPr>
            <w:tcW w:w="2022" w:type="dxa"/>
            <w:vAlign w:val="center"/>
          </w:tcPr>
          <w:p w14:paraId="0160E2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7CE8BEC9" w14:textId="77777777" w:rsidR="00CB2A69" w:rsidRDefault="00CB2A69">
            <w:pPr>
              <w:spacing w:before="120" w:after="120"/>
              <w:jc w:val="both"/>
              <w:rPr>
                <w:rFonts w:ascii="Calibri" w:eastAsia="Calibri" w:hAnsi="Calibri" w:cs="Calibri"/>
                <w:sz w:val="24"/>
                <w:szCs w:val="24"/>
              </w:rPr>
            </w:pPr>
          </w:p>
        </w:tc>
      </w:tr>
      <w:tr w:rsidR="00CB2A69" w14:paraId="66040141" w14:textId="77777777">
        <w:tc>
          <w:tcPr>
            <w:tcW w:w="759" w:type="dxa"/>
            <w:vAlign w:val="center"/>
          </w:tcPr>
          <w:p w14:paraId="0948B9D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251</w:t>
            </w:r>
          </w:p>
        </w:tc>
        <w:tc>
          <w:tcPr>
            <w:tcW w:w="5272" w:type="dxa"/>
            <w:vAlign w:val="center"/>
          </w:tcPr>
          <w:p w14:paraId="460DA2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do demonstrativo de pagamento/ competência (PF e PJ) - bruto e líquido (glosa e pagamento por guia).</w:t>
            </w:r>
          </w:p>
        </w:tc>
        <w:tc>
          <w:tcPr>
            <w:tcW w:w="2022" w:type="dxa"/>
            <w:vAlign w:val="center"/>
          </w:tcPr>
          <w:p w14:paraId="141EFF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43AFCE1" w14:textId="77777777" w:rsidR="00CB2A69" w:rsidRDefault="00CB2A69">
            <w:pPr>
              <w:spacing w:before="120" w:after="120"/>
              <w:jc w:val="both"/>
              <w:rPr>
                <w:rFonts w:ascii="Calibri" w:eastAsia="Calibri" w:hAnsi="Calibri" w:cs="Calibri"/>
                <w:sz w:val="24"/>
                <w:szCs w:val="24"/>
              </w:rPr>
            </w:pPr>
          </w:p>
        </w:tc>
      </w:tr>
      <w:tr w:rsidR="00CB2A69" w14:paraId="1C7D3C77" w14:textId="77777777">
        <w:tc>
          <w:tcPr>
            <w:tcW w:w="759" w:type="dxa"/>
            <w:shd w:val="clear" w:color="auto" w:fill="BFBFBF"/>
            <w:vAlign w:val="center"/>
          </w:tcPr>
          <w:p w14:paraId="42B0F95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1A59AF6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FINANCEIRO</w:t>
            </w:r>
          </w:p>
        </w:tc>
        <w:tc>
          <w:tcPr>
            <w:tcW w:w="2022" w:type="dxa"/>
            <w:shd w:val="clear" w:color="auto" w:fill="BFBFBF"/>
            <w:vAlign w:val="center"/>
          </w:tcPr>
          <w:p w14:paraId="7DAB02D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2498FF0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5EDBBF1F" w14:textId="77777777">
        <w:tc>
          <w:tcPr>
            <w:tcW w:w="759" w:type="dxa"/>
            <w:vAlign w:val="center"/>
          </w:tcPr>
          <w:p w14:paraId="0B8551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252</w:t>
            </w:r>
          </w:p>
        </w:tc>
        <w:tc>
          <w:tcPr>
            <w:tcW w:w="5272" w:type="dxa"/>
            <w:vAlign w:val="center"/>
          </w:tcPr>
          <w:p w14:paraId="14885B8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faturamentos por modalidade de pagamento (boleto, débito em conta corrente, arquivo para desconto em folha da prefeitura).</w:t>
            </w:r>
          </w:p>
        </w:tc>
        <w:tc>
          <w:tcPr>
            <w:tcW w:w="2022" w:type="dxa"/>
            <w:vAlign w:val="center"/>
          </w:tcPr>
          <w:p w14:paraId="4E2B3F20"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C2191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BB09EB6" w14:textId="77777777">
        <w:tc>
          <w:tcPr>
            <w:tcW w:w="759" w:type="dxa"/>
            <w:vAlign w:val="center"/>
          </w:tcPr>
          <w:p w14:paraId="2F4003F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253</w:t>
            </w:r>
          </w:p>
        </w:tc>
        <w:tc>
          <w:tcPr>
            <w:tcW w:w="5272" w:type="dxa"/>
            <w:vAlign w:val="center"/>
          </w:tcPr>
          <w:p w14:paraId="45E516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Cadastro de formas de pagamento.</w:t>
            </w:r>
          </w:p>
        </w:tc>
        <w:tc>
          <w:tcPr>
            <w:tcW w:w="2022" w:type="dxa"/>
            <w:vAlign w:val="center"/>
          </w:tcPr>
          <w:p w14:paraId="00A33BD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13C91C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B0D2D4C" w14:textId="77777777">
        <w:tc>
          <w:tcPr>
            <w:tcW w:w="759" w:type="dxa"/>
            <w:vAlign w:val="center"/>
          </w:tcPr>
          <w:p w14:paraId="21C58C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254</w:t>
            </w:r>
          </w:p>
        </w:tc>
        <w:tc>
          <w:tcPr>
            <w:tcW w:w="5272" w:type="dxa"/>
            <w:vAlign w:val="center"/>
          </w:tcPr>
          <w:p w14:paraId="32A3BEB6" w14:textId="77777777" w:rsidR="00CB2A69" w:rsidRDefault="002928D4">
            <w:pPr>
              <w:tabs>
                <w:tab w:val="left" w:pos="3373"/>
              </w:tabs>
              <w:spacing w:before="120" w:after="120"/>
              <w:jc w:val="both"/>
              <w:rPr>
                <w:rFonts w:ascii="Calibri" w:eastAsia="Calibri" w:hAnsi="Calibri" w:cs="Calibri"/>
                <w:sz w:val="24"/>
                <w:szCs w:val="24"/>
              </w:rPr>
            </w:pPr>
            <w:r>
              <w:rPr>
                <w:rFonts w:ascii="Calibri" w:eastAsia="Calibri" w:hAnsi="Calibri" w:cs="Calibri"/>
                <w:sz w:val="24"/>
                <w:szCs w:val="24"/>
              </w:rPr>
              <w:t>Cadastro de feriados.</w:t>
            </w:r>
          </w:p>
        </w:tc>
        <w:tc>
          <w:tcPr>
            <w:tcW w:w="2022" w:type="dxa"/>
            <w:vAlign w:val="center"/>
          </w:tcPr>
          <w:p w14:paraId="4ED81F10"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42C859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33FC094" w14:textId="77777777">
        <w:tc>
          <w:tcPr>
            <w:tcW w:w="759" w:type="dxa"/>
            <w:vAlign w:val="center"/>
          </w:tcPr>
          <w:p w14:paraId="538F8E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255</w:t>
            </w:r>
          </w:p>
        </w:tc>
        <w:tc>
          <w:tcPr>
            <w:tcW w:w="5272" w:type="dxa"/>
            <w:vAlign w:val="center"/>
          </w:tcPr>
          <w:p w14:paraId="456378C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geração de faturamento por diferentes datas de vencimento.</w:t>
            </w:r>
          </w:p>
        </w:tc>
        <w:tc>
          <w:tcPr>
            <w:tcW w:w="2022" w:type="dxa"/>
            <w:vAlign w:val="center"/>
          </w:tcPr>
          <w:p w14:paraId="141CF96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699BEF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3DDA1CC" w14:textId="77777777">
        <w:tc>
          <w:tcPr>
            <w:tcW w:w="759" w:type="dxa"/>
            <w:vAlign w:val="center"/>
          </w:tcPr>
          <w:p w14:paraId="7FCBC61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256</w:t>
            </w:r>
          </w:p>
        </w:tc>
        <w:tc>
          <w:tcPr>
            <w:tcW w:w="5272" w:type="dxa"/>
            <w:vAlign w:val="center"/>
          </w:tcPr>
          <w:p w14:paraId="477BD99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Gerar faturamento por item de cobrança (para contabilização do item de acordo com codificação do plano de contas).</w:t>
            </w:r>
          </w:p>
        </w:tc>
        <w:tc>
          <w:tcPr>
            <w:tcW w:w="2022" w:type="dxa"/>
            <w:vAlign w:val="center"/>
          </w:tcPr>
          <w:p w14:paraId="75566EE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FE9B55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7CBB983" w14:textId="77777777">
        <w:tc>
          <w:tcPr>
            <w:tcW w:w="759" w:type="dxa"/>
            <w:vAlign w:val="center"/>
          </w:tcPr>
          <w:p w14:paraId="3894B98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257</w:t>
            </w:r>
          </w:p>
        </w:tc>
        <w:tc>
          <w:tcPr>
            <w:tcW w:w="5272" w:type="dxa"/>
            <w:vAlign w:val="center"/>
          </w:tcPr>
          <w:p w14:paraId="3C9DF5D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Faturamento por coparticipação.</w:t>
            </w:r>
          </w:p>
        </w:tc>
        <w:tc>
          <w:tcPr>
            <w:tcW w:w="2022" w:type="dxa"/>
            <w:vAlign w:val="center"/>
          </w:tcPr>
          <w:p w14:paraId="12EC05E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3AA500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258C264" w14:textId="77777777">
        <w:tc>
          <w:tcPr>
            <w:tcW w:w="759" w:type="dxa"/>
            <w:vAlign w:val="center"/>
          </w:tcPr>
          <w:p w14:paraId="1D98A23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258</w:t>
            </w:r>
          </w:p>
        </w:tc>
        <w:tc>
          <w:tcPr>
            <w:tcW w:w="5272" w:type="dxa"/>
            <w:vAlign w:val="center"/>
          </w:tcPr>
          <w:p w14:paraId="0393163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Gerar faturamento de acordo com as rubricas de desconto parametrizadas pela prefeitura para o CANOASPREV</w:t>
            </w:r>
          </w:p>
        </w:tc>
        <w:tc>
          <w:tcPr>
            <w:tcW w:w="2022" w:type="dxa"/>
            <w:vAlign w:val="center"/>
          </w:tcPr>
          <w:p w14:paraId="3CC7B204"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405173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5F8805C" w14:textId="77777777">
        <w:tc>
          <w:tcPr>
            <w:tcW w:w="759" w:type="dxa"/>
            <w:vAlign w:val="center"/>
          </w:tcPr>
          <w:p w14:paraId="02266A9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259</w:t>
            </w:r>
          </w:p>
        </w:tc>
        <w:tc>
          <w:tcPr>
            <w:tcW w:w="5272" w:type="dxa"/>
            <w:vAlign w:val="center"/>
          </w:tcPr>
          <w:p w14:paraId="16D505A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Quando uma fatura apresentar lançamentos de anos diferentes, poder apresentar o valor separado para cada exercício.</w:t>
            </w:r>
          </w:p>
        </w:tc>
        <w:tc>
          <w:tcPr>
            <w:tcW w:w="2022" w:type="dxa"/>
            <w:vAlign w:val="center"/>
          </w:tcPr>
          <w:p w14:paraId="0546410C"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33A13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EAB1010" w14:textId="77777777">
        <w:tc>
          <w:tcPr>
            <w:tcW w:w="759" w:type="dxa"/>
            <w:vAlign w:val="center"/>
          </w:tcPr>
          <w:p w14:paraId="7960FF4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260</w:t>
            </w:r>
          </w:p>
        </w:tc>
        <w:tc>
          <w:tcPr>
            <w:tcW w:w="5272" w:type="dxa"/>
            <w:vAlign w:val="center"/>
          </w:tcPr>
          <w:p w14:paraId="192ED11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ajuste manual do faturamento.</w:t>
            </w:r>
          </w:p>
        </w:tc>
        <w:tc>
          <w:tcPr>
            <w:tcW w:w="2022" w:type="dxa"/>
            <w:vAlign w:val="center"/>
          </w:tcPr>
          <w:p w14:paraId="3418281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DC7A25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AA309DB" w14:textId="77777777">
        <w:tc>
          <w:tcPr>
            <w:tcW w:w="759" w:type="dxa"/>
            <w:vAlign w:val="center"/>
          </w:tcPr>
          <w:p w14:paraId="5393FB5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261</w:t>
            </w:r>
          </w:p>
        </w:tc>
        <w:tc>
          <w:tcPr>
            <w:tcW w:w="5272" w:type="dxa"/>
            <w:vAlign w:val="center"/>
          </w:tcPr>
          <w:p w14:paraId="6F1E4E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Cobrança retroativa.</w:t>
            </w:r>
          </w:p>
        </w:tc>
        <w:tc>
          <w:tcPr>
            <w:tcW w:w="2022" w:type="dxa"/>
            <w:vAlign w:val="center"/>
          </w:tcPr>
          <w:p w14:paraId="78B2099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1281B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804869A" w14:textId="77777777">
        <w:tc>
          <w:tcPr>
            <w:tcW w:w="759" w:type="dxa"/>
            <w:vAlign w:val="center"/>
          </w:tcPr>
          <w:p w14:paraId="3BBDF6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262</w:t>
            </w:r>
          </w:p>
        </w:tc>
        <w:tc>
          <w:tcPr>
            <w:tcW w:w="5272" w:type="dxa"/>
            <w:vAlign w:val="center"/>
          </w:tcPr>
          <w:p w14:paraId="01AADFF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Gerar cobrança de coparticipação sem geração de mensalidade, para os casos em que o beneficiário foi excluído e tem valor de coparticipação.</w:t>
            </w:r>
          </w:p>
        </w:tc>
        <w:tc>
          <w:tcPr>
            <w:tcW w:w="2022" w:type="dxa"/>
            <w:vAlign w:val="center"/>
          </w:tcPr>
          <w:p w14:paraId="135FEFE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2829E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8A7381B" w14:textId="77777777">
        <w:tc>
          <w:tcPr>
            <w:tcW w:w="759" w:type="dxa"/>
            <w:vAlign w:val="center"/>
          </w:tcPr>
          <w:p w14:paraId="70AC94F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263</w:t>
            </w:r>
          </w:p>
        </w:tc>
        <w:tc>
          <w:tcPr>
            <w:tcW w:w="5272" w:type="dxa"/>
            <w:vAlign w:val="center"/>
          </w:tcPr>
          <w:p w14:paraId="27DBAB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Conciliação do faturamento (faturas emitidas x faturas baixadas).</w:t>
            </w:r>
          </w:p>
        </w:tc>
        <w:tc>
          <w:tcPr>
            <w:tcW w:w="2022" w:type="dxa"/>
            <w:vAlign w:val="center"/>
          </w:tcPr>
          <w:p w14:paraId="314D9EB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9CEAB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436BB7C" w14:textId="77777777">
        <w:tc>
          <w:tcPr>
            <w:tcW w:w="759" w:type="dxa"/>
            <w:vAlign w:val="center"/>
          </w:tcPr>
          <w:p w14:paraId="222051C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264</w:t>
            </w:r>
          </w:p>
        </w:tc>
        <w:tc>
          <w:tcPr>
            <w:tcW w:w="5272" w:type="dxa"/>
            <w:vAlign w:val="center"/>
          </w:tcPr>
          <w:p w14:paraId="4CEF183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Identificação de data base de faturamento.</w:t>
            </w:r>
          </w:p>
        </w:tc>
        <w:tc>
          <w:tcPr>
            <w:tcW w:w="2022" w:type="dxa"/>
            <w:vAlign w:val="center"/>
          </w:tcPr>
          <w:p w14:paraId="0B7FC6C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FFA66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30EDA9F" w14:textId="77777777">
        <w:tc>
          <w:tcPr>
            <w:tcW w:w="759" w:type="dxa"/>
            <w:vAlign w:val="center"/>
          </w:tcPr>
          <w:p w14:paraId="42C33D8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265</w:t>
            </w:r>
          </w:p>
        </w:tc>
        <w:tc>
          <w:tcPr>
            <w:tcW w:w="5272" w:type="dxa"/>
            <w:vAlign w:val="center"/>
          </w:tcPr>
          <w:p w14:paraId="571BD7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Controle de inadimplentes.</w:t>
            </w:r>
          </w:p>
        </w:tc>
        <w:tc>
          <w:tcPr>
            <w:tcW w:w="2022" w:type="dxa"/>
            <w:vAlign w:val="center"/>
          </w:tcPr>
          <w:p w14:paraId="62142A56"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AA9117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0CAE393" w14:textId="77777777">
        <w:tc>
          <w:tcPr>
            <w:tcW w:w="759" w:type="dxa"/>
            <w:vAlign w:val="center"/>
          </w:tcPr>
          <w:p w14:paraId="6BE5AC9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266</w:t>
            </w:r>
          </w:p>
        </w:tc>
        <w:tc>
          <w:tcPr>
            <w:tcW w:w="5272" w:type="dxa"/>
            <w:vAlign w:val="center"/>
          </w:tcPr>
          <w:p w14:paraId="651A60B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Histórico de negociações realizadas com inadimplentes (formas de quitação da dívida).</w:t>
            </w:r>
          </w:p>
        </w:tc>
        <w:tc>
          <w:tcPr>
            <w:tcW w:w="2022" w:type="dxa"/>
            <w:vAlign w:val="center"/>
          </w:tcPr>
          <w:p w14:paraId="3FFC3640"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9BA07D2" w14:textId="77777777" w:rsidR="00CB2A69" w:rsidRDefault="00CB2A69">
            <w:pPr>
              <w:spacing w:before="120" w:after="120"/>
              <w:jc w:val="both"/>
              <w:rPr>
                <w:rFonts w:ascii="Calibri" w:eastAsia="Calibri" w:hAnsi="Calibri" w:cs="Calibri"/>
                <w:sz w:val="24"/>
                <w:szCs w:val="24"/>
              </w:rPr>
            </w:pPr>
          </w:p>
        </w:tc>
      </w:tr>
      <w:tr w:rsidR="00CB2A69" w14:paraId="2F1ED85E" w14:textId="77777777">
        <w:tc>
          <w:tcPr>
            <w:tcW w:w="759" w:type="dxa"/>
            <w:vAlign w:val="center"/>
          </w:tcPr>
          <w:p w14:paraId="028941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267</w:t>
            </w:r>
          </w:p>
        </w:tc>
        <w:tc>
          <w:tcPr>
            <w:tcW w:w="5272" w:type="dxa"/>
            <w:vAlign w:val="center"/>
          </w:tcPr>
          <w:p w14:paraId="66A41B6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descontos nos faturamentos.</w:t>
            </w:r>
          </w:p>
        </w:tc>
        <w:tc>
          <w:tcPr>
            <w:tcW w:w="2022" w:type="dxa"/>
            <w:vAlign w:val="center"/>
          </w:tcPr>
          <w:p w14:paraId="40BB522F"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D4C9C8E" w14:textId="77777777" w:rsidR="00CB2A69" w:rsidRDefault="00CB2A69">
            <w:pPr>
              <w:spacing w:before="120" w:after="120"/>
              <w:jc w:val="both"/>
              <w:rPr>
                <w:rFonts w:ascii="Calibri" w:eastAsia="Calibri" w:hAnsi="Calibri" w:cs="Calibri"/>
                <w:sz w:val="24"/>
                <w:szCs w:val="24"/>
              </w:rPr>
            </w:pPr>
          </w:p>
        </w:tc>
      </w:tr>
      <w:tr w:rsidR="00CB2A69" w14:paraId="39C52EA0" w14:textId="77777777">
        <w:tc>
          <w:tcPr>
            <w:tcW w:w="759" w:type="dxa"/>
            <w:vAlign w:val="center"/>
          </w:tcPr>
          <w:p w14:paraId="4D5F4D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268</w:t>
            </w:r>
          </w:p>
        </w:tc>
        <w:tc>
          <w:tcPr>
            <w:tcW w:w="5272" w:type="dxa"/>
            <w:vAlign w:val="center"/>
          </w:tcPr>
          <w:p w14:paraId="5C2B94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Tributação de impostos seguindo as leis vigentes para faturamento.</w:t>
            </w:r>
          </w:p>
        </w:tc>
        <w:tc>
          <w:tcPr>
            <w:tcW w:w="2022" w:type="dxa"/>
            <w:vAlign w:val="center"/>
          </w:tcPr>
          <w:p w14:paraId="0EE78E3A"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44803C3" w14:textId="77777777" w:rsidR="00CB2A69" w:rsidRDefault="00CB2A69">
            <w:pPr>
              <w:spacing w:before="120" w:after="120"/>
              <w:jc w:val="both"/>
              <w:rPr>
                <w:rFonts w:ascii="Calibri" w:eastAsia="Calibri" w:hAnsi="Calibri" w:cs="Calibri"/>
                <w:sz w:val="24"/>
                <w:szCs w:val="24"/>
              </w:rPr>
            </w:pPr>
          </w:p>
        </w:tc>
      </w:tr>
      <w:tr w:rsidR="00CB2A69" w14:paraId="502092EA" w14:textId="77777777">
        <w:tc>
          <w:tcPr>
            <w:tcW w:w="759" w:type="dxa"/>
            <w:vAlign w:val="center"/>
          </w:tcPr>
          <w:p w14:paraId="5C9A815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269</w:t>
            </w:r>
          </w:p>
        </w:tc>
        <w:tc>
          <w:tcPr>
            <w:tcW w:w="5272" w:type="dxa"/>
            <w:vAlign w:val="center"/>
          </w:tcPr>
          <w:p w14:paraId="2E61094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devolução de valores pagos em duplicidade pelo cliente.</w:t>
            </w:r>
          </w:p>
        </w:tc>
        <w:tc>
          <w:tcPr>
            <w:tcW w:w="2022" w:type="dxa"/>
            <w:vAlign w:val="center"/>
          </w:tcPr>
          <w:p w14:paraId="5BADA96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047DE1C" w14:textId="77777777" w:rsidR="00CB2A69" w:rsidRDefault="00CB2A69">
            <w:pPr>
              <w:spacing w:before="120" w:after="120"/>
              <w:jc w:val="both"/>
              <w:rPr>
                <w:rFonts w:ascii="Calibri" w:eastAsia="Calibri" w:hAnsi="Calibri" w:cs="Calibri"/>
                <w:sz w:val="24"/>
                <w:szCs w:val="24"/>
              </w:rPr>
            </w:pPr>
          </w:p>
        </w:tc>
      </w:tr>
      <w:tr w:rsidR="00CB2A69" w14:paraId="71A15F8D" w14:textId="77777777">
        <w:tc>
          <w:tcPr>
            <w:tcW w:w="759" w:type="dxa"/>
            <w:vAlign w:val="center"/>
          </w:tcPr>
          <w:p w14:paraId="0CB1046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270</w:t>
            </w:r>
          </w:p>
        </w:tc>
        <w:tc>
          <w:tcPr>
            <w:tcW w:w="5272" w:type="dxa"/>
            <w:vAlign w:val="center"/>
          </w:tcPr>
          <w:p w14:paraId="7E03DF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Relatórios dinâmicos (Contratos, Vencimentos de mensalidades, cadastros, pagamentos (analítico e sintético), período de faturamentos, por empresa, por modalidade de plano, individual por pessoa, por tipo de cobrança, família ou grupo).</w:t>
            </w:r>
          </w:p>
        </w:tc>
        <w:tc>
          <w:tcPr>
            <w:tcW w:w="2022" w:type="dxa"/>
            <w:vAlign w:val="center"/>
          </w:tcPr>
          <w:p w14:paraId="75A60982"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DC7B61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AF80826" w14:textId="77777777">
        <w:tc>
          <w:tcPr>
            <w:tcW w:w="759" w:type="dxa"/>
            <w:vAlign w:val="center"/>
          </w:tcPr>
          <w:p w14:paraId="56DBA4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271</w:t>
            </w:r>
          </w:p>
        </w:tc>
        <w:tc>
          <w:tcPr>
            <w:tcW w:w="5272" w:type="dxa"/>
            <w:vAlign w:val="center"/>
          </w:tcPr>
          <w:p w14:paraId="4339FB9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da vida financeira do beneficiário e credenciado (pessoa física e jurídica).</w:t>
            </w:r>
          </w:p>
        </w:tc>
        <w:tc>
          <w:tcPr>
            <w:tcW w:w="2022" w:type="dxa"/>
            <w:vAlign w:val="center"/>
          </w:tcPr>
          <w:p w14:paraId="22762B8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A716337" w14:textId="77777777" w:rsidR="00CB2A69" w:rsidRDefault="00CB2A69">
            <w:pPr>
              <w:spacing w:before="120" w:after="120"/>
              <w:jc w:val="both"/>
              <w:rPr>
                <w:rFonts w:ascii="Calibri" w:eastAsia="Calibri" w:hAnsi="Calibri" w:cs="Calibri"/>
                <w:sz w:val="24"/>
                <w:szCs w:val="24"/>
              </w:rPr>
            </w:pPr>
          </w:p>
        </w:tc>
      </w:tr>
      <w:tr w:rsidR="00CB2A69" w14:paraId="7912A2BE" w14:textId="77777777">
        <w:tc>
          <w:tcPr>
            <w:tcW w:w="759" w:type="dxa"/>
            <w:vAlign w:val="center"/>
          </w:tcPr>
          <w:p w14:paraId="785D8B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272</w:t>
            </w:r>
          </w:p>
        </w:tc>
        <w:tc>
          <w:tcPr>
            <w:tcW w:w="5272" w:type="dxa"/>
            <w:vAlign w:val="center"/>
          </w:tcPr>
          <w:p w14:paraId="37BC697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Manter registro de pagamentos aos credenciados que compõe o corpo clínico (informação de pagamento individual a cada credenciado).</w:t>
            </w:r>
          </w:p>
        </w:tc>
        <w:tc>
          <w:tcPr>
            <w:tcW w:w="2022" w:type="dxa"/>
            <w:vAlign w:val="center"/>
          </w:tcPr>
          <w:p w14:paraId="5227B3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824064D" w14:textId="77777777" w:rsidR="00CB2A69" w:rsidRDefault="00CB2A69">
            <w:pPr>
              <w:spacing w:before="120" w:after="120"/>
              <w:jc w:val="both"/>
              <w:rPr>
                <w:rFonts w:ascii="Calibri" w:eastAsia="Calibri" w:hAnsi="Calibri" w:cs="Calibri"/>
                <w:sz w:val="24"/>
                <w:szCs w:val="24"/>
              </w:rPr>
            </w:pPr>
          </w:p>
        </w:tc>
      </w:tr>
      <w:tr w:rsidR="00CB2A69" w14:paraId="6C48C36C" w14:textId="77777777">
        <w:tc>
          <w:tcPr>
            <w:tcW w:w="759" w:type="dxa"/>
            <w:vAlign w:val="center"/>
          </w:tcPr>
          <w:p w14:paraId="5AFA4D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273</w:t>
            </w:r>
          </w:p>
        </w:tc>
        <w:tc>
          <w:tcPr>
            <w:tcW w:w="5272" w:type="dxa"/>
            <w:vAlign w:val="center"/>
          </w:tcPr>
          <w:p w14:paraId="4F69147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Processamento do cálculo de pagamento dos credenciados (pagamento para PJ clínica médica – corpo clínico) ou PF.</w:t>
            </w:r>
          </w:p>
        </w:tc>
        <w:tc>
          <w:tcPr>
            <w:tcW w:w="2022" w:type="dxa"/>
            <w:vAlign w:val="center"/>
          </w:tcPr>
          <w:p w14:paraId="0D43627E"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D262AE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8474B44" w14:textId="77777777">
        <w:tc>
          <w:tcPr>
            <w:tcW w:w="759" w:type="dxa"/>
            <w:vAlign w:val="center"/>
          </w:tcPr>
          <w:p w14:paraId="3E7DE87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274</w:t>
            </w:r>
          </w:p>
        </w:tc>
        <w:tc>
          <w:tcPr>
            <w:tcW w:w="5272" w:type="dxa"/>
            <w:vAlign w:val="center"/>
          </w:tcPr>
          <w:p w14:paraId="7F4BFC2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pagamentos efetuados:</w:t>
            </w:r>
          </w:p>
          <w:p w14:paraId="2115B66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Total por clínica (corpo clínico PJ);</w:t>
            </w:r>
            <w:r>
              <w:rPr>
                <w:rFonts w:ascii="Calibri" w:eastAsia="Calibri" w:hAnsi="Calibri" w:cs="Calibri"/>
                <w:sz w:val="24"/>
                <w:szCs w:val="24"/>
              </w:rPr>
              <w:br/>
              <w:t>• Detalhamentos por credenciado que compõe o corpo clínico;</w:t>
            </w:r>
            <w:r>
              <w:rPr>
                <w:rFonts w:ascii="Calibri" w:eastAsia="Calibri" w:hAnsi="Calibri" w:cs="Calibri"/>
                <w:sz w:val="24"/>
                <w:szCs w:val="24"/>
              </w:rPr>
              <w:br/>
              <w:t>• Por credenciado PF.</w:t>
            </w:r>
          </w:p>
        </w:tc>
        <w:tc>
          <w:tcPr>
            <w:tcW w:w="2022" w:type="dxa"/>
            <w:vAlign w:val="center"/>
          </w:tcPr>
          <w:p w14:paraId="5903F4B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07D02C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AB052A3" w14:textId="77777777">
        <w:tc>
          <w:tcPr>
            <w:tcW w:w="759" w:type="dxa"/>
            <w:vAlign w:val="center"/>
          </w:tcPr>
          <w:p w14:paraId="421F4EB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275</w:t>
            </w:r>
          </w:p>
        </w:tc>
        <w:tc>
          <w:tcPr>
            <w:tcW w:w="5272" w:type="dxa"/>
            <w:vAlign w:val="center"/>
          </w:tcPr>
          <w:p w14:paraId="461B823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glosas por credenciado.</w:t>
            </w:r>
          </w:p>
        </w:tc>
        <w:tc>
          <w:tcPr>
            <w:tcW w:w="2022" w:type="dxa"/>
            <w:vAlign w:val="center"/>
          </w:tcPr>
          <w:p w14:paraId="2860747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760E1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CD3328D" w14:textId="77777777">
        <w:tc>
          <w:tcPr>
            <w:tcW w:w="759" w:type="dxa"/>
            <w:vAlign w:val="center"/>
          </w:tcPr>
          <w:p w14:paraId="595F273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276</w:t>
            </w:r>
          </w:p>
        </w:tc>
        <w:tc>
          <w:tcPr>
            <w:tcW w:w="5272" w:type="dxa"/>
            <w:vAlign w:val="center"/>
          </w:tcPr>
          <w:p w14:paraId="3270F18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Integração com o sistema financeiro do CANOASPREV para envio das informações referente a pagamentos da Rede Credenciada. </w:t>
            </w:r>
          </w:p>
        </w:tc>
        <w:tc>
          <w:tcPr>
            <w:tcW w:w="2022" w:type="dxa"/>
            <w:vAlign w:val="center"/>
          </w:tcPr>
          <w:p w14:paraId="31EF9660"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F68A6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9919B3B" w14:textId="77777777">
        <w:tc>
          <w:tcPr>
            <w:tcW w:w="759" w:type="dxa"/>
            <w:vAlign w:val="center"/>
          </w:tcPr>
          <w:p w14:paraId="4D473A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277</w:t>
            </w:r>
          </w:p>
        </w:tc>
        <w:tc>
          <w:tcPr>
            <w:tcW w:w="5272" w:type="dxa"/>
            <w:vAlign w:val="center"/>
          </w:tcPr>
          <w:p w14:paraId="40A1835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Relatório para IR com valores pagos referente ao FASSEM FIXO, a COPARTICIPAÇÃO, separado por percentual de titular e dependente tanto o fixo como </w:t>
            </w:r>
            <w:proofErr w:type="gramStart"/>
            <w:r>
              <w:rPr>
                <w:rFonts w:ascii="Calibri" w:eastAsia="Calibri" w:hAnsi="Calibri" w:cs="Calibri"/>
                <w:sz w:val="24"/>
                <w:szCs w:val="24"/>
              </w:rPr>
              <w:t>o variável</w:t>
            </w:r>
            <w:proofErr w:type="gramEnd"/>
            <w:r>
              <w:rPr>
                <w:rFonts w:ascii="Calibri" w:eastAsia="Calibri" w:hAnsi="Calibri" w:cs="Calibri"/>
                <w:sz w:val="24"/>
                <w:szCs w:val="24"/>
              </w:rPr>
              <w:t>. Em atendimento a legislação da Receita Federal (DMED)</w:t>
            </w:r>
          </w:p>
        </w:tc>
        <w:tc>
          <w:tcPr>
            <w:tcW w:w="2022" w:type="dxa"/>
            <w:vAlign w:val="center"/>
          </w:tcPr>
          <w:p w14:paraId="0F3776D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D61933" w14:textId="77777777" w:rsidR="00CB2A69" w:rsidRDefault="00CB2A69">
            <w:pPr>
              <w:spacing w:before="120" w:after="120"/>
              <w:jc w:val="both"/>
              <w:rPr>
                <w:rFonts w:ascii="Calibri" w:eastAsia="Calibri" w:hAnsi="Calibri" w:cs="Calibri"/>
                <w:sz w:val="24"/>
                <w:szCs w:val="24"/>
              </w:rPr>
            </w:pPr>
          </w:p>
        </w:tc>
      </w:tr>
      <w:tr w:rsidR="00CB2A69" w14:paraId="0E7C2C69" w14:textId="77777777">
        <w:tc>
          <w:tcPr>
            <w:tcW w:w="759" w:type="dxa"/>
            <w:vAlign w:val="center"/>
          </w:tcPr>
          <w:p w14:paraId="61FD213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278</w:t>
            </w:r>
          </w:p>
        </w:tc>
        <w:tc>
          <w:tcPr>
            <w:tcW w:w="5272" w:type="dxa"/>
            <w:vAlign w:val="center"/>
          </w:tcPr>
          <w:p w14:paraId="46F116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 guia impressa deve informar os dados do beneficiário como idade e se é titular ou dependente para facilitar o lançamento do fator moderador. Atualmente é necessário entrar no cadastro da paciente para obter estas informações.</w:t>
            </w:r>
          </w:p>
        </w:tc>
        <w:tc>
          <w:tcPr>
            <w:tcW w:w="2022" w:type="dxa"/>
            <w:vAlign w:val="center"/>
          </w:tcPr>
          <w:p w14:paraId="29F0519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3773014" w14:textId="77777777" w:rsidR="00CB2A69" w:rsidRDefault="00CB2A69">
            <w:pPr>
              <w:spacing w:before="120" w:after="120"/>
              <w:jc w:val="both"/>
              <w:rPr>
                <w:rFonts w:ascii="Calibri" w:eastAsia="Calibri" w:hAnsi="Calibri" w:cs="Calibri"/>
                <w:sz w:val="24"/>
                <w:szCs w:val="24"/>
              </w:rPr>
            </w:pPr>
          </w:p>
        </w:tc>
      </w:tr>
      <w:tr w:rsidR="00CB2A69" w14:paraId="46775DD5" w14:textId="77777777">
        <w:tc>
          <w:tcPr>
            <w:tcW w:w="759" w:type="dxa"/>
            <w:vAlign w:val="center"/>
          </w:tcPr>
          <w:p w14:paraId="4CC074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279</w:t>
            </w:r>
          </w:p>
        </w:tc>
        <w:tc>
          <w:tcPr>
            <w:tcW w:w="5272" w:type="dxa"/>
            <w:vAlign w:val="center"/>
          </w:tcPr>
          <w:p w14:paraId="0E2F75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trabalhar com atalhos para fazer lançamentos e não somente com o mouse.</w:t>
            </w:r>
          </w:p>
        </w:tc>
        <w:tc>
          <w:tcPr>
            <w:tcW w:w="2022" w:type="dxa"/>
            <w:vAlign w:val="center"/>
          </w:tcPr>
          <w:p w14:paraId="4DCCC37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373A46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4810852" w14:textId="77777777">
        <w:tc>
          <w:tcPr>
            <w:tcW w:w="759" w:type="dxa"/>
            <w:vAlign w:val="center"/>
          </w:tcPr>
          <w:p w14:paraId="6C57A0B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280</w:t>
            </w:r>
          </w:p>
        </w:tc>
        <w:tc>
          <w:tcPr>
            <w:tcW w:w="5272" w:type="dxa"/>
            <w:vAlign w:val="center"/>
          </w:tcPr>
          <w:p w14:paraId="78BDCC1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importação dos arquivos de base salarial enviadas pelos órgãos para posterior cálculo da contribuição no plano de saúde;</w:t>
            </w:r>
          </w:p>
        </w:tc>
        <w:tc>
          <w:tcPr>
            <w:tcW w:w="2022" w:type="dxa"/>
            <w:vAlign w:val="center"/>
          </w:tcPr>
          <w:p w14:paraId="244AB9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1CB04B9" w14:textId="77777777" w:rsidR="00CB2A69" w:rsidRDefault="00CB2A69">
            <w:pPr>
              <w:spacing w:before="120" w:after="120"/>
              <w:jc w:val="both"/>
              <w:rPr>
                <w:rFonts w:ascii="Calibri" w:eastAsia="Calibri" w:hAnsi="Calibri" w:cs="Calibri"/>
                <w:sz w:val="24"/>
                <w:szCs w:val="24"/>
              </w:rPr>
            </w:pPr>
          </w:p>
        </w:tc>
      </w:tr>
      <w:tr w:rsidR="00CB2A69" w14:paraId="2EEEBC86" w14:textId="77777777">
        <w:tc>
          <w:tcPr>
            <w:tcW w:w="759" w:type="dxa"/>
            <w:vAlign w:val="center"/>
          </w:tcPr>
          <w:p w14:paraId="252906D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281</w:t>
            </w:r>
          </w:p>
        </w:tc>
        <w:tc>
          <w:tcPr>
            <w:tcW w:w="5272" w:type="dxa"/>
            <w:vAlign w:val="center"/>
          </w:tcPr>
          <w:p w14:paraId="31F7F97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para o imposto de renda de quanto a pessoa recebeu de ressarcimento de anestesia ou despesas médicas.</w:t>
            </w:r>
          </w:p>
        </w:tc>
        <w:tc>
          <w:tcPr>
            <w:tcW w:w="2022" w:type="dxa"/>
            <w:vAlign w:val="center"/>
          </w:tcPr>
          <w:p w14:paraId="1129124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FAF30C4" w14:textId="77777777" w:rsidR="00CB2A69" w:rsidRDefault="00CB2A69">
            <w:pPr>
              <w:spacing w:before="120" w:after="120"/>
              <w:jc w:val="both"/>
              <w:rPr>
                <w:rFonts w:ascii="Calibri" w:eastAsia="Calibri" w:hAnsi="Calibri" w:cs="Calibri"/>
                <w:sz w:val="24"/>
                <w:szCs w:val="24"/>
              </w:rPr>
            </w:pPr>
          </w:p>
        </w:tc>
      </w:tr>
      <w:tr w:rsidR="00CB2A69" w14:paraId="5369533B" w14:textId="77777777">
        <w:tc>
          <w:tcPr>
            <w:tcW w:w="759" w:type="dxa"/>
            <w:vAlign w:val="center"/>
          </w:tcPr>
          <w:p w14:paraId="17C33B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282</w:t>
            </w:r>
          </w:p>
        </w:tc>
        <w:tc>
          <w:tcPr>
            <w:tcW w:w="5272" w:type="dxa"/>
            <w:vAlign w:val="center"/>
          </w:tcPr>
          <w:p w14:paraId="37BFD0F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Na importação do valor descontado, deve exibir uma crítica com os erros na importação. Matrícula não encontrada, valor descontado a maior.</w:t>
            </w:r>
          </w:p>
        </w:tc>
        <w:tc>
          <w:tcPr>
            <w:tcW w:w="2022" w:type="dxa"/>
            <w:vAlign w:val="center"/>
          </w:tcPr>
          <w:p w14:paraId="54BFFF6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4B6C9D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686437F" w14:textId="77777777">
        <w:tc>
          <w:tcPr>
            <w:tcW w:w="759" w:type="dxa"/>
            <w:vAlign w:val="center"/>
          </w:tcPr>
          <w:p w14:paraId="0AAAE5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283</w:t>
            </w:r>
          </w:p>
        </w:tc>
        <w:tc>
          <w:tcPr>
            <w:tcW w:w="5272" w:type="dxa"/>
            <w:vAlign w:val="center"/>
          </w:tcPr>
          <w:p w14:paraId="592ED07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Possuir relatório que compara os valores enviados com os valores descontados. Valor enviado, valor descontado e valor em aberto. Este é o valor que deverá ser importado para o saldo devedor</w:t>
            </w:r>
          </w:p>
        </w:tc>
        <w:tc>
          <w:tcPr>
            <w:tcW w:w="2022" w:type="dxa"/>
            <w:vAlign w:val="center"/>
          </w:tcPr>
          <w:p w14:paraId="74006CB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F56F87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2362F2DA" w14:textId="77777777">
        <w:tc>
          <w:tcPr>
            <w:tcW w:w="759" w:type="dxa"/>
            <w:vAlign w:val="center"/>
          </w:tcPr>
          <w:p w14:paraId="77D8324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284</w:t>
            </w:r>
          </w:p>
        </w:tc>
        <w:tc>
          <w:tcPr>
            <w:tcW w:w="5272" w:type="dxa"/>
            <w:vAlign w:val="center"/>
          </w:tcPr>
          <w:p w14:paraId="3C0ECC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Cobrança de pro rata. Por exemplo, se o filho fizer aniversário no dia 10 do mês, o sistema deverá cobrar 10 dias como filho menor e 20 dias como filho maior. Deverá ser enviado um extrato contendo este cálculo. Este extrato chama-se Informações Para Desconto em Folha de Pagamento. Se inclui ou </w:t>
            </w:r>
            <w:r>
              <w:rPr>
                <w:rFonts w:ascii="Calibri" w:eastAsia="Calibri" w:hAnsi="Calibri" w:cs="Calibri"/>
                <w:sz w:val="24"/>
                <w:szCs w:val="24"/>
              </w:rPr>
              <w:lastRenderedPageBreak/>
              <w:t>exclui um dependente, também deverá ser calculado pro rata e visualizado no extrato.</w:t>
            </w:r>
          </w:p>
        </w:tc>
        <w:tc>
          <w:tcPr>
            <w:tcW w:w="2022" w:type="dxa"/>
            <w:vAlign w:val="center"/>
          </w:tcPr>
          <w:p w14:paraId="1EB50AF9"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272A6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06A2D5C" w14:textId="77777777">
        <w:tc>
          <w:tcPr>
            <w:tcW w:w="759" w:type="dxa"/>
            <w:shd w:val="clear" w:color="auto" w:fill="BFBFBF"/>
            <w:vAlign w:val="center"/>
          </w:tcPr>
          <w:p w14:paraId="260B59FB"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Item</w:t>
            </w:r>
          </w:p>
        </w:tc>
        <w:tc>
          <w:tcPr>
            <w:tcW w:w="5272" w:type="dxa"/>
            <w:shd w:val="clear" w:color="auto" w:fill="BFBFBF"/>
            <w:vAlign w:val="center"/>
          </w:tcPr>
          <w:p w14:paraId="1C87C249"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BI (BUSINESS INTELLIGENCE)</w:t>
            </w:r>
          </w:p>
        </w:tc>
        <w:tc>
          <w:tcPr>
            <w:tcW w:w="2022" w:type="dxa"/>
            <w:shd w:val="clear" w:color="auto" w:fill="BFBFBF"/>
            <w:vAlign w:val="center"/>
          </w:tcPr>
          <w:p w14:paraId="1F3524AB"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54CC65CC"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Obrigatório na entrega</w:t>
            </w:r>
          </w:p>
        </w:tc>
      </w:tr>
      <w:tr w:rsidR="00CB2A69" w14:paraId="3C83525A" w14:textId="77777777">
        <w:tc>
          <w:tcPr>
            <w:tcW w:w="759" w:type="dxa"/>
            <w:vAlign w:val="center"/>
          </w:tcPr>
          <w:p w14:paraId="445AEBA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285</w:t>
            </w:r>
          </w:p>
        </w:tc>
        <w:tc>
          <w:tcPr>
            <w:tcW w:w="5272" w:type="dxa"/>
            <w:vAlign w:val="center"/>
          </w:tcPr>
          <w:p w14:paraId="6F0E44B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Permite ao usuário a criação de Gráficos, Relatórios e Tabelas Dinâmicas, com indicadores previamente definidos, programando sua frequência de atualização, as séries visualizadas, as quebras e a série histórica.</w:t>
            </w:r>
          </w:p>
        </w:tc>
        <w:tc>
          <w:tcPr>
            <w:tcW w:w="2022" w:type="dxa"/>
            <w:vAlign w:val="center"/>
          </w:tcPr>
          <w:p w14:paraId="116F40C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413F3F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3BCBC895" w14:textId="77777777">
        <w:tc>
          <w:tcPr>
            <w:tcW w:w="759" w:type="dxa"/>
            <w:vAlign w:val="center"/>
          </w:tcPr>
          <w:p w14:paraId="14FB17D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286</w:t>
            </w:r>
          </w:p>
        </w:tc>
        <w:tc>
          <w:tcPr>
            <w:tcW w:w="5272" w:type="dxa"/>
            <w:vAlign w:val="center"/>
          </w:tcPr>
          <w:p w14:paraId="7FCE887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Possuir o seguinte Cubo, já implementado na ferramenta: </w:t>
            </w:r>
          </w:p>
          <w:p w14:paraId="3155422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Análise da Carteira, com no mínimo as dimensões de sexo, faixa etária, empresa, competência, parentesco, plano e os sumários de valores pagos mensais e quantidades;</w:t>
            </w:r>
          </w:p>
        </w:tc>
        <w:tc>
          <w:tcPr>
            <w:tcW w:w="2022" w:type="dxa"/>
            <w:vAlign w:val="center"/>
          </w:tcPr>
          <w:p w14:paraId="2ED68ED5"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783246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AC7720D" w14:textId="77777777">
        <w:tc>
          <w:tcPr>
            <w:tcW w:w="759" w:type="dxa"/>
            <w:vAlign w:val="center"/>
          </w:tcPr>
          <w:p w14:paraId="13DAC3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287</w:t>
            </w:r>
          </w:p>
        </w:tc>
        <w:tc>
          <w:tcPr>
            <w:tcW w:w="5272" w:type="dxa"/>
            <w:vAlign w:val="center"/>
          </w:tcPr>
          <w:p w14:paraId="4A9D7BC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Possuir o seguinte Cubo, já implementado na ferramenta: </w:t>
            </w:r>
          </w:p>
          <w:p w14:paraId="16A35ED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Contas a Receber x Custo Total, com no mínimo as dimensões de sexo, faixa etária, empresa, competência, parentesco, plano, Tipo da Despesa, Tipo da Receita e os sumários de Despesa, Receita e quantidade de Beneficiários;</w:t>
            </w:r>
          </w:p>
        </w:tc>
        <w:tc>
          <w:tcPr>
            <w:tcW w:w="2022" w:type="dxa"/>
            <w:vAlign w:val="center"/>
          </w:tcPr>
          <w:p w14:paraId="1479F8C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649DD9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7BF6436B" w14:textId="77777777">
        <w:tc>
          <w:tcPr>
            <w:tcW w:w="759" w:type="dxa"/>
            <w:vAlign w:val="center"/>
          </w:tcPr>
          <w:p w14:paraId="506F486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288</w:t>
            </w:r>
          </w:p>
        </w:tc>
        <w:tc>
          <w:tcPr>
            <w:tcW w:w="5272" w:type="dxa"/>
            <w:vAlign w:val="center"/>
          </w:tcPr>
          <w:p w14:paraId="5839254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Possuir o seguinte Cubo, já implementados na ferramenta: </w:t>
            </w:r>
          </w:p>
          <w:p w14:paraId="235805C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Custo Assistencial, contendo, no mínimo, as dimensões Competência, Procedimento, Faixa Etária, Prestador, Beneficiário, Empresa, Plano, Medico Executor, Medico Solicitante e os Sumários Valor Total, Valor Total de Glosa, Valor de </w:t>
            </w:r>
            <w:proofErr w:type="spellStart"/>
            <w:r>
              <w:rPr>
                <w:rFonts w:ascii="Calibri" w:eastAsia="Calibri" w:hAnsi="Calibri" w:cs="Calibri"/>
                <w:sz w:val="24"/>
                <w:szCs w:val="24"/>
              </w:rPr>
              <w:t>MatMed</w:t>
            </w:r>
            <w:proofErr w:type="spellEnd"/>
            <w:r>
              <w:rPr>
                <w:rFonts w:ascii="Calibri" w:eastAsia="Calibri" w:hAnsi="Calibri" w:cs="Calibri"/>
                <w:sz w:val="24"/>
                <w:szCs w:val="24"/>
              </w:rPr>
              <w:t xml:space="preserve">, Valor de Glosa de </w:t>
            </w:r>
            <w:proofErr w:type="spellStart"/>
            <w:r>
              <w:rPr>
                <w:rFonts w:ascii="Calibri" w:eastAsia="Calibri" w:hAnsi="Calibri" w:cs="Calibri"/>
                <w:sz w:val="24"/>
                <w:szCs w:val="24"/>
              </w:rPr>
              <w:t>MatMed</w:t>
            </w:r>
            <w:proofErr w:type="spellEnd"/>
            <w:r>
              <w:rPr>
                <w:rFonts w:ascii="Calibri" w:eastAsia="Calibri" w:hAnsi="Calibri" w:cs="Calibri"/>
                <w:sz w:val="24"/>
                <w:szCs w:val="24"/>
              </w:rPr>
              <w:t>, Valor de Honorários, Valor de Glosa de Honorário, Valor de Serviços, Valor de Glosa de Serviços;</w:t>
            </w:r>
          </w:p>
        </w:tc>
        <w:tc>
          <w:tcPr>
            <w:tcW w:w="2022" w:type="dxa"/>
            <w:vAlign w:val="center"/>
          </w:tcPr>
          <w:p w14:paraId="02E2C691"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50E8544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4C527E65" w14:textId="77777777">
        <w:tc>
          <w:tcPr>
            <w:tcW w:w="759" w:type="dxa"/>
            <w:vAlign w:val="center"/>
          </w:tcPr>
          <w:p w14:paraId="31855AF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289</w:t>
            </w:r>
          </w:p>
        </w:tc>
        <w:tc>
          <w:tcPr>
            <w:tcW w:w="5272" w:type="dxa"/>
            <w:vAlign w:val="center"/>
          </w:tcPr>
          <w:p w14:paraId="6400137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Visualização gráfica das informações em vários níveis de detalhamento, com possibilidade de geração de diversos tipos de gráficos (linha, barra e torta) configurados pelo usuário.</w:t>
            </w:r>
          </w:p>
        </w:tc>
        <w:tc>
          <w:tcPr>
            <w:tcW w:w="2022" w:type="dxa"/>
            <w:vAlign w:val="center"/>
          </w:tcPr>
          <w:p w14:paraId="71F6C218"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281101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51C11E12" w14:textId="77777777">
        <w:tc>
          <w:tcPr>
            <w:tcW w:w="759" w:type="dxa"/>
            <w:vAlign w:val="center"/>
          </w:tcPr>
          <w:p w14:paraId="13C7CC3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290</w:t>
            </w:r>
          </w:p>
        </w:tc>
        <w:tc>
          <w:tcPr>
            <w:tcW w:w="5272" w:type="dxa"/>
            <w:vAlign w:val="center"/>
          </w:tcPr>
          <w:p w14:paraId="72F17C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Possuir um conjunto de ferramentas que permite ao usuário modelar os dados de forma a elaborar seus próprios relatórios e gráficos, ou visualizar dos dados em grids na tela, inclusive salvando as opções selecionadas para uso posterior.</w:t>
            </w:r>
          </w:p>
        </w:tc>
        <w:tc>
          <w:tcPr>
            <w:tcW w:w="2022" w:type="dxa"/>
            <w:vAlign w:val="center"/>
          </w:tcPr>
          <w:p w14:paraId="353E0D8D"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289AB29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3EC9AB9" w14:textId="77777777">
        <w:tc>
          <w:tcPr>
            <w:tcW w:w="759" w:type="dxa"/>
            <w:shd w:val="clear" w:color="auto" w:fill="BFBFBF"/>
            <w:vAlign w:val="center"/>
          </w:tcPr>
          <w:p w14:paraId="78AB779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6518FBD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RELATÓRIOS E ESTATÍSTICAS</w:t>
            </w:r>
          </w:p>
        </w:tc>
        <w:tc>
          <w:tcPr>
            <w:tcW w:w="2022" w:type="dxa"/>
            <w:shd w:val="clear" w:color="auto" w:fill="BFBFBF"/>
            <w:vAlign w:val="center"/>
          </w:tcPr>
          <w:p w14:paraId="0A82EC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5BB32DB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11299E0E" w14:textId="77777777">
        <w:tc>
          <w:tcPr>
            <w:tcW w:w="759" w:type="dxa"/>
            <w:vAlign w:val="center"/>
          </w:tcPr>
          <w:p w14:paraId="26F8604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291</w:t>
            </w:r>
          </w:p>
        </w:tc>
        <w:tc>
          <w:tcPr>
            <w:tcW w:w="5272" w:type="dxa"/>
            <w:vAlign w:val="center"/>
          </w:tcPr>
          <w:p w14:paraId="21918E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Possuir os seguintes relatórios: </w:t>
            </w:r>
          </w:p>
          <w:p w14:paraId="6815C6F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 Serviços liberados por período, credenciado, beneficiário, tipo (procedimentos cirúrgicos, internação clínica, tratamentos, exames e consultas);</w:t>
            </w:r>
            <w:r>
              <w:rPr>
                <w:rFonts w:ascii="Calibri" w:eastAsia="Calibri" w:hAnsi="Calibri" w:cs="Calibri"/>
                <w:sz w:val="24"/>
                <w:szCs w:val="24"/>
              </w:rPr>
              <w:br/>
              <w:t xml:space="preserve">b. Acompanhamento de auditoria externa; </w:t>
            </w:r>
            <w:r>
              <w:rPr>
                <w:rFonts w:ascii="Calibri" w:eastAsia="Calibri" w:hAnsi="Calibri" w:cs="Calibri"/>
                <w:sz w:val="24"/>
                <w:szCs w:val="24"/>
              </w:rPr>
              <w:br/>
              <w:t xml:space="preserve">c. Análise de permanência de carteira; </w:t>
            </w:r>
            <w:r>
              <w:rPr>
                <w:rFonts w:ascii="Calibri" w:eastAsia="Calibri" w:hAnsi="Calibri" w:cs="Calibri"/>
                <w:sz w:val="24"/>
                <w:szCs w:val="24"/>
              </w:rPr>
              <w:br/>
              <w:t xml:space="preserve">d. Consultas por especialidade; </w:t>
            </w:r>
            <w:r>
              <w:rPr>
                <w:rFonts w:ascii="Calibri" w:eastAsia="Calibri" w:hAnsi="Calibri" w:cs="Calibri"/>
                <w:sz w:val="24"/>
                <w:szCs w:val="24"/>
              </w:rPr>
              <w:br/>
              <w:t xml:space="preserve">e. Custo médio por consulta; </w:t>
            </w:r>
            <w:r>
              <w:rPr>
                <w:rFonts w:ascii="Calibri" w:eastAsia="Calibri" w:hAnsi="Calibri" w:cs="Calibri"/>
                <w:sz w:val="24"/>
                <w:szCs w:val="24"/>
              </w:rPr>
              <w:br/>
              <w:t xml:space="preserve">f. Despesas por período x padrão; </w:t>
            </w:r>
            <w:r>
              <w:rPr>
                <w:rFonts w:ascii="Calibri" w:eastAsia="Calibri" w:hAnsi="Calibri" w:cs="Calibri"/>
                <w:sz w:val="24"/>
                <w:szCs w:val="24"/>
              </w:rPr>
              <w:br/>
              <w:t xml:space="preserve">g. Identificação de doenças e lesões pré-existentes; </w:t>
            </w:r>
            <w:r>
              <w:rPr>
                <w:rFonts w:ascii="Calibri" w:eastAsia="Calibri" w:hAnsi="Calibri" w:cs="Calibri"/>
                <w:sz w:val="24"/>
                <w:szCs w:val="24"/>
              </w:rPr>
              <w:br/>
              <w:t xml:space="preserve">h. Internações em aberto; </w:t>
            </w:r>
            <w:r>
              <w:rPr>
                <w:rFonts w:ascii="Calibri" w:eastAsia="Calibri" w:hAnsi="Calibri" w:cs="Calibri"/>
                <w:sz w:val="24"/>
                <w:szCs w:val="24"/>
              </w:rPr>
              <w:br/>
              <w:t xml:space="preserve">i. Inadimplentes por período; </w:t>
            </w:r>
            <w:r>
              <w:rPr>
                <w:rFonts w:ascii="Calibri" w:eastAsia="Calibri" w:hAnsi="Calibri" w:cs="Calibri"/>
                <w:sz w:val="24"/>
                <w:szCs w:val="24"/>
              </w:rPr>
              <w:br/>
              <w:t xml:space="preserve">j. Resolubilidade; </w:t>
            </w:r>
            <w:r>
              <w:rPr>
                <w:rFonts w:ascii="Calibri" w:eastAsia="Calibri" w:hAnsi="Calibri" w:cs="Calibri"/>
                <w:sz w:val="24"/>
                <w:szCs w:val="24"/>
              </w:rPr>
              <w:br/>
              <w:t xml:space="preserve">k. Quantidade de beneficiários: por faixa etária, sexo, por bairro/cidade, por plano etc.; </w:t>
            </w:r>
            <w:r>
              <w:rPr>
                <w:rFonts w:ascii="Calibri" w:eastAsia="Calibri" w:hAnsi="Calibri" w:cs="Calibri"/>
                <w:sz w:val="24"/>
                <w:szCs w:val="24"/>
              </w:rPr>
              <w:br/>
              <w:t xml:space="preserve">l. Quantidade de cancelamentos: geral, por motivo etc.; </w:t>
            </w:r>
            <w:r>
              <w:rPr>
                <w:rFonts w:ascii="Calibri" w:eastAsia="Calibri" w:hAnsi="Calibri" w:cs="Calibri"/>
                <w:sz w:val="24"/>
                <w:szCs w:val="24"/>
              </w:rPr>
              <w:br/>
              <w:t xml:space="preserve">m. Quantidade de serviços: por procedimento/grupo de procedimentos, por faixa etária, por plano, por bairro/cidade etc.; </w:t>
            </w:r>
            <w:r>
              <w:rPr>
                <w:rFonts w:ascii="Calibri" w:eastAsia="Calibri" w:hAnsi="Calibri" w:cs="Calibri"/>
                <w:sz w:val="24"/>
                <w:szCs w:val="24"/>
              </w:rPr>
              <w:br/>
              <w:t xml:space="preserve">n. Receitas x despesas: geral, por faixa etária, por beneficiário, por empresa, por bairro/cidade, por plano; </w:t>
            </w:r>
            <w:r>
              <w:rPr>
                <w:rFonts w:ascii="Calibri" w:eastAsia="Calibri" w:hAnsi="Calibri" w:cs="Calibri"/>
                <w:sz w:val="24"/>
                <w:szCs w:val="24"/>
              </w:rPr>
              <w:br/>
              <w:t xml:space="preserve">o. Gasto médio de consultas, por médico, incluindo exames solicitados; </w:t>
            </w:r>
            <w:r>
              <w:rPr>
                <w:rFonts w:ascii="Calibri" w:eastAsia="Calibri" w:hAnsi="Calibri" w:cs="Calibri"/>
                <w:sz w:val="24"/>
                <w:szCs w:val="24"/>
              </w:rPr>
              <w:br/>
              <w:t xml:space="preserve">p. Total de inclusões, exclusões; </w:t>
            </w:r>
            <w:r>
              <w:rPr>
                <w:rFonts w:ascii="Calibri" w:eastAsia="Calibri" w:hAnsi="Calibri" w:cs="Calibri"/>
                <w:sz w:val="24"/>
                <w:szCs w:val="24"/>
              </w:rPr>
              <w:br/>
              <w:t xml:space="preserve">q. Índice de resolubilidade de credenciados; </w:t>
            </w:r>
            <w:r>
              <w:rPr>
                <w:rFonts w:ascii="Calibri" w:eastAsia="Calibri" w:hAnsi="Calibri" w:cs="Calibri"/>
                <w:sz w:val="24"/>
                <w:szCs w:val="24"/>
              </w:rPr>
              <w:br/>
              <w:t xml:space="preserve">r. Índice de inadimplência; </w:t>
            </w:r>
            <w:r>
              <w:rPr>
                <w:rFonts w:ascii="Calibri" w:eastAsia="Calibri" w:hAnsi="Calibri" w:cs="Calibri"/>
                <w:sz w:val="24"/>
                <w:szCs w:val="24"/>
              </w:rPr>
              <w:br/>
              <w:t>s. Utilização X receitas de empresas – para negociação de reajustes;</w:t>
            </w:r>
            <w:r>
              <w:rPr>
                <w:rFonts w:ascii="Calibri" w:eastAsia="Calibri" w:hAnsi="Calibri" w:cs="Calibri"/>
                <w:sz w:val="24"/>
                <w:szCs w:val="24"/>
              </w:rPr>
              <w:br/>
              <w:t xml:space="preserve">t. Por atendimentos do credenciado, com CNPJ do prestador na capa da fatura e no corpo da fatura; </w:t>
            </w:r>
            <w:r>
              <w:rPr>
                <w:rFonts w:ascii="Calibri" w:eastAsia="Calibri" w:hAnsi="Calibri" w:cs="Calibri"/>
                <w:sz w:val="24"/>
                <w:szCs w:val="24"/>
              </w:rPr>
              <w:br/>
              <w:t xml:space="preserve">u. Relatório de fatura por lançamentos anuais </w:t>
            </w:r>
            <w:r>
              <w:rPr>
                <w:rFonts w:ascii="Calibri" w:eastAsia="Calibri" w:hAnsi="Calibri" w:cs="Calibri"/>
                <w:sz w:val="24"/>
                <w:szCs w:val="24"/>
              </w:rPr>
              <w:lastRenderedPageBreak/>
              <w:t xml:space="preserve">apresentando o valor separado para cada exercício; </w:t>
            </w:r>
            <w:r>
              <w:rPr>
                <w:rFonts w:ascii="Calibri" w:eastAsia="Calibri" w:hAnsi="Calibri" w:cs="Calibri"/>
                <w:sz w:val="24"/>
                <w:szCs w:val="24"/>
              </w:rPr>
              <w:br/>
              <w:t xml:space="preserve">v. Por faixa etária; </w:t>
            </w:r>
            <w:r>
              <w:rPr>
                <w:rFonts w:ascii="Calibri" w:eastAsia="Calibri" w:hAnsi="Calibri" w:cs="Calibri"/>
                <w:sz w:val="24"/>
                <w:szCs w:val="24"/>
              </w:rPr>
              <w:br/>
              <w:t xml:space="preserve">w. Por condição (titular, cônjuge, filho, filho maior, termo de guarda...); </w:t>
            </w:r>
            <w:r>
              <w:rPr>
                <w:rFonts w:ascii="Calibri" w:eastAsia="Calibri" w:hAnsi="Calibri" w:cs="Calibri"/>
                <w:sz w:val="24"/>
                <w:szCs w:val="24"/>
              </w:rPr>
              <w:br/>
              <w:t xml:space="preserve">x. Atendimento X prestador; </w:t>
            </w:r>
            <w:r>
              <w:rPr>
                <w:rFonts w:ascii="Calibri" w:eastAsia="Calibri" w:hAnsi="Calibri" w:cs="Calibri"/>
                <w:sz w:val="24"/>
                <w:szCs w:val="24"/>
              </w:rPr>
              <w:br/>
              <w:t xml:space="preserve">y. Serviços por credenciado e/ou por beneficiário filtrando por tipo de atendimento (consulta, pronto atendimento, internação clínica, internação cirúrgica, procedimentos ambulatoriais e tratamentos (quimioterapia, </w:t>
            </w:r>
            <w:proofErr w:type="spellStart"/>
            <w:r>
              <w:rPr>
                <w:rFonts w:ascii="Calibri" w:eastAsia="Calibri" w:hAnsi="Calibri" w:cs="Calibri"/>
                <w:sz w:val="24"/>
                <w:szCs w:val="24"/>
              </w:rPr>
              <w:t>pulsoterapia</w:t>
            </w:r>
            <w:proofErr w:type="spellEnd"/>
            <w:r>
              <w:rPr>
                <w:rFonts w:ascii="Calibri" w:eastAsia="Calibri" w:hAnsi="Calibri" w:cs="Calibri"/>
                <w:sz w:val="24"/>
                <w:szCs w:val="24"/>
              </w:rPr>
              <w:t xml:space="preserve">, radioterapia, </w:t>
            </w:r>
            <w:proofErr w:type="spellStart"/>
            <w:r>
              <w:rPr>
                <w:rFonts w:ascii="Calibri" w:eastAsia="Calibri" w:hAnsi="Calibri" w:cs="Calibri"/>
                <w:sz w:val="24"/>
                <w:szCs w:val="24"/>
              </w:rPr>
              <w:t>angiogênicos</w:t>
            </w:r>
            <w:proofErr w:type="spellEnd"/>
            <w:r>
              <w:rPr>
                <w:rFonts w:ascii="Calibri" w:eastAsia="Calibri" w:hAnsi="Calibri" w:cs="Calibri"/>
                <w:sz w:val="24"/>
                <w:szCs w:val="24"/>
              </w:rPr>
              <w:t xml:space="preserve">); </w:t>
            </w:r>
            <w:r>
              <w:rPr>
                <w:rFonts w:ascii="Calibri" w:eastAsia="Calibri" w:hAnsi="Calibri" w:cs="Calibri"/>
                <w:sz w:val="24"/>
                <w:szCs w:val="24"/>
              </w:rPr>
              <w:br/>
              <w:t>z. De internações clínicas por beneficiário e/ou credenciado, com informações do beneficiário, credenciado, período internado e descrição do CID;</w:t>
            </w:r>
          </w:p>
        </w:tc>
        <w:tc>
          <w:tcPr>
            <w:tcW w:w="2022" w:type="dxa"/>
          </w:tcPr>
          <w:p w14:paraId="267F6147" w14:textId="77777777" w:rsidR="00CB2A69" w:rsidRDefault="00CB2A69">
            <w:pPr>
              <w:spacing w:before="120" w:after="120"/>
              <w:jc w:val="both"/>
              <w:rPr>
                <w:rFonts w:ascii="Calibri" w:eastAsia="Calibri" w:hAnsi="Calibri" w:cs="Calibri"/>
                <w:sz w:val="24"/>
                <w:szCs w:val="24"/>
              </w:rPr>
            </w:pPr>
          </w:p>
        </w:tc>
        <w:tc>
          <w:tcPr>
            <w:tcW w:w="1440" w:type="dxa"/>
          </w:tcPr>
          <w:p w14:paraId="7FC3AF50" w14:textId="77777777" w:rsidR="00CB2A69" w:rsidRDefault="002928D4">
            <w:pPr>
              <w:spacing w:before="120" w:after="120"/>
              <w:rPr>
                <w:rFonts w:ascii="Calibri" w:eastAsia="Calibri" w:hAnsi="Calibri" w:cs="Calibri"/>
                <w:sz w:val="24"/>
                <w:szCs w:val="24"/>
              </w:rPr>
            </w:pPr>
            <w:r>
              <w:rPr>
                <w:rFonts w:ascii="Calibri" w:eastAsia="Calibri" w:hAnsi="Calibri" w:cs="Calibri"/>
                <w:sz w:val="24"/>
                <w:szCs w:val="24"/>
              </w:rPr>
              <w:t>x</w:t>
            </w:r>
          </w:p>
        </w:tc>
      </w:tr>
      <w:tr w:rsidR="00CB2A69" w14:paraId="2921621D" w14:textId="77777777">
        <w:tc>
          <w:tcPr>
            <w:tcW w:w="759" w:type="dxa"/>
            <w:vAlign w:val="center"/>
          </w:tcPr>
          <w:p w14:paraId="04A13A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292</w:t>
            </w:r>
          </w:p>
        </w:tc>
        <w:tc>
          <w:tcPr>
            <w:tcW w:w="5272" w:type="dxa"/>
          </w:tcPr>
          <w:p w14:paraId="385402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geração de DMED (Declaração de Serviços Médicos e de Saúde);</w:t>
            </w:r>
          </w:p>
        </w:tc>
        <w:tc>
          <w:tcPr>
            <w:tcW w:w="2022" w:type="dxa"/>
            <w:vAlign w:val="center"/>
          </w:tcPr>
          <w:p w14:paraId="09DE3C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tcPr>
          <w:p w14:paraId="2DB58E50" w14:textId="77777777" w:rsidR="00CB2A69" w:rsidRDefault="00CB2A69">
            <w:pPr>
              <w:spacing w:before="120" w:after="120"/>
              <w:jc w:val="both"/>
              <w:rPr>
                <w:rFonts w:ascii="Calibri" w:eastAsia="Calibri" w:hAnsi="Calibri" w:cs="Calibri"/>
                <w:sz w:val="24"/>
                <w:szCs w:val="24"/>
              </w:rPr>
            </w:pPr>
          </w:p>
        </w:tc>
      </w:tr>
      <w:tr w:rsidR="00CB2A69" w14:paraId="717D0497" w14:textId="77777777">
        <w:tc>
          <w:tcPr>
            <w:tcW w:w="759" w:type="dxa"/>
            <w:vAlign w:val="center"/>
          </w:tcPr>
          <w:p w14:paraId="00BDBE3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293</w:t>
            </w:r>
          </w:p>
        </w:tc>
        <w:tc>
          <w:tcPr>
            <w:tcW w:w="5272" w:type="dxa"/>
          </w:tcPr>
          <w:p w14:paraId="0A3708F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Disponibilizar relatório de custos por atividade no formato planilha eletrônica que contenha no mínimo as seguintes informações: atividade (exemplo: clínicas, dentistas, farmácia, fisioterapeutas, fonoaudiólogos, hospitais, laboratórios, médicos e psicólogos), Especialidade, fatura, prestador, valor total, valor beneficiário, outros descontos, outros acréscimos, PJ e/ou PF. Este relatório deverá listar apenas prestadores que tiverem liquidação gerada;</w:t>
            </w:r>
          </w:p>
        </w:tc>
        <w:tc>
          <w:tcPr>
            <w:tcW w:w="2022" w:type="dxa"/>
          </w:tcPr>
          <w:p w14:paraId="7C60B6E9" w14:textId="77777777" w:rsidR="00CB2A69" w:rsidRDefault="00CB2A69">
            <w:pPr>
              <w:spacing w:before="120" w:after="120"/>
              <w:jc w:val="both"/>
              <w:rPr>
                <w:rFonts w:ascii="Calibri" w:eastAsia="Calibri" w:hAnsi="Calibri" w:cs="Calibri"/>
                <w:sz w:val="24"/>
                <w:szCs w:val="24"/>
              </w:rPr>
            </w:pPr>
          </w:p>
        </w:tc>
        <w:tc>
          <w:tcPr>
            <w:tcW w:w="1440" w:type="dxa"/>
          </w:tcPr>
          <w:p w14:paraId="25560EA8" w14:textId="77777777" w:rsidR="00CB2A69" w:rsidRDefault="002928D4">
            <w:pPr>
              <w:spacing w:before="120" w:after="120"/>
              <w:rPr>
                <w:rFonts w:ascii="Calibri" w:eastAsia="Calibri" w:hAnsi="Calibri" w:cs="Calibri"/>
                <w:sz w:val="24"/>
                <w:szCs w:val="24"/>
              </w:rPr>
            </w:pPr>
            <w:r>
              <w:rPr>
                <w:rFonts w:ascii="Calibri" w:eastAsia="Calibri" w:hAnsi="Calibri" w:cs="Calibri"/>
                <w:sz w:val="24"/>
                <w:szCs w:val="24"/>
              </w:rPr>
              <w:t>x</w:t>
            </w:r>
          </w:p>
        </w:tc>
      </w:tr>
      <w:tr w:rsidR="00CB2A69" w14:paraId="7321662B" w14:textId="77777777">
        <w:tc>
          <w:tcPr>
            <w:tcW w:w="759" w:type="dxa"/>
            <w:vAlign w:val="center"/>
          </w:tcPr>
          <w:p w14:paraId="6426129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294</w:t>
            </w:r>
          </w:p>
        </w:tc>
        <w:tc>
          <w:tcPr>
            <w:tcW w:w="5272" w:type="dxa"/>
          </w:tcPr>
          <w:p w14:paraId="23A3D68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Disponibilizar ferramenta de Business </w:t>
            </w:r>
            <w:proofErr w:type="spellStart"/>
            <w:r>
              <w:rPr>
                <w:rFonts w:ascii="Calibri" w:eastAsia="Calibri" w:hAnsi="Calibri" w:cs="Calibri"/>
                <w:sz w:val="24"/>
                <w:szCs w:val="24"/>
              </w:rPr>
              <w:t>Intelligence</w:t>
            </w:r>
            <w:proofErr w:type="spellEnd"/>
            <w:r>
              <w:rPr>
                <w:rFonts w:ascii="Calibri" w:eastAsia="Calibri" w:hAnsi="Calibri" w:cs="Calibri"/>
                <w:sz w:val="24"/>
                <w:szCs w:val="24"/>
              </w:rPr>
              <w:t xml:space="preserve"> (BI) integrada ao sistema para extração das informações de gestão, permitir a visualização e a impressão de relatórios de informações gerenciais;</w:t>
            </w:r>
          </w:p>
        </w:tc>
        <w:tc>
          <w:tcPr>
            <w:tcW w:w="2022" w:type="dxa"/>
          </w:tcPr>
          <w:p w14:paraId="5F6A4200" w14:textId="77777777" w:rsidR="00CB2A69" w:rsidRDefault="00CB2A69">
            <w:pPr>
              <w:spacing w:before="120" w:after="120"/>
              <w:jc w:val="both"/>
              <w:rPr>
                <w:rFonts w:ascii="Calibri" w:eastAsia="Calibri" w:hAnsi="Calibri" w:cs="Calibri"/>
                <w:sz w:val="24"/>
                <w:szCs w:val="24"/>
              </w:rPr>
            </w:pPr>
          </w:p>
        </w:tc>
        <w:tc>
          <w:tcPr>
            <w:tcW w:w="1440" w:type="dxa"/>
          </w:tcPr>
          <w:p w14:paraId="0A72D9FD" w14:textId="77777777" w:rsidR="00CB2A69" w:rsidRDefault="00CB2A69">
            <w:pPr>
              <w:spacing w:before="120" w:after="120"/>
              <w:jc w:val="both"/>
              <w:rPr>
                <w:rFonts w:ascii="Calibri" w:eastAsia="Calibri" w:hAnsi="Calibri" w:cs="Calibri"/>
                <w:sz w:val="24"/>
                <w:szCs w:val="24"/>
              </w:rPr>
            </w:pPr>
          </w:p>
        </w:tc>
      </w:tr>
      <w:tr w:rsidR="00CB2A69" w14:paraId="4FD304DA" w14:textId="77777777">
        <w:tc>
          <w:tcPr>
            <w:tcW w:w="759" w:type="dxa"/>
            <w:vAlign w:val="center"/>
          </w:tcPr>
          <w:p w14:paraId="635986B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295</w:t>
            </w:r>
          </w:p>
        </w:tc>
        <w:tc>
          <w:tcPr>
            <w:tcW w:w="5272" w:type="dxa"/>
          </w:tcPr>
          <w:p w14:paraId="7C92077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geração dos arquivos para avaliação atuarial conforme o leiaute exigido pelo com dados exigidos pela empresa Atuarial contratada pelo CANOASPREV</w:t>
            </w:r>
          </w:p>
        </w:tc>
        <w:tc>
          <w:tcPr>
            <w:tcW w:w="2022" w:type="dxa"/>
          </w:tcPr>
          <w:p w14:paraId="09369E5B" w14:textId="77777777" w:rsidR="00CB2A69" w:rsidRDefault="00CB2A69">
            <w:pPr>
              <w:spacing w:before="120" w:after="120"/>
              <w:jc w:val="both"/>
              <w:rPr>
                <w:rFonts w:ascii="Calibri" w:eastAsia="Calibri" w:hAnsi="Calibri" w:cs="Calibri"/>
                <w:sz w:val="24"/>
                <w:szCs w:val="24"/>
              </w:rPr>
            </w:pPr>
          </w:p>
        </w:tc>
        <w:tc>
          <w:tcPr>
            <w:tcW w:w="1440" w:type="dxa"/>
          </w:tcPr>
          <w:p w14:paraId="0F65CF6B" w14:textId="77777777" w:rsidR="00CB2A69" w:rsidRDefault="002928D4">
            <w:pPr>
              <w:spacing w:before="120" w:after="120"/>
              <w:rPr>
                <w:rFonts w:ascii="Calibri" w:eastAsia="Calibri" w:hAnsi="Calibri" w:cs="Calibri"/>
                <w:sz w:val="24"/>
                <w:szCs w:val="24"/>
              </w:rPr>
            </w:pPr>
            <w:r>
              <w:rPr>
                <w:rFonts w:ascii="Calibri" w:eastAsia="Calibri" w:hAnsi="Calibri" w:cs="Calibri"/>
                <w:sz w:val="24"/>
                <w:szCs w:val="24"/>
              </w:rPr>
              <w:t>x</w:t>
            </w:r>
          </w:p>
        </w:tc>
      </w:tr>
      <w:tr w:rsidR="00CB2A69" w14:paraId="1D8BE88D" w14:textId="77777777">
        <w:tc>
          <w:tcPr>
            <w:tcW w:w="759" w:type="dxa"/>
            <w:shd w:val="clear" w:color="auto" w:fill="BFBFBF"/>
            <w:vAlign w:val="center"/>
          </w:tcPr>
          <w:p w14:paraId="6D6DF5E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2E7EE56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PORTAL WEB - Prestador</w:t>
            </w:r>
          </w:p>
        </w:tc>
        <w:tc>
          <w:tcPr>
            <w:tcW w:w="2022" w:type="dxa"/>
            <w:shd w:val="clear" w:color="auto" w:fill="BFBFBF"/>
            <w:vAlign w:val="center"/>
          </w:tcPr>
          <w:p w14:paraId="55325A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07C7F84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01C1BA1B" w14:textId="77777777">
        <w:tc>
          <w:tcPr>
            <w:tcW w:w="759" w:type="dxa"/>
            <w:vAlign w:val="center"/>
          </w:tcPr>
          <w:p w14:paraId="1B65244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296</w:t>
            </w:r>
          </w:p>
        </w:tc>
        <w:tc>
          <w:tcPr>
            <w:tcW w:w="5272" w:type="dxa"/>
            <w:vAlign w:val="center"/>
          </w:tcPr>
          <w:p w14:paraId="122D23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Autenticação de LOGIN</w:t>
            </w:r>
          </w:p>
        </w:tc>
        <w:tc>
          <w:tcPr>
            <w:tcW w:w="2022" w:type="dxa"/>
            <w:vAlign w:val="center"/>
          </w:tcPr>
          <w:p w14:paraId="68BD035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6374794" w14:textId="77777777" w:rsidR="00CB2A69" w:rsidRDefault="00CB2A69">
            <w:pPr>
              <w:spacing w:before="120" w:after="120"/>
              <w:jc w:val="both"/>
              <w:rPr>
                <w:rFonts w:ascii="Calibri" w:eastAsia="Calibri" w:hAnsi="Calibri" w:cs="Calibri"/>
                <w:sz w:val="24"/>
                <w:szCs w:val="24"/>
              </w:rPr>
            </w:pPr>
          </w:p>
        </w:tc>
      </w:tr>
      <w:tr w:rsidR="00CB2A69" w14:paraId="10567827" w14:textId="77777777">
        <w:tc>
          <w:tcPr>
            <w:tcW w:w="759" w:type="dxa"/>
            <w:vAlign w:val="center"/>
          </w:tcPr>
          <w:p w14:paraId="000D604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297</w:t>
            </w:r>
          </w:p>
        </w:tc>
        <w:tc>
          <w:tcPr>
            <w:tcW w:w="5272" w:type="dxa"/>
            <w:vAlign w:val="center"/>
          </w:tcPr>
          <w:p w14:paraId="1C33155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Tela de dados cadastrais da Empresa (Nº do contrato, vigência, valor, plano).</w:t>
            </w:r>
          </w:p>
        </w:tc>
        <w:tc>
          <w:tcPr>
            <w:tcW w:w="2022" w:type="dxa"/>
            <w:vAlign w:val="center"/>
          </w:tcPr>
          <w:p w14:paraId="6EC6155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02CC38B" w14:textId="77777777" w:rsidR="00CB2A69" w:rsidRDefault="00CB2A69">
            <w:pPr>
              <w:spacing w:before="120" w:after="120"/>
              <w:jc w:val="both"/>
              <w:rPr>
                <w:rFonts w:ascii="Calibri" w:eastAsia="Calibri" w:hAnsi="Calibri" w:cs="Calibri"/>
                <w:sz w:val="24"/>
                <w:szCs w:val="24"/>
              </w:rPr>
            </w:pPr>
          </w:p>
        </w:tc>
      </w:tr>
      <w:tr w:rsidR="00CB2A69" w14:paraId="37868E17" w14:textId="77777777">
        <w:tc>
          <w:tcPr>
            <w:tcW w:w="759" w:type="dxa"/>
            <w:vAlign w:val="center"/>
          </w:tcPr>
          <w:p w14:paraId="604C1CA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298</w:t>
            </w:r>
          </w:p>
        </w:tc>
        <w:tc>
          <w:tcPr>
            <w:tcW w:w="5272" w:type="dxa"/>
            <w:vAlign w:val="center"/>
          </w:tcPr>
          <w:p w14:paraId="62F4EE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troca de senha pelo usuário</w:t>
            </w:r>
          </w:p>
        </w:tc>
        <w:tc>
          <w:tcPr>
            <w:tcW w:w="2022" w:type="dxa"/>
            <w:vAlign w:val="center"/>
          </w:tcPr>
          <w:p w14:paraId="6973E29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DC8B2F8" w14:textId="77777777" w:rsidR="00CB2A69" w:rsidRDefault="00CB2A69">
            <w:pPr>
              <w:spacing w:before="120" w:after="120"/>
              <w:jc w:val="both"/>
              <w:rPr>
                <w:rFonts w:ascii="Calibri" w:eastAsia="Calibri" w:hAnsi="Calibri" w:cs="Calibri"/>
                <w:sz w:val="24"/>
                <w:szCs w:val="24"/>
              </w:rPr>
            </w:pPr>
          </w:p>
        </w:tc>
      </w:tr>
      <w:tr w:rsidR="00CB2A69" w14:paraId="62736C07" w14:textId="77777777">
        <w:tc>
          <w:tcPr>
            <w:tcW w:w="759" w:type="dxa"/>
            <w:vAlign w:val="center"/>
          </w:tcPr>
          <w:p w14:paraId="4005D2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299</w:t>
            </w:r>
          </w:p>
        </w:tc>
        <w:tc>
          <w:tcPr>
            <w:tcW w:w="5272" w:type="dxa"/>
            <w:vAlign w:val="center"/>
          </w:tcPr>
          <w:p w14:paraId="3A67C4F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Consulta da Rede Credenciada.</w:t>
            </w:r>
          </w:p>
        </w:tc>
        <w:tc>
          <w:tcPr>
            <w:tcW w:w="2022" w:type="dxa"/>
            <w:vAlign w:val="center"/>
          </w:tcPr>
          <w:p w14:paraId="39FD331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19DEBFF" w14:textId="77777777" w:rsidR="00CB2A69" w:rsidRDefault="00CB2A69">
            <w:pPr>
              <w:spacing w:before="120" w:after="120"/>
              <w:jc w:val="both"/>
              <w:rPr>
                <w:rFonts w:ascii="Calibri" w:eastAsia="Calibri" w:hAnsi="Calibri" w:cs="Calibri"/>
                <w:sz w:val="24"/>
                <w:szCs w:val="24"/>
              </w:rPr>
            </w:pPr>
          </w:p>
        </w:tc>
      </w:tr>
      <w:tr w:rsidR="00CB2A69" w14:paraId="065CF785" w14:textId="77777777">
        <w:tc>
          <w:tcPr>
            <w:tcW w:w="759" w:type="dxa"/>
            <w:vAlign w:val="center"/>
          </w:tcPr>
          <w:p w14:paraId="010432F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300</w:t>
            </w:r>
          </w:p>
        </w:tc>
        <w:tc>
          <w:tcPr>
            <w:tcW w:w="5272" w:type="dxa"/>
            <w:vAlign w:val="center"/>
          </w:tcPr>
          <w:p w14:paraId="19231EB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Informes de Rendimentos Empresa e pessoa física (IR).</w:t>
            </w:r>
          </w:p>
        </w:tc>
        <w:tc>
          <w:tcPr>
            <w:tcW w:w="2022" w:type="dxa"/>
            <w:vAlign w:val="center"/>
          </w:tcPr>
          <w:p w14:paraId="735D4FA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DC5BFD3" w14:textId="77777777" w:rsidR="00CB2A69" w:rsidRDefault="00CB2A69">
            <w:pPr>
              <w:spacing w:before="120" w:after="120"/>
              <w:jc w:val="both"/>
              <w:rPr>
                <w:rFonts w:ascii="Calibri" w:eastAsia="Calibri" w:hAnsi="Calibri" w:cs="Calibri"/>
                <w:sz w:val="24"/>
                <w:szCs w:val="24"/>
              </w:rPr>
            </w:pPr>
          </w:p>
        </w:tc>
      </w:tr>
      <w:tr w:rsidR="00CB2A69" w14:paraId="658D6FA9" w14:textId="77777777">
        <w:tc>
          <w:tcPr>
            <w:tcW w:w="759" w:type="dxa"/>
            <w:vAlign w:val="center"/>
          </w:tcPr>
          <w:p w14:paraId="3790521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301</w:t>
            </w:r>
          </w:p>
        </w:tc>
        <w:tc>
          <w:tcPr>
            <w:tcW w:w="5272" w:type="dxa"/>
            <w:vAlign w:val="center"/>
          </w:tcPr>
          <w:p w14:paraId="36A99BE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Relatórios Gerenciais (Receita, custo, Utilização)</w:t>
            </w:r>
          </w:p>
        </w:tc>
        <w:tc>
          <w:tcPr>
            <w:tcW w:w="2022" w:type="dxa"/>
            <w:vAlign w:val="center"/>
          </w:tcPr>
          <w:p w14:paraId="23CF20E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C2DD691" w14:textId="77777777" w:rsidR="00CB2A69" w:rsidRDefault="00CB2A69">
            <w:pPr>
              <w:spacing w:before="120" w:after="120"/>
              <w:jc w:val="both"/>
              <w:rPr>
                <w:rFonts w:ascii="Calibri" w:eastAsia="Calibri" w:hAnsi="Calibri" w:cs="Calibri"/>
                <w:sz w:val="24"/>
                <w:szCs w:val="24"/>
              </w:rPr>
            </w:pPr>
          </w:p>
        </w:tc>
      </w:tr>
      <w:tr w:rsidR="00CB2A69" w14:paraId="2372C7BF" w14:textId="77777777">
        <w:tc>
          <w:tcPr>
            <w:tcW w:w="759" w:type="dxa"/>
            <w:vAlign w:val="center"/>
          </w:tcPr>
          <w:p w14:paraId="7E01915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302</w:t>
            </w:r>
          </w:p>
        </w:tc>
        <w:tc>
          <w:tcPr>
            <w:tcW w:w="5272" w:type="dxa"/>
            <w:vAlign w:val="center"/>
          </w:tcPr>
          <w:p w14:paraId="1D30B1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Pesquisa pelo nome ou código completo do beneficiário.</w:t>
            </w:r>
          </w:p>
        </w:tc>
        <w:tc>
          <w:tcPr>
            <w:tcW w:w="2022" w:type="dxa"/>
            <w:vAlign w:val="center"/>
          </w:tcPr>
          <w:p w14:paraId="7028D73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9D4CABE" w14:textId="77777777" w:rsidR="00CB2A69" w:rsidRDefault="00CB2A69">
            <w:pPr>
              <w:spacing w:before="120" w:after="120"/>
              <w:jc w:val="both"/>
              <w:rPr>
                <w:rFonts w:ascii="Calibri" w:eastAsia="Calibri" w:hAnsi="Calibri" w:cs="Calibri"/>
                <w:sz w:val="24"/>
                <w:szCs w:val="24"/>
              </w:rPr>
            </w:pPr>
          </w:p>
        </w:tc>
      </w:tr>
      <w:tr w:rsidR="00CB2A69" w14:paraId="3B3F8E07" w14:textId="77777777">
        <w:tc>
          <w:tcPr>
            <w:tcW w:w="759" w:type="dxa"/>
            <w:vAlign w:val="center"/>
          </w:tcPr>
          <w:p w14:paraId="0565B35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303</w:t>
            </w:r>
          </w:p>
        </w:tc>
        <w:tc>
          <w:tcPr>
            <w:tcW w:w="5272" w:type="dxa"/>
            <w:vAlign w:val="center"/>
          </w:tcPr>
          <w:p w14:paraId="299EF3D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Elegibilidade na liberação de senhas de autorização para a realização de procedimentos </w:t>
            </w:r>
            <w:proofErr w:type="spellStart"/>
            <w:r>
              <w:rPr>
                <w:rFonts w:ascii="Calibri" w:eastAsia="Calibri" w:hAnsi="Calibri" w:cs="Calibri"/>
                <w:sz w:val="24"/>
                <w:szCs w:val="24"/>
              </w:rPr>
              <w:t>odonto</w:t>
            </w:r>
            <w:proofErr w:type="spellEnd"/>
            <w:r>
              <w:rPr>
                <w:rFonts w:ascii="Calibri" w:eastAsia="Calibri" w:hAnsi="Calibri" w:cs="Calibri"/>
                <w:sz w:val="24"/>
                <w:szCs w:val="24"/>
              </w:rPr>
              <w:t>-médico-hospitalares, com a realização de todas as consistências necessárias, inclusive se necessário, através de leitor biométrico ou Token.</w:t>
            </w:r>
          </w:p>
        </w:tc>
        <w:tc>
          <w:tcPr>
            <w:tcW w:w="2022" w:type="dxa"/>
            <w:vAlign w:val="center"/>
          </w:tcPr>
          <w:p w14:paraId="51FD5F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032E31D" w14:textId="77777777" w:rsidR="00CB2A69" w:rsidRDefault="00CB2A69">
            <w:pPr>
              <w:spacing w:before="120" w:after="120"/>
              <w:jc w:val="both"/>
              <w:rPr>
                <w:rFonts w:ascii="Calibri" w:eastAsia="Calibri" w:hAnsi="Calibri" w:cs="Calibri"/>
                <w:sz w:val="24"/>
                <w:szCs w:val="24"/>
              </w:rPr>
            </w:pPr>
          </w:p>
        </w:tc>
      </w:tr>
      <w:tr w:rsidR="00CB2A69" w14:paraId="365D04F6" w14:textId="77777777">
        <w:tc>
          <w:tcPr>
            <w:tcW w:w="759" w:type="dxa"/>
            <w:vAlign w:val="center"/>
          </w:tcPr>
          <w:p w14:paraId="103868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304</w:t>
            </w:r>
          </w:p>
        </w:tc>
        <w:tc>
          <w:tcPr>
            <w:tcW w:w="5272" w:type="dxa"/>
            <w:vAlign w:val="center"/>
          </w:tcPr>
          <w:p w14:paraId="5F177D8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Exibir histórico de procedimentos já executados para o beneficiário (por procedimento e por data de realização).</w:t>
            </w:r>
          </w:p>
        </w:tc>
        <w:tc>
          <w:tcPr>
            <w:tcW w:w="2022" w:type="dxa"/>
            <w:vAlign w:val="center"/>
          </w:tcPr>
          <w:p w14:paraId="233817A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9EF8F66" w14:textId="77777777" w:rsidR="00CB2A69" w:rsidRDefault="00CB2A69">
            <w:pPr>
              <w:spacing w:before="120" w:after="120"/>
              <w:jc w:val="both"/>
              <w:rPr>
                <w:rFonts w:ascii="Calibri" w:eastAsia="Calibri" w:hAnsi="Calibri" w:cs="Calibri"/>
                <w:sz w:val="24"/>
                <w:szCs w:val="24"/>
              </w:rPr>
            </w:pPr>
          </w:p>
        </w:tc>
      </w:tr>
      <w:tr w:rsidR="00CB2A69" w14:paraId="29FC553B" w14:textId="77777777">
        <w:tc>
          <w:tcPr>
            <w:tcW w:w="759" w:type="dxa"/>
            <w:vAlign w:val="center"/>
          </w:tcPr>
          <w:p w14:paraId="2994211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305</w:t>
            </w:r>
          </w:p>
        </w:tc>
        <w:tc>
          <w:tcPr>
            <w:tcW w:w="5272" w:type="dxa"/>
            <w:vAlign w:val="center"/>
          </w:tcPr>
          <w:p w14:paraId="32C653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Emitir as guias TISS – Consulta, SP/SADT, Solicitação de Internação e GTO.</w:t>
            </w:r>
          </w:p>
        </w:tc>
        <w:tc>
          <w:tcPr>
            <w:tcW w:w="2022" w:type="dxa"/>
            <w:vAlign w:val="center"/>
          </w:tcPr>
          <w:p w14:paraId="7D79C33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3443043" w14:textId="77777777" w:rsidR="00CB2A69" w:rsidRDefault="00CB2A69">
            <w:pPr>
              <w:spacing w:before="120" w:after="120"/>
              <w:jc w:val="both"/>
              <w:rPr>
                <w:rFonts w:ascii="Calibri" w:eastAsia="Calibri" w:hAnsi="Calibri" w:cs="Calibri"/>
                <w:sz w:val="24"/>
                <w:szCs w:val="24"/>
              </w:rPr>
            </w:pPr>
          </w:p>
        </w:tc>
      </w:tr>
      <w:tr w:rsidR="00CB2A69" w14:paraId="64A35448" w14:textId="77777777">
        <w:tc>
          <w:tcPr>
            <w:tcW w:w="759" w:type="dxa"/>
            <w:vAlign w:val="center"/>
          </w:tcPr>
          <w:p w14:paraId="505E789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306</w:t>
            </w:r>
          </w:p>
        </w:tc>
        <w:tc>
          <w:tcPr>
            <w:tcW w:w="5272" w:type="dxa"/>
            <w:vAlign w:val="center"/>
          </w:tcPr>
          <w:p w14:paraId="534465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inclusão de resultados de exames realizados pelos beneficiários do CANOASPREV</w:t>
            </w:r>
          </w:p>
        </w:tc>
        <w:tc>
          <w:tcPr>
            <w:tcW w:w="2022" w:type="dxa"/>
            <w:vAlign w:val="center"/>
          </w:tcPr>
          <w:p w14:paraId="01F5335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6BF516B" w14:textId="77777777" w:rsidR="00CB2A69" w:rsidRDefault="00CB2A69">
            <w:pPr>
              <w:spacing w:before="120" w:after="120"/>
              <w:jc w:val="both"/>
              <w:rPr>
                <w:rFonts w:ascii="Calibri" w:eastAsia="Calibri" w:hAnsi="Calibri" w:cs="Calibri"/>
                <w:sz w:val="24"/>
                <w:szCs w:val="24"/>
              </w:rPr>
            </w:pPr>
          </w:p>
        </w:tc>
      </w:tr>
      <w:tr w:rsidR="00CB2A69" w14:paraId="0E0AA013" w14:textId="77777777">
        <w:tc>
          <w:tcPr>
            <w:tcW w:w="759" w:type="dxa"/>
            <w:vAlign w:val="center"/>
          </w:tcPr>
          <w:p w14:paraId="68E539E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307</w:t>
            </w:r>
          </w:p>
        </w:tc>
        <w:tc>
          <w:tcPr>
            <w:tcW w:w="5272" w:type="dxa"/>
            <w:vAlign w:val="center"/>
          </w:tcPr>
          <w:p w14:paraId="3CEB346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consulta a procedimentos pendentes (ainda sendo analisados pela auditoria).</w:t>
            </w:r>
          </w:p>
        </w:tc>
        <w:tc>
          <w:tcPr>
            <w:tcW w:w="2022" w:type="dxa"/>
            <w:vAlign w:val="center"/>
          </w:tcPr>
          <w:p w14:paraId="264612F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9521C0A" w14:textId="77777777" w:rsidR="00CB2A69" w:rsidRDefault="00CB2A69">
            <w:pPr>
              <w:spacing w:before="120" w:after="120"/>
              <w:jc w:val="both"/>
              <w:rPr>
                <w:rFonts w:ascii="Calibri" w:eastAsia="Calibri" w:hAnsi="Calibri" w:cs="Calibri"/>
                <w:sz w:val="24"/>
                <w:szCs w:val="24"/>
              </w:rPr>
            </w:pPr>
          </w:p>
        </w:tc>
      </w:tr>
      <w:tr w:rsidR="00CB2A69" w14:paraId="6E2E09AE" w14:textId="77777777">
        <w:tc>
          <w:tcPr>
            <w:tcW w:w="759" w:type="dxa"/>
            <w:vAlign w:val="center"/>
          </w:tcPr>
          <w:p w14:paraId="48ABB6B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308</w:t>
            </w:r>
          </w:p>
        </w:tc>
        <w:tc>
          <w:tcPr>
            <w:tcW w:w="5272" w:type="dxa"/>
            <w:vAlign w:val="center"/>
          </w:tcPr>
          <w:p w14:paraId="7E8D850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Envio de arquivo XML de faturamento eletrônico no padrão TISS, para validação on-line da estrutura do arquivo, bem como de seu conteúdo.</w:t>
            </w:r>
          </w:p>
        </w:tc>
        <w:tc>
          <w:tcPr>
            <w:tcW w:w="2022" w:type="dxa"/>
            <w:vAlign w:val="center"/>
          </w:tcPr>
          <w:p w14:paraId="163696F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7499D8D" w14:textId="77777777" w:rsidR="00CB2A69" w:rsidRDefault="00CB2A69">
            <w:pPr>
              <w:spacing w:before="120" w:after="120"/>
              <w:jc w:val="both"/>
              <w:rPr>
                <w:rFonts w:ascii="Calibri" w:eastAsia="Calibri" w:hAnsi="Calibri" w:cs="Calibri"/>
                <w:sz w:val="24"/>
                <w:szCs w:val="24"/>
              </w:rPr>
            </w:pPr>
          </w:p>
        </w:tc>
      </w:tr>
      <w:tr w:rsidR="00CB2A69" w14:paraId="235CABC4" w14:textId="77777777">
        <w:tc>
          <w:tcPr>
            <w:tcW w:w="759" w:type="dxa"/>
            <w:vAlign w:val="center"/>
          </w:tcPr>
          <w:p w14:paraId="773641C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309</w:t>
            </w:r>
          </w:p>
        </w:tc>
        <w:tc>
          <w:tcPr>
            <w:tcW w:w="5272" w:type="dxa"/>
            <w:vAlign w:val="center"/>
          </w:tcPr>
          <w:p w14:paraId="778693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Extrato de procedimentos pagos, demonstrativo de análise de contas.</w:t>
            </w:r>
          </w:p>
        </w:tc>
        <w:tc>
          <w:tcPr>
            <w:tcW w:w="2022" w:type="dxa"/>
            <w:vAlign w:val="center"/>
          </w:tcPr>
          <w:p w14:paraId="00CE2F1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0F07247" w14:textId="77777777" w:rsidR="00CB2A69" w:rsidRDefault="00CB2A69">
            <w:pPr>
              <w:spacing w:before="120" w:after="120"/>
              <w:jc w:val="both"/>
              <w:rPr>
                <w:rFonts w:ascii="Calibri" w:eastAsia="Calibri" w:hAnsi="Calibri" w:cs="Calibri"/>
                <w:sz w:val="24"/>
                <w:szCs w:val="24"/>
              </w:rPr>
            </w:pPr>
          </w:p>
        </w:tc>
      </w:tr>
      <w:tr w:rsidR="00CB2A69" w14:paraId="74578C20" w14:textId="77777777">
        <w:tc>
          <w:tcPr>
            <w:tcW w:w="759" w:type="dxa"/>
            <w:vAlign w:val="center"/>
          </w:tcPr>
          <w:p w14:paraId="3536565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310</w:t>
            </w:r>
          </w:p>
        </w:tc>
        <w:tc>
          <w:tcPr>
            <w:tcW w:w="5272" w:type="dxa"/>
            <w:vAlign w:val="center"/>
          </w:tcPr>
          <w:p w14:paraId="009BAB9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Acompanhamento das faturas médicas enviadas ao CANOASPREV (data de processamento, dados da Nota Fiscal, valores de glosa etc.).</w:t>
            </w:r>
          </w:p>
        </w:tc>
        <w:tc>
          <w:tcPr>
            <w:tcW w:w="2022" w:type="dxa"/>
            <w:vAlign w:val="center"/>
          </w:tcPr>
          <w:p w14:paraId="6F1205A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17082D3" w14:textId="77777777" w:rsidR="00CB2A69" w:rsidRDefault="00CB2A69">
            <w:pPr>
              <w:spacing w:before="120" w:after="120"/>
              <w:jc w:val="both"/>
              <w:rPr>
                <w:rFonts w:ascii="Calibri" w:eastAsia="Calibri" w:hAnsi="Calibri" w:cs="Calibri"/>
                <w:sz w:val="24"/>
                <w:szCs w:val="24"/>
              </w:rPr>
            </w:pPr>
          </w:p>
        </w:tc>
      </w:tr>
      <w:tr w:rsidR="00CB2A69" w14:paraId="0357A2F5" w14:textId="77777777">
        <w:tc>
          <w:tcPr>
            <w:tcW w:w="759" w:type="dxa"/>
            <w:shd w:val="clear" w:color="auto" w:fill="BFBFBF"/>
            <w:vAlign w:val="center"/>
          </w:tcPr>
          <w:p w14:paraId="5DA79FA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lastRenderedPageBreak/>
              <w:t>Item</w:t>
            </w:r>
          </w:p>
        </w:tc>
        <w:tc>
          <w:tcPr>
            <w:tcW w:w="5272" w:type="dxa"/>
            <w:shd w:val="clear" w:color="auto" w:fill="BFBFBF"/>
            <w:vAlign w:val="center"/>
          </w:tcPr>
          <w:p w14:paraId="02A4EFF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PORTAL WEB - Beneficiário</w:t>
            </w:r>
          </w:p>
        </w:tc>
        <w:tc>
          <w:tcPr>
            <w:tcW w:w="2022" w:type="dxa"/>
            <w:shd w:val="clear" w:color="auto" w:fill="BFBFBF"/>
            <w:vAlign w:val="center"/>
          </w:tcPr>
          <w:p w14:paraId="0C957F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5E5BD06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30FA061F" w14:textId="77777777">
        <w:tc>
          <w:tcPr>
            <w:tcW w:w="759" w:type="dxa"/>
            <w:vAlign w:val="center"/>
          </w:tcPr>
          <w:p w14:paraId="5413527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311</w:t>
            </w:r>
          </w:p>
        </w:tc>
        <w:tc>
          <w:tcPr>
            <w:tcW w:w="5272" w:type="dxa"/>
            <w:vAlign w:val="center"/>
          </w:tcPr>
          <w:p w14:paraId="04507C2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Autenticação de LOGIN</w:t>
            </w:r>
          </w:p>
        </w:tc>
        <w:tc>
          <w:tcPr>
            <w:tcW w:w="2022" w:type="dxa"/>
            <w:vAlign w:val="center"/>
          </w:tcPr>
          <w:p w14:paraId="1EB87A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262D3FEC" w14:textId="77777777" w:rsidR="00CB2A69" w:rsidRDefault="00CB2A69">
            <w:pPr>
              <w:spacing w:before="120" w:after="120"/>
              <w:jc w:val="both"/>
              <w:rPr>
                <w:rFonts w:ascii="Calibri" w:eastAsia="Calibri" w:hAnsi="Calibri" w:cs="Calibri"/>
                <w:sz w:val="24"/>
                <w:szCs w:val="24"/>
              </w:rPr>
            </w:pPr>
          </w:p>
        </w:tc>
      </w:tr>
      <w:tr w:rsidR="00CB2A69" w14:paraId="11B94600" w14:textId="77777777">
        <w:tc>
          <w:tcPr>
            <w:tcW w:w="759" w:type="dxa"/>
            <w:vAlign w:val="center"/>
          </w:tcPr>
          <w:p w14:paraId="02C98E6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312</w:t>
            </w:r>
          </w:p>
        </w:tc>
        <w:tc>
          <w:tcPr>
            <w:tcW w:w="5272" w:type="dxa"/>
            <w:vAlign w:val="center"/>
          </w:tcPr>
          <w:p w14:paraId="0968052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Possibilidade de troca de senha pelo usuário</w:t>
            </w:r>
          </w:p>
        </w:tc>
        <w:tc>
          <w:tcPr>
            <w:tcW w:w="2022" w:type="dxa"/>
            <w:vAlign w:val="center"/>
          </w:tcPr>
          <w:p w14:paraId="769A111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F8F90F8" w14:textId="77777777" w:rsidR="00CB2A69" w:rsidRDefault="00CB2A69">
            <w:pPr>
              <w:spacing w:before="120" w:after="120"/>
              <w:jc w:val="both"/>
              <w:rPr>
                <w:rFonts w:ascii="Calibri" w:eastAsia="Calibri" w:hAnsi="Calibri" w:cs="Calibri"/>
                <w:sz w:val="24"/>
                <w:szCs w:val="24"/>
              </w:rPr>
            </w:pPr>
          </w:p>
        </w:tc>
      </w:tr>
      <w:tr w:rsidR="00CB2A69" w14:paraId="00B790BF" w14:textId="77777777">
        <w:tc>
          <w:tcPr>
            <w:tcW w:w="759" w:type="dxa"/>
            <w:vAlign w:val="center"/>
          </w:tcPr>
          <w:p w14:paraId="0BBF218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313</w:t>
            </w:r>
          </w:p>
        </w:tc>
        <w:tc>
          <w:tcPr>
            <w:tcW w:w="5272" w:type="dxa"/>
            <w:vAlign w:val="center"/>
          </w:tcPr>
          <w:p w14:paraId="3E76F6D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Consulta da Rede Credenciada.</w:t>
            </w:r>
          </w:p>
        </w:tc>
        <w:tc>
          <w:tcPr>
            <w:tcW w:w="2022" w:type="dxa"/>
            <w:vAlign w:val="center"/>
          </w:tcPr>
          <w:p w14:paraId="74E951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5EA8330" w14:textId="77777777" w:rsidR="00CB2A69" w:rsidRDefault="00CB2A69">
            <w:pPr>
              <w:spacing w:before="120" w:after="120"/>
              <w:jc w:val="both"/>
              <w:rPr>
                <w:rFonts w:ascii="Calibri" w:eastAsia="Calibri" w:hAnsi="Calibri" w:cs="Calibri"/>
                <w:sz w:val="24"/>
                <w:szCs w:val="24"/>
              </w:rPr>
            </w:pPr>
          </w:p>
        </w:tc>
      </w:tr>
      <w:tr w:rsidR="00CB2A69" w14:paraId="278AAAE2" w14:textId="77777777">
        <w:tc>
          <w:tcPr>
            <w:tcW w:w="759" w:type="dxa"/>
            <w:vAlign w:val="center"/>
          </w:tcPr>
          <w:p w14:paraId="1D38AD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314</w:t>
            </w:r>
          </w:p>
        </w:tc>
        <w:tc>
          <w:tcPr>
            <w:tcW w:w="5272" w:type="dxa"/>
            <w:vAlign w:val="center"/>
          </w:tcPr>
          <w:p w14:paraId="226D973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Solicitação de reembolso de procedimentos.</w:t>
            </w:r>
          </w:p>
        </w:tc>
        <w:tc>
          <w:tcPr>
            <w:tcW w:w="2022" w:type="dxa"/>
            <w:vAlign w:val="center"/>
          </w:tcPr>
          <w:p w14:paraId="614E9B0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F9EBB78" w14:textId="77777777" w:rsidR="00CB2A69" w:rsidRDefault="00CB2A69">
            <w:pPr>
              <w:spacing w:before="120" w:after="120"/>
              <w:jc w:val="both"/>
              <w:rPr>
                <w:rFonts w:ascii="Calibri" w:eastAsia="Calibri" w:hAnsi="Calibri" w:cs="Calibri"/>
                <w:sz w:val="24"/>
                <w:szCs w:val="24"/>
              </w:rPr>
            </w:pPr>
          </w:p>
        </w:tc>
      </w:tr>
      <w:tr w:rsidR="00CB2A69" w14:paraId="235034AC" w14:textId="77777777">
        <w:tc>
          <w:tcPr>
            <w:tcW w:w="759" w:type="dxa"/>
            <w:vAlign w:val="center"/>
          </w:tcPr>
          <w:p w14:paraId="0DCA741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315</w:t>
            </w:r>
          </w:p>
        </w:tc>
        <w:tc>
          <w:tcPr>
            <w:tcW w:w="5272" w:type="dxa"/>
            <w:vAlign w:val="center"/>
          </w:tcPr>
          <w:p w14:paraId="2AD4AE5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impressão de 2º via de boletos, alteração cadastral, verificação de carências, extrato de coparticipação do beneficiário.</w:t>
            </w:r>
          </w:p>
        </w:tc>
        <w:tc>
          <w:tcPr>
            <w:tcW w:w="2022" w:type="dxa"/>
            <w:vAlign w:val="center"/>
          </w:tcPr>
          <w:p w14:paraId="3C2FF4A0"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16C8757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08B6A04" w14:textId="77777777">
        <w:tc>
          <w:tcPr>
            <w:tcW w:w="759" w:type="dxa"/>
            <w:vAlign w:val="center"/>
          </w:tcPr>
          <w:p w14:paraId="5701726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316</w:t>
            </w:r>
          </w:p>
        </w:tc>
        <w:tc>
          <w:tcPr>
            <w:tcW w:w="5272" w:type="dxa"/>
            <w:vAlign w:val="center"/>
          </w:tcPr>
          <w:p w14:paraId="6D8F34B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Relatório de Informes de Rendimentos Empresa e pessoa física (IR).</w:t>
            </w:r>
          </w:p>
        </w:tc>
        <w:tc>
          <w:tcPr>
            <w:tcW w:w="2022" w:type="dxa"/>
            <w:vAlign w:val="center"/>
          </w:tcPr>
          <w:p w14:paraId="29E6DD2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8BFC8EA" w14:textId="77777777" w:rsidR="00CB2A69" w:rsidRDefault="00CB2A69">
            <w:pPr>
              <w:spacing w:before="120" w:after="120"/>
              <w:jc w:val="both"/>
              <w:rPr>
                <w:rFonts w:ascii="Calibri" w:eastAsia="Calibri" w:hAnsi="Calibri" w:cs="Calibri"/>
                <w:sz w:val="24"/>
                <w:szCs w:val="24"/>
              </w:rPr>
            </w:pPr>
          </w:p>
        </w:tc>
      </w:tr>
      <w:tr w:rsidR="00CB2A69" w14:paraId="28D50D1E" w14:textId="77777777">
        <w:tc>
          <w:tcPr>
            <w:tcW w:w="759" w:type="dxa"/>
            <w:vAlign w:val="center"/>
          </w:tcPr>
          <w:p w14:paraId="4F6EC6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317</w:t>
            </w:r>
          </w:p>
        </w:tc>
        <w:tc>
          <w:tcPr>
            <w:tcW w:w="5272" w:type="dxa"/>
            <w:vAlign w:val="center"/>
          </w:tcPr>
          <w:p w14:paraId="67D49FD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Módulo de adesão online:</w:t>
            </w:r>
          </w:p>
          <w:p w14:paraId="6304E35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Todo o processo deve ser eletrônico, a operadora poderá gerir e controlar as adesões solicitadas pelos beneficiários e seus dependentes no site da operadora.</w:t>
            </w:r>
            <w:r>
              <w:rPr>
                <w:rFonts w:ascii="Calibri" w:eastAsia="Calibri" w:hAnsi="Calibri" w:cs="Calibri"/>
                <w:sz w:val="24"/>
                <w:szCs w:val="24"/>
              </w:rPr>
              <w:br/>
            </w:r>
            <w:proofErr w:type="gramStart"/>
            <w:r>
              <w:rPr>
                <w:rFonts w:ascii="Calibri" w:eastAsia="Calibri" w:hAnsi="Calibri" w:cs="Calibri"/>
                <w:sz w:val="24"/>
                <w:szCs w:val="24"/>
              </w:rPr>
              <w:t>• Permitir</w:t>
            </w:r>
            <w:proofErr w:type="gramEnd"/>
            <w:r>
              <w:rPr>
                <w:rFonts w:ascii="Calibri" w:eastAsia="Calibri" w:hAnsi="Calibri" w:cs="Calibri"/>
                <w:sz w:val="24"/>
                <w:szCs w:val="24"/>
              </w:rPr>
              <w:t xml:space="preserve"> a configuração de fluxos de trabalhos dinâmicos envolvendo toda a cadeia do processo de adesão online, como:</w:t>
            </w:r>
          </w:p>
          <w:p w14:paraId="4D9200C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 </w:t>
            </w:r>
            <w:proofErr w:type="gramStart"/>
            <w:r>
              <w:rPr>
                <w:rFonts w:ascii="Calibri" w:eastAsia="Calibri" w:hAnsi="Calibri" w:cs="Calibri"/>
                <w:sz w:val="24"/>
                <w:szCs w:val="24"/>
              </w:rPr>
              <w:t>coleta</w:t>
            </w:r>
            <w:proofErr w:type="gramEnd"/>
            <w:r>
              <w:rPr>
                <w:rFonts w:ascii="Calibri" w:eastAsia="Calibri" w:hAnsi="Calibri" w:cs="Calibri"/>
                <w:sz w:val="24"/>
                <w:szCs w:val="24"/>
              </w:rPr>
              <w:t xml:space="preserve"> de dados e documentos obrigatórios,</w:t>
            </w:r>
            <w:r>
              <w:rPr>
                <w:rFonts w:ascii="Calibri" w:eastAsia="Calibri" w:hAnsi="Calibri" w:cs="Calibri"/>
                <w:sz w:val="24"/>
                <w:szCs w:val="24"/>
              </w:rPr>
              <w:br/>
              <w:t>- automatização da comunicação entre as partes envolvidas (CANOASPREV&lt;-&gt;beneficiário),</w:t>
            </w:r>
            <w:r>
              <w:rPr>
                <w:rFonts w:ascii="Calibri" w:eastAsia="Calibri" w:hAnsi="Calibri" w:cs="Calibri"/>
                <w:sz w:val="24"/>
                <w:szCs w:val="24"/>
              </w:rPr>
              <w:br/>
              <w:t>- possibilitar preenchimento da declaração de saúde pelo beneficiário</w:t>
            </w:r>
            <w:r>
              <w:rPr>
                <w:rFonts w:ascii="Calibri" w:eastAsia="Calibri" w:hAnsi="Calibri" w:cs="Calibri"/>
                <w:sz w:val="24"/>
                <w:szCs w:val="24"/>
              </w:rPr>
              <w:br/>
              <w:t>- acompanhamento através de dashboards,</w:t>
            </w:r>
            <w:r>
              <w:rPr>
                <w:rFonts w:ascii="Calibri" w:eastAsia="Calibri" w:hAnsi="Calibri" w:cs="Calibri"/>
                <w:sz w:val="24"/>
                <w:szCs w:val="24"/>
              </w:rPr>
              <w:br/>
              <w:t>- assinatura eletrônica de documentos pelo beneficiário.</w:t>
            </w:r>
          </w:p>
        </w:tc>
        <w:tc>
          <w:tcPr>
            <w:tcW w:w="2022" w:type="dxa"/>
            <w:vAlign w:val="center"/>
          </w:tcPr>
          <w:p w14:paraId="7533D3E3"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60549B4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08A95A33" w14:textId="77777777">
        <w:tc>
          <w:tcPr>
            <w:tcW w:w="759" w:type="dxa"/>
            <w:shd w:val="clear" w:color="auto" w:fill="BFBFBF"/>
            <w:vAlign w:val="center"/>
          </w:tcPr>
          <w:p w14:paraId="1064FF1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0D9A918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MÓDULO DE PESQUISA DE REDE CREDENCIADA</w:t>
            </w:r>
          </w:p>
        </w:tc>
        <w:tc>
          <w:tcPr>
            <w:tcW w:w="2022" w:type="dxa"/>
            <w:shd w:val="clear" w:color="auto" w:fill="BFBFBF"/>
            <w:vAlign w:val="center"/>
          </w:tcPr>
          <w:p w14:paraId="7DCE047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638F39C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3F7B967E" w14:textId="77777777">
        <w:tc>
          <w:tcPr>
            <w:tcW w:w="759" w:type="dxa"/>
            <w:vAlign w:val="center"/>
          </w:tcPr>
          <w:p w14:paraId="63F5F92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318</w:t>
            </w:r>
          </w:p>
        </w:tc>
        <w:tc>
          <w:tcPr>
            <w:tcW w:w="5272" w:type="dxa"/>
            <w:vAlign w:val="center"/>
          </w:tcPr>
          <w:p w14:paraId="6E63D7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Divulgação da Rede Assistencial da Operadora.</w:t>
            </w:r>
          </w:p>
        </w:tc>
        <w:tc>
          <w:tcPr>
            <w:tcW w:w="2022" w:type="dxa"/>
            <w:vAlign w:val="center"/>
          </w:tcPr>
          <w:p w14:paraId="0741134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68CB7FF" w14:textId="77777777" w:rsidR="00CB2A69" w:rsidRDefault="00CB2A69">
            <w:pPr>
              <w:spacing w:before="120" w:after="120"/>
              <w:jc w:val="both"/>
              <w:rPr>
                <w:rFonts w:ascii="Calibri" w:eastAsia="Calibri" w:hAnsi="Calibri" w:cs="Calibri"/>
                <w:sz w:val="24"/>
                <w:szCs w:val="24"/>
              </w:rPr>
            </w:pPr>
          </w:p>
        </w:tc>
      </w:tr>
      <w:tr w:rsidR="00CB2A69" w14:paraId="3A40907F" w14:textId="77777777">
        <w:tc>
          <w:tcPr>
            <w:tcW w:w="759" w:type="dxa"/>
            <w:vAlign w:val="center"/>
          </w:tcPr>
          <w:p w14:paraId="034925F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319</w:t>
            </w:r>
          </w:p>
        </w:tc>
        <w:tc>
          <w:tcPr>
            <w:tcW w:w="5272" w:type="dxa"/>
            <w:vAlign w:val="center"/>
          </w:tcPr>
          <w:p w14:paraId="2842EF9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Deve ser facilmente integrável ao portal corporativo da CONTRATANTE.</w:t>
            </w:r>
          </w:p>
        </w:tc>
        <w:tc>
          <w:tcPr>
            <w:tcW w:w="2022" w:type="dxa"/>
            <w:vAlign w:val="center"/>
          </w:tcPr>
          <w:p w14:paraId="2AEE52C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3EB058C" w14:textId="77777777" w:rsidR="00CB2A69" w:rsidRDefault="00CB2A69">
            <w:pPr>
              <w:spacing w:before="120" w:after="120"/>
              <w:jc w:val="both"/>
              <w:rPr>
                <w:rFonts w:ascii="Calibri" w:eastAsia="Calibri" w:hAnsi="Calibri" w:cs="Calibri"/>
                <w:sz w:val="24"/>
                <w:szCs w:val="24"/>
              </w:rPr>
            </w:pPr>
          </w:p>
        </w:tc>
      </w:tr>
      <w:tr w:rsidR="00CB2A69" w14:paraId="4E82D932" w14:textId="77777777">
        <w:tc>
          <w:tcPr>
            <w:tcW w:w="759" w:type="dxa"/>
            <w:vAlign w:val="center"/>
          </w:tcPr>
          <w:p w14:paraId="59F41A4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320</w:t>
            </w:r>
          </w:p>
        </w:tc>
        <w:tc>
          <w:tcPr>
            <w:tcW w:w="5272" w:type="dxa"/>
            <w:vAlign w:val="center"/>
          </w:tcPr>
          <w:p w14:paraId="04A1BE5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Layout deve permitir configuração através de arquivos de estilo (CSS).</w:t>
            </w:r>
          </w:p>
        </w:tc>
        <w:tc>
          <w:tcPr>
            <w:tcW w:w="2022" w:type="dxa"/>
            <w:vAlign w:val="center"/>
          </w:tcPr>
          <w:p w14:paraId="4C10A6B7"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35D8856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1FF4C598" w14:textId="77777777">
        <w:tc>
          <w:tcPr>
            <w:tcW w:w="759" w:type="dxa"/>
            <w:vAlign w:val="center"/>
          </w:tcPr>
          <w:p w14:paraId="0CD33B0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321</w:t>
            </w:r>
          </w:p>
        </w:tc>
        <w:tc>
          <w:tcPr>
            <w:tcW w:w="5272" w:type="dxa"/>
            <w:vAlign w:val="center"/>
          </w:tcPr>
          <w:p w14:paraId="1E8BD8D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Exibição de Relação atualizada em tempo real, garantindo a fidelidade dos dados apresentados.</w:t>
            </w:r>
          </w:p>
        </w:tc>
        <w:tc>
          <w:tcPr>
            <w:tcW w:w="2022" w:type="dxa"/>
            <w:vAlign w:val="center"/>
          </w:tcPr>
          <w:p w14:paraId="760AF93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E077A8A" w14:textId="77777777" w:rsidR="00CB2A69" w:rsidRDefault="00CB2A69">
            <w:pPr>
              <w:spacing w:before="120" w:after="120"/>
              <w:jc w:val="both"/>
              <w:rPr>
                <w:rFonts w:ascii="Calibri" w:eastAsia="Calibri" w:hAnsi="Calibri" w:cs="Calibri"/>
                <w:sz w:val="24"/>
                <w:szCs w:val="24"/>
              </w:rPr>
            </w:pPr>
          </w:p>
        </w:tc>
      </w:tr>
      <w:tr w:rsidR="00CB2A69" w14:paraId="36B385F9" w14:textId="77777777">
        <w:tc>
          <w:tcPr>
            <w:tcW w:w="759" w:type="dxa"/>
            <w:vAlign w:val="center"/>
          </w:tcPr>
          <w:p w14:paraId="0C4D1A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322</w:t>
            </w:r>
          </w:p>
        </w:tc>
        <w:tc>
          <w:tcPr>
            <w:tcW w:w="5272" w:type="dxa"/>
            <w:vAlign w:val="center"/>
          </w:tcPr>
          <w:p w14:paraId="04F7041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Deve permitir a pesquisa de credenciados apenas por especialidade e cidade.</w:t>
            </w:r>
          </w:p>
        </w:tc>
        <w:tc>
          <w:tcPr>
            <w:tcW w:w="2022" w:type="dxa"/>
            <w:vAlign w:val="center"/>
          </w:tcPr>
          <w:p w14:paraId="1365CE5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3A89D9E" w14:textId="77777777" w:rsidR="00CB2A69" w:rsidRDefault="00CB2A69">
            <w:pPr>
              <w:spacing w:before="120" w:after="120"/>
              <w:jc w:val="both"/>
              <w:rPr>
                <w:rFonts w:ascii="Calibri" w:eastAsia="Calibri" w:hAnsi="Calibri" w:cs="Calibri"/>
                <w:sz w:val="24"/>
                <w:szCs w:val="24"/>
              </w:rPr>
            </w:pPr>
          </w:p>
        </w:tc>
      </w:tr>
      <w:tr w:rsidR="00CB2A69" w14:paraId="27417B4C" w14:textId="77777777">
        <w:tc>
          <w:tcPr>
            <w:tcW w:w="759" w:type="dxa"/>
            <w:shd w:val="clear" w:color="auto" w:fill="BFBFBF"/>
            <w:vAlign w:val="center"/>
          </w:tcPr>
          <w:p w14:paraId="202777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Item</w:t>
            </w:r>
          </w:p>
        </w:tc>
        <w:tc>
          <w:tcPr>
            <w:tcW w:w="5272" w:type="dxa"/>
            <w:shd w:val="clear" w:color="auto" w:fill="BFBFBF"/>
            <w:vAlign w:val="center"/>
          </w:tcPr>
          <w:p w14:paraId="25222A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APLICATIVO MOBILE - Beneficiário</w:t>
            </w:r>
          </w:p>
        </w:tc>
        <w:tc>
          <w:tcPr>
            <w:tcW w:w="2022" w:type="dxa"/>
            <w:shd w:val="clear" w:color="auto" w:fill="BFBFBF"/>
            <w:vAlign w:val="center"/>
          </w:tcPr>
          <w:p w14:paraId="2ACEC9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5A0259F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02F678C3" w14:textId="77777777">
        <w:tc>
          <w:tcPr>
            <w:tcW w:w="759" w:type="dxa"/>
            <w:vAlign w:val="center"/>
          </w:tcPr>
          <w:p w14:paraId="1623D90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323</w:t>
            </w:r>
          </w:p>
        </w:tc>
        <w:tc>
          <w:tcPr>
            <w:tcW w:w="5272" w:type="dxa"/>
            <w:vAlign w:val="center"/>
          </w:tcPr>
          <w:p w14:paraId="784A4AF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Disponibilização de versões do aplicativo diretamente no Google Play (Android) e App Store (Apple). Custo sobre responsabilidade da CONTRATADA.</w:t>
            </w:r>
          </w:p>
        </w:tc>
        <w:tc>
          <w:tcPr>
            <w:tcW w:w="2022" w:type="dxa"/>
            <w:vAlign w:val="center"/>
          </w:tcPr>
          <w:p w14:paraId="5529F8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62E8D7B" w14:textId="77777777" w:rsidR="00CB2A69" w:rsidRDefault="00CB2A69">
            <w:pPr>
              <w:spacing w:before="120" w:after="120"/>
              <w:jc w:val="both"/>
              <w:rPr>
                <w:rFonts w:ascii="Calibri" w:eastAsia="Calibri" w:hAnsi="Calibri" w:cs="Calibri"/>
                <w:sz w:val="24"/>
                <w:szCs w:val="24"/>
              </w:rPr>
            </w:pPr>
          </w:p>
        </w:tc>
      </w:tr>
      <w:tr w:rsidR="00CB2A69" w14:paraId="5978C570" w14:textId="77777777">
        <w:tc>
          <w:tcPr>
            <w:tcW w:w="759" w:type="dxa"/>
            <w:vAlign w:val="center"/>
          </w:tcPr>
          <w:p w14:paraId="448372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324</w:t>
            </w:r>
          </w:p>
        </w:tc>
        <w:tc>
          <w:tcPr>
            <w:tcW w:w="5272" w:type="dxa"/>
            <w:vAlign w:val="center"/>
          </w:tcPr>
          <w:p w14:paraId="01CBC7E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A identidade visual do aplicativo deve estar alinhada à da CONTRATANTE, não podendo ser uma ferramenta genérica ou com identidade visual de terceiros.</w:t>
            </w:r>
          </w:p>
        </w:tc>
        <w:tc>
          <w:tcPr>
            <w:tcW w:w="2022" w:type="dxa"/>
            <w:vAlign w:val="center"/>
          </w:tcPr>
          <w:p w14:paraId="01BFE28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39610139" w14:textId="77777777" w:rsidR="00CB2A69" w:rsidRDefault="00CB2A69">
            <w:pPr>
              <w:spacing w:before="120" w:after="120"/>
              <w:jc w:val="both"/>
              <w:rPr>
                <w:rFonts w:ascii="Calibri" w:eastAsia="Calibri" w:hAnsi="Calibri" w:cs="Calibri"/>
                <w:sz w:val="24"/>
                <w:szCs w:val="24"/>
              </w:rPr>
            </w:pPr>
          </w:p>
        </w:tc>
      </w:tr>
      <w:tr w:rsidR="00CB2A69" w14:paraId="4872FE2F" w14:textId="77777777">
        <w:tc>
          <w:tcPr>
            <w:tcW w:w="759" w:type="dxa"/>
            <w:vAlign w:val="center"/>
          </w:tcPr>
          <w:p w14:paraId="093B34C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325</w:t>
            </w:r>
          </w:p>
        </w:tc>
        <w:tc>
          <w:tcPr>
            <w:tcW w:w="5272" w:type="dxa"/>
            <w:vAlign w:val="center"/>
          </w:tcPr>
          <w:p w14:paraId="3F65718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acesso às informações da rede credenciada em tempo real.</w:t>
            </w:r>
          </w:p>
        </w:tc>
        <w:tc>
          <w:tcPr>
            <w:tcW w:w="2022" w:type="dxa"/>
            <w:vAlign w:val="center"/>
          </w:tcPr>
          <w:p w14:paraId="31C0B50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8ED08AF" w14:textId="77777777" w:rsidR="00CB2A69" w:rsidRDefault="00CB2A69">
            <w:pPr>
              <w:spacing w:before="120" w:after="120"/>
              <w:jc w:val="both"/>
              <w:rPr>
                <w:rFonts w:ascii="Calibri" w:eastAsia="Calibri" w:hAnsi="Calibri" w:cs="Calibri"/>
                <w:sz w:val="24"/>
                <w:szCs w:val="24"/>
              </w:rPr>
            </w:pPr>
          </w:p>
        </w:tc>
      </w:tr>
      <w:tr w:rsidR="00CB2A69" w14:paraId="7FD10D74" w14:textId="77777777">
        <w:tc>
          <w:tcPr>
            <w:tcW w:w="759" w:type="dxa"/>
            <w:vAlign w:val="center"/>
          </w:tcPr>
          <w:p w14:paraId="7E8E3E6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326</w:t>
            </w:r>
          </w:p>
        </w:tc>
        <w:tc>
          <w:tcPr>
            <w:tcW w:w="5272" w:type="dxa"/>
            <w:vAlign w:val="center"/>
          </w:tcPr>
          <w:p w14:paraId="31FC830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Possuir filtros de pesquisa por Cidade e Especialidade.</w:t>
            </w:r>
          </w:p>
        </w:tc>
        <w:tc>
          <w:tcPr>
            <w:tcW w:w="2022" w:type="dxa"/>
            <w:vAlign w:val="center"/>
          </w:tcPr>
          <w:p w14:paraId="3F3C8C5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10E016A2" w14:textId="77777777" w:rsidR="00CB2A69" w:rsidRDefault="00CB2A69">
            <w:pPr>
              <w:spacing w:before="120" w:after="120"/>
              <w:jc w:val="both"/>
              <w:rPr>
                <w:rFonts w:ascii="Calibri" w:eastAsia="Calibri" w:hAnsi="Calibri" w:cs="Calibri"/>
                <w:sz w:val="24"/>
                <w:szCs w:val="24"/>
              </w:rPr>
            </w:pPr>
          </w:p>
        </w:tc>
      </w:tr>
      <w:tr w:rsidR="00CB2A69" w14:paraId="05ED3E64" w14:textId="77777777">
        <w:tc>
          <w:tcPr>
            <w:tcW w:w="759" w:type="dxa"/>
            <w:vAlign w:val="center"/>
          </w:tcPr>
          <w:p w14:paraId="11FE1BB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327</w:t>
            </w:r>
          </w:p>
        </w:tc>
        <w:tc>
          <w:tcPr>
            <w:tcW w:w="5272" w:type="dxa"/>
            <w:vAlign w:val="center"/>
          </w:tcPr>
          <w:p w14:paraId="5C7A2FF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adicionar credenciados a uma lista de favoritos do usuário.</w:t>
            </w:r>
          </w:p>
        </w:tc>
        <w:tc>
          <w:tcPr>
            <w:tcW w:w="2022" w:type="dxa"/>
            <w:vAlign w:val="center"/>
          </w:tcPr>
          <w:p w14:paraId="56900E6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F861555" w14:textId="77777777" w:rsidR="00CB2A69" w:rsidRDefault="00CB2A69">
            <w:pPr>
              <w:spacing w:before="120" w:after="120"/>
              <w:jc w:val="both"/>
              <w:rPr>
                <w:rFonts w:ascii="Calibri" w:eastAsia="Calibri" w:hAnsi="Calibri" w:cs="Calibri"/>
                <w:sz w:val="24"/>
                <w:szCs w:val="24"/>
              </w:rPr>
            </w:pPr>
          </w:p>
        </w:tc>
      </w:tr>
      <w:tr w:rsidR="00CB2A69" w14:paraId="2E0DC0F4" w14:textId="77777777">
        <w:tc>
          <w:tcPr>
            <w:tcW w:w="759" w:type="dxa"/>
            <w:vAlign w:val="center"/>
          </w:tcPr>
          <w:p w14:paraId="797F34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328</w:t>
            </w:r>
          </w:p>
        </w:tc>
        <w:tc>
          <w:tcPr>
            <w:tcW w:w="5272" w:type="dxa"/>
            <w:vAlign w:val="center"/>
          </w:tcPr>
          <w:p w14:paraId="1FFAF4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Obrigatoriamente o aplicativo deverá disponibilizar a carteira digital do beneficiário; </w:t>
            </w:r>
          </w:p>
        </w:tc>
        <w:tc>
          <w:tcPr>
            <w:tcW w:w="2022" w:type="dxa"/>
            <w:vAlign w:val="center"/>
          </w:tcPr>
          <w:p w14:paraId="7986F463"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95A7380" w14:textId="77777777" w:rsidR="00CB2A69" w:rsidRDefault="00CB2A69">
            <w:pPr>
              <w:spacing w:before="120" w:after="120"/>
              <w:jc w:val="both"/>
              <w:rPr>
                <w:rFonts w:ascii="Calibri" w:eastAsia="Calibri" w:hAnsi="Calibri" w:cs="Calibri"/>
                <w:sz w:val="24"/>
                <w:szCs w:val="24"/>
              </w:rPr>
            </w:pPr>
          </w:p>
        </w:tc>
      </w:tr>
      <w:tr w:rsidR="00CB2A69" w14:paraId="5BD89E82" w14:textId="77777777">
        <w:tc>
          <w:tcPr>
            <w:tcW w:w="759" w:type="dxa"/>
            <w:vAlign w:val="center"/>
          </w:tcPr>
          <w:p w14:paraId="60B0271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329</w:t>
            </w:r>
          </w:p>
        </w:tc>
        <w:tc>
          <w:tcPr>
            <w:tcW w:w="5272" w:type="dxa"/>
            <w:vAlign w:val="center"/>
          </w:tcPr>
          <w:p w14:paraId="60D9282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impressão de despesas com a saúde separado por beneficiário e seus dependentes para Imposto de Renda e/ou DMED;</w:t>
            </w:r>
          </w:p>
        </w:tc>
        <w:tc>
          <w:tcPr>
            <w:tcW w:w="2022" w:type="dxa"/>
            <w:vAlign w:val="center"/>
          </w:tcPr>
          <w:p w14:paraId="05E7195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DC50EE2" w14:textId="77777777" w:rsidR="00CB2A69" w:rsidRDefault="00CB2A69">
            <w:pPr>
              <w:spacing w:before="120" w:after="120"/>
              <w:jc w:val="both"/>
              <w:rPr>
                <w:rFonts w:ascii="Calibri" w:eastAsia="Calibri" w:hAnsi="Calibri" w:cs="Calibri"/>
                <w:sz w:val="24"/>
                <w:szCs w:val="24"/>
              </w:rPr>
            </w:pPr>
          </w:p>
        </w:tc>
      </w:tr>
      <w:tr w:rsidR="00CB2A69" w14:paraId="42422957" w14:textId="77777777">
        <w:tc>
          <w:tcPr>
            <w:tcW w:w="759" w:type="dxa"/>
            <w:vAlign w:val="center"/>
          </w:tcPr>
          <w:p w14:paraId="2045DA1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330</w:t>
            </w:r>
          </w:p>
        </w:tc>
        <w:tc>
          <w:tcPr>
            <w:tcW w:w="5272" w:type="dxa"/>
            <w:vAlign w:val="center"/>
          </w:tcPr>
          <w:p w14:paraId="32CC574F"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Permitir a publicação de avisos/notícias/comunicações do FASSEM, com a opção de anexar arquivos.</w:t>
            </w:r>
          </w:p>
        </w:tc>
        <w:tc>
          <w:tcPr>
            <w:tcW w:w="2022" w:type="dxa"/>
            <w:vAlign w:val="center"/>
          </w:tcPr>
          <w:p w14:paraId="643E38F4" w14:textId="77777777" w:rsidR="00CB2A69" w:rsidRDefault="00CB2A69">
            <w:pPr>
              <w:spacing w:before="120" w:after="120"/>
              <w:jc w:val="both"/>
              <w:rPr>
                <w:rFonts w:ascii="Calibri" w:eastAsia="Calibri" w:hAnsi="Calibri" w:cs="Calibri"/>
                <w:sz w:val="24"/>
                <w:szCs w:val="24"/>
              </w:rPr>
            </w:pPr>
          </w:p>
        </w:tc>
        <w:tc>
          <w:tcPr>
            <w:tcW w:w="1440" w:type="dxa"/>
            <w:vAlign w:val="center"/>
          </w:tcPr>
          <w:p w14:paraId="421BDEE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r>
      <w:tr w:rsidR="00CB2A69" w14:paraId="6272DAAF" w14:textId="77777777">
        <w:tc>
          <w:tcPr>
            <w:tcW w:w="759" w:type="dxa"/>
            <w:vAlign w:val="center"/>
          </w:tcPr>
          <w:p w14:paraId="7F38D30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331</w:t>
            </w:r>
          </w:p>
        </w:tc>
        <w:tc>
          <w:tcPr>
            <w:tcW w:w="5272" w:type="dxa"/>
            <w:vAlign w:val="center"/>
          </w:tcPr>
          <w:p w14:paraId="4203DCD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Possibilitar a consulta de informações e benefícios do FASSEM, histórico, consulta de extratos, relatório de utilização e valores de coparticipação.</w:t>
            </w:r>
          </w:p>
        </w:tc>
        <w:tc>
          <w:tcPr>
            <w:tcW w:w="2022" w:type="dxa"/>
            <w:vAlign w:val="center"/>
          </w:tcPr>
          <w:p w14:paraId="293C6B0B"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0DE3424A" w14:textId="77777777" w:rsidR="00CB2A69" w:rsidRDefault="00CB2A69">
            <w:pPr>
              <w:spacing w:before="120" w:after="120"/>
              <w:jc w:val="both"/>
              <w:rPr>
                <w:rFonts w:ascii="Calibri" w:eastAsia="Calibri" w:hAnsi="Calibri" w:cs="Calibri"/>
                <w:sz w:val="24"/>
                <w:szCs w:val="24"/>
              </w:rPr>
            </w:pPr>
          </w:p>
        </w:tc>
      </w:tr>
      <w:tr w:rsidR="00CB2A69" w14:paraId="51A79A30" w14:textId="77777777">
        <w:tc>
          <w:tcPr>
            <w:tcW w:w="759" w:type="dxa"/>
            <w:shd w:val="clear" w:color="auto" w:fill="BFBFBF"/>
            <w:vAlign w:val="center"/>
          </w:tcPr>
          <w:p w14:paraId="6B3C688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lastRenderedPageBreak/>
              <w:t>Item</w:t>
            </w:r>
          </w:p>
        </w:tc>
        <w:tc>
          <w:tcPr>
            <w:tcW w:w="5272" w:type="dxa"/>
            <w:shd w:val="clear" w:color="auto" w:fill="BFBFBF"/>
            <w:vAlign w:val="center"/>
          </w:tcPr>
          <w:p w14:paraId="0783E8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CAPACIDADE OPERACIONAL DA LICITANTE</w:t>
            </w:r>
          </w:p>
        </w:tc>
        <w:tc>
          <w:tcPr>
            <w:tcW w:w="2022" w:type="dxa"/>
            <w:shd w:val="clear" w:color="auto" w:fill="BFBFBF"/>
            <w:vAlign w:val="center"/>
          </w:tcPr>
          <w:p w14:paraId="6A7C4DE5"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Prova de Conceito</w:t>
            </w:r>
          </w:p>
        </w:tc>
        <w:tc>
          <w:tcPr>
            <w:tcW w:w="1440" w:type="dxa"/>
            <w:shd w:val="clear" w:color="auto" w:fill="BFBFBF"/>
            <w:vAlign w:val="center"/>
          </w:tcPr>
          <w:p w14:paraId="3DC535A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b/>
                <w:bCs/>
                <w:sz w:val="24"/>
                <w:szCs w:val="24"/>
              </w:rPr>
              <w:t>Obrigatório na entrega</w:t>
            </w:r>
          </w:p>
        </w:tc>
      </w:tr>
      <w:tr w:rsidR="00CB2A69" w14:paraId="758E7152" w14:textId="77777777">
        <w:tc>
          <w:tcPr>
            <w:tcW w:w="759" w:type="dxa"/>
            <w:vAlign w:val="center"/>
          </w:tcPr>
          <w:p w14:paraId="25D2F37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332</w:t>
            </w:r>
          </w:p>
        </w:tc>
        <w:tc>
          <w:tcPr>
            <w:tcW w:w="5272" w:type="dxa"/>
            <w:vAlign w:val="center"/>
          </w:tcPr>
          <w:p w14:paraId="28D2CF6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Ter, em seu quadro permanente, no mínimo 5 (cinco) profissionais de desenvolvimento do software ofertado.</w:t>
            </w:r>
          </w:p>
        </w:tc>
        <w:tc>
          <w:tcPr>
            <w:tcW w:w="2022" w:type="dxa"/>
            <w:vAlign w:val="center"/>
          </w:tcPr>
          <w:p w14:paraId="3A6BA4F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4EA39B6D" w14:textId="77777777" w:rsidR="00CB2A69" w:rsidRDefault="00CB2A69">
            <w:pPr>
              <w:spacing w:before="120" w:after="120"/>
              <w:jc w:val="both"/>
              <w:rPr>
                <w:rFonts w:ascii="Calibri" w:eastAsia="Calibri" w:hAnsi="Calibri" w:cs="Calibri"/>
                <w:sz w:val="24"/>
                <w:szCs w:val="24"/>
              </w:rPr>
            </w:pPr>
          </w:p>
        </w:tc>
      </w:tr>
      <w:tr w:rsidR="00CB2A69" w14:paraId="2AEF2008" w14:textId="77777777">
        <w:tc>
          <w:tcPr>
            <w:tcW w:w="759" w:type="dxa"/>
            <w:vAlign w:val="center"/>
          </w:tcPr>
          <w:p w14:paraId="749E56F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333</w:t>
            </w:r>
          </w:p>
        </w:tc>
        <w:tc>
          <w:tcPr>
            <w:tcW w:w="5272" w:type="dxa"/>
            <w:vAlign w:val="center"/>
          </w:tcPr>
          <w:p w14:paraId="797C200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Ter, sob registro em seu quadro permanente, no mínimo 1 (um) profissional com certificação no Project Management Professional (PMP) pelo PMI®.</w:t>
            </w:r>
          </w:p>
        </w:tc>
        <w:tc>
          <w:tcPr>
            <w:tcW w:w="2022" w:type="dxa"/>
            <w:vAlign w:val="center"/>
          </w:tcPr>
          <w:p w14:paraId="29E5404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ADEA865" w14:textId="77777777" w:rsidR="00CB2A69" w:rsidRDefault="00CB2A69">
            <w:pPr>
              <w:spacing w:before="120" w:after="120"/>
              <w:jc w:val="both"/>
              <w:rPr>
                <w:rFonts w:ascii="Calibri" w:eastAsia="Calibri" w:hAnsi="Calibri" w:cs="Calibri"/>
                <w:sz w:val="24"/>
                <w:szCs w:val="24"/>
              </w:rPr>
            </w:pPr>
          </w:p>
        </w:tc>
      </w:tr>
      <w:tr w:rsidR="00CB2A69" w14:paraId="0B00F194" w14:textId="77777777">
        <w:tc>
          <w:tcPr>
            <w:tcW w:w="759" w:type="dxa"/>
            <w:vAlign w:val="center"/>
          </w:tcPr>
          <w:p w14:paraId="32AC979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334</w:t>
            </w:r>
          </w:p>
        </w:tc>
        <w:tc>
          <w:tcPr>
            <w:tcW w:w="5272" w:type="dxa"/>
            <w:vAlign w:val="center"/>
          </w:tcPr>
          <w:p w14:paraId="2241518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Ter, sob registro em seu quadro permanente, no mínimo 2 (dois) profissionais com certificação no ITIL® Foundation </w:t>
            </w:r>
            <w:proofErr w:type="spellStart"/>
            <w:r>
              <w:rPr>
                <w:rFonts w:ascii="Calibri" w:eastAsia="Calibri" w:hAnsi="Calibri" w:cs="Calibri"/>
                <w:sz w:val="24"/>
                <w:szCs w:val="24"/>
              </w:rPr>
              <w:t>Certification</w:t>
            </w:r>
            <w:proofErr w:type="spellEnd"/>
            <w:r>
              <w:rPr>
                <w:rFonts w:ascii="Calibri" w:eastAsia="Calibri" w:hAnsi="Calibri" w:cs="Calibri"/>
                <w:sz w:val="24"/>
                <w:szCs w:val="24"/>
              </w:rPr>
              <w:t xml:space="preserve"> in IT Service Management.</w:t>
            </w:r>
          </w:p>
        </w:tc>
        <w:tc>
          <w:tcPr>
            <w:tcW w:w="2022" w:type="dxa"/>
            <w:vAlign w:val="center"/>
          </w:tcPr>
          <w:p w14:paraId="3EE18CA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6DDE7A26" w14:textId="77777777" w:rsidR="00CB2A69" w:rsidRDefault="00CB2A69">
            <w:pPr>
              <w:spacing w:before="120" w:after="120"/>
              <w:jc w:val="both"/>
              <w:rPr>
                <w:rFonts w:ascii="Calibri" w:eastAsia="Calibri" w:hAnsi="Calibri" w:cs="Calibri"/>
                <w:sz w:val="24"/>
                <w:szCs w:val="24"/>
              </w:rPr>
            </w:pPr>
          </w:p>
        </w:tc>
      </w:tr>
      <w:tr w:rsidR="00CB2A69" w14:paraId="7BF6AF3D" w14:textId="77777777">
        <w:tc>
          <w:tcPr>
            <w:tcW w:w="759" w:type="dxa"/>
            <w:vAlign w:val="center"/>
          </w:tcPr>
          <w:p w14:paraId="3E40724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335</w:t>
            </w:r>
          </w:p>
        </w:tc>
        <w:tc>
          <w:tcPr>
            <w:tcW w:w="5272" w:type="dxa"/>
            <w:vAlign w:val="center"/>
          </w:tcPr>
          <w:p w14:paraId="496D4B36"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Ter, sob registro, em seu quadro permanente, no mínimo, 1 (um) analista de desenvolvimento com certificação na plataforma utilizada pelo software ofertado.</w:t>
            </w:r>
          </w:p>
        </w:tc>
        <w:tc>
          <w:tcPr>
            <w:tcW w:w="2022" w:type="dxa"/>
            <w:vAlign w:val="center"/>
          </w:tcPr>
          <w:p w14:paraId="00EB37A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AC2BDC2" w14:textId="77777777" w:rsidR="00CB2A69" w:rsidRDefault="00CB2A69">
            <w:pPr>
              <w:spacing w:before="120" w:after="120"/>
              <w:jc w:val="both"/>
              <w:rPr>
                <w:rFonts w:ascii="Calibri" w:eastAsia="Calibri" w:hAnsi="Calibri" w:cs="Calibri"/>
                <w:sz w:val="24"/>
                <w:szCs w:val="24"/>
              </w:rPr>
            </w:pPr>
          </w:p>
        </w:tc>
      </w:tr>
      <w:tr w:rsidR="00CB2A69" w14:paraId="17FD2249" w14:textId="77777777">
        <w:tc>
          <w:tcPr>
            <w:tcW w:w="759" w:type="dxa"/>
            <w:vAlign w:val="center"/>
          </w:tcPr>
          <w:p w14:paraId="41ADB4D1"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336</w:t>
            </w:r>
          </w:p>
        </w:tc>
        <w:tc>
          <w:tcPr>
            <w:tcW w:w="5272" w:type="dxa"/>
            <w:vAlign w:val="center"/>
          </w:tcPr>
          <w:p w14:paraId="3FFE80E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Ter metodologia de projetos (a ser utilizada na implantação do software) baseada no Project Management Book </w:t>
            </w:r>
            <w:proofErr w:type="spellStart"/>
            <w:r>
              <w:rPr>
                <w:rFonts w:ascii="Calibri" w:eastAsia="Calibri" w:hAnsi="Calibri" w:cs="Calibri"/>
                <w:sz w:val="24"/>
                <w:szCs w:val="24"/>
              </w:rPr>
              <w:t>of</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Knowledgement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PMBok</w:t>
            </w:r>
            <w:proofErr w:type="spellEnd"/>
            <w:r>
              <w:rPr>
                <w:rFonts w:ascii="Calibri" w:eastAsia="Calibri" w:hAnsi="Calibri" w:cs="Calibri"/>
                <w:sz w:val="24"/>
                <w:szCs w:val="24"/>
              </w:rPr>
              <w:t>).</w:t>
            </w:r>
          </w:p>
        </w:tc>
        <w:tc>
          <w:tcPr>
            <w:tcW w:w="2022" w:type="dxa"/>
            <w:vAlign w:val="center"/>
          </w:tcPr>
          <w:p w14:paraId="21A4FD7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x</w:t>
            </w:r>
          </w:p>
        </w:tc>
        <w:tc>
          <w:tcPr>
            <w:tcW w:w="1440" w:type="dxa"/>
            <w:vAlign w:val="center"/>
          </w:tcPr>
          <w:p w14:paraId="519D3B6A" w14:textId="77777777" w:rsidR="00CB2A69" w:rsidRDefault="00CB2A69">
            <w:pPr>
              <w:spacing w:before="120" w:after="120"/>
              <w:jc w:val="both"/>
              <w:rPr>
                <w:rFonts w:ascii="Calibri" w:eastAsia="Calibri" w:hAnsi="Calibri" w:cs="Calibri"/>
                <w:sz w:val="24"/>
                <w:szCs w:val="24"/>
              </w:rPr>
            </w:pPr>
          </w:p>
        </w:tc>
      </w:tr>
    </w:tbl>
    <w:p w14:paraId="6518F6A6" w14:textId="77777777" w:rsidR="00CB2A69" w:rsidRDefault="00CB2A69">
      <w:pPr>
        <w:jc w:val="both"/>
        <w:rPr>
          <w:rFonts w:ascii="Calibri" w:eastAsia="Calibri" w:hAnsi="Calibri" w:cs="Calibri"/>
          <w:sz w:val="24"/>
          <w:szCs w:val="24"/>
        </w:rPr>
      </w:pPr>
    </w:p>
    <w:p w14:paraId="09BB3DFC" w14:textId="77777777" w:rsidR="00CB2A69" w:rsidRDefault="002928D4">
      <w:pPr>
        <w:jc w:val="both"/>
        <w:rPr>
          <w:rFonts w:ascii="Calibri" w:eastAsia="Calibri" w:hAnsi="Calibri" w:cs="Calibri"/>
          <w:sz w:val="24"/>
          <w:szCs w:val="24"/>
        </w:rPr>
      </w:pPr>
      <w:r>
        <w:br w:type="page"/>
      </w:r>
    </w:p>
    <w:p w14:paraId="6F45B3CD" w14:textId="2BBBB957" w:rsidR="00CB2A69" w:rsidRDefault="002928D4">
      <w:pPr>
        <w:pStyle w:val="Ttulo1"/>
        <w:jc w:val="both"/>
        <w:rPr>
          <w:sz w:val="24"/>
          <w:szCs w:val="24"/>
        </w:rPr>
      </w:pPr>
      <w:r>
        <w:rPr>
          <w:sz w:val="24"/>
          <w:szCs w:val="24"/>
        </w:rPr>
        <w:lastRenderedPageBreak/>
        <w:t>ANEXO VI</w:t>
      </w:r>
      <w:r w:rsidR="006966EA">
        <w:rPr>
          <w:sz w:val="24"/>
          <w:szCs w:val="24"/>
        </w:rPr>
        <w:t xml:space="preserve"> DO TR</w:t>
      </w:r>
    </w:p>
    <w:p w14:paraId="600FB5B5" w14:textId="77777777" w:rsidR="00CB2A69" w:rsidRDefault="002928D4">
      <w:pPr>
        <w:pStyle w:val="Ttulo2"/>
        <w:jc w:val="both"/>
        <w:rPr>
          <w:sz w:val="24"/>
          <w:szCs w:val="24"/>
        </w:rPr>
      </w:pPr>
      <w:r>
        <w:rPr>
          <w:sz w:val="24"/>
          <w:szCs w:val="24"/>
        </w:rPr>
        <w:t>NÍVEIS MÍNIMOS DE SERVIÇO (SLA)</w:t>
      </w:r>
    </w:p>
    <w:p w14:paraId="55BAD2DE" w14:textId="77777777" w:rsidR="00CB2A69" w:rsidRDefault="002928D4">
      <w:pPr>
        <w:spacing w:before="240" w:after="240"/>
        <w:jc w:val="both"/>
        <w:rPr>
          <w:rFonts w:ascii="Calibri" w:eastAsia="Calibri" w:hAnsi="Calibri" w:cs="Calibri"/>
          <w:b/>
          <w:bCs/>
          <w:sz w:val="24"/>
          <w:szCs w:val="24"/>
        </w:rPr>
      </w:pPr>
      <w:r>
        <w:rPr>
          <w:rFonts w:ascii="Calibri" w:eastAsia="Calibri" w:hAnsi="Calibri" w:cs="Calibri"/>
          <w:b/>
          <w:bCs/>
          <w:sz w:val="24"/>
          <w:szCs w:val="24"/>
        </w:rPr>
        <w:t>1. CLASSIFICAÇÃO DE INCIDENTES E REQUISIÇÕES</w:t>
      </w:r>
    </w:p>
    <w:p w14:paraId="7B3880F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1.1. Níveis de Severidade para Incidentes</w:t>
      </w:r>
    </w:p>
    <w:p w14:paraId="41B94AC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1.1.1. Define-se como incidente qualquer evento que não faz parte do comportamento padrão de um serviço continuado e que causa uma interrupção ou uma redução da qualidade de um serviço de TI. Podem ser o sistema ou equipamentos que funcionavam e por algum motivo pararam de responder causando transtornos aos usuários. Indicadores: inoperância, instabilidade, intermitência ou mau funcionamento.</w:t>
      </w:r>
    </w:p>
    <w:tbl>
      <w:tblPr>
        <w:tblStyle w:val="ae"/>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55"/>
        <w:gridCol w:w="5625"/>
        <w:gridCol w:w="2280"/>
      </w:tblGrid>
      <w:tr w:rsidR="00CB2A69" w14:paraId="1D324357" w14:textId="77777777">
        <w:trPr>
          <w:trHeight w:val="85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C772256"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Nível de Severidade</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16D403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Descrição dos Níveis dos Incidentes</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57456B4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Prazo para Resolução</w:t>
            </w:r>
          </w:p>
        </w:tc>
      </w:tr>
      <w:tr w:rsidR="00CB2A69" w14:paraId="18405D1F" w14:textId="77777777">
        <w:trPr>
          <w:trHeight w:val="960"/>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2C4E21C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CRÍTICO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C7343A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Incidente com paralisação total do software, impedindo totalmente a operação</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CF6845A"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1 hora útil</w:t>
            </w:r>
          </w:p>
        </w:tc>
      </w:tr>
      <w:tr w:rsidR="00CB2A69" w14:paraId="2790FB14" w14:textId="77777777">
        <w:trPr>
          <w:trHeight w:val="112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8411B7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ALTO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4C6AC3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Incidente com paralisação de parte do software, ou comprometimento grave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4C8D49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4 horas úteis</w:t>
            </w:r>
          </w:p>
        </w:tc>
      </w:tr>
      <w:tr w:rsidR="00CB2A69" w14:paraId="6A7CC46B" w14:textId="77777777">
        <w:trPr>
          <w:trHeight w:val="1260"/>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FFCEDA7"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MÉDIO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2536132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Incidente sem paralisação do software, porém com comprometimento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2688D5BF"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8 horas úteis</w:t>
            </w:r>
          </w:p>
        </w:tc>
      </w:tr>
      <w:tr w:rsidR="00CB2A69" w14:paraId="177AFDAD" w14:textId="77777777">
        <w:trPr>
          <w:trHeight w:val="127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F883A6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BAIXO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834583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Incidente sem paralisação do software e pequeno ou nenhum comprometimento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B29A3BA"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12 horas úteis</w:t>
            </w:r>
          </w:p>
        </w:tc>
      </w:tr>
    </w:tbl>
    <w:p w14:paraId="646286E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 1.2. Níveis de Severidade para Requisições</w:t>
      </w:r>
    </w:p>
    <w:tbl>
      <w:tblPr>
        <w:tblStyle w:val="af"/>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950"/>
        <w:gridCol w:w="4110"/>
      </w:tblGrid>
      <w:tr w:rsidR="00CB2A69" w14:paraId="7141BBBB" w14:textId="77777777">
        <w:trPr>
          <w:trHeight w:val="855"/>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2DF0AF7"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Nível de Severidade</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1B4698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Prazo para Sanar a Dúvida</w:t>
            </w:r>
          </w:p>
        </w:tc>
      </w:tr>
      <w:tr w:rsidR="00CB2A69" w14:paraId="228FBC49" w14:textId="77777777">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1CBE4A8"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ALTO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60FADE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4 horas úteis</w:t>
            </w:r>
          </w:p>
        </w:tc>
      </w:tr>
      <w:tr w:rsidR="00CB2A69" w14:paraId="4F657D94" w14:textId="77777777">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F36F18E"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MÉDIO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9DDDC9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8 horas úteis</w:t>
            </w:r>
          </w:p>
        </w:tc>
      </w:tr>
      <w:tr w:rsidR="00CB2A69" w14:paraId="31E0C9AA" w14:textId="77777777">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38F6B1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BAIXO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00B058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12 horas úteis</w:t>
            </w:r>
          </w:p>
        </w:tc>
      </w:tr>
    </w:tbl>
    <w:p w14:paraId="17A557A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 xml:space="preserve"> 1.2.1. Descrição dos Níveis de Severidade para Requisições:</w:t>
      </w:r>
    </w:p>
    <w:tbl>
      <w:tblPr>
        <w:tblStyle w:val="af0"/>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54"/>
        <w:gridCol w:w="7505"/>
      </w:tblGrid>
      <w:tr w:rsidR="00CB2A69" w14:paraId="00DA6BF5" w14:textId="77777777">
        <w:trPr>
          <w:trHeight w:val="3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3D1F58F0"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Descrição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76A3B16C"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Definição</w:t>
            </w:r>
          </w:p>
        </w:tc>
      </w:tr>
      <w:tr w:rsidR="00CB2A69" w14:paraId="74AAB288" w14:textId="77777777">
        <w:trPr>
          <w:trHeight w:val="12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66C42E3"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ALTO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24ED0BE"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Dúvida que impeça a realização de determinada funcionalidade importante para o CONTRATANTE naquele momento, com alto risco de comprometimento de prazos</w:t>
            </w:r>
          </w:p>
        </w:tc>
      </w:tr>
      <w:tr w:rsidR="00CB2A69" w14:paraId="27A41F01" w14:textId="77777777">
        <w:trPr>
          <w:trHeight w:val="9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38FFD5F"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MÉDIO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5F809FD"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Dúvida que impeça a realização de determinada funcionalidade de forma mais eficiente, com baixo risco de comprometimento de prazos</w:t>
            </w:r>
          </w:p>
        </w:tc>
      </w:tr>
      <w:tr w:rsidR="00CB2A69" w14:paraId="4D007392" w14:textId="77777777">
        <w:trPr>
          <w:trHeight w:val="9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5E463903"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BAIXO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47060527"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Demais dúvidas sobre a utilização do sistema contratado, sem risco de comprometimento de prazos</w:t>
            </w:r>
          </w:p>
        </w:tc>
      </w:tr>
    </w:tbl>
    <w:p w14:paraId="255E900B" w14:textId="77777777" w:rsidR="00CB2A69" w:rsidRDefault="002928D4">
      <w:pPr>
        <w:spacing w:before="240" w:after="240"/>
        <w:jc w:val="both"/>
        <w:rPr>
          <w:rFonts w:ascii="Calibri" w:eastAsia="Calibri" w:hAnsi="Calibri" w:cs="Calibri"/>
          <w:b/>
          <w:bCs/>
          <w:sz w:val="24"/>
          <w:szCs w:val="24"/>
        </w:rPr>
      </w:pPr>
      <w:r>
        <w:rPr>
          <w:rFonts w:ascii="Calibri" w:eastAsia="Calibri" w:hAnsi="Calibri" w:cs="Calibri"/>
          <w:b/>
          <w:bCs/>
          <w:sz w:val="24"/>
          <w:szCs w:val="24"/>
        </w:rPr>
        <w:t>2. CANAL DE SUPORTE</w:t>
      </w:r>
    </w:p>
    <w:p w14:paraId="37C8ADF8"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 Disponibilidade de Atendimento</w:t>
      </w:r>
    </w:p>
    <w:p w14:paraId="28C6D0DF"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2.1.1. A CONTRATADA deverá disponibilizar uma equipe para atender às necessidades de suporte, que poderá ser realizada mediante acesso remoto, atendimento via telefone e canal de recebimento de chamados.</w:t>
      </w:r>
    </w:p>
    <w:p w14:paraId="6E47C35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2.1.2. O horário de atendimento é de segunda a sexta-feira, das 08h00 às 18h00, no horário de Brasília, exceto em feriados nacionais.</w:t>
      </w:r>
    </w:p>
    <w:p w14:paraId="521CDF2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 Sistema de Chamados</w:t>
      </w:r>
    </w:p>
    <w:p w14:paraId="38A8D3A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2.2.1. A CONTRATADA deverá disponibilizar um canal para o recebimento de chamados de suporte por parte dos usuários do CONTRATANTE.</w:t>
      </w:r>
    </w:p>
    <w:p w14:paraId="3FCB646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 O canal deve agrupar todos os chamados, contendo a descrição dos mesmos e incluindo, pelo menos, os seguintes campos:</w:t>
      </w:r>
    </w:p>
    <w:p w14:paraId="78D7EE54"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2.2.2.1. Código único de identificação do chamado</w:t>
      </w:r>
    </w:p>
    <w:p w14:paraId="0EDEF2B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2.2.2.2. Data de abertura</w:t>
      </w:r>
    </w:p>
    <w:p w14:paraId="1A124D6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2.2.2.3. Urgência</w:t>
      </w:r>
    </w:p>
    <w:p w14:paraId="4B2FD948"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2.2.2.4. Nível de severidade</w:t>
      </w:r>
    </w:p>
    <w:p w14:paraId="05AF84D6"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2.2.2.5. Status</w:t>
      </w:r>
    </w:p>
    <w:p w14:paraId="3987CBE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2.2.2.6. Título do chamado</w:t>
      </w:r>
    </w:p>
    <w:p w14:paraId="29A52AD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2.2.2.7. Requerente do chamado</w:t>
      </w:r>
    </w:p>
    <w:p w14:paraId="4068509E"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2.2.2.8. Técnico responsável pelo tratamento</w:t>
      </w:r>
    </w:p>
    <w:p w14:paraId="7CE99C2E"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2.2.3. A CONTRATADA deverá disponibilizar um canal para suporte de utilização do sistema para todos os usuários, incluindo a rede credenciada do CANOASPREV, preferencialmente por telefone.</w:t>
      </w:r>
    </w:p>
    <w:p w14:paraId="2919884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2.3. Procedimentos de Atendimento</w:t>
      </w:r>
    </w:p>
    <w:p w14:paraId="538EA18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2.3.1. O CONTRATANTE abrirá o chamado de suporte no canal indicado, informando o impacto e a urgência da solicitação.</w:t>
      </w:r>
    </w:p>
    <w:p w14:paraId="21D8852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2.3.2. Define-se como requisição o pedido formal de esclarecimento, dúvida técnica ou orientação sobre utilização do sistema.</w:t>
      </w:r>
    </w:p>
    <w:p w14:paraId="0A79D8D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2.4. Tabela de Criticidade do SLA</w:t>
      </w:r>
    </w:p>
    <w:p w14:paraId="7F81044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A tabela abaixo demonstra o tempo para recuperação de incidentes e requisições não-críticas (apenas incidentes altos, médios e baixos):</w:t>
      </w:r>
    </w:p>
    <w:tbl>
      <w:tblPr>
        <w:tblStyle w:val="af1"/>
        <w:tblW w:w="91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65"/>
        <w:gridCol w:w="4590"/>
        <w:gridCol w:w="3225"/>
      </w:tblGrid>
      <w:tr w:rsidR="00CB2A69" w14:paraId="0D4986E2" w14:textId="77777777">
        <w:trPr>
          <w:trHeight w:val="855"/>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38EE766"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Nível de Severidade</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6C4FFD68"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Prazo para Solução do Problema</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3B97850"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Prazo para Solução da Causa do Problema</w:t>
            </w:r>
          </w:p>
        </w:tc>
      </w:tr>
      <w:tr w:rsidR="00CB2A69" w14:paraId="4654005E" w14:textId="77777777">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8C83C34"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ALTO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4BA8843"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4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30A1EFF"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24 horas úteis</w:t>
            </w:r>
          </w:p>
        </w:tc>
      </w:tr>
      <w:tr w:rsidR="00CB2A69" w14:paraId="3A3AAB02" w14:textId="77777777">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F9EE6EC"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MÉDIO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2E0DBE3B"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8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6047B6BF"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36 horas úteis</w:t>
            </w:r>
          </w:p>
        </w:tc>
      </w:tr>
      <w:tr w:rsidR="00CB2A69" w14:paraId="0723146A" w14:textId="77777777">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77BF3B99"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BAIXO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7E5E4E8B"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12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2F83558" w14:textId="77777777" w:rsidR="00CB2A69" w:rsidRDefault="002928D4">
            <w:pPr>
              <w:spacing w:before="240" w:after="0"/>
              <w:jc w:val="both"/>
              <w:rPr>
                <w:rFonts w:ascii="Calibri" w:eastAsia="Calibri" w:hAnsi="Calibri" w:cs="Calibri"/>
                <w:sz w:val="24"/>
                <w:szCs w:val="24"/>
              </w:rPr>
            </w:pPr>
            <w:r>
              <w:rPr>
                <w:rFonts w:ascii="Calibri" w:eastAsia="Calibri" w:hAnsi="Calibri" w:cs="Calibri"/>
                <w:sz w:val="24"/>
                <w:szCs w:val="24"/>
              </w:rPr>
              <w:t>48 horas úteis</w:t>
            </w:r>
          </w:p>
        </w:tc>
      </w:tr>
    </w:tbl>
    <w:p w14:paraId="67D2D6C3"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2.5. Reincidência de Erros</w:t>
      </w:r>
    </w:p>
    <w:p w14:paraId="1E85E6C7"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2.5.1. Nos casos de reincidência de erros que já foram solicitadas correções via ordens de serviço (chamados), quando a reincidência ocorrer pela terceira vez:</w:t>
      </w:r>
    </w:p>
    <w:p w14:paraId="11F312B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2.5.1.1. Multa de 1% (um por cento) sobre o valor da parcela mensal</w:t>
      </w:r>
    </w:p>
    <w:p w14:paraId="3522000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2.5.2. Nos casos de reincidência de erros que já foram solicitadas correções via ordens de serviço (chamados), quando a reincidência ocorrer mais de 3 (três) vezes e até 5 (cinco) vezes:</w:t>
      </w:r>
    </w:p>
    <w:p w14:paraId="7468B914"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2.5.2.1. Multa de 3% (três por cento) sobre o valor da parcela mensal</w:t>
      </w:r>
    </w:p>
    <w:p w14:paraId="7091239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2.5.3. Nos casos de reincidência de erros que já foram solicitadas correções via ordens de serviço (chamados), quando a reincidência ocorrer mais de 5 (cinco) vezes:</w:t>
      </w:r>
    </w:p>
    <w:p w14:paraId="0B0FEE84"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2.5.3.1. Multa de 5% (cinco por cento) sobre o valor da parcela mensal</w:t>
      </w:r>
    </w:p>
    <w:p w14:paraId="7D3E058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 Disposições sobre Prazos</w:t>
      </w:r>
    </w:p>
    <w:p w14:paraId="4F6637F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2.6.1. Os prazos de atendimento aos chamados poderão ser ampliados em razão da complexidade apresentada, mediante justificativa da CONTRATADA e aceita pelo CONTRATANTE.</w:t>
      </w:r>
    </w:p>
    <w:p w14:paraId="1F7E2D17"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2.6.2. Da mesma forma, poderão ser reduzidos em caráter de emergência, desde que devidamente justificado.</w:t>
      </w:r>
    </w:p>
    <w:p w14:paraId="469498D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2.6.3. Os prazos acima descritos começarão a contar a partir do registro do chamado no canal destinado a esse fim.</w:t>
      </w:r>
    </w:p>
    <w:p w14:paraId="4DB7F62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2.6.4. Será considerada hora útil o período das 08h às 18h, horário de Brasília, de segunda-feira a sexta-feira, exceto feriados.</w:t>
      </w:r>
    </w:p>
    <w:p w14:paraId="256BEB2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2.6.5. Excepcionalmente, para a resolução de questões emergenciais de alto impacto, reserva-se ao CONTRATANTE o direito de abrir chamado e ter a questão solucionada dentro dos prazos acima previstos para alta criticidade, em horários e dias diferentes dos descritos anteriormente.</w:t>
      </w:r>
    </w:p>
    <w:p w14:paraId="3829D41F"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2.7. Definições de Solução</w:t>
      </w:r>
    </w:p>
    <w:p w14:paraId="37BB7AA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2.7.1. Considera-se como solução provisória do problema a correção, mesmo que paliativa, do mau funcionamento registrado.</w:t>
      </w:r>
    </w:p>
    <w:p w14:paraId="2E5C7CB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2.7.2. Considera-se como solução da causa do problema a correção definitiva da situação que provocou o mau funcionamento registrado, não podendo acontecer novamente ao realizar a mesma atividade.</w:t>
      </w:r>
    </w:p>
    <w:p w14:paraId="2D29F0A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2.8. Documentação do Atendimento</w:t>
      </w:r>
    </w:p>
    <w:p w14:paraId="3D01B43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2.8.1. Ao final do atendimento a CONTRATADA deverá apresentar ao CONTRATANTE todas as ações realizadas, devidamente documentadas.</w:t>
      </w:r>
    </w:p>
    <w:p w14:paraId="056ABC3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2.8.2. As ações realizadas pela CONTRATADA não podem comprometer outras funcionalidades do sistema contratado, de qualquer outro software ou ambiente do CONTRATANTE.</w:t>
      </w:r>
    </w:p>
    <w:p w14:paraId="6AC3E3A5"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2.9. Alteração de Severidade</w:t>
      </w:r>
    </w:p>
    <w:p w14:paraId="78012454"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2.9.1. Um incidente poderá ter seu nível de severidade alterado pelo CONTRATANTE para uma maior ou menor severidade, sendo todos os prazos referentes ao novo nível reiniciados.</w:t>
      </w:r>
    </w:p>
    <w:p w14:paraId="5EDBA03A"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2.10. Prorrogação de Prazos</w:t>
      </w:r>
    </w:p>
    <w:p w14:paraId="2A9EB8B3"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2.10.1. O CONTRATANTE poderá prorrogar os prazos definidos nas tabelas em relação a determinado incidente, desde que a prorrogação seja justificada pela CONTRATADA em razão da complexidade das atividades que deverão ser realizadas.</w:t>
      </w:r>
    </w:p>
    <w:p w14:paraId="26206686"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2.10.2. A CONTRATADA deverá registrar as justificativas do possível atraso no sistema de acompanhamento de chamados e comunicar previamente ao CONTRATANTE para que a prorrogação seja avaliada, antes do término do prazo original.</w:t>
      </w:r>
    </w:p>
    <w:p w14:paraId="4409DEB3"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2.10.3. A justificativa de prorrogação deverá ser aprovada pelo CONTRATANTE.</w:t>
      </w:r>
    </w:p>
    <w:p w14:paraId="49B13F76"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2.10.4. A prorrogação de prazo é totalmente discricionária por parte do CONTRATANTE em relação a um específico chamado e não constituirá automática prorrogação para chamados de natureza semelhante.</w:t>
      </w:r>
    </w:p>
    <w:p w14:paraId="2FDC61D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2.11. Fechamento de Chamado</w:t>
      </w:r>
    </w:p>
    <w:p w14:paraId="34A1617F"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2.11.1. O fechamento do chamado deverá ser aceito formalmente pelo usuário demandante no sistema de acompanhamento de chamados.</w:t>
      </w:r>
    </w:p>
    <w:p w14:paraId="2E26256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2.11.2. O horário de fechamento do chamado será determinado quando o problema for marcado como resolvido pela equipe de suporte da CONTRATADA.</w:t>
      </w:r>
    </w:p>
    <w:p w14:paraId="08766360"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lastRenderedPageBreak/>
        <w:t>2.11.3. Caso o solicitante perceba que o problema não foi resolvido, o prazo continuará a contar a partir da comunicação da não resolução.</w:t>
      </w:r>
    </w:p>
    <w:p w14:paraId="40CF03C3"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2.12. Verificação Mensal do SLA</w:t>
      </w:r>
    </w:p>
    <w:p w14:paraId="60D017E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2.12.1. Mensalmente os fiscais do contrato verificarão os chamados de suporte abertos no mês a que se refere a fatura e indicarão, caso houver, os casos que descumpriram o SLA a fim de proceder com o desconto no valor devido com suporte técnico.</w:t>
      </w:r>
    </w:p>
    <w:p w14:paraId="2A328889"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2.12.2. A CONTRATADA terá prazo de 15 (quinze) dias úteis, contado da data de sua intimação pelo descumprimento do SLA para apresentar defesa, razão pela qual a fatura correspondente terá mesmo período de acréscimo no prazo para pagamento.</w:t>
      </w:r>
    </w:p>
    <w:p w14:paraId="6FACB467" w14:textId="77777777" w:rsidR="00CB2A69" w:rsidRDefault="002928D4">
      <w:pPr>
        <w:spacing w:before="240" w:after="240"/>
        <w:jc w:val="both"/>
        <w:rPr>
          <w:rFonts w:ascii="Calibri" w:eastAsia="Calibri" w:hAnsi="Calibri" w:cs="Calibri"/>
          <w:b/>
          <w:bCs/>
          <w:sz w:val="24"/>
          <w:szCs w:val="24"/>
        </w:rPr>
      </w:pPr>
      <w:r>
        <w:rPr>
          <w:rFonts w:ascii="Calibri" w:eastAsia="Calibri" w:hAnsi="Calibri" w:cs="Calibri"/>
          <w:b/>
          <w:bCs/>
          <w:sz w:val="24"/>
          <w:szCs w:val="24"/>
        </w:rPr>
        <w:t>3. PENALIDADES E MULTAS</w:t>
      </w:r>
    </w:p>
    <w:p w14:paraId="4F91BBF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3.1. Multa por Descumprimento de Prazos</w:t>
      </w:r>
    </w:p>
    <w:p w14:paraId="24E3F561"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3.1.1. Em caso de descumprimento do prazo para a resolução de incidentes ou requisições críticas, será aplicada multa de 1% (um por cento) sobre o valor mensal total da fatura de suporte a cada ocorrência.</w:t>
      </w:r>
    </w:p>
    <w:p w14:paraId="58494222"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3.2. Multa do SLA</w:t>
      </w:r>
    </w:p>
    <w:p w14:paraId="0D7AFF87"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3.2.1. No caso de a CONTRATADA, por motivos alheios à vontade do CONTRATANTE ou considerados injustificáveis por este, não atender aos níveis de serviço previstos, cujos prazos estão estabelecidos no SLA, ficará sujeita à aplicação de multa sobre o valor total da fatura de suporte mensal, conforme os percentuais constantes na tabela abaixo, excetuando-se os incidentes ou requisições críticas, que seguirão o disposto no item 3.1.</w:t>
      </w:r>
    </w:p>
    <w:p w14:paraId="42A9841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3.2.2. Tabela de Multa do SLA:</w:t>
      </w:r>
    </w:p>
    <w:p w14:paraId="7C3DE422"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xml:space="preserve"> </w:t>
      </w:r>
    </w:p>
    <w:tbl>
      <w:tblPr>
        <w:tblStyle w:val="af2"/>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665"/>
        <w:gridCol w:w="4665"/>
      </w:tblGrid>
      <w:tr w:rsidR="00CB2A69" w14:paraId="0EFFC80D" w14:textId="77777777">
        <w:trPr>
          <w:trHeight w:val="480"/>
        </w:trPr>
        <w:tc>
          <w:tcPr>
            <w:tcW w:w="4665" w:type="dxa"/>
            <w:tcBorders>
              <w:top w:val="single" w:sz="6" w:space="0" w:color="000000"/>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6D65F4DE"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Índice total de chamados atendidos dentro do SLA</w:t>
            </w:r>
          </w:p>
        </w:tc>
        <w:tc>
          <w:tcPr>
            <w:tcW w:w="4665" w:type="dxa"/>
            <w:tcBorders>
              <w:top w:val="single" w:sz="6" w:space="0" w:color="000000"/>
              <w:left w:val="nil"/>
              <w:bottom w:val="single" w:sz="6" w:space="0" w:color="000000"/>
              <w:right w:val="single" w:sz="6" w:space="0" w:color="000000"/>
            </w:tcBorders>
            <w:shd w:val="clear" w:color="auto" w:fill="BFBFBF"/>
            <w:tcMar>
              <w:top w:w="0" w:type="dxa"/>
              <w:left w:w="100" w:type="dxa"/>
              <w:bottom w:w="0" w:type="dxa"/>
              <w:right w:w="100" w:type="dxa"/>
            </w:tcMar>
          </w:tcPr>
          <w:p w14:paraId="7B6FE70D" w14:textId="77777777" w:rsidR="00CB2A69" w:rsidRDefault="002928D4">
            <w:pPr>
              <w:spacing w:before="120" w:after="120"/>
              <w:jc w:val="both"/>
              <w:rPr>
                <w:rFonts w:ascii="Calibri" w:eastAsia="Calibri" w:hAnsi="Calibri" w:cs="Calibri"/>
                <w:b/>
                <w:bCs/>
                <w:sz w:val="24"/>
                <w:szCs w:val="24"/>
              </w:rPr>
            </w:pPr>
            <w:r>
              <w:rPr>
                <w:rFonts w:ascii="Calibri" w:eastAsia="Calibri" w:hAnsi="Calibri" w:cs="Calibri"/>
                <w:b/>
                <w:bCs/>
                <w:sz w:val="24"/>
                <w:szCs w:val="24"/>
              </w:rPr>
              <w:t>Percentual de desconto na fatura</w:t>
            </w:r>
          </w:p>
        </w:tc>
      </w:tr>
      <w:tr w:rsidR="00CB2A69" w14:paraId="381FA7EA" w14:textId="77777777">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AA449D"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90%</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7016DCC0"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0%</w:t>
            </w:r>
          </w:p>
        </w:tc>
      </w:tr>
      <w:tr w:rsidR="00CB2A69" w14:paraId="0242C417" w14:textId="77777777">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7980B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80-89%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1D4BDBFA"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3%</w:t>
            </w:r>
          </w:p>
        </w:tc>
      </w:tr>
      <w:tr w:rsidR="00CB2A69" w14:paraId="26CF6E4A" w14:textId="77777777">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6957A8"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70-79%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2254B5CE"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5%</w:t>
            </w:r>
          </w:p>
        </w:tc>
      </w:tr>
      <w:tr w:rsidR="00CB2A69" w14:paraId="1F91253C" w14:textId="77777777">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C6C72C"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lastRenderedPageBreak/>
              <w:t>60-69%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2AD3EF54"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7%</w:t>
            </w:r>
          </w:p>
        </w:tc>
      </w:tr>
      <w:tr w:rsidR="00CB2A69" w14:paraId="0ACDB2DE" w14:textId="77777777">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4E3FB9"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 59%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3AEF5647" w14:textId="77777777" w:rsidR="00CB2A69" w:rsidRDefault="002928D4">
            <w:pPr>
              <w:spacing w:before="120" w:after="120"/>
              <w:jc w:val="both"/>
              <w:rPr>
                <w:rFonts w:ascii="Calibri" w:eastAsia="Calibri" w:hAnsi="Calibri" w:cs="Calibri"/>
                <w:sz w:val="24"/>
                <w:szCs w:val="24"/>
              </w:rPr>
            </w:pPr>
            <w:r>
              <w:rPr>
                <w:rFonts w:ascii="Calibri" w:eastAsia="Calibri" w:hAnsi="Calibri" w:cs="Calibri"/>
                <w:sz w:val="24"/>
                <w:szCs w:val="24"/>
              </w:rPr>
              <w:t>10%</w:t>
            </w:r>
          </w:p>
        </w:tc>
      </w:tr>
    </w:tbl>
    <w:p w14:paraId="1053B6A8"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3.3. Multas Adicionais</w:t>
      </w:r>
    </w:p>
    <w:p w14:paraId="769313D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3.3.1. Além do disposto na tabela acima, os descumprimentos abaixo também ensejam em multa:</w:t>
      </w:r>
    </w:p>
    <w:p w14:paraId="036DCE0B"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3.3.1.1. Por atraso injustificado nas fases que compõem a implantação superior a 30 (trinta) dias consecutivos além do estipulado no cronograma:</w:t>
      </w:r>
    </w:p>
    <w:p w14:paraId="26863DDC"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3.3.1.1.1. Multa de 5% (cinco por cento) sobre o valor total da implantação</w:t>
      </w:r>
    </w:p>
    <w:p w14:paraId="06FFEDCD" w14:textId="77777777" w:rsidR="00CB2A69" w:rsidRDefault="002928D4">
      <w:pPr>
        <w:spacing w:before="240" w:after="240"/>
        <w:jc w:val="both"/>
        <w:rPr>
          <w:rFonts w:ascii="Calibri" w:eastAsia="Calibri" w:hAnsi="Calibri" w:cs="Calibri"/>
          <w:sz w:val="24"/>
          <w:szCs w:val="24"/>
        </w:rPr>
      </w:pPr>
      <w:r>
        <w:rPr>
          <w:rFonts w:ascii="Calibri" w:eastAsia="Calibri" w:hAnsi="Calibri" w:cs="Calibri"/>
          <w:sz w:val="24"/>
          <w:szCs w:val="24"/>
        </w:rPr>
        <w:t>3.3.1.2. Por atraso injustificado na execução/atendimento das Ordens de Serviço (chamados) para correção do sistema (manutenção corretiva), em até 30 (trinta) dias consecutivos:</w:t>
      </w:r>
    </w:p>
    <w:p w14:paraId="235292E3"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3.3.1.2.1. Multa de 1% (um por cento) ao dia sobre o valor da parcela mensal do Serviço de Suporte Técnico e Operacional (Etapa 4).</w:t>
      </w:r>
    </w:p>
    <w:p w14:paraId="31D9D7E5" w14:textId="77777777" w:rsidR="00CB2A69" w:rsidRDefault="002928D4">
      <w:pPr>
        <w:jc w:val="both"/>
        <w:rPr>
          <w:rFonts w:ascii="Calibri" w:eastAsia="Calibri" w:hAnsi="Calibri" w:cs="Calibri"/>
          <w:sz w:val="24"/>
          <w:szCs w:val="24"/>
        </w:rPr>
      </w:pPr>
      <w:r>
        <w:br w:type="page"/>
      </w:r>
    </w:p>
    <w:p w14:paraId="0D3C4655" w14:textId="29927D84" w:rsidR="00CB2A69" w:rsidRDefault="002928D4">
      <w:pPr>
        <w:pStyle w:val="Ttulo1"/>
        <w:jc w:val="both"/>
        <w:rPr>
          <w:sz w:val="24"/>
          <w:szCs w:val="24"/>
        </w:rPr>
      </w:pPr>
      <w:r>
        <w:rPr>
          <w:sz w:val="24"/>
          <w:szCs w:val="24"/>
        </w:rPr>
        <w:lastRenderedPageBreak/>
        <w:t>ANEXO VII</w:t>
      </w:r>
      <w:r w:rsidR="006966EA">
        <w:rPr>
          <w:sz w:val="24"/>
          <w:szCs w:val="24"/>
        </w:rPr>
        <w:t xml:space="preserve"> DO TR</w:t>
      </w:r>
    </w:p>
    <w:p w14:paraId="5C62F20F" w14:textId="77777777" w:rsidR="00CB2A69" w:rsidRDefault="002928D4">
      <w:pPr>
        <w:pStyle w:val="Ttulo2"/>
        <w:jc w:val="both"/>
        <w:rPr>
          <w:sz w:val="24"/>
          <w:szCs w:val="24"/>
        </w:rPr>
      </w:pPr>
      <w:r>
        <w:rPr>
          <w:sz w:val="24"/>
          <w:szCs w:val="24"/>
        </w:rPr>
        <w:t>TREINAMENTOS</w:t>
      </w:r>
    </w:p>
    <w:p w14:paraId="5AED18B7" w14:textId="77777777" w:rsidR="00CB2A69" w:rsidRDefault="002928D4">
      <w:pPr>
        <w:pStyle w:val="Ttulo3"/>
        <w:jc w:val="both"/>
        <w:rPr>
          <w:sz w:val="24"/>
          <w:szCs w:val="24"/>
        </w:rPr>
      </w:pPr>
      <w:r>
        <w:rPr>
          <w:sz w:val="24"/>
          <w:szCs w:val="24"/>
        </w:rPr>
        <w:t>1. DOS TREINAMENTOS</w:t>
      </w:r>
    </w:p>
    <w:p w14:paraId="54DA1A91"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1.1. </w:t>
      </w:r>
      <w:r>
        <w:rPr>
          <w:rFonts w:ascii="Calibri" w:eastAsia="Calibri" w:hAnsi="Calibri" w:cs="Calibri"/>
          <w:sz w:val="24"/>
          <w:szCs w:val="24"/>
        </w:rPr>
        <w:t>A CONTRATADA será responsável pela realização dos treinamentos para capacitação dos usuários do sistema interno e rede credenciada e pela elaboração de manual digital das rotinas apresentadas.</w:t>
      </w:r>
    </w:p>
    <w:p w14:paraId="4E3A10B4"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1.2. </w:t>
      </w:r>
      <w:r>
        <w:rPr>
          <w:rFonts w:ascii="Calibri" w:eastAsia="Calibri" w:hAnsi="Calibri" w:cs="Calibri"/>
          <w:sz w:val="24"/>
          <w:szCs w:val="24"/>
        </w:rPr>
        <w:t>O treinamento deverá contemplar todas as funcionalidades e procedimentos a serem executados pelos usuários nas rotinas diárias, mensais e anuais. Devem ser simuladas situações reais, facilitando o entendimento do usuário quanto ao funcionamento e operação do sistema.</w:t>
      </w:r>
    </w:p>
    <w:p w14:paraId="249FB60A"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1.3. </w:t>
      </w:r>
      <w:r>
        <w:rPr>
          <w:rFonts w:ascii="Calibri" w:eastAsia="Calibri" w:hAnsi="Calibri" w:cs="Calibri"/>
          <w:sz w:val="24"/>
          <w:szCs w:val="24"/>
        </w:rPr>
        <w:t>Se possível, os treinamentos serão gravados para posterior conferência.</w:t>
      </w:r>
    </w:p>
    <w:p w14:paraId="1E175FA6"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1.4. </w:t>
      </w:r>
      <w:r>
        <w:rPr>
          <w:rFonts w:ascii="Calibri" w:eastAsia="Calibri" w:hAnsi="Calibri" w:cs="Calibri"/>
          <w:sz w:val="24"/>
          <w:szCs w:val="24"/>
        </w:rPr>
        <w:t>Toda a documentação sobre o sistema ofertado deverá ser disponibilizada pelo Fornecedor em língua portuguesa.</w:t>
      </w:r>
    </w:p>
    <w:p w14:paraId="01BD17C2" w14:textId="77777777" w:rsidR="00CB2A69" w:rsidRDefault="002928D4">
      <w:pPr>
        <w:jc w:val="both"/>
        <w:rPr>
          <w:rFonts w:ascii="Calibri" w:eastAsia="Calibri" w:hAnsi="Calibri" w:cs="Calibri"/>
          <w:sz w:val="24"/>
          <w:szCs w:val="24"/>
        </w:rPr>
      </w:pPr>
      <w:r>
        <w:rPr>
          <w:rFonts w:ascii="Calibri" w:eastAsia="Calibri" w:hAnsi="Calibri" w:cs="Calibri"/>
          <w:b/>
          <w:bCs/>
          <w:sz w:val="24"/>
          <w:szCs w:val="24"/>
        </w:rPr>
        <w:t xml:space="preserve">1.5. </w:t>
      </w:r>
      <w:r>
        <w:rPr>
          <w:rFonts w:ascii="Calibri" w:eastAsia="Calibri" w:hAnsi="Calibri" w:cs="Calibri"/>
          <w:sz w:val="24"/>
          <w:szCs w:val="24"/>
        </w:rPr>
        <w:t>Poderá ser solicitado à CONTRATADA, durante toda a vigência do contrato, treinamento dos servidores sempre que for necessário.</w:t>
      </w:r>
    </w:p>
    <w:p w14:paraId="4E4526A5" w14:textId="77777777" w:rsidR="00CB2A69" w:rsidRDefault="002928D4">
      <w:pPr>
        <w:pStyle w:val="Ttulo3"/>
        <w:jc w:val="both"/>
        <w:rPr>
          <w:sz w:val="24"/>
          <w:szCs w:val="24"/>
        </w:rPr>
      </w:pPr>
      <w:r>
        <w:rPr>
          <w:sz w:val="24"/>
          <w:szCs w:val="24"/>
        </w:rPr>
        <w:t>2. CRONOGRAMA</w:t>
      </w:r>
    </w:p>
    <w:p w14:paraId="4DE8787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Os treinamentos deverão ser realizados durante a Etapa 3 da implantação (30 dias úteis), conforme especificado no item 6.1 deste Termo de Referência, abrangendo todos os módulos e funcionalidades do sistema.</w:t>
      </w:r>
    </w:p>
    <w:p w14:paraId="6A631725" w14:textId="77777777" w:rsidR="00CB2A69" w:rsidRDefault="002928D4">
      <w:pPr>
        <w:jc w:val="both"/>
        <w:rPr>
          <w:rFonts w:ascii="Calibri" w:eastAsia="Calibri" w:hAnsi="Calibri" w:cs="Calibri"/>
          <w:sz w:val="24"/>
          <w:szCs w:val="24"/>
        </w:rPr>
      </w:pPr>
      <w:r>
        <w:br w:type="page"/>
      </w:r>
    </w:p>
    <w:p w14:paraId="767BC812" w14:textId="0AF2BF24" w:rsidR="00CB2A69" w:rsidRDefault="002928D4">
      <w:pPr>
        <w:pStyle w:val="Ttulo1"/>
        <w:jc w:val="center"/>
        <w:rPr>
          <w:b w:val="0"/>
          <w:bCs w:val="0"/>
          <w:color w:val="000000"/>
          <w:sz w:val="24"/>
          <w:szCs w:val="24"/>
        </w:rPr>
      </w:pPr>
      <w:r>
        <w:rPr>
          <w:b w:val="0"/>
          <w:bCs w:val="0"/>
          <w:color w:val="000000"/>
          <w:sz w:val="24"/>
          <w:szCs w:val="24"/>
        </w:rPr>
        <w:lastRenderedPageBreak/>
        <w:t>ANEXO VIII</w:t>
      </w:r>
      <w:r w:rsidR="006966EA">
        <w:rPr>
          <w:b w:val="0"/>
          <w:bCs w:val="0"/>
          <w:color w:val="000000"/>
          <w:sz w:val="24"/>
          <w:szCs w:val="24"/>
        </w:rPr>
        <w:t xml:space="preserve"> DO </w:t>
      </w:r>
      <w:proofErr w:type="gramStart"/>
      <w:r w:rsidR="006966EA">
        <w:rPr>
          <w:b w:val="0"/>
          <w:bCs w:val="0"/>
          <w:color w:val="000000"/>
          <w:sz w:val="24"/>
          <w:szCs w:val="24"/>
        </w:rPr>
        <w:t xml:space="preserve">TR </w:t>
      </w:r>
      <w:r>
        <w:rPr>
          <w:b w:val="0"/>
          <w:bCs w:val="0"/>
          <w:color w:val="000000"/>
          <w:sz w:val="24"/>
          <w:szCs w:val="24"/>
        </w:rPr>
        <w:t xml:space="preserve"> –</w:t>
      </w:r>
      <w:proofErr w:type="gramEnd"/>
      <w:r>
        <w:rPr>
          <w:b w:val="0"/>
          <w:bCs w:val="0"/>
          <w:color w:val="000000"/>
          <w:sz w:val="24"/>
          <w:szCs w:val="24"/>
        </w:rPr>
        <w:t xml:space="preserve"> MINUTA DO CONTRATO</w:t>
      </w:r>
    </w:p>
    <w:p w14:paraId="05B74E62" w14:textId="77777777" w:rsidR="00CB2A69" w:rsidRDefault="00CB2A69">
      <w:pPr>
        <w:rPr>
          <w:rFonts w:ascii="Calibri" w:eastAsia="Calibri" w:hAnsi="Calibri" w:cs="Calibri"/>
          <w:sz w:val="24"/>
          <w:szCs w:val="24"/>
        </w:rPr>
      </w:pPr>
    </w:p>
    <w:p w14:paraId="6446B22F" w14:textId="77777777" w:rsidR="00CB2A69" w:rsidRDefault="00CB2A69">
      <w:pPr>
        <w:rPr>
          <w:rFonts w:ascii="Calibri" w:eastAsia="Calibri" w:hAnsi="Calibri" w:cs="Calibri"/>
          <w:sz w:val="24"/>
          <w:szCs w:val="24"/>
        </w:rPr>
      </w:pPr>
    </w:p>
    <w:p w14:paraId="072E91D7" w14:textId="77777777" w:rsidR="00CB2A69" w:rsidRDefault="002928D4">
      <w:pPr>
        <w:jc w:val="center"/>
        <w:rPr>
          <w:rFonts w:ascii="Calibri" w:eastAsia="Calibri" w:hAnsi="Calibri" w:cs="Calibri"/>
          <w:sz w:val="24"/>
          <w:szCs w:val="24"/>
        </w:rPr>
      </w:pPr>
      <w:r>
        <w:rPr>
          <w:rFonts w:ascii="Calibri" w:eastAsia="Calibri" w:hAnsi="Calibri" w:cs="Calibri"/>
          <w:sz w:val="24"/>
          <w:szCs w:val="24"/>
        </w:rPr>
        <w:t>CONTRATO Nº. _____, DE 2026</w:t>
      </w:r>
    </w:p>
    <w:p w14:paraId="209D93A3" w14:textId="77777777" w:rsidR="00CB2A69" w:rsidRDefault="00CB2A69">
      <w:pPr>
        <w:jc w:val="center"/>
        <w:rPr>
          <w:rFonts w:ascii="Calibri" w:eastAsia="Calibri" w:hAnsi="Calibri" w:cs="Calibri"/>
          <w:sz w:val="24"/>
          <w:szCs w:val="24"/>
        </w:rPr>
      </w:pPr>
    </w:p>
    <w:p w14:paraId="5835A656" w14:textId="77777777" w:rsidR="00CB2A69" w:rsidRDefault="002928D4">
      <w:pPr>
        <w:ind w:left="4536"/>
        <w:jc w:val="both"/>
        <w:rPr>
          <w:rFonts w:ascii="Calibri" w:eastAsia="Calibri" w:hAnsi="Calibri" w:cs="Calibri"/>
          <w:sz w:val="24"/>
          <w:szCs w:val="24"/>
        </w:rPr>
      </w:pPr>
      <w:r>
        <w:rPr>
          <w:rFonts w:ascii="Calibri" w:eastAsia="Calibri" w:hAnsi="Calibri" w:cs="Calibri"/>
          <w:sz w:val="24"/>
          <w:szCs w:val="24"/>
        </w:rPr>
        <w:t>Serviços de instalação, treinamento, manutenção, desenvolvimento, atualização e suporte técnico de sistema de gerenciamento para o Fundo de Assistência à Saúde do Servidor Municipal de Canoas - FASSEM</w:t>
      </w:r>
    </w:p>
    <w:p w14:paraId="1D3B0E15" w14:textId="77777777" w:rsidR="00CB2A69" w:rsidRDefault="00CB2A69">
      <w:pPr>
        <w:rPr>
          <w:rFonts w:ascii="Calibri" w:eastAsia="Calibri" w:hAnsi="Calibri" w:cs="Calibri"/>
          <w:sz w:val="24"/>
          <w:szCs w:val="24"/>
        </w:rPr>
      </w:pPr>
    </w:p>
    <w:p w14:paraId="7D97F120" w14:textId="77777777" w:rsidR="00CB2A69" w:rsidRDefault="00CB2A69">
      <w:pPr>
        <w:rPr>
          <w:rFonts w:ascii="Calibri" w:eastAsia="Calibri" w:hAnsi="Calibri" w:cs="Calibri"/>
          <w:sz w:val="24"/>
          <w:szCs w:val="24"/>
        </w:rPr>
      </w:pPr>
    </w:p>
    <w:p w14:paraId="490A4CFD" w14:textId="77777777" w:rsidR="00CB2A69" w:rsidRDefault="002928D4">
      <w:pPr>
        <w:jc w:val="center"/>
        <w:rPr>
          <w:rFonts w:ascii="Calibri" w:eastAsia="Calibri" w:hAnsi="Calibri" w:cs="Calibri"/>
          <w:b/>
          <w:bCs/>
          <w:i/>
          <w:iCs/>
          <w:color w:val="FF0000"/>
          <w:sz w:val="24"/>
          <w:szCs w:val="24"/>
          <w:u w:val="single"/>
        </w:rPr>
      </w:pPr>
      <w:r>
        <w:rPr>
          <w:rFonts w:ascii="Calibri" w:eastAsia="Calibri" w:hAnsi="Calibri" w:cs="Calibri"/>
          <w:sz w:val="24"/>
          <w:szCs w:val="24"/>
        </w:rPr>
        <w:t>PREGÃO ELETRÔNICO</w:t>
      </w:r>
      <w:r>
        <w:rPr>
          <w:rFonts w:ascii="Calibri" w:eastAsia="Calibri" w:hAnsi="Calibri" w:cs="Calibri"/>
          <w:b/>
          <w:bCs/>
          <w:i/>
          <w:iCs/>
          <w:sz w:val="24"/>
          <w:szCs w:val="24"/>
          <w:u w:val="single"/>
        </w:rPr>
        <w:t xml:space="preserve"> </w:t>
      </w:r>
      <w:r>
        <w:rPr>
          <w:rFonts w:ascii="Calibri" w:eastAsia="Calibri" w:hAnsi="Calibri" w:cs="Calibri"/>
          <w:b/>
          <w:bCs/>
          <w:i/>
          <w:iCs/>
          <w:color w:val="FF0000"/>
          <w:sz w:val="24"/>
          <w:szCs w:val="24"/>
          <w:u w:val="single"/>
        </w:rPr>
        <w:t xml:space="preserve">Nº. </w:t>
      </w:r>
      <w:proofErr w:type="spellStart"/>
      <w:r>
        <w:rPr>
          <w:rFonts w:ascii="Calibri" w:eastAsia="Calibri" w:hAnsi="Calibri" w:cs="Calibri"/>
          <w:b/>
          <w:bCs/>
          <w:i/>
          <w:iCs/>
          <w:color w:val="FF0000"/>
          <w:sz w:val="24"/>
          <w:szCs w:val="24"/>
          <w:u w:val="single"/>
        </w:rPr>
        <w:t>xx</w:t>
      </w:r>
      <w:proofErr w:type="spellEnd"/>
      <w:r>
        <w:rPr>
          <w:rFonts w:ascii="Calibri" w:eastAsia="Calibri" w:hAnsi="Calibri" w:cs="Calibri"/>
          <w:b/>
          <w:bCs/>
          <w:i/>
          <w:iCs/>
          <w:color w:val="FF0000"/>
          <w:sz w:val="24"/>
          <w:szCs w:val="24"/>
          <w:u w:val="single"/>
        </w:rPr>
        <w:t xml:space="preserve"> DE 2026</w:t>
      </w:r>
    </w:p>
    <w:p w14:paraId="2B386333" w14:textId="77777777" w:rsidR="00CB2A69" w:rsidRDefault="00CB2A69">
      <w:pPr>
        <w:rPr>
          <w:rFonts w:ascii="Calibri" w:eastAsia="Calibri" w:hAnsi="Calibri" w:cs="Calibri"/>
          <w:sz w:val="24"/>
          <w:szCs w:val="24"/>
        </w:rPr>
      </w:pPr>
    </w:p>
    <w:p w14:paraId="2D425479"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O INSTITUTO DE PREVIDÊNCIA E ASSISTÊNCIA DOS SERVIDORES MUNICIPAIS DE CANOAS - CANOASPREV, entidade autárquica, com personalidade jurídica e autonomia financeira e administrativa, com sede e foro no Município de Canoas, Estado do Rio Grande do Sul, inscrito no CNPJ nº 05.550.055/0001-99, neste ato representado por seu Presidente, Senhor ..............., portador da Carteira de Identidade nº. .... e do CPF nº. ...., brasileiro, domiciliada em Canoas/RS, aqui denominado CONTRATANTE, e, de outro lado, a empresa...............................,      estabelecida em ............. na Rua/Avenida ............, inscrita no CNPJ sob o n.º ............, neste ato representada pelo(a) Sr.(a) .................................., portador(a) da Carteira de Identidade nº. .... e do CPF nº. ...., daqui por diante simplesmente designada CONTRATADA celebram o presente Contrato que foi procedido do</w:t>
      </w:r>
      <w:r>
        <w:rPr>
          <w:rFonts w:ascii="Calibri" w:eastAsia="Calibri" w:hAnsi="Calibri" w:cs="Calibri"/>
          <w:color w:val="388600"/>
          <w:sz w:val="24"/>
          <w:szCs w:val="24"/>
        </w:rPr>
        <w:t xml:space="preserve"> </w:t>
      </w:r>
      <w:r>
        <w:rPr>
          <w:rFonts w:ascii="Calibri" w:eastAsia="Calibri" w:hAnsi="Calibri" w:cs="Calibri"/>
          <w:b/>
          <w:bCs/>
          <w:i/>
          <w:iCs/>
          <w:color w:val="388600"/>
          <w:sz w:val="24"/>
          <w:szCs w:val="24"/>
          <w:highlight w:val="red"/>
          <w:u w:val="single"/>
        </w:rPr>
        <w:t xml:space="preserve">PREGÃO ELETRÔNICO Nº. </w:t>
      </w:r>
      <w:proofErr w:type="spellStart"/>
      <w:r>
        <w:rPr>
          <w:rFonts w:ascii="Calibri" w:eastAsia="Calibri" w:hAnsi="Calibri" w:cs="Calibri"/>
          <w:b/>
          <w:bCs/>
          <w:i/>
          <w:iCs/>
          <w:color w:val="388600"/>
          <w:sz w:val="24"/>
          <w:szCs w:val="24"/>
          <w:highlight w:val="red"/>
          <w:u w:val="single"/>
        </w:rPr>
        <w:t>xx</w:t>
      </w:r>
      <w:proofErr w:type="spellEnd"/>
      <w:r>
        <w:rPr>
          <w:rFonts w:ascii="Calibri" w:eastAsia="Calibri" w:hAnsi="Calibri" w:cs="Calibri"/>
          <w:b/>
          <w:bCs/>
          <w:i/>
          <w:iCs/>
          <w:color w:val="388600"/>
          <w:sz w:val="24"/>
          <w:szCs w:val="24"/>
          <w:highlight w:val="red"/>
          <w:u w:val="single"/>
        </w:rPr>
        <w:t xml:space="preserve"> de 2026</w:t>
      </w:r>
      <w:r>
        <w:rPr>
          <w:rFonts w:ascii="Calibri" w:eastAsia="Calibri" w:hAnsi="Calibri" w:cs="Calibri"/>
          <w:color w:val="388600"/>
          <w:sz w:val="24"/>
          <w:szCs w:val="24"/>
        </w:rPr>
        <w:t>, objeto do Processo</w:t>
      </w:r>
      <w:r>
        <w:rPr>
          <w:rFonts w:ascii="Calibri" w:eastAsia="Calibri" w:hAnsi="Calibri" w:cs="Calibri"/>
          <w:b/>
          <w:bCs/>
          <w:i/>
          <w:iCs/>
          <w:color w:val="FF0000"/>
          <w:sz w:val="24"/>
          <w:szCs w:val="24"/>
          <w:u w:val="single"/>
        </w:rPr>
        <w:t xml:space="preserve"> n.º ... de ... de ... de 2026</w:t>
      </w:r>
      <w:r>
        <w:rPr>
          <w:rFonts w:ascii="Calibri" w:eastAsia="Calibri" w:hAnsi="Calibri" w:cs="Calibri"/>
          <w:color w:val="388600"/>
          <w:sz w:val="24"/>
          <w:szCs w:val="24"/>
        </w:rPr>
        <w:t xml:space="preserve">, </w:t>
      </w:r>
      <w:r>
        <w:rPr>
          <w:rFonts w:ascii="Calibri" w:eastAsia="Calibri" w:hAnsi="Calibri" w:cs="Calibri"/>
          <w:sz w:val="24"/>
          <w:szCs w:val="24"/>
        </w:rPr>
        <w:t>subordinando-se as disposições da Lei n.º 14.133/21, bem como das seguintes cláusulas e condições:</w:t>
      </w:r>
    </w:p>
    <w:p w14:paraId="64AF8198" w14:textId="77777777" w:rsidR="00CB2A69" w:rsidRDefault="00CB2A69">
      <w:pPr>
        <w:rPr>
          <w:rFonts w:ascii="Calibri" w:eastAsia="Calibri" w:hAnsi="Calibri" w:cs="Calibri"/>
          <w:sz w:val="24"/>
          <w:szCs w:val="24"/>
        </w:rPr>
      </w:pPr>
    </w:p>
    <w:p w14:paraId="3C0B83AE" w14:textId="77777777" w:rsidR="00CB2A69" w:rsidRDefault="002928D4">
      <w:pPr>
        <w:rPr>
          <w:rFonts w:ascii="Calibri" w:eastAsia="Calibri" w:hAnsi="Calibri" w:cs="Calibri"/>
          <w:sz w:val="24"/>
          <w:szCs w:val="24"/>
        </w:rPr>
      </w:pPr>
      <w:r>
        <w:rPr>
          <w:rFonts w:ascii="Calibri" w:eastAsia="Calibri" w:hAnsi="Calibri" w:cs="Calibri"/>
          <w:sz w:val="24"/>
          <w:szCs w:val="24"/>
        </w:rPr>
        <w:t>CLÁUSULA PRIMEIRA – DO OBJETO</w:t>
      </w:r>
      <w:r>
        <w:rPr>
          <w:rFonts w:ascii="Calibri" w:eastAsia="Calibri" w:hAnsi="Calibri" w:cs="Calibri"/>
          <w:sz w:val="24"/>
          <w:szCs w:val="24"/>
        </w:rPr>
        <w:tab/>
      </w:r>
    </w:p>
    <w:p w14:paraId="20C76D6D" w14:textId="77777777" w:rsidR="00CB2A69" w:rsidRDefault="00CB2A69">
      <w:pPr>
        <w:rPr>
          <w:rFonts w:ascii="Calibri" w:eastAsia="Calibri" w:hAnsi="Calibri" w:cs="Calibri"/>
          <w:sz w:val="24"/>
          <w:szCs w:val="24"/>
        </w:rPr>
      </w:pPr>
    </w:p>
    <w:p w14:paraId="1DBD9F74" w14:textId="77777777" w:rsidR="00CB2A69" w:rsidRDefault="002928D4">
      <w:pPr>
        <w:jc w:val="both"/>
        <w:rPr>
          <w:rFonts w:ascii="Calibri" w:eastAsia="Calibri" w:hAnsi="Calibri" w:cs="Calibri"/>
          <w:sz w:val="24"/>
          <w:szCs w:val="24"/>
        </w:rPr>
      </w:pPr>
      <w:r>
        <w:rPr>
          <w:rFonts w:ascii="Calibri" w:eastAsia="Calibri" w:hAnsi="Calibri" w:cs="Calibri"/>
          <w:sz w:val="24"/>
          <w:szCs w:val="24"/>
        </w:rPr>
        <w:lastRenderedPageBreak/>
        <w:t>O presente CONTRATO tem por objetivo a prestação serviços de instalação, treinamento, manutenção, desenvolvimento, atualização e suporte técnico de sistema de gerenciamento para o Fundo de Assistência à Saúde do Servidor Municipal de Canoas - FASSEM.</w:t>
      </w:r>
    </w:p>
    <w:p w14:paraId="0E9AE91B" w14:textId="77777777" w:rsidR="00CB2A69" w:rsidRDefault="00CB2A69">
      <w:pPr>
        <w:jc w:val="both"/>
        <w:rPr>
          <w:rFonts w:ascii="Calibri" w:eastAsia="Calibri" w:hAnsi="Calibri" w:cs="Calibri"/>
          <w:sz w:val="24"/>
          <w:szCs w:val="24"/>
        </w:rPr>
      </w:pPr>
    </w:p>
    <w:p w14:paraId="67ED5A9E"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SEGUNDA – DO PREÇO E CONDIÇÕES DE PAGAMENTO</w:t>
      </w:r>
    </w:p>
    <w:p w14:paraId="17BA46E1" w14:textId="77777777" w:rsidR="00CB2A69" w:rsidRDefault="00CB2A69">
      <w:pPr>
        <w:jc w:val="both"/>
        <w:rPr>
          <w:rFonts w:ascii="Calibri" w:eastAsia="Calibri" w:hAnsi="Calibri" w:cs="Calibri"/>
          <w:sz w:val="24"/>
          <w:szCs w:val="24"/>
        </w:rPr>
      </w:pPr>
    </w:p>
    <w:p w14:paraId="603DD34B"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O valor global mensal a ser pago pela prestação dos serviços será de R$ ______, __, conforme detalhamento abaixo:</w:t>
      </w:r>
    </w:p>
    <w:p w14:paraId="3EDFCEDF" w14:textId="77777777" w:rsidR="00CB2A69" w:rsidRDefault="00CB2A69">
      <w:pPr>
        <w:jc w:val="both"/>
        <w:rPr>
          <w:rFonts w:ascii="Calibri" w:eastAsia="Calibri" w:hAnsi="Calibri" w:cs="Calibri"/>
          <w:sz w:val="24"/>
          <w:szCs w:val="24"/>
        </w:rPr>
      </w:pPr>
    </w:p>
    <w:p w14:paraId="2B1006B2"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[CONFORME PROPOSTA DA LICITANTE VENCEDORA JÁ COM O DESCONTO DO JULGAMENTO]</w:t>
      </w:r>
    </w:p>
    <w:p w14:paraId="20DDB1A8" w14:textId="77777777" w:rsidR="00CB2A69" w:rsidRDefault="00CB2A69">
      <w:pPr>
        <w:jc w:val="both"/>
        <w:rPr>
          <w:rFonts w:ascii="Calibri" w:eastAsia="Calibri" w:hAnsi="Calibri" w:cs="Calibri"/>
          <w:sz w:val="24"/>
          <w:szCs w:val="24"/>
        </w:rPr>
      </w:pPr>
    </w:p>
    <w:p w14:paraId="73F54F72" w14:textId="77777777" w:rsidR="00CB2A69" w:rsidRDefault="002928D4">
      <w:pPr>
        <w:numPr>
          <w:ilvl w:val="1"/>
          <w:numId w:val="1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 pagamento mensal será efetuado em moeda corrente nacional, até o 30.º (trigésimo) dia consecutivo, após o ateste realizado pelo servidor responsável/fiscal do contrato, efetuando a retenção na fonte dos tributos e contribuições, determinada pelos órgãos fiscais e fazendários, em conformidade com as instruções normativas vigentes, mediante apresentação dos seguintes documentos:</w:t>
      </w:r>
    </w:p>
    <w:p w14:paraId="24F5CB51"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Nota e/ou Fatura relativa aos serviços prestados;</w:t>
      </w:r>
    </w:p>
    <w:p w14:paraId="0485A27E"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Certidão Conjunta Negativa de Débitos Relativos a Tributos Federais, expedida pela Receita Federal do Brasil;</w:t>
      </w:r>
    </w:p>
    <w:p w14:paraId="15B77ADE"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CND – Certidão Negativa de Débitos para com a Previdência Social emitida pela Receita Federal do Brasil;</w:t>
      </w:r>
    </w:p>
    <w:p w14:paraId="3AF147E1"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CRF – Certificado de Regularidade de FGTS, expedido pela Caixa Econômica Federal;</w:t>
      </w:r>
    </w:p>
    <w:p w14:paraId="555F432D"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Prova de regularidade junto a Fazenda Municipal;</w:t>
      </w:r>
    </w:p>
    <w:p w14:paraId="42A0F747"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Prova de regularidade junto a Fazenda Estadual;</w:t>
      </w:r>
    </w:p>
    <w:p w14:paraId="343B4825" w14:textId="77777777" w:rsidR="00CB2A69" w:rsidRDefault="002928D4">
      <w:pPr>
        <w:numPr>
          <w:ilvl w:val="0"/>
          <w:numId w:val="1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Certidão Negativa de Débitos Trabalhistas, expedida pela Justiça do Trabalho.</w:t>
      </w:r>
    </w:p>
    <w:p w14:paraId="614B75C0" w14:textId="77777777" w:rsidR="00CB2A69" w:rsidRDefault="00CB2A69">
      <w:pPr>
        <w:jc w:val="both"/>
        <w:rPr>
          <w:rFonts w:ascii="Calibri" w:eastAsia="Calibri" w:hAnsi="Calibri" w:cs="Calibri"/>
          <w:sz w:val="24"/>
          <w:szCs w:val="24"/>
        </w:rPr>
      </w:pPr>
    </w:p>
    <w:p w14:paraId="26F13D70" w14:textId="77777777" w:rsidR="00CB2A69" w:rsidRDefault="002928D4">
      <w:pPr>
        <w:numPr>
          <w:ilvl w:val="1"/>
          <w:numId w:val="1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 CONTRATANTE poderá deduzir do montante a pagar os valores correspondentes a multas, inclusive por atraso na implantação da solução pretendida, bem como por descumprimento dos NÍVEIS MÍNIMOS DE SERVIÇO (SLA) devidas pelo CONTRATADO.</w:t>
      </w:r>
    </w:p>
    <w:p w14:paraId="0FCEC0BD" w14:textId="77777777" w:rsidR="00CB2A69" w:rsidRDefault="002928D4">
      <w:pPr>
        <w:numPr>
          <w:ilvl w:val="2"/>
          <w:numId w:val="1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apresentação de nota fiscal/fatura com incorreções implicará na sua devolução à empresa Contratada para regularização, devendo o prazo de pagamento ser contado a partir da data de sua reapresentação.</w:t>
      </w:r>
    </w:p>
    <w:p w14:paraId="09C4DE57" w14:textId="77777777" w:rsidR="00CB2A69" w:rsidRDefault="00CB2A69">
      <w:pPr>
        <w:ind w:hanging="720"/>
        <w:jc w:val="both"/>
        <w:rPr>
          <w:rFonts w:ascii="Calibri" w:eastAsia="Calibri" w:hAnsi="Calibri" w:cs="Calibri"/>
          <w:sz w:val="24"/>
          <w:szCs w:val="24"/>
        </w:rPr>
      </w:pPr>
    </w:p>
    <w:p w14:paraId="6092749D" w14:textId="77777777" w:rsidR="00CB2A69" w:rsidRDefault="002928D4">
      <w:pPr>
        <w:numPr>
          <w:ilvl w:val="1"/>
          <w:numId w:val="1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Em cumprimento ao disposto na legislação em vigor, o CONTRATANTE reterá na fonte os tributos pertinentes à área federal.</w:t>
      </w:r>
    </w:p>
    <w:p w14:paraId="6D909009" w14:textId="77777777" w:rsidR="00CB2A69" w:rsidRDefault="00CB2A69">
      <w:pPr>
        <w:ind w:hanging="720"/>
        <w:jc w:val="both"/>
        <w:rPr>
          <w:rFonts w:ascii="Calibri" w:eastAsia="Calibri" w:hAnsi="Calibri" w:cs="Calibri"/>
          <w:sz w:val="24"/>
          <w:szCs w:val="24"/>
        </w:rPr>
      </w:pPr>
    </w:p>
    <w:p w14:paraId="5DF2A3C7" w14:textId="77777777" w:rsidR="00CB2A69" w:rsidRDefault="00CB2A69">
      <w:pPr>
        <w:jc w:val="both"/>
        <w:rPr>
          <w:rFonts w:ascii="Calibri" w:eastAsia="Calibri" w:hAnsi="Calibri" w:cs="Calibri"/>
          <w:sz w:val="24"/>
          <w:szCs w:val="24"/>
        </w:rPr>
      </w:pPr>
    </w:p>
    <w:p w14:paraId="4081E288"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TERCEIRA – VIGÊNCIA DO CONTRATO E REAJUSTAMENTO</w:t>
      </w:r>
    </w:p>
    <w:p w14:paraId="51DC620F" w14:textId="77777777" w:rsidR="00CB2A69" w:rsidRPr="00350BBD" w:rsidRDefault="00CB2A69">
      <w:pPr>
        <w:jc w:val="both"/>
        <w:rPr>
          <w:rFonts w:ascii="Calibri" w:eastAsia="Calibri" w:hAnsi="Calibri" w:cs="Calibri"/>
          <w:sz w:val="24"/>
          <w:szCs w:val="24"/>
        </w:rPr>
      </w:pPr>
    </w:p>
    <w:p w14:paraId="0EAAAD72" w14:textId="77777777" w:rsidR="00CB2A69" w:rsidRPr="00350BBD" w:rsidRDefault="0004723E">
      <w:pPr>
        <w:jc w:val="both"/>
        <w:rPr>
          <w:rFonts w:ascii="Calibri" w:eastAsia="Calibri" w:hAnsi="Calibri" w:cs="Calibri"/>
          <w:sz w:val="24"/>
          <w:szCs w:val="24"/>
        </w:rPr>
      </w:pPr>
      <w:r w:rsidRPr="00350BBD">
        <w:rPr>
          <w:rFonts w:ascii="Calibri" w:eastAsia="Calibri" w:hAnsi="Calibri" w:cs="Calibri"/>
          <w:sz w:val="24"/>
          <w:szCs w:val="24"/>
        </w:rPr>
        <w:t>O co</w:t>
      </w:r>
      <w:r w:rsidR="00350BBD" w:rsidRPr="00350BBD">
        <w:rPr>
          <w:rFonts w:ascii="Calibri" w:eastAsia="Calibri" w:hAnsi="Calibri" w:cs="Calibri"/>
          <w:sz w:val="24"/>
          <w:szCs w:val="24"/>
        </w:rPr>
        <w:t>ntrato vigorará por 12 (doze</w:t>
      </w:r>
      <w:r w:rsidR="002928D4" w:rsidRPr="00350BBD">
        <w:rPr>
          <w:rFonts w:ascii="Calibri" w:eastAsia="Calibri" w:hAnsi="Calibri" w:cs="Calibri"/>
          <w:sz w:val="24"/>
          <w:szCs w:val="24"/>
        </w:rPr>
        <w:t>) meses, contados da dat</w:t>
      </w:r>
      <w:r w:rsidR="00135867" w:rsidRPr="00350BBD">
        <w:rPr>
          <w:rFonts w:ascii="Calibri" w:eastAsia="Calibri" w:hAnsi="Calibri" w:cs="Calibri"/>
          <w:sz w:val="24"/>
          <w:szCs w:val="24"/>
        </w:rPr>
        <w:t>a de sua assinatura, podendo</w:t>
      </w:r>
      <w:r w:rsidR="002928D4" w:rsidRPr="00350BBD">
        <w:rPr>
          <w:rFonts w:ascii="Calibri" w:eastAsia="Calibri" w:hAnsi="Calibri" w:cs="Calibri"/>
          <w:sz w:val="24"/>
          <w:szCs w:val="24"/>
        </w:rPr>
        <w:t xml:space="preserve"> ser prorrogado por períodos iguais e suc</w:t>
      </w:r>
      <w:r w:rsidR="00135867" w:rsidRPr="00350BBD">
        <w:rPr>
          <w:rFonts w:ascii="Calibri" w:eastAsia="Calibri" w:hAnsi="Calibri" w:cs="Calibri"/>
          <w:sz w:val="24"/>
          <w:szCs w:val="24"/>
        </w:rPr>
        <w:t>essivos até o limite legal de 10</w:t>
      </w:r>
      <w:r w:rsidR="002928D4" w:rsidRPr="00350BBD">
        <w:rPr>
          <w:rFonts w:ascii="Calibri" w:eastAsia="Calibri" w:hAnsi="Calibri" w:cs="Calibri"/>
          <w:sz w:val="24"/>
          <w:szCs w:val="24"/>
        </w:rPr>
        <w:t xml:space="preserve"> anos, na forma do art. </w:t>
      </w:r>
      <w:r w:rsidR="00135867" w:rsidRPr="00350BBD">
        <w:rPr>
          <w:rFonts w:ascii="Calibri" w:eastAsia="Calibri" w:hAnsi="Calibri" w:cs="Calibri"/>
          <w:sz w:val="24"/>
          <w:szCs w:val="24"/>
        </w:rPr>
        <w:t>108</w:t>
      </w:r>
      <w:r w:rsidR="002928D4" w:rsidRPr="00350BBD">
        <w:rPr>
          <w:rFonts w:ascii="Calibri" w:eastAsia="Calibri" w:hAnsi="Calibri" w:cs="Calibri"/>
          <w:sz w:val="24"/>
          <w:szCs w:val="24"/>
        </w:rPr>
        <w:t xml:space="preserve"> da Lei 14.133, de 2021.</w:t>
      </w:r>
      <w:r w:rsidR="002928D4" w:rsidRPr="00350BBD">
        <w:rPr>
          <w:rFonts w:ascii="Calibri" w:eastAsia="Calibri" w:hAnsi="Calibri" w:cs="Calibri"/>
          <w:sz w:val="24"/>
          <w:szCs w:val="24"/>
        </w:rPr>
        <w:tab/>
      </w:r>
    </w:p>
    <w:p w14:paraId="44CCB9A4" w14:textId="77777777" w:rsidR="00CB2A69" w:rsidRDefault="00CB2A69">
      <w:pPr>
        <w:jc w:val="both"/>
        <w:rPr>
          <w:rFonts w:ascii="Calibri" w:eastAsia="Calibri" w:hAnsi="Calibri" w:cs="Calibri"/>
          <w:sz w:val="24"/>
          <w:szCs w:val="24"/>
        </w:rPr>
      </w:pPr>
    </w:p>
    <w:p w14:paraId="7CFAB080"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Os preços inicialmente contratados são fixos e irreajustáveis no prazo de 12 (doze) meses, contados da data do orçamento estimado pela Administração, nos termos do art. 60, do Decreto Municipal n. º 549/2023, do art. 92, §3º, da Lei n. º 14.133/2021 e do acórdão n. º 1.795/2024 do TCU.  </w:t>
      </w:r>
    </w:p>
    <w:p w14:paraId="38521C3B" w14:textId="77777777" w:rsidR="00CB2A69" w:rsidRDefault="00CB2A69">
      <w:pPr>
        <w:ind w:left="792"/>
        <w:jc w:val="both"/>
        <w:rPr>
          <w:rFonts w:ascii="Calibri" w:eastAsia="Calibri" w:hAnsi="Calibri" w:cs="Calibri"/>
          <w:sz w:val="24"/>
          <w:szCs w:val="24"/>
        </w:rPr>
      </w:pPr>
    </w:p>
    <w:p w14:paraId="4111D57B"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p>
    <w:p w14:paraId="6437A58D" w14:textId="77777777" w:rsidR="001F0A7A" w:rsidRDefault="001F0A7A" w:rsidP="001F0A7A">
      <w:pPr>
        <w:pStyle w:val="PargrafodaLista"/>
        <w:rPr>
          <w:rFonts w:ascii="Calibri" w:eastAsia="Calibri" w:hAnsi="Calibri" w:cs="Calibri"/>
          <w:sz w:val="24"/>
          <w:szCs w:val="24"/>
        </w:rPr>
      </w:pPr>
    </w:p>
    <w:p w14:paraId="45D6F235" w14:textId="77777777" w:rsidR="001F0A7A" w:rsidRPr="001F0A7A" w:rsidRDefault="001F0A7A" w:rsidP="001F0A7A">
      <w:pPr>
        <w:pStyle w:val="my-2"/>
        <w:rPr>
          <w:rFonts w:asciiTheme="majorHAnsi" w:hAnsiTheme="majorHAnsi" w:cstheme="majorHAnsi"/>
        </w:rPr>
      </w:pPr>
      <w:r w:rsidRPr="001F0A7A">
        <w:rPr>
          <w:rStyle w:val="Forte"/>
          <w:rFonts w:asciiTheme="majorHAnsi" w:hAnsiTheme="majorHAnsi" w:cstheme="majorHAnsi"/>
          <w:b w:val="0"/>
        </w:rPr>
        <w:t>3.2.1.</w:t>
      </w:r>
      <w:r w:rsidRPr="001F0A7A">
        <w:rPr>
          <w:rFonts w:asciiTheme="majorHAnsi" w:hAnsiTheme="majorHAnsi" w:cstheme="majorHAnsi"/>
        </w:rPr>
        <w:t xml:space="preserve"> Os preços inicialmente contratados são fixos e irreajustáveis no prazo de 12 (doze) meses, contados da data do orçamento estimado pela Administração, nos termos do art. 60 do Decreto Municipal nº 549/2023.</w:t>
      </w:r>
    </w:p>
    <w:p w14:paraId="6216A8E1" w14:textId="77777777" w:rsidR="001F0A7A" w:rsidRPr="001F0A7A" w:rsidRDefault="001F0A7A" w:rsidP="001F0A7A">
      <w:pPr>
        <w:pStyle w:val="my-2"/>
        <w:rPr>
          <w:rFonts w:asciiTheme="majorHAnsi" w:hAnsiTheme="majorHAnsi" w:cstheme="majorHAnsi"/>
        </w:rPr>
      </w:pPr>
      <w:r w:rsidRPr="001F0A7A">
        <w:rPr>
          <w:rStyle w:val="Forte"/>
          <w:rFonts w:asciiTheme="majorHAnsi" w:hAnsiTheme="majorHAnsi" w:cstheme="majorHAnsi"/>
          <w:b w:val="0"/>
        </w:rPr>
        <w:t>3.2.2.</w:t>
      </w:r>
      <w:r w:rsidRPr="001F0A7A">
        <w:rPr>
          <w:rFonts w:asciiTheme="majorHAnsi" w:hAnsiTheme="majorHAnsi" w:cstheme="majorHAnsi"/>
        </w:rPr>
        <w:t xml:space="preserve"> Após o interregno de 12 (doze) meses, os preços iniciais poderão ser reajustados, mediante aplicação do Índice Nacional de Preços ao Consumidor Amplo – IPCA, apurado pelo Instituto Brasileiro de Geografia e Estatística – IBGE, ou outro índice que vier a substituí-lo, exclusivamente em relação às obrigações iniciadas e concluídas após a ocorrência da anualidade.</w:t>
      </w:r>
    </w:p>
    <w:p w14:paraId="1A59A079" w14:textId="77777777" w:rsidR="001F0A7A" w:rsidRPr="001F0A7A" w:rsidRDefault="001F0A7A" w:rsidP="001F0A7A">
      <w:pPr>
        <w:pStyle w:val="my-2"/>
        <w:rPr>
          <w:rFonts w:asciiTheme="majorHAnsi" w:hAnsiTheme="majorHAnsi" w:cstheme="majorHAnsi"/>
        </w:rPr>
      </w:pPr>
      <w:r w:rsidRPr="001F0A7A">
        <w:rPr>
          <w:rStyle w:val="Forte"/>
          <w:rFonts w:asciiTheme="majorHAnsi" w:hAnsiTheme="majorHAnsi" w:cstheme="majorHAnsi"/>
          <w:b w:val="0"/>
        </w:rPr>
        <w:t>3.2.3.</w:t>
      </w:r>
      <w:r w:rsidRPr="001F0A7A">
        <w:rPr>
          <w:rFonts w:asciiTheme="majorHAnsi" w:hAnsiTheme="majorHAnsi" w:cstheme="majorHAnsi"/>
        </w:rPr>
        <w:t xml:space="preserve"> O reajuste deverá ser pleiteado pela CONTRATADA em até 90 (noventa) dias após a ocorrência do lapso temporal que o autoriza, desde que ainda vigente o contrato.</w:t>
      </w:r>
    </w:p>
    <w:p w14:paraId="7B6E0889" w14:textId="77777777" w:rsidR="001F0A7A" w:rsidRPr="001F0A7A" w:rsidRDefault="001F0A7A" w:rsidP="001F0A7A">
      <w:pPr>
        <w:pStyle w:val="my-2"/>
        <w:rPr>
          <w:rFonts w:asciiTheme="majorHAnsi" w:hAnsiTheme="majorHAnsi" w:cstheme="majorHAnsi"/>
        </w:rPr>
      </w:pPr>
      <w:r w:rsidRPr="001F0A7A">
        <w:rPr>
          <w:rStyle w:val="Forte"/>
          <w:rFonts w:asciiTheme="majorHAnsi" w:hAnsiTheme="majorHAnsi" w:cstheme="majorHAnsi"/>
          <w:b w:val="0"/>
        </w:rPr>
        <w:t>3.2.4.</w:t>
      </w:r>
      <w:r w:rsidRPr="001F0A7A">
        <w:rPr>
          <w:rFonts w:asciiTheme="majorHAnsi" w:hAnsiTheme="majorHAnsi" w:cstheme="majorHAnsi"/>
        </w:rPr>
        <w:t xml:space="preserve"> Não requerido o reajuste no prazo previsto no subitem anterior, haverá renúncia tácita ao direito de reajuste relativamente ao período correspondente.</w:t>
      </w:r>
    </w:p>
    <w:p w14:paraId="474A7405" w14:textId="77777777" w:rsidR="001F0A7A" w:rsidRPr="001F0A7A" w:rsidRDefault="001F0A7A" w:rsidP="00835A24">
      <w:pPr>
        <w:pStyle w:val="my-2"/>
        <w:jc w:val="both"/>
        <w:rPr>
          <w:rFonts w:asciiTheme="majorHAnsi" w:hAnsiTheme="majorHAnsi" w:cstheme="majorHAnsi"/>
        </w:rPr>
      </w:pPr>
      <w:r w:rsidRPr="001F0A7A">
        <w:rPr>
          <w:rStyle w:val="Forte"/>
          <w:rFonts w:asciiTheme="majorHAnsi" w:hAnsiTheme="majorHAnsi" w:cstheme="majorHAnsi"/>
          <w:b w:val="0"/>
        </w:rPr>
        <w:t>3.2.5.</w:t>
      </w:r>
      <w:r w:rsidRPr="001F0A7A">
        <w:rPr>
          <w:rFonts w:asciiTheme="majorHAnsi" w:hAnsiTheme="majorHAnsi" w:cstheme="majorHAnsi"/>
        </w:rPr>
        <w:t xml:space="preserve"> Os pedidos de reajuste deverão ser encaminhados diretamente à </w:t>
      </w:r>
      <w:r w:rsidR="00835A24">
        <w:rPr>
          <w:rFonts w:asciiTheme="majorHAnsi" w:hAnsiTheme="majorHAnsi" w:cstheme="majorHAnsi"/>
        </w:rPr>
        <w:t xml:space="preserve">Unidade de Assessoria Técnica </w:t>
      </w:r>
      <w:r w:rsidRPr="001F0A7A">
        <w:rPr>
          <w:rFonts w:asciiTheme="majorHAnsi" w:hAnsiTheme="majorHAnsi" w:cstheme="majorHAnsi"/>
        </w:rPr>
        <w:t>devidamente instruídos com os documentos pertinentes ao cálculo e à demonstração do período aquisitivo.</w:t>
      </w:r>
    </w:p>
    <w:p w14:paraId="0E51AE39" w14:textId="77777777" w:rsidR="001F0A7A" w:rsidRDefault="001F0A7A" w:rsidP="001F0A7A">
      <w:pPr>
        <w:spacing w:after="0" w:line="240" w:lineRule="auto"/>
        <w:jc w:val="both"/>
        <w:rPr>
          <w:rFonts w:ascii="Calibri" w:eastAsia="Calibri" w:hAnsi="Calibri" w:cs="Calibri"/>
          <w:sz w:val="24"/>
          <w:szCs w:val="24"/>
        </w:rPr>
      </w:pPr>
    </w:p>
    <w:p w14:paraId="6E958257" w14:textId="77777777" w:rsidR="00CB2A69" w:rsidRDefault="00CB2A69">
      <w:pPr>
        <w:ind w:hanging="720"/>
        <w:jc w:val="both"/>
        <w:rPr>
          <w:rFonts w:ascii="Calibri" w:eastAsia="Calibri" w:hAnsi="Calibri" w:cs="Calibri"/>
          <w:sz w:val="24"/>
          <w:szCs w:val="24"/>
        </w:rPr>
      </w:pPr>
    </w:p>
    <w:p w14:paraId="78B6484D"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O reajuste deverá ser pleiteado em até 90 (noventa) dias após a ocorrência do lapso temporal que o autoriza, nos termos do subitem anterior, desde que ainda vigente o contrato. </w:t>
      </w:r>
    </w:p>
    <w:p w14:paraId="0400A631" w14:textId="77777777" w:rsidR="00CB2A69" w:rsidRDefault="00CB2A69">
      <w:pPr>
        <w:ind w:left="792"/>
        <w:jc w:val="both"/>
        <w:rPr>
          <w:rFonts w:ascii="Calibri" w:eastAsia="Calibri" w:hAnsi="Calibri" w:cs="Calibri"/>
          <w:sz w:val="24"/>
          <w:szCs w:val="24"/>
        </w:rPr>
      </w:pPr>
    </w:p>
    <w:p w14:paraId="27F44ECA"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Não requerido o reajuste no prazo previsto no subitem anterior, haverá a renúncia tácita a este.</w:t>
      </w:r>
    </w:p>
    <w:p w14:paraId="627F5C92" w14:textId="77777777" w:rsidR="00CB2A69" w:rsidRDefault="002928D4">
      <w:pPr>
        <w:ind w:left="792"/>
        <w:jc w:val="both"/>
        <w:rPr>
          <w:rFonts w:ascii="Calibri" w:eastAsia="Calibri" w:hAnsi="Calibri" w:cs="Calibri"/>
          <w:sz w:val="24"/>
          <w:szCs w:val="24"/>
        </w:rPr>
      </w:pPr>
      <w:r>
        <w:rPr>
          <w:rFonts w:ascii="Calibri" w:eastAsia="Calibri" w:hAnsi="Calibri" w:cs="Calibri"/>
          <w:sz w:val="24"/>
          <w:szCs w:val="24"/>
        </w:rPr>
        <w:t xml:space="preserve"> </w:t>
      </w:r>
    </w:p>
    <w:p w14:paraId="4B0F27ED"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Nos casos de reequilíbrio econômico-financeiro do Contrato, a CONTRATADA deverá apresentar em seu pedido os documentos comprobatórios para a solicitação, devendo obrigatoriamente apresentar minimamente os seguintes documentos: </w:t>
      </w:r>
    </w:p>
    <w:p w14:paraId="1F7B959A"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a) Planilha de valores ou documentação equivalente contendo os custos de cada item da proposta inicial e os valores de cada item reequilibrado. </w:t>
      </w:r>
    </w:p>
    <w:p w14:paraId="6326FB00"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b) Documento que demonstre que o desequilíbrio dos valores são fatos alheios à vontade e supervenientes. </w:t>
      </w:r>
    </w:p>
    <w:p w14:paraId="697828D5"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c) Comprovação que o desequilíbrio ocorre de fato imprevisível ou previsível, porém de consequências incalculáveis, desde que, seja apresentado todos os documentos que comprovem a ocorrência do evento. </w:t>
      </w:r>
    </w:p>
    <w:p w14:paraId="41C35A8E"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d) Comprovação da variação cambial, tributária e/ou dos preços de cada item mediante apresentação de notas fiscais, documentos de importação, orçamentos e outros. </w:t>
      </w:r>
    </w:p>
    <w:p w14:paraId="7E75D7FE"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e) Vínculo de causalidade entre o evento ocorrido e a majoração dos encargos do particular. </w:t>
      </w:r>
    </w:p>
    <w:p w14:paraId="09EC2662"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f) Memória de cálculo em conformidade com a variação dos preços. </w:t>
      </w:r>
    </w:p>
    <w:p w14:paraId="438941DD"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g) Cópia do Contrato e Termos aditivos quando houver. </w:t>
      </w:r>
    </w:p>
    <w:p w14:paraId="03B080F9" w14:textId="77777777" w:rsidR="00CB2A69" w:rsidRDefault="00CB2A69">
      <w:pPr>
        <w:ind w:left="792"/>
        <w:jc w:val="both"/>
        <w:rPr>
          <w:rFonts w:ascii="Calibri" w:eastAsia="Calibri" w:hAnsi="Calibri" w:cs="Calibri"/>
          <w:sz w:val="24"/>
          <w:szCs w:val="24"/>
        </w:rPr>
      </w:pPr>
    </w:p>
    <w:p w14:paraId="25508116" w14:textId="77777777" w:rsidR="00CB2A69" w:rsidRDefault="002928D4">
      <w:pPr>
        <w:numPr>
          <w:ilvl w:val="1"/>
          <w:numId w:val="1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O CONTRATANTE pode, de forma facultativa, caso não comprovado pela CONTRATADA, calcular o reequilíbrio a contar da data de protocolo do pedido. </w:t>
      </w:r>
    </w:p>
    <w:p w14:paraId="1C74FE6A" w14:textId="77777777" w:rsidR="00CB2A69" w:rsidRDefault="00CB2A69">
      <w:pPr>
        <w:jc w:val="both"/>
        <w:rPr>
          <w:rFonts w:ascii="Calibri" w:eastAsia="Calibri" w:hAnsi="Calibri" w:cs="Calibri"/>
          <w:sz w:val="24"/>
          <w:szCs w:val="24"/>
        </w:rPr>
      </w:pPr>
    </w:p>
    <w:p w14:paraId="4F50DEAE"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QUARTA – OBRIGAÇÕES DO CONTRATANTE</w:t>
      </w:r>
    </w:p>
    <w:p w14:paraId="6C7B9F90" w14:textId="77777777" w:rsidR="00CB2A69" w:rsidRDefault="00CB2A69">
      <w:pPr>
        <w:jc w:val="both"/>
        <w:rPr>
          <w:rFonts w:ascii="Calibri" w:eastAsia="Calibri" w:hAnsi="Calibri" w:cs="Calibri"/>
          <w:sz w:val="24"/>
          <w:szCs w:val="24"/>
        </w:rPr>
      </w:pPr>
    </w:p>
    <w:p w14:paraId="5DA535CC" w14:textId="77777777" w:rsidR="00CB2A69" w:rsidRDefault="002928D4">
      <w:pPr>
        <w:numPr>
          <w:ilvl w:val="1"/>
          <w:numId w:val="2"/>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Do Instituto de Previdência e Assistência dos Servidores Municipais de Canoas - CANOASPREV:</w:t>
      </w:r>
    </w:p>
    <w:p w14:paraId="260DAEE6"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lastRenderedPageBreak/>
        <w:t>Fornecer todas as informações, esclarecimentos e dados obrigatórios à realização dos serviços pela Contratada.</w:t>
      </w:r>
    </w:p>
    <w:p w14:paraId="75FB7495"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Proporcionar todas as facilidades para que a CONTRATADA possa desempenhar os serviços dentro da normalidade deste contrato.</w:t>
      </w:r>
    </w:p>
    <w:p w14:paraId="4AB47FD3"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Eleger o fiscal do contrato.</w:t>
      </w:r>
    </w:p>
    <w:p w14:paraId="099899B2"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Efetuar pagamento à CONTRATADA de acordo com as condições estabelecidas no contrato.</w:t>
      </w:r>
    </w:p>
    <w:p w14:paraId="3E4D058D"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Fiscalizar para que, durante a vigência do contrato, sejam mantidas as condições de habilitação e proposta exigidas na licitação, sendo que esta fiscalização não isenta a CONTRATADA de qualquer responsabilidade.</w:t>
      </w:r>
    </w:p>
    <w:p w14:paraId="2BDABB6E"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Aplicar as sanções decorrentes de eventuais inadimplementos parciais ou totais da CONTRATADA na forma prevista neste termo.</w:t>
      </w:r>
    </w:p>
    <w:p w14:paraId="01553033"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Cumprir todas as obrigações deste contrato, bem como todas as exigências contidas no Edital, no Termo de Referência, no contrato e na proposta de preços, que sejam de inteira competência da CONTRATANTE.</w:t>
      </w:r>
    </w:p>
    <w:p w14:paraId="3C26C1B6" w14:textId="77777777" w:rsidR="00CB2A69" w:rsidRDefault="002928D4">
      <w:pPr>
        <w:numPr>
          <w:ilvl w:val="0"/>
          <w:numId w:val="3"/>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Fiscalizar e acompanhar a execução das atividades previstas neste Contrato, utilizando-se de todos os meios administrativos e legais obrigatórios para este fim.</w:t>
      </w:r>
    </w:p>
    <w:p w14:paraId="35E22AE7" w14:textId="77777777" w:rsidR="00CB2A69" w:rsidRDefault="00CB2A69">
      <w:pPr>
        <w:ind w:hanging="720"/>
        <w:jc w:val="both"/>
        <w:rPr>
          <w:rFonts w:ascii="Calibri" w:eastAsia="Calibri" w:hAnsi="Calibri" w:cs="Calibri"/>
          <w:sz w:val="24"/>
          <w:szCs w:val="24"/>
        </w:rPr>
      </w:pPr>
    </w:p>
    <w:p w14:paraId="40949F4F" w14:textId="77777777" w:rsidR="00CB2A69" w:rsidRDefault="002928D4">
      <w:pPr>
        <w:numPr>
          <w:ilvl w:val="1"/>
          <w:numId w:val="2"/>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 controle e a fiscalização dos serviços prestados serão realizados pelo fiscal do contrato, que dentre outros aspectos terá as seguintes atribuições:</w:t>
      </w:r>
    </w:p>
    <w:p w14:paraId="20B066CD"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Acompanhar a execução dos serviços objetivando garantir a qualidade desejada;</w:t>
      </w:r>
    </w:p>
    <w:p w14:paraId="2A649CCB"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Informar ao CONTRATANTE sobre quaisquer irregularidades apresentadas na execução dos serviços;</w:t>
      </w:r>
    </w:p>
    <w:p w14:paraId="70DFD4CF"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Atestar Nota Fiscal;</w:t>
      </w:r>
    </w:p>
    <w:p w14:paraId="55F40AD3"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Proporcionar todas as facilidades para que a CONTRATADA possa desempenhar os seus serviços, dentro das normas deste contrato;</w:t>
      </w:r>
    </w:p>
    <w:p w14:paraId="0E5023C9"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Entrar em contato com o CONTRATADO sempre que tomar conhecimento por meio dos responsáveis pelo evento de que houve alguma irregularidade com a entrega do serviço.</w:t>
      </w:r>
    </w:p>
    <w:p w14:paraId="33799569"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Prestar aos funcionários do CONTRATADO todas as informações e esclarecimentos que eventualmente venham a ser solicitados sobre os serviços.</w:t>
      </w:r>
    </w:p>
    <w:p w14:paraId="5A65AA3F"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Controlar as solicitações de suporte técnico observando os regramentos e prazos contidos no Anexo VI do Termo de Referência;</w:t>
      </w:r>
    </w:p>
    <w:p w14:paraId="09410935"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Sugerir à Administração a aplicação de penalidades por descumprimento de cláusula contratual;</w:t>
      </w:r>
    </w:p>
    <w:p w14:paraId="1F0AF353"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Acompanhar, fiscalizar e avaliar a execução do contrato;</w:t>
      </w:r>
    </w:p>
    <w:p w14:paraId="02256C0E" w14:textId="77777777" w:rsidR="00CB2A69" w:rsidRDefault="002928D4">
      <w:pPr>
        <w:numPr>
          <w:ilvl w:val="0"/>
          <w:numId w:val="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qualquer tempo o fiscal poderá solicitar o apoio técnico ou operacional de qualquer servidor/funcionário do CANOASPREV para subsidiar os seus trabalhos para acompanhamento da execução contratual, podendo solicitar a administração a contratação de terceiros nos termos do artigo 117 da Lei 14.133/21;</w:t>
      </w:r>
    </w:p>
    <w:p w14:paraId="70AF11B3" w14:textId="77777777" w:rsidR="00CB2A69" w:rsidRDefault="002928D4">
      <w:pPr>
        <w:numPr>
          <w:ilvl w:val="2"/>
          <w:numId w:val="2"/>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fiscalização não exclui nem reduz a responsabilidade da CONTRATADA por quaisquer irregularidades, ainda que resultante de imperfeições técnicas, vícios redibitórios e, na ocorrência destes, não implica em corresponsabilidade do CONTRATANTE ou de seus prepostos.</w:t>
      </w:r>
    </w:p>
    <w:p w14:paraId="0746FE36" w14:textId="77777777" w:rsidR="00CB2A69" w:rsidRDefault="002928D4">
      <w:pPr>
        <w:numPr>
          <w:ilvl w:val="3"/>
          <w:numId w:val="2"/>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lastRenderedPageBreak/>
        <w:t>A ação ou omissão da fiscalização não exonera a CONTRATADA de suas responsabilidades contratuais.</w:t>
      </w:r>
    </w:p>
    <w:p w14:paraId="499323AD" w14:textId="77777777" w:rsidR="00CB2A69" w:rsidRDefault="00CB2A69">
      <w:pPr>
        <w:ind w:hanging="720"/>
        <w:jc w:val="both"/>
        <w:rPr>
          <w:rFonts w:ascii="Calibri" w:eastAsia="Calibri" w:hAnsi="Calibri" w:cs="Calibri"/>
          <w:sz w:val="24"/>
          <w:szCs w:val="24"/>
        </w:rPr>
      </w:pPr>
    </w:p>
    <w:p w14:paraId="2CCC7752" w14:textId="77777777" w:rsidR="00CB2A69" w:rsidRDefault="002928D4">
      <w:pPr>
        <w:numPr>
          <w:ilvl w:val="1"/>
          <w:numId w:val="2"/>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0A459A" w14:textId="77777777" w:rsidR="00CB2A69" w:rsidRDefault="00CB2A69">
      <w:pPr>
        <w:jc w:val="both"/>
        <w:rPr>
          <w:rFonts w:ascii="Calibri" w:eastAsia="Calibri" w:hAnsi="Calibri" w:cs="Calibri"/>
          <w:sz w:val="24"/>
          <w:szCs w:val="24"/>
        </w:rPr>
      </w:pPr>
    </w:p>
    <w:p w14:paraId="141D035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QUINTA – OBRIGAÇÕES DA CONTRATADA</w:t>
      </w:r>
    </w:p>
    <w:p w14:paraId="38168ECE" w14:textId="77777777" w:rsidR="00CB2A69" w:rsidRDefault="00CB2A69">
      <w:pPr>
        <w:jc w:val="both"/>
        <w:rPr>
          <w:rFonts w:ascii="Calibri" w:eastAsia="Calibri" w:hAnsi="Calibri" w:cs="Calibri"/>
          <w:sz w:val="24"/>
          <w:szCs w:val="24"/>
        </w:rPr>
      </w:pPr>
    </w:p>
    <w:p w14:paraId="54713905"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A CONTRATADA se obriga a fornecer solução de gestão previdenciária observando integralmente todas as obrigações constantes deste Contrato e no Termo de Referência, assumindo como exclusivamente seus os riscos e as despesas decorrentes da boa e perfeita execução do objeto, assumindo, ainda, as obrigações a seguir dispostas, além das previstas no termo de referência: </w:t>
      </w:r>
    </w:p>
    <w:p w14:paraId="16A559E6" w14:textId="77777777" w:rsidR="00CB2A69" w:rsidRDefault="00CB2A69">
      <w:pPr>
        <w:ind w:left="360" w:hanging="720"/>
        <w:jc w:val="both"/>
        <w:rPr>
          <w:rFonts w:ascii="Calibri" w:eastAsia="Calibri" w:hAnsi="Calibri" w:cs="Calibri"/>
          <w:sz w:val="24"/>
          <w:szCs w:val="24"/>
        </w:rPr>
      </w:pPr>
    </w:p>
    <w:p w14:paraId="6076814D" w14:textId="77777777" w:rsidR="00CB2A69" w:rsidRDefault="002928D4">
      <w:pPr>
        <w:numPr>
          <w:ilvl w:val="1"/>
          <w:numId w:val="5"/>
        </w:numPr>
        <w:spacing w:after="0" w:line="240" w:lineRule="auto"/>
        <w:ind w:left="0" w:firstLine="0"/>
        <w:jc w:val="both"/>
        <w:rPr>
          <w:rFonts w:ascii="Calibri" w:eastAsia="Calibri" w:hAnsi="Calibri" w:cs="Calibri"/>
          <w:color w:val="000000"/>
          <w:sz w:val="24"/>
          <w:szCs w:val="24"/>
        </w:rPr>
      </w:pPr>
      <w:r>
        <w:rPr>
          <w:rFonts w:ascii="Calibri" w:eastAsia="Calibri" w:hAnsi="Calibri" w:cs="Calibri"/>
          <w:sz w:val="24"/>
          <w:szCs w:val="24"/>
        </w:rPr>
        <w:t xml:space="preserve">Efetuar serviços de suporte técnico, por meio de Central de Atendimento disponibilizada pela contratada para o atendimento de correção de erros, problemas e dúvidas da solução, bem como durante todo o serviço de instalação e vigência do contrato, observando os níveis mínimos de serviços estabelecidos no Termo de Referência do Edital do </w:t>
      </w:r>
      <w:r>
        <w:rPr>
          <w:rFonts w:ascii="Calibri" w:eastAsia="Calibri" w:hAnsi="Calibri" w:cs="Calibri"/>
          <w:b/>
          <w:bCs/>
          <w:i/>
          <w:iCs/>
          <w:color w:val="FF0000"/>
          <w:sz w:val="24"/>
          <w:szCs w:val="24"/>
          <w:u w:val="single"/>
        </w:rPr>
        <w:t xml:space="preserve">Pregão Eletrônico nº </w:t>
      </w:r>
      <w:proofErr w:type="spellStart"/>
      <w:r>
        <w:rPr>
          <w:rFonts w:ascii="Calibri" w:eastAsia="Calibri" w:hAnsi="Calibri" w:cs="Calibri"/>
          <w:b/>
          <w:bCs/>
          <w:i/>
          <w:iCs/>
          <w:color w:val="FF0000"/>
          <w:sz w:val="24"/>
          <w:szCs w:val="24"/>
          <w:u w:val="single"/>
        </w:rPr>
        <w:t>xx</w:t>
      </w:r>
      <w:proofErr w:type="spellEnd"/>
      <w:r>
        <w:rPr>
          <w:rFonts w:ascii="Calibri" w:eastAsia="Calibri" w:hAnsi="Calibri" w:cs="Calibri"/>
          <w:b/>
          <w:bCs/>
          <w:i/>
          <w:iCs/>
          <w:color w:val="FF0000"/>
          <w:sz w:val="24"/>
          <w:szCs w:val="24"/>
          <w:u w:val="single"/>
        </w:rPr>
        <w:t xml:space="preserve"> de 2026;</w:t>
      </w:r>
      <w:r>
        <w:rPr>
          <w:rFonts w:ascii="Calibri" w:eastAsia="Calibri" w:hAnsi="Calibri" w:cs="Calibri"/>
          <w:color w:val="FF0000"/>
          <w:sz w:val="24"/>
          <w:szCs w:val="24"/>
        </w:rPr>
        <w:t xml:space="preserve"> </w:t>
      </w:r>
    </w:p>
    <w:p w14:paraId="3D4B6261"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Dar conhecimento imediato e formal, ao CONTRATANTE de todas as dificuldades e problemas detectados em todas as fases do projeto que possam impactar na implantação e/ou no uso da solução; </w:t>
      </w:r>
    </w:p>
    <w:p w14:paraId="100A034D"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Fornecer documentação de todos os levantamentos e trabalhos realizados; </w:t>
      </w:r>
    </w:p>
    <w:p w14:paraId="6B2D4F33"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Transmitir para os técnicos e usuários do CONTRATANTE, o conhecimento necessário sobre as customizações, integrações e ao uso eficiente e eficaz da solução; </w:t>
      </w:r>
    </w:p>
    <w:p w14:paraId="44445A81"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Fornecer a documentação técnica da solução através de manuais; identificar as necessidades de integração da solução; </w:t>
      </w:r>
    </w:p>
    <w:p w14:paraId="0D50CDD3"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Definir e adequar todos os requisitos obrigatórios, a plena implantação e funcionamento da solução; </w:t>
      </w:r>
    </w:p>
    <w:p w14:paraId="6FF4CBA6"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Reparar quaisquer danos, comprovadamente, de sua responsabilidade, quer sejam decorrentes de ação ou omissão, que tenham sido causados a quaisquer equipamentos e instalações do </w:t>
      </w:r>
      <w:proofErr w:type="spellStart"/>
      <w:r>
        <w:rPr>
          <w:rFonts w:ascii="Calibri" w:eastAsia="Calibri" w:hAnsi="Calibri" w:cs="Calibri"/>
          <w:sz w:val="24"/>
          <w:szCs w:val="24"/>
        </w:rPr>
        <w:t>Canoasprev</w:t>
      </w:r>
      <w:proofErr w:type="spellEnd"/>
      <w:r>
        <w:rPr>
          <w:rFonts w:ascii="Calibri" w:eastAsia="Calibri" w:hAnsi="Calibri" w:cs="Calibri"/>
          <w:sz w:val="24"/>
          <w:szCs w:val="24"/>
        </w:rPr>
        <w:t xml:space="preserve">, bem como por erros ou falhas na execução ou administração dos serviços envolvidos no objeto do contrato; </w:t>
      </w:r>
    </w:p>
    <w:p w14:paraId="1D35A1C2"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Prestar os seguintes serviços de manutenção: </w:t>
      </w:r>
    </w:p>
    <w:p w14:paraId="2D8B4C18" w14:textId="77777777" w:rsidR="00CB2A69" w:rsidRDefault="002928D4">
      <w:pPr>
        <w:numPr>
          <w:ilvl w:val="0"/>
          <w:numId w:val="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MANUTENÇÃO CORRETIVA: Consistirá no atendimento de erros e defeitos de funcionamento do sistema; </w:t>
      </w:r>
    </w:p>
    <w:p w14:paraId="53F30C89" w14:textId="77777777" w:rsidR="00CB2A69" w:rsidRDefault="002928D4">
      <w:pPr>
        <w:numPr>
          <w:ilvl w:val="0"/>
          <w:numId w:val="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MANUTENÇÃO LEGAL: São as adequações sistêmicas para atender às mudanças legais, aplicáveis aos RPPS;</w:t>
      </w:r>
    </w:p>
    <w:p w14:paraId="2E34B91D" w14:textId="77777777" w:rsidR="00CB2A69" w:rsidRDefault="002928D4">
      <w:pPr>
        <w:numPr>
          <w:ilvl w:val="0"/>
          <w:numId w:val="6"/>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lastRenderedPageBreak/>
        <w:t>MANUTENÇÃO ADAPTATIVA: Consiste na adaptação de funcionalidades existes no Software e que não impactem em modificações de sua estrutura, ou ainda, atualização de versão do sistema;</w:t>
      </w:r>
    </w:p>
    <w:p w14:paraId="37AE631B"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Manter, durante a vigência do contrato, todas as condições de habilitação e proposta exigidas na licitação. </w:t>
      </w:r>
    </w:p>
    <w:p w14:paraId="381CC6EB"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308037B"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 Será admitida a subcontratação apenas no que se referir a hospedagem (data center) do sistema, devendo a CONTRATADA garantir a confidencialidade de informações e a disponibilidade do serviço, deverá ser mantida em território nacional em conformidade com as certificações de segurança de dados internacionais e LGPD (lei geral de proteção de dados). </w:t>
      </w:r>
    </w:p>
    <w:p w14:paraId="257A64EB" w14:textId="77777777" w:rsidR="00CB2A69" w:rsidRDefault="002928D4">
      <w:pPr>
        <w:numPr>
          <w:ilvl w:val="1"/>
          <w:numId w:val="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Nos casos de encerramento do contrato, A CONTRATADA obriga-se a entregar, mediante solicitação do CONTRATANTE, toda a documentação, dados armazenados, senhas e chaves de acesso (se necessárias) da base de dados do sistema, de acordo com o item 10.1.25 do Termo de Referência. </w:t>
      </w:r>
    </w:p>
    <w:p w14:paraId="637E600A" w14:textId="77777777" w:rsidR="00CB2A69" w:rsidRDefault="002928D4">
      <w:pPr>
        <w:numPr>
          <w:ilvl w:val="0"/>
          <w:numId w:val="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Toda a documentação pertinente ao processo de implantação e manutenção do sistema deverá ser entregue ao CONTRATANTE e sempre mantida em sigilo pela CONTRATADA perante terceiros, mesmo após o encerramento contratual.</w:t>
      </w:r>
    </w:p>
    <w:p w14:paraId="02374337" w14:textId="77777777" w:rsidR="00CB2A69" w:rsidRDefault="002928D4">
      <w:pPr>
        <w:numPr>
          <w:ilvl w:val="0"/>
          <w:numId w:val="7"/>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O fato da CONTRATADA ou seus representantes não cooperarem ou reterem qualquer informação ou dado solicitado pelo CONTRATANTE, que venha a prejudicar, de alguma forma, o andamento da transição das tarefas e serviços para um novo prestador, constituirá quebra de CONTRATO, sujeitando-a as obrigações em relação a todos os danos causados ao CONTRATANTE. </w:t>
      </w:r>
    </w:p>
    <w:p w14:paraId="1D1A57D2" w14:textId="77777777" w:rsidR="00CB2A69" w:rsidRDefault="00CB2A69">
      <w:pPr>
        <w:jc w:val="both"/>
        <w:rPr>
          <w:rFonts w:ascii="Calibri" w:eastAsia="Calibri" w:hAnsi="Calibri" w:cs="Calibri"/>
          <w:sz w:val="24"/>
          <w:szCs w:val="24"/>
        </w:rPr>
      </w:pPr>
    </w:p>
    <w:p w14:paraId="16A7C7AB"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SEXTA – DA DOTAÇÃO ORÇAMENTÁRIA</w:t>
      </w:r>
    </w:p>
    <w:p w14:paraId="3DA3B454" w14:textId="77777777" w:rsidR="00CB2A69" w:rsidRDefault="00CB2A69">
      <w:pPr>
        <w:jc w:val="both"/>
        <w:rPr>
          <w:rFonts w:ascii="Calibri" w:eastAsia="Calibri" w:hAnsi="Calibri" w:cs="Calibri"/>
          <w:color w:val="538135"/>
          <w:sz w:val="24"/>
          <w:szCs w:val="24"/>
        </w:rPr>
      </w:pPr>
    </w:p>
    <w:p w14:paraId="4C49BFC0"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A despesa decorrente da execução deste contrato correrá por conta da dotação orçamentária</w:t>
      </w:r>
    </w:p>
    <w:p w14:paraId="444DFC4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nº. 30.01.04.122.0020.2216.3339040 – SERVIÇOS DE TECNOLOGIA E COMUNICAÇÃO –  PESSOA JURÍDICA.</w:t>
      </w:r>
    </w:p>
    <w:p w14:paraId="7ED4B763" w14:textId="77777777" w:rsidR="00CB2A69" w:rsidRDefault="00CB2A69">
      <w:pPr>
        <w:jc w:val="both"/>
        <w:rPr>
          <w:rFonts w:ascii="Calibri" w:eastAsia="Calibri" w:hAnsi="Calibri" w:cs="Calibri"/>
          <w:color w:val="538135"/>
          <w:sz w:val="24"/>
          <w:szCs w:val="24"/>
        </w:rPr>
      </w:pPr>
    </w:p>
    <w:p w14:paraId="418C519E"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SÉTIMA – DAS SANÇÕES ADMINISTRATIVAS</w:t>
      </w:r>
    </w:p>
    <w:p w14:paraId="3F23EF98" w14:textId="77777777" w:rsidR="00CB2A69" w:rsidRDefault="00CB2A69">
      <w:pPr>
        <w:jc w:val="both"/>
        <w:rPr>
          <w:rFonts w:ascii="Calibri" w:eastAsia="Calibri" w:hAnsi="Calibri" w:cs="Calibri"/>
          <w:sz w:val="24"/>
          <w:szCs w:val="24"/>
        </w:rPr>
      </w:pPr>
    </w:p>
    <w:p w14:paraId="60AB61D9"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Comete infração administrativa, nos termos da Lei nº 14.133, de 2021, a contratada que:</w:t>
      </w:r>
    </w:p>
    <w:p w14:paraId="29D5B48D"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Der causa à inexecução parcial do contrato;</w:t>
      </w:r>
    </w:p>
    <w:p w14:paraId="067C3C39"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Der causa à inexecução parcial do contrato que cause grave dano à Administração ou ao funcionamento dos serviços públicos ou ao interesse coletivo;</w:t>
      </w:r>
    </w:p>
    <w:p w14:paraId="671F169E"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Der causa à inexecução total do contrato;</w:t>
      </w:r>
    </w:p>
    <w:p w14:paraId="2EB3A948"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lastRenderedPageBreak/>
        <w:t>Ensejar o retardamento da execução ou da entrega do objeto da contratação sem motivo justificado;</w:t>
      </w:r>
    </w:p>
    <w:p w14:paraId="3D71E8A0"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Apresentar documentação falsa ou prestar declaração falsa durante a execução do contrato;</w:t>
      </w:r>
    </w:p>
    <w:p w14:paraId="55F6282D"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Praticar ato fraudulento na execução do contrato;</w:t>
      </w:r>
    </w:p>
    <w:p w14:paraId="5F702F52"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Comportar-se de modo inidôneo ou cometer fraude de qualquer natureza;</w:t>
      </w:r>
    </w:p>
    <w:p w14:paraId="6DD448FC" w14:textId="77777777" w:rsidR="00CB2A69" w:rsidRDefault="002928D4">
      <w:pPr>
        <w:numPr>
          <w:ilvl w:val="0"/>
          <w:numId w:val="9"/>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Praticar ato lesivo previsto no art. 5º da Lei nº 12.846, de 1º de agosto de 2013.</w:t>
      </w:r>
    </w:p>
    <w:p w14:paraId="0400D07B" w14:textId="77777777" w:rsidR="00CB2A69" w:rsidRDefault="00CB2A69">
      <w:pPr>
        <w:ind w:left="720" w:hanging="720"/>
        <w:jc w:val="both"/>
        <w:rPr>
          <w:rFonts w:ascii="Calibri" w:eastAsia="Calibri" w:hAnsi="Calibri" w:cs="Calibri"/>
          <w:sz w:val="24"/>
          <w:szCs w:val="24"/>
        </w:rPr>
      </w:pPr>
    </w:p>
    <w:p w14:paraId="2E4AA593"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Serão aplicadas à contratada que incorrer nas infrações acima descritas as seguintes sanções:</w:t>
      </w:r>
    </w:p>
    <w:p w14:paraId="00BEB64C" w14:textId="77777777" w:rsidR="00CB2A69" w:rsidRDefault="002928D4">
      <w:pPr>
        <w:numPr>
          <w:ilvl w:val="0"/>
          <w:numId w:val="10"/>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Advertência, quando a contratada der causa à inexecução parcial do contrato, sempre que não se justificar a imposição de penalidade mais grave (art. 156, §2º, da Lei nº 14.133, de 2021);</w:t>
      </w:r>
    </w:p>
    <w:p w14:paraId="2F64366F" w14:textId="77777777" w:rsidR="00CB2A69" w:rsidRDefault="002928D4">
      <w:pPr>
        <w:numPr>
          <w:ilvl w:val="0"/>
          <w:numId w:val="10"/>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2891C57" w14:textId="77777777" w:rsidR="00CB2A69" w:rsidRDefault="002928D4">
      <w:pPr>
        <w:numPr>
          <w:ilvl w:val="0"/>
          <w:numId w:val="10"/>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110F6AE" w14:textId="77777777" w:rsidR="00CB2A69" w:rsidRDefault="002928D4">
      <w:pPr>
        <w:numPr>
          <w:ilvl w:val="0"/>
          <w:numId w:val="10"/>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Multa:</w:t>
      </w:r>
    </w:p>
    <w:p w14:paraId="12D454D5"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De 1% (um por cento) descontado da fatura, por descumprimento do prazo para a resolução de incidentes ou requisições críticas, a cada ocorrência, conforme estabelecido no Anexo VI do Termo de Referência;</w:t>
      </w:r>
    </w:p>
    <w:p w14:paraId="76C7227A"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De 3% (três por cento) a 10% (dez por cento) descontado da fatura, conforme o índice total de chamados atendidos dentro do SLA do mês, de acordo com a tabela constante no Anexo VI do Termo de Referência, excetuando-se os incidentes ou requisições críticas, que seguirão o disposto no item 1 acima;</w:t>
      </w:r>
    </w:p>
    <w:p w14:paraId="50829DE0"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Por atraso injustificado na conclusão das fases que compõem a implantação superior a 30 (trinta) dias consecutivos: 5% (cinco por cento) sobre o valor total da implantação, nos termos do Anexo VI do Termo de Referência;</w:t>
      </w:r>
    </w:p>
    <w:p w14:paraId="3DEF8872"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Por atraso injustificado na execução/atendimento das Ordens de Serviço (chamados) para correção do sistema (manutenção corretiva), em até 30 (trinta) dias consecutivos: 1% (um por cento) ao dia sobre o valor da parcela mensal não executada, nos termos do Anexo VI do Termo de Referência;</w:t>
      </w:r>
    </w:p>
    <w:p w14:paraId="295250BC"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Nos casos de reincidência de erros que já foram solicitadas correções via Ordens de Serviço (chamados), quando a reincidência ocorrer pela 3ª (terceira) vez: multa de 1% (um por cento) sobre o valor da parcela mensal do Contrato;</w:t>
      </w:r>
    </w:p>
    <w:p w14:paraId="55F01589"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Nos casos de reincidência de erros que já foram solicitadas correções via Ordens de Serviço (chamados), quando a reincidência ocorrer mais de 3 (três) vezes e até 5 (cinco) vezes: multa de 3% (três por cento) sobre o valor da parcela mensal do Contrato;</w:t>
      </w:r>
    </w:p>
    <w:p w14:paraId="76770F6B"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lastRenderedPageBreak/>
        <w:t>Nos casos de reincidência de erros que já foram solicitadas correções via Ordens de Serviço (chamados), quando a reincidência ocorrer mais de 5 (cinco) vezes: multa de 5% (cinco por cento) sobre o valor da parcela mensal do Contrato;</w:t>
      </w:r>
    </w:p>
    <w:p w14:paraId="5097763A"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 xml:space="preserve">Nos casos de apresentação de erros que impeçam e/ou acarretem no envio das prestações de contas em atraso a qualquer órgão de controle externo: 3% (três por cento) sobre </w:t>
      </w:r>
      <w:proofErr w:type="gramStart"/>
      <w:r>
        <w:rPr>
          <w:rFonts w:ascii="Calibri" w:eastAsia="Calibri" w:hAnsi="Calibri" w:cs="Calibri"/>
          <w:sz w:val="24"/>
          <w:szCs w:val="24"/>
        </w:rPr>
        <w:t>o  sobre</w:t>
      </w:r>
      <w:proofErr w:type="gramEnd"/>
      <w:r>
        <w:rPr>
          <w:rFonts w:ascii="Calibri" w:eastAsia="Calibri" w:hAnsi="Calibri" w:cs="Calibri"/>
          <w:sz w:val="24"/>
          <w:szCs w:val="24"/>
        </w:rPr>
        <w:t xml:space="preserve"> o valor da parcela mensal do Contrato</w:t>
      </w:r>
      <w:r>
        <w:rPr>
          <w:rFonts w:ascii="Calibri" w:eastAsia="Calibri" w:hAnsi="Calibri" w:cs="Calibri"/>
          <w:b/>
          <w:bCs/>
          <w:sz w:val="24"/>
          <w:szCs w:val="24"/>
        </w:rPr>
        <w:t>;</w:t>
      </w:r>
    </w:p>
    <w:p w14:paraId="5D9F80BC"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Compensatória, para as infrações descritas nas alíneas “e” a “h” do subitem 7.1, de 30 % (trinta por cento) do valor do Contrato.</w:t>
      </w:r>
    </w:p>
    <w:p w14:paraId="4B1A9B31"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Compensatória, para a inexecução total do contrato prevista na alínea “c” do subitem 7.1, de 30% (trinta por cento) do valor do Contrato.</w:t>
      </w:r>
    </w:p>
    <w:p w14:paraId="56C07A0C"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Para infração descrita na alínea “b” do subitem 7.1, a multa será de 25% (vinte e cinco por cento) do valor do Contrato.</w:t>
      </w:r>
    </w:p>
    <w:p w14:paraId="3116F0A2" w14:textId="77777777" w:rsidR="00CB2A69" w:rsidRDefault="002928D4">
      <w:pPr>
        <w:numPr>
          <w:ilvl w:val="0"/>
          <w:numId w:val="11"/>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Para infrações descritas na alínea “a” do subitem 7.1, que puderem ser corrigidas sem prejuízos a execução do serviço, multa de 15</w:t>
      </w:r>
      <w:proofErr w:type="gramStart"/>
      <w:r>
        <w:rPr>
          <w:rFonts w:ascii="Calibri" w:eastAsia="Calibri" w:hAnsi="Calibri" w:cs="Calibri"/>
          <w:sz w:val="24"/>
          <w:szCs w:val="24"/>
        </w:rPr>
        <w:t>%  (</w:t>
      </w:r>
      <w:proofErr w:type="gramEnd"/>
      <w:r>
        <w:rPr>
          <w:rFonts w:ascii="Calibri" w:eastAsia="Calibri" w:hAnsi="Calibri" w:cs="Calibri"/>
          <w:sz w:val="24"/>
          <w:szCs w:val="24"/>
        </w:rPr>
        <w:t xml:space="preserve">quinze por </w:t>
      </w:r>
      <w:proofErr w:type="gramStart"/>
      <w:r>
        <w:rPr>
          <w:rFonts w:ascii="Calibri" w:eastAsia="Calibri" w:hAnsi="Calibri" w:cs="Calibri"/>
          <w:sz w:val="24"/>
          <w:szCs w:val="24"/>
        </w:rPr>
        <w:t xml:space="preserve">cento)   </w:t>
      </w:r>
      <w:proofErr w:type="gramEnd"/>
      <w:r>
        <w:rPr>
          <w:rFonts w:ascii="Calibri" w:eastAsia="Calibri" w:hAnsi="Calibri" w:cs="Calibri"/>
          <w:sz w:val="24"/>
          <w:szCs w:val="24"/>
        </w:rPr>
        <w:t>a 30</w:t>
      </w:r>
      <w:proofErr w:type="gramStart"/>
      <w:r>
        <w:rPr>
          <w:rFonts w:ascii="Calibri" w:eastAsia="Calibri" w:hAnsi="Calibri" w:cs="Calibri"/>
          <w:sz w:val="24"/>
          <w:szCs w:val="24"/>
        </w:rPr>
        <w:t>%  (</w:t>
      </w:r>
      <w:proofErr w:type="gramEnd"/>
      <w:r>
        <w:rPr>
          <w:rFonts w:ascii="Calibri" w:eastAsia="Calibri" w:hAnsi="Calibri" w:cs="Calibri"/>
          <w:sz w:val="24"/>
          <w:szCs w:val="24"/>
        </w:rPr>
        <w:t xml:space="preserve">trinta por cento) sobre o montante inadimplido, atualizado até o momento da notificação para apresentação da defesa, no caso de inexecução parcial do contrato; </w:t>
      </w:r>
    </w:p>
    <w:p w14:paraId="581A3B43" w14:textId="77777777" w:rsidR="00CB2A69" w:rsidRDefault="00CB2A69">
      <w:pPr>
        <w:jc w:val="both"/>
        <w:rPr>
          <w:rFonts w:ascii="Calibri" w:eastAsia="Calibri" w:hAnsi="Calibri" w:cs="Calibri"/>
          <w:sz w:val="24"/>
          <w:szCs w:val="24"/>
        </w:rPr>
      </w:pPr>
    </w:p>
    <w:p w14:paraId="01604CF7"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aplicação das sanções previstas neste Contrato não exclui, em hipótese alguma, a obrigação de reparação integral do dano causado ao CANOASPREV.</w:t>
      </w:r>
    </w:p>
    <w:p w14:paraId="6675481D" w14:textId="77777777" w:rsidR="00CB2A69" w:rsidRDefault="00CB2A69">
      <w:pPr>
        <w:ind w:hanging="720"/>
        <w:jc w:val="both"/>
        <w:rPr>
          <w:rFonts w:ascii="Calibri" w:eastAsia="Calibri" w:hAnsi="Calibri" w:cs="Calibri"/>
          <w:sz w:val="24"/>
          <w:szCs w:val="24"/>
        </w:rPr>
      </w:pPr>
    </w:p>
    <w:p w14:paraId="3C5C7D11"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Todas as sanções previstas neste Contrato poderão ser aplicadas cumulativamente com a multa;</w:t>
      </w:r>
    </w:p>
    <w:p w14:paraId="4336D622" w14:textId="77777777" w:rsidR="00CB2A69" w:rsidRDefault="00CB2A69">
      <w:pPr>
        <w:ind w:hanging="720"/>
        <w:jc w:val="both"/>
        <w:rPr>
          <w:rFonts w:ascii="Calibri" w:eastAsia="Calibri" w:hAnsi="Calibri" w:cs="Calibri"/>
          <w:sz w:val="24"/>
          <w:szCs w:val="24"/>
        </w:rPr>
      </w:pPr>
    </w:p>
    <w:p w14:paraId="29C1B1D7"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Antes da aplicação da multa será facultada a defesa do interessado no prazo de 15 (quinze) dias úteis, contado da data de sua intimação.</w:t>
      </w:r>
    </w:p>
    <w:p w14:paraId="06D056A2" w14:textId="77777777" w:rsidR="00CB2A69" w:rsidRDefault="00CB2A69">
      <w:pPr>
        <w:ind w:hanging="720"/>
        <w:jc w:val="both"/>
        <w:rPr>
          <w:rFonts w:ascii="Calibri" w:eastAsia="Calibri" w:hAnsi="Calibri" w:cs="Calibri"/>
          <w:sz w:val="24"/>
          <w:szCs w:val="24"/>
        </w:rPr>
      </w:pPr>
    </w:p>
    <w:p w14:paraId="019829F2"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Se a multa aplicada e as indenizações cabíveis forem superiores ao valor do pagamento eventualmente devido pelo CONTRATANTE à CONTRATADA, além da perda desse valor, a diferença será cobrada judicialmente.</w:t>
      </w:r>
    </w:p>
    <w:p w14:paraId="458DD905" w14:textId="77777777" w:rsidR="00CB2A69" w:rsidRDefault="00CB2A69">
      <w:pPr>
        <w:ind w:hanging="720"/>
        <w:jc w:val="both"/>
        <w:rPr>
          <w:rFonts w:ascii="Calibri" w:eastAsia="Calibri" w:hAnsi="Calibri" w:cs="Calibri"/>
          <w:sz w:val="24"/>
          <w:szCs w:val="24"/>
        </w:rPr>
      </w:pPr>
    </w:p>
    <w:p w14:paraId="6DCB5FD1"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2E27D9C6" w14:textId="77777777" w:rsidR="00CB2A69" w:rsidRDefault="00CB2A69">
      <w:pPr>
        <w:ind w:hanging="720"/>
        <w:jc w:val="both"/>
        <w:rPr>
          <w:rFonts w:ascii="Calibri" w:eastAsia="Calibri" w:hAnsi="Calibri" w:cs="Calibri"/>
          <w:sz w:val="24"/>
          <w:szCs w:val="24"/>
        </w:rPr>
      </w:pPr>
    </w:p>
    <w:p w14:paraId="49DA5CB7" w14:textId="77777777" w:rsidR="00CB2A69" w:rsidRDefault="002928D4">
      <w:pPr>
        <w:numPr>
          <w:ilvl w:val="1"/>
          <w:numId w:val="8"/>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Na aplicação das sanções serão considerados:</w:t>
      </w:r>
    </w:p>
    <w:p w14:paraId="5923C5E0" w14:textId="77777777" w:rsidR="00CB2A69" w:rsidRDefault="002928D4">
      <w:pPr>
        <w:numPr>
          <w:ilvl w:val="0"/>
          <w:numId w:val="13"/>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A natureza e a gravidade da infração cometida;</w:t>
      </w:r>
    </w:p>
    <w:p w14:paraId="4C6B03B5" w14:textId="77777777" w:rsidR="00CB2A69" w:rsidRDefault="002928D4">
      <w:pPr>
        <w:numPr>
          <w:ilvl w:val="0"/>
          <w:numId w:val="13"/>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As peculiaridades do caso concreto;</w:t>
      </w:r>
    </w:p>
    <w:p w14:paraId="407A0EB8" w14:textId="77777777" w:rsidR="00CB2A69" w:rsidRDefault="002928D4">
      <w:pPr>
        <w:numPr>
          <w:ilvl w:val="0"/>
          <w:numId w:val="13"/>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As circunstâncias agravantes ou atenuantes;</w:t>
      </w:r>
    </w:p>
    <w:p w14:paraId="25938C20" w14:textId="77777777" w:rsidR="00CB2A69" w:rsidRDefault="002928D4">
      <w:pPr>
        <w:numPr>
          <w:ilvl w:val="0"/>
          <w:numId w:val="13"/>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lastRenderedPageBreak/>
        <w:t>Os danos que dela provierem para o CONTRATANTE;</w:t>
      </w:r>
    </w:p>
    <w:p w14:paraId="287374F4" w14:textId="77777777" w:rsidR="00CB2A69" w:rsidRDefault="002928D4">
      <w:pPr>
        <w:numPr>
          <w:ilvl w:val="0"/>
          <w:numId w:val="13"/>
        </w:numPr>
        <w:spacing w:after="0" w:line="240" w:lineRule="auto"/>
        <w:ind w:left="426" w:hanging="426"/>
        <w:jc w:val="both"/>
        <w:rPr>
          <w:rFonts w:ascii="Calibri" w:eastAsia="Calibri" w:hAnsi="Calibri" w:cs="Calibri"/>
          <w:sz w:val="24"/>
          <w:szCs w:val="24"/>
        </w:rPr>
      </w:pPr>
      <w:r>
        <w:rPr>
          <w:rFonts w:ascii="Calibri" w:eastAsia="Calibri" w:hAnsi="Calibri" w:cs="Calibri"/>
          <w:sz w:val="24"/>
          <w:szCs w:val="24"/>
        </w:rPr>
        <w:t>A implantação ou o aperfeiçoamento de programa de integridade, conforme normas e orientações dos órgãos de controle.</w:t>
      </w:r>
    </w:p>
    <w:p w14:paraId="705A797F" w14:textId="77777777" w:rsidR="00CB2A69" w:rsidRDefault="00CB2A69">
      <w:pPr>
        <w:jc w:val="both"/>
        <w:rPr>
          <w:rFonts w:ascii="Calibri" w:eastAsia="Calibri" w:hAnsi="Calibri" w:cs="Calibri"/>
          <w:sz w:val="24"/>
          <w:szCs w:val="24"/>
        </w:rPr>
      </w:pPr>
    </w:p>
    <w:p w14:paraId="59F3FA91"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OITAVA – DA EXTINÇÃO CONTRATUAL</w:t>
      </w:r>
    </w:p>
    <w:p w14:paraId="7FE06935" w14:textId="77777777" w:rsidR="00CB2A69" w:rsidRDefault="00CB2A69">
      <w:pPr>
        <w:jc w:val="both"/>
        <w:rPr>
          <w:rFonts w:ascii="Calibri" w:eastAsia="Calibri" w:hAnsi="Calibri" w:cs="Calibri"/>
          <w:sz w:val="24"/>
          <w:szCs w:val="24"/>
        </w:rPr>
      </w:pPr>
    </w:p>
    <w:p w14:paraId="5F3122F8"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7B1762BA" w14:textId="77777777" w:rsidR="00CB2A69" w:rsidRDefault="00CB2A69">
      <w:pPr>
        <w:jc w:val="both"/>
        <w:rPr>
          <w:rFonts w:ascii="Calibri" w:eastAsia="Calibri" w:hAnsi="Calibri" w:cs="Calibri"/>
          <w:sz w:val="24"/>
          <w:szCs w:val="24"/>
        </w:rPr>
      </w:pPr>
    </w:p>
    <w:p w14:paraId="4B336338"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Nesta hipótese, aplicam-se também os artigos 138 e 139 da mesma Lei.</w:t>
      </w:r>
    </w:p>
    <w:p w14:paraId="0D7239AF" w14:textId="77777777" w:rsidR="00CB2A69" w:rsidRDefault="00CB2A69">
      <w:pPr>
        <w:jc w:val="both"/>
        <w:rPr>
          <w:rFonts w:ascii="Calibri" w:eastAsia="Calibri" w:hAnsi="Calibri" w:cs="Calibri"/>
          <w:sz w:val="24"/>
          <w:szCs w:val="24"/>
        </w:rPr>
      </w:pPr>
    </w:p>
    <w:p w14:paraId="721B95FC"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NONA - OBRIGAÇÕES PERTINENTES À LGPD</w:t>
      </w:r>
    </w:p>
    <w:p w14:paraId="2755D338" w14:textId="77777777" w:rsidR="00CB2A69" w:rsidRDefault="00CB2A69">
      <w:pPr>
        <w:jc w:val="both"/>
        <w:rPr>
          <w:rFonts w:ascii="Calibri" w:eastAsia="Calibri" w:hAnsi="Calibri" w:cs="Calibri"/>
          <w:sz w:val="24"/>
          <w:szCs w:val="24"/>
        </w:rPr>
      </w:pPr>
    </w:p>
    <w:p w14:paraId="2294C9C3"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10CFD14" w14:textId="77777777" w:rsidR="00CB2A69" w:rsidRDefault="00CB2A69">
      <w:pPr>
        <w:jc w:val="both"/>
        <w:rPr>
          <w:rFonts w:ascii="Calibri" w:eastAsia="Calibri" w:hAnsi="Calibri" w:cs="Calibri"/>
          <w:sz w:val="24"/>
          <w:szCs w:val="24"/>
        </w:rPr>
      </w:pPr>
    </w:p>
    <w:p w14:paraId="2A55CDCC"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Os dados obtidos somente poderão ser utilizados para as finalidades que justificaram seu acesso e de acordo com a boa-fé e com os princípios do art. 6º da LGPD.</w:t>
      </w:r>
    </w:p>
    <w:p w14:paraId="38C4C34E" w14:textId="77777777" w:rsidR="00CB2A69" w:rsidRDefault="00CB2A69">
      <w:pPr>
        <w:ind w:hanging="720"/>
        <w:jc w:val="both"/>
        <w:rPr>
          <w:rFonts w:ascii="Calibri" w:eastAsia="Calibri" w:hAnsi="Calibri" w:cs="Calibri"/>
          <w:sz w:val="24"/>
          <w:szCs w:val="24"/>
        </w:rPr>
      </w:pPr>
    </w:p>
    <w:p w14:paraId="6F856A04"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É vedado o compartilhamento com terceiros dos dados obtidos fora das hipóteses permitidas em Lei.</w:t>
      </w:r>
    </w:p>
    <w:p w14:paraId="6C40FDC2" w14:textId="77777777" w:rsidR="00CB2A69" w:rsidRDefault="00CB2A69">
      <w:pPr>
        <w:ind w:hanging="720"/>
        <w:jc w:val="both"/>
        <w:rPr>
          <w:rFonts w:ascii="Calibri" w:eastAsia="Calibri" w:hAnsi="Calibri" w:cs="Calibri"/>
          <w:sz w:val="24"/>
          <w:szCs w:val="24"/>
        </w:rPr>
      </w:pPr>
    </w:p>
    <w:p w14:paraId="1453E14F"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A Administração deverá ser informada no prazo de 5 (cinco) dias úteis sobre todos os contratos de </w:t>
      </w:r>
      <w:proofErr w:type="spellStart"/>
      <w:r>
        <w:rPr>
          <w:rFonts w:ascii="Calibri" w:eastAsia="Calibri" w:hAnsi="Calibri" w:cs="Calibri"/>
          <w:sz w:val="24"/>
          <w:szCs w:val="24"/>
        </w:rPr>
        <w:t>suboperação</w:t>
      </w:r>
      <w:proofErr w:type="spellEnd"/>
      <w:r>
        <w:rPr>
          <w:rFonts w:ascii="Calibri" w:eastAsia="Calibri" w:hAnsi="Calibri" w:cs="Calibri"/>
          <w:sz w:val="24"/>
          <w:szCs w:val="24"/>
        </w:rPr>
        <w:t xml:space="preserve"> firmados ou que venham a ser celebrados pela contratada.</w:t>
      </w:r>
    </w:p>
    <w:p w14:paraId="70F7417A" w14:textId="77777777" w:rsidR="00CB2A69" w:rsidRDefault="00CB2A69">
      <w:pPr>
        <w:ind w:hanging="720"/>
        <w:jc w:val="both"/>
        <w:rPr>
          <w:rFonts w:ascii="Calibri" w:eastAsia="Calibri" w:hAnsi="Calibri" w:cs="Calibri"/>
          <w:sz w:val="24"/>
          <w:szCs w:val="24"/>
        </w:rPr>
      </w:pPr>
    </w:p>
    <w:p w14:paraId="5897E4D9"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Terminado o tratamento dos dados nos termos do art. 15 da LGPD, é dever da contratada eliminá-los, com exceção das hipóteses do art. 16 da LGPD, incluindo aquelas em que houver </w:t>
      </w:r>
      <w:r>
        <w:rPr>
          <w:rFonts w:ascii="Calibri" w:eastAsia="Calibri" w:hAnsi="Calibri" w:cs="Calibri"/>
          <w:sz w:val="24"/>
          <w:szCs w:val="24"/>
        </w:rPr>
        <w:lastRenderedPageBreak/>
        <w:t>necessidade de guarda de documentação para fins de comprovação do cumprimento de obrigações legais ou contratuais e somente enquanto não prescritas essas obrigações.</w:t>
      </w:r>
    </w:p>
    <w:p w14:paraId="563338AA" w14:textId="77777777" w:rsidR="00CB2A69" w:rsidRDefault="00CB2A69">
      <w:pPr>
        <w:ind w:hanging="720"/>
        <w:jc w:val="both"/>
        <w:rPr>
          <w:rFonts w:ascii="Calibri" w:eastAsia="Calibri" w:hAnsi="Calibri" w:cs="Calibri"/>
          <w:sz w:val="24"/>
          <w:szCs w:val="24"/>
        </w:rPr>
      </w:pPr>
    </w:p>
    <w:p w14:paraId="0611B7D0"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É dever da contratada orientar e treinar seus empregados sobre os deveres, requisitos e responsabilidades decorrentes da LGPD.</w:t>
      </w:r>
    </w:p>
    <w:p w14:paraId="70C5692C" w14:textId="77777777" w:rsidR="00CB2A69" w:rsidRDefault="00CB2A69">
      <w:pPr>
        <w:ind w:hanging="720"/>
        <w:jc w:val="both"/>
        <w:rPr>
          <w:rFonts w:ascii="Calibri" w:eastAsia="Calibri" w:hAnsi="Calibri" w:cs="Calibri"/>
          <w:sz w:val="24"/>
          <w:szCs w:val="24"/>
        </w:rPr>
      </w:pPr>
    </w:p>
    <w:p w14:paraId="6060A92E"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A Contratada deverá exigir de </w:t>
      </w:r>
      <w:proofErr w:type="spellStart"/>
      <w:r>
        <w:rPr>
          <w:rFonts w:ascii="Calibri" w:eastAsia="Calibri" w:hAnsi="Calibri" w:cs="Calibri"/>
          <w:sz w:val="24"/>
          <w:szCs w:val="24"/>
        </w:rPr>
        <w:t>suboperadores</w:t>
      </w:r>
      <w:proofErr w:type="spellEnd"/>
      <w:r>
        <w:rPr>
          <w:rFonts w:ascii="Calibri" w:eastAsia="Calibri" w:hAnsi="Calibri" w:cs="Calibri"/>
          <w:sz w:val="24"/>
          <w:szCs w:val="24"/>
        </w:rPr>
        <w:t xml:space="preserve"> e subcontratados o cumprimento dos deveres da presente cláusula, permanecendo integralmente responsável por garantir sua observância.</w:t>
      </w:r>
    </w:p>
    <w:p w14:paraId="77472EA3" w14:textId="77777777" w:rsidR="00CB2A69" w:rsidRDefault="00CB2A69">
      <w:pPr>
        <w:ind w:hanging="720"/>
        <w:jc w:val="both"/>
        <w:rPr>
          <w:rFonts w:ascii="Calibri" w:eastAsia="Calibri" w:hAnsi="Calibri" w:cs="Calibri"/>
          <w:sz w:val="24"/>
          <w:szCs w:val="24"/>
        </w:rPr>
      </w:pPr>
    </w:p>
    <w:p w14:paraId="00D516C2"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 Contratante poderá realizar diligência para aferir o cumprimento dessa cláusula, devendo a Contratada atender prontamente eventuais pedidos de comprovação formulados.</w:t>
      </w:r>
    </w:p>
    <w:p w14:paraId="09D6C78D" w14:textId="77777777" w:rsidR="00CB2A69" w:rsidRDefault="00CB2A69">
      <w:pPr>
        <w:ind w:hanging="720"/>
        <w:jc w:val="both"/>
        <w:rPr>
          <w:rFonts w:ascii="Calibri" w:eastAsia="Calibri" w:hAnsi="Calibri" w:cs="Calibri"/>
          <w:sz w:val="24"/>
          <w:szCs w:val="24"/>
        </w:rPr>
      </w:pPr>
    </w:p>
    <w:p w14:paraId="0FB2331C"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 Contratada deverá prestar, no prazo fixado pelo Contratante, prorrogável justificadamente, quaisquer informações acerca dos dados pessoais para cumprimento da LGPD, inclusive quanto a eventual descarte realizado.</w:t>
      </w:r>
    </w:p>
    <w:p w14:paraId="425F71B5" w14:textId="77777777" w:rsidR="00CB2A69" w:rsidRDefault="00CB2A69">
      <w:pPr>
        <w:ind w:hanging="720"/>
        <w:jc w:val="both"/>
        <w:rPr>
          <w:rFonts w:ascii="Calibri" w:eastAsia="Calibri" w:hAnsi="Calibri" w:cs="Calibri"/>
          <w:sz w:val="24"/>
          <w:szCs w:val="24"/>
        </w:rPr>
      </w:pPr>
    </w:p>
    <w:p w14:paraId="6299F53F"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76254CB" w14:textId="77777777" w:rsidR="00CB2A69" w:rsidRDefault="002928D4">
      <w:pPr>
        <w:numPr>
          <w:ilvl w:val="2"/>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Os referidos bancos de dados devem ser desenvolvidos em formato interoperável, a fim de garantir a reutilização desses dados pela Administração nas hipóteses previstas na LGPD.</w:t>
      </w:r>
    </w:p>
    <w:p w14:paraId="225BC099" w14:textId="77777777" w:rsidR="00CB2A69" w:rsidRDefault="00CB2A69">
      <w:pPr>
        <w:ind w:hanging="720"/>
        <w:jc w:val="both"/>
        <w:rPr>
          <w:rFonts w:ascii="Calibri" w:eastAsia="Calibri" w:hAnsi="Calibri" w:cs="Calibri"/>
          <w:sz w:val="24"/>
          <w:szCs w:val="24"/>
        </w:rPr>
      </w:pPr>
    </w:p>
    <w:p w14:paraId="34F860AF"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7A1EEC5" w14:textId="77777777" w:rsidR="00CB2A69" w:rsidRDefault="00CB2A69">
      <w:pPr>
        <w:ind w:hanging="720"/>
        <w:jc w:val="both"/>
        <w:rPr>
          <w:rFonts w:ascii="Calibri" w:eastAsia="Calibri" w:hAnsi="Calibri" w:cs="Calibri"/>
          <w:sz w:val="24"/>
          <w:szCs w:val="24"/>
        </w:rPr>
      </w:pPr>
    </w:p>
    <w:p w14:paraId="5A51C332" w14:textId="77777777" w:rsidR="00CB2A69" w:rsidRDefault="002928D4">
      <w:pPr>
        <w:numPr>
          <w:ilvl w:val="1"/>
          <w:numId w:val="14"/>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Os contratos e convênios de que trata o § 1º do art. 26 da LGPD deverão ser comunicados à autoridade nacional.</w:t>
      </w:r>
    </w:p>
    <w:p w14:paraId="0DBA47E2" w14:textId="77777777" w:rsidR="00CB2A69" w:rsidRDefault="00CB2A69">
      <w:pPr>
        <w:jc w:val="both"/>
        <w:rPr>
          <w:rFonts w:ascii="Calibri" w:eastAsia="Calibri" w:hAnsi="Calibri" w:cs="Calibri"/>
          <w:sz w:val="24"/>
          <w:szCs w:val="24"/>
        </w:rPr>
      </w:pPr>
    </w:p>
    <w:p w14:paraId="3E646019"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CLÁUSULA DÉCIMA - DISPOSIÇÕES GERAIS</w:t>
      </w:r>
    </w:p>
    <w:p w14:paraId="2BC7855C" w14:textId="77777777" w:rsidR="00CB2A69" w:rsidRDefault="00CB2A69">
      <w:pPr>
        <w:jc w:val="both"/>
        <w:rPr>
          <w:rFonts w:ascii="Calibri" w:eastAsia="Calibri" w:hAnsi="Calibri" w:cs="Calibri"/>
          <w:sz w:val="24"/>
          <w:szCs w:val="24"/>
        </w:rPr>
      </w:pPr>
    </w:p>
    <w:p w14:paraId="2053F1F1" w14:textId="77777777" w:rsidR="00CB2A69" w:rsidRDefault="002928D4">
      <w:pPr>
        <w:numPr>
          <w:ilvl w:val="1"/>
          <w:numId w:val="1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lastRenderedPageBreak/>
        <w:t>Ao contrato poderá ser acrescido ou diminuído o objeto dentro dos limites estabelecidos na Lei 14.133/21.</w:t>
      </w:r>
    </w:p>
    <w:p w14:paraId="4F756405" w14:textId="77777777" w:rsidR="00CB2A69" w:rsidRDefault="00CB2A69">
      <w:pPr>
        <w:ind w:hanging="720"/>
        <w:jc w:val="both"/>
        <w:rPr>
          <w:rFonts w:ascii="Calibri" w:eastAsia="Calibri" w:hAnsi="Calibri" w:cs="Calibri"/>
          <w:color w:val="388600"/>
          <w:sz w:val="24"/>
          <w:szCs w:val="24"/>
        </w:rPr>
      </w:pPr>
    </w:p>
    <w:p w14:paraId="658AF9DE" w14:textId="77777777" w:rsidR="00CB2A69" w:rsidRDefault="002928D4">
      <w:pPr>
        <w:numPr>
          <w:ilvl w:val="1"/>
          <w:numId w:val="1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Aplica-se ao presente contrato, no que couberem, as disposições da Lei 14.133/21, das demais legislações federais, estaduais e municipais pertinentes, e, subsidiariamente, segundo as disposições contidas na Lei nº 8.078, de 1990 – Código de Defesa do Consumidor – e normas e princípios gerais dos contratos, bem como os dispositivos do</w:t>
      </w:r>
      <w:r>
        <w:rPr>
          <w:rFonts w:ascii="Calibri" w:eastAsia="Calibri" w:hAnsi="Calibri" w:cs="Calibri"/>
          <w:color w:val="388600"/>
          <w:sz w:val="24"/>
          <w:szCs w:val="24"/>
        </w:rPr>
        <w:t xml:space="preserve"> </w:t>
      </w:r>
      <w:r>
        <w:rPr>
          <w:rFonts w:ascii="Calibri" w:eastAsia="Calibri" w:hAnsi="Calibri" w:cs="Calibri"/>
          <w:b/>
          <w:bCs/>
          <w:i/>
          <w:iCs/>
          <w:color w:val="FF0000"/>
          <w:sz w:val="24"/>
          <w:szCs w:val="24"/>
          <w:u w:val="single"/>
        </w:rPr>
        <w:t>Edital de Pregão Eletrônico nº XX/2026.</w:t>
      </w:r>
    </w:p>
    <w:p w14:paraId="1FA0A2A0" w14:textId="77777777" w:rsidR="00CB2A69" w:rsidRDefault="00CB2A69">
      <w:pPr>
        <w:ind w:hanging="720"/>
        <w:jc w:val="both"/>
        <w:rPr>
          <w:rFonts w:ascii="Calibri" w:eastAsia="Calibri" w:hAnsi="Calibri" w:cs="Calibri"/>
          <w:color w:val="388600"/>
          <w:sz w:val="24"/>
          <w:szCs w:val="24"/>
        </w:rPr>
      </w:pPr>
    </w:p>
    <w:p w14:paraId="708B99F5" w14:textId="77777777" w:rsidR="00CB2A69" w:rsidRDefault="002928D4">
      <w:pPr>
        <w:numPr>
          <w:ilvl w:val="1"/>
          <w:numId w:val="15"/>
        </w:numPr>
        <w:spacing w:after="0" w:line="240" w:lineRule="auto"/>
        <w:ind w:left="0" w:firstLine="0"/>
        <w:jc w:val="both"/>
        <w:rPr>
          <w:rFonts w:ascii="Calibri" w:eastAsia="Calibri" w:hAnsi="Calibri" w:cs="Calibri"/>
          <w:sz w:val="24"/>
          <w:szCs w:val="24"/>
        </w:rPr>
      </w:pPr>
      <w:r>
        <w:rPr>
          <w:rFonts w:ascii="Calibri" w:eastAsia="Calibri" w:hAnsi="Calibri" w:cs="Calibri"/>
          <w:sz w:val="24"/>
          <w:szCs w:val="24"/>
        </w:rPr>
        <w:t>Elege-se o Foro da Comarca de Canoas/RS como competente para dirimir quaisquer dúvidas ou controvérsias advindas desta relação.</w:t>
      </w:r>
    </w:p>
    <w:p w14:paraId="369E30EF" w14:textId="77777777" w:rsidR="00CB2A69" w:rsidRDefault="00CB2A69">
      <w:pPr>
        <w:jc w:val="both"/>
        <w:rPr>
          <w:rFonts w:ascii="Calibri" w:eastAsia="Calibri" w:hAnsi="Calibri" w:cs="Calibri"/>
          <w:color w:val="388600"/>
          <w:sz w:val="24"/>
          <w:szCs w:val="24"/>
        </w:rPr>
      </w:pPr>
    </w:p>
    <w:p w14:paraId="6DC80E13" w14:textId="77777777" w:rsidR="00CB2A69" w:rsidRDefault="00CB2A69">
      <w:pPr>
        <w:jc w:val="both"/>
        <w:rPr>
          <w:rFonts w:ascii="Calibri" w:eastAsia="Calibri" w:hAnsi="Calibri" w:cs="Calibri"/>
          <w:color w:val="388600"/>
          <w:sz w:val="24"/>
          <w:szCs w:val="24"/>
        </w:rPr>
      </w:pPr>
    </w:p>
    <w:p w14:paraId="2ED0D328" w14:textId="77777777" w:rsidR="00CB2A69" w:rsidRDefault="002928D4">
      <w:pPr>
        <w:jc w:val="both"/>
        <w:rPr>
          <w:rFonts w:ascii="Calibri" w:eastAsia="Calibri" w:hAnsi="Calibri" w:cs="Calibri"/>
          <w:sz w:val="24"/>
          <w:szCs w:val="24"/>
        </w:rPr>
      </w:pPr>
      <w:r>
        <w:rPr>
          <w:rFonts w:ascii="Calibri" w:eastAsia="Calibri" w:hAnsi="Calibri" w:cs="Calibri"/>
          <w:sz w:val="24"/>
          <w:szCs w:val="24"/>
        </w:rPr>
        <w:t xml:space="preserve">Canoas, ___ de __________ </w:t>
      </w:r>
      <w:proofErr w:type="spellStart"/>
      <w:r>
        <w:rPr>
          <w:rFonts w:ascii="Calibri" w:eastAsia="Calibri" w:hAnsi="Calibri" w:cs="Calibri"/>
          <w:sz w:val="24"/>
          <w:szCs w:val="24"/>
        </w:rPr>
        <w:t>de</w:t>
      </w:r>
      <w:proofErr w:type="spellEnd"/>
      <w:r>
        <w:rPr>
          <w:rFonts w:ascii="Calibri" w:eastAsia="Calibri" w:hAnsi="Calibri" w:cs="Calibri"/>
          <w:sz w:val="24"/>
          <w:szCs w:val="24"/>
        </w:rPr>
        <w:t xml:space="preserve"> 2026.</w:t>
      </w:r>
    </w:p>
    <w:p w14:paraId="1C4180DF" w14:textId="77777777" w:rsidR="00CB2A69" w:rsidRDefault="00CB2A69">
      <w:pPr>
        <w:jc w:val="both"/>
        <w:rPr>
          <w:rFonts w:ascii="Calibri" w:eastAsia="Calibri" w:hAnsi="Calibri" w:cs="Calibri"/>
          <w:sz w:val="24"/>
          <w:szCs w:val="24"/>
        </w:rPr>
      </w:pPr>
    </w:p>
    <w:p w14:paraId="17F9AE9A" w14:textId="77777777" w:rsidR="00CB2A69" w:rsidRDefault="00CB2A69">
      <w:pPr>
        <w:rPr>
          <w:rFonts w:ascii="Calibri" w:eastAsia="Calibri" w:hAnsi="Calibri" w:cs="Calibri"/>
          <w:sz w:val="24"/>
          <w:szCs w:val="24"/>
        </w:rPr>
      </w:pPr>
    </w:p>
    <w:p w14:paraId="60ABF746" w14:textId="77777777" w:rsidR="00CB2A69" w:rsidRDefault="00CB2A69">
      <w:pPr>
        <w:rPr>
          <w:rFonts w:ascii="Calibri" w:eastAsia="Calibri" w:hAnsi="Calibri" w:cs="Calibri"/>
          <w:sz w:val="24"/>
          <w:szCs w:val="24"/>
        </w:rPr>
      </w:pPr>
    </w:p>
    <w:p w14:paraId="403A3483" w14:textId="77777777" w:rsidR="00CB2A69" w:rsidRDefault="002928D4">
      <w:pPr>
        <w:jc w:val="center"/>
        <w:rPr>
          <w:rFonts w:ascii="Calibri" w:eastAsia="Calibri" w:hAnsi="Calibri" w:cs="Calibri"/>
          <w:sz w:val="24"/>
          <w:szCs w:val="24"/>
        </w:rPr>
      </w:pPr>
      <w:r>
        <w:rPr>
          <w:rFonts w:ascii="Calibri" w:eastAsia="Calibri" w:hAnsi="Calibri" w:cs="Calibri"/>
          <w:sz w:val="24"/>
          <w:szCs w:val="24"/>
        </w:rPr>
        <w:t>________________________</w:t>
      </w:r>
      <w:r>
        <w:rPr>
          <w:rFonts w:ascii="Calibri" w:eastAsia="Calibri" w:hAnsi="Calibri" w:cs="Calibri"/>
          <w:sz w:val="24"/>
          <w:szCs w:val="24"/>
        </w:rPr>
        <w:br/>
        <w:t>Presidente do CANOASPREV</w:t>
      </w:r>
    </w:p>
    <w:p w14:paraId="13FD57A4" w14:textId="77777777" w:rsidR="00CB2A69" w:rsidRDefault="00CB2A69">
      <w:pPr>
        <w:rPr>
          <w:rFonts w:ascii="Calibri" w:eastAsia="Calibri" w:hAnsi="Calibri" w:cs="Calibri"/>
          <w:sz w:val="24"/>
          <w:szCs w:val="24"/>
        </w:rPr>
      </w:pPr>
    </w:p>
    <w:p w14:paraId="255773BD" w14:textId="77777777" w:rsidR="00CB2A69" w:rsidRDefault="002928D4">
      <w:pPr>
        <w:jc w:val="center"/>
        <w:rPr>
          <w:rFonts w:ascii="Calibri" w:eastAsia="Calibri" w:hAnsi="Calibri" w:cs="Calibri"/>
          <w:sz w:val="24"/>
          <w:szCs w:val="24"/>
        </w:rPr>
      </w:pPr>
      <w:r>
        <w:rPr>
          <w:rFonts w:ascii="Calibri" w:eastAsia="Calibri" w:hAnsi="Calibri" w:cs="Calibri"/>
          <w:sz w:val="24"/>
          <w:szCs w:val="24"/>
        </w:rPr>
        <w:t>________________________</w:t>
      </w:r>
      <w:r>
        <w:rPr>
          <w:rFonts w:ascii="Calibri" w:eastAsia="Calibri" w:hAnsi="Calibri" w:cs="Calibri"/>
          <w:sz w:val="24"/>
          <w:szCs w:val="24"/>
        </w:rPr>
        <w:br/>
        <w:t>CONTRATADA</w:t>
      </w:r>
    </w:p>
    <w:p w14:paraId="26FFDB00" w14:textId="77777777" w:rsidR="00CB2A69" w:rsidRDefault="00CB2A69">
      <w:pPr>
        <w:rPr>
          <w:rFonts w:ascii="Calibri" w:eastAsia="Calibri" w:hAnsi="Calibri" w:cs="Calibri"/>
          <w:sz w:val="24"/>
          <w:szCs w:val="24"/>
        </w:rPr>
      </w:pPr>
    </w:p>
    <w:p w14:paraId="40815176" w14:textId="77777777" w:rsidR="00CB2A69" w:rsidRDefault="002928D4">
      <w:pPr>
        <w:rPr>
          <w:rFonts w:ascii="Calibri" w:eastAsia="Calibri" w:hAnsi="Calibri" w:cs="Calibri"/>
          <w:sz w:val="24"/>
          <w:szCs w:val="24"/>
        </w:rPr>
      </w:pPr>
      <w:r>
        <w:rPr>
          <w:rFonts w:ascii="Calibri" w:eastAsia="Calibri" w:hAnsi="Calibri" w:cs="Calibri"/>
          <w:sz w:val="24"/>
          <w:szCs w:val="24"/>
        </w:rPr>
        <w:t>Testemunhas:</w:t>
      </w:r>
    </w:p>
    <w:p w14:paraId="0B6E8ACD" w14:textId="206AAF9C" w:rsidR="00CB2A69" w:rsidRDefault="006966EA">
      <w:pPr>
        <w:jc w:val="both"/>
        <w:rPr>
          <w:rFonts w:ascii="Calibri" w:eastAsia="Calibri" w:hAnsi="Calibri" w:cs="Calibri"/>
          <w:sz w:val="24"/>
          <w:szCs w:val="24"/>
        </w:rPr>
      </w:pPr>
      <w:r>
        <w:rPr>
          <w:rFonts w:ascii="Calibri" w:eastAsia="Calibri" w:hAnsi="Calibri" w:cs="Calibri"/>
          <w:b/>
          <w:bCs/>
          <w:sz w:val="24"/>
          <w:szCs w:val="24"/>
        </w:rPr>
        <w:t>F</w:t>
      </w:r>
      <w:r w:rsidR="002928D4">
        <w:rPr>
          <w:rFonts w:ascii="Calibri" w:eastAsia="Calibri" w:hAnsi="Calibri" w:cs="Calibri"/>
          <w:b/>
          <w:bCs/>
          <w:sz w:val="24"/>
          <w:szCs w:val="24"/>
        </w:rPr>
        <w:t>IM DO DOCUMENTO</w:t>
      </w:r>
    </w:p>
    <w:sectPr w:rsidR="00CB2A6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F9B456CA-87E6-4BD8-9935-1EE1B2CB6C38}"/>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15B215F-3FF0-41E1-B9F5-957540D7F449}"/>
    <w:embedBold r:id="rId3" w:fontKey="{4AF3D32C-E67F-4B34-8067-B0CD96C2233B}"/>
    <w:embedItalic r:id="rId4" w:fontKey="{ABE72B9D-10E1-452D-AD5E-3835C98C3BD3}"/>
    <w:embedBoldItalic r:id="rId5" w:fontKey="{9168B085-731F-4BD2-A49C-2682AA0F5B05}"/>
  </w:font>
  <w:font w:name="Calibri">
    <w:panose1 w:val="020F0502020204030204"/>
    <w:charset w:val="00"/>
    <w:family w:val="swiss"/>
    <w:pitch w:val="variable"/>
    <w:sig w:usb0="E4002EFF" w:usb1="C200247B" w:usb2="00000009" w:usb3="00000000" w:csb0="000001FF" w:csb1="00000000"/>
    <w:embedRegular r:id="rId6" w:fontKey="{AC0EE1EE-024D-4373-A44F-FD122589710D}"/>
    <w:embedBold r:id="rId7" w:fontKey="{9B67B685-7A36-453C-AD09-851269A1537B}"/>
    <w:embedItalic r:id="rId8" w:fontKey="{1E7DC4E8-B978-42D2-8CB6-A4EAF2504DC5}"/>
    <w:embedBoldItalic r:id="rId9" w:fontKey="{E8B45045-1D72-44CA-AA72-C2E16FC991E9}"/>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10" w:fontKey="{1FF69CFB-7EB5-499A-99E4-CCCAF21CA6F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4D43"/>
    <w:multiLevelType w:val="multilevel"/>
    <w:tmpl w:val="6B60A146"/>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32D6257"/>
    <w:multiLevelType w:val="multilevel"/>
    <w:tmpl w:val="C43A8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F099E"/>
    <w:multiLevelType w:val="multilevel"/>
    <w:tmpl w:val="6B96EAF2"/>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0050816"/>
    <w:multiLevelType w:val="multilevel"/>
    <w:tmpl w:val="D54C75A8"/>
    <w:lvl w:ilvl="0">
      <w:start w:val="2"/>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6244B"/>
    <w:multiLevelType w:val="multilevel"/>
    <w:tmpl w:val="F4C854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FD28E5"/>
    <w:multiLevelType w:val="multilevel"/>
    <w:tmpl w:val="12780630"/>
    <w:lvl w:ilvl="0">
      <w:start w:val="4"/>
      <w:numFmt w:val="decimal"/>
      <w:pStyle w:val="Commarcadores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C66CA1"/>
    <w:multiLevelType w:val="multilevel"/>
    <w:tmpl w:val="5C64FD50"/>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1355B4"/>
    <w:multiLevelType w:val="multilevel"/>
    <w:tmpl w:val="62722DB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C115C4"/>
    <w:multiLevelType w:val="multilevel"/>
    <w:tmpl w:val="85A474E0"/>
    <w:lvl w:ilvl="0">
      <w:start w:val="10"/>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D63F28"/>
    <w:multiLevelType w:val="multilevel"/>
    <w:tmpl w:val="5674295E"/>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5F4DD2"/>
    <w:multiLevelType w:val="multilevel"/>
    <w:tmpl w:val="478667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DEB3D9B"/>
    <w:multiLevelType w:val="multilevel"/>
    <w:tmpl w:val="3068935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F650F9"/>
    <w:multiLevelType w:val="multilevel"/>
    <w:tmpl w:val="5E403BC8"/>
    <w:lvl w:ilvl="0">
      <w:start w:val="1"/>
      <w:numFmt w:val="lowerLetter"/>
      <w:pStyle w:val="Commarcadores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1D51D4"/>
    <w:multiLevelType w:val="multilevel"/>
    <w:tmpl w:val="F7BEDE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8302E5D"/>
    <w:multiLevelType w:val="multilevel"/>
    <w:tmpl w:val="E2CEB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847180E"/>
    <w:multiLevelType w:val="multilevel"/>
    <w:tmpl w:val="322287D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12514"/>
    <w:multiLevelType w:val="multilevel"/>
    <w:tmpl w:val="44748E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467F06"/>
    <w:multiLevelType w:val="multilevel"/>
    <w:tmpl w:val="D3D2B89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27869719">
    <w:abstractNumId w:val="0"/>
  </w:num>
  <w:num w:numId="2" w16cid:durableId="803960874">
    <w:abstractNumId w:val="5"/>
  </w:num>
  <w:num w:numId="3" w16cid:durableId="1098526642">
    <w:abstractNumId w:val="12"/>
  </w:num>
  <w:num w:numId="4" w16cid:durableId="141846555">
    <w:abstractNumId w:val="16"/>
  </w:num>
  <w:num w:numId="5" w16cid:durableId="1752894483">
    <w:abstractNumId w:val="9"/>
  </w:num>
  <w:num w:numId="6" w16cid:durableId="1116293251">
    <w:abstractNumId w:val="7"/>
  </w:num>
  <w:num w:numId="7" w16cid:durableId="809008631">
    <w:abstractNumId w:val="15"/>
  </w:num>
  <w:num w:numId="8" w16cid:durableId="737441995">
    <w:abstractNumId w:val="11"/>
  </w:num>
  <w:num w:numId="9" w16cid:durableId="1314680462">
    <w:abstractNumId w:val="14"/>
  </w:num>
  <w:num w:numId="10" w16cid:durableId="1777363990">
    <w:abstractNumId w:val="10"/>
  </w:num>
  <w:num w:numId="11" w16cid:durableId="594018538">
    <w:abstractNumId w:val="4"/>
  </w:num>
  <w:num w:numId="12" w16cid:durableId="1549222909">
    <w:abstractNumId w:val="2"/>
  </w:num>
  <w:num w:numId="13" w16cid:durableId="1727604683">
    <w:abstractNumId w:val="13"/>
  </w:num>
  <w:num w:numId="14" w16cid:durableId="2033873503">
    <w:abstractNumId w:val="6"/>
  </w:num>
  <w:num w:numId="15" w16cid:durableId="1862627936">
    <w:abstractNumId w:val="8"/>
  </w:num>
  <w:num w:numId="16" w16cid:durableId="1370957866">
    <w:abstractNumId w:val="3"/>
  </w:num>
  <w:num w:numId="17" w16cid:durableId="1975795114">
    <w:abstractNumId w:val="1"/>
  </w:num>
  <w:num w:numId="18" w16cid:durableId="18115600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A69"/>
    <w:rsid w:val="0004723E"/>
    <w:rsid w:val="00135867"/>
    <w:rsid w:val="001F0A7A"/>
    <w:rsid w:val="00240F5E"/>
    <w:rsid w:val="002928D4"/>
    <w:rsid w:val="00350BBD"/>
    <w:rsid w:val="00436946"/>
    <w:rsid w:val="004C6840"/>
    <w:rsid w:val="0058682D"/>
    <w:rsid w:val="006372AB"/>
    <w:rsid w:val="006966EA"/>
    <w:rsid w:val="006D6A28"/>
    <w:rsid w:val="007D04E4"/>
    <w:rsid w:val="00835A24"/>
    <w:rsid w:val="008B2DE9"/>
    <w:rsid w:val="008D0981"/>
    <w:rsid w:val="008F4B96"/>
    <w:rsid w:val="0095771E"/>
    <w:rsid w:val="009F6052"/>
    <w:rsid w:val="00AE5945"/>
    <w:rsid w:val="00B013C3"/>
    <w:rsid w:val="00B304EF"/>
    <w:rsid w:val="00CA5601"/>
    <w:rsid w:val="00CB2A69"/>
    <w:rsid w:val="00CB3FC8"/>
    <w:rsid w:val="00EE6424"/>
    <w:rsid w:val="00EF4988"/>
    <w:rsid w:val="00F801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1FC6"/>
  <w15:docId w15:val="{26B8CC8D-AC8C-474E-8627-B513E14E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0"/>
      <w:outlineLvl w:val="0"/>
    </w:pPr>
    <w:rPr>
      <w:rFonts w:ascii="Calibri" w:eastAsia="Calibri" w:hAnsi="Calibri" w:cs="Calibri"/>
      <w:b/>
      <w:bCs/>
      <w:color w:val="366091"/>
      <w:sz w:val="28"/>
      <w:szCs w:val="28"/>
    </w:rPr>
  </w:style>
  <w:style w:type="paragraph" w:styleId="Ttulo2">
    <w:name w:val="heading 2"/>
    <w:basedOn w:val="Normal"/>
    <w:next w:val="Normal"/>
    <w:pPr>
      <w:keepNext/>
      <w:keepLines/>
      <w:spacing w:before="200" w:after="0"/>
      <w:outlineLvl w:val="1"/>
    </w:pPr>
    <w:rPr>
      <w:rFonts w:ascii="Calibri" w:eastAsia="Calibri" w:hAnsi="Calibri" w:cs="Calibri"/>
      <w:b/>
      <w:bCs/>
      <w:color w:val="4F81BD"/>
      <w:sz w:val="26"/>
      <w:szCs w:val="26"/>
    </w:rPr>
  </w:style>
  <w:style w:type="paragraph" w:styleId="Ttulo3">
    <w:name w:val="heading 3"/>
    <w:basedOn w:val="Normal"/>
    <w:next w:val="Normal"/>
    <w:pPr>
      <w:keepNext/>
      <w:keepLines/>
      <w:spacing w:before="200" w:after="0"/>
      <w:outlineLvl w:val="2"/>
    </w:pPr>
    <w:rPr>
      <w:rFonts w:ascii="Calibri" w:eastAsia="Calibri" w:hAnsi="Calibri" w:cs="Calibri"/>
      <w:b/>
      <w:bCs/>
      <w:color w:val="4F81BD"/>
    </w:rPr>
  </w:style>
  <w:style w:type="paragraph" w:styleId="Ttulo4">
    <w:name w:val="heading 4"/>
    <w:basedOn w:val="Normal"/>
    <w:next w:val="Normal"/>
    <w:pPr>
      <w:keepNext/>
      <w:keepLines/>
      <w:spacing w:before="200" w:after="0"/>
      <w:outlineLvl w:val="3"/>
    </w:pPr>
    <w:rPr>
      <w:rFonts w:ascii="Calibri" w:eastAsia="Calibri" w:hAnsi="Calibri" w:cs="Calibri"/>
      <w:b/>
      <w:bCs/>
      <w:i/>
      <w:iCs/>
      <w:color w:val="4F81BD"/>
    </w:rPr>
  </w:style>
  <w:style w:type="paragraph" w:styleId="Ttulo5">
    <w:name w:val="heading 5"/>
    <w:basedOn w:val="Normal"/>
    <w:next w:val="Normal"/>
    <w:pPr>
      <w:keepNext/>
      <w:keepLines/>
      <w:spacing w:before="200" w:after="0"/>
      <w:outlineLvl w:val="4"/>
    </w:pPr>
    <w:rPr>
      <w:rFonts w:ascii="Calibri" w:eastAsia="Calibri" w:hAnsi="Calibri" w:cs="Calibri"/>
      <w:color w:val="243F61"/>
    </w:rPr>
  </w:style>
  <w:style w:type="paragraph" w:styleId="Ttulo6">
    <w:name w:val="heading 6"/>
    <w:basedOn w:val="Normal"/>
    <w:next w:val="Normal"/>
    <w:pPr>
      <w:keepNext/>
      <w:keepLines/>
      <w:spacing w:before="200" w:after="0"/>
      <w:outlineLvl w:val="5"/>
    </w:pPr>
    <w:rPr>
      <w:rFonts w:ascii="Calibri" w:eastAsia="Calibri" w:hAnsi="Calibri" w:cs="Calibri"/>
      <w:i/>
      <w:iCs/>
      <w:color w:val="243F61"/>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4F81BD"/>
      </w:pBdr>
      <w:spacing w:after="300" w:line="240" w:lineRule="auto"/>
    </w:pPr>
    <w:rPr>
      <w:rFonts w:ascii="Calibri" w:eastAsia="Calibri" w:hAnsi="Calibri" w:cs="Calibri"/>
      <w:color w:val="17365D"/>
      <w:sz w:val="52"/>
      <w:szCs w:val="52"/>
    </w:rPr>
  </w:style>
  <w:style w:type="table" w:customStyle="1" w:styleId="TableNormal0">
    <w:name w:val="TableNormal"/>
    <w:tblPr>
      <w:tblCellMar>
        <w:top w:w="100" w:type="dxa"/>
        <w:left w:w="100" w:type="dxa"/>
        <w:bottom w:w="100" w:type="dxa"/>
        <w:right w:w="100" w:type="dxa"/>
      </w:tblCellMar>
    </w:tblPr>
  </w:style>
  <w:style w:type="paragraph" w:styleId="Cabealho">
    <w:name w:val="header"/>
    <w:basedOn w:val="Normal"/>
    <w:link w:val="CabealhoChar"/>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uiPriority w:val="9"/>
    <w:rsid w:val="00FC693F"/>
    <w:rPr>
      <w:rFonts w:asciiTheme="majorHAnsi" w:eastAsiaTheme="majorEastAsia" w:hAnsiTheme="majorHAnsi" w:cstheme="majorBidi"/>
      <w:b/>
      <w:bCs/>
      <w:color w:val="4F81BD" w:themeColor="accent1"/>
    </w:rPr>
  </w:style>
  <w:style w:type="character" w:customStyle="1" w:styleId="TtuloChar">
    <w:name w:val="Título Char"/>
    <w:basedOn w:val="Fontepargpadro"/>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tuloChar">
    <w:name w:val="Subtítulo Char"/>
    <w:basedOn w:val="Fontepargpadr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aliases w:val="Meu,Answer Bullet,lp1,Bullet OSM,1st Bullet Point,Bulleted Text,TOC style,FooterText,ERB_Texto"/>
    <w:basedOn w:val="Normal"/>
    <w:link w:val="PargrafodaListaChar"/>
    <w:uiPriority w:val="34"/>
    <w:qFormat/>
    <w:rsid w:val="00FC693F"/>
    <w:pPr>
      <w:ind w:left="720"/>
      <w:contextualSpacing/>
    </w:pPr>
  </w:style>
  <w:style w:type="paragraph" w:styleId="Corpodetexto">
    <w:name w:val="Body Text"/>
    <w:basedOn w:val="Normal"/>
    <w:link w:val="CorpodetextoChar"/>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tabs>
        <w:tab w:val="num" w:pos="720"/>
      </w:tabs>
      <w:ind w:left="720" w:hanging="720"/>
      <w:contextualSpacing/>
    </w:pPr>
  </w:style>
  <w:style w:type="paragraph" w:styleId="Numerada2">
    <w:name w:val="List Number 2"/>
    <w:basedOn w:val="Normal"/>
    <w:uiPriority w:val="99"/>
    <w:unhideWhenUsed/>
    <w:rsid w:val="0029639D"/>
    <w:pPr>
      <w:tabs>
        <w:tab w:val="num" w:pos="720"/>
      </w:tabs>
      <w:ind w:left="720" w:hanging="720"/>
      <w:contextualSpacing/>
    </w:pPr>
  </w:style>
  <w:style w:type="paragraph" w:styleId="Numerada3">
    <w:name w:val="List Number 3"/>
    <w:basedOn w:val="Normal"/>
    <w:uiPriority w:val="99"/>
    <w:unhideWhenUsed/>
    <w:rsid w:val="0029639D"/>
    <w:pPr>
      <w:tabs>
        <w:tab w:val="num" w:pos="720"/>
      </w:tabs>
      <w:ind w:left="720" w:hanging="720"/>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next w:val="Normal"/>
    <w:uiPriority w:val="39"/>
    <w:semiHidden/>
    <w:unhideWhenUsed/>
    <w:qFormat/>
    <w:rsid w:val="00FC693F"/>
  </w:style>
  <w:style w:type="table" w:styleId="Tabelacomgrade">
    <w:name w:val="Table Grid"/>
    <w:basedOn w:val="Tabela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cuodecorpodetexto">
    <w:name w:val="Body Text Indent"/>
    <w:basedOn w:val="Normal"/>
    <w:link w:val="RecuodecorpodetextoChar"/>
    <w:rsid w:val="002858BF"/>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2858BF"/>
    <w:rPr>
      <w:rFonts w:ascii="Times New Roman" w:eastAsia="Times New Roman" w:hAnsi="Times New Roman" w:cs="Times New Roman"/>
      <w:sz w:val="24"/>
      <w:szCs w:val="24"/>
      <w:lang w:val="pt-BR" w:eastAsia="pt-BR"/>
    </w:rPr>
  </w:style>
  <w:style w:type="paragraph" w:styleId="Textodebalo">
    <w:name w:val="Balloon Text"/>
    <w:basedOn w:val="Normal"/>
    <w:link w:val="TextodebaloChar"/>
    <w:rsid w:val="002858BF"/>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TextodebaloChar">
    <w:name w:val="Texto de balão Char"/>
    <w:basedOn w:val="Fontepargpadro"/>
    <w:link w:val="Textodebalo"/>
    <w:rsid w:val="002858BF"/>
    <w:rPr>
      <w:rFonts w:ascii="Tahoma" w:eastAsia="Times New Roman" w:hAnsi="Tahoma" w:cs="Tahoma"/>
      <w:sz w:val="16"/>
      <w:szCs w:val="16"/>
      <w:lang w:val="pt-BR" w:eastAsia="pt-BR"/>
    </w:rPr>
  </w:style>
  <w:style w:type="character" w:styleId="Hyperlink">
    <w:name w:val="Hyperlink"/>
    <w:basedOn w:val="Fontepargpadro"/>
    <w:unhideWhenUsed/>
    <w:rsid w:val="002858BF"/>
    <w:rPr>
      <w:color w:val="0000FF" w:themeColor="hyperlink"/>
      <w:u w:val="single"/>
    </w:rPr>
  </w:style>
  <w:style w:type="character" w:customStyle="1" w:styleId="MenoPendente1">
    <w:name w:val="Menção Pendente1"/>
    <w:basedOn w:val="Fontepargpadro"/>
    <w:uiPriority w:val="99"/>
    <w:semiHidden/>
    <w:unhideWhenUsed/>
    <w:rsid w:val="002858BF"/>
    <w:rPr>
      <w:color w:val="605E5C"/>
      <w:shd w:val="clear" w:color="auto" w:fill="E1DFDD"/>
    </w:rPr>
  </w:style>
  <w:style w:type="character" w:customStyle="1" w:styleId="PargrafodaListaChar">
    <w:name w:val="Parágrafo da Lista Char"/>
    <w:aliases w:val="Meu Char,Answer Bullet Char,lp1 Char,Bullet OSM Char,1st Bullet Point Char,Bulleted Text Char,TOC style Char,FooterText Char,ERB_Texto Char"/>
    <w:basedOn w:val="Fontepargpadro"/>
    <w:link w:val="PargrafodaLista"/>
    <w:uiPriority w:val="34"/>
    <w:locked/>
    <w:rsid w:val="002858BF"/>
    <w:rPr>
      <w:lang w:val="pt-BR"/>
    </w:rPr>
  </w:style>
  <w:style w:type="paragraph" w:styleId="NormalWeb">
    <w:name w:val="Normal (Web)"/>
    <w:basedOn w:val="Normal"/>
    <w:uiPriority w:val="99"/>
    <w:unhideWhenUsed/>
    <w:rsid w:val="002858BF"/>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semiHidden/>
    <w:unhideWhenUsed/>
    <w:rsid w:val="002858BF"/>
    <w:rPr>
      <w:color w:val="800080" w:themeColor="followedHyperlink"/>
      <w:u w:val="single"/>
    </w:rPr>
  </w:style>
  <w:style w:type="character" w:styleId="Refdecomentrio">
    <w:name w:val="annotation reference"/>
    <w:basedOn w:val="Fontepargpadro"/>
    <w:semiHidden/>
    <w:unhideWhenUsed/>
    <w:rsid w:val="002858BF"/>
    <w:rPr>
      <w:sz w:val="16"/>
      <w:szCs w:val="16"/>
    </w:rPr>
  </w:style>
  <w:style w:type="paragraph" w:styleId="Textodecomentrio">
    <w:name w:val="annotation text"/>
    <w:basedOn w:val="Normal"/>
    <w:link w:val="TextodecomentrioChar"/>
    <w:semiHidden/>
    <w:unhideWhenUsed/>
    <w:rsid w:val="002858BF"/>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semiHidden/>
    <w:rsid w:val="002858BF"/>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semiHidden/>
    <w:unhideWhenUsed/>
    <w:rsid w:val="002858BF"/>
    <w:rPr>
      <w:b/>
      <w:bCs/>
    </w:rPr>
  </w:style>
  <w:style w:type="character" w:customStyle="1" w:styleId="AssuntodocomentrioChar">
    <w:name w:val="Assunto do comentário Char"/>
    <w:basedOn w:val="TextodecomentrioChar"/>
    <w:link w:val="Assuntodocomentrio"/>
    <w:semiHidden/>
    <w:rsid w:val="002858BF"/>
    <w:rPr>
      <w:rFonts w:ascii="Times New Roman" w:eastAsia="Times New Roman" w:hAnsi="Times New Roman" w:cs="Times New Roman"/>
      <w:b/>
      <w:bCs/>
      <w:sz w:val="20"/>
      <w:szCs w:val="20"/>
      <w:lang w:val="pt-BR" w:eastAsia="pt-BR"/>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libri" w:eastAsia="Calibri" w:hAnsi="Calibri" w:cs="Calibri"/>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Calibri" w:hAnsi="Calibri" w:cs="Calibri"/>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Subttulo">
    <w:name w:val="Subtitle"/>
    <w:basedOn w:val="Normal"/>
    <w:next w:val="Normal"/>
    <w:rPr>
      <w:rFonts w:ascii="Calibri" w:eastAsia="Calibri" w:hAnsi="Calibri" w:cs="Calibri"/>
      <w:i/>
      <w:iCs/>
      <w:color w:val="4F81BD"/>
      <w:sz w:val="24"/>
      <w:szCs w:val="24"/>
    </w:r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libri" w:eastAsia="Calibri" w:hAnsi="Calibri" w:cs="Calibri"/>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Calibri" w:hAnsi="Calibri" w:cs="Calibri"/>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paragraph" w:customStyle="1" w:styleId="my-2">
    <w:name w:val="my-2"/>
    <w:basedOn w:val="Normal"/>
    <w:rsid w:val="001F0A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02951">
      <w:bodyDiv w:val="1"/>
      <w:marLeft w:val="0"/>
      <w:marRight w:val="0"/>
      <w:marTop w:val="0"/>
      <w:marBottom w:val="0"/>
      <w:divBdr>
        <w:top w:val="none" w:sz="0" w:space="0" w:color="auto"/>
        <w:left w:val="none" w:sz="0" w:space="0" w:color="auto"/>
        <w:bottom w:val="none" w:sz="0" w:space="0" w:color="auto"/>
        <w:right w:val="none" w:sz="0" w:space="0" w:color="auto"/>
      </w:divBdr>
    </w:div>
    <w:div w:id="600724893">
      <w:bodyDiv w:val="1"/>
      <w:marLeft w:val="0"/>
      <w:marRight w:val="0"/>
      <w:marTop w:val="0"/>
      <w:marBottom w:val="0"/>
      <w:divBdr>
        <w:top w:val="none" w:sz="0" w:space="0" w:color="auto"/>
        <w:left w:val="none" w:sz="0" w:space="0" w:color="auto"/>
        <w:bottom w:val="none" w:sz="0" w:space="0" w:color="auto"/>
        <w:right w:val="none" w:sz="0" w:space="0" w:color="auto"/>
      </w:divBdr>
    </w:div>
    <w:div w:id="1922064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f7O3p+/XvAkNaF7dKAazED4wrQ==">CgMxLjAaHwoBMBIaChgICVIUChJ0YWJsZS5tOTU2dGp6ZzQ5dDYyDmgubWJqMnIzOGg3Mjk5Mg5oLmR2cW56NGE2eGEybjIOaC5qam1teWc4YXFtNnQyDmguNnB3MHdscG4xa3QzMg5oLjg1ZDVkbXNqanVoeTIOaC5vYXVhbTl3OTlhYzcyDmgucjhvaWF6NWVqc2ZlOAByITEyaTZaVlUwNWdoaTdPOXBuLVJacTdPZ19tODJERXNKMA==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92</Pages>
  <Words>22320</Words>
  <Characters>120531</Characters>
  <Application>Microsoft Office Word</Application>
  <DocSecurity>0</DocSecurity>
  <Lines>1004</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Luis Gustavo Crus da Silva</cp:lastModifiedBy>
  <cp:revision>5</cp:revision>
  <dcterms:created xsi:type="dcterms:W3CDTF">2026-05-25T18:26:00Z</dcterms:created>
  <dcterms:modified xsi:type="dcterms:W3CDTF">2026-05-25T19:34:00Z</dcterms:modified>
</cp:coreProperties>
</file>