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6B512" w14:textId="3A3FF661" w:rsidR="00AD4979" w:rsidRPr="00D86147" w:rsidRDefault="00AD4979" w:rsidP="00385897">
      <w:pPr>
        <w:rPr>
          <w:rFonts w:ascii="Calibri" w:eastAsia="Calibri" w:hAnsi="Calibri" w:cs="Calibri"/>
          <w:szCs w:val="24"/>
        </w:rPr>
      </w:pPr>
      <w:r w:rsidRPr="00261F4C">
        <w:rPr>
          <w:rFonts w:ascii="Aptos Display" w:hAnsi="Aptos Display" w:cs="Calibri"/>
          <w:b/>
          <w:bCs/>
          <w:szCs w:val="24"/>
        </w:rPr>
        <w:t xml:space="preserve">EDITAL Nº </w:t>
      </w:r>
      <w:r w:rsidR="00BD679C">
        <w:rPr>
          <w:rFonts w:ascii="Aptos Display" w:hAnsi="Aptos Display" w:cs="Calibri"/>
          <w:b/>
          <w:bCs/>
          <w:szCs w:val="24"/>
        </w:rPr>
        <w:t>013</w:t>
      </w:r>
      <w:r w:rsidRPr="00261F4C">
        <w:rPr>
          <w:rFonts w:ascii="Aptos Display" w:hAnsi="Aptos Display" w:cs="Calibri"/>
          <w:b/>
          <w:bCs/>
          <w:szCs w:val="24"/>
        </w:rPr>
        <w:t>, DE 202</w:t>
      </w:r>
      <w:r w:rsidR="006C7006">
        <w:rPr>
          <w:rFonts w:ascii="Aptos Display" w:hAnsi="Aptos Display" w:cs="Calibri"/>
          <w:b/>
          <w:bCs/>
          <w:szCs w:val="24"/>
        </w:rPr>
        <w:t>6</w:t>
      </w:r>
      <w:r w:rsidRPr="00261F4C">
        <w:rPr>
          <w:rFonts w:ascii="Aptos Display" w:hAnsi="Aptos Display" w:cs="Calibri"/>
          <w:b/>
          <w:bCs/>
          <w:szCs w:val="24"/>
        </w:rPr>
        <w:t xml:space="preserve"> - PREGÃO ELETRÔNICO Nº. </w:t>
      </w:r>
      <w:r w:rsidR="004C5E4F">
        <w:rPr>
          <w:rFonts w:ascii="Aptos Display" w:hAnsi="Aptos Display" w:cs="Calibri"/>
          <w:b/>
          <w:bCs/>
          <w:szCs w:val="24"/>
        </w:rPr>
        <w:t>0</w:t>
      </w:r>
      <w:r w:rsidR="00BD679C">
        <w:rPr>
          <w:rFonts w:ascii="Aptos Display" w:hAnsi="Aptos Display" w:cs="Calibri"/>
          <w:b/>
          <w:bCs/>
          <w:szCs w:val="24"/>
        </w:rPr>
        <w:t>05</w:t>
      </w:r>
      <w:r w:rsidRPr="00261F4C">
        <w:rPr>
          <w:rFonts w:ascii="Aptos Display" w:hAnsi="Aptos Display" w:cs="Calibri"/>
          <w:b/>
          <w:bCs/>
          <w:szCs w:val="24"/>
        </w:rPr>
        <w:t>, DE 202</w:t>
      </w:r>
      <w:r w:rsidR="006C7006">
        <w:rPr>
          <w:rFonts w:ascii="Aptos Display" w:hAnsi="Aptos Display" w:cs="Calibri"/>
          <w:b/>
          <w:bCs/>
          <w:szCs w:val="24"/>
        </w:rPr>
        <w:t>6</w:t>
      </w:r>
      <w:r w:rsidRPr="00261F4C">
        <w:rPr>
          <w:rFonts w:ascii="Aptos Display" w:hAnsi="Aptos Display" w:cs="Calibri"/>
          <w:b/>
          <w:bCs/>
          <w:szCs w:val="24"/>
        </w:rPr>
        <w:t>.</w:t>
      </w:r>
      <w:r w:rsidRPr="00261F4C">
        <w:rPr>
          <w:rFonts w:ascii="Aptos Display" w:hAnsi="Aptos Display" w:cs="Calibri"/>
          <w:szCs w:val="24"/>
        </w:rPr>
        <w:t xml:space="preserve"> “</w:t>
      </w:r>
      <w:r w:rsidR="006C7006">
        <w:rPr>
          <w:rFonts w:ascii="Calibri" w:eastAsia="Calibri" w:hAnsi="Calibri" w:cs="Calibri"/>
          <w:szCs w:val="24"/>
        </w:rPr>
        <w:t>Contratação de serviços de instalação, treinamento, manutenção, hospedagem, desenvolvimento, atualização e suporte técnico de sistema de gerenciamento para o Fundo de Assistência à Saúde do Servidor Municipal de Canoas - FASSEM, sob a modalidade de </w:t>
      </w:r>
      <w:r w:rsidR="006C7006">
        <w:rPr>
          <w:rFonts w:ascii="Calibri" w:eastAsia="Calibri" w:hAnsi="Calibri" w:cs="Calibri"/>
          <w:b/>
          <w:bCs/>
          <w:szCs w:val="24"/>
        </w:rPr>
        <w:t>Software como Serviço (SaaS)</w:t>
      </w:r>
      <w:r w:rsidR="006C7006">
        <w:rPr>
          <w:rFonts w:ascii="Calibri" w:eastAsia="Calibri" w:hAnsi="Calibri" w:cs="Calibri"/>
          <w:szCs w:val="24"/>
        </w:rPr>
        <w:t>, com garantia de acesso aos usuários autorizados pelo CANOASPREV, e serviços de gerenciamento completo do sistema, conforme condições, quantidades e exigências estabelecidas neste instrumento.</w:t>
      </w:r>
      <w:r w:rsidR="00FE1455">
        <w:rPr>
          <w:rFonts w:ascii="Calibri" w:eastAsia="Calibri" w:hAnsi="Calibri" w:cs="Calibri"/>
          <w:szCs w:val="24"/>
        </w:rPr>
        <w:t xml:space="preserve"> </w:t>
      </w:r>
      <w:r w:rsidR="006C7006">
        <w:rPr>
          <w:rFonts w:ascii="Aptos Display" w:hAnsi="Aptos Display" w:cs="Calibri"/>
          <w:szCs w:val="24"/>
        </w:rPr>
        <w:t>D</w:t>
      </w:r>
      <w:r w:rsidRPr="00261F4C">
        <w:rPr>
          <w:rFonts w:ascii="Aptos Display" w:hAnsi="Aptos Display" w:cs="Calibri"/>
          <w:szCs w:val="24"/>
        </w:rPr>
        <w:t xml:space="preserve">ata: </w:t>
      </w:r>
      <w:r w:rsidR="00E01F7F">
        <w:rPr>
          <w:rFonts w:ascii="Aptos Display" w:hAnsi="Aptos Display" w:cs="Calibri"/>
          <w:szCs w:val="24"/>
        </w:rPr>
        <w:t>10</w:t>
      </w:r>
      <w:r w:rsidR="00D86147">
        <w:rPr>
          <w:rFonts w:ascii="Aptos Display" w:hAnsi="Aptos Display" w:cs="Calibri"/>
          <w:szCs w:val="24"/>
        </w:rPr>
        <w:t xml:space="preserve"> de </w:t>
      </w:r>
      <w:r w:rsidR="00B52ECE">
        <w:rPr>
          <w:rFonts w:ascii="Aptos Display" w:hAnsi="Aptos Display" w:cs="Calibri"/>
          <w:szCs w:val="24"/>
        </w:rPr>
        <w:t>junho</w:t>
      </w:r>
      <w:r w:rsidR="00D86147">
        <w:rPr>
          <w:rFonts w:ascii="Aptos Display" w:hAnsi="Aptos Display" w:cs="Calibri"/>
          <w:szCs w:val="24"/>
        </w:rPr>
        <w:t xml:space="preserve"> de 2026</w:t>
      </w:r>
      <w:r w:rsidRPr="00367A5F">
        <w:rPr>
          <w:rFonts w:ascii="Aptos Display" w:hAnsi="Aptos Display" w:cs="Calibri"/>
          <w:color w:val="EE0000"/>
          <w:szCs w:val="24"/>
        </w:rPr>
        <w:t xml:space="preserve"> </w:t>
      </w:r>
      <w:r w:rsidR="00D86147" w:rsidRPr="00D86147">
        <w:rPr>
          <w:rFonts w:ascii="Calibri" w:eastAsia="Calibri" w:hAnsi="Calibri" w:cs="Calibri"/>
          <w:szCs w:val="24"/>
        </w:rPr>
        <w:t>às 10h</w:t>
      </w:r>
      <w:r w:rsidRPr="00261F4C">
        <w:rPr>
          <w:rFonts w:ascii="Aptos Display" w:hAnsi="Aptos Display" w:cs="Calibri"/>
          <w:szCs w:val="24"/>
        </w:rPr>
        <w:t xml:space="preserve">. Edital em </w:t>
      </w:r>
      <w:hyperlink r:id="rId8" w:history="1">
        <w:r w:rsidRPr="00D86147">
          <w:rPr>
            <w:rFonts w:ascii="Calibri" w:eastAsia="Calibri" w:hAnsi="Calibri"/>
          </w:rPr>
          <w:t>www.canoasprev.rs.gov.br</w:t>
        </w:r>
      </w:hyperlink>
      <w:r w:rsidRPr="00D86147">
        <w:rPr>
          <w:rFonts w:ascii="Calibri" w:eastAsia="Calibri" w:hAnsi="Calibri" w:cs="Calibri"/>
          <w:szCs w:val="24"/>
        </w:rPr>
        <w:t>, link “Licitações”.</w:t>
      </w:r>
    </w:p>
    <w:p w14:paraId="233501C8" w14:textId="77777777" w:rsidR="00C11C4E" w:rsidRPr="00D86147" w:rsidRDefault="00C11C4E" w:rsidP="00385897">
      <w:pPr>
        <w:ind w:firstLine="1985"/>
        <w:rPr>
          <w:rFonts w:ascii="Calibri" w:eastAsia="Calibri" w:hAnsi="Calibri" w:cs="Calibri"/>
          <w:szCs w:val="24"/>
        </w:rPr>
      </w:pPr>
      <w:r w:rsidRPr="00D86147">
        <w:rPr>
          <w:rFonts w:ascii="Calibri" w:eastAsia="Calibri" w:hAnsi="Calibri" w:cs="Calibri"/>
          <w:szCs w:val="24"/>
        </w:rPr>
        <w:br w:type="page"/>
      </w:r>
    </w:p>
    <w:p w14:paraId="2AD6BF9A" w14:textId="7B82B3DD" w:rsidR="00AD4979" w:rsidRPr="00261F4C" w:rsidRDefault="00AD4979" w:rsidP="00385897">
      <w:pPr>
        <w:tabs>
          <w:tab w:val="left" w:pos="4650"/>
        </w:tabs>
        <w:jc w:val="center"/>
        <w:rPr>
          <w:rFonts w:ascii="Aptos Display" w:hAnsi="Aptos Display" w:cs="Calibri"/>
          <w:b/>
          <w:bCs/>
          <w:szCs w:val="24"/>
        </w:rPr>
      </w:pPr>
      <w:r w:rsidRPr="00261F4C">
        <w:rPr>
          <w:rFonts w:ascii="Aptos Display" w:hAnsi="Aptos Display" w:cs="Calibri"/>
          <w:b/>
          <w:bCs/>
          <w:szCs w:val="24"/>
        </w:rPr>
        <w:lastRenderedPageBreak/>
        <w:t xml:space="preserve">PREGÃO ELETRÔNICO Nº </w:t>
      </w:r>
      <w:r w:rsidR="00BA60F4" w:rsidRPr="00BA60F4">
        <w:rPr>
          <w:rFonts w:ascii="Aptos Display" w:hAnsi="Aptos Display" w:cs="Calibri"/>
          <w:b/>
          <w:bCs/>
          <w:szCs w:val="24"/>
        </w:rPr>
        <w:t>005</w:t>
      </w:r>
      <w:r w:rsidR="00367A5F" w:rsidRPr="00BA60F4">
        <w:rPr>
          <w:rFonts w:ascii="Aptos Display" w:hAnsi="Aptos Display" w:cs="Calibri"/>
          <w:b/>
          <w:bCs/>
          <w:szCs w:val="24"/>
        </w:rPr>
        <w:t>/2026</w:t>
      </w:r>
    </w:p>
    <w:p w14:paraId="0E56D875" w14:textId="77777777" w:rsidR="00AD4979" w:rsidRPr="00261F4C" w:rsidRDefault="00AD4979" w:rsidP="00385897">
      <w:pPr>
        <w:tabs>
          <w:tab w:val="left" w:pos="4650"/>
        </w:tabs>
        <w:rPr>
          <w:rFonts w:ascii="Aptos Display" w:hAnsi="Aptos Display" w:cs="Calibri"/>
          <w:szCs w:val="24"/>
        </w:rPr>
      </w:pPr>
    </w:p>
    <w:p w14:paraId="0C0C283C" w14:textId="573A4C0E" w:rsidR="00AD4979" w:rsidRPr="00261F4C" w:rsidRDefault="00AD4979">
      <w:pPr>
        <w:pStyle w:val="PargrafodaLista"/>
        <w:numPr>
          <w:ilvl w:val="0"/>
          <w:numId w:val="1"/>
        </w:numPr>
        <w:spacing w:before="120"/>
        <w:rPr>
          <w:rFonts w:ascii="Aptos Display" w:hAnsi="Aptos Display" w:cs="Calibri"/>
          <w:b/>
          <w:bCs/>
          <w:szCs w:val="24"/>
        </w:rPr>
      </w:pPr>
      <w:r w:rsidRPr="00261F4C">
        <w:rPr>
          <w:rFonts w:ascii="Aptos Display" w:hAnsi="Aptos Display" w:cs="Calibri"/>
          <w:b/>
          <w:bCs/>
          <w:szCs w:val="24"/>
        </w:rPr>
        <w:t>PREÂMBULO</w:t>
      </w:r>
    </w:p>
    <w:p w14:paraId="25014C64" w14:textId="3AEDFDCC" w:rsidR="00AD4979" w:rsidRPr="00680E6B" w:rsidRDefault="00AD4979">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O Instituto de Previdência e Assistência dos Servidores Municipais de Canoas – CANOASPREV</w:t>
      </w:r>
      <w:r w:rsidRPr="00261F4C">
        <w:rPr>
          <w:rFonts w:ascii="Aptos Display" w:hAnsi="Aptos Display" w:cs="Calibri"/>
          <w:szCs w:val="24"/>
        </w:rPr>
        <w:t>, com sede na Avenida Inconfidência, nº 817- Centro, CEP: 92020-303, no Município de Canoas/RS, torna público, para o conhecimento dos interessados, a licitação acima identificada, que tem como objeto: “</w:t>
      </w:r>
      <w:r w:rsidR="006C7006">
        <w:rPr>
          <w:rFonts w:ascii="Calibri" w:eastAsia="Calibri" w:hAnsi="Calibri" w:cs="Calibri"/>
          <w:szCs w:val="24"/>
        </w:rPr>
        <w:t>Contratação de serviços de instalação, treinamento, manutenção, hospedagem, desenvolvimento, atualização e suporte técnico de sistema de gerenciamento para o Fundo de Assistência à Saúde do Servidor Municipal de Canoas - FASSEM, sob a modalidade de </w:t>
      </w:r>
      <w:r w:rsidR="006C7006">
        <w:rPr>
          <w:rFonts w:ascii="Calibri" w:eastAsia="Calibri" w:hAnsi="Calibri" w:cs="Calibri"/>
          <w:b/>
          <w:bCs/>
          <w:szCs w:val="24"/>
        </w:rPr>
        <w:t>Software como Serviço (SaaS)</w:t>
      </w:r>
      <w:r w:rsidR="006C7006">
        <w:rPr>
          <w:rFonts w:ascii="Calibri" w:eastAsia="Calibri" w:hAnsi="Calibri" w:cs="Calibri"/>
          <w:szCs w:val="24"/>
        </w:rPr>
        <w:t xml:space="preserve">, com garantia de acesso aos usuários autorizados pelo CANOASPREV, e serviços de gerenciamento completo do sistema” conforme condições, quantidades e exigências estabelecidas </w:t>
      </w:r>
      <w:r w:rsidRPr="00261F4C">
        <w:rPr>
          <w:rFonts w:ascii="Aptos Display" w:hAnsi="Aptos Display" w:cs="Calibri"/>
          <w:szCs w:val="24"/>
        </w:rPr>
        <w:t xml:space="preserve">no </w:t>
      </w:r>
      <w:r w:rsidRPr="00261F4C">
        <w:rPr>
          <w:rFonts w:ascii="Aptos Display" w:hAnsi="Aptos Display" w:cs="Calibri"/>
          <w:b/>
          <w:bCs/>
          <w:szCs w:val="24"/>
        </w:rPr>
        <w:t>Anexo I</w:t>
      </w:r>
      <w:r w:rsidR="004C5E4F">
        <w:rPr>
          <w:rFonts w:ascii="Aptos Display" w:hAnsi="Aptos Display" w:cs="Calibri"/>
          <w:b/>
          <w:bCs/>
          <w:szCs w:val="24"/>
        </w:rPr>
        <w:t>I</w:t>
      </w:r>
      <w:r w:rsidRPr="00261F4C">
        <w:rPr>
          <w:rFonts w:ascii="Aptos Display" w:hAnsi="Aptos Display" w:cs="Calibri"/>
          <w:b/>
          <w:bCs/>
          <w:szCs w:val="24"/>
        </w:rPr>
        <w:t xml:space="preserve"> – Termo de Referência</w:t>
      </w:r>
      <w:r w:rsidRPr="00261F4C">
        <w:rPr>
          <w:rFonts w:ascii="Aptos Display" w:hAnsi="Aptos Display" w:cs="Calibri"/>
          <w:szCs w:val="24"/>
        </w:rPr>
        <w:t xml:space="preserve"> –  </w:t>
      </w:r>
      <w:bookmarkStart w:id="0" w:name="_Hlk183788672"/>
      <w:r w:rsidRPr="00261F4C">
        <w:rPr>
          <w:rFonts w:ascii="Aptos Display" w:hAnsi="Aptos Display" w:cs="Calibri"/>
          <w:szCs w:val="24"/>
        </w:rPr>
        <w:t xml:space="preserve">que se </w:t>
      </w:r>
      <w:r w:rsidRPr="00FA15F2">
        <w:rPr>
          <w:rFonts w:ascii="Aptos Display" w:hAnsi="Aptos Display" w:cs="Calibri"/>
          <w:szCs w:val="24"/>
        </w:rPr>
        <w:t xml:space="preserve">processará na modalidade </w:t>
      </w:r>
      <w:r w:rsidRPr="00FA15F2">
        <w:rPr>
          <w:rFonts w:ascii="Aptos Display" w:hAnsi="Aptos Display" w:cs="Calibri"/>
          <w:b/>
          <w:bCs/>
          <w:szCs w:val="24"/>
        </w:rPr>
        <w:t>PREGÃO ELETRÔNICO</w:t>
      </w:r>
      <w:r w:rsidRPr="00FA15F2">
        <w:rPr>
          <w:rFonts w:ascii="Aptos Display" w:hAnsi="Aptos Display" w:cs="Calibri"/>
          <w:szCs w:val="24"/>
        </w:rPr>
        <w:t xml:space="preserve">, com o critério de julgamento do tipo </w:t>
      </w:r>
      <w:r w:rsidRPr="00FA15F2">
        <w:rPr>
          <w:rFonts w:ascii="Aptos Display" w:hAnsi="Aptos Display" w:cs="Calibri"/>
          <w:b/>
          <w:bCs/>
          <w:szCs w:val="24"/>
        </w:rPr>
        <w:t>M</w:t>
      </w:r>
      <w:r w:rsidR="00235A6B">
        <w:rPr>
          <w:rFonts w:ascii="Aptos Display" w:hAnsi="Aptos Display" w:cs="Calibri"/>
          <w:b/>
          <w:bCs/>
          <w:szCs w:val="24"/>
        </w:rPr>
        <w:t>ENOR VALOR</w:t>
      </w:r>
      <w:r w:rsidRPr="00235A6B">
        <w:rPr>
          <w:rFonts w:ascii="Aptos Display" w:hAnsi="Aptos Display" w:cs="Calibri"/>
          <w:szCs w:val="24"/>
        </w:rPr>
        <w:t xml:space="preserve">, </w:t>
      </w:r>
      <w:r w:rsidR="00C34235" w:rsidRPr="00235A6B">
        <w:rPr>
          <w:rFonts w:ascii="Aptos Display" w:hAnsi="Aptos Display" w:cs="Calibri"/>
          <w:szCs w:val="24"/>
        </w:rPr>
        <w:t xml:space="preserve">modo de disputa aberto, </w:t>
      </w:r>
      <w:r w:rsidRPr="00235A6B">
        <w:rPr>
          <w:rFonts w:ascii="Aptos Display" w:hAnsi="Aptos Display" w:cs="Calibri"/>
          <w:szCs w:val="24"/>
        </w:rPr>
        <w:t>nos termos da Lei Federal nº 14.133, de 1º de abril de 2021</w:t>
      </w:r>
      <w:bookmarkEnd w:id="0"/>
      <w:r w:rsidRPr="00235A6B">
        <w:rPr>
          <w:rFonts w:ascii="Aptos Display" w:hAnsi="Aptos Display" w:cs="Calibri"/>
          <w:szCs w:val="24"/>
        </w:rPr>
        <w:t xml:space="preserve">, do Decreto Municipal nº 171/2021, e demais legislações aplicadas, e, ainda, de acordo com este Edital, bem como com as informações constantes no Processo SEI nº </w:t>
      </w:r>
      <w:r w:rsidR="00935B8A" w:rsidRPr="00680E6B">
        <w:rPr>
          <w:rFonts w:ascii="Aptos Display" w:hAnsi="Aptos Display" w:cs="Calibri"/>
          <w:szCs w:val="24"/>
        </w:rPr>
        <w:t>2</w:t>
      </w:r>
      <w:r w:rsidR="00FE1455" w:rsidRPr="00680E6B">
        <w:rPr>
          <w:rFonts w:ascii="Aptos Display" w:hAnsi="Aptos Display" w:cs="Calibri"/>
          <w:szCs w:val="24"/>
        </w:rPr>
        <w:t>5</w:t>
      </w:r>
      <w:r w:rsidR="00935B8A" w:rsidRPr="00680E6B">
        <w:rPr>
          <w:rFonts w:ascii="Aptos Display" w:hAnsi="Aptos Display" w:cs="Calibri"/>
          <w:szCs w:val="24"/>
        </w:rPr>
        <w:t>.2.00000</w:t>
      </w:r>
      <w:r w:rsidR="00FE1455" w:rsidRPr="00680E6B">
        <w:rPr>
          <w:rFonts w:ascii="Aptos Display" w:hAnsi="Aptos Display" w:cs="Calibri"/>
          <w:szCs w:val="24"/>
        </w:rPr>
        <w:t>5914-2</w:t>
      </w:r>
      <w:r w:rsidRPr="00680E6B">
        <w:rPr>
          <w:rFonts w:ascii="Aptos Display" w:hAnsi="Aptos Display" w:cs="Calibri"/>
          <w:szCs w:val="24"/>
        </w:rPr>
        <w:t xml:space="preserve">, de </w:t>
      </w:r>
      <w:r w:rsidR="00FE1455" w:rsidRPr="00680E6B">
        <w:rPr>
          <w:rFonts w:ascii="Aptos Display" w:hAnsi="Aptos Display" w:cs="Calibri"/>
          <w:szCs w:val="24"/>
        </w:rPr>
        <w:t>1 de dez</w:t>
      </w:r>
      <w:r w:rsidR="00935B8A" w:rsidRPr="00680E6B">
        <w:rPr>
          <w:rFonts w:ascii="Aptos Display" w:hAnsi="Aptos Display" w:cs="Calibri"/>
          <w:szCs w:val="24"/>
        </w:rPr>
        <w:t>embro</w:t>
      </w:r>
      <w:r w:rsidRPr="00680E6B">
        <w:rPr>
          <w:rFonts w:ascii="Aptos Display" w:hAnsi="Aptos Display" w:cs="Calibri"/>
          <w:szCs w:val="24"/>
        </w:rPr>
        <w:t xml:space="preserve"> de 202</w:t>
      </w:r>
      <w:r w:rsidR="008E276B" w:rsidRPr="00680E6B">
        <w:rPr>
          <w:rFonts w:ascii="Aptos Display" w:hAnsi="Aptos Display" w:cs="Calibri"/>
          <w:szCs w:val="24"/>
        </w:rPr>
        <w:t>5</w:t>
      </w:r>
      <w:r w:rsidR="00680E6B">
        <w:rPr>
          <w:rFonts w:ascii="Aptos Display" w:hAnsi="Aptos Display" w:cs="Calibri"/>
          <w:szCs w:val="24"/>
        </w:rPr>
        <w:t>.</w:t>
      </w:r>
    </w:p>
    <w:p w14:paraId="2B356CD9" w14:textId="099B975C" w:rsidR="00AD4979" w:rsidRPr="00FA15F2" w:rsidRDefault="00EB4BC3">
      <w:pPr>
        <w:pStyle w:val="PargrafodaLista"/>
        <w:numPr>
          <w:ilvl w:val="1"/>
          <w:numId w:val="1"/>
        </w:numPr>
        <w:ind w:left="0" w:firstLine="0"/>
        <w:rPr>
          <w:rFonts w:ascii="Aptos Display" w:hAnsi="Aptos Display" w:cs="Calibri"/>
          <w:szCs w:val="24"/>
        </w:rPr>
      </w:pPr>
      <w:r w:rsidRPr="00680E6B">
        <w:rPr>
          <w:rFonts w:ascii="Aptos Display" w:hAnsi="Aptos Display" w:cs="Calibri"/>
          <w:szCs w:val="24"/>
        </w:rPr>
        <w:t xml:space="preserve">A licitação será realizada em grupo único, formado por </w:t>
      </w:r>
      <w:r w:rsidR="00D31A58" w:rsidRPr="00680E6B">
        <w:rPr>
          <w:rFonts w:ascii="Aptos Display" w:hAnsi="Aptos Display" w:cs="Calibri"/>
          <w:szCs w:val="24"/>
        </w:rPr>
        <w:t>5 itens) no anexo I</w:t>
      </w:r>
      <w:r w:rsidRPr="00680E6B">
        <w:rPr>
          <w:rFonts w:ascii="Aptos Display" w:hAnsi="Aptos Display" w:cs="Calibri"/>
          <w:szCs w:val="24"/>
        </w:rPr>
        <w:t xml:space="preserve"> que</w:t>
      </w:r>
      <w:r w:rsidRPr="00FA15F2">
        <w:rPr>
          <w:rFonts w:ascii="Aptos Display" w:hAnsi="Aptos Display" w:cs="Calibri"/>
          <w:szCs w:val="24"/>
        </w:rPr>
        <w:t xml:space="preserve"> integram os serviços de conversão dos dados existentes, implantação, treinamento</w:t>
      </w:r>
      <w:r w:rsidR="00FC004D" w:rsidRPr="00FA15F2">
        <w:rPr>
          <w:rFonts w:ascii="Aptos Display" w:hAnsi="Aptos Display" w:cs="Calibri"/>
          <w:szCs w:val="24"/>
        </w:rPr>
        <w:t xml:space="preserve">, </w:t>
      </w:r>
      <w:r w:rsidRPr="00FA15F2">
        <w:rPr>
          <w:rFonts w:ascii="Aptos Display" w:hAnsi="Aptos Display" w:cs="Calibri"/>
          <w:szCs w:val="24"/>
        </w:rPr>
        <w:t>manutenção</w:t>
      </w:r>
      <w:r w:rsidR="00FC004D" w:rsidRPr="00FA15F2">
        <w:rPr>
          <w:rFonts w:ascii="Aptos Display" w:hAnsi="Aptos Display" w:cs="Calibri"/>
          <w:szCs w:val="24"/>
        </w:rPr>
        <w:t>, atualização e suporte técnico,</w:t>
      </w:r>
      <w:r w:rsidRPr="00FA15F2">
        <w:rPr>
          <w:rFonts w:ascii="Aptos Display" w:hAnsi="Aptos Display" w:cs="Calibri"/>
          <w:szCs w:val="24"/>
        </w:rPr>
        <w:t xml:space="preserve"> conforme tabelas constantes no Termo de Referência, devendo o licitante oferecer proposta de </w:t>
      </w:r>
      <w:r w:rsidR="00235A6B">
        <w:rPr>
          <w:rFonts w:ascii="Aptos Display" w:hAnsi="Aptos Display" w:cs="Calibri"/>
          <w:szCs w:val="24"/>
        </w:rPr>
        <w:t>menor valor</w:t>
      </w:r>
      <w:r w:rsidRPr="00FA15F2">
        <w:rPr>
          <w:rFonts w:ascii="Aptos Display" w:hAnsi="Aptos Display" w:cs="Calibri"/>
          <w:szCs w:val="24"/>
        </w:rPr>
        <w:t xml:space="preserve"> que incidirá sobre todos os itens que compõem o valor global.</w:t>
      </w:r>
      <w:r w:rsidR="0082674C">
        <w:rPr>
          <w:rFonts w:ascii="Aptos Display" w:hAnsi="Aptos Display" w:cs="Calibri"/>
          <w:szCs w:val="24"/>
        </w:rPr>
        <w:t xml:space="preserve">  </w:t>
      </w:r>
    </w:p>
    <w:p w14:paraId="6576608F" w14:textId="12E2EDF2" w:rsidR="00C11C4E" w:rsidRPr="00FA15F2" w:rsidRDefault="00C11C4E">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O Pregão Eletrônico será realizado em sessão pública, por meio da INTERNET, mediante condições de segurança – criptografia e autenticação – em todas as suas fases.</w:t>
      </w:r>
    </w:p>
    <w:p w14:paraId="3223EF8E" w14:textId="685AA0BA" w:rsidR="00C11C4E" w:rsidRPr="00261F4C" w:rsidRDefault="00C11C4E">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O certame</w:t>
      </w:r>
      <w:r w:rsidRPr="00261F4C">
        <w:rPr>
          <w:rFonts w:ascii="Aptos Display" w:hAnsi="Aptos Display" w:cs="Calibri"/>
          <w:szCs w:val="24"/>
        </w:rPr>
        <w:t xml:space="preserve"> será realizado através da utilização do aplicativo "Licitações", do Portal Eletrônico </w:t>
      </w:r>
      <w:r w:rsidR="00680E6B">
        <w:rPr>
          <w:rFonts w:ascii="Arial" w:eastAsia="Arial" w:hAnsi="Arial" w:cs="Arial"/>
          <w:color w:val="000000"/>
          <w:sz w:val="22"/>
        </w:rPr>
        <w:t xml:space="preserve">do Portal Eletrônico do Banco do Estado do Rio Grande do Sul - Banrisul., no site </w:t>
      </w:r>
      <w:hyperlink r:id="rId9" w:history="1">
        <w:r w:rsidR="00680E6B">
          <w:rPr>
            <w:rFonts w:ascii="Arial" w:eastAsia="Arial" w:hAnsi="Arial" w:cs="Arial"/>
            <w:color w:val="0563C1"/>
            <w:sz w:val="22"/>
            <w:u w:val="single"/>
          </w:rPr>
          <w:t>https://www.pregaobanrisul.com.br</w:t>
        </w:r>
      </w:hyperlink>
      <w:r w:rsidR="00680E6B">
        <w:rPr>
          <w:rFonts w:ascii="Arial" w:eastAsia="Arial" w:hAnsi="Arial" w:cs="Arial"/>
          <w:color w:val="000000"/>
          <w:sz w:val="22"/>
        </w:rPr>
        <w:t xml:space="preserve">. </w:t>
      </w:r>
      <w:r w:rsidRPr="00261F4C">
        <w:rPr>
          <w:rFonts w:ascii="Aptos Display" w:hAnsi="Aptos Display" w:cs="Calibri"/>
          <w:szCs w:val="24"/>
        </w:rPr>
        <w:t>Os trabalhos serão conduzidos pelo Pregoeiro, com o suporte de sua Equipe de Apoio, os quais, juntamente com a autoridade competente do órgão promotor da licitação, formam o conjunto de operadores do sistema do Pregão Eletrônico.</w:t>
      </w:r>
      <w:r w:rsidR="00680E6B">
        <w:rPr>
          <w:rFonts w:ascii="Aptos Display" w:hAnsi="Aptos Display" w:cs="Calibri"/>
          <w:szCs w:val="24"/>
        </w:rPr>
        <w:t xml:space="preserve"> </w:t>
      </w:r>
    </w:p>
    <w:p w14:paraId="336C5BD9" w14:textId="794F3F87" w:rsidR="00385897" w:rsidRPr="00BA60F4" w:rsidRDefault="00385897">
      <w:pPr>
        <w:pStyle w:val="PargrafodaLista"/>
        <w:numPr>
          <w:ilvl w:val="1"/>
          <w:numId w:val="1"/>
        </w:numPr>
        <w:ind w:left="0" w:firstLine="0"/>
        <w:rPr>
          <w:rFonts w:ascii="Arial" w:eastAsia="Arial" w:hAnsi="Arial" w:cs="Arial"/>
          <w:color w:val="000000"/>
          <w:sz w:val="22"/>
        </w:rPr>
      </w:pPr>
      <w:r w:rsidRPr="00261F4C">
        <w:rPr>
          <w:rFonts w:ascii="Aptos Display" w:hAnsi="Aptos Display" w:cs="Calibri"/>
          <w:b/>
          <w:bCs/>
          <w:szCs w:val="24"/>
        </w:rPr>
        <w:t>RECEBIMENTO DAS PROPOSTAS FINANCEIRAS:</w:t>
      </w:r>
      <w:r w:rsidRPr="00261F4C">
        <w:rPr>
          <w:rFonts w:ascii="Aptos Display" w:hAnsi="Aptos Display" w:cs="Calibri"/>
          <w:szCs w:val="24"/>
        </w:rPr>
        <w:t xml:space="preserve"> até </w:t>
      </w:r>
      <w:r w:rsidRPr="00BA60F4">
        <w:rPr>
          <w:rFonts w:ascii="Arial" w:eastAsia="Arial" w:hAnsi="Arial" w:cs="Arial"/>
          <w:color w:val="000000"/>
          <w:sz w:val="22"/>
        </w:rPr>
        <w:t xml:space="preserve">as </w:t>
      </w:r>
      <w:r w:rsidR="00BA60F4" w:rsidRPr="00BA60F4">
        <w:rPr>
          <w:rFonts w:ascii="Arial" w:eastAsia="Arial" w:hAnsi="Arial" w:cs="Arial"/>
          <w:color w:val="000000"/>
          <w:sz w:val="22"/>
        </w:rPr>
        <w:t>09</w:t>
      </w:r>
      <w:r w:rsidRPr="00BA60F4">
        <w:rPr>
          <w:rFonts w:ascii="Arial" w:eastAsia="Arial" w:hAnsi="Arial" w:cs="Arial"/>
          <w:color w:val="000000"/>
          <w:sz w:val="22"/>
        </w:rPr>
        <w:t xml:space="preserve"> horas do dia </w:t>
      </w:r>
      <w:r w:rsidR="00E01F7F">
        <w:rPr>
          <w:rFonts w:ascii="Arial" w:eastAsia="Arial" w:hAnsi="Arial" w:cs="Arial"/>
          <w:color w:val="000000"/>
          <w:sz w:val="22"/>
        </w:rPr>
        <w:t>10</w:t>
      </w:r>
      <w:r w:rsidR="00B52ECE">
        <w:rPr>
          <w:rFonts w:ascii="Arial" w:eastAsia="Arial" w:hAnsi="Arial" w:cs="Arial"/>
          <w:color w:val="000000"/>
          <w:sz w:val="22"/>
        </w:rPr>
        <w:t>/06</w:t>
      </w:r>
      <w:r w:rsidR="00BA60F4" w:rsidRPr="00BA60F4">
        <w:rPr>
          <w:rFonts w:ascii="Arial" w:eastAsia="Arial" w:hAnsi="Arial" w:cs="Arial"/>
          <w:color w:val="000000"/>
          <w:sz w:val="22"/>
        </w:rPr>
        <w:t>/26</w:t>
      </w:r>
      <w:r w:rsidRPr="00BA60F4">
        <w:rPr>
          <w:rFonts w:ascii="Arial" w:eastAsia="Arial" w:hAnsi="Arial" w:cs="Arial"/>
          <w:color w:val="000000"/>
          <w:sz w:val="22"/>
        </w:rPr>
        <w:t>.</w:t>
      </w:r>
    </w:p>
    <w:p w14:paraId="1394FBF7" w14:textId="23E81B07" w:rsidR="00385897" w:rsidRPr="00BA60F4" w:rsidRDefault="00385897">
      <w:pPr>
        <w:pStyle w:val="PargrafodaLista"/>
        <w:numPr>
          <w:ilvl w:val="1"/>
          <w:numId w:val="1"/>
        </w:numPr>
        <w:ind w:left="0" w:firstLine="0"/>
        <w:rPr>
          <w:rFonts w:ascii="Arial" w:eastAsia="Arial" w:hAnsi="Arial" w:cs="Arial"/>
          <w:color w:val="000000"/>
          <w:sz w:val="22"/>
        </w:rPr>
      </w:pPr>
      <w:r w:rsidRPr="00BA60F4">
        <w:rPr>
          <w:rFonts w:ascii="Arial" w:eastAsia="Arial" w:hAnsi="Arial" w:cs="Arial"/>
          <w:color w:val="000000"/>
          <w:sz w:val="22"/>
        </w:rPr>
        <w:t xml:space="preserve">ABERTURA DAS PROPOSTAS FINANCEIRAS: às </w:t>
      </w:r>
      <w:r w:rsidR="00BA60F4" w:rsidRPr="00BA60F4">
        <w:rPr>
          <w:rFonts w:ascii="Arial" w:eastAsia="Arial" w:hAnsi="Arial" w:cs="Arial"/>
          <w:color w:val="000000"/>
          <w:sz w:val="22"/>
        </w:rPr>
        <w:t>09 horas</w:t>
      </w:r>
      <w:r w:rsidRPr="00BA60F4">
        <w:rPr>
          <w:rFonts w:ascii="Arial" w:eastAsia="Arial" w:hAnsi="Arial" w:cs="Arial"/>
          <w:color w:val="000000"/>
          <w:sz w:val="22"/>
        </w:rPr>
        <w:t xml:space="preserve"> do dia </w:t>
      </w:r>
      <w:r w:rsidR="00E01F7F">
        <w:rPr>
          <w:rFonts w:ascii="Arial" w:eastAsia="Arial" w:hAnsi="Arial" w:cs="Arial"/>
          <w:color w:val="000000"/>
          <w:sz w:val="22"/>
        </w:rPr>
        <w:t>10</w:t>
      </w:r>
      <w:r w:rsidR="00B52ECE">
        <w:rPr>
          <w:rFonts w:ascii="Arial" w:eastAsia="Arial" w:hAnsi="Arial" w:cs="Arial"/>
          <w:color w:val="000000"/>
          <w:sz w:val="22"/>
        </w:rPr>
        <w:t>/06</w:t>
      </w:r>
      <w:r w:rsidR="00B52ECE" w:rsidRPr="00BA60F4">
        <w:rPr>
          <w:rFonts w:ascii="Arial" w:eastAsia="Arial" w:hAnsi="Arial" w:cs="Arial"/>
          <w:color w:val="000000"/>
          <w:sz w:val="22"/>
        </w:rPr>
        <w:t>/26</w:t>
      </w:r>
      <w:r w:rsidR="00935B8A" w:rsidRPr="00BA60F4">
        <w:rPr>
          <w:rFonts w:ascii="Arial" w:eastAsia="Arial" w:hAnsi="Arial" w:cs="Arial"/>
          <w:color w:val="000000"/>
          <w:sz w:val="22"/>
        </w:rPr>
        <w:t>.</w:t>
      </w:r>
    </w:p>
    <w:p w14:paraId="60E8A3FF" w14:textId="2822E6A4" w:rsidR="00B8339C" w:rsidRPr="00BA60F4" w:rsidRDefault="00385897">
      <w:pPr>
        <w:pStyle w:val="PargrafodaLista"/>
        <w:numPr>
          <w:ilvl w:val="1"/>
          <w:numId w:val="1"/>
        </w:numPr>
        <w:ind w:left="0" w:firstLine="0"/>
        <w:rPr>
          <w:rFonts w:ascii="Aptos Display" w:hAnsi="Aptos Display" w:cs="Calibri"/>
          <w:szCs w:val="24"/>
        </w:rPr>
      </w:pPr>
      <w:r w:rsidRPr="00BA60F4">
        <w:rPr>
          <w:rFonts w:ascii="Arial" w:eastAsia="Arial" w:hAnsi="Arial" w:cs="Arial"/>
          <w:color w:val="000000"/>
          <w:sz w:val="22"/>
        </w:rPr>
        <w:t>INICIO DA SESSÃO E DISPUTA DE LANCES: às</w:t>
      </w:r>
      <w:r w:rsidR="00235A6B" w:rsidRPr="00BA60F4">
        <w:rPr>
          <w:rFonts w:ascii="Arial" w:eastAsia="Arial" w:hAnsi="Arial" w:cs="Arial"/>
          <w:color w:val="000000"/>
          <w:sz w:val="22"/>
        </w:rPr>
        <w:t xml:space="preserve"> </w:t>
      </w:r>
      <w:r w:rsidR="00BA60F4" w:rsidRPr="00BA60F4">
        <w:rPr>
          <w:rFonts w:ascii="Arial" w:eastAsia="Arial" w:hAnsi="Arial" w:cs="Arial"/>
          <w:color w:val="000000"/>
          <w:sz w:val="22"/>
        </w:rPr>
        <w:t>10 horas</w:t>
      </w:r>
      <w:r w:rsidRPr="00BA60F4">
        <w:rPr>
          <w:rFonts w:ascii="Arial" w:eastAsia="Arial" w:hAnsi="Arial" w:cs="Arial"/>
          <w:color w:val="000000"/>
          <w:sz w:val="22"/>
        </w:rPr>
        <w:t xml:space="preserve"> do dia </w:t>
      </w:r>
      <w:r w:rsidR="00E01F7F">
        <w:rPr>
          <w:rFonts w:ascii="Arial" w:eastAsia="Arial" w:hAnsi="Arial" w:cs="Arial"/>
          <w:color w:val="000000"/>
          <w:sz w:val="22"/>
        </w:rPr>
        <w:t>10</w:t>
      </w:r>
      <w:r w:rsidR="00B52ECE">
        <w:rPr>
          <w:rFonts w:ascii="Arial" w:eastAsia="Arial" w:hAnsi="Arial" w:cs="Arial"/>
          <w:color w:val="000000"/>
          <w:sz w:val="22"/>
        </w:rPr>
        <w:t>/06</w:t>
      </w:r>
      <w:r w:rsidR="00B52ECE" w:rsidRPr="00BA60F4">
        <w:rPr>
          <w:rFonts w:ascii="Arial" w:eastAsia="Arial" w:hAnsi="Arial" w:cs="Arial"/>
          <w:color w:val="000000"/>
          <w:sz w:val="22"/>
        </w:rPr>
        <w:t>/26</w:t>
      </w:r>
      <w:r w:rsidR="00935B8A" w:rsidRPr="00BA60F4">
        <w:rPr>
          <w:rFonts w:ascii="Aptos Display" w:hAnsi="Aptos Display" w:cs="Calibri"/>
          <w:szCs w:val="24"/>
        </w:rPr>
        <w:t>.</w:t>
      </w:r>
    </w:p>
    <w:p w14:paraId="2E3065EA" w14:textId="42CD279D" w:rsidR="00385897" w:rsidRPr="00261F4C" w:rsidRDefault="00385897">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 xml:space="preserve">TEMPO DE DISPUTA: </w:t>
      </w:r>
      <w:r w:rsidR="0082674C">
        <w:rPr>
          <w:rFonts w:ascii="Arial" w:eastAsia="Arial" w:hAnsi="Arial" w:cs="Arial"/>
          <w:color w:val="000000"/>
          <w:sz w:val="22"/>
        </w:rPr>
        <w:t>A primeira com 10 minutos de duração e a segunda fase com prorrogações sucessivas de 2 minutos</w:t>
      </w:r>
      <w:r w:rsidR="0082674C">
        <w:rPr>
          <w:rFonts w:ascii="Aptos Display" w:hAnsi="Aptos Display" w:cs="Calibri"/>
          <w:b/>
          <w:bCs/>
          <w:szCs w:val="24"/>
        </w:rPr>
        <w:t>.</w:t>
      </w:r>
    </w:p>
    <w:p w14:paraId="58C1842C" w14:textId="1D6C72B5" w:rsidR="00385897" w:rsidRPr="00261F4C" w:rsidRDefault="00385897">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REFERÊNCIA DE TEMPO:</w:t>
      </w:r>
      <w:r w:rsidRPr="00261F4C">
        <w:rPr>
          <w:rFonts w:ascii="Aptos Display" w:hAnsi="Aptos Display" w:cs="Calibri"/>
          <w:szCs w:val="24"/>
        </w:rPr>
        <w:t xml:space="preserve"> para todas as referências de tempo será considerado o horário oficial de Brasília - DF.</w:t>
      </w:r>
    </w:p>
    <w:p w14:paraId="0D7E8F20" w14:textId="0A8F59EC" w:rsidR="00385897" w:rsidRPr="00261F4C" w:rsidRDefault="00385897">
      <w:pPr>
        <w:pStyle w:val="PargrafodaLista"/>
        <w:numPr>
          <w:ilvl w:val="2"/>
          <w:numId w:val="1"/>
        </w:numPr>
        <w:ind w:left="0" w:firstLine="11"/>
        <w:rPr>
          <w:rFonts w:ascii="Aptos Display" w:hAnsi="Aptos Display" w:cs="Calibri"/>
          <w:b/>
          <w:bCs/>
          <w:szCs w:val="24"/>
        </w:rPr>
      </w:pPr>
      <w:r w:rsidRPr="00261F4C">
        <w:rPr>
          <w:rFonts w:ascii="Aptos Display" w:hAnsi="Aptos Display" w:cs="Calibri"/>
          <w:b/>
          <w:bCs/>
          <w:szCs w:val="24"/>
        </w:rPr>
        <w:t>A(s) licitante(s) deverá(ão) observar a data e os horários limites previstos para a abertura das propostas, atentando também para a data e o horário para início da disputa.</w:t>
      </w:r>
    </w:p>
    <w:p w14:paraId="6BCE1DA6" w14:textId="440462AE" w:rsidR="00385897" w:rsidRPr="00261F4C" w:rsidRDefault="00385897">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Impugnações ao Edital</w:t>
      </w:r>
      <w:r w:rsidRPr="00261F4C">
        <w:rPr>
          <w:rFonts w:ascii="Aptos Display" w:hAnsi="Aptos Display" w:cs="Calibri"/>
          <w:szCs w:val="24"/>
        </w:rPr>
        <w:t xml:space="preserve">, caso interpostas, deverão ser dirigidas ao pregoeiro até </w:t>
      </w:r>
      <w:r w:rsidRPr="00261F4C">
        <w:rPr>
          <w:rFonts w:ascii="Aptos Display" w:hAnsi="Aptos Display" w:cs="Calibri"/>
          <w:b/>
          <w:bCs/>
          <w:szCs w:val="24"/>
        </w:rPr>
        <w:t>03 (três) dias úteis</w:t>
      </w:r>
      <w:r w:rsidRPr="00261F4C">
        <w:rPr>
          <w:rFonts w:ascii="Aptos Display" w:hAnsi="Aptos Display" w:cs="Calibri"/>
          <w:szCs w:val="24"/>
        </w:rPr>
        <w:t xml:space="preserve"> anteriores à data fixada para abertura da sessão pública, </w:t>
      </w:r>
      <w:r w:rsidRPr="00261F4C">
        <w:rPr>
          <w:rFonts w:ascii="Aptos Display" w:hAnsi="Aptos Display" w:cs="Calibri"/>
          <w:b/>
          <w:bCs/>
          <w:szCs w:val="24"/>
        </w:rPr>
        <w:t>exclusivamente por meio eletrônico</w:t>
      </w:r>
      <w:r w:rsidRPr="00261F4C">
        <w:rPr>
          <w:rFonts w:ascii="Aptos Display" w:hAnsi="Aptos Display" w:cs="Calibri"/>
          <w:szCs w:val="24"/>
        </w:rPr>
        <w:t>, através do e-mail</w:t>
      </w:r>
      <w:r w:rsidRPr="0008058D">
        <w:rPr>
          <w:rFonts w:ascii="Aptos Display" w:hAnsi="Aptos Display" w:cs="Calibri"/>
          <w:szCs w:val="24"/>
        </w:rPr>
        <w:t xml:space="preserve">: </w:t>
      </w:r>
      <w:hyperlink r:id="rId10" w:history="1">
        <w:r w:rsidR="00334DB4" w:rsidRPr="0008058D">
          <w:t>pregaoeletronico@canoasprev.rs.gov.br</w:t>
        </w:r>
      </w:hyperlink>
      <w:r w:rsidRPr="00261F4C">
        <w:rPr>
          <w:rFonts w:ascii="Aptos Display" w:hAnsi="Aptos Display" w:cs="Calibri"/>
          <w:szCs w:val="24"/>
        </w:rPr>
        <w:t xml:space="preserve">, e, posteriormente, em campo próprio do sistema. </w:t>
      </w:r>
      <w:r w:rsidRPr="00261F4C">
        <w:rPr>
          <w:rFonts w:ascii="Aptos Display" w:hAnsi="Aptos Display" w:cs="Calibri"/>
          <w:b/>
          <w:bCs/>
          <w:szCs w:val="24"/>
        </w:rPr>
        <w:t>Não serão aceitos se remetidos via fax ou correio</w:t>
      </w:r>
      <w:r w:rsidRPr="00261F4C">
        <w:rPr>
          <w:rFonts w:ascii="Aptos Display" w:hAnsi="Aptos Display" w:cs="Calibri"/>
          <w:szCs w:val="24"/>
        </w:rPr>
        <w:t>.</w:t>
      </w:r>
    </w:p>
    <w:p w14:paraId="6C8228A8" w14:textId="5ADC8A3B" w:rsidR="00334DB4" w:rsidRPr="00261F4C" w:rsidRDefault="00334DB4">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lastRenderedPageBreak/>
        <w:t>Pedidos de esclarecimento</w:t>
      </w:r>
      <w:r w:rsidRPr="00261F4C">
        <w:rPr>
          <w:rFonts w:ascii="Aptos Display" w:hAnsi="Aptos Display" w:cs="Calibri"/>
          <w:szCs w:val="24"/>
        </w:rPr>
        <w:t xml:space="preserve"> devem ser dirigidos ao pregoeiro até 03 (três) úteis anteriores à data fixada para abertura da sessão pública, exclusivamente por meio eletrônico, através do e-mail: </w:t>
      </w:r>
      <w:hyperlink r:id="rId11" w:history="1">
        <w:r w:rsidRPr="00261F4C">
          <w:rPr>
            <w:rStyle w:val="Hyperlink"/>
            <w:rFonts w:ascii="Aptos Display" w:hAnsi="Aptos Display" w:cs="Calibri"/>
            <w:szCs w:val="24"/>
          </w:rPr>
          <w:t>pregaoeletronico@canoasprev.rs.gov.br</w:t>
        </w:r>
      </w:hyperlink>
      <w:r w:rsidRPr="00261F4C">
        <w:rPr>
          <w:rFonts w:ascii="Aptos Display" w:hAnsi="Aptos Display" w:cs="Calibri"/>
          <w:szCs w:val="24"/>
        </w:rPr>
        <w:t>. Não serão aceitos se remetidos via fax ou correio.</w:t>
      </w:r>
    </w:p>
    <w:p w14:paraId="1F92C5DB" w14:textId="77777777" w:rsidR="00457F53" w:rsidRDefault="00457F53" w:rsidP="00457F53">
      <w:pPr>
        <w:pStyle w:val="PargrafodaLista"/>
        <w:ind w:left="1776"/>
        <w:rPr>
          <w:rFonts w:ascii="Calibri" w:hAnsi="Calibri" w:cs="Calibri"/>
          <w:b/>
          <w:bCs/>
          <w:szCs w:val="24"/>
        </w:rPr>
      </w:pPr>
      <w:r w:rsidRPr="00334DB4">
        <w:rPr>
          <w:rFonts w:ascii="Calibri" w:hAnsi="Calibri" w:cs="Calibri"/>
          <w:b/>
          <w:bCs/>
          <w:szCs w:val="24"/>
        </w:rPr>
        <w:t>INTEGRAM O PRESENTE EDITAL OS SEGUINTES ANEXOS:</w:t>
      </w:r>
    </w:p>
    <w:p w14:paraId="21943FBE" w14:textId="77777777" w:rsidR="00457F53" w:rsidRDefault="00457F53" w:rsidP="00457F53">
      <w:pPr>
        <w:rPr>
          <w:rFonts w:ascii="Calibri" w:hAnsi="Calibri" w:cs="Calibri"/>
          <w:b/>
          <w:bCs/>
          <w:szCs w:val="24"/>
        </w:rPr>
      </w:pPr>
    </w:p>
    <w:p w14:paraId="7B0EBC51" w14:textId="1647C920" w:rsidR="000C07FB" w:rsidRDefault="000C07FB" w:rsidP="00457F53">
      <w:pPr>
        <w:rPr>
          <w:rFonts w:ascii="Calibri" w:hAnsi="Calibri" w:cs="Calibri"/>
          <w:b/>
          <w:bCs/>
          <w:szCs w:val="24"/>
        </w:rPr>
      </w:pPr>
      <w:r>
        <w:rPr>
          <w:rFonts w:ascii="Calibri" w:hAnsi="Calibri" w:cs="Calibri"/>
          <w:b/>
          <w:bCs/>
          <w:szCs w:val="24"/>
        </w:rPr>
        <w:t xml:space="preserve">Anexo I – </w:t>
      </w:r>
      <w:r w:rsidRPr="000C07FB">
        <w:rPr>
          <w:rFonts w:ascii="Calibri" w:hAnsi="Calibri" w:cs="Calibri"/>
          <w:szCs w:val="24"/>
        </w:rPr>
        <w:t>Termo de Referênc</w:t>
      </w:r>
      <w:r>
        <w:rPr>
          <w:rFonts w:ascii="Calibri" w:hAnsi="Calibri" w:cs="Calibri"/>
          <w:szCs w:val="24"/>
        </w:rPr>
        <w:t>i</w:t>
      </w:r>
      <w:r w:rsidRPr="000C07FB">
        <w:rPr>
          <w:rFonts w:ascii="Calibri" w:hAnsi="Calibri" w:cs="Calibri"/>
          <w:szCs w:val="24"/>
        </w:rPr>
        <w:t>a;</w:t>
      </w:r>
    </w:p>
    <w:p w14:paraId="27D69290" w14:textId="241557D7" w:rsidR="00457F53" w:rsidRPr="00457F53" w:rsidRDefault="00457F53" w:rsidP="00457F53">
      <w:pPr>
        <w:rPr>
          <w:rFonts w:ascii="Calibri" w:hAnsi="Calibri" w:cs="Calibri"/>
          <w:b/>
          <w:bCs/>
          <w:color w:val="FF0000"/>
          <w:szCs w:val="24"/>
          <w14:ligatures w14:val="none"/>
        </w:rPr>
      </w:pPr>
      <w:r w:rsidRPr="00457F53">
        <w:rPr>
          <w:rFonts w:ascii="Calibri" w:hAnsi="Calibri" w:cs="Calibri"/>
          <w:b/>
          <w:bCs/>
          <w:szCs w:val="24"/>
          <w14:ligatures w14:val="none"/>
        </w:rPr>
        <w:t>Anexo I</w:t>
      </w:r>
      <w:r w:rsidR="000C07FB">
        <w:rPr>
          <w:rFonts w:ascii="Calibri" w:hAnsi="Calibri" w:cs="Calibri"/>
          <w:b/>
          <w:bCs/>
          <w:szCs w:val="24"/>
          <w14:ligatures w14:val="none"/>
        </w:rPr>
        <w:t>I</w:t>
      </w:r>
      <w:r w:rsidRPr="00457F53">
        <w:rPr>
          <w:rFonts w:ascii="Calibri" w:hAnsi="Calibri" w:cs="Calibri"/>
          <w:b/>
          <w:bCs/>
          <w:szCs w:val="24"/>
          <w14:ligatures w14:val="none"/>
        </w:rPr>
        <w:t xml:space="preserve"> – </w:t>
      </w:r>
      <w:r w:rsidRPr="00457F53">
        <w:rPr>
          <w:rFonts w:ascii="Calibri" w:hAnsi="Calibri" w:cs="Calibri"/>
          <w:szCs w:val="24"/>
          <w14:ligatures w14:val="none"/>
        </w:rPr>
        <w:t xml:space="preserve">Modelo </w:t>
      </w:r>
      <w:r w:rsidR="00942622">
        <w:rPr>
          <w:rFonts w:ascii="Calibri" w:hAnsi="Calibri" w:cs="Calibri"/>
          <w:szCs w:val="24"/>
          <w14:ligatures w14:val="none"/>
        </w:rPr>
        <w:t>d</w:t>
      </w:r>
      <w:r w:rsidRPr="00457F53">
        <w:rPr>
          <w:rFonts w:ascii="Calibri" w:hAnsi="Calibri" w:cs="Calibri"/>
          <w:szCs w:val="24"/>
          <w14:ligatures w14:val="none"/>
        </w:rPr>
        <w:t xml:space="preserve">e Proposta </w:t>
      </w:r>
      <w:r w:rsidR="00146E48">
        <w:rPr>
          <w:rFonts w:ascii="Calibri" w:hAnsi="Calibri" w:cs="Calibri"/>
          <w:szCs w:val="24"/>
          <w14:ligatures w14:val="none"/>
        </w:rPr>
        <w:t>Financeira</w:t>
      </w:r>
      <w:r w:rsidRPr="00457F53">
        <w:rPr>
          <w:rFonts w:ascii="Calibri" w:hAnsi="Calibri" w:cs="Calibri"/>
          <w:szCs w:val="24"/>
          <w14:ligatures w14:val="none"/>
        </w:rPr>
        <w:t>;</w:t>
      </w:r>
    </w:p>
    <w:p w14:paraId="6DC16B43" w14:textId="61D79497" w:rsidR="00457F53" w:rsidRPr="00457F53" w:rsidRDefault="00457F53" w:rsidP="00457F53">
      <w:pPr>
        <w:contextualSpacing/>
        <w:rPr>
          <w:rFonts w:ascii="Calibri" w:hAnsi="Calibri" w:cs="Calibri"/>
          <w:b/>
          <w:bCs/>
          <w:szCs w:val="24"/>
          <w14:ligatures w14:val="none"/>
        </w:rPr>
      </w:pPr>
      <w:r w:rsidRPr="00457F53">
        <w:rPr>
          <w:rFonts w:ascii="Calibri" w:hAnsi="Calibri" w:cs="Calibri"/>
          <w:b/>
          <w:bCs/>
          <w:szCs w:val="24"/>
          <w14:ligatures w14:val="none"/>
        </w:rPr>
        <w:t>Anexo I</w:t>
      </w:r>
      <w:r>
        <w:rPr>
          <w:rFonts w:ascii="Calibri" w:hAnsi="Calibri" w:cs="Calibri"/>
          <w:b/>
          <w:bCs/>
          <w:szCs w:val="24"/>
          <w14:ligatures w14:val="none"/>
        </w:rPr>
        <w:t>I</w:t>
      </w:r>
      <w:r w:rsidR="000C07FB">
        <w:rPr>
          <w:rFonts w:ascii="Calibri" w:hAnsi="Calibri" w:cs="Calibri"/>
          <w:b/>
          <w:bCs/>
          <w:szCs w:val="24"/>
          <w14:ligatures w14:val="none"/>
        </w:rPr>
        <w:t>I</w:t>
      </w:r>
      <w:r w:rsidRPr="00457F53">
        <w:rPr>
          <w:rFonts w:ascii="Calibri" w:hAnsi="Calibri" w:cs="Calibri"/>
          <w:b/>
          <w:bCs/>
          <w:szCs w:val="24"/>
          <w14:ligatures w14:val="none"/>
        </w:rPr>
        <w:t xml:space="preserve"> –</w:t>
      </w:r>
      <w:r w:rsidRPr="00457F53">
        <w:rPr>
          <w:rFonts w:ascii="Calibri" w:hAnsi="Calibri" w:cs="Calibri"/>
          <w:szCs w:val="24"/>
          <w14:ligatures w14:val="none"/>
        </w:rPr>
        <w:t>Modelo de Declaração de que não está temporariamente suspensa de participar de licitação e impedida de contratar com a Administração, não foi declarada inidônea para licitar ou contratar com a Administração Pública, que cumpre as exigências de reserva de cargos para pessoa com deficiência e para reabilitado da Previdência Social, previstas em lei e em outras normas específicas, e de cumprimento do Art. 68, Inc. VI, Da Lei N.º 14.133/21;</w:t>
      </w:r>
    </w:p>
    <w:p w14:paraId="303CD816" w14:textId="7214DA6D" w:rsidR="00457F53" w:rsidRDefault="00457F53" w:rsidP="00457F53">
      <w:pPr>
        <w:rPr>
          <w:rFonts w:ascii="Calibri" w:hAnsi="Calibri" w:cs="Calibri"/>
          <w:szCs w:val="24"/>
          <w14:ligatures w14:val="none"/>
        </w:rPr>
      </w:pPr>
      <w:r w:rsidRPr="00457F53">
        <w:rPr>
          <w:rFonts w:ascii="Calibri" w:hAnsi="Calibri" w:cs="Calibri"/>
          <w:b/>
          <w:bCs/>
          <w:szCs w:val="24"/>
          <w14:ligatures w14:val="none"/>
        </w:rPr>
        <w:t xml:space="preserve">Anexo </w:t>
      </w:r>
      <w:r>
        <w:rPr>
          <w:rFonts w:ascii="Calibri" w:hAnsi="Calibri" w:cs="Calibri"/>
          <w:b/>
          <w:bCs/>
          <w:szCs w:val="24"/>
          <w14:ligatures w14:val="none"/>
        </w:rPr>
        <w:t>I</w:t>
      </w:r>
      <w:r w:rsidR="000C07FB">
        <w:rPr>
          <w:rFonts w:ascii="Calibri" w:hAnsi="Calibri" w:cs="Calibri"/>
          <w:b/>
          <w:bCs/>
          <w:szCs w:val="24"/>
          <w14:ligatures w14:val="none"/>
        </w:rPr>
        <w:t>V</w:t>
      </w:r>
      <w:r w:rsidRPr="00457F53">
        <w:rPr>
          <w:rFonts w:ascii="Calibri" w:hAnsi="Calibri" w:cs="Calibri"/>
          <w:b/>
          <w:bCs/>
          <w:szCs w:val="24"/>
          <w14:ligatures w14:val="none"/>
        </w:rPr>
        <w:t xml:space="preserve"> – </w:t>
      </w:r>
      <w:r w:rsidRPr="00457F53">
        <w:rPr>
          <w:rFonts w:ascii="Calibri" w:hAnsi="Calibri" w:cs="Calibri"/>
          <w:szCs w:val="24"/>
          <w14:ligatures w14:val="none"/>
        </w:rPr>
        <w:t xml:space="preserve">Modelo </w:t>
      </w:r>
      <w:r w:rsidR="00942622">
        <w:rPr>
          <w:rFonts w:ascii="Calibri" w:hAnsi="Calibri" w:cs="Calibri"/>
          <w:szCs w:val="24"/>
          <w14:ligatures w14:val="none"/>
        </w:rPr>
        <w:t>d</w:t>
      </w:r>
      <w:r w:rsidRPr="00457F53">
        <w:rPr>
          <w:rFonts w:ascii="Calibri" w:hAnsi="Calibri" w:cs="Calibri"/>
          <w:szCs w:val="24"/>
          <w14:ligatures w14:val="none"/>
        </w:rPr>
        <w:t xml:space="preserve">e Declaração </w:t>
      </w:r>
      <w:r w:rsidR="00942622">
        <w:rPr>
          <w:rFonts w:ascii="Calibri" w:hAnsi="Calibri" w:cs="Calibri"/>
          <w:szCs w:val="24"/>
          <w14:ligatures w14:val="none"/>
        </w:rPr>
        <w:t>d</w:t>
      </w:r>
      <w:r w:rsidRPr="00457F53">
        <w:rPr>
          <w:rFonts w:ascii="Calibri" w:hAnsi="Calibri" w:cs="Calibri"/>
          <w:szCs w:val="24"/>
          <w14:ligatures w14:val="none"/>
        </w:rPr>
        <w:t>e Enquadramento ME ou EPP;</w:t>
      </w:r>
    </w:p>
    <w:p w14:paraId="039AF59A" w14:textId="250C7359" w:rsidR="00457F53" w:rsidRDefault="00457F53" w:rsidP="00457F53">
      <w:pPr>
        <w:rPr>
          <w:rFonts w:ascii="Calibri" w:hAnsi="Calibri" w:cs="Calibri"/>
          <w:szCs w:val="24"/>
          <w14:ligatures w14:val="none"/>
        </w:rPr>
      </w:pPr>
      <w:r w:rsidRPr="00457F53">
        <w:rPr>
          <w:rFonts w:ascii="Calibri" w:hAnsi="Calibri" w:cs="Calibri"/>
          <w:b/>
          <w:bCs/>
          <w:szCs w:val="24"/>
          <w14:ligatures w14:val="none"/>
        </w:rPr>
        <w:t>A</w:t>
      </w:r>
      <w:r>
        <w:rPr>
          <w:rFonts w:ascii="Calibri" w:hAnsi="Calibri" w:cs="Calibri"/>
          <w:b/>
          <w:bCs/>
          <w:szCs w:val="24"/>
          <w14:ligatures w14:val="none"/>
        </w:rPr>
        <w:t>nexo</w:t>
      </w:r>
      <w:r w:rsidRPr="00457F53">
        <w:rPr>
          <w:rFonts w:ascii="Calibri" w:hAnsi="Calibri" w:cs="Calibri"/>
          <w:b/>
          <w:bCs/>
          <w:szCs w:val="24"/>
          <w14:ligatures w14:val="none"/>
        </w:rPr>
        <w:t xml:space="preserve"> V </w:t>
      </w:r>
      <w:r>
        <w:rPr>
          <w:rFonts w:ascii="Calibri" w:hAnsi="Calibri" w:cs="Calibri"/>
          <w:b/>
          <w:bCs/>
          <w:szCs w:val="24"/>
          <w14:ligatures w14:val="none"/>
        </w:rPr>
        <w:t>–</w:t>
      </w:r>
      <w:r w:rsidRPr="00457F53">
        <w:rPr>
          <w:rFonts w:ascii="Calibri" w:hAnsi="Calibri" w:cs="Calibri"/>
          <w:b/>
          <w:bCs/>
          <w:szCs w:val="24"/>
          <w14:ligatures w14:val="none"/>
        </w:rPr>
        <w:t xml:space="preserve"> </w:t>
      </w:r>
      <w:r w:rsidRPr="00457F53">
        <w:rPr>
          <w:rFonts w:ascii="Calibri" w:hAnsi="Calibri" w:cs="Calibri"/>
          <w:szCs w:val="24"/>
          <w14:ligatures w14:val="none"/>
        </w:rPr>
        <w:t>Declaração de Garantia de Sistema;</w:t>
      </w:r>
    </w:p>
    <w:p w14:paraId="24485E59" w14:textId="69B1D899" w:rsidR="00942622" w:rsidRPr="00942622" w:rsidRDefault="00942622" w:rsidP="00942622">
      <w:pPr>
        <w:rPr>
          <w:rFonts w:ascii="Calibri" w:hAnsi="Calibri" w:cs="Calibri"/>
          <w:szCs w:val="24"/>
          <w14:ligatures w14:val="none"/>
        </w:rPr>
      </w:pPr>
      <w:r w:rsidRPr="00942622">
        <w:rPr>
          <w:rFonts w:ascii="Calibri" w:hAnsi="Calibri" w:cs="Calibri"/>
          <w:b/>
          <w:bCs/>
          <w:szCs w:val="24"/>
          <w14:ligatures w14:val="none"/>
        </w:rPr>
        <w:t>Anexo V</w:t>
      </w:r>
      <w:r w:rsidR="000C07FB">
        <w:rPr>
          <w:rFonts w:ascii="Calibri" w:hAnsi="Calibri" w:cs="Calibri"/>
          <w:b/>
          <w:bCs/>
          <w:szCs w:val="24"/>
          <w14:ligatures w14:val="none"/>
        </w:rPr>
        <w:t>I</w:t>
      </w:r>
      <w:r w:rsidRPr="00942622">
        <w:rPr>
          <w:rFonts w:ascii="Calibri" w:hAnsi="Calibri" w:cs="Calibri"/>
          <w:b/>
          <w:bCs/>
          <w:szCs w:val="24"/>
          <w14:ligatures w14:val="none"/>
        </w:rPr>
        <w:t xml:space="preserve"> </w:t>
      </w:r>
      <w:r>
        <w:rPr>
          <w:rFonts w:ascii="Calibri" w:hAnsi="Calibri" w:cs="Calibri"/>
          <w:b/>
          <w:bCs/>
          <w:szCs w:val="24"/>
          <w14:ligatures w14:val="none"/>
        </w:rPr>
        <w:t>–</w:t>
      </w:r>
      <w:r w:rsidRPr="00942622">
        <w:rPr>
          <w:rFonts w:ascii="Calibri" w:hAnsi="Calibri" w:cs="Calibri"/>
          <w:b/>
          <w:bCs/>
          <w:szCs w:val="24"/>
          <w14:ligatures w14:val="none"/>
        </w:rPr>
        <w:t xml:space="preserve"> </w:t>
      </w:r>
      <w:r w:rsidRPr="00942622">
        <w:rPr>
          <w:rFonts w:ascii="Calibri" w:hAnsi="Calibri" w:cs="Calibri"/>
          <w:szCs w:val="24"/>
          <w14:ligatures w14:val="none"/>
        </w:rPr>
        <w:t xml:space="preserve">Declaração de </w:t>
      </w:r>
      <w:r>
        <w:rPr>
          <w:rFonts w:ascii="Calibri" w:hAnsi="Calibri" w:cs="Calibri"/>
          <w:szCs w:val="24"/>
          <w14:ligatures w14:val="none"/>
        </w:rPr>
        <w:t>A</w:t>
      </w:r>
      <w:r w:rsidRPr="00942622">
        <w:rPr>
          <w:rFonts w:ascii="Calibri" w:hAnsi="Calibri" w:cs="Calibri"/>
          <w:szCs w:val="24"/>
          <w14:ligatures w14:val="none"/>
        </w:rPr>
        <w:t xml:space="preserve">tendimento ao Art. 116, da </w:t>
      </w:r>
      <w:r>
        <w:rPr>
          <w:rFonts w:ascii="Calibri" w:hAnsi="Calibri" w:cs="Calibri"/>
          <w:szCs w:val="24"/>
          <w14:ligatures w14:val="none"/>
        </w:rPr>
        <w:t>L</w:t>
      </w:r>
      <w:r w:rsidRPr="00942622">
        <w:rPr>
          <w:rFonts w:ascii="Calibri" w:hAnsi="Calibri" w:cs="Calibri"/>
          <w:szCs w:val="24"/>
          <w14:ligatures w14:val="none"/>
        </w:rPr>
        <w:t xml:space="preserve">ei </w:t>
      </w:r>
      <w:r>
        <w:rPr>
          <w:rFonts w:ascii="Calibri" w:hAnsi="Calibri" w:cs="Calibri"/>
          <w:szCs w:val="24"/>
          <w14:ligatures w14:val="none"/>
        </w:rPr>
        <w:t>F</w:t>
      </w:r>
      <w:r w:rsidRPr="00942622">
        <w:rPr>
          <w:rFonts w:ascii="Calibri" w:hAnsi="Calibri" w:cs="Calibri"/>
          <w:szCs w:val="24"/>
          <w14:ligatures w14:val="none"/>
        </w:rPr>
        <w:t xml:space="preserve">ederal </w:t>
      </w:r>
      <w:r>
        <w:rPr>
          <w:rFonts w:ascii="Calibri" w:hAnsi="Calibri" w:cs="Calibri"/>
          <w:szCs w:val="24"/>
          <w14:ligatures w14:val="none"/>
        </w:rPr>
        <w:t>N</w:t>
      </w:r>
      <w:r w:rsidRPr="00942622">
        <w:rPr>
          <w:rFonts w:ascii="Calibri" w:hAnsi="Calibri" w:cs="Calibri"/>
          <w:szCs w:val="24"/>
          <w14:ligatures w14:val="none"/>
        </w:rPr>
        <w:t>° 14133/2021.</w:t>
      </w:r>
    </w:p>
    <w:p w14:paraId="293A8974" w14:textId="66CF596B" w:rsidR="00457F53" w:rsidRPr="00457F53" w:rsidRDefault="00457F53" w:rsidP="00457F53">
      <w:pPr>
        <w:rPr>
          <w:rFonts w:ascii="Calibri" w:hAnsi="Calibri" w:cs="Calibri"/>
          <w:szCs w:val="24"/>
          <w14:ligatures w14:val="none"/>
        </w:rPr>
      </w:pPr>
      <w:r w:rsidRPr="00457F53">
        <w:rPr>
          <w:rFonts w:ascii="Calibri" w:hAnsi="Calibri" w:cs="Calibri"/>
          <w:b/>
          <w:bCs/>
          <w:szCs w:val="24"/>
          <w14:ligatures w14:val="none"/>
        </w:rPr>
        <w:t>Anexo VI</w:t>
      </w:r>
      <w:r w:rsidR="000C07FB">
        <w:rPr>
          <w:rFonts w:ascii="Calibri" w:hAnsi="Calibri" w:cs="Calibri"/>
          <w:b/>
          <w:bCs/>
          <w:szCs w:val="24"/>
          <w14:ligatures w14:val="none"/>
        </w:rPr>
        <w:t>I</w:t>
      </w:r>
      <w:r w:rsidRPr="00457F53">
        <w:rPr>
          <w:rFonts w:ascii="Calibri" w:hAnsi="Calibri" w:cs="Calibri"/>
          <w:b/>
          <w:bCs/>
          <w:szCs w:val="24"/>
          <w14:ligatures w14:val="none"/>
        </w:rPr>
        <w:t xml:space="preserve"> – </w:t>
      </w:r>
      <w:r w:rsidRPr="00457F53">
        <w:rPr>
          <w:rFonts w:ascii="Calibri" w:hAnsi="Calibri" w:cs="Calibri"/>
          <w:szCs w:val="24"/>
          <w14:ligatures w14:val="none"/>
        </w:rPr>
        <w:t xml:space="preserve">Minuta </w:t>
      </w:r>
      <w:r w:rsidR="00942622">
        <w:rPr>
          <w:rFonts w:ascii="Calibri" w:hAnsi="Calibri" w:cs="Calibri"/>
          <w:szCs w:val="24"/>
          <w14:ligatures w14:val="none"/>
        </w:rPr>
        <w:t>d</w:t>
      </w:r>
      <w:r w:rsidRPr="00457F53">
        <w:rPr>
          <w:rFonts w:ascii="Calibri" w:hAnsi="Calibri" w:cs="Calibri"/>
          <w:szCs w:val="24"/>
          <w14:ligatures w14:val="none"/>
        </w:rPr>
        <w:t>o Contrato</w:t>
      </w:r>
      <w:r w:rsidR="00235A6B">
        <w:rPr>
          <w:rFonts w:ascii="Calibri" w:hAnsi="Calibri" w:cs="Calibri"/>
          <w:szCs w:val="24"/>
          <w14:ligatures w14:val="none"/>
        </w:rPr>
        <w:t>.</w:t>
      </w:r>
    </w:p>
    <w:p w14:paraId="040F9CF4" w14:textId="77777777" w:rsidR="00457F53" w:rsidRPr="00457F53" w:rsidRDefault="00457F53" w:rsidP="00457F53">
      <w:pPr>
        <w:rPr>
          <w:rFonts w:ascii="Calibri" w:hAnsi="Calibri" w:cs="Calibri"/>
          <w:b/>
          <w:bCs/>
          <w:szCs w:val="24"/>
        </w:rPr>
      </w:pPr>
    </w:p>
    <w:p w14:paraId="56F24E0B" w14:textId="77777777" w:rsidR="00334DB4" w:rsidRPr="00261F4C" w:rsidRDefault="00334DB4" w:rsidP="00334DB4">
      <w:pPr>
        <w:rPr>
          <w:rFonts w:ascii="Aptos Display" w:hAnsi="Aptos Display" w:cs="Calibri"/>
          <w:szCs w:val="24"/>
        </w:rPr>
      </w:pPr>
    </w:p>
    <w:p w14:paraId="1E2D1AFF" w14:textId="596B2F69"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PARTICIPAÇÃO</w:t>
      </w:r>
    </w:p>
    <w:p w14:paraId="4454ED8F" w14:textId="77777777" w:rsidR="00680E6B" w:rsidRPr="00680E6B" w:rsidRDefault="00334DB4">
      <w:pPr>
        <w:pStyle w:val="PargrafodaLista"/>
        <w:numPr>
          <w:ilvl w:val="1"/>
          <w:numId w:val="1"/>
        </w:numPr>
        <w:ind w:left="0" w:firstLine="0"/>
        <w:rPr>
          <w:rFonts w:ascii="Aptos Display" w:hAnsi="Aptos Display" w:cs="Calibri"/>
          <w:szCs w:val="24"/>
        </w:rPr>
      </w:pPr>
      <w:r w:rsidRPr="00680E6B">
        <w:rPr>
          <w:rFonts w:ascii="Aptos Display" w:hAnsi="Aptos Display" w:cs="Calibri"/>
          <w:szCs w:val="24"/>
        </w:rPr>
        <w:t xml:space="preserve">Poderão participar da licitação todos os interessados que comprovem o atendimento dos requisitos estabelecidos neste Edital e em seus Anexos e que estejam cadastrados / credenciados junto </w:t>
      </w:r>
      <w:r w:rsidR="00680E6B">
        <w:rPr>
          <w:rFonts w:ascii="Arial" w:eastAsia="Arial" w:hAnsi="Arial" w:cs="Arial"/>
          <w:color w:val="000000"/>
          <w:sz w:val="22"/>
        </w:rPr>
        <w:t xml:space="preserve">Portal de Compras Banrisul através do site </w:t>
      </w:r>
      <w:hyperlink r:id="rId12" w:history="1">
        <w:r w:rsidR="00680E6B">
          <w:rPr>
            <w:rFonts w:ascii="Arial" w:eastAsia="Arial" w:hAnsi="Arial" w:cs="Arial"/>
            <w:color w:val="0563C1"/>
            <w:sz w:val="22"/>
            <w:u w:val="single"/>
          </w:rPr>
          <w:t>https://www.pregaobanrisul.com.br</w:t>
        </w:r>
      </w:hyperlink>
    </w:p>
    <w:p w14:paraId="0A016BD5" w14:textId="63335BC8" w:rsidR="00B8339C" w:rsidRPr="00680E6B" w:rsidRDefault="00B8339C">
      <w:pPr>
        <w:pStyle w:val="PargrafodaLista"/>
        <w:numPr>
          <w:ilvl w:val="1"/>
          <w:numId w:val="1"/>
        </w:numPr>
        <w:ind w:left="0" w:firstLine="0"/>
        <w:rPr>
          <w:rFonts w:ascii="Aptos Display" w:hAnsi="Aptos Display" w:cs="Calibri"/>
          <w:szCs w:val="24"/>
        </w:rPr>
      </w:pPr>
      <w:r w:rsidRPr="00680E6B">
        <w:rPr>
          <w:rFonts w:ascii="Aptos Display" w:hAnsi="Aptos Display" w:cs="Calibri"/>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5C98B83" w14:textId="70D0F982" w:rsidR="00B8339C" w:rsidRPr="00FA15F2" w:rsidRDefault="00B8339C">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A25E85D" w14:textId="615ED6E4" w:rsidR="00B8339C" w:rsidRPr="00FA15F2" w:rsidRDefault="00B8339C">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A não observância do disposto no item anterior poderá ensejar desclassificação no momento da habilitação.</w:t>
      </w:r>
    </w:p>
    <w:p w14:paraId="6CA06D90" w14:textId="13459F44" w:rsidR="00D40645" w:rsidRPr="00261F4C" w:rsidRDefault="00D40645">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poderão participar da presente licitação os interessados temporariamente suspensos de participar em licitação e impedidos de contratar com a Administração, bem como declarados inidôneos para licitar ou contratar com a Administração Pública, nas suas esferas federal, estadual ou municipal, nos termos do art. 156, incs. III e IV, da Lei n° 14.133/2021, respectivamente.</w:t>
      </w:r>
    </w:p>
    <w:p w14:paraId="019CBDA3" w14:textId="194A2863" w:rsidR="00D40645" w:rsidRPr="00261F4C" w:rsidRDefault="00D40645">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poderão disputar a licitação, direta ou indiretamente:</w:t>
      </w:r>
    </w:p>
    <w:p w14:paraId="6852BBC3" w14:textId="45772FCD" w:rsidR="00D40645" w:rsidRPr="00261F4C" w:rsidRDefault="00D40645" w:rsidP="00D40645">
      <w:pPr>
        <w:pStyle w:val="PargrafodaLista"/>
        <w:ind w:left="0"/>
        <w:rPr>
          <w:rFonts w:ascii="Aptos Display" w:hAnsi="Aptos Display" w:cs="Calibri"/>
          <w:szCs w:val="24"/>
        </w:rPr>
      </w:pPr>
      <w:r w:rsidRPr="00261F4C">
        <w:rPr>
          <w:rFonts w:ascii="Aptos Display" w:hAnsi="Aptos Display" w:cs="Calibri"/>
          <w:szCs w:val="24"/>
        </w:rPr>
        <w:t>a)</w:t>
      </w:r>
      <w:r w:rsidRPr="00261F4C">
        <w:rPr>
          <w:rFonts w:ascii="Aptos Display" w:hAnsi="Aptos Display" w:cs="Calibri"/>
          <w:szCs w:val="24"/>
        </w:rPr>
        <w:tab/>
        <w:t xml:space="preserve">aquele que mantenha vínculo de natureza técnica, comercial, econômica, financeira, trabalhista ou civil com dirigente do Município de Canoas ou com agente público que desempenhe função na licitação ou atue na fiscalização ou na gestão da ata de registro de </w:t>
      </w:r>
      <w:r w:rsidRPr="00261F4C">
        <w:rPr>
          <w:rFonts w:ascii="Aptos Display" w:hAnsi="Aptos Display" w:cs="Calibri"/>
          <w:szCs w:val="24"/>
        </w:rPr>
        <w:lastRenderedPageBreak/>
        <w:t>preços, ou que deles seja cônjuge, companheiro ou parente em linha reta, colateral ou por afinidade, até o terceiro grau;</w:t>
      </w:r>
    </w:p>
    <w:p w14:paraId="3A9DBC31" w14:textId="72AB87E8" w:rsidR="00D40645" w:rsidRPr="00261F4C" w:rsidRDefault="00D40645" w:rsidP="00D40645">
      <w:pPr>
        <w:pStyle w:val="PargrafodaLista"/>
        <w:ind w:left="0"/>
        <w:rPr>
          <w:rFonts w:ascii="Aptos Display" w:hAnsi="Aptos Display" w:cs="Calibri"/>
          <w:szCs w:val="24"/>
        </w:rPr>
      </w:pPr>
      <w:r w:rsidRPr="00261F4C">
        <w:rPr>
          <w:rFonts w:ascii="Aptos Display" w:hAnsi="Aptos Display" w:cs="Calibri"/>
          <w:szCs w:val="24"/>
        </w:rPr>
        <w:t>b)</w:t>
      </w:r>
      <w:r w:rsidRPr="00261F4C">
        <w:rPr>
          <w:rFonts w:ascii="Aptos Display" w:hAnsi="Aptos Display" w:cs="Calibri"/>
          <w:szCs w:val="24"/>
        </w:rPr>
        <w:tab/>
      </w:r>
      <w:r w:rsidR="007623C4">
        <w:rPr>
          <w:rFonts w:ascii="Aptos Display" w:hAnsi="Aptos Display" w:cs="Calibri"/>
          <w:szCs w:val="24"/>
        </w:rPr>
        <w:t>e</w:t>
      </w:r>
      <w:r w:rsidRPr="00261F4C">
        <w:rPr>
          <w:rFonts w:ascii="Aptos Display" w:hAnsi="Aptos Display" w:cs="Calibri"/>
          <w:szCs w:val="24"/>
        </w:rPr>
        <w:t>mpresas controladoras, controladas ou coligadas, nos termos da Lei nº 6.404, de 15 de dezembro de 1976, concorrendo entre si;</w:t>
      </w:r>
    </w:p>
    <w:p w14:paraId="1DEA41C1" w14:textId="504987AE" w:rsidR="00D40645" w:rsidRDefault="00D40645" w:rsidP="00D40645">
      <w:pPr>
        <w:pStyle w:val="PargrafodaLista"/>
        <w:ind w:left="0"/>
        <w:rPr>
          <w:rFonts w:ascii="Aptos Display" w:hAnsi="Aptos Display" w:cs="Calibri"/>
          <w:szCs w:val="24"/>
        </w:rPr>
      </w:pPr>
      <w:r w:rsidRPr="00261F4C">
        <w:rPr>
          <w:rFonts w:ascii="Aptos Display" w:hAnsi="Aptos Display" w:cs="Calibri"/>
          <w:szCs w:val="24"/>
        </w:rPr>
        <w:t>c)</w:t>
      </w:r>
      <w:r w:rsidRPr="00261F4C">
        <w:rPr>
          <w:rFonts w:ascii="Aptos Display" w:hAnsi="Aptos Display" w:cs="Calibri"/>
          <w:szCs w:val="24"/>
        </w:rPr>
        <w:tab/>
        <w:t>agente público do órgão ou entidade licitante;</w:t>
      </w:r>
    </w:p>
    <w:p w14:paraId="2B694702" w14:textId="7C7D0011" w:rsidR="00152A95" w:rsidRPr="00261F4C" w:rsidRDefault="00152A95" w:rsidP="00D40645">
      <w:pPr>
        <w:pStyle w:val="PargrafodaLista"/>
        <w:ind w:left="0"/>
        <w:rPr>
          <w:rFonts w:ascii="Aptos Display" w:hAnsi="Aptos Display" w:cs="Calibri"/>
          <w:szCs w:val="24"/>
        </w:rPr>
      </w:pPr>
      <w:r>
        <w:rPr>
          <w:rFonts w:ascii="Aptos Display" w:hAnsi="Aptos Display" w:cs="Calibri"/>
          <w:szCs w:val="24"/>
        </w:rPr>
        <w:t>d)</w:t>
      </w:r>
      <w:r>
        <w:rPr>
          <w:rFonts w:ascii="Aptos Display" w:hAnsi="Aptos Display" w:cs="Calibri"/>
          <w:szCs w:val="24"/>
        </w:rPr>
        <w:tab/>
      </w:r>
      <w:r w:rsidRPr="00FA15F2">
        <w:rPr>
          <w:rFonts w:ascii="Aptos Display" w:hAnsi="Aptos Display" w:cs="Calibri"/>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B70ACD" w14:textId="6F1EF5DB" w:rsidR="00152A95" w:rsidRPr="00152A95" w:rsidRDefault="00D40645">
      <w:pPr>
        <w:pStyle w:val="PargrafodaLista"/>
        <w:numPr>
          <w:ilvl w:val="2"/>
          <w:numId w:val="1"/>
        </w:numPr>
        <w:ind w:left="0" w:firstLine="11"/>
        <w:rPr>
          <w:rFonts w:ascii="Aptos Display" w:hAnsi="Aptos Display" w:cs="Calibri"/>
          <w:szCs w:val="24"/>
        </w:rPr>
      </w:pPr>
      <w:r w:rsidRPr="00152A95">
        <w:rPr>
          <w:rFonts w:ascii="Aptos Display" w:hAnsi="Aptos Display" w:cs="Calibri"/>
          <w:szCs w:val="24"/>
        </w:rPr>
        <w:t>O impedimento de que trata a alínea “a” do item 2.</w:t>
      </w:r>
      <w:r w:rsidR="00152A95" w:rsidRPr="00152A95">
        <w:rPr>
          <w:rFonts w:ascii="Aptos Display" w:hAnsi="Aptos Display" w:cs="Calibri"/>
          <w:szCs w:val="24"/>
        </w:rPr>
        <w:t>6</w:t>
      </w:r>
      <w:r w:rsidRPr="00152A95">
        <w:rPr>
          <w:rFonts w:ascii="Aptos Display" w:hAnsi="Aptos Display" w:cs="Calibri"/>
          <w:szCs w:val="24"/>
        </w:rPr>
        <w:t>,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2DA13C2" w14:textId="15D64A16" w:rsidR="00D40645" w:rsidRPr="00942CFD" w:rsidRDefault="00D40645">
      <w:pPr>
        <w:pStyle w:val="PargrafodaLista"/>
        <w:numPr>
          <w:ilvl w:val="1"/>
          <w:numId w:val="1"/>
        </w:numPr>
        <w:ind w:left="0" w:firstLine="0"/>
        <w:rPr>
          <w:rFonts w:ascii="Aptos Display" w:hAnsi="Aptos Display" w:cs="Calibri"/>
          <w:b/>
          <w:bCs/>
          <w:szCs w:val="24"/>
        </w:rPr>
      </w:pPr>
      <w:r w:rsidRPr="00942CFD">
        <w:rPr>
          <w:rFonts w:ascii="Aptos Display" w:hAnsi="Aptos Display" w:cs="Calibri"/>
          <w:b/>
          <w:bCs/>
          <w:szCs w:val="24"/>
        </w:rPr>
        <w:t>DA PARTICIPAÇÃO DE MICROEMPRESAS (ME) E EMPRESAS DE PEQUENO PORTE (EPP)</w:t>
      </w:r>
    </w:p>
    <w:p w14:paraId="0E135FE6" w14:textId="2B82A381"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A ME e/ou EPP que pretenda sua inclusão no regime diferenciado concedido pela Lei Complementar nº. 123/06 deverá, no ato de envio de sua proposta, em campo próprio do sistema eletrônico, declarar que atende os requisitos do art. 3 º da Lei Complementar nº. 123/06.</w:t>
      </w:r>
    </w:p>
    <w:p w14:paraId="0D5C53B1" w14:textId="35A06F91" w:rsidR="009D7557" w:rsidRPr="00261F4C" w:rsidRDefault="009D7557">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Caso não utilizada a faculdade prevista no subitem 2.</w:t>
      </w:r>
      <w:r w:rsidR="00D70A44">
        <w:rPr>
          <w:rFonts w:ascii="Aptos Display" w:hAnsi="Aptos Display" w:cs="Calibri"/>
          <w:szCs w:val="24"/>
        </w:rPr>
        <w:t>7</w:t>
      </w:r>
      <w:r w:rsidRPr="00261F4C">
        <w:rPr>
          <w:rFonts w:ascii="Aptos Display" w:hAnsi="Aptos Display" w:cs="Calibri"/>
          <w:szCs w:val="24"/>
        </w:rPr>
        <w:t>.1, será considerado que a licitante optou por renunciar aos benefícios previstos na Lei Complementar nº. 123/06.</w:t>
      </w:r>
    </w:p>
    <w:p w14:paraId="75A6BB49" w14:textId="7340C7C4"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Nos termos dos arts. 42 e 43 da Lei Complementar nº. 123/06, as MEs e EPPs deverão apresentar toda a documentação exigida no item 7 do Edital, mesmo que esta apresente alguma restrição com relação à regularidade fiscal.</w:t>
      </w:r>
    </w:p>
    <w:p w14:paraId="53827FF6" w14:textId="00CB0828" w:rsidR="009D7557" w:rsidRPr="00261F4C" w:rsidRDefault="004C74B1">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Havendo alguma restrição com relação à regularidade fiscal, será assegurado às MEs e EPPs o prazo de 05 dias úteis, cujo termo inicial corresponderá ao momento em que a licitante for declarada a vencedora da licitação, prorrogáveis por igual período, a critério da Administração Pública, para a regularização da documentação, pagamento ou parcelamento do débito, e emissão de eventuais certidões negativas ou positivas com efeito de certidão negativa.</w:t>
      </w:r>
    </w:p>
    <w:p w14:paraId="4EC56FF4" w14:textId="6A858107"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A não-regularização da documentação no prazo previsto no item acima implicará na decadência do direito à assinatura do contrato, sem prejuízo das sanções previstas no art. 90, §5º, da Lei n.º 14.133/</w:t>
      </w:r>
      <w:r w:rsidR="00FA596D" w:rsidRPr="00261F4C">
        <w:rPr>
          <w:rFonts w:ascii="Aptos Display" w:hAnsi="Aptos Display" w:cs="Calibri"/>
          <w:szCs w:val="24"/>
        </w:rPr>
        <w:t>2021</w:t>
      </w:r>
      <w:r w:rsidRPr="00261F4C">
        <w:rPr>
          <w:rFonts w:ascii="Aptos Display" w:hAnsi="Aptos Display" w:cs="Calibri"/>
          <w:szCs w:val="24"/>
        </w:rPr>
        <w:t>, sendo facultado à Administração convocar os licitantes remanescentes, na ordem de classificação, ou revogar a licitação.</w:t>
      </w:r>
    </w:p>
    <w:p w14:paraId="0027388F" w14:textId="77777777" w:rsidR="00C2393F"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Será assegurado, como critério de desempate, preferência para as MEs e EPPs, entendendo-se por empate aquelas situações em que as propostas apresentadas pelas MEs e EPPs sejam iguais ou até 5% superiores ao melhor lance e desde que o melhor lance não seja de uma ME ou EPP.</w:t>
      </w:r>
    </w:p>
    <w:p w14:paraId="64097020" w14:textId="11583649" w:rsidR="009D7557" w:rsidRPr="00C2393F" w:rsidRDefault="009D7557">
      <w:pPr>
        <w:pStyle w:val="PargrafodaLista"/>
        <w:numPr>
          <w:ilvl w:val="2"/>
          <w:numId w:val="1"/>
        </w:numPr>
        <w:ind w:left="0" w:firstLine="11"/>
        <w:rPr>
          <w:rFonts w:ascii="Aptos Display" w:hAnsi="Aptos Display" w:cs="Calibri"/>
          <w:szCs w:val="24"/>
        </w:rPr>
      </w:pPr>
      <w:r w:rsidRPr="00C2393F">
        <w:rPr>
          <w:rFonts w:ascii="Aptos Display" w:hAnsi="Aptos Display" w:cs="Calibri"/>
          <w:szCs w:val="24"/>
        </w:rPr>
        <w:t>Ocorrendo o empate, proceder-se-á da seguinte forma:</w:t>
      </w:r>
    </w:p>
    <w:p w14:paraId="719B2BE2" w14:textId="0883CFDF" w:rsidR="004C74B1" w:rsidRPr="00261F4C" w:rsidRDefault="004C74B1">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A ME ou EPP mais bem classificada será convocada para apresentar nova proposta no prazo máximo de 5 minutos após o encerramento dos lances, sob pena de preclusão.</w:t>
      </w:r>
    </w:p>
    <w:p w14:paraId="1B90CA38" w14:textId="6009A440"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lastRenderedPageBreak/>
        <w:t>A ME ou EPP mais bem classificada poderá apresentar proposta de desconto maior àquela considerada vencedora da licitação, situação que lhe permitirá passar para a fase de habilitação.</w:t>
      </w:r>
    </w:p>
    <w:p w14:paraId="2B0FF918" w14:textId="382545D5"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Não ocorrendo a hipótese prevista no subitem 2.</w:t>
      </w:r>
      <w:r w:rsidR="00164936">
        <w:rPr>
          <w:rFonts w:ascii="Aptos Display" w:hAnsi="Aptos Display" w:cs="Calibri"/>
          <w:szCs w:val="24"/>
        </w:rPr>
        <w:t>7</w:t>
      </w:r>
      <w:r w:rsidRPr="00261F4C">
        <w:rPr>
          <w:rFonts w:ascii="Aptos Display" w:hAnsi="Aptos Display" w:cs="Calibri"/>
          <w:szCs w:val="24"/>
        </w:rPr>
        <w:t>.5., serão convocadas as remanescentes que porventura se enquadrem nas disposições do subitem 2.</w:t>
      </w:r>
      <w:r w:rsidR="00164936">
        <w:rPr>
          <w:rFonts w:ascii="Aptos Display" w:hAnsi="Aptos Display" w:cs="Calibri"/>
          <w:szCs w:val="24"/>
        </w:rPr>
        <w:t>7</w:t>
      </w:r>
      <w:r w:rsidRPr="00261F4C">
        <w:rPr>
          <w:rFonts w:ascii="Aptos Display" w:hAnsi="Aptos Display" w:cs="Calibri"/>
          <w:szCs w:val="24"/>
        </w:rPr>
        <w:t>.4., na ordem classificatória, para o exercício do mesmo direito;</w:t>
      </w:r>
    </w:p>
    <w:p w14:paraId="416EB38F" w14:textId="3235A640" w:rsidR="004C74B1" w:rsidRPr="00261F4C" w:rsidRDefault="004C74B1">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No caso de equivalência dos lances apresentados pelas MEs e EPPs que se encontrem no intervalo estabelecido no subitem 2.</w:t>
      </w:r>
      <w:r w:rsidR="00164936">
        <w:rPr>
          <w:rFonts w:ascii="Aptos Display" w:hAnsi="Aptos Display" w:cs="Calibri"/>
          <w:szCs w:val="24"/>
        </w:rPr>
        <w:t>7</w:t>
      </w:r>
      <w:r w:rsidRPr="00261F4C">
        <w:rPr>
          <w:rFonts w:ascii="Aptos Display" w:hAnsi="Aptos Display" w:cs="Calibri"/>
          <w:szCs w:val="24"/>
        </w:rPr>
        <w:t>.4., será realizado sorteio entre elas para que se identifique aquela que primeiro poderá apresentar melhor proposta.</w:t>
      </w:r>
    </w:p>
    <w:p w14:paraId="63040797" w14:textId="49AA5971" w:rsidR="009D7557" w:rsidRPr="00261F4C"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Na hipótese de não adjudicação nos termos previstos acima, o objeto licitado será adjudicado em favor da proposta originalmente vencedora da licitação, após verificação da documentação de habilitação.</w:t>
      </w:r>
    </w:p>
    <w:p w14:paraId="61BE0A27" w14:textId="34C58DF1" w:rsidR="009D7557" w:rsidRDefault="009D7557">
      <w:pPr>
        <w:pStyle w:val="PargrafodaLista"/>
        <w:numPr>
          <w:ilvl w:val="2"/>
          <w:numId w:val="1"/>
        </w:numPr>
        <w:ind w:left="0" w:firstLine="11"/>
        <w:rPr>
          <w:rFonts w:ascii="Aptos Display" w:hAnsi="Aptos Display" w:cs="Calibri"/>
          <w:szCs w:val="24"/>
        </w:rPr>
      </w:pPr>
      <w:r w:rsidRPr="00261F4C">
        <w:rPr>
          <w:rFonts w:ascii="Aptos Display" w:hAnsi="Aptos Display" w:cs="Calibri"/>
          <w:szCs w:val="24"/>
        </w:rPr>
        <w:t xml:space="preserve">A ME ou EPP que usufruir dos benefícios de que trata a Lei Complementar n.º 123/06 deverá apresentar, na forma da Lei, juntamente com os documentos de habilitação, declaração formal, conforme Anexo </w:t>
      </w:r>
      <w:r w:rsidR="00C2393F">
        <w:rPr>
          <w:rFonts w:ascii="Aptos Display" w:hAnsi="Aptos Display" w:cs="Calibri"/>
          <w:szCs w:val="24"/>
        </w:rPr>
        <w:t>II</w:t>
      </w:r>
      <w:r w:rsidR="00FE54BF">
        <w:rPr>
          <w:rFonts w:ascii="Aptos Display" w:hAnsi="Aptos Display" w:cs="Calibri"/>
          <w:szCs w:val="24"/>
        </w:rPr>
        <w:t xml:space="preserve"> deste edital</w:t>
      </w:r>
      <w:r w:rsidRPr="00261F4C">
        <w:rPr>
          <w:rFonts w:ascii="Aptos Display" w:hAnsi="Aptos Display" w:cs="Calibri"/>
          <w:szCs w:val="24"/>
        </w:rPr>
        <w:t>, de que não está incursa em nenhum dos impedimentos do § 4º do art. 3º da Lei Complementar nº. 123/06, assinada por representante legal da licitante ou por procurador / credenciado, munido de procuração hábil, nos termos da Lei, ou de carta de credenciamento.</w:t>
      </w:r>
    </w:p>
    <w:p w14:paraId="705D5226" w14:textId="77777777" w:rsidR="003C33E8" w:rsidRPr="00261F4C" w:rsidRDefault="003C33E8" w:rsidP="003C33E8">
      <w:pPr>
        <w:pStyle w:val="PargrafodaLista"/>
        <w:ind w:left="11"/>
        <w:rPr>
          <w:rFonts w:ascii="Aptos Display" w:hAnsi="Aptos Display" w:cs="Calibri"/>
          <w:szCs w:val="24"/>
        </w:rPr>
      </w:pPr>
    </w:p>
    <w:p w14:paraId="69461923" w14:textId="5D6FCC80" w:rsidR="00AD4979"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REPRESENTAÇÃO E DO CREDENCIAMENTO</w:t>
      </w:r>
    </w:p>
    <w:p w14:paraId="63EEDA88" w14:textId="458A19B9" w:rsidR="00E60D24" w:rsidRPr="003C33E8" w:rsidRDefault="003C33E8">
      <w:pPr>
        <w:pStyle w:val="PargrafodaLista"/>
        <w:numPr>
          <w:ilvl w:val="1"/>
          <w:numId w:val="1"/>
        </w:numPr>
        <w:ind w:left="0" w:firstLine="0"/>
        <w:rPr>
          <w:rFonts w:ascii="Aptos Display" w:hAnsi="Aptos Display" w:cs="Calibri"/>
          <w:szCs w:val="24"/>
        </w:rPr>
      </w:pPr>
      <w:r w:rsidRPr="003C33E8">
        <w:rPr>
          <w:rFonts w:ascii="Aptos Display" w:hAnsi="Aptos Display" w:cs="Calibri"/>
          <w:szCs w:val="24"/>
        </w:rPr>
        <w:t xml:space="preserve">Poderão participar </w:t>
      </w:r>
      <w:r w:rsidRPr="003C33E8">
        <w:rPr>
          <w:rFonts w:ascii="Arial" w:eastAsia="Arial" w:hAnsi="Arial" w:cs="Arial"/>
          <w:color w:val="000000"/>
          <w:sz w:val="22"/>
        </w:rPr>
        <w:t>deste Pregão Eletrônico interessados cujo ramo de atividade seja compatível com o objeto desta licitação, e que estejam com Credenciamento regular no PORTAL DE COMPRAS BANRISUL</w:t>
      </w:r>
      <w:r w:rsidR="00C425A5">
        <w:rPr>
          <w:rFonts w:ascii="Aptos Display" w:hAnsi="Aptos Display" w:cs="Calibri"/>
          <w:szCs w:val="24"/>
        </w:rPr>
        <w:t>.</w:t>
      </w:r>
    </w:p>
    <w:p w14:paraId="06983E98" w14:textId="28296505" w:rsidR="00164936" w:rsidRPr="003C33E8" w:rsidRDefault="00E60D24">
      <w:pPr>
        <w:pStyle w:val="PargrafodaLista"/>
        <w:numPr>
          <w:ilvl w:val="2"/>
          <w:numId w:val="1"/>
        </w:numPr>
        <w:ind w:left="0" w:firstLine="0"/>
        <w:rPr>
          <w:rFonts w:ascii="Aptos Display" w:hAnsi="Aptos Display" w:cs="Calibri"/>
          <w:szCs w:val="24"/>
        </w:rPr>
      </w:pPr>
      <w:r w:rsidRPr="003C33E8">
        <w:rPr>
          <w:rFonts w:ascii="Aptos Display" w:hAnsi="Aptos Display" w:cs="Calibri"/>
          <w:szCs w:val="24"/>
        </w:rPr>
        <w:t>Os interessados deverão obter maiores informações, principalmente sobre a apresentação de documentação e credenciamento de representantes, junto a</w:t>
      </w:r>
      <w:r w:rsidR="003C33E8" w:rsidRPr="003C33E8">
        <w:rPr>
          <w:rFonts w:ascii="Aptos Display" w:hAnsi="Aptos Display" w:cs="Calibri"/>
          <w:szCs w:val="24"/>
        </w:rPr>
        <w:t>o Portal de Compras Banrisul.</w:t>
      </w:r>
    </w:p>
    <w:p w14:paraId="2FEE083C" w14:textId="3B25D85D" w:rsidR="00164936" w:rsidRPr="003C33E8" w:rsidRDefault="00164936">
      <w:pPr>
        <w:pStyle w:val="PargrafodaLista"/>
        <w:numPr>
          <w:ilvl w:val="1"/>
          <w:numId w:val="1"/>
        </w:numPr>
        <w:ind w:left="0" w:firstLine="0"/>
        <w:rPr>
          <w:rFonts w:ascii="Calibri" w:hAnsi="Calibri" w:cs="Calibri"/>
          <w:szCs w:val="24"/>
        </w:rPr>
      </w:pPr>
      <w:r>
        <w:rPr>
          <w:rFonts w:ascii="Calibri" w:hAnsi="Calibri" w:cs="Calibri"/>
          <w:szCs w:val="24"/>
        </w:rPr>
        <w:t xml:space="preserve">O </w:t>
      </w:r>
      <w:r w:rsidRPr="005E20EB">
        <w:rPr>
          <w:rFonts w:ascii="Calibri" w:hAnsi="Calibri" w:cs="Calibri"/>
          <w:szCs w:val="24"/>
        </w:rPr>
        <w:t xml:space="preserve">credenciamento da licitante e de seu representante legal junto ao sistema eletrônico </w:t>
      </w:r>
      <w:r w:rsidRPr="003C33E8">
        <w:rPr>
          <w:rFonts w:ascii="Calibri" w:hAnsi="Calibri" w:cs="Calibri"/>
          <w:szCs w:val="24"/>
        </w:rPr>
        <w:t>implica a responsabilidade legal pelos atos praticados e a presunção de capacidade técnica para realização das transações inerentes ao Pregão Eletrônico.</w:t>
      </w:r>
    </w:p>
    <w:p w14:paraId="2FABA3A9" w14:textId="0C7A7715" w:rsidR="00E60D24" w:rsidRPr="003C33E8" w:rsidRDefault="003C33E8">
      <w:pPr>
        <w:pStyle w:val="PargrafodaLista"/>
        <w:numPr>
          <w:ilvl w:val="1"/>
          <w:numId w:val="1"/>
        </w:numPr>
        <w:ind w:left="0" w:firstLine="0"/>
        <w:rPr>
          <w:rFonts w:ascii="Aptos Display" w:hAnsi="Aptos Display" w:cs="Calibri"/>
          <w:szCs w:val="24"/>
        </w:rPr>
      </w:pPr>
      <w:r w:rsidRPr="003C33E8">
        <w:rPr>
          <w:rFonts w:ascii="Aptos Display" w:hAnsi="Aptos Display" w:cs="Calibri"/>
          <w:szCs w:val="24"/>
        </w:rPr>
        <w:t xml:space="preserve">O </w:t>
      </w:r>
      <w:r w:rsidRPr="003C33E8">
        <w:rPr>
          <w:rFonts w:ascii="Arial" w:eastAsia="Arial" w:hAnsi="Arial" w:cs="Arial"/>
          <w:color w:val="000000"/>
          <w:sz w:val="22"/>
        </w:rPr>
        <w:t>credenciamento é o nível básico do registro cadastral no Portal de Compras Banrisul que permite a participação dos interessados em qualquer modalidade licitatória, em sua forma eletrônica.</w:t>
      </w:r>
    </w:p>
    <w:p w14:paraId="121B43EC" w14:textId="77777777" w:rsidR="00E60D24" w:rsidRPr="00261F4C" w:rsidRDefault="00E60D24" w:rsidP="00E60D24">
      <w:pPr>
        <w:pStyle w:val="PargrafodaLista"/>
        <w:ind w:left="0"/>
        <w:rPr>
          <w:rFonts w:ascii="Aptos Display" w:hAnsi="Aptos Display" w:cs="Calibri"/>
          <w:szCs w:val="24"/>
        </w:rPr>
      </w:pPr>
    </w:p>
    <w:p w14:paraId="555AC0B8" w14:textId="08B96E0B"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PROPOSTA FINANCEIRA</w:t>
      </w:r>
    </w:p>
    <w:p w14:paraId="1E3BA467" w14:textId="347DD003" w:rsidR="00C77ADE" w:rsidRPr="00FA15F2" w:rsidRDefault="00C77ADE">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Na presente licitação, a fase de habilitação sucederá as fases de apresentação de propostas e lances e de julgamento.</w:t>
      </w:r>
    </w:p>
    <w:p w14:paraId="28531177" w14:textId="7659F23C" w:rsidR="00642416" w:rsidRPr="008D5719" w:rsidRDefault="00642416">
      <w:pPr>
        <w:pStyle w:val="PargrafodaLista"/>
        <w:numPr>
          <w:ilvl w:val="1"/>
          <w:numId w:val="1"/>
        </w:numPr>
        <w:ind w:left="0" w:firstLine="0"/>
        <w:rPr>
          <w:rFonts w:ascii="Aptos Display" w:hAnsi="Aptos Display" w:cs="Calibri"/>
          <w:szCs w:val="24"/>
        </w:rPr>
      </w:pPr>
      <w:r w:rsidRPr="00FA15F2">
        <w:rPr>
          <w:rFonts w:ascii="Aptos Display" w:hAnsi="Aptos Display" w:cs="Calibri"/>
          <w:szCs w:val="24"/>
        </w:rPr>
        <w:t xml:space="preserve">A Proposta Financeira deverá ser </w:t>
      </w:r>
      <w:r w:rsidRPr="00FA15F2">
        <w:rPr>
          <w:rFonts w:ascii="Aptos Display" w:hAnsi="Aptos Display" w:cs="Calibri"/>
          <w:b/>
          <w:bCs/>
          <w:szCs w:val="24"/>
        </w:rPr>
        <w:t>encaminhada exclusivamente por meio do sistema eletrônico, em campo próprio do sistema</w:t>
      </w:r>
      <w:r w:rsidR="008D5719" w:rsidRPr="00FA15F2">
        <w:rPr>
          <w:rFonts w:ascii="Aptos Display" w:hAnsi="Aptos Display" w:cs="Calibri"/>
          <w:b/>
          <w:bCs/>
          <w:szCs w:val="24"/>
        </w:rPr>
        <w:t xml:space="preserve"> </w:t>
      </w:r>
      <w:r w:rsidR="008D5719" w:rsidRPr="00FA15F2">
        <w:rPr>
          <w:rFonts w:ascii="Aptos Display" w:hAnsi="Aptos Display" w:cs="Calibri"/>
          <w:szCs w:val="24"/>
        </w:rPr>
        <w:t>até a data e o horário estabelecidos para abertura da sessão pública,</w:t>
      </w:r>
      <w:r w:rsidRPr="008D5719">
        <w:rPr>
          <w:rFonts w:ascii="Aptos Display" w:hAnsi="Aptos Display" w:cs="Calibri"/>
          <w:szCs w:val="24"/>
        </w:rPr>
        <w:t xml:space="preserve"> o qual deverá conter as seguintes informações:</w:t>
      </w:r>
    </w:p>
    <w:p w14:paraId="4E4F2355" w14:textId="0E3FDA43"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 xml:space="preserve">Especificações do objeto de forma clara, descrevendo detalhadamente as características técnicas do objeto proposto e outros elementos que identifiquem suas configurações (conforme </w:t>
      </w:r>
      <w:r w:rsidR="00FE54BF">
        <w:rPr>
          <w:rFonts w:ascii="Aptos Display" w:hAnsi="Aptos Display" w:cs="Calibri"/>
          <w:szCs w:val="24"/>
        </w:rPr>
        <w:t>Termo de Referência</w:t>
      </w:r>
      <w:r w:rsidRPr="00261F4C">
        <w:rPr>
          <w:rFonts w:ascii="Aptos Display" w:hAnsi="Aptos Display" w:cs="Calibri"/>
          <w:szCs w:val="24"/>
        </w:rPr>
        <w:t>), ou declaração de pleno atendimento às especificações contidas no Edital.</w:t>
      </w:r>
    </w:p>
    <w:p w14:paraId="0E2ECE4D" w14:textId="3DC7C038"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Prazo de Validade da Proposta Financeira, que não poderá ser inferior a 60 dias;</w:t>
      </w:r>
    </w:p>
    <w:p w14:paraId="54F6B2D7" w14:textId="20453675"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lastRenderedPageBreak/>
        <w:t>O encaminhamento da Proposta Financeira pressupõe o pleno conhecimento e atendimento às exigências de habilitação previstas no Edital.</w:t>
      </w:r>
    </w:p>
    <w:p w14:paraId="2E725DD6" w14:textId="7777983F"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A licitante será responsável por todas as transações que forem efetuadas em seu nome no sistema eletrônico, assumindo como firmes e verdadeiras suas propostas e lances.</w:t>
      </w:r>
    </w:p>
    <w:p w14:paraId="47A5A2E5" w14:textId="1A534D64" w:rsidR="00642416"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64B4849D" w14:textId="08FA1BAF" w:rsidR="00642416" w:rsidRPr="00261F4C" w:rsidRDefault="00642416">
      <w:pPr>
        <w:pStyle w:val="PargrafodaLista"/>
        <w:numPr>
          <w:ilvl w:val="1"/>
          <w:numId w:val="1"/>
        </w:numPr>
        <w:ind w:left="0" w:firstLine="0"/>
        <w:rPr>
          <w:rFonts w:ascii="Aptos Display" w:hAnsi="Aptos Display" w:cs="Calibri"/>
          <w:b/>
          <w:bCs/>
          <w:szCs w:val="24"/>
        </w:rPr>
      </w:pPr>
      <w:r w:rsidRPr="00261F4C">
        <w:rPr>
          <w:rFonts w:ascii="Aptos Display" w:hAnsi="Aptos Display" w:cs="Calibri"/>
          <w:b/>
          <w:bCs/>
          <w:szCs w:val="24"/>
        </w:rPr>
        <w:t>Observações relativas à Proposta Financeira</w:t>
      </w:r>
      <w:r w:rsidRPr="00261F4C">
        <w:rPr>
          <w:rFonts w:ascii="Aptos Display" w:hAnsi="Aptos Display" w:cs="Calibri"/>
          <w:szCs w:val="24"/>
        </w:rPr>
        <w:t>:</w:t>
      </w:r>
    </w:p>
    <w:p w14:paraId="32DB85D0" w14:textId="2031BB37" w:rsidR="00642416" w:rsidRPr="003F05AA" w:rsidRDefault="00642416">
      <w:pPr>
        <w:pStyle w:val="PargrafodaLista"/>
        <w:numPr>
          <w:ilvl w:val="2"/>
          <w:numId w:val="1"/>
        </w:numPr>
        <w:ind w:left="0" w:firstLine="0"/>
        <w:rPr>
          <w:rFonts w:ascii="Aptos Display" w:hAnsi="Aptos Display" w:cs="Calibri"/>
          <w:szCs w:val="24"/>
        </w:rPr>
      </w:pPr>
      <w:r w:rsidRPr="003F05AA">
        <w:rPr>
          <w:rFonts w:ascii="Aptos Display" w:hAnsi="Aptos Display" w:cs="Calibri"/>
          <w:szCs w:val="24"/>
        </w:rPr>
        <w:t>A proposta será apresentada em percentual de desconto, o qual será aplicado sobre o valor global.</w:t>
      </w:r>
      <w:r w:rsidR="005645F7" w:rsidRPr="003F05AA">
        <w:rPr>
          <w:rFonts w:ascii="Aptos Display" w:hAnsi="Aptos Display" w:cs="Calibri"/>
          <w:szCs w:val="24"/>
        </w:rPr>
        <w:t xml:space="preserve"> </w:t>
      </w:r>
    </w:p>
    <w:p w14:paraId="769F1F93" w14:textId="2666DE3E" w:rsidR="00E02F32" w:rsidRPr="00261F4C" w:rsidRDefault="00E02F32">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Caso não oferte nenhum desconto na sua proposta, pode-se colocar o valor de 0% na proposta inicial, podendo aumentar sua porcentagem na fase de lances.</w:t>
      </w:r>
    </w:p>
    <w:p w14:paraId="5BBA40F9" w14:textId="4A1B8980"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O preço final do contrato será considerado suficiente e completo, abrangendo todos os custos operacionais, encargos previdenciários, trabalhistas, tributários, comerciais e quaisquer outros que incidam direta ou indiretamente na execução do objeto.</w:t>
      </w:r>
    </w:p>
    <w:p w14:paraId="701546C5" w14:textId="457D65C6"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Os descontos ofertados, tanto na proposta inicial, quanto na etapa de lances, serão de exclusiva responsabilidade do licitante, não lhe assistindo o direito de pleitear qualquer alteração, sob alegação de erro, omissão ou qualquer outro pretexto.</w:t>
      </w:r>
    </w:p>
    <w:p w14:paraId="49BE79F3" w14:textId="02C0CAD9"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7A0FFFD" w14:textId="0EB6ADE8"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A omissão na proposta financeira em relação a exigências do Edital importa na submissão da licitante às normas nele estabelecidas.</w:t>
      </w:r>
    </w:p>
    <w:p w14:paraId="059AAFC1" w14:textId="320AE5A1" w:rsidR="00642416" w:rsidRPr="00261F4C"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Na ausência de indicação expressa do prazo de validade da Proposta Financeira, considerar-se-á tacitamente indicado o prazo de 60 dias.</w:t>
      </w:r>
    </w:p>
    <w:p w14:paraId="21AE1072" w14:textId="36921B91" w:rsidR="00642416" w:rsidRPr="003C33E8" w:rsidRDefault="00642416">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 xml:space="preserve">Será de inteira responsabilidade da licitante o desconto proposto, não sendo </w:t>
      </w:r>
      <w:r w:rsidRPr="003C33E8">
        <w:rPr>
          <w:rFonts w:ascii="Aptos Display" w:hAnsi="Aptos Display" w:cs="Calibri"/>
          <w:szCs w:val="24"/>
        </w:rPr>
        <w:t>consideradas reclamações por erros ou equívocos manifestados após o início da sessão.</w:t>
      </w:r>
    </w:p>
    <w:p w14:paraId="1E1EF0CA" w14:textId="15862765" w:rsidR="00604DA4" w:rsidRPr="003C33E8" w:rsidRDefault="00604DA4">
      <w:pPr>
        <w:pStyle w:val="PargrafodaLista"/>
        <w:numPr>
          <w:ilvl w:val="2"/>
          <w:numId w:val="1"/>
        </w:numPr>
        <w:ind w:left="0" w:firstLine="0"/>
        <w:rPr>
          <w:rFonts w:ascii="Aptos Display" w:hAnsi="Aptos Display" w:cs="Calibri"/>
          <w:szCs w:val="24"/>
        </w:rPr>
      </w:pPr>
      <w:r w:rsidRPr="003C33E8">
        <w:rPr>
          <w:rFonts w:ascii="Aptos Display" w:hAnsi="Aptos Display" w:cs="Calibri"/>
          <w:szCs w:val="24"/>
        </w:rPr>
        <w:t>Caso a atual prestadora de serviços sagre-se vencedora do certame, não ficará dispensada de apresentar a composição detalhada de custos relativamente a todos os módulos do sistema, abrangendo implantação, locação mensal e locação em nuvem, devendo os valores apresentados ser compatíveis com os praticados no mercado, ainda que entenda que, em razão de já prestar os serviços, não haja incidência de custos em determinadas etapas.</w:t>
      </w:r>
    </w:p>
    <w:p w14:paraId="37BF1114" w14:textId="77777777" w:rsidR="00642416" w:rsidRPr="00261F4C" w:rsidRDefault="00642416" w:rsidP="00642416">
      <w:pPr>
        <w:rPr>
          <w:rFonts w:ascii="Aptos Display" w:hAnsi="Aptos Display" w:cs="Calibri"/>
          <w:b/>
          <w:bCs/>
          <w:szCs w:val="24"/>
        </w:rPr>
      </w:pPr>
    </w:p>
    <w:p w14:paraId="5FCC23FC" w14:textId="1666CF97" w:rsidR="00AD4979"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ABERTURA DA SESSÃO, DOS LANCES E DA CLASSIFICAÇÃO DAS PROPOSTAS</w:t>
      </w:r>
    </w:p>
    <w:p w14:paraId="5A76BF52" w14:textId="77777777" w:rsidR="0082674C" w:rsidRDefault="0082674C" w:rsidP="0082674C">
      <w:pPr>
        <w:rPr>
          <w:rFonts w:ascii="Aptos Display" w:hAnsi="Aptos Display" w:cs="Calibri"/>
          <w:b/>
          <w:bCs/>
          <w:szCs w:val="24"/>
        </w:rPr>
      </w:pPr>
    </w:p>
    <w:p w14:paraId="5D800A10"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A abertura da presente licitação dar-se-á automaticamente em sessão pública, por meio de sistema eletrônico, na data, horário e local indicados neste Edital. Após, terá início à sessão pública do Pregão Eletrônico, com a divulgação das Propostas Financeiras recebidas, passando o pregoeiro a avaliar sua aceitabilidade.</w:t>
      </w:r>
    </w:p>
    <w:p w14:paraId="140EF8A8"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lastRenderedPageBreak/>
        <w:t>Os licitantes poderão retirar ou substituir a proposta inseridas no sistema, até a abertura da sessão pública.</w:t>
      </w:r>
    </w:p>
    <w:p w14:paraId="1D660DA4"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O sistema disponibilizará campo próprio para troca de mensagens entre o Pregoeiro e os licitantes.</w:t>
      </w:r>
    </w:p>
    <w:p w14:paraId="6F26006D"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Da sessão, o sistema gerará ata circunstanciada, na qual estarão registrados todos os atos do procedimento e as ocorrências relevantes.</w:t>
      </w:r>
    </w:p>
    <w:p w14:paraId="1FEB4A1D"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Iniciada a etapa competitiva, os licitantes deverão encaminhar lances exclusivamente por meio de sistema eletrônico, sendo imediatamente informados do seu recebimento e do desconto consignado no registro.</w:t>
      </w:r>
    </w:p>
    <w:p w14:paraId="2086FF66" w14:textId="77777777" w:rsidR="0082674C" w:rsidRPr="007B6788" w:rsidRDefault="0082674C">
      <w:pPr>
        <w:pStyle w:val="PargrafodaLista"/>
        <w:numPr>
          <w:ilvl w:val="1"/>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Da etapa eletrônica de lances e da classificação das propostas:</w:t>
      </w:r>
    </w:p>
    <w:p w14:paraId="76009CC1" w14:textId="69DE0FFF"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O lance deverá ser ofertado pelo MENOR</w:t>
      </w:r>
      <w:r w:rsidR="00C425A5">
        <w:rPr>
          <w:rFonts w:ascii="Arial" w:hAnsi="Arial" w:cs="Arial"/>
          <w:sz w:val="22"/>
        </w:rPr>
        <w:t xml:space="preserve"> VALOR</w:t>
      </w:r>
      <w:r w:rsidRPr="007B6788">
        <w:rPr>
          <w:rFonts w:ascii="Arial" w:hAnsi="Arial" w:cs="Arial"/>
          <w:sz w:val="22"/>
        </w:rPr>
        <w:t xml:space="preserve"> em lote único.</w:t>
      </w:r>
    </w:p>
    <w:p w14:paraId="108A9ADE"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Os licitantes poderão oferecer lances sucessivos, observando o horário fixado para abertura da sessão e as regras estabelecidas no Edital.</w:t>
      </w:r>
    </w:p>
    <w:p w14:paraId="3063E8C7"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O licitante somente poderá oferecer lance de valor inferior ao último por ele ofertado e registrado pelo sistema, sendo o mínimo entre lances de R$ 50,00 (cinquenta reais).</w:t>
      </w:r>
    </w:p>
    <w:p w14:paraId="03E5E1A1"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Não serão aceitos dois ou mais lances do mesmo valor, prevalecendo aquele que for recebido e registrado em primeiro lugar.</w:t>
      </w:r>
    </w:p>
    <w:p w14:paraId="250D8DF8"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Durante o transcurso da sessão pública, as licitantes serão informadas, em tempo real, do valor do menor lance registrado. O sistema não identificará o autor dos lances ao pregoeiro, bem como aos demais licitantes.</w:t>
      </w:r>
    </w:p>
    <w:p w14:paraId="140C2A94"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No caso de desconexão do pregoeiro no decorrer da etapa competitiva do Pregão Eletrônico, o sistema eletrônico poderá permanecer acessível às licitantes para a recepção dos lances, retomando, o pregoeiro, quando possível, sua atuação no certame, sem prejuízos dos atos realizados.</w:t>
      </w:r>
    </w:p>
    <w:p w14:paraId="31CA2E2F"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bookmarkStart w:id="1" w:name="_Hlk190786260"/>
      <w:r w:rsidRPr="007B6788">
        <w:rPr>
          <w:rFonts w:ascii="Arial" w:hAnsi="Arial" w:cs="Arial"/>
          <w:sz w:val="22"/>
        </w:rPr>
        <w:t>A disputa será realizada em duas fases:</w:t>
      </w:r>
    </w:p>
    <w:p w14:paraId="345A8051" w14:textId="77777777" w:rsidR="0082674C" w:rsidRPr="007B6788" w:rsidRDefault="0082674C">
      <w:pPr>
        <w:pStyle w:val="PargrafodaLista"/>
        <w:numPr>
          <w:ilvl w:val="3"/>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A primeira com 10 minutos de duração e a segunda fase com prorrogações sucessivas de 2 minutos;</w:t>
      </w:r>
    </w:p>
    <w:p w14:paraId="0EF96298" w14:textId="77777777" w:rsidR="0082674C" w:rsidRPr="007B6788" w:rsidRDefault="0082674C">
      <w:pPr>
        <w:pStyle w:val="PargrafodaLista"/>
        <w:numPr>
          <w:ilvl w:val="3"/>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Caso não ocorra pelo menos um lance nos dois últimos minutos da fase inicial de 10 minutos a disputa se encerrará de forma automática;</w:t>
      </w:r>
    </w:p>
    <w:p w14:paraId="1048196B" w14:textId="77777777" w:rsidR="0082674C" w:rsidRPr="007B6788" w:rsidRDefault="0082674C">
      <w:pPr>
        <w:pStyle w:val="PargrafodaLista"/>
        <w:numPr>
          <w:ilvl w:val="3"/>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Caso ocorra pelo menos um lance nos últimos dois minutos quando a fase terminar será iniciada a fase de prorrogação sucessiva de dois minutos;</w:t>
      </w:r>
    </w:p>
    <w:p w14:paraId="3903DA30" w14:textId="77777777" w:rsidR="0082674C" w:rsidRPr="007B6788" w:rsidRDefault="0082674C">
      <w:pPr>
        <w:pStyle w:val="PargrafodaLista"/>
        <w:numPr>
          <w:ilvl w:val="3"/>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A fase de prorrogação sucessiva encerrará se não ocorrerem lances em um dos períodos de prorrogação;</w:t>
      </w:r>
    </w:p>
    <w:bookmarkEnd w:id="1"/>
    <w:p w14:paraId="63D645BE"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Quando houver uma única licitante ou uma única proposta válida, caberá ao pregoeiro verificar a aceitabilidade do preço ofertado.</w:t>
      </w:r>
    </w:p>
    <w:p w14:paraId="2E3E6FDA"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Caso o licitante não apresente lances, concorrerá com o valor de sua proposta.</w:t>
      </w:r>
    </w:p>
    <w:p w14:paraId="2C55D244"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lastRenderedPageBreak/>
        <w:t>Nas situações a que se referem os subitens 5.6.8 e 5.6.9, o pregoeiro poderá negociar com a licitante para que seja obtido preço melhor.</w:t>
      </w:r>
    </w:p>
    <w:p w14:paraId="73704CE6" w14:textId="04BBCFD6"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 xml:space="preserve">O pregoeiro poderá encaminhar, pelo sistema eletrônico, contraproposta diretamente à licitante que tenha apresentado o lance de menor </w:t>
      </w:r>
      <w:r w:rsidR="00C425A5">
        <w:rPr>
          <w:rFonts w:ascii="Arial" w:hAnsi="Arial" w:cs="Arial"/>
          <w:sz w:val="22"/>
        </w:rPr>
        <w:t>valor</w:t>
      </w:r>
      <w:r w:rsidRPr="007B6788">
        <w:rPr>
          <w:rFonts w:ascii="Arial" w:hAnsi="Arial" w:cs="Arial"/>
          <w:sz w:val="22"/>
        </w:rPr>
        <w:t>, para que seja obtido um preço melhor, bem como decidir sobre sua aceitação.</w:t>
      </w:r>
    </w:p>
    <w:p w14:paraId="3642F75C"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sz w:val="22"/>
        </w:rPr>
      </w:pPr>
      <w:r w:rsidRPr="007B6788">
        <w:rPr>
          <w:rFonts w:ascii="Arial" w:hAnsi="Arial" w:cs="Arial"/>
          <w:sz w:val="22"/>
        </w:rPr>
        <w:t>O pregoeiro anunciará a licitante vencedora imediatamente após o encerramento da etapa de lances da sessão pública ou, quando for o caso, após negociação e decisão pelo pregoeiro acerca da aceitação do lance de menor valor.</w:t>
      </w:r>
    </w:p>
    <w:p w14:paraId="42185C2A" w14:textId="77777777" w:rsidR="0082674C" w:rsidRPr="007B6788" w:rsidRDefault="0082674C">
      <w:pPr>
        <w:pStyle w:val="PargrafodaLista"/>
        <w:numPr>
          <w:ilvl w:val="2"/>
          <w:numId w:val="1"/>
        </w:numPr>
        <w:shd w:val="clear" w:color="auto" w:fill="FFFFFF" w:themeFill="background1"/>
        <w:spacing w:before="120" w:after="120" w:line="276" w:lineRule="auto"/>
        <w:ind w:left="0" w:firstLine="0"/>
        <w:contextualSpacing w:val="0"/>
        <w:rPr>
          <w:rFonts w:ascii="Arial" w:hAnsi="Arial" w:cs="Arial"/>
          <w:b/>
          <w:bCs/>
          <w:sz w:val="22"/>
        </w:rPr>
      </w:pPr>
      <w:r w:rsidRPr="007B6788">
        <w:rPr>
          <w:rFonts w:ascii="Arial" w:hAnsi="Arial" w:cs="Arial"/>
          <w:sz w:val="22"/>
        </w:rPr>
        <w:t>É vedada a desistência dos lances já ofertados sujeitando-se a licitante às sanções deste Edital.</w:t>
      </w:r>
    </w:p>
    <w:p w14:paraId="34E89116" w14:textId="77777777" w:rsidR="00DF08CC" w:rsidRPr="00261F4C" w:rsidRDefault="00DF08CC" w:rsidP="00DF08CC">
      <w:pPr>
        <w:rPr>
          <w:rFonts w:ascii="Aptos Display" w:hAnsi="Aptos Display" w:cs="Calibri"/>
          <w:b/>
          <w:bCs/>
          <w:szCs w:val="24"/>
        </w:rPr>
      </w:pPr>
    </w:p>
    <w:p w14:paraId="27CF6D10" w14:textId="49C39246"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FASE DE JULGAMENTO</w:t>
      </w:r>
    </w:p>
    <w:p w14:paraId="5C98353E" w14:textId="56E6E46C" w:rsidR="007D434C" w:rsidRPr="00261F4C" w:rsidRDefault="007D434C">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 xml:space="preserve">Encerrada a etapa de lances da sessão pública, o pregoeiro examinará a Proposta Financeira que apresentou </w:t>
      </w:r>
      <w:r w:rsidR="0082674C">
        <w:rPr>
          <w:rFonts w:ascii="Aptos Display" w:hAnsi="Aptos Display" w:cs="Calibri"/>
          <w:szCs w:val="24"/>
        </w:rPr>
        <w:t xml:space="preserve">MENOR </w:t>
      </w:r>
      <w:r w:rsidR="00C425A5">
        <w:rPr>
          <w:rFonts w:ascii="Aptos Display" w:hAnsi="Aptos Display" w:cs="Calibri"/>
          <w:szCs w:val="24"/>
        </w:rPr>
        <w:t>VALOR</w:t>
      </w:r>
      <w:r w:rsidR="0082674C">
        <w:rPr>
          <w:rFonts w:ascii="Aptos Display" w:hAnsi="Aptos Display" w:cs="Calibri"/>
          <w:szCs w:val="24"/>
        </w:rPr>
        <w:t xml:space="preserve"> </w:t>
      </w:r>
      <w:r w:rsidRPr="00261F4C">
        <w:rPr>
          <w:rFonts w:ascii="Aptos Display" w:hAnsi="Aptos Display" w:cs="Calibri"/>
          <w:szCs w:val="24"/>
        </w:rPr>
        <w:t>quanto à compatibilidade deste em relação aos preços praticados no mercado e ao estimado no Termo de Referência (máximo aceitável), classificando ou desclassificando preliminarmente Proposta Financeira ofertada.</w:t>
      </w:r>
    </w:p>
    <w:p w14:paraId="37B5AB5A" w14:textId="43D580B1"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O preço</w:t>
      </w:r>
      <w:r w:rsidR="000B08E3" w:rsidRPr="00261F4C">
        <w:rPr>
          <w:rFonts w:ascii="Aptos Display" w:hAnsi="Aptos Display" w:cs="Calibri"/>
          <w:szCs w:val="24"/>
        </w:rPr>
        <w:t xml:space="preserve"> </w:t>
      </w:r>
      <w:r w:rsidRPr="00261F4C">
        <w:rPr>
          <w:rFonts w:ascii="Aptos Display" w:hAnsi="Aptos Display" w:cs="Calibri"/>
          <w:szCs w:val="24"/>
        </w:rPr>
        <w:t>decorrente da aplicação do desconto ofertado deverá respeitar os preços máximos previstos no Termo de Referência.</w:t>
      </w:r>
    </w:p>
    <w:p w14:paraId="0787E329" w14:textId="03E60871" w:rsidR="007D434C" w:rsidRPr="00261F4C" w:rsidRDefault="007D434C">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 xml:space="preserve">A análise da Proposta Financeira pelo pregoeiro visará ao atendimento das condições estabelecidas neste Edital e seus Anexos, </w:t>
      </w:r>
      <w:r w:rsidRPr="00261F4C">
        <w:rPr>
          <w:rFonts w:ascii="Aptos Display" w:hAnsi="Aptos Display" w:cs="Calibri"/>
          <w:b/>
          <w:bCs/>
          <w:szCs w:val="24"/>
        </w:rPr>
        <w:t>sendo preliminarmente desclassificada a Proposta Financeira</w:t>
      </w:r>
      <w:r w:rsidRPr="00261F4C">
        <w:rPr>
          <w:rFonts w:ascii="Aptos Display" w:hAnsi="Aptos Display" w:cs="Calibri"/>
          <w:szCs w:val="24"/>
        </w:rPr>
        <w:t>:</w:t>
      </w:r>
    </w:p>
    <w:p w14:paraId="0C50697E" w14:textId="141A64A3"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Cujo objeto não atenda às especificações, aos prazos e às condições fixados no Edital;</w:t>
      </w:r>
    </w:p>
    <w:p w14:paraId="5B6C1669" w14:textId="534DF711"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Que apresente preços manifestamente inexequíveis;</w:t>
      </w:r>
    </w:p>
    <w:p w14:paraId="7C7A842B" w14:textId="01B09F6C"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Que não contiverem informações suficientes que permitam a perfeita identificação do objeto licitado.</w:t>
      </w:r>
    </w:p>
    <w:p w14:paraId="1730BE77" w14:textId="1AEB7426"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Que não contemplem a totalidade de itens.</w:t>
      </w:r>
    </w:p>
    <w:p w14:paraId="4A0203DD" w14:textId="45B7918E" w:rsidR="007D434C" w:rsidRPr="00261F4C" w:rsidRDefault="007D434C">
      <w:pPr>
        <w:pStyle w:val="PargrafodaLista"/>
        <w:numPr>
          <w:ilvl w:val="2"/>
          <w:numId w:val="1"/>
        </w:numPr>
        <w:ind w:left="0" w:firstLine="0"/>
        <w:rPr>
          <w:rFonts w:ascii="Aptos Display" w:hAnsi="Aptos Display" w:cs="Calibri"/>
          <w:szCs w:val="24"/>
        </w:rPr>
      </w:pPr>
      <w:r w:rsidRPr="00261F4C">
        <w:rPr>
          <w:rFonts w:ascii="Aptos Display" w:hAnsi="Aptos Display" w:cs="Calibri"/>
          <w:szCs w:val="24"/>
        </w:rPr>
        <w:t xml:space="preserve">Em sendo desclassificada a proposta financeira de </w:t>
      </w:r>
      <w:r w:rsidR="0082674C">
        <w:rPr>
          <w:rFonts w:ascii="Aptos Display" w:hAnsi="Aptos Display" w:cs="Calibri"/>
          <w:szCs w:val="24"/>
        </w:rPr>
        <w:t xml:space="preserve">MENOR </w:t>
      </w:r>
      <w:r w:rsidR="00C425A5">
        <w:rPr>
          <w:rFonts w:ascii="Aptos Display" w:hAnsi="Aptos Display" w:cs="Calibri"/>
          <w:szCs w:val="24"/>
        </w:rPr>
        <w:t>VALOR</w:t>
      </w:r>
      <w:r w:rsidR="0082674C">
        <w:rPr>
          <w:rFonts w:ascii="Aptos Display" w:hAnsi="Aptos Display" w:cs="Calibri"/>
          <w:szCs w:val="24"/>
        </w:rPr>
        <w:t xml:space="preserve"> </w:t>
      </w:r>
      <w:r w:rsidRPr="00261F4C">
        <w:rPr>
          <w:rFonts w:ascii="Aptos Display" w:hAnsi="Aptos Display" w:cs="Calibri"/>
          <w:szCs w:val="24"/>
        </w:rPr>
        <w:t>o pregoeiro examinará a proposta financeira de segundo M</w:t>
      </w:r>
      <w:r w:rsidR="0082674C">
        <w:rPr>
          <w:rFonts w:ascii="Aptos Display" w:hAnsi="Aptos Display" w:cs="Calibri"/>
          <w:szCs w:val="24"/>
        </w:rPr>
        <w:t xml:space="preserve">ENOR </w:t>
      </w:r>
      <w:r w:rsidR="00C425A5">
        <w:rPr>
          <w:rFonts w:ascii="Aptos Display" w:hAnsi="Aptos Display" w:cs="Calibri"/>
          <w:szCs w:val="24"/>
        </w:rPr>
        <w:t>VALOR</w:t>
      </w:r>
      <w:r w:rsidR="0082674C">
        <w:rPr>
          <w:rFonts w:ascii="Aptos Display" w:hAnsi="Aptos Display" w:cs="Calibri"/>
          <w:szCs w:val="24"/>
        </w:rPr>
        <w:t>,</w:t>
      </w:r>
      <w:r w:rsidRPr="00261F4C">
        <w:rPr>
          <w:rFonts w:ascii="Aptos Display" w:hAnsi="Aptos Display" w:cs="Calibri"/>
          <w:szCs w:val="24"/>
        </w:rPr>
        <w:t xml:space="preserve"> negociando com o licitante um aumento de desconto, objetivando a obtenção, ao final, de preço melhor.</w:t>
      </w:r>
    </w:p>
    <w:p w14:paraId="3B9FA652" w14:textId="05808644" w:rsidR="00DF08CC" w:rsidRPr="00261F4C" w:rsidRDefault="007D434C">
      <w:pPr>
        <w:pStyle w:val="PargrafodaLista"/>
        <w:numPr>
          <w:ilvl w:val="1"/>
          <w:numId w:val="1"/>
        </w:numPr>
        <w:ind w:left="0" w:firstLine="0"/>
        <w:rPr>
          <w:rFonts w:ascii="Aptos Display" w:hAnsi="Aptos Display" w:cs="Calibri"/>
          <w:b/>
          <w:bCs/>
          <w:szCs w:val="24"/>
        </w:rPr>
      </w:pPr>
      <w:r w:rsidRPr="00261F4C">
        <w:rPr>
          <w:rFonts w:ascii="Aptos Display" w:hAnsi="Aptos Display" w:cs="Calibri"/>
          <w:szCs w:val="24"/>
        </w:rPr>
        <w:t>Caso necessário, o procedimento do item 6.2.5. ocorrerá sucessivamente até que se obtenha proposta classificada em primeiro lugar.</w:t>
      </w:r>
    </w:p>
    <w:p w14:paraId="356BAA27" w14:textId="77777777" w:rsidR="00DF08CC" w:rsidRPr="00261F4C" w:rsidRDefault="00DF08CC" w:rsidP="00DF08CC">
      <w:pPr>
        <w:rPr>
          <w:rFonts w:ascii="Aptos Display" w:hAnsi="Aptos Display" w:cs="Calibri"/>
          <w:b/>
          <w:bCs/>
          <w:szCs w:val="24"/>
        </w:rPr>
      </w:pPr>
    </w:p>
    <w:p w14:paraId="250163AC" w14:textId="0E56AB79"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HABILITAÇÃO</w:t>
      </w:r>
    </w:p>
    <w:p w14:paraId="33B0DA6B" w14:textId="64B7F717"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Os licitantes poderão deixar de apresentar os documentos de habilitação que constem no Cartão de Registro Cadastral (CRC) do Município, fica assegurado aos demais licitantes o direito de acesso aos dados constantes do sistema.</w:t>
      </w:r>
    </w:p>
    <w:p w14:paraId="0EB4258F" w14:textId="7CD224B0"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será causa de inabilitação a mera irregularidade formal que não afete o conteúdo e a idoneidade do documento ou impeça o seu entendimento.</w:t>
      </w:r>
    </w:p>
    <w:p w14:paraId="5444B2ED" w14:textId="7B34FBC4"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existindo data de validade nas certidões e/ou nos certificados exigidos para habilitação, somente serão aceitos se com prazo de expedição não superior a 90 dias ou, se emitidos por prazo indeterminado, conforme legislação do órgão expedidor.</w:t>
      </w:r>
    </w:p>
    <w:p w14:paraId="627D3DC9" w14:textId="190E4A65"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lastRenderedPageBreak/>
        <w:t xml:space="preserve">A licitante que teve a Proposta Financeira classificada em primeiro lugar deverá apresentar ao pregoeiro, via e-mail </w:t>
      </w:r>
      <w:hyperlink r:id="rId13" w:history="1">
        <w:r w:rsidR="009D279D" w:rsidRPr="0008058D">
          <w:t>pregaoeletronico@canoasprev.rs.gov.br</w:t>
        </w:r>
      </w:hyperlink>
      <w:r w:rsidRPr="0008058D">
        <w:rPr>
          <w:rFonts w:ascii="Aptos Display" w:hAnsi="Aptos Display" w:cs="Calibri"/>
          <w:szCs w:val="24"/>
        </w:rPr>
        <w:t>,</w:t>
      </w:r>
      <w:r w:rsidRPr="00261F4C">
        <w:rPr>
          <w:rFonts w:ascii="Aptos Display" w:hAnsi="Aptos Display" w:cs="Calibri"/>
          <w:szCs w:val="24"/>
        </w:rPr>
        <w:t xml:space="preserve"> até o final do expediente do dia útil seguinte ao encerramento da disputa, a Proposta Financeira com a relação de todos os itens, com seus respectivos preços unitários já incidindo o desconto, e os documentos de habilitação exigidos no item 7.6 do Edital, devendo declarar que tais documentos conferem com os originais, sob as penas da lei.</w:t>
      </w:r>
    </w:p>
    <w:p w14:paraId="5F36AA72" w14:textId="29C983AE"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 licitante que apresentar proposta que não seja aceitável e/ou documentos de habilitação que não atendam às exigências do Edital será desclassificada e/ou inabilitada, e o pregoeiro examinará a proposta subsequente, até encontrar proposta que atenda ao Edital e cuja licitante atenda às exigências de habilitação. Também nessa fase o pregoeiro poderá negociar com a licitante para que seja obtido maior desconto.</w:t>
      </w:r>
    </w:p>
    <w:p w14:paraId="0CD1EC21" w14:textId="2F0DD4B7" w:rsidR="00A27156" w:rsidRPr="00261F4C" w:rsidRDefault="00A27156">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A licitante vencedora</w:t>
      </w:r>
      <w:r w:rsidRPr="00261F4C">
        <w:rPr>
          <w:rFonts w:ascii="Aptos Display" w:hAnsi="Aptos Display" w:cs="Calibri"/>
          <w:szCs w:val="24"/>
        </w:rPr>
        <w:t xml:space="preserve"> deverá apresentar os seguintes documentos:</w:t>
      </w:r>
    </w:p>
    <w:p w14:paraId="43843FBB" w14:textId="6D3C8C5E" w:rsidR="00A27156" w:rsidRPr="00261F4C" w:rsidRDefault="00A27156">
      <w:pPr>
        <w:pStyle w:val="PargrafodaLista"/>
        <w:numPr>
          <w:ilvl w:val="2"/>
          <w:numId w:val="1"/>
        </w:numPr>
        <w:ind w:left="0" w:firstLine="0"/>
        <w:rPr>
          <w:rFonts w:ascii="Aptos Display" w:hAnsi="Aptos Display" w:cs="Calibri"/>
          <w:b/>
          <w:bCs/>
          <w:szCs w:val="24"/>
        </w:rPr>
      </w:pPr>
      <w:r w:rsidRPr="00261F4C">
        <w:rPr>
          <w:rFonts w:ascii="Aptos Display" w:hAnsi="Aptos Display" w:cs="Calibri"/>
          <w:b/>
          <w:bCs/>
          <w:szCs w:val="24"/>
        </w:rPr>
        <w:t>Habilitação Jurídica</w:t>
      </w:r>
    </w:p>
    <w:p w14:paraId="45E63159" w14:textId="5310544E" w:rsidR="00A27156" w:rsidRPr="00261F4C" w:rsidRDefault="00A27156">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Registro comercial no caso de empresa individual, ato constitutivo, estatuto ou contrato social em vigor, devidamente registrado na junta comercial, em se tratando de sociedades empresariais e, no caso de sociedade por ações, acompanhado de documento de eleição de seus administradores, inscrição do ato constitutivo no caso de sociedades simples, acompanhada de documento comprobatório da diretoria em exercício. Tais documentos deverão conter poderes para formulação de propostas e para prática de todos os demais atos inerentes à licitação.</w:t>
      </w:r>
    </w:p>
    <w:p w14:paraId="0CF5240B" w14:textId="1E4C6487" w:rsidR="00A27156" w:rsidRPr="00261F4C" w:rsidRDefault="00A27156">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Declaração formal, de cumprimento dos requisitos de habilitação, de que não está temporariamente suspensa de participar em licitação e impedida de contratar com a Administração, de que não foi declarada inidônea para licitar ou contratar com a Administração Pública</w:t>
      </w:r>
    </w:p>
    <w:p w14:paraId="623890AE" w14:textId="1FE5A8CC" w:rsidR="00A27156" w:rsidRPr="00261F4C" w:rsidRDefault="00A27156">
      <w:pPr>
        <w:pStyle w:val="PargrafodaLista"/>
        <w:numPr>
          <w:ilvl w:val="2"/>
          <w:numId w:val="1"/>
        </w:numPr>
        <w:ind w:left="0" w:firstLine="0"/>
        <w:rPr>
          <w:rFonts w:ascii="Aptos Display" w:hAnsi="Aptos Display" w:cs="Calibri"/>
          <w:b/>
          <w:bCs/>
          <w:szCs w:val="24"/>
        </w:rPr>
      </w:pPr>
      <w:r w:rsidRPr="00261F4C">
        <w:rPr>
          <w:rFonts w:ascii="Aptos Display" w:hAnsi="Aptos Display" w:cs="Calibri"/>
          <w:b/>
          <w:bCs/>
          <w:szCs w:val="24"/>
        </w:rPr>
        <w:t>Regularidade Fiscal e Trabalhista</w:t>
      </w:r>
    </w:p>
    <w:p w14:paraId="02E73BDE" w14:textId="489C0EAB"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A licitante vencedora deverá apresentar prova de regularidade fiscal, mediante a apresentação dos seguintes documentos:</w:t>
      </w:r>
    </w:p>
    <w:p w14:paraId="769EF6AA" w14:textId="6AF5B447" w:rsidR="00A27156" w:rsidRPr="00261F4C" w:rsidRDefault="00A27156">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 xml:space="preserve">Prova de regularidade com as Fazendas Federal, Estadual e Municipal do domicílio ou sede da licitante, ou outra equivalente, na forma da Lei, </w:t>
      </w:r>
      <w:r w:rsidRPr="00261F4C">
        <w:rPr>
          <w:rFonts w:ascii="Aptos Display" w:hAnsi="Aptos Display" w:cs="Calibri"/>
          <w:b/>
          <w:bCs/>
          <w:szCs w:val="24"/>
        </w:rPr>
        <w:t>dentro de seu prazo de validade. A prova de regularidade fiscal deverá abranger todos os tributos</w:t>
      </w:r>
      <w:r w:rsidRPr="00261F4C">
        <w:rPr>
          <w:rFonts w:ascii="Aptos Display" w:hAnsi="Aptos Display" w:cs="Calibri"/>
          <w:szCs w:val="24"/>
        </w:rPr>
        <w:t xml:space="preserve"> e será efetuada através da apresentação dos seguintes documentos:</w:t>
      </w:r>
    </w:p>
    <w:p w14:paraId="3D94A44D"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a) Certidão Negativa de Débitos Relativos aos Tributos Federais e à Dívida Ativa da União.</w:t>
      </w:r>
    </w:p>
    <w:p w14:paraId="0A6FE5FB"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b) Certidão negativa ou positiva com efeitos de negativa de Tributos Estaduais, expedida pela Secretaria e/ou Delegacia da Fazenda Estadual;</w:t>
      </w:r>
    </w:p>
    <w:p w14:paraId="01D69705"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c) Certidão de regularidade fiscal junto ao Município do domicílio ou sede da licitante;</w:t>
      </w:r>
    </w:p>
    <w:p w14:paraId="206C3D36"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d) Caso a licitante tenha filial(is) no Município de Canoas (RS) deverá apresentar Certidão negativa ou positiva com efeitos de negativa de Tributos Municipais, expedida pela Secretaria da Fazenda do Município de Canoas (RS);</w:t>
      </w:r>
    </w:p>
    <w:p w14:paraId="73750267"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e) Cadastro Nacional de Pessoas Jurídicas (CNPJ);</w:t>
      </w:r>
    </w:p>
    <w:p w14:paraId="6AEA2CB1" w14:textId="77777777"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f) Certidão negativa ou positiva com efeitos de negativa de Débitos Trabalhista.</w:t>
      </w:r>
    </w:p>
    <w:p w14:paraId="34C16522" w14:textId="1972F5F0"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 xml:space="preserve">g) declaração de que cumpre com o disposto no inciso XXXIII do art. 7º da Constituição Federal, constante no Anexo </w:t>
      </w:r>
      <w:r w:rsidR="000555D7" w:rsidRPr="00261F4C">
        <w:rPr>
          <w:rFonts w:ascii="Aptos Display" w:hAnsi="Aptos Display" w:cs="Calibri"/>
          <w:szCs w:val="24"/>
        </w:rPr>
        <w:t>I</w:t>
      </w:r>
      <w:r w:rsidR="003F7F71">
        <w:rPr>
          <w:rFonts w:ascii="Aptos Display" w:hAnsi="Aptos Display" w:cs="Calibri"/>
          <w:szCs w:val="24"/>
        </w:rPr>
        <w:t>I</w:t>
      </w:r>
      <w:r w:rsidRPr="00261F4C">
        <w:rPr>
          <w:rFonts w:ascii="Aptos Display" w:hAnsi="Aptos Display" w:cs="Calibri"/>
          <w:szCs w:val="24"/>
        </w:rPr>
        <w:t>.</w:t>
      </w:r>
    </w:p>
    <w:p w14:paraId="60A218D7" w14:textId="78A167CE"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lastRenderedPageBreak/>
        <w:t xml:space="preserve">h) declaração de que cumpre as exigências de reserva de cargos para pessoa com deficiência e para reabilitado da Previdência Social, previstas em lei e em outras normas específicas, constante no Anexo </w:t>
      </w:r>
      <w:r w:rsidR="00681157" w:rsidRPr="00261F4C">
        <w:rPr>
          <w:rFonts w:ascii="Aptos Display" w:hAnsi="Aptos Display" w:cs="Calibri"/>
          <w:szCs w:val="24"/>
        </w:rPr>
        <w:t>V</w:t>
      </w:r>
      <w:r w:rsidRPr="00261F4C">
        <w:rPr>
          <w:rFonts w:ascii="Aptos Display" w:hAnsi="Aptos Display" w:cs="Calibri"/>
          <w:szCs w:val="24"/>
        </w:rPr>
        <w:t>.</w:t>
      </w:r>
    </w:p>
    <w:p w14:paraId="56C85B84" w14:textId="4C8B14D7" w:rsidR="00A27156" w:rsidRPr="00261F4C" w:rsidRDefault="00A27156">
      <w:pPr>
        <w:pStyle w:val="PargrafodaLista"/>
        <w:numPr>
          <w:ilvl w:val="3"/>
          <w:numId w:val="1"/>
        </w:numPr>
        <w:ind w:left="0" w:firstLine="0"/>
        <w:rPr>
          <w:rFonts w:ascii="Aptos Display" w:hAnsi="Aptos Display" w:cs="Calibri"/>
          <w:szCs w:val="24"/>
        </w:rPr>
      </w:pPr>
      <w:r w:rsidRPr="00261F4C">
        <w:rPr>
          <w:rFonts w:ascii="Aptos Display" w:hAnsi="Aptos Display" w:cs="Calibri"/>
          <w:szCs w:val="24"/>
        </w:rPr>
        <w:t>Prova de regularidade ao Fundo de Garantia por Tempo de Serviço, a saber:</w:t>
      </w:r>
    </w:p>
    <w:p w14:paraId="743453AE" w14:textId="415DF56D"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 xml:space="preserve">a) Certificado de Regularidade junto ao FGTS, </w:t>
      </w:r>
      <w:r w:rsidRPr="00261F4C">
        <w:rPr>
          <w:rFonts w:ascii="Aptos Display" w:hAnsi="Aptos Display" w:cs="Calibri"/>
          <w:b/>
          <w:bCs/>
          <w:szCs w:val="24"/>
        </w:rPr>
        <w:t>dentro do prazo de validade</w:t>
      </w:r>
      <w:r w:rsidRPr="00261F4C">
        <w:rPr>
          <w:rFonts w:ascii="Aptos Display" w:hAnsi="Aptos Display" w:cs="Calibri"/>
          <w:szCs w:val="24"/>
        </w:rPr>
        <w:t>;</w:t>
      </w:r>
    </w:p>
    <w:p w14:paraId="58C26A86" w14:textId="79D14E2B" w:rsidR="00A27156" w:rsidRPr="00261F4C" w:rsidRDefault="00A27156">
      <w:pPr>
        <w:pStyle w:val="PargrafodaLista"/>
        <w:numPr>
          <w:ilvl w:val="2"/>
          <w:numId w:val="1"/>
        </w:numPr>
        <w:ind w:left="0" w:firstLine="0"/>
        <w:rPr>
          <w:rFonts w:ascii="Aptos Display" w:hAnsi="Aptos Display" w:cs="Calibri"/>
          <w:b/>
          <w:bCs/>
          <w:szCs w:val="24"/>
        </w:rPr>
      </w:pPr>
      <w:r w:rsidRPr="00261F4C">
        <w:rPr>
          <w:rFonts w:ascii="Aptos Display" w:hAnsi="Aptos Display" w:cs="Calibri"/>
          <w:b/>
          <w:bCs/>
          <w:szCs w:val="24"/>
        </w:rPr>
        <w:t>Qualificação Econômico-Financeiro</w:t>
      </w:r>
    </w:p>
    <w:p w14:paraId="45974784" w14:textId="42F86C41" w:rsidR="00A27156" w:rsidRPr="00261F4C" w:rsidRDefault="00A27156" w:rsidP="00A27156">
      <w:pPr>
        <w:pStyle w:val="PargrafodaLista"/>
        <w:ind w:left="0"/>
        <w:rPr>
          <w:rFonts w:ascii="Aptos Display" w:hAnsi="Aptos Display" w:cs="Calibri"/>
          <w:szCs w:val="24"/>
        </w:rPr>
      </w:pPr>
      <w:r w:rsidRPr="00261F4C">
        <w:rPr>
          <w:rFonts w:ascii="Aptos Display" w:hAnsi="Aptos Display" w:cs="Calibri"/>
          <w:szCs w:val="24"/>
        </w:rPr>
        <w:t xml:space="preserve">Certidão negativa de falência ou concordata expedida pelo distribuidor da sede da licitante, </w:t>
      </w:r>
      <w:r w:rsidRPr="00261F4C">
        <w:rPr>
          <w:rFonts w:ascii="Aptos Display" w:hAnsi="Aptos Display" w:cs="Calibri"/>
          <w:b/>
          <w:bCs/>
          <w:szCs w:val="24"/>
        </w:rPr>
        <w:t>dentro de seu prazo de validade</w:t>
      </w:r>
      <w:r w:rsidRPr="00261F4C">
        <w:rPr>
          <w:rFonts w:ascii="Aptos Display" w:hAnsi="Aptos Display" w:cs="Calibri"/>
          <w:szCs w:val="24"/>
        </w:rPr>
        <w:t>.</w:t>
      </w:r>
    </w:p>
    <w:p w14:paraId="08B3E00D" w14:textId="77777777" w:rsidR="007D434C" w:rsidRPr="00261F4C" w:rsidRDefault="007D434C" w:rsidP="00A27156">
      <w:pPr>
        <w:pStyle w:val="PargrafodaLista"/>
        <w:ind w:left="360"/>
        <w:rPr>
          <w:rFonts w:ascii="Aptos Display" w:hAnsi="Aptos Display" w:cs="Calibri"/>
          <w:b/>
          <w:bCs/>
          <w:szCs w:val="24"/>
        </w:rPr>
      </w:pPr>
    </w:p>
    <w:p w14:paraId="5DD52580" w14:textId="58C8CDD5" w:rsidR="00AD4979"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QUALIFICAÇÃO TÉCNICA</w:t>
      </w:r>
    </w:p>
    <w:p w14:paraId="4A3BFDE6" w14:textId="77777777" w:rsidR="00BF0B2C" w:rsidRPr="00BF0B2C" w:rsidRDefault="00BF0B2C" w:rsidP="00BF0B2C">
      <w:pPr>
        <w:rPr>
          <w:rFonts w:ascii="Aptos Display" w:eastAsia="Calibri" w:hAnsi="Aptos Display" w:cs="Calibri"/>
          <w:szCs w:val="24"/>
        </w:rPr>
      </w:pPr>
      <w:bookmarkStart w:id="2" w:name="_Hlk230618006"/>
      <w:r w:rsidRPr="00BF0B2C">
        <w:rPr>
          <w:rFonts w:ascii="Aptos Display" w:eastAsia="Calibri" w:hAnsi="Aptos Display" w:cs="Calibri"/>
          <w:b/>
          <w:bCs/>
          <w:szCs w:val="24"/>
        </w:rPr>
        <w:t>8.1.</w:t>
      </w:r>
      <w:r w:rsidRPr="00BF0B2C">
        <w:rPr>
          <w:rFonts w:ascii="Aptos Display" w:eastAsia="Calibri" w:hAnsi="Aptos Display" w:cs="Calibri"/>
          <w:szCs w:val="24"/>
        </w:rPr>
        <w:t xml:space="preserve"> A licitante deverá apresentar atestado(s) de capacidade técnica, fornecido(s) por pessoa jurídica de direito público ou privado, que comprovem experiência pretérita na execução de serviços compatíveis em características, complexidade tecnológica, operacional e porte com o objeto da presente contratação, demonstrando aptidão para desempenho de atividade pertinente e compatível com a solução licitada, nos termos do art. 67 da Lei nº 14.133/2021.</w:t>
      </w:r>
    </w:p>
    <w:p w14:paraId="7A882D47" w14:textId="456F38AC"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b/>
          <w:bCs/>
          <w:szCs w:val="24"/>
        </w:rPr>
        <w:t>8.1.</w:t>
      </w:r>
      <w:r w:rsidRPr="00BF0B2C">
        <w:rPr>
          <w:rFonts w:ascii="Aptos Display" w:eastAsia="Calibri" w:hAnsi="Aptos Display" w:cs="Calibri"/>
          <w:b/>
          <w:bCs/>
          <w:szCs w:val="24"/>
        </w:rPr>
        <w:t>1</w:t>
      </w:r>
      <w:r w:rsidRPr="00BF0B2C">
        <w:rPr>
          <w:rFonts w:ascii="Aptos Display" w:eastAsia="Calibri" w:hAnsi="Aptos Display" w:cs="Calibri"/>
          <w:szCs w:val="24"/>
        </w:rPr>
        <w:t>. A comprovação da qualificação técnico-operacional deverá evidenciar experiência anterior em contratos de complexidade tecnológica e operacional equivalente ou superior, abrangendo solução integrada de implantação, parametrização, migração de dados, suporte técnico continuado e operação em ambiente SaaS/cloud.</w:t>
      </w:r>
    </w:p>
    <w:p w14:paraId="553DFCFF" w14:textId="1ED99F51"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b/>
          <w:bCs/>
          <w:szCs w:val="24"/>
        </w:rPr>
        <w:t>8.1.</w:t>
      </w:r>
      <w:r>
        <w:rPr>
          <w:rFonts w:ascii="Aptos Display" w:eastAsia="Calibri" w:hAnsi="Aptos Display" w:cs="Calibri"/>
          <w:b/>
          <w:bCs/>
          <w:szCs w:val="24"/>
        </w:rPr>
        <w:t>2</w:t>
      </w:r>
      <w:r w:rsidRPr="00BF0B2C">
        <w:rPr>
          <w:rFonts w:ascii="Aptos Display" w:eastAsia="Calibri" w:hAnsi="Aptos Display" w:cs="Calibri"/>
          <w:szCs w:val="24"/>
        </w:rPr>
        <w:t>. Para fins de comprovação da qualificação técnico-operacional, serão consideradas parcelas de maior relevância técnica do objeto:</w:t>
      </w:r>
    </w:p>
    <w:p w14:paraId="461F9462"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 – Implantação, parametrização ou customização de sistema informatizado de gestão em saúde, assistência à saúde, benefícios ou solução equivalente de elevada complexidade operacional;</w:t>
      </w:r>
    </w:p>
    <w:p w14:paraId="448C53F6"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II – Execução de serviços de migração de dados e integração entre sistemas corporativos;</w:t>
      </w:r>
    </w:p>
    <w:p w14:paraId="567DCE78"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III – Prestação de serviços continuados de suporte técnico, manutenção corretiva/evolutiva e operação de solução em ambiente SaaS/cloud.</w:t>
      </w:r>
    </w:p>
    <w:p w14:paraId="3366C416" w14:textId="270926CA"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b/>
          <w:bCs/>
          <w:szCs w:val="24"/>
        </w:rPr>
        <w:t>8.1.</w:t>
      </w:r>
      <w:r>
        <w:rPr>
          <w:rFonts w:ascii="Aptos Display" w:eastAsia="Calibri" w:hAnsi="Aptos Display" w:cs="Calibri"/>
          <w:b/>
          <w:bCs/>
          <w:szCs w:val="24"/>
        </w:rPr>
        <w:t>3</w:t>
      </w:r>
      <w:r w:rsidRPr="00BF0B2C">
        <w:rPr>
          <w:rFonts w:ascii="Aptos Display" w:eastAsia="Calibri" w:hAnsi="Aptos Display" w:cs="Calibri"/>
          <w:b/>
          <w:bCs/>
          <w:szCs w:val="24"/>
        </w:rPr>
        <w:t xml:space="preserve">. </w:t>
      </w:r>
      <w:r w:rsidRPr="00BF0B2C">
        <w:rPr>
          <w:rFonts w:ascii="Aptos Display" w:eastAsia="Calibri" w:hAnsi="Aptos Display" w:cs="Calibri"/>
          <w:szCs w:val="24"/>
        </w:rPr>
        <w:t>A comprovação da qualificação técnico-operacional poderá ocorrer mediante apresentação de um ou mais atestados, desde que demonstrada experiência compatível com todas as parcelas técnicas indicadas no item 8.1.3.</w:t>
      </w:r>
    </w:p>
    <w:p w14:paraId="087D4874" w14:textId="208561AB"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b/>
          <w:bCs/>
          <w:szCs w:val="24"/>
        </w:rPr>
        <w:t>8.1.</w:t>
      </w:r>
      <w:r w:rsidRPr="00BF0B2C">
        <w:rPr>
          <w:rFonts w:ascii="Aptos Display" w:eastAsia="Calibri" w:hAnsi="Aptos Display" w:cs="Calibri"/>
          <w:b/>
          <w:bCs/>
          <w:szCs w:val="24"/>
        </w:rPr>
        <w:t>4</w:t>
      </w:r>
      <w:r w:rsidRPr="00BF0B2C">
        <w:rPr>
          <w:rFonts w:ascii="Aptos Display" w:eastAsia="Calibri" w:hAnsi="Aptos Display" w:cs="Calibri"/>
          <w:b/>
          <w:bCs/>
          <w:szCs w:val="24"/>
        </w:rPr>
        <w:t>.</w:t>
      </w:r>
      <w:r w:rsidRPr="00BF0B2C">
        <w:rPr>
          <w:rFonts w:ascii="Aptos Display" w:eastAsia="Calibri" w:hAnsi="Aptos Display" w:cs="Calibri"/>
          <w:szCs w:val="24"/>
        </w:rPr>
        <w:t xml:space="preserve"> A licitante deverá possuir ao menos 1 (um) profissional com experiência em coordenação, implantação, gerenciamento ou condução de projetos de tecnologia da informação compatíveis com o objeto da contratação, o qual deverá deter, no mínimo, uma das certificações, formações acadêmicas ou qualificações profissionais previstas no item 8.1.6.</w:t>
      </w:r>
    </w:p>
    <w:p w14:paraId="4951300E" w14:textId="09D4A274"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b/>
          <w:bCs/>
          <w:szCs w:val="24"/>
        </w:rPr>
        <w:t>8.1.</w:t>
      </w:r>
      <w:r w:rsidRPr="00BF0B2C">
        <w:rPr>
          <w:rFonts w:ascii="Aptos Display" w:eastAsia="Calibri" w:hAnsi="Aptos Display" w:cs="Calibri"/>
          <w:b/>
          <w:bCs/>
          <w:szCs w:val="24"/>
        </w:rPr>
        <w:t>5</w:t>
      </w:r>
      <w:r w:rsidRPr="00BF0B2C">
        <w:rPr>
          <w:rFonts w:ascii="Aptos Display" w:eastAsia="Calibri" w:hAnsi="Aptos Display" w:cs="Calibri"/>
          <w:b/>
          <w:bCs/>
          <w:szCs w:val="24"/>
        </w:rPr>
        <w:t>.</w:t>
      </w:r>
      <w:r w:rsidRPr="00BF0B2C">
        <w:rPr>
          <w:rFonts w:ascii="Aptos Display" w:eastAsia="Calibri" w:hAnsi="Aptos Display" w:cs="Calibri"/>
          <w:szCs w:val="24"/>
        </w:rPr>
        <w:t xml:space="preserve"> Serão aceitas as seguintes certificações, formações acadêmicas e qualificações profissionais relacionadas aos domínios técnicos previstos neste item:</w:t>
      </w:r>
    </w:p>
    <w:p w14:paraId="4AAD5F7A"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a) Gestão de Projetos:</w:t>
      </w:r>
    </w:p>
    <w:p w14:paraId="7834B5B7"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 – PMP;</w:t>
      </w:r>
    </w:p>
    <w:p w14:paraId="192C2AFD"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II – CAPM;</w:t>
      </w:r>
    </w:p>
    <w:p w14:paraId="4E79E8FA"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III – PRINCE2 Foundation ou Practitioner;</w:t>
      </w:r>
    </w:p>
    <w:p w14:paraId="35EB9A15"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IV – Pós-graduação lato sensu em Gestão de Projetos.</w:t>
      </w:r>
    </w:p>
    <w:p w14:paraId="2A82FA9C"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b) Gestão de Serviços de Tecnologia da Informação:</w:t>
      </w:r>
    </w:p>
    <w:p w14:paraId="7DD50A7C"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 – ITIL Foundation ou superior;</w:t>
      </w:r>
    </w:p>
    <w:p w14:paraId="710032C0"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lastRenderedPageBreak/>
        <w:t>II – Graduação ou pós-graduação em Gestão de Serviços de Tecnologia da Informação, Gestão de TI ou ITSM.</w:t>
      </w:r>
    </w:p>
    <w:p w14:paraId="2FA7EBC2"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c) Governança de Tecnologia da Informação:</w:t>
      </w:r>
    </w:p>
    <w:p w14:paraId="580C3CA1"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 – COBIT Foundation ou superior;</w:t>
      </w:r>
    </w:p>
    <w:p w14:paraId="687ECD71"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II – CGEIT;</w:t>
      </w:r>
    </w:p>
    <w:p w14:paraId="639C69E6"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III – graduação ou pós-graduação em Governança de Tecnologia da Informação ou Gestão de TI.</w:t>
      </w:r>
    </w:p>
    <w:p w14:paraId="02979472"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d) Métodos Ágeis:</w:t>
      </w:r>
    </w:p>
    <w:p w14:paraId="0C267E82"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 – Scrum Master;</w:t>
      </w:r>
    </w:p>
    <w:p w14:paraId="3BCFF155"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II – PMI-ACP;</w:t>
      </w:r>
    </w:p>
    <w:p w14:paraId="336A2BE0"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III – SAFe.</w:t>
      </w:r>
    </w:p>
    <w:p w14:paraId="0B221169" w14:textId="7FC59AA9"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b/>
          <w:bCs/>
          <w:szCs w:val="24"/>
        </w:rPr>
        <w:t>8.1.</w:t>
      </w:r>
      <w:r w:rsidRPr="00BF0B2C">
        <w:rPr>
          <w:rFonts w:ascii="Aptos Display" w:eastAsia="Calibri" w:hAnsi="Aptos Display" w:cs="Calibri"/>
          <w:b/>
          <w:bCs/>
          <w:szCs w:val="24"/>
        </w:rPr>
        <w:t>5</w:t>
      </w:r>
      <w:r w:rsidRPr="00BF0B2C">
        <w:rPr>
          <w:rFonts w:ascii="Aptos Display" w:eastAsia="Calibri" w:hAnsi="Aptos Display" w:cs="Calibri"/>
          <w:b/>
          <w:bCs/>
          <w:szCs w:val="24"/>
        </w:rPr>
        <w:t>.1</w:t>
      </w:r>
      <w:r w:rsidRPr="00BF0B2C">
        <w:rPr>
          <w:rFonts w:ascii="Aptos Display" w:eastAsia="Calibri" w:hAnsi="Aptos Display" w:cs="Calibri"/>
          <w:szCs w:val="24"/>
        </w:rPr>
        <w:t>. O rol de certificações e formações acima possui caráter exemplificativo, admitindo-se outras certificações, capacitações ou formações profissionais equivalentes, desde que relacionadas à gestão, implantação, sustentação, governança, operação ou gerenciamento de soluções de tecnologia da informação compatíveis com o objeto contratado.</w:t>
      </w:r>
    </w:p>
    <w:p w14:paraId="3502A53D" w14:textId="409C0E89"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b/>
          <w:bCs/>
          <w:szCs w:val="24"/>
        </w:rPr>
        <w:t>8.1.</w:t>
      </w:r>
      <w:r w:rsidRPr="00BF0B2C">
        <w:rPr>
          <w:rFonts w:ascii="Aptos Display" w:eastAsia="Calibri" w:hAnsi="Aptos Display" w:cs="Calibri"/>
          <w:b/>
          <w:bCs/>
          <w:szCs w:val="24"/>
        </w:rPr>
        <w:t>6</w:t>
      </w:r>
      <w:r w:rsidRPr="00BF0B2C">
        <w:rPr>
          <w:rFonts w:ascii="Aptos Display" w:eastAsia="Calibri" w:hAnsi="Aptos Display" w:cs="Calibri"/>
          <w:szCs w:val="24"/>
        </w:rPr>
        <w:t>. Considera-se válida a formação, capacitação ou certificação que:</w:t>
      </w:r>
    </w:p>
    <w:p w14:paraId="4189E290"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 – Possua aderência às atividades previstas no objeto da contratação;</w:t>
      </w:r>
    </w:p>
    <w:p w14:paraId="61C57A23"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II – Seja emitida por:</w:t>
      </w:r>
    </w:p>
    <w:p w14:paraId="6FEB8A05"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a) instituição de ensino reconhecida pelo Ministério da Educação – MEC;</w:t>
      </w:r>
    </w:p>
    <w:p w14:paraId="3A1AE4F1"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b) entidade certificadora de atuação nacional ou internacional.</w:t>
      </w:r>
    </w:p>
    <w:p w14:paraId="34CDC698" w14:textId="4FB7F420"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b/>
          <w:bCs/>
          <w:szCs w:val="24"/>
        </w:rPr>
        <w:t>8.1.</w:t>
      </w:r>
      <w:r w:rsidRPr="00BF0B2C">
        <w:rPr>
          <w:rFonts w:ascii="Aptos Display" w:eastAsia="Calibri" w:hAnsi="Aptos Display" w:cs="Calibri"/>
          <w:b/>
          <w:bCs/>
          <w:szCs w:val="24"/>
        </w:rPr>
        <w:t>7</w:t>
      </w:r>
      <w:r w:rsidRPr="00BF0B2C">
        <w:rPr>
          <w:rFonts w:ascii="Aptos Display" w:eastAsia="Calibri" w:hAnsi="Aptos Display" w:cs="Calibri"/>
          <w:szCs w:val="24"/>
        </w:rPr>
        <w:t>. A comprovação da qualificação técnico-profissional prevista no item 3.1.5 deverá ocorrer mediante apresentação conjunta de:</w:t>
      </w:r>
    </w:p>
    <w:p w14:paraId="55489547"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 – Comprovação de vínculo profissional com a licitante, mediante apresentação de carteira de trabalho, contrato social, contrato de prestação de serviços, declaração formal de disponibilidade futura ou compromisso formal de contratação futura;</w:t>
      </w:r>
    </w:p>
    <w:p w14:paraId="5C939963"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II – Documentação idônea emitida por pessoa jurídica de direito público ou privado, apta a demonstrar a experiência técnico-profissional do profissional indicado em atividades compatíveis com o objeto da contratação, tais como declarações, atestados, certidões, contratos, registros profissionais, termos de responsabilidade técnica, ordens de serviço ou documentos equivalentes;</w:t>
      </w:r>
    </w:p>
    <w:p w14:paraId="25704794"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III – documentação comprobatória da certificação, formação acadêmica ou qualificação profissional apresentada.</w:t>
      </w:r>
    </w:p>
    <w:p w14:paraId="5F76BFB9" w14:textId="01D48931"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b/>
          <w:bCs/>
          <w:szCs w:val="24"/>
        </w:rPr>
        <w:t>8.1.</w:t>
      </w:r>
      <w:r w:rsidRPr="00BF0B2C">
        <w:rPr>
          <w:rFonts w:ascii="Aptos Display" w:eastAsia="Calibri" w:hAnsi="Aptos Display" w:cs="Calibri"/>
          <w:b/>
          <w:bCs/>
          <w:szCs w:val="24"/>
        </w:rPr>
        <w:t>8</w:t>
      </w:r>
      <w:r w:rsidRPr="00BF0B2C">
        <w:rPr>
          <w:rFonts w:ascii="Aptos Display" w:eastAsia="Calibri" w:hAnsi="Aptos Display" w:cs="Calibri"/>
          <w:szCs w:val="24"/>
        </w:rPr>
        <w:t>. Na fase de habilitação será exigida exclusivamente declaração de disponibilidade futura dos profissionais indicados, acompanhada da relação da equipe técnica proposta.</w:t>
      </w:r>
    </w:p>
    <w:p w14:paraId="69A5F691" w14:textId="2D5DEB9B"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b/>
          <w:bCs/>
          <w:szCs w:val="24"/>
        </w:rPr>
        <w:t>8.1.</w:t>
      </w:r>
      <w:r w:rsidRPr="00BF0B2C">
        <w:rPr>
          <w:rFonts w:ascii="Aptos Display" w:eastAsia="Calibri" w:hAnsi="Aptos Display" w:cs="Calibri"/>
          <w:b/>
          <w:bCs/>
          <w:szCs w:val="24"/>
        </w:rPr>
        <w:t>9</w:t>
      </w:r>
      <w:r w:rsidRPr="00BF0B2C">
        <w:rPr>
          <w:rFonts w:ascii="Aptos Display" w:eastAsia="Calibri" w:hAnsi="Aptos Display" w:cs="Calibri"/>
          <w:szCs w:val="24"/>
        </w:rPr>
        <w:t>. A comprovação documental das qualificações técnicas e dos vínculos profissionais será exigida exclusivamente da licitante vencedora, como condição para assinatura do contrato.</w:t>
      </w:r>
    </w:p>
    <w:p w14:paraId="1EF11B21" w14:textId="0DB1B56A"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b/>
          <w:bCs/>
          <w:szCs w:val="24"/>
        </w:rPr>
        <w:t>8.1.1</w:t>
      </w:r>
      <w:r w:rsidRPr="00BF0B2C">
        <w:rPr>
          <w:rFonts w:ascii="Aptos Display" w:eastAsia="Calibri" w:hAnsi="Aptos Display" w:cs="Calibri"/>
          <w:b/>
          <w:bCs/>
          <w:szCs w:val="24"/>
        </w:rPr>
        <w:t>0</w:t>
      </w:r>
      <w:r w:rsidRPr="00BF0B2C">
        <w:rPr>
          <w:rFonts w:ascii="Aptos Display" w:eastAsia="Calibri" w:hAnsi="Aptos Display" w:cs="Calibri"/>
          <w:szCs w:val="24"/>
        </w:rPr>
        <w:t>. Justificativa das Exigências de Qualificação Técnica</w:t>
      </w:r>
    </w:p>
    <w:p w14:paraId="22AA7D88"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A exigência de qualificação técnico-operacional e técnico-profissional prevista neste Termo de Referência decorre da complexidade tecnológica, criticidade operacional e relevância institucional do objeto da contratação.</w:t>
      </w:r>
    </w:p>
    <w:p w14:paraId="019E9B42"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 xml:space="preserve">A solução pretendida envolve não apenas o fornecimento de sistema informatizado, mas também serviços especializados de implantação, parametrização, migração de dados, integração entre sistemas corporativos, sustentação operacional, suporte técnico continuado </w:t>
      </w:r>
      <w:r w:rsidRPr="00BF0B2C">
        <w:rPr>
          <w:rFonts w:ascii="Aptos Display" w:eastAsia="Calibri" w:hAnsi="Aptos Display" w:cs="Calibri"/>
          <w:szCs w:val="24"/>
        </w:rPr>
        <w:lastRenderedPageBreak/>
        <w:t>e operação em ambiente SaaS/cloud, demandando conhecimento técnico multidisciplinar e adequada capacidade de gerenciamento da implantação e da operação da solução.</w:t>
      </w:r>
    </w:p>
    <w:p w14:paraId="3CB6E614"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A contratação destina-se ao atendimento das necessidades operacionais do Fundo de Assistência à Saúde do Servidor Municipal de Canoas – FASSEM, cuja atividade está diretamente relacionada à continuidade da prestação dos serviços assistenciais aos beneficiários vinculados ao fundo de assistência à saúde dos servidores municipais.</w:t>
      </w:r>
    </w:p>
    <w:p w14:paraId="4FA56276"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Nesse contexto, eventuais falhas na implantação, parametrização, integração, migração de dados ou sustentação da solução tecnológica poderão ocasionar impactos relevantes à continuidade operacional dos serviços, à integridade das informações processadas e à estabilidade da operação administrativa e assistencial da entidade.</w:t>
      </w:r>
    </w:p>
    <w:p w14:paraId="16BF1BF7"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Dessa forma, a Administração entendeu necessária a previsão de requisitos mínimos de qualificação técnica aptos a demonstrar que a futura contratada possui experiência anterior compatível com o objeto e disporá de corpo técnico minimamente qualificado para condução das atividades críticas relacionadas à implantação, integração, sustentação e gerenciamento da solução.</w:t>
      </w:r>
    </w:p>
    <w:p w14:paraId="3CA09711"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As exigências estabelecidas observam os princípios da proporcionalidade, razoabilidade e competitividade, restringindo-se ao estritamente necessário para mitigação dos riscos inerentes à execução contratual, nos termos do art. 67 da Lei nº 14.133/2021.</w:t>
      </w:r>
    </w:p>
    <w:p w14:paraId="77D033D3"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As certificações, formações acadêmicas e qualificações profissionais previstas possuem caráter exemplificativo e admitem equivalência técnica, não havendo direcionamento a fabricante, entidade certificadora, metodologia específica ou modelo corporativo exclusivo.</w:t>
      </w:r>
    </w:p>
    <w:p w14:paraId="09611EE4" w14:textId="77777777" w:rsidR="00BF0B2C" w:rsidRPr="00BF0B2C" w:rsidRDefault="00BF0B2C" w:rsidP="00BF0B2C">
      <w:pPr>
        <w:rPr>
          <w:rFonts w:ascii="Aptos Display" w:eastAsia="Calibri" w:hAnsi="Aptos Display" w:cs="Calibri"/>
          <w:szCs w:val="24"/>
        </w:rPr>
      </w:pPr>
      <w:r w:rsidRPr="00BF0B2C">
        <w:rPr>
          <w:rFonts w:ascii="Aptos Display" w:eastAsia="Calibri" w:hAnsi="Aptos Display" w:cs="Calibri"/>
          <w:szCs w:val="24"/>
        </w:rPr>
        <w:t>Tais exigências representam requisitos mínimos necessários ao adequado atendimento do objeto, visando assegurar a qualificação técnica da futura contratada, a continuidade dos serviços e a mitigação de riscos de interrupção no atendimento, evitando prejuízos operacionais e eventuais impactos aos beneficiários do Fundo.</w:t>
      </w:r>
    </w:p>
    <w:bookmarkEnd w:id="2"/>
    <w:p w14:paraId="6DEAC068" w14:textId="77777777" w:rsidR="00BF0B2C" w:rsidRPr="00BF0B2C" w:rsidRDefault="00BF0B2C" w:rsidP="00BF0B2C"/>
    <w:p w14:paraId="07597EDD" w14:textId="24702493" w:rsidR="00AD4979" w:rsidRPr="00BF0B2C" w:rsidRDefault="00AD4979">
      <w:pPr>
        <w:pStyle w:val="PargrafodaLista"/>
        <w:numPr>
          <w:ilvl w:val="0"/>
          <w:numId w:val="1"/>
        </w:numPr>
        <w:rPr>
          <w:rFonts w:ascii="Aptos Display" w:hAnsi="Aptos Display" w:cs="Calibri"/>
          <w:b/>
          <w:bCs/>
          <w:szCs w:val="24"/>
        </w:rPr>
      </w:pPr>
      <w:r w:rsidRPr="00BF0B2C">
        <w:rPr>
          <w:rFonts w:ascii="Aptos Display" w:hAnsi="Aptos Display" w:cs="Calibri"/>
          <w:b/>
          <w:bCs/>
          <w:szCs w:val="24"/>
        </w:rPr>
        <w:t>DA PROVA DE CONCEITO</w:t>
      </w:r>
    </w:p>
    <w:p w14:paraId="5519A669" w14:textId="77777777" w:rsidR="007B0F8E" w:rsidRPr="00BF0B2C" w:rsidRDefault="007B0F8E" w:rsidP="007B0F8E">
      <w:pPr>
        <w:pStyle w:val="PargrafodaLista"/>
        <w:numPr>
          <w:ilvl w:val="1"/>
          <w:numId w:val="1"/>
        </w:numPr>
        <w:ind w:left="431" w:hanging="431"/>
        <w:rPr>
          <w:rFonts w:ascii="Aptos Display" w:hAnsi="Aptos Display" w:cs="Calibri"/>
          <w:b/>
          <w:bCs/>
          <w:szCs w:val="24"/>
        </w:rPr>
      </w:pPr>
      <w:r w:rsidRPr="00BF0B2C">
        <w:rPr>
          <w:rFonts w:ascii="Aptos Display" w:hAnsi="Aptos Display" w:cs="Calibri"/>
          <w:b/>
          <w:bCs/>
          <w:szCs w:val="24"/>
        </w:rPr>
        <w:t>Natureza, Formato e Objetivo</w:t>
      </w:r>
    </w:p>
    <w:p w14:paraId="5411DAB1" w14:textId="32B765BD" w:rsidR="007B0F8E" w:rsidRPr="00BF0B2C" w:rsidRDefault="007B0F8E" w:rsidP="007B0F8E">
      <w:pPr>
        <w:rPr>
          <w:rFonts w:ascii="Aptos Display" w:hAnsi="Aptos Display" w:cs="Calibri"/>
          <w:szCs w:val="24"/>
        </w:rPr>
      </w:pPr>
      <w:r w:rsidRPr="00BF0B2C">
        <w:rPr>
          <w:rFonts w:ascii="Aptos Display" w:hAnsi="Aptos Display" w:cs="Calibri"/>
          <w:b/>
          <w:bCs/>
          <w:szCs w:val="24"/>
        </w:rPr>
        <w:t>9.1.1.</w:t>
      </w:r>
      <w:r w:rsidRPr="00BF0B2C">
        <w:rPr>
          <w:rFonts w:ascii="Aptos Display" w:hAnsi="Aptos Display" w:cs="Calibri"/>
          <w:szCs w:val="24"/>
        </w:rPr>
        <w:t xml:space="preserve"> A Prova de Conceito é etapa obrigatória e de caráter eliminatório, aplicada à licitante provisoriamente classificada em primeiro lugar após a fase de lances. Seu objetivo é demonstrar, de forma prática, o atendimento aos requisitos técnicos e funcionais especificados no Anexo V deste Termo de Referência.</w:t>
      </w:r>
    </w:p>
    <w:p w14:paraId="4BFF9C41" w14:textId="77777777" w:rsidR="007B0F8E" w:rsidRPr="00BF0B2C" w:rsidRDefault="007B0F8E" w:rsidP="007B0F8E">
      <w:pPr>
        <w:rPr>
          <w:rFonts w:ascii="Aptos Display" w:hAnsi="Aptos Display" w:cs="Calibri"/>
          <w:szCs w:val="24"/>
        </w:rPr>
      </w:pPr>
      <w:r w:rsidRPr="00BF0B2C">
        <w:rPr>
          <w:rFonts w:ascii="Aptos Display" w:hAnsi="Aptos Display" w:cs="Calibri"/>
          <w:b/>
          <w:bCs/>
          <w:szCs w:val="24"/>
        </w:rPr>
        <w:t>9.1.2.</w:t>
      </w:r>
      <w:r w:rsidRPr="00BF0B2C">
        <w:rPr>
          <w:rFonts w:ascii="Aptos Display" w:hAnsi="Aptos Display" w:cs="Calibri"/>
          <w:szCs w:val="24"/>
        </w:rPr>
        <w:t xml:space="preserve"> A participação na prova será obrigatoriamente presencial para o licitante provisoriamente classificado em primeiro lugar. Os demais licitantes e interessados poderão acompanhar a prova remotamente por meio de videoconferência, sendo facultada a participação presencial destes, caso desejem.</w:t>
      </w:r>
    </w:p>
    <w:p w14:paraId="524FF267" w14:textId="6B31CEAA" w:rsidR="007B0F8E" w:rsidRPr="00BF0B2C" w:rsidRDefault="007B0F8E" w:rsidP="007B0F8E">
      <w:pPr>
        <w:rPr>
          <w:rFonts w:ascii="Aptos Display" w:hAnsi="Aptos Display" w:cs="Calibri"/>
          <w:b/>
          <w:bCs/>
          <w:szCs w:val="24"/>
        </w:rPr>
      </w:pPr>
      <w:r w:rsidRPr="00BF0B2C">
        <w:rPr>
          <w:rFonts w:ascii="Aptos Display" w:hAnsi="Aptos Display" w:cs="Calibri"/>
          <w:b/>
          <w:bCs/>
          <w:szCs w:val="24"/>
        </w:rPr>
        <w:t>9.1.3.</w:t>
      </w:r>
      <w:r w:rsidRPr="00BF0B2C">
        <w:rPr>
          <w:rFonts w:ascii="Aptos Display" w:hAnsi="Aptos Display" w:cs="Calibri"/>
          <w:szCs w:val="24"/>
        </w:rPr>
        <w:t xml:space="preserve"> O link para acesso à transmissão remota será divulgado no portal Licitações, </w:t>
      </w:r>
      <w:r w:rsidRPr="00BF0B2C">
        <w:rPr>
          <w:rFonts w:ascii="Arial" w:eastAsia="Arial" w:hAnsi="Arial" w:cs="Arial"/>
          <w:sz w:val="22"/>
        </w:rPr>
        <w:t xml:space="preserve">do Portal Eletrônico do Banco do Estado do Rio Grande do Sul - Banrisul., no site </w:t>
      </w:r>
      <w:hyperlink r:id="rId14" w:history="1">
        <w:r w:rsidRPr="00BF0B2C">
          <w:rPr>
            <w:rFonts w:ascii="Arial" w:eastAsia="Arial" w:hAnsi="Arial" w:cs="Arial"/>
            <w:sz w:val="22"/>
            <w:u w:val="single"/>
          </w:rPr>
          <w:t>https://www.pregaobanrisul.com.br</w:t>
        </w:r>
      </w:hyperlink>
      <w:r w:rsidRPr="00BF0B2C">
        <w:rPr>
          <w:rFonts w:ascii="Arial" w:eastAsia="Arial" w:hAnsi="Arial" w:cs="Arial"/>
          <w:sz w:val="22"/>
        </w:rPr>
        <w:t>.</w:t>
      </w:r>
      <w:r w:rsidRPr="00BF0B2C">
        <w:rPr>
          <w:rFonts w:ascii="Aptos Display" w:hAnsi="Aptos Display" w:cs="Calibri"/>
          <w:szCs w:val="24"/>
        </w:rPr>
        <w:t xml:space="preserve"> em momento posterior.</w:t>
      </w:r>
    </w:p>
    <w:p w14:paraId="1460B662" w14:textId="483C748C" w:rsidR="007B0F8E" w:rsidRPr="00BF0B2C" w:rsidRDefault="007B0F8E" w:rsidP="007B0F8E">
      <w:pPr>
        <w:pStyle w:val="PargrafodaLista"/>
        <w:ind w:left="0"/>
        <w:rPr>
          <w:rFonts w:ascii="Aptos Display" w:hAnsi="Aptos Display" w:cs="Calibri"/>
          <w:b/>
          <w:bCs/>
          <w:szCs w:val="24"/>
        </w:rPr>
      </w:pPr>
      <w:r w:rsidRPr="00BF0B2C">
        <w:rPr>
          <w:rFonts w:ascii="Aptos Display" w:hAnsi="Aptos Display" w:cs="Calibri"/>
          <w:b/>
          <w:bCs/>
          <w:szCs w:val="24"/>
        </w:rPr>
        <w:t>9.2. Convocação, Prazo e Duração</w:t>
      </w:r>
    </w:p>
    <w:p w14:paraId="5D4181AD" w14:textId="54E54A15" w:rsidR="007B0F8E" w:rsidRPr="00BF0B2C" w:rsidRDefault="007B0F8E" w:rsidP="007B0F8E">
      <w:pPr>
        <w:pStyle w:val="PargrafodaLista"/>
        <w:ind w:left="0"/>
        <w:rPr>
          <w:rFonts w:ascii="Aptos Display" w:hAnsi="Aptos Display" w:cs="Calibri"/>
          <w:szCs w:val="24"/>
        </w:rPr>
      </w:pPr>
      <w:r w:rsidRPr="00BF0B2C">
        <w:rPr>
          <w:rFonts w:ascii="Aptos Display" w:hAnsi="Aptos Display" w:cs="Calibri"/>
          <w:b/>
          <w:bCs/>
          <w:szCs w:val="24"/>
        </w:rPr>
        <w:t>9.2.1</w:t>
      </w:r>
      <w:r w:rsidRPr="00BF0B2C">
        <w:rPr>
          <w:rFonts w:ascii="Aptos Display" w:hAnsi="Aptos Display" w:cs="Calibri"/>
          <w:szCs w:val="24"/>
        </w:rPr>
        <w:t xml:space="preserve"> Convocação, Prazo e Duração</w:t>
      </w:r>
    </w:p>
    <w:p w14:paraId="3518ACE7" w14:textId="784309CD" w:rsidR="007B0F8E" w:rsidRPr="00BF0B2C" w:rsidRDefault="007B0F8E" w:rsidP="007B0F8E">
      <w:pPr>
        <w:pStyle w:val="PargrafodaLista"/>
        <w:ind w:left="0"/>
        <w:rPr>
          <w:rFonts w:ascii="Aptos Display" w:hAnsi="Aptos Display" w:cs="Calibri"/>
          <w:szCs w:val="24"/>
        </w:rPr>
      </w:pPr>
      <w:r w:rsidRPr="00BF0B2C">
        <w:rPr>
          <w:rFonts w:ascii="Aptos Display" w:hAnsi="Aptos Display" w:cs="Calibri"/>
          <w:b/>
          <w:bCs/>
          <w:szCs w:val="24"/>
        </w:rPr>
        <w:t>9.2.2.</w:t>
      </w:r>
      <w:r w:rsidRPr="00BF0B2C">
        <w:rPr>
          <w:rFonts w:ascii="Aptos Display" w:hAnsi="Aptos Display" w:cs="Calibri"/>
          <w:szCs w:val="24"/>
        </w:rPr>
        <w:t xml:space="preserve"> A licitante provisoriamente classificada em primeiro lugar será convocada para a Prova de Conceito ao final da Sessão do Pregão.</w:t>
      </w:r>
    </w:p>
    <w:p w14:paraId="0EADF8B5" w14:textId="18C7E5C9"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lastRenderedPageBreak/>
        <w:t>9.2.3.</w:t>
      </w:r>
      <w:r w:rsidRPr="007B0F8E">
        <w:rPr>
          <w:rFonts w:ascii="Aptos Display" w:hAnsi="Aptos Display" w:cs="Calibri"/>
          <w:szCs w:val="24"/>
        </w:rPr>
        <w:t xml:space="preserve"> A data para sua realização será fixada pela Comissão, concedendo-se prazo não inferior a 10 (dez) dias úteis para o seu preparo.</w:t>
      </w:r>
    </w:p>
    <w:p w14:paraId="432AE29D" w14:textId="3CB224B5"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9.2.4.</w:t>
      </w:r>
      <w:r w:rsidRPr="007B0F8E">
        <w:rPr>
          <w:rFonts w:ascii="Aptos Display" w:hAnsi="Aptos Display" w:cs="Calibri"/>
          <w:szCs w:val="24"/>
        </w:rPr>
        <w:t xml:space="preserve"> Considerando o número de itens a serem avaliados, a Prova de Conceito poderá demandar até três dias consecutivos para sua completa apresentação e avaliação, devendo o licitante convocado estar preparado para tal cenário.</w:t>
      </w:r>
    </w:p>
    <w:p w14:paraId="60953BC5" w14:textId="70D24C96"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9.2.4.</w:t>
      </w:r>
      <w:r w:rsidRPr="007B0F8E">
        <w:rPr>
          <w:rFonts w:ascii="Aptos Display" w:hAnsi="Aptos Display" w:cs="Calibri"/>
          <w:szCs w:val="24"/>
        </w:rPr>
        <w:t xml:space="preserve"> Os horários de realização da prova serão das 8h30min às 12h00min e das 13h30min às 17h00min, podendo ser ajustados por conveniência da Comissão.</w:t>
      </w:r>
    </w:p>
    <w:p w14:paraId="5822E46F" w14:textId="77777777" w:rsidR="007B0F8E" w:rsidRPr="007B0F8E" w:rsidRDefault="007B0F8E" w:rsidP="007B0F8E">
      <w:pPr>
        <w:pStyle w:val="PargrafodaLista"/>
        <w:ind w:left="0"/>
        <w:rPr>
          <w:rFonts w:ascii="Aptos Display" w:hAnsi="Aptos Display" w:cs="Calibri"/>
          <w:b/>
          <w:bCs/>
          <w:szCs w:val="24"/>
        </w:rPr>
      </w:pPr>
      <w:r w:rsidRPr="007B0F8E">
        <w:rPr>
          <w:rFonts w:ascii="Aptos Display" w:hAnsi="Aptos Display" w:cs="Calibri"/>
          <w:b/>
          <w:bCs/>
          <w:szCs w:val="24"/>
        </w:rPr>
        <w:t>9.3. Da Realização e Avaliação</w:t>
      </w:r>
    </w:p>
    <w:p w14:paraId="4DA2576E" w14:textId="77777777"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9.3.1.</w:t>
      </w:r>
      <w:r w:rsidRPr="007B0F8E">
        <w:rPr>
          <w:rFonts w:ascii="Aptos Display" w:hAnsi="Aptos Display" w:cs="Calibri"/>
          <w:szCs w:val="24"/>
        </w:rPr>
        <w:t xml:space="preserve"> O CANOASPREV, através de Comissão Especial de Avaliação, realizará, em sessão pública, teste de conformidade dos sistemas da empresa licitante vencedora, com o objetivo de comprovar se os sistemas realmente atendem aos requisitos obrigatórios presentes no Termo de Referência.</w:t>
      </w:r>
    </w:p>
    <w:p w14:paraId="68010062" w14:textId="77777777"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9.3.2.</w:t>
      </w:r>
      <w:r w:rsidRPr="007B0F8E">
        <w:rPr>
          <w:rFonts w:ascii="Aptos Display" w:hAnsi="Aptos Display" w:cs="Calibri"/>
          <w:szCs w:val="24"/>
        </w:rPr>
        <w:t xml:space="preserve"> A Comissão Especial de Avaliação reserva-se o direito de avaliar todos os requisitos gerais, descrições funcionais e características específicas, e/ou aqueles que julgar necessário, dentre todos apresentados no Termo de Referência.</w:t>
      </w:r>
    </w:p>
    <w:p w14:paraId="09789F40" w14:textId="77777777"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9.3.3.</w:t>
      </w:r>
      <w:r w:rsidRPr="007B0F8E">
        <w:rPr>
          <w:rFonts w:ascii="Aptos Display" w:hAnsi="Aptos Display" w:cs="Calibri"/>
          <w:szCs w:val="24"/>
        </w:rPr>
        <w:t xml:space="preserve"> A responsabilidade de providenciar todos os equipamentos necessários para a realização do teste de conformidade será da licitante. A conexão à internet caberá ao CANOASPREV, bem como a responsabilidade pela disponibilização do espaço para realização do mesmo.</w:t>
      </w:r>
    </w:p>
    <w:p w14:paraId="5D4A41C7" w14:textId="4ED10802"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9.3.4.</w:t>
      </w:r>
      <w:r w:rsidRPr="007B0F8E">
        <w:rPr>
          <w:rFonts w:ascii="Aptos Display" w:hAnsi="Aptos Display" w:cs="Calibri"/>
          <w:szCs w:val="24"/>
        </w:rPr>
        <w:t xml:space="preserve"> A realização da Prova de Conceito poderá ser adaptada de modo a ser realizada remotamente, mantidas todas as condições para aprovação no teste de conformidade.</w:t>
      </w:r>
    </w:p>
    <w:p w14:paraId="04CA5DD1" w14:textId="77777777" w:rsidR="007B0F8E" w:rsidRPr="007B0F8E" w:rsidRDefault="007B0F8E" w:rsidP="007B0F8E">
      <w:pPr>
        <w:pStyle w:val="PargrafodaLista"/>
        <w:ind w:left="0"/>
        <w:rPr>
          <w:rFonts w:ascii="Aptos Display" w:hAnsi="Aptos Display" w:cs="Calibri"/>
          <w:b/>
          <w:bCs/>
          <w:szCs w:val="24"/>
        </w:rPr>
      </w:pPr>
      <w:r w:rsidRPr="007B0F8E">
        <w:rPr>
          <w:rFonts w:ascii="Aptos Display" w:hAnsi="Aptos Display" w:cs="Calibri"/>
          <w:b/>
          <w:bCs/>
          <w:szCs w:val="24"/>
        </w:rPr>
        <w:t>9.4. Do Resultado e Classificação</w:t>
      </w:r>
    </w:p>
    <w:p w14:paraId="627DCB54" w14:textId="77777777"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9.4.1.</w:t>
      </w:r>
      <w:r w:rsidRPr="007B0F8E">
        <w:rPr>
          <w:rFonts w:ascii="Aptos Display" w:hAnsi="Aptos Display" w:cs="Calibri"/>
          <w:szCs w:val="24"/>
        </w:rPr>
        <w:t xml:space="preserve"> Caso a solução da licitante não seja aprovada no teste de conformidade, a mesma será desclassificada, sendo convocada para a realização deste teste a licitante segunda colocada no certame, e assim sucessivamente.</w:t>
      </w:r>
    </w:p>
    <w:p w14:paraId="0EEE3C65" w14:textId="77777777" w:rsidR="007B0F8E" w:rsidRPr="007B0F8E"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9.4.2.</w:t>
      </w:r>
      <w:r w:rsidRPr="007B0F8E">
        <w:rPr>
          <w:rFonts w:ascii="Aptos Display" w:hAnsi="Aptos Display" w:cs="Calibri"/>
          <w:szCs w:val="24"/>
        </w:rPr>
        <w:t xml:space="preserve"> Constatado o atendimento pleno às exigências fixadas neste edital e consequente aprovação no teste de conformidade, a licitante será declarada vencedora, sendo-lhe adjudicado o presente objeto, para o qual apresentou proposta.</w:t>
      </w:r>
    </w:p>
    <w:p w14:paraId="48808154" w14:textId="648FB13A" w:rsidR="009D279D" w:rsidRDefault="007B0F8E" w:rsidP="007B0F8E">
      <w:pPr>
        <w:pStyle w:val="PargrafodaLista"/>
        <w:ind w:left="0"/>
        <w:rPr>
          <w:rFonts w:ascii="Aptos Display" w:hAnsi="Aptos Display" w:cs="Calibri"/>
          <w:szCs w:val="24"/>
        </w:rPr>
      </w:pPr>
      <w:r w:rsidRPr="007B0F8E">
        <w:rPr>
          <w:rFonts w:ascii="Aptos Display" w:hAnsi="Aptos Display" w:cs="Calibri"/>
          <w:b/>
          <w:bCs/>
          <w:szCs w:val="24"/>
        </w:rPr>
        <w:t>9.4.3.</w:t>
      </w:r>
      <w:r w:rsidRPr="007B0F8E">
        <w:rPr>
          <w:rFonts w:ascii="Aptos Display" w:hAnsi="Aptos Display" w:cs="Calibri"/>
          <w:szCs w:val="24"/>
        </w:rPr>
        <w:t xml:space="preserve"> Eventuais reprovações das soluções apresentadas deverão ser necessariamente motivadas em ata.</w:t>
      </w:r>
    </w:p>
    <w:p w14:paraId="4F898EA2" w14:textId="77777777" w:rsidR="007B0F8E" w:rsidRPr="007B0F8E" w:rsidRDefault="007B0F8E" w:rsidP="007B0F8E">
      <w:pPr>
        <w:pStyle w:val="PargrafodaLista"/>
        <w:ind w:left="0"/>
        <w:rPr>
          <w:rFonts w:ascii="Aptos Display" w:hAnsi="Aptos Display" w:cs="Calibri"/>
          <w:szCs w:val="24"/>
        </w:rPr>
      </w:pPr>
    </w:p>
    <w:p w14:paraId="638F224F" w14:textId="554C204A"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DOS RECURSOS</w:t>
      </w:r>
    </w:p>
    <w:p w14:paraId="5D4E8A12" w14:textId="7328BD04"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Após ser declarada a vencedora</w:t>
      </w:r>
      <w:r w:rsidRPr="00261F4C">
        <w:rPr>
          <w:rFonts w:ascii="Aptos Display" w:hAnsi="Aptos Display" w:cs="Calibri"/>
          <w:szCs w:val="24"/>
        </w:rPr>
        <w:t xml:space="preserve">, qualquer licitante que desejar recorrer poderá, durante a sessão pública, de forma </w:t>
      </w:r>
      <w:r w:rsidRPr="00261F4C">
        <w:rPr>
          <w:rFonts w:ascii="Aptos Display" w:hAnsi="Aptos Display" w:cs="Calibri"/>
          <w:b/>
          <w:bCs/>
          <w:szCs w:val="24"/>
        </w:rPr>
        <w:t>imediata e motivada, em campo próprio do sistema (sala de disputa/mensagens desbloqueadas)</w:t>
      </w:r>
      <w:r w:rsidRPr="00261F4C">
        <w:rPr>
          <w:rFonts w:ascii="Aptos Display" w:hAnsi="Aptos Display" w:cs="Calibri"/>
          <w:szCs w:val="24"/>
        </w:rPr>
        <w:t xml:space="preserve">, manifestar sua intenção de recorrer, quando lhe será concedido o </w:t>
      </w:r>
      <w:r w:rsidRPr="00261F4C">
        <w:rPr>
          <w:rFonts w:ascii="Aptos Display" w:hAnsi="Aptos Display" w:cs="Calibri"/>
          <w:b/>
          <w:bCs/>
          <w:szCs w:val="24"/>
        </w:rPr>
        <w:t xml:space="preserve">prazo de 10 (dez) minutos para </w:t>
      </w:r>
      <w:r w:rsidRPr="00261F4C">
        <w:rPr>
          <w:rFonts w:ascii="Aptos Display" w:hAnsi="Aptos Display" w:cs="Calibri"/>
          <w:b/>
          <w:bCs/>
          <w:szCs w:val="24"/>
          <w:u w:val="single"/>
        </w:rPr>
        <w:t>motivar</w:t>
      </w:r>
      <w:r w:rsidRPr="00261F4C">
        <w:rPr>
          <w:rFonts w:ascii="Aptos Display" w:hAnsi="Aptos Display" w:cs="Calibri"/>
          <w:b/>
          <w:bCs/>
          <w:szCs w:val="24"/>
        </w:rPr>
        <w:t xml:space="preserve"> tal intenção</w:t>
      </w:r>
      <w:r w:rsidRPr="00261F4C">
        <w:rPr>
          <w:rFonts w:ascii="Aptos Display" w:hAnsi="Aptos Display" w:cs="Calibri"/>
          <w:szCs w:val="24"/>
        </w:rPr>
        <w:t xml:space="preserve">. Caso interposto o recurso o mesmo deverá ser dirigido ao pregoeiro, através do e-mail </w:t>
      </w:r>
      <w:hyperlink r:id="rId15" w:history="1">
        <w:r w:rsidR="000B08E3" w:rsidRPr="0008058D">
          <w:t>pregaoeletronico@canoasprev.rs.gov.br</w:t>
        </w:r>
      </w:hyperlink>
      <w:r w:rsidRPr="0008058D">
        <w:rPr>
          <w:rFonts w:ascii="Aptos Display" w:hAnsi="Aptos Display" w:cs="Calibri"/>
          <w:szCs w:val="24"/>
        </w:rPr>
        <w:t>,</w:t>
      </w:r>
      <w:r w:rsidRPr="00261F4C">
        <w:rPr>
          <w:rFonts w:ascii="Aptos Display" w:hAnsi="Aptos Display" w:cs="Calibri"/>
          <w:szCs w:val="24"/>
        </w:rPr>
        <w:t xml:space="preserve"> no prazo de 3 (três) dias úteis, a contar da data da sessão, ficando os demais licitantes, desde logo, intimados para, querendo, apresentarem contrarrazões em igual prazo, que começará a contar do término do prazo do recorrente, por meio do mesmo endereço de e-mail, sendo-lhes assegurada vista imediata dos elementos indispensáveis à defesa dos seus interesses.</w:t>
      </w:r>
    </w:p>
    <w:p w14:paraId="6B4B84F4" w14:textId="39B0E0ED"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lastRenderedPageBreak/>
        <w:t>A falta de manifestação imediata e motivada da licitante importará a decadência do direito de recurso.</w:t>
      </w:r>
    </w:p>
    <w:p w14:paraId="2A68F684" w14:textId="1D3DA65B"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serão conhecidos as impugnações e os recursos apresentados fora do prazo legal e/ou subscritos por representante não habilitado legalmente ou não identificado no processo ou, ainda, que não atendam as condições estabelecidas neste Edital.</w:t>
      </w:r>
    </w:p>
    <w:p w14:paraId="2F468F20" w14:textId="1D15D1C0"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Não será concedido prazo para recursos sobre assuntos meramente protelatórios ou quando não justificada a intenção de interpor o recurso pelo licitante.</w:t>
      </w:r>
    </w:p>
    <w:p w14:paraId="0522675D" w14:textId="7AF25020"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As razões de recurso ficarão à disposição dos interessados durante os prazos referidos no item 10.1., no sistema eletrônico.</w:t>
      </w:r>
    </w:p>
    <w:p w14:paraId="30BA557D" w14:textId="3104E79C"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O acolhimento de recurso importará a invalidação apenas dos atos insuscetíveis de aproveitamento.</w:t>
      </w:r>
    </w:p>
    <w:p w14:paraId="4A24DCF6" w14:textId="417FF42C"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Havendo recursos, o pregoeiro apreciará os mesmos e, caso não reconsidere sua posição, caberá ao Presidente do Canoasprev a decisão em grau final.</w:t>
      </w:r>
    </w:p>
    <w:p w14:paraId="43A01CB4" w14:textId="253AFC7D"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Decididos os recursos e constatada a regularidade dos atos procedimentais, a Autoridade Competente adjudicará o objeto à licitante vencedora.</w:t>
      </w:r>
    </w:p>
    <w:p w14:paraId="707C8C42" w14:textId="5F39F951" w:rsidR="00F10BF6" w:rsidRPr="007B4B6D" w:rsidRDefault="00F10BF6">
      <w:pPr>
        <w:pStyle w:val="PargrafodaLista"/>
        <w:numPr>
          <w:ilvl w:val="1"/>
          <w:numId w:val="1"/>
        </w:numPr>
        <w:ind w:left="0" w:firstLine="0"/>
        <w:rPr>
          <w:rFonts w:ascii="Aptos Display" w:hAnsi="Aptos Display" w:cs="Calibri"/>
          <w:szCs w:val="24"/>
        </w:rPr>
      </w:pPr>
      <w:r w:rsidRPr="007B4B6D">
        <w:rPr>
          <w:rFonts w:ascii="Aptos Display" w:hAnsi="Aptos Display" w:cs="Calibri"/>
          <w:szCs w:val="24"/>
        </w:rPr>
        <w:t>Caso haja manifestação de recurso durante a prova de conceito, o mesmo seguirá os prazos do item 10.</w:t>
      </w:r>
      <w:r w:rsidR="007B4B6D" w:rsidRPr="007B4B6D">
        <w:rPr>
          <w:rFonts w:ascii="Aptos Display" w:hAnsi="Aptos Display" w:cs="Calibri"/>
          <w:szCs w:val="24"/>
        </w:rPr>
        <w:t>2</w:t>
      </w:r>
      <w:r w:rsidRPr="007B4B6D">
        <w:rPr>
          <w:rFonts w:ascii="Aptos Display" w:hAnsi="Aptos Display" w:cs="Calibri"/>
          <w:szCs w:val="24"/>
        </w:rPr>
        <w:t>.</w:t>
      </w:r>
    </w:p>
    <w:p w14:paraId="6CB5713D" w14:textId="319BB4E9" w:rsidR="00A15FB4" w:rsidRPr="007B4B6D" w:rsidRDefault="00A15FB4">
      <w:pPr>
        <w:pStyle w:val="PargrafodaLista"/>
        <w:numPr>
          <w:ilvl w:val="1"/>
          <w:numId w:val="1"/>
        </w:numPr>
        <w:ind w:left="0" w:firstLine="0"/>
        <w:rPr>
          <w:rFonts w:ascii="Aptos Display" w:hAnsi="Aptos Display" w:cs="Calibri"/>
          <w:szCs w:val="24"/>
        </w:rPr>
      </w:pPr>
      <w:r w:rsidRPr="007B4B6D">
        <w:rPr>
          <w:rFonts w:ascii="Aptos Display" w:hAnsi="Aptos Display" w:cs="Calibri"/>
          <w:szCs w:val="24"/>
        </w:rPr>
        <w:t>A prova de conceito será avaliada conforme critérios previstos no Termo de Referência.</w:t>
      </w:r>
    </w:p>
    <w:p w14:paraId="646E8C34" w14:textId="77777777" w:rsidR="009D279D" w:rsidRPr="00261F4C" w:rsidRDefault="009D279D" w:rsidP="009D279D">
      <w:pPr>
        <w:rPr>
          <w:rFonts w:ascii="Aptos Display" w:hAnsi="Aptos Display" w:cs="Calibri"/>
          <w:b/>
          <w:bCs/>
          <w:szCs w:val="24"/>
        </w:rPr>
      </w:pPr>
    </w:p>
    <w:p w14:paraId="100D5648" w14:textId="578C311D"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HOMOLOGAÇÃO</w:t>
      </w:r>
    </w:p>
    <w:p w14:paraId="3DF7901B" w14:textId="42621959" w:rsidR="009D279D" w:rsidRPr="00261F4C" w:rsidRDefault="00F10BF6">
      <w:pPr>
        <w:pStyle w:val="PargrafodaLista"/>
        <w:numPr>
          <w:ilvl w:val="1"/>
          <w:numId w:val="1"/>
        </w:numPr>
        <w:ind w:left="0" w:firstLine="0"/>
        <w:rPr>
          <w:rFonts w:ascii="Aptos Display" w:hAnsi="Aptos Display" w:cs="Calibri"/>
          <w:b/>
          <w:bCs/>
          <w:szCs w:val="24"/>
        </w:rPr>
      </w:pPr>
      <w:r w:rsidRPr="00261F4C">
        <w:rPr>
          <w:rFonts w:ascii="Aptos Display" w:hAnsi="Aptos Display" w:cs="Calibri"/>
          <w:szCs w:val="24"/>
        </w:rPr>
        <w:t>Após a adjudicação do objeto à licitante vencedora, o Presidente do Canoasprev homologará a licitação.</w:t>
      </w:r>
    </w:p>
    <w:p w14:paraId="3907FEAD" w14:textId="77777777" w:rsidR="009D279D" w:rsidRPr="00261F4C" w:rsidRDefault="009D279D" w:rsidP="009D279D">
      <w:pPr>
        <w:rPr>
          <w:rFonts w:ascii="Aptos Display" w:hAnsi="Aptos Display" w:cs="Calibri"/>
          <w:b/>
          <w:bCs/>
          <w:szCs w:val="24"/>
        </w:rPr>
      </w:pPr>
    </w:p>
    <w:p w14:paraId="48D250D9" w14:textId="3E04CA31"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CONTRATAÇÃO</w:t>
      </w:r>
    </w:p>
    <w:p w14:paraId="4173C60D" w14:textId="0889A95F"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O licitante vencedor, quando convocado para assinar o Contrato deverá fazê-lo dentro do prazo de 3 (três) dias úteis, prorrogável por uma vez, por igual período, quando solicitado pela licitante durante o seu transcurso e desde que ocorra motivo justificado aceito pelo CANOASPREV, sob pena de decair o direito à contratação, sem prejuízo das sanções previstas neste Edital.</w:t>
      </w:r>
    </w:p>
    <w:p w14:paraId="60B1FB2F" w14:textId="31D6521F"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É facultado ao CANOASPREV, quando a convocada não assinar o Contrato no prazo e condições estabelecidos, convocar as licitantes remanescentes, na ordem de classificação, para fazê-lo em igual prazo e nas mesmas condições propostas pela primeira classificada, inclusive quanto aos preços, ou revogar a licitação.</w:t>
      </w:r>
    </w:p>
    <w:p w14:paraId="288A5522" w14:textId="1A783305"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Decorridos 60 (sessenta) dias da data da entrega das propostas, sem convocação para a contratação, ficam as licitantes liberadas dos compromissos assumidos.</w:t>
      </w:r>
    </w:p>
    <w:p w14:paraId="039D83B2" w14:textId="59E8D14B"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Aquele que convocado dentro do prazo de validade da sua proposta, não assinar o Contrato ou deixar de entregar a documentação exigida no Edital, bem como não manter a proposta, ficará impedido de licitar e contratar com a Administração Pública do Município de Canoas pelo prazo de 3 anos.</w:t>
      </w:r>
    </w:p>
    <w:p w14:paraId="70958EA4" w14:textId="7088B621" w:rsidR="00F10BF6" w:rsidRPr="00261F4C" w:rsidRDefault="00F10BF6">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 xml:space="preserve">Aquele que apresentar declaração ou documentação falsa, fraudar qualquer etapa da licitação, comportar-se de modo inidôneo ou cometer fraude de qualquer natureza, praticar atos ilícitos com vistas a frustrar os objetivos da licitação, praticar ato lesivo previsto no art. 5º </w:t>
      </w:r>
      <w:r w:rsidRPr="00261F4C">
        <w:rPr>
          <w:rFonts w:ascii="Aptos Display" w:hAnsi="Aptos Display" w:cs="Calibri"/>
          <w:szCs w:val="24"/>
        </w:rPr>
        <w:lastRenderedPageBreak/>
        <w:t>da Lei nº 12.846, de 1º de agosto de 2013, ficará impedido de licitar e contratar com a Administração Pública de todos os entes federativos pelo prazo de 5 anos.</w:t>
      </w:r>
    </w:p>
    <w:p w14:paraId="7F972B8D" w14:textId="77777777" w:rsidR="009D279D" w:rsidRPr="00261F4C" w:rsidRDefault="009D279D" w:rsidP="009D279D">
      <w:pPr>
        <w:rPr>
          <w:rFonts w:ascii="Aptos Display" w:hAnsi="Aptos Display" w:cs="Calibri"/>
          <w:b/>
          <w:bCs/>
          <w:szCs w:val="24"/>
        </w:rPr>
      </w:pPr>
    </w:p>
    <w:p w14:paraId="61CB2A91" w14:textId="1155F3EF"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 EXECUÇÃO DO CONTRATO</w:t>
      </w:r>
    </w:p>
    <w:p w14:paraId="55D1458F" w14:textId="508041DA" w:rsidR="009D279D" w:rsidRPr="00261F4C" w:rsidRDefault="009D279D">
      <w:pPr>
        <w:pStyle w:val="PargrafodaLista"/>
        <w:numPr>
          <w:ilvl w:val="1"/>
          <w:numId w:val="1"/>
        </w:numPr>
        <w:ind w:left="0" w:firstLine="0"/>
        <w:rPr>
          <w:rFonts w:ascii="Aptos Display" w:hAnsi="Aptos Display" w:cs="Calibri"/>
          <w:b/>
          <w:bCs/>
          <w:szCs w:val="24"/>
        </w:rPr>
      </w:pPr>
      <w:r w:rsidRPr="00261F4C">
        <w:rPr>
          <w:rFonts w:ascii="Aptos Display" w:hAnsi="Aptos Display" w:cs="Calibri"/>
          <w:szCs w:val="24"/>
        </w:rPr>
        <w:t>As cláusulas relativas aos Prazos e Vigência Contratual, Condições Gerais, Obrigações da Contratada e do Contratante, Fiscalização, Pagamentos, e demais cláusulas e condições relativas à execução do objeto, estão previstas no Anexo V</w:t>
      </w:r>
      <w:r w:rsidR="000555D7" w:rsidRPr="00261F4C">
        <w:rPr>
          <w:rFonts w:ascii="Aptos Display" w:hAnsi="Aptos Display" w:cs="Calibri"/>
          <w:szCs w:val="24"/>
        </w:rPr>
        <w:t>I</w:t>
      </w:r>
      <w:r w:rsidRPr="00261F4C">
        <w:rPr>
          <w:rFonts w:ascii="Aptos Display" w:hAnsi="Aptos Display" w:cs="Calibri"/>
          <w:szCs w:val="24"/>
        </w:rPr>
        <w:t xml:space="preserve"> - Minuta de Contrato, os quais deverão ser atendidos na íntegra.</w:t>
      </w:r>
    </w:p>
    <w:p w14:paraId="3150F463" w14:textId="77777777" w:rsidR="009D279D" w:rsidRPr="00261F4C" w:rsidRDefault="009D279D" w:rsidP="009D279D">
      <w:pPr>
        <w:rPr>
          <w:rFonts w:ascii="Aptos Display" w:hAnsi="Aptos Display" w:cs="Calibri"/>
          <w:b/>
          <w:bCs/>
          <w:szCs w:val="24"/>
        </w:rPr>
      </w:pPr>
    </w:p>
    <w:p w14:paraId="5982C056" w14:textId="6D3B0658" w:rsidR="00AD4979" w:rsidRPr="00261F4C" w:rsidRDefault="00AD4979">
      <w:pPr>
        <w:pStyle w:val="PargrafodaLista"/>
        <w:numPr>
          <w:ilvl w:val="0"/>
          <w:numId w:val="1"/>
        </w:numPr>
        <w:rPr>
          <w:rFonts w:ascii="Aptos Display" w:hAnsi="Aptos Display" w:cs="Calibri"/>
          <w:b/>
          <w:bCs/>
          <w:szCs w:val="24"/>
        </w:rPr>
      </w:pPr>
      <w:r w:rsidRPr="00261F4C">
        <w:rPr>
          <w:rFonts w:ascii="Aptos Display" w:hAnsi="Aptos Display" w:cs="Calibri"/>
          <w:b/>
          <w:bCs/>
          <w:szCs w:val="24"/>
        </w:rPr>
        <w:t>DAS DISPOSIÇÕES GERAIS</w:t>
      </w:r>
    </w:p>
    <w:p w14:paraId="000FA069" w14:textId="31CBF603"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As despesas decorrentes da contratação correrão por conta das dotações orçamentárias nº. 30.01.04.122.0020.2216.3339040 – SERVIÇOS DE TECNOLOGIA E COMUNICAÇÃO – PESSOA JURÍDICA.</w:t>
      </w:r>
    </w:p>
    <w:p w14:paraId="05846833" w14:textId="4B1DBC12"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As normas disciplinadoras da licitação serão sempre interpretadas em favor da ampliação da disputa entre as interessadas, desde que não comprometam o interesse do CANOASPREV, a finalidade e a segurança do certame.</w:t>
      </w:r>
    </w:p>
    <w:p w14:paraId="72BBDB3E" w14:textId="33B1F16B"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A apresentação da proposta pela licitante, implica aceitação deste Edital, bem como das normas legais que regem a matéria.</w:t>
      </w:r>
    </w:p>
    <w:p w14:paraId="7F1555FB" w14:textId="0178BD74"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szCs w:val="24"/>
        </w:rPr>
        <w:t>Para maiores informações e esclarecimentos relativos à licitação, poderão ser obtidos no Instituto de Previdência e Assistência dos Servidores Municipais de Canoas –CANOASPREV, com o</w:t>
      </w:r>
      <w:r w:rsidR="005A5956" w:rsidRPr="00261F4C">
        <w:rPr>
          <w:rFonts w:ascii="Aptos Display" w:hAnsi="Aptos Display" w:cs="Calibri"/>
          <w:szCs w:val="24"/>
        </w:rPr>
        <w:t>(a)</w:t>
      </w:r>
      <w:r w:rsidRPr="00261F4C">
        <w:rPr>
          <w:rFonts w:ascii="Aptos Display" w:hAnsi="Aptos Display" w:cs="Calibri"/>
          <w:szCs w:val="24"/>
        </w:rPr>
        <w:t xml:space="preserve"> </w:t>
      </w:r>
      <w:r w:rsidR="005A5956" w:rsidRPr="00261F4C">
        <w:rPr>
          <w:rFonts w:ascii="Aptos Display" w:hAnsi="Aptos Display" w:cs="Calibri"/>
          <w:szCs w:val="24"/>
        </w:rPr>
        <w:t>Pregoeiro(a)</w:t>
      </w:r>
      <w:r w:rsidRPr="00261F4C">
        <w:rPr>
          <w:rFonts w:ascii="Aptos Display" w:hAnsi="Aptos Display" w:cs="Calibri"/>
          <w:szCs w:val="24"/>
        </w:rPr>
        <w:t xml:space="preserve"> e equipe de apoio, telefone (51) 3462-8800, no horário das 09 às 17h30, sito na Avenida Inconfidência, 817, 3º andar – Marechal Rondon, Canoas/RS.</w:t>
      </w:r>
    </w:p>
    <w:p w14:paraId="7745767A" w14:textId="519F958E" w:rsidR="009D279D" w:rsidRPr="00261F4C" w:rsidRDefault="009D279D">
      <w:pPr>
        <w:pStyle w:val="PargrafodaLista"/>
        <w:numPr>
          <w:ilvl w:val="1"/>
          <w:numId w:val="1"/>
        </w:numPr>
        <w:ind w:left="0" w:firstLine="0"/>
        <w:rPr>
          <w:rFonts w:ascii="Aptos Display" w:hAnsi="Aptos Display" w:cs="Calibri"/>
          <w:szCs w:val="24"/>
        </w:rPr>
      </w:pPr>
      <w:r w:rsidRPr="00261F4C">
        <w:rPr>
          <w:rFonts w:ascii="Aptos Display" w:hAnsi="Aptos Display" w:cs="Calibri"/>
          <w:b/>
          <w:bCs/>
          <w:szCs w:val="24"/>
        </w:rPr>
        <w:t xml:space="preserve">A licitação e seus interessados e participantes submetem-se ao Código de Ética do CANOASPREV, disponível em </w:t>
      </w:r>
      <w:hyperlink r:id="rId16" w:history="1">
        <w:r w:rsidR="005A5956" w:rsidRPr="00261F4C">
          <w:rPr>
            <w:rStyle w:val="Hyperlink"/>
            <w:rFonts w:ascii="Aptos Display" w:hAnsi="Aptos Display" w:cs="Calibri"/>
            <w:b/>
            <w:bCs/>
            <w:szCs w:val="24"/>
          </w:rPr>
          <w:t>http://www.canoasprev.rs.gov.br:8083/multi24/sistemas/transparencia/</w:t>
        </w:r>
      </w:hyperlink>
      <w:r w:rsidRPr="00261F4C">
        <w:rPr>
          <w:rFonts w:ascii="Aptos Display" w:hAnsi="Aptos Display" w:cs="Calibri"/>
          <w:b/>
          <w:bCs/>
          <w:szCs w:val="24"/>
        </w:rPr>
        <w:t xml:space="preserve"> e a Política de Segurança da Informação do CANOASPREV, disponível em </w:t>
      </w:r>
      <w:hyperlink r:id="rId17" w:history="1">
        <w:r w:rsidR="005A5956" w:rsidRPr="00261F4C">
          <w:rPr>
            <w:rStyle w:val="Hyperlink"/>
            <w:rFonts w:ascii="Aptos Display" w:hAnsi="Aptos Display" w:cs="Calibri"/>
            <w:b/>
            <w:bCs/>
            <w:szCs w:val="24"/>
          </w:rPr>
          <w:t>http://www.canoasprev.rs.gov.br:8083/multi24/sistemas/transparencia/</w:t>
        </w:r>
      </w:hyperlink>
      <w:r w:rsidRPr="00261F4C">
        <w:rPr>
          <w:rFonts w:ascii="Aptos Display" w:hAnsi="Aptos Display" w:cs="Calibri"/>
          <w:b/>
          <w:bCs/>
          <w:szCs w:val="24"/>
        </w:rPr>
        <w:t>, considerando-se todos cientes de seu conteúdo</w:t>
      </w:r>
      <w:r w:rsidRPr="00261F4C">
        <w:rPr>
          <w:rFonts w:ascii="Aptos Display" w:hAnsi="Aptos Display" w:cs="Calibri"/>
          <w:szCs w:val="24"/>
        </w:rPr>
        <w:t>.</w:t>
      </w:r>
    </w:p>
    <w:p w14:paraId="761CF035" w14:textId="77777777" w:rsidR="00AD4979" w:rsidRPr="00261F4C" w:rsidRDefault="00AD4979" w:rsidP="00385897">
      <w:pPr>
        <w:rPr>
          <w:rFonts w:ascii="Aptos Display" w:hAnsi="Aptos Display" w:cs="Calibri"/>
          <w:szCs w:val="24"/>
        </w:rPr>
      </w:pPr>
    </w:p>
    <w:p w14:paraId="35A7EB6D" w14:textId="77777777" w:rsidR="00AD4979" w:rsidRPr="00261F4C" w:rsidRDefault="00AD4979" w:rsidP="00385897">
      <w:pPr>
        <w:rPr>
          <w:rFonts w:ascii="Aptos Display" w:hAnsi="Aptos Display" w:cs="Calibri"/>
          <w:szCs w:val="24"/>
        </w:rPr>
      </w:pPr>
    </w:p>
    <w:p w14:paraId="1A7841FF" w14:textId="328A08BF" w:rsidR="00207A56" w:rsidRPr="00261F4C" w:rsidRDefault="00207A56" w:rsidP="004047E5">
      <w:pPr>
        <w:rPr>
          <w:rFonts w:ascii="Aptos Display" w:hAnsi="Aptos Display" w:cs="Calibri"/>
          <w:szCs w:val="24"/>
        </w:rPr>
      </w:pPr>
      <w:bookmarkStart w:id="3" w:name="_Hlk189573555"/>
    </w:p>
    <w:p w14:paraId="2C7F211C" w14:textId="77777777" w:rsidR="004047E5" w:rsidRPr="00261F4C" w:rsidRDefault="004047E5" w:rsidP="004047E5">
      <w:pPr>
        <w:rPr>
          <w:rFonts w:ascii="Aptos Display" w:hAnsi="Aptos Display" w:cs="Calibri"/>
          <w:szCs w:val="24"/>
        </w:rPr>
      </w:pPr>
    </w:p>
    <w:p w14:paraId="5C5B3B1C" w14:textId="77777777" w:rsidR="004047E5" w:rsidRPr="00261F4C" w:rsidRDefault="004047E5" w:rsidP="004047E5">
      <w:pPr>
        <w:ind w:left="4248"/>
        <w:jc w:val="center"/>
        <w:rPr>
          <w:rFonts w:ascii="Aptos Display" w:hAnsi="Aptos Display" w:cs="Calibri"/>
          <w:b/>
          <w:bCs/>
          <w:szCs w:val="24"/>
        </w:rPr>
      </w:pPr>
    </w:p>
    <w:p w14:paraId="6CCEA49D" w14:textId="77777777" w:rsidR="004047E5" w:rsidRPr="00261F4C" w:rsidRDefault="004047E5" w:rsidP="004047E5">
      <w:pPr>
        <w:ind w:left="4248"/>
        <w:jc w:val="center"/>
        <w:rPr>
          <w:rFonts w:ascii="Aptos Display" w:hAnsi="Aptos Display" w:cs="Calibri"/>
          <w:szCs w:val="24"/>
        </w:rPr>
      </w:pPr>
    </w:p>
    <w:p w14:paraId="71906BBB" w14:textId="11A9BC48" w:rsidR="004047E5" w:rsidRPr="00261F4C" w:rsidRDefault="004047E5" w:rsidP="004047E5">
      <w:pPr>
        <w:ind w:left="4248"/>
        <w:jc w:val="center"/>
        <w:rPr>
          <w:rFonts w:ascii="Aptos Display" w:hAnsi="Aptos Display" w:cs="Calibri"/>
          <w:szCs w:val="24"/>
        </w:rPr>
      </w:pPr>
      <w:r w:rsidRPr="00261F4C">
        <w:rPr>
          <w:rFonts w:ascii="Aptos Display" w:hAnsi="Aptos Display" w:cs="Calibri"/>
          <w:szCs w:val="24"/>
        </w:rPr>
        <w:t>Canoas,</w:t>
      </w:r>
      <w:r w:rsidRPr="008E276B">
        <w:rPr>
          <w:rFonts w:ascii="Aptos Display" w:hAnsi="Aptos Display" w:cs="Calibri"/>
          <w:color w:val="EE0000"/>
          <w:szCs w:val="24"/>
        </w:rPr>
        <w:t xml:space="preserve"> </w:t>
      </w:r>
      <w:r w:rsidR="0008058D" w:rsidRPr="0008058D">
        <w:rPr>
          <w:rFonts w:ascii="Aptos Display" w:hAnsi="Aptos Display" w:cs="Calibri"/>
          <w:szCs w:val="24"/>
        </w:rPr>
        <w:t>11 de maio de 2026.</w:t>
      </w:r>
    </w:p>
    <w:p w14:paraId="0484F6A8" w14:textId="77777777" w:rsidR="004047E5" w:rsidRDefault="004047E5" w:rsidP="004047E5">
      <w:pPr>
        <w:ind w:left="4248"/>
        <w:jc w:val="center"/>
        <w:rPr>
          <w:rFonts w:ascii="Aptos Display" w:hAnsi="Aptos Display" w:cs="Calibri"/>
          <w:szCs w:val="24"/>
        </w:rPr>
      </w:pPr>
    </w:p>
    <w:p w14:paraId="25AF7C30" w14:textId="77777777" w:rsidR="00FA15F2" w:rsidRDefault="00FA15F2" w:rsidP="004047E5">
      <w:pPr>
        <w:ind w:left="4248"/>
        <w:jc w:val="center"/>
        <w:rPr>
          <w:rFonts w:ascii="Aptos Display" w:hAnsi="Aptos Display" w:cs="Calibri"/>
          <w:szCs w:val="24"/>
        </w:rPr>
      </w:pPr>
    </w:p>
    <w:p w14:paraId="0EFAAE28" w14:textId="77777777" w:rsidR="00FA15F2" w:rsidRDefault="00FA15F2" w:rsidP="004047E5">
      <w:pPr>
        <w:ind w:left="4248"/>
        <w:jc w:val="center"/>
        <w:rPr>
          <w:rFonts w:ascii="Aptos Display" w:hAnsi="Aptos Display" w:cs="Calibri"/>
          <w:szCs w:val="24"/>
        </w:rPr>
      </w:pPr>
    </w:p>
    <w:p w14:paraId="5FDCB744" w14:textId="77777777" w:rsidR="00FA15F2" w:rsidRPr="00261F4C" w:rsidRDefault="00FA15F2" w:rsidP="004047E5">
      <w:pPr>
        <w:ind w:left="4248"/>
        <w:jc w:val="center"/>
        <w:rPr>
          <w:rFonts w:ascii="Aptos Display" w:hAnsi="Aptos Display" w:cs="Calibri"/>
          <w:szCs w:val="24"/>
        </w:rPr>
      </w:pPr>
    </w:p>
    <w:p w14:paraId="7B52A09F" w14:textId="2430573A" w:rsidR="004047E5" w:rsidRPr="00261F4C" w:rsidRDefault="004047E5" w:rsidP="004047E5">
      <w:pPr>
        <w:ind w:left="4248"/>
        <w:jc w:val="center"/>
        <w:rPr>
          <w:rFonts w:ascii="Aptos Display" w:hAnsi="Aptos Display" w:cs="Calibri"/>
          <w:szCs w:val="24"/>
        </w:rPr>
      </w:pPr>
    </w:p>
    <w:p w14:paraId="6FA073AF" w14:textId="5AB5A274" w:rsidR="004047E5" w:rsidRPr="00261F4C" w:rsidRDefault="00FA15F2" w:rsidP="00FA15F2">
      <w:pPr>
        <w:ind w:left="2124" w:firstLine="708"/>
        <w:rPr>
          <w:rFonts w:ascii="Aptos Display" w:hAnsi="Aptos Display" w:cs="Calibri"/>
          <w:szCs w:val="24"/>
        </w:rPr>
      </w:pPr>
      <w:r>
        <w:rPr>
          <w:rFonts w:ascii="Aptos Display" w:hAnsi="Aptos Display" w:cs="Calibri"/>
          <w:szCs w:val="24"/>
        </w:rPr>
        <w:t>RICHARD DOS SANTOS DIAS</w:t>
      </w:r>
    </w:p>
    <w:p w14:paraId="20B719A7" w14:textId="6400EE17" w:rsidR="004047E5" w:rsidRDefault="00FA15F2" w:rsidP="00FA15F2">
      <w:pPr>
        <w:ind w:left="2124" w:firstLine="708"/>
        <w:rPr>
          <w:rFonts w:ascii="Aptos Display" w:hAnsi="Aptos Display" w:cs="Calibri"/>
          <w:szCs w:val="24"/>
        </w:rPr>
      </w:pPr>
      <w:r>
        <w:rPr>
          <w:rFonts w:ascii="Aptos Display" w:hAnsi="Aptos Display" w:cs="Calibri"/>
          <w:szCs w:val="24"/>
        </w:rPr>
        <w:t xml:space="preserve">    </w:t>
      </w:r>
      <w:r w:rsidR="004047E5" w:rsidRPr="00261F4C">
        <w:rPr>
          <w:rFonts w:ascii="Aptos Display" w:hAnsi="Aptos Display" w:cs="Calibri"/>
          <w:szCs w:val="24"/>
        </w:rPr>
        <w:t>Presidente do Canoasprev</w:t>
      </w:r>
      <w:bookmarkEnd w:id="3"/>
    </w:p>
    <w:p w14:paraId="3FA59C05" w14:textId="77777777" w:rsidR="00146E48" w:rsidRDefault="00146E48" w:rsidP="004047E5">
      <w:pPr>
        <w:ind w:left="2124" w:firstLine="708"/>
        <w:rPr>
          <w:rFonts w:ascii="Aptos Display" w:hAnsi="Aptos Display" w:cs="Calibri"/>
          <w:szCs w:val="24"/>
        </w:rPr>
      </w:pPr>
    </w:p>
    <w:p w14:paraId="11F7F2A0" w14:textId="77777777" w:rsidR="00146E48" w:rsidRDefault="00146E48" w:rsidP="004047E5">
      <w:pPr>
        <w:ind w:left="2124" w:firstLine="708"/>
        <w:rPr>
          <w:rFonts w:ascii="Aptos Display" w:hAnsi="Aptos Display" w:cs="Calibri"/>
          <w:szCs w:val="24"/>
        </w:rPr>
      </w:pPr>
    </w:p>
    <w:p w14:paraId="00662FD5" w14:textId="7CF769EB" w:rsidR="000C07FB" w:rsidRDefault="000C07FB" w:rsidP="000C07FB">
      <w:pPr>
        <w:jc w:val="center"/>
        <w:rPr>
          <w:rFonts w:ascii="Arial" w:eastAsia="Arial" w:hAnsi="Arial" w:cs="Arial"/>
          <w:b/>
          <w:bCs/>
          <w:sz w:val="22"/>
        </w:rPr>
      </w:pPr>
      <w:r w:rsidRPr="00365F47">
        <w:rPr>
          <w:rFonts w:ascii="Arial" w:eastAsia="Arial" w:hAnsi="Arial" w:cs="Arial"/>
          <w:b/>
          <w:bCs/>
          <w:sz w:val="22"/>
        </w:rPr>
        <w:t xml:space="preserve">ANEXO I – </w:t>
      </w:r>
      <w:r>
        <w:rPr>
          <w:rFonts w:ascii="Arial" w:eastAsia="Arial" w:hAnsi="Arial" w:cs="Arial"/>
          <w:b/>
          <w:bCs/>
          <w:sz w:val="22"/>
        </w:rPr>
        <w:t>TERMO DE REFERÊNCIA</w:t>
      </w:r>
    </w:p>
    <w:p w14:paraId="42383DE8" w14:textId="77777777" w:rsidR="000C07FB" w:rsidRDefault="000C07FB" w:rsidP="000C07FB">
      <w:pPr>
        <w:jc w:val="center"/>
        <w:rPr>
          <w:rFonts w:ascii="Arial" w:eastAsia="Arial" w:hAnsi="Arial" w:cs="Arial"/>
          <w:b/>
          <w:bCs/>
          <w:sz w:val="22"/>
        </w:rPr>
      </w:pPr>
    </w:p>
    <w:p w14:paraId="121F4148" w14:textId="77777777" w:rsidR="000C07FB" w:rsidRDefault="000C07FB" w:rsidP="000C07FB">
      <w:pPr>
        <w:pStyle w:val="Ttulo2"/>
        <w:rPr>
          <w:sz w:val="24"/>
          <w:szCs w:val="24"/>
        </w:rPr>
      </w:pPr>
      <w:r>
        <w:rPr>
          <w:sz w:val="24"/>
          <w:szCs w:val="24"/>
        </w:rPr>
        <w:t>1. DAS CONDIÇÕES GERAIS DA CONTRATAÇÃO</w:t>
      </w:r>
    </w:p>
    <w:p w14:paraId="54182486" w14:textId="77777777" w:rsidR="000C07FB" w:rsidRDefault="000C07FB" w:rsidP="000C07FB">
      <w:pPr>
        <w:pStyle w:val="Ttulo3"/>
        <w:jc w:val="both"/>
      </w:pPr>
      <w:r>
        <w:t>1.1. Da definição do objeto</w:t>
      </w:r>
    </w:p>
    <w:p w14:paraId="3D3DF974"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1.1.1. </w:t>
      </w:r>
      <w:r>
        <w:rPr>
          <w:rFonts w:ascii="Calibri" w:eastAsia="Calibri" w:hAnsi="Calibri" w:cs="Calibri"/>
          <w:szCs w:val="24"/>
        </w:rPr>
        <w:t>Contratação de serviços de instalação, treinamento, manutenção, hospedagem, desenvolvimento, atualização e suporte técnico de sistema de gerenciamento para o Fundo de Assistência à Saúde do Servidor Municipal de Canoas - FASSEM, sob a modalidade de </w:t>
      </w:r>
      <w:r>
        <w:rPr>
          <w:rFonts w:ascii="Calibri" w:eastAsia="Calibri" w:hAnsi="Calibri" w:cs="Calibri"/>
          <w:b/>
          <w:bCs/>
          <w:szCs w:val="24"/>
        </w:rPr>
        <w:t>Software como Serviço (SaaS)</w:t>
      </w:r>
      <w:r>
        <w:rPr>
          <w:rFonts w:ascii="Calibri" w:eastAsia="Calibri" w:hAnsi="Calibri" w:cs="Calibri"/>
          <w:szCs w:val="24"/>
        </w:rPr>
        <w:t>, com garantia de acesso aos usuários autorizados pelo CANOASPREV, e serviços de gerenciamento completo do sistema, conforme condições, quantidades e exigências estabelecidas neste instrumento.</w:t>
      </w:r>
    </w:p>
    <w:p w14:paraId="0D97A9A4"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1.1.2. </w:t>
      </w:r>
      <w:r>
        <w:rPr>
          <w:rFonts w:ascii="Calibri" w:eastAsia="Calibri" w:hAnsi="Calibri" w:cs="Calibri"/>
          <w:szCs w:val="24"/>
        </w:rPr>
        <w:t>A descrição do(s) item(ns) e a(s) quantidade(s) da contratação encontram-se no</w:t>
      </w:r>
      <w:r>
        <w:rPr>
          <w:rFonts w:ascii="Calibri" w:eastAsia="Calibri" w:hAnsi="Calibri" w:cs="Calibri"/>
          <w:color w:val="000000"/>
          <w:szCs w:val="24"/>
        </w:rPr>
        <w:t xml:space="preserve"> Anexo I deste Termo de Referência.</w:t>
      </w:r>
    </w:p>
    <w:p w14:paraId="0E53AB88"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1.1.3. </w:t>
      </w:r>
      <w:r>
        <w:rPr>
          <w:rFonts w:ascii="Calibri" w:eastAsia="Calibri" w:hAnsi="Calibri" w:cs="Calibri"/>
          <w:szCs w:val="24"/>
        </w:rPr>
        <w:t>O Estudo Técnico Preliminar é um documento preparatório ao Termo de Referência, sendo que na ocorrência de alguma divergência entre ambos, prevalecerá o disposto neste Termo de Referência.</w:t>
      </w:r>
    </w:p>
    <w:p w14:paraId="3AE847AA" w14:textId="77777777" w:rsidR="000C07FB" w:rsidRDefault="000C07FB" w:rsidP="000C07FB">
      <w:pPr>
        <w:pStyle w:val="Ttulo3"/>
        <w:jc w:val="both"/>
      </w:pPr>
      <w:r>
        <w:t>1.2. Da estimativa do valor da contratação e preço(s) máximo(s)</w:t>
      </w:r>
    </w:p>
    <w:p w14:paraId="7C1214A1" w14:textId="77777777" w:rsidR="000C07FB" w:rsidRDefault="000C07FB" w:rsidP="000C07FB">
      <w:pPr>
        <w:rPr>
          <w:rFonts w:ascii="Calibri" w:eastAsia="Calibri" w:hAnsi="Calibri" w:cs="Calibri"/>
          <w:sz w:val="20"/>
          <w:szCs w:val="20"/>
        </w:rPr>
      </w:pPr>
      <w:r>
        <w:rPr>
          <w:rFonts w:ascii="Calibri" w:eastAsia="Calibri" w:hAnsi="Calibri" w:cs="Calibri"/>
          <w:b/>
          <w:bCs/>
          <w:szCs w:val="24"/>
        </w:rPr>
        <w:t xml:space="preserve">1.2.1. </w:t>
      </w:r>
      <w:r>
        <w:rPr>
          <w:rFonts w:ascii="Calibri" w:eastAsia="Calibri" w:hAnsi="Calibri" w:cs="Calibri"/>
          <w:szCs w:val="24"/>
        </w:rPr>
        <w:t>O custo estimado da contratação, bem como o(s) preço(s) máximo(s) unitário(s) e do(s) lotes(s), quando for o caso, consta(m) no Anexo I deste Termo de Referência.</w:t>
      </w:r>
    </w:p>
    <w:p w14:paraId="5CAE5674" w14:textId="77777777" w:rsidR="000C07FB" w:rsidRDefault="000C07FB" w:rsidP="000C07FB">
      <w:pPr>
        <w:pStyle w:val="Ttulo3"/>
        <w:jc w:val="both"/>
      </w:pPr>
      <w:r>
        <w:t>1.3. Da classificação do objeto</w:t>
      </w:r>
    </w:p>
    <w:p w14:paraId="2737849F"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1.3.1. </w:t>
      </w:r>
      <w:r>
        <w:rPr>
          <w:rFonts w:ascii="Calibri" w:eastAsia="Calibri" w:hAnsi="Calibri" w:cs="Calibri"/>
          <w:szCs w:val="24"/>
        </w:rPr>
        <w:t>O objeto desta contratação não se enquadra como sendo bem de luxo, conforme Decreto Federal nº. 10.818/2021.</w:t>
      </w:r>
    </w:p>
    <w:p w14:paraId="17E7917E"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1.3.2. </w:t>
      </w:r>
      <w:r>
        <w:rPr>
          <w:rFonts w:ascii="Calibri" w:eastAsia="Calibri" w:hAnsi="Calibri" w:cs="Calibri"/>
          <w:szCs w:val="24"/>
        </w:rPr>
        <w:t>O objeto desta contratação se enquadra na descrição de bens e serviços comuns, aqueles cujos padrões de desempenho e qualidade podem ser objetivamente definidos por edital, por meio de especificações usuais do mercado conforme o disposto no art. 6º, XIII, da Lei n. º 14.133/21 e no Estudo Técnico Preliminar.</w:t>
      </w:r>
    </w:p>
    <w:p w14:paraId="29C55E6D" w14:textId="77777777" w:rsidR="000C07FB" w:rsidRDefault="000C07FB" w:rsidP="000C07FB">
      <w:pPr>
        <w:pStyle w:val="Ttulo3"/>
        <w:jc w:val="both"/>
      </w:pPr>
      <w:r>
        <w:t>1.4. Da vigência da contratação</w:t>
      </w:r>
    </w:p>
    <w:p w14:paraId="13C4324C"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1.4.1. </w:t>
      </w:r>
      <w:r>
        <w:rPr>
          <w:rFonts w:ascii="Calibri" w:eastAsia="Calibri" w:hAnsi="Calibri" w:cs="Calibri"/>
          <w:szCs w:val="24"/>
        </w:rPr>
        <w:t>A contratação vigerá por 12 (doze) meses, a contar da assinatura do contrato, podendo ser prorrogada até o limite legal de 10 (quinze) anos, conforme Art. 108 da Lei 14.133/2021.</w:t>
      </w:r>
    </w:p>
    <w:p w14:paraId="68CA5803"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1.4.1.1. </w:t>
      </w:r>
      <w:r>
        <w:rPr>
          <w:rFonts w:ascii="Calibri" w:eastAsia="Calibri" w:hAnsi="Calibri" w:cs="Calibri"/>
          <w:szCs w:val="24"/>
        </w:rPr>
        <w:t>O objeto desta contratação é enquadrado como continuo sendo a vigência plurianual mais vantajosa, considerando a justificativa pormenorizada no Estudo Técnico Preliminar.</w:t>
      </w:r>
    </w:p>
    <w:p w14:paraId="359F5317"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1.4.1.2. </w:t>
      </w:r>
      <w:r>
        <w:rPr>
          <w:rFonts w:ascii="Calibri" w:eastAsia="Calibri" w:hAnsi="Calibri" w:cs="Calibri"/>
          <w:szCs w:val="24"/>
        </w:rPr>
        <w:t>A prorrogação de que trata este item é condicionada à:</w:t>
      </w:r>
    </w:p>
    <w:p w14:paraId="3C4377B1"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 apresentação de relatório favorável da fiscalização do contrato, com ateste, pela autoridade competente, de que as condições contratuais e os preços, após aplicação de eventual reajuste conforme Item 13 deste Termo de Referência, permanecem vantajosos para a Administração, permitida a negociação com a CONTRATADA;</w:t>
      </w:r>
    </w:p>
    <w:p w14:paraId="03538F15"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II. demonstração de que o valor da Contratação, considerados os reajustes autorizados por lei ou contrato, permaneça economicamente vantajoso para a Administração;</w:t>
      </w:r>
    </w:p>
    <w:p w14:paraId="37A4BA92"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III. manifestação expressa do interesse da CONTRATADA na prorrogação e a comprovação de que mantém todas as condições de habilitação e qualificação;</w:t>
      </w:r>
    </w:p>
    <w:p w14:paraId="459657BF" w14:textId="77777777" w:rsidR="000C07FB" w:rsidRDefault="000C07FB" w:rsidP="000C07FB">
      <w:pPr>
        <w:spacing w:before="240" w:after="120"/>
        <w:rPr>
          <w:rFonts w:ascii="Calibri" w:eastAsia="Calibri" w:hAnsi="Calibri" w:cs="Calibri"/>
          <w:b/>
          <w:bCs/>
          <w:szCs w:val="24"/>
        </w:rPr>
      </w:pPr>
      <w:r>
        <w:rPr>
          <w:rFonts w:ascii="Calibri" w:eastAsia="Calibri" w:hAnsi="Calibri" w:cs="Calibri"/>
          <w:szCs w:val="24"/>
        </w:rPr>
        <w:lastRenderedPageBreak/>
        <w:t>IV. renovação e/ou complementação da garantia da contratação, se for o caso.</w:t>
      </w:r>
    </w:p>
    <w:p w14:paraId="33B109A9"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1.4.1.3. </w:t>
      </w:r>
      <w:r>
        <w:rPr>
          <w:rFonts w:ascii="Calibri" w:eastAsia="Calibri" w:hAnsi="Calibri" w:cs="Calibri"/>
          <w:szCs w:val="24"/>
        </w:rPr>
        <w:t>Será facultado às partes a rescisão contratual a qualquer tempo, mediante aviso prévio notificado, por escrito, observada a antecedência mínima de 180 (cento e oitenta) dias.</w:t>
      </w:r>
    </w:p>
    <w:p w14:paraId="29CC78FB" w14:textId="77777777" w:rsidR="000C07FB" w:rsidRDefault="000C07FB" w:rsidP="000C07FB">
      <w:pPr>
        <w:rPr>
          <w:rFonts w:ascii="Calibri" w:eastAsia="Calibri" w:hAnsi="Calibri" w:cs="Calibri"/>
          <w:szCs w:val="24"/>
        </w:rPr>
      </w:pPr>
    </w:p>
    <w:p w14:paraId="2449EDD5" w14:textId="77777777" w:rsidR="000C07FB" w:rsidRDefault="000C07FB" w:rsidP="000C07FB">
      <w:pPr>
        <w:pStyle w:val="Ttulo2"/>
        <w:rPr>
          <w:sz w:val="24"/>
          <w:szCs w:val="24"/>
        </w:rPr>
      </w:pPr>
      <w:r>
        <w:rPr>
          <w:sz w:val="24"/>
          <w:szCs w:val="24"/>
        </w:rPr>
        <w:t>2. DA FUNDAMENTAÇÃO, DA DESCRIÇÃO DA NECESSIDADE DA CONTRATAÇÃO</w:t>
      </w:r>
    </w:p>
    <w:p w14:paraId="4335C425" w14:textId="77777777" w:rsidR="000C07FB" w:rsidRDefault="000C07FB" w:rsidP="000C07FB">
      <w:pPr>
        <w:spacing w:before="120" w:after="120"/>
        <w:rPr>
          <w:rFonts w:ascii="Calibri" w:eastAsia="Calibri" w:hAnsi="Calibri" w:cs="Calibri"/>
          <w:szCs w:val="24"/>
        </w:rPr>
      </w:pPr>
      <w:r>
        <w:rPr>
          <w:rFonts w:ascii="Calibri" w:eastAsia="Calibri" w:hAnsi="Calibri" w:cs="Calibri"/>
          <w:b/>
          <w:bCs/>
          <w:szCs w:val="24"/>
        </w:rPr>
        <w:t xml:space="preserve">2.1. </w:t>
      </w:r>
      <w:r>
        <w:rPr>
          <w:rFonts w:ascii="Calibri" w:eastAsia="Calibri" w:hAnsi="Calibri" w:cs="Calibri"/>
          <w:szCs w:val="24"/>
        </w:rPr>
        <w:t>A fundamentação e a descrição da necessidade da contratação encontram-se pormenorizadas em tópicos específicos do Estudo Técnico Preliminar.</w:t>
      </w:r>
    </w:p>
    <w:p w14:paraId="00B28906" w14:textId="77777777" w:rsidR="000C07FB" w:rsidRDefault="000C07FB" w:rsidP="000C07FB">
      <w:pPr>
        <w:rPr>
          <w:rFonts w:ascii="Calibri" w:eastAsia="Calibri" w:hAnsi="Calibri" w:cs="Calibri"/>
          <w:szCs w:val="24"/>
        </w:rPr>
      </w:pPr>
    </w:p>
    <w:p w14:paraId="5C3F6CE4" w14:textId="77777777" w:rsidR="000C07FB" w:rsidRDefault="000C07FB" w:rsidP="000C07FB">
      <w:pPr>
        <w:pStyle w:val="Ttulo2"/>
        <w:rPr>
          <w:color w:val="000000"/>
          <w:sz w:val="24"/>
          <w:szCs w:val="24"/>
        </w:rPr>
      </w:pPr>
      <w:r>
        <w:rPr>
          <w:color w:val="000000"/>
          <w:sz w:val="24"/>
          <w:szCs w:val="24"/>
        </w:rPr>
        <w:t>3. DA DESCRIÇÃO DA SOLUÇÃO COMO UM TODO CONSIDERADO O CICLO DE VIDA E ESPECIFICAÇÃO DO OBJETO</w:t>
      </w:r>
    </w:p>
    <w:p w14:paraId="08414C23"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3.1. </w:t>
      </w:r>
      <w:r>
        <w:rPr>
          <w:rFonts w:ascii="Calibri" w:eastAsia="Calibri" w:hAnsi="Calibri" w:cs="Calibri"/>
          <w:szCs w:val="24"/>
        </w:rPr>
        <w:t>A descrição da solução como um todo encontra-se pormenorizada em tópico específico do Estudo Técnico Preliminar.</w:t>
      </w:r>
    </w:p>
    <w:p w14:paraId="4C128978" w14:textId="77777777" w:rsidR="000C07FB" w:rsidRDefault="000C07FB" w:rsidP="000C07FB">
      <w:pPr>
        <w:rPr>
          <w:rFonts w:ascii="Calibri" w:eastAsia="Calibri" w:hAnsi="Calibri" w:cs="Calibri"/>
          <w:szCs w:val="24"/>
        </w:rPr>
      </w:pPr>
    </w:p>
    <w:p w14:paraId="7E30A79E" w14:textId="77777777" w:rsidR="000C07FB" w:rsidRDefault="000C07FB" w:rsidP="000C07FB">
      <w:pPr>
        <w:pStyle w:val="Ttulo2"/>
        <w:rPr>
          <w:color w:val="000000"/>
          <w:sz w:val="24"/>
          <w:szCs w:val="24"/>
        </w:rPr>
      </w:pPr>
      <w:r>
        <w:rPr>
          <w:color w:val="000000"/>
          <w:sz w:val="24"/>
          <w:szCs w:val="24"/>
        </w:rPr>
        <w:t>4. DOS REQUISITOS DA CONTRATAÇÃO</w:t>
      </w:r>
    </w:p>
    <w:p w14:paraId="2B9B4F3C" w14:textId="77777777" w:rsidR="000C07FB" w:rsidRDefault="000C07FB" w:rsidP="000C07FB">
      <w:pPr>
        <w:rPr>
          <w:rFonts w:ascii="Calibri" w:eastAsia="Calibri" w:hAnsi="Calibri" w:cs="Calibri"/>
          <w:szCs w:val="24"/>
        </w:rPr>
      </w:pPr>
      <w:r>
        <w:rPr>
          <w:rFonts w:ascii="Calibri" w:eastAsia="Calibri" w:hAnsi="Calibri" w:cs="Calibri"/>
          <w:b/>
          <w:bCs/>
          <w:szCs w:val="24"/>
        </w:rPr>
        <w:t>4.1.</w:t>
      </w:r>
      <w:r>
        <w:rPr>
          <w:rFonts w:eastAsia="Times New Roman" w:cs="Times New Roman"/>
          <w:sz w:val="14"/>
          <w:szCs w:val="14"/>
        </w:rPr>
        <w:t xml:space="preserve"> </w:t>
      </w:r>
      <w:r>
        <w:rPr>
          <w:rFonts w:ascii="Calibri" w:eastAsia="Calibri" w:hAnsi="Calibri" w:cs="Calibri"/>
          <w:szCs w:val="24"/>
        </w:rPr>
        <w:t>Os requisitos da contratação encontram-se pormenorizados em tópico específico do Estudo Técnico Preliminar.</w:t>
      </w:r>
    </w:p>
    <w:p w14:paraId="003B8DF0" w14:textId="77777777" w:rsidR="000C07FB" w:rsidRDefault="000C07FB" w:rsidP="000C07FB">
      <w:pPr>
        <w:pStyle w:val="Ttulo2"/>
        <w:rPr>
          <w:color w:val="000000"/>
          <w:sz w:val="24"/>
          <w:szCs w:val="24"/>
        </w:rPr>
      </w:pPr>
    </w:p>
    <w:p w14:paraId="07C0DB33" w14:textId="77777777" w:rsidR="000C07FB" w:rsidRDefault="000C07FB" w:rsidP="000C07FB">
      <w:pPr>
        <w:pStyle w:val="Ttulo2"/>
        <w:rPr>
          <w:color w:val="000000"/>
          <w:sz w:val="24"/>
          <w:szCs w:val="24"/>
        </w:rPr>
      </w:pPr>
      <w:r>
        <w:rPr>
          <w:color w:val="000000"/>
          <w:sz w:val="24"/>
          <w:szCs w:val="24"/>
        </w:rPr>
        <w:t>5. DOS CRITÉRIOS DE SUSTENTABILIDADE</w:t>
      </w:r>
    </w:p>
    <w:p w14:paraId="0CA5F10C" w14:textId="77777777" w:rsidR="000C07FB" w:rsidRDefault="000C07FB" w:rsidP="000C07FB">
      <w:pPr>
        <w:spacing w:before="120" w:after="120"/>
        <w:rPr>
          <w:rFonts w:ascii="Calibri" w:eastAsia="Calibri" w:hAnsi="Calibri" w:cs="Calibri"/>
          <w:szCs w:val="24"/>
        </w:rPr>
      </w:pPr>
      <w:r>
        <w:rPr>
          <w:rFonts w:ascii="Calibri" w:eastAsia="Calibri" w:hAnsi="Calibri" w:cs="Calibri"/>
          <w:b/>
          <w:bCs/>
          <w:szCs w:val="24"/>
        </w:rPr>
        <w:t xml:space="preserve">5.1. </w:t>
      </w:r>
      <w:r>
        <w:rPr>
          <w:rFonts w:ascii="Calibri" w:eastAsia="Calibri" w:hAnsi="Calibri" w:cs="Calibri"/>
          <w:szCs w:val="24"/>
        </w:rPr>
        <w:t xml:space="preserve"> Os critérios de sustentabilidade encontram-se pormenorizados no tópico Descrição dos Requisitos da Contratação do Estudo Técnico Preliminar.</w:t>
      </w:r>
    </w:p>
    <w:p w14:paraId="551D2015" w14:textId="77777777" w:rsidR="000C07FB" w:rsidRDefault="000C07FB" w:rsidP="000C07FB">
      <w:pPr>
        <w:rPr>
          <w:rFonts w:ascii="Calibri" w:eastAsia="Calibri" w:hAnsi="Calibri" w:cs="Calibri"/>
          <w:szCs w:val="24"/>
        </w:rPr>
      </w:pPr>
    </w:p>
    <w:p w14:paraId="5964A231" w14:textId="77777777" w:rsidR="000C07FB" w:rsidRDefault="000C07FB" w:rsidP="000C07FB">
      <w:pPr>
        <w:pStyle w:val="Ttulo2"/>
        <w:rPr>
          <w:sz w:val="24"/>
          <w:szCs w:val="24"/>
        </w:rPr>
      </w:pPr>
      <w:r>
        <w:rPr>
          <w:sz w:val="24"/>
          <w:szCs w:val="24"/>
        </w:rPr>
        <w:t>6. DO MODELO DE EXECUÇÃO CONTRATUAL</w:t>
      </w:r>
    </w:p>
    <w:p w14:paraId="04AF1F93" w14:textId="77777777" w:rsidR="000C07FB" w:rsidRDefault="000C07FB" w:rsidP="000C07FB">
      <w:pPr>
        <w:pStyle w:val="Ttulo3"/>
        <w:jc w:val="both"/>
      </w:pPr>
      <w:r>
        <w:t>6.1. Do prazo de execução</w:t>
      </w:r>
    </w:p>
    <w:p w14:paraId="4D5B01D9"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6.1.1. </w:t>
      </w:r>
      <w:r>
        <w:rPr>
          <w:rFonts w:ascii="Calibri" w:eastAsia="Calibri" w:hAnsi="Calibri" w:cs="Calibri"/>
          <w:szCs w:val="24"/>
        </w:rPr>
        <w:t>O prazo de execução dos serviços deverá atender aos seguintes critérios:</w:t>
      </w:r>
    </w:p>
    <w:p w14:paraId="3762CB8F" w14:textId="77777777" w:rsidR="000C07FB" w:rsidRDefault="000C07FB" w:rsidP="000C07FB">
      <w:pPr>
        <w:rPr>
          <w:rFonts w:ascii="Calibri" w:eastAsia="Calibri" w:hAnsi="Calibri" w:cs="Calibri"/>
          <w:szCs w:val="24"/>
        </w:rPr>
      </w:pPr>
      <w:r>
        <w:rPr>
          <w:rFonts w:ascii="Calibri" w:eastAsia="Calibri" w:hAnsi="Calibri" w:cs="Calibri"/>
          <w:b/>
          <w:bCs/>
          <w:szCs w:val="24"/>
        </w:rPr>
        <w:t>CRONOGRAMA DE IMPLANTAÇÃO:</w:t>
      </w:r>
    </w:p>
    <w:tbl>
      <w:tblPr>
        <w:tblW w:w="934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A0" w:firstRow="1" w:lastRow="0" w:firstColumn="1" w:lastColumn="0" w:noHBand="0" w:noVBand="1"/>
      </w:tblPr>
      <w:tblGrid>
        <w:gridCol w:w="3112"/>
        <w:gridCol w:w="3115"/>
        <w:gridCol w:w="3113"/>
      </w:tblGrid>
      <w:tr w:rsidR="000C07FB" w14:paraId="7A241458" w14:textId="77777777" w:rsidTr="00B1793C">
        <w:tc>
          <w:tcPr>
            <w:tcW w:w="3112" w:type="dxa"/>
          </w:tcPr>
          <w:p w14:paraId="6427EBBD" w14:textId="77777777" w:rsidR="000C07FB" w:rsidRDefault="000C07FB" w:rsidP="00B1793C">
            <w:pPr>
              <w:rPr>
                <w:szCs w:val="24"/>
              </w:rPr>
            </w:pPr>
            <w:r>
              <w:rPr>
                <w:szCs w:val="24"/>
              </w:rPr>
              <w:t>ETAPA</w:t>
            </w:r>
          </w:p>
        </w:tc>
        <w:tc>
          <w:tcPr>
            <w:tcW w:w="3115" w:type="dxa"/>
          </w:tcPr>
          <w:p w14:paraId="6A8B93BD" w14:textId="77777777" w:rsidR="000C07FB" w:rsidRDefault="000C07FB" w:rsidP="00B1793C">
            <w:pPr>
              <w:rPr>
                <w:szCs w:val="24"/>
              </w:rPr>
            </w:pPr>
            <w:r>
              <w:rPr>
                <w:szCs w:val="24"/>
              </w:rPr>
              <w:t>DESCRIÇÃO DAS ATIVIDADES</w:t>
            </w:r>
          </w:p>
        </w:tc>
        <w:tc>
          <w:tcPr>
            <w:tcW w:w="3113" w:type="dxa"/>
          </w:tcPr>
          <w:p w14:paraId="07AFB0F3" w14:textId="77777777" w:rsidR="000C07FB" w:rsidRDefault="000C07FB" w:rsidP="00B1793C">
            <w:pPr>
              <w:rPr>
                <w:szCs w:val="24"/>
              </w:rPr>
            </w:pPr>
            <w:r>
              <w:rPr>
                <w:szCs w:val="24"/>
              </w:rPr>
              <w:t>PRAZOS</w:t>
            </w:r>
          </w:p>
        </w:tc>
      </w:tr>
      <w:tr w:rsidR="000C07FB" w14:paraId="2EC40CDB" w14:textId="77777777" w:rsidTr="00B1793C">
        <w:tc>
          <w:tcPr>
            <w:tcW w:w="3112" w:type="dxa"/>
          </w:tcPr>
          <w:p w14:paraId="552D6B67" w14:textId="77777777" w:rsidR="000C07FB" w:rsidRDefault="000C07FB" w:rsidP="00B1793C">
            <w:pPr>
              <w:rPr>
                <w:szCs w:val="24"/>
              </w:rPr>
            </w:pPr>
            <w:r>
              <w:rPr>
                <w:szCs w:val="24"/>
              </w:rPr>
              <w:t>1</w:t>
            </w:r>
          </w:p>
        </w:tc>
        <w:tc>
          <w:tcPr>
            <w:tcW w:w="3115" w:type="dxa"/>
          </w:tcPr>
          <w:p w14:paraId="4A7E3CF0" w14:textId="77777777" w:rsidR="000C07FB" w:rsidRDefault="000C07FB" w:rsidP="00B1793C">
            <w:pPr>
              <w:rPr>
                <w:rFonts w:ascii="Calibri" w:eastAsia="Calibri" w:hAnsi="Calibri" w:cs="Calibri"/>
                <w:szCs w:val="24"/>
              </w:rPr>
            </w:pPr>
            <w:r>
              <w:rPr>
                <w:rFonts w:ascii="Calibri" w:eastAsia="Calibri" w:hAnsi="Calibri" w:cs="Calibri"/>
                <w:szCs w:val="24"/>
              </w:rPr>
              <w:t>• Elaboração de Plano de Projeto</w:t>
            </w:r>
            <w:r>
              <w:rPr>
                <w:rFonts w:ascii="Calibri" w:eastAsia="Calibri" w:hAnsi="Calibri" w:cs="Calibri"/>
                <w:szCs w:val="24"/>
              </w:rPr>
              <w:br/>
              <w:t>• Reunião com as partes interessadas</w:t>
            </w:r>
            <w:r>
              <w:rPr>
                <w:rFonts w:ascii="Calibri" w:eastAsia="Calibri" w:hAnsi="Calibri" w:cs="Calibri"/>
                <w:szCs w:val="24"/>
              </w:rPr>
              <w:br/>
              <w:t>• Recolhimento e análise da Legislação</w:t>
            </w:r>
            <w:r>
              <w:rPr>
                <w:rFonts w:ascii="Calibri" w:eastAsia="Calibri" w:hAnsi="Calibri" w:cs="Calibri"/>
                <w:szCs w:val="24"/>
              </w:rPr>
              <w:br/>
              <w:t>• Diagnóstico Organizacional</w:t>
            </w:r>
            <w:r>
              <w:rPr>
                <w:rFonts w:ascii="Calibri" w:eastAsia="Calibri" w:hAnsi="Calibri" w:cs="Calibri"/>
                <w:szCs w:val="24"/>
              </w:rPr>
              <w:br/>
              <w:t>• Documentação de reuniões e de atividades desenvolvidas</w:t>
            </w:r>
          </w:p>
          <w:p w14:paraId="67F499F4" w14:textId="77777777" w:rsidR="000C07FB" w:rsidRDefault="000C07FB" w:rsidP="00B1793C">
            <w:pPr>
              <w:rPr>
                <w:rFonts w:ascii="Calibri" w:eastAsia="Calibri" w:hAnsi="Calibri" w:cs="Calibri"/>
                <w:szCs w:val="24"/>
              </w:rPr>
            </w:pPr>
            <w:r>
              <w:rPr>
                <w:rFonts w:ascii="Calibri" w:eastAsia="Calibri" w:hAnsi="Calibri" w:cs="Calibri"/>
                <w:szCs w:val="24"/>
              </w:rPr>
              <w:t>• Homologação do Plano de Projeto entre as partes interessadas</w:t>
            </w:r>
            <w:r>
              <w:rPr>
                <w:rFonts w:ascii="Calibri" w:eastAsia="Calibri" w:hAnsi="Calibri" w:cs="Calibri"/>
                <w:szCs w:val="24"/>
              </w:rPr>
              <w:br/>
              <w:t xml:space="preserve">• Importação dos dados a </w:t>
            </w:r>
            <w:r>
              <w:rPr>
                <w:rFonts w:ascii="Calibri" w:eastAsia="Calibri" w:hAnsi="Calibri" w:cs="Calibri"/>
                <w:szCs w:val="24"/>
              </w:rPr>
              <w:lastRenderedPageBreak/>
              <w:t>serem migrados do sistema atual</w:t>
            </w:r>
            <w:r>
              <w:rPr>
                <w:rFonts w:ascii="Calibri" w:eastAsia="Calibri" w:hAnsi="Calibri" w:cs="Calibri"/>
                <w:szCs w:val="24"/>
              </w:rPr>
              <w:br/>
              <w:t>• Configuração em nuvem do ambiente e instalação do software</w:t>
            </w:r>
          </w:p>
        </w:tc>
        <w:tc>
          <w:tcPr>
            <w:tcW w:w="3113" w:type="dxa"/>
          </w:tcPr>
          <w:p w14:paraId="2DC30C85" w14:textId="77777777" w:rsidR="000C07FB" w:rsidRDefault="000C07FB" w:rsidP="00B1793C">
            <w:pPr>
              <w:rPr>
                <w:rFonts w:ascii="Calibri" w:eastAsia="Calibri" w:hAnsi="Calibri" w:cs="Calibri"/>
                <w:szCs w:val="24"/>
              </w:rPr>
            </w:pPr>
            <w:r>
              <w:rPr>
                <w:rFonts w:ascii="Calibri" w:eastAsia="Calibri" w:hAnsi="Calibri" w:cs="Calibri"/>
                <w:szCs w:val="24"/>
              </w:rPr>
              <w:lastRenderedPageBreak/>
              <w:t>30 dias úteis</w:t>
            </w:r>
          </w:p>
        </w:tc>
      </w:tr>
      <w:tr w:rsidR="000C07FB" w14:paraId="049C479A" w14:textId="77777777" w:rsidTr="00B1793C">
        <w:tc>
          <w:tcPr>
            <w:tcW w:w="3112" w:type="dxa"/>
          </w:tcPr>
          <w:p w14:paraId="322DEC6D" w14:textId="77777777" w:rsidR="000C07FB" w:rsidRDefault="000C07FB" w:rsidP="00B1793C">
            <w:pPr>
              <w:rPr>
                <w:szCs w:val="24"/>
              </w:rPr>
            </w:pPr>
            <w:r>
              <w:rPr>
                <w:szCs w:val="24"/>
              </w:rPr>
              <w:t>2</w:t>
            </w:r>
          </w:p>
        </w:tc>
        <w:tc>
          <w:tcPr>
            <w:tcW w:w="3115" w:type="dxa"/>
          </w:tcPr>
          <w:p w14:paraId="26D3D449" w14:textId="77777777" w:rsidR="000C07FB" w:rsidRDefault="000C07FB" w:rsidP="00B1793C">
            <w:pPr>
              <w:rPr>
                <w:rFonts w:ascii="Calibri" w:eastAsia="Calibri" w:hAnsi="Calibri" w:cs="Calibri"/>
                <w:szCs w:val="24"/>
              </w:rPr>
            </w:pPr>
            <w:r>
              <w:rPr>
                <w:rFonts w:ascii="Calibri" w:eastAsia="Calibri" w:hAnsi="Calibri" w:cs="Calibri"/>
                <w:szCs w:val="24"/>
              </w:rPr>
              <w:br/>
              <w:t>• Análise das customizações legais e adaptação à realidade do fluxo de processos do FASSEM</w:t>
            </w:r>
            <w:r>
              <w:rPr>
                <w:rFonts w:ascii="Calibri" w:eastAsia="Calibri" w:hAnsi="Calibri" w:cs="Calibri"/>
                <w:szCs w:val="24"/>
              </w:rPr>
              <w:br/>
              <w:t>• Desenvolvimento de parametrizações e customizações</w:t>
            </w:r>
            <w:r>
              <w:rPr>
                <w:rFonts w:ascii="Calibri" w:eastAsia="Calibri" w:hAnsi="Calibri" w:cs="Calibri"/>
                <w:szCs w:val="24"/>
              </w:rPr>
              <w:br/>
              <w:t>• Levantamento dos requisitos de integração com outros sistemas</w:t>
            </w:r>
            <w:r>
              <w:rPr>
                <w:rFonts w:ascii="Calibri" w:eastAsia="Calibri" w:hAnsi="Calibri" w:cs="Calibri"/>
                <w:szCs w:val="24"/>
              </w:rPr>
              <w:br/>
              <w:t>• Desenvolvimento das soluções de integração</w:t>
            </w:r>
          </w:p>
        </w:tc>
        <w:tc>
          <w:tcPr>
            <w:tcW w:w="3113" w:type="dxa"/>
          </w:tcPr>
          <w:p w14:paraId="2783C153" w14:textId="77777777" w:rsidR="000C07FB" w:rsidRDefault="000C07FB" w:rsidP="00B1793C">
            <w:pPr>
              <w:rPr>
                <w:rFonts w:ascii="Calibri" w:eastAsia="Calibri" w:hAnsi="Calibri" w:cs="Calibri"/>
                <w:szCs w:val="24"/>
              </w:rPr>
            </w:pPr>
            <w:r>
              <w:rPr>
                <w:rFonts w:ascii="Calibri" w:eastAsia="Calibri" w:hAnsi="Calibri" w:cs="Calibri"/>
                <w:szCs w:val="24"/>
              </w:rPr>
              <w:t>90 dias úteis</w:t>
            </w:r>
          </w:p>
        </w:tc>
      </w:tr>
      <w:tr w:rsidR="000C07FB" w14:paraId="26F9D633" w14:textId="77777777" w:rsidTr="00B1793C">
        <w:tc>
          <w:tcPr>
            <w:tcW w:w="3112" w:type="dxa"/>
          </w:tcPr>
          <w:p w14:paraId="7A738621" w14:textId="77777777" w:rsidR="000C07FB" w:rsidRDefault="000C07FB" w:rsidP="00B1793C">
            <w:pPr>
              <w:rPr>
                <w:szCs w:val="24"/>
              </w:rPr>
            </w:pPr>
            <w:r>
              <w:rPr>
                <w:szCs w:val="24"/>
              </w:rPr>
              <w:t>3</w:t>
            </w:r>
          </w:p>
        </w:tc>
        <w:tc>
          <w:tcPr>
            <w:tcW w:w="3115" w:type="dxa"/>
          </w:tcPr>
          <w:p w14:paraId="3CEDA01E" w14:textId="77777777" w:rsidR="000C07FB" w:rsidRDefault="000C07FB" w:rsidP="00B1793C">
            <w:pPr>
              <w:rPr>
                <w:rFonts w:ascii="Calibri" w:eastAsia="Calibri" w:hAnsi="Calibri" w:cs="Calibri"/>
                <w:szCs w:val="24"/>
              </w:rPr>
            </w:pPr>
            <w:r>
              <w:rPr>
                <w:rFonts w:ascii="Calibri" w:eastAsia="Calibri" w:hAnsi="Calibri" w:cs="Calibri"/>
                <w:szCs w:val="24"/>
              </w:rPr>
              <w:t>• Validação da implantação em produção do Sistema</w:t>
            </w:r>
            <w:r>
              <w:rPr>
                <w:rFonts w:ascii="Calibri" w:eastAsia="Calibri" w:hAnsi="Calibri" w:cs="Calibri"/>
                <w:szCs w:val="24"/>
              </w:rPr>
              <w:br/>
              <w:t>• Realização de treinamento dos usuários, com acompanhamento e suporte técnico local e remoto</w:t>
            </w:r>
          </w:p>
        </w:tc>
        <w:tc>
          <w:tcPr>
            <w:tcW w:w="3113" w:type="dxa"/>
          </w:tcPr>
          <w:p w14:paraId="032469C1" w14:textId="77777777" w:rsidR="000C07FB" w:rsidRDefault="000C07FB" w:rsidP="00B1793C">
            <w:pPr>
              <w:rPr>
                <w:rFonts w:ascii="Calibri" w:eastAsia="Calibri" w:hAnsi="Calibri" w:cs="Calibri"/>
                <w:szCs w:val="24"/>
              </w:rPr>
            </w:pPr>
            <w:r>
              <w:rPr>
                <w:rFonts w:ascii="Calibri" w:eastAsia="Calibri" w:hAnsi="Calibri" w:cs="Calibri"/>
                <w:szCs w:val="24"/>
              </w:rPr>
              <w:t>30 dias úteis</w:t>
            </w:r>
          </w:p>
        </w:tc>
      </w:tr>
      <w:tr w:rsidR="000C07FB" w14:paraId="4ACD3F1F" w14:textId="77777777" w:rsidTr="00B1793C">
        <w:tc>
          <w:tcPr>
            <w:tcW w:w="3112" w:type="dxa"/>
          </w:tcPr>
          <w:p w14:paraId="599B2823" w14:textId="77777777" w:rsidR="000C07FB" w:rsidRDefault="000C07FB" w:rsidP="00B1793C">
            <w:pPr>
              <w:rPr>
                <w:szCs w:val="24"/>
              </w:rPr>
            </w:pPr>
            <w:r>
              <w:rPr>
                <w:szCs w:val="24"/>
              </w:rPr>
              <w:t>4</w:t>
            </w:r>
          </w:p>
        </w:tc>
        <w:tc>
          <w:tcPr>
            <w:tcW w:w="3115" w:type="dxa"/>
          </w:tcPr>
          <w:p w14:paraId="305FADBE" w14:textId="77777777" w:rsidR="000C07FB" w:rsidRDefault="000C07FB" w:rsidP="00B1793C">
            <w:pPr>
              <w:rPr>
                <w:rFonts w:ascii="Calibri" w:eastAsia="Calibri" w:hAnsi="Calibri" w:cs="Calibri"/>
                <w:szCs w:val="24"/>
              </w:rPr>
            </w:pPr>
            <w:r>
              <w:rPr>
                <w:rFonts w:ascii="Calibri" w:eastAsia="Calibri" w:hAnsi="Calibri" w:cs="Calibri"/>
                <w:szCs w:val="24"/>
              </w:rPr>
              <w:t>• Suporte Técnico e Operacional, Manutenção Técnica e Manutenção Evolutiva</w:t>
            </w:r>
          </w:p>
        </w:tc>
        <w:tc>
          <w:tcPr>
            <w:tcW w:w="3113" w:type="dxa"/>
          </w:tcPr>
          <w:p w14:paraId="6199227F" w14:textId="77777777" w:rsidR="000C07FB" w:rsidRDefault="000C07FB" w:rsidP="00B1793C">
            <w:pPr>
              <w:rPr>
                <w:rFonts w:ascii="Calibri" w:eastAsia="Calibri" w:hAnsi="Calibri" w:cs="Calibri"/>
                <w:szCs w:val="24"/>
              </w:rPr>
            </w:pPr>
            <w:r>
              <w:rPr>
                <w:rFonts w:ascii="Calibri" w:eastAsia="Calibri" w:hAnsi="Calibri" w:cs="Calibri"/>
                <w:szCs w:val="24"/>
              </w:rPr>
              <w:t>Após a conclusão do Item 3, até o término do contrato</w:t>
            </w:r>
          </w:p>
        </w:tc>
      </w:tr>
    </w:tbl>
    <w:p w14:paraId="3EFB7210" w14:textId="77777777" w:rsidR="000C07FB" w:rsidRDefault="000C07FB" w:rsidP="000C07FB">
      <w:pPr>
        <w:rPr>
          <w:rFonts w:ascii="Calibri" w:eastAsia="Calibri" w:hAnsi="Calibri" w:cs="Calibri"/>
          <w:szCs w:val="24"/>
        </w:rPr>
      </w:pPr>
    </w:p>
    <w:p w14:paraId="4F539592"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6.1.2. </w:t>
      </w:r>
      <w:r>
        <w:rPr>
          <w:rFonts w:ascii="Calibri" w:eastAsia="Calibri" w:hAnsi="Calibri" w:cs="Calibri"/>
          <w:szCs w:val="24"/>
        </w:rPr>
        <w:t>Caso não seja possível executar o serviço na data prevista, a CONTRATADA deverá comunicar o CONTRATANTE das razões respectivas, com pelo menos 10 (dez) dias consecutivos de antecedência, para que qualquer pleito de prorrogação de prazo seja analisado pelo CONTRATANTE, ressalvadas situações de caso fortuito e força maior.</w:t>
      </w:r>
    </w:p>
    <w:p w14:paraId="549DE000"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6.1.3. </w:t>
      </w:r>
      <w:r>
        <w:rPr>
          <w:rFonts w:ascii="Calibri" w:eastAsia="Calibri" w:hAnsi="Calibri" w:cs="Calibri"/>
          <w:szCs w:val="24"/>
        </w:rPr>
        <w:t>A CONTRATADA deverá, obrigatoriamente, executar a totalidade do objeto solicitado, sob pena de aplicação das sanções previstas neste Termo de Referência.</w:t>
      </w:r>
    </w:p>
    <w:p w14:paraId="47A7314C" w14:textId="77777777" w:rsidR="000C07FB" w:rsidRDefault="000C07FB" w:rsidP="000C07FB">
      <w:pPr>
        <w:spacing w:after="120"/>
        <w:rPr>
          <w:rFonts w:ascii="Calibri" w:eastAsia="Calibri" w:hAnsi="Calibri" w:cs="Calibri"/>
          <w:szCs w:val="24"/>
        </w:rPr>
      </w:pPr>
      <w:r>
        <w:rPr>
          <w:rFonts w:ascii="Calibri" w:eastAsia="Calibri" w:hAnsi="Calibri" w:cs="Calibri"/>
          <w:szCs w:val="24"/>
        </w:rPr>
        <w:t>6.1.4. O modelo de execução articula-se entre duas fases distintas: implantação com marcos definidos (Etapas 1 a 3) e operação continuada (Etapa 4), conforme disposições dos itens 6.1.1, 12.1 e Anexo VI.</w:t>
      </w:r>
    </w:p>
    <w:p w14:paraId="741B0D85"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A) Fases de Implantação (Etapas 1 a 3):</w:t>
      </w:r>
    </w:p>
    <w:p w14:paraId="4CE28A25"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As Etapas 1, 2 e 3 constituem fases separadas de projeto, com marcos de recebimento e pagamento conforme item 12.1:</w:t>
      </w:r>
    </w:p>
    <w:p w14:paraId="29DA9DC3"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lastRenderedPageBreak/>
        <w:t>I. Etapa 1: 30 dias úteis;</w:t>
      </w:r>
    </w:p>
    <w:p w14:paraId="42E30008"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 xml:space="preserve">II. Etapa 2: 90 dias úteis </w:t>
      </w:r>
    </w:p>
    <w:p w14:paraId="1985039B"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III. Etapa 3: 30 dias úteis.</w:t>
      </w:r>
    </w:p>
    <w:p w14:paraId="1EE81CD7"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Prazo total de implantação: aproximadamente 150 dias úteis.</w:t>
      </w:r>
    </w:p>
    <w:p w14:paraId="49A71B2D"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B) Fase de Operação Continuada (Etapa 4):</w:t>
      </w:r>
    </w:p>
    <w:p w14:paraId="2ACA7A98"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Imediatamente após a conclusão e ateste da Etapa 3, inicia-se a Etapa 4 - Operação Continuada, compreendendo:</w:t>
      </w:r>
    </w:p>
    <w:p w14:paraId="34CDEC9D"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 Suporte Técnico e Operacional;</w:t>
      </w:r>
    </w:p>
    <w:p w14:paraId="5AFB233E"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II. Manutenção Corretiva;</w:t>
      </w:r>
    </w:p>
    <w:p w14:paraId="6F83E40D"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III. Manutenção Evolutiva.</w:t>
      </w:r>
    </w:p>
    <w:p w14:paraId="31D0C175"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Duração: até o término da vigência contratual.</w:t>
      </w:r>
    </w:p>
    <w:p w14:paraId="309A6D5D"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C) Fluxo de Pagamentos:</w:t>
      </w:r>
    </w:p>
    <w:p w14:paraId="2F6243AE"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Implantação:</w:t>
      </w:r>
    </w:p>
    <w:p w14:paraId="67CB3B35"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 Etapa 1: 10% (dez por cento) do valor total estipulado para a implantação (ateste de conclusão);</w:t>
      </w:r>
    </w:p>
    <w:p w14:paraId="7AAB47A7" w14:textId="77777777" w:rsidR="000C07FB" w:rsidRDefault="000C07FB" w:rsidP="000C07FB">
      <w:pPr>
        <w:rPr>
          <w:rFonts w:ascii="Calibri" w:eastAsia="Calibri" w:hAnsi="Calibri" w:cs="Calibri"/>
          <w:szCs w:val="24"/>
        </w:rPr>
      </w:pPr>
      <w:r>
        <w:rPr>
          <w:rFonts w:ascii="Calibri" w:eastAsia="Calibri" w:hAnsi="Calibri" w:cs="Calibri"/>
          <w:szCs w:val="24"/>
        </w:rPr>
        <w:t>II. Etapa 2: 40% (quarenta por cento) do valor total estipulado para a implantação (4 parcelas mensais de 10% cada);</w:t>
      </w:r>
    </w:p>
    <w:p w14:paraId="17E8C4FC"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III. Etapa 3: 50% (cinquenta por cento) do valor total estipulado para a implantação (após o ateste de conclusão).</w:t>
      </w:r>
    </w:p>
    <w:p w14:paraId="57D9C000"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Operação Continuada:</w:t>
      </w:r>
    </w:p>
    <w:p w14:paraId="57A7B2A4"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 Mensalidades de Suporte Técnico, a partir do mês subsequente à homologação da Etapa 3;</w:t>
      </w:r>
    </w:p>
    <w:p w14:paraId="577D13F8"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II. Mensalidades de Serviço de Nuvem, desde a assinatura do contrato.</w:t>
      </w:r>
    </w:p>
    <w:p w14:paraId="7473FB7D"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D) Continuidade de Execução:</w:t>
      </w:r>
    </w:p>
    <w:p w14:paraId="2083E7EB"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Não há interrupção entre a conclusão da Etapa 3 e o início da Etapa 4. Durante a Etapa 3, a CONTRATADA mantém presença técnica mínima de 10 dias úteis conforme item 6.3.2. A cobrança de mensalidades de operação inicia no mês subsequente ao ateste de homologação da Etapa 3, conforme item 12.1.</w:t>
      </w:r>
    </w:p>
    <w:p w14:paraId="7F64DF6F" w14:textId="77777777" w:rsidR="000C07FB" w:rsidRPr="002928D4" w:rsidRDefault="000C07FB" w:rsidP="000C07FB">
      <w:pPr>
        <w:spacing w:before="240" w:after="120" w:line="120" w:lineRule="auto"/>
        <w:rPr>
          <w:rFonts w:ascii="Calibri" w:eastAsia="Calibri" w:hAnsi="Calibri" w:cs="Calibri"/>
          <w:szCs w:val="24"/>
        </w:rPr>
      </w:pPr>
      <w:r w:rsidRPr="002928D4">
        <w:rPr>
          <w:rFonts w:ascii="Calibri" w:eastAsia="Calibri" w:hAnsi="Calibri" w:cs="Calibri"/>
          <w:b/>
          <w:szCs w:val="24"/>
        </w:rPr>
        <w:lastRenderedPageBreak/>
        <w:t>6.1.5.</w:t>
      </w:r>
      <w:r w:rsidRPr="002928D4">
        <w:rPr>
          <w:rFonts w:ascii="Calibri" w:eastAsia="Calibri" w:hAnsi="Calibri" w:cs="Calibri"/>
          <w:szCs w:val="24"/>
        </w:rPr>
        <w:t xml:space="preserve"> Na hipótese de a licitante vencedora ser a atual provedora da solução tecnológica em uso </w:t>
      </w:r>
    </w:p>
    <w:p w14:paraId="5BDCA6F3" w14:textId="77777777" w:rsidR="000C07FB" w:rsidRPr="002928D4" w:rsidRDefault="000C07FB" w:rsidP="000C07FB">
      <w:pPr>
        <w:spacing w:before="240" w:after="120" w:line="120" w:lineRule="auto"/>
        <w:rPr>
          <w:rFonts w:ascii="Calibri" w:eastAsia="Calibri" w:hAnsi="Calibri" w:cs="Calibri"/>
          <w:szCs w:val="24"/>
        </w:rPr>
      </w:pPr>
      <w:r w:rsidRPr="002928D4">
        <w:rPr>
          <w:rFonts w:ascii="Calibri" w:eastAsia="Calibri" w:hAnsi="Calibri" w:cs="Calibri"/>
          <w:szCs w:val="24"/>
        </w:rPr>
        <w:t xml:space="preserve">pelo CONTRATANTE, considerando a existência prévia de base de dados, parametrizações e </w:t>
      </w:r>
    </w:p>
    <w:p w14:paraId="3AFD9B68" w14:textId="77777777" w:rsidR="000C07FB" w:rsidRPr="002928D4" w:rsidRDefault="000C07FB" w:rsidP="000C07FB">
      <w:pPr>
        <w:spacing w:before="240" w:after="120" w:line="120" w:lineRule="auto"/>
        <w:rPr>
          <w:rFonts w:ascii="Calibri" w:eastAsia="Calibri" w:hAnsi="Calibri" w:cs="Calibri"/>
          <w:szCs w:val="24"/>
        </w:rPr>
      </w:pPr>
      <w:r w:rsidRPr="002928D4">
        <w:rPr>
          <w:rFonts w:ascii="Calibri" w:eastAsia="Calibri" w:hAnsi="Calibri" w:cs="Calibri"/>
          <w:szCs w:val="24"/>
        </w:rPr>
        <w:t xml:space="preserve">ambiente operacional já implantados, a execução dos serviços de implantação e migração, bem </w:t>
      </w:r>
    </w:p>
    <w:p w14:paraId="2E3FCA89" w14:textId="77777777" w:rsidR="000C07FB" w:rsidRPr="002928D4" w:rsidRDefault="000C07FB" w:rsidP="000C07FB">
      <w:pPr>
        <w:spacing w:before="240" w:after="120" w:line="120" w:lineRule="auto"/>
        <w:rPr>
          <w:rFonts w:ascii="Calibri" w:eastAsia="Calibri" w:hAnsi="Calibri" w:cs="Calibri"/>
          <w:szCs w:val="24"/>
        </w:rPr>
      </w:pPr>
      <w:r w:rsidRPr="002928D4">
        <w:rPr>
          <w:rFonts w:ascii="Calibri" w:eastAsia="Calibri" w:hAnsi="Calibri" w:cs="Calibri"/>
          <w:szCs w:val="24"/>
        </w:rPr>
        <w:t xml:space="preserve">como o correspondente pagamento das respectivas rubricas, não ocorrerá de forma automática, </w:t>
      </w:r>
    </w:p>
    <w:p w14:paraId="6049B6DE" w14:textId="77777777" w:rsidR="000C07FB" w:rsidRPr="002928D4" w:rsidRDefault="000C07FB" w:rsidP="000C07FB">
      <w:pPr>
        <w:spacing w:before="240" w:after="120" w:line="120" w:lineRule="auto"/>
        <w:rPr>
          <w:rFonts w:ascii="Calibri" w:eastAsia="Calibri" w:hAnsi="Calibri" w:cs="Calibri"/>
          <w:szCs w:val="24"/>
        </w:rPr>
      </w:pPr>
      <w:r w:rsidRPr="002928D4">
        <w:rPr>
          <w:rFonts w:ascii="Calibri" w:eastAsia="Calibri" w:hAnsi="Calibri" w:cs="Calibri"/>
          <w:szCs w:val="24"/>
        </w:rPr>
        <w:t xml:space="preserve">ficando condicionada à prévia avaliação técnica quanto à sua efetiva necessidade, adequação e </w:t>
      </w:r>
    </w:p>
    <w:p w14:paraId="06F95F55" w14:textId="77777777" w:rsidR="000C07FB" w:rsidRPr="002928D4" w:rsidRDefault="000C07FB" w:rsidP="000C07FB">
      <w:pPr>
        <w:spacing w:before="240" w:after="120" w:line="120" w:lineRule="auto"/>
        <w:rPr>
          <w:rFonts w:ascii="Calibri" w:eastAsia="Calibri" w:hAnsi="Calibri" w:cs="Calibri"/>
          <w:szCs w:val="24"/>
        </w:rPr>
      </w:pPr>
      <w:r w:rsidRPr="002928D4">
        <w:rPr>
          <w:rFonts w:ascii="Calibri" w:eastAsia="Calibri" w:hAnsi="Calibri" w:cs="Calibri"/>
          <w:szCs w:val="24"/>
        </w:rPr>
        <w:t xml:space="preserve">materialidade, cabendo à CONTRATADA o ônus de comprovar a efetiva execução dos serviços </w:t>
      </w:r>
    </w:p>
    <w:p w14:paraId="27CAFCF3" w14:textId="77777777" w:rsidR="000C07FB" w:rsidRPr="002928D4" w:rsidRDefault="000C07FB" w:rsidP="000C07FB">
      <w:pPr>
        <w:spacing w:before="240" w:after="120" w:line="120" w:lineRule="auto"/>
        <w:rPr>
          <w:rFonts w:ascii="Calibri" w:eastAsia="Calibri" w:hAnsi="Calibri" w:cs="Calibri"/>
          <w:szCs w:val="24"/>
        </w:rPr>
      </w:pPr>
      <w:r w:rsidRPr="002928D4">
        <w:rPr>
          <w:rFonts w:ascii="Calibri" w:eastAsia="Calibri" w:hAnsi="Calibri" w:cs="Calibri"/>
          <w:szCs w:val="24"/>
        </w:rPr>
        <w:t>eventualmente realizados.</w:t>
      </w:r>
    </w:p>
    <w:p w14:paraId="3156AB2E" w14:textId="77777777" w:rsidR="000C07FB" w:rsidRPr="002928D4" w:rsidRDefault="000C07FB" w:rsidP="000C07FB">
      <w:pPr>
        <w:spacing w:before="240" w:after="120" w:line="120" w:lineRule="auto"/>
        <w:rPr>
          <w:rFonts w:ascii="Calibri" w:eastAsia="Calibri" w:hAnsi="Calibri" w:cs="Calibri"/>
          <w:szCs w:val="24"/>
        </w:rPr>
      </w:pPr>
      <w:r w:rsidRPr="002928D4">
        <w:rPr>
          <w:rFonts w:ascii="Calibri" w:eastAsia="Calibri" w:hAnsi="Calibri" w:cs="Calibri"/>
          <w:szCs w:val="24"/>
        </w:rPr>
        <w:t>A referida avaliação deverá considerar, entre outros aspectos:</w:t>
      </w:r>
    </w:p>
    <w:p w14:paraId="64F1C053" w14:textId="77777777" w:rsidR="000C07FB" w:rsidRPr="002928D4" w:rsidRDefault="000C07FB" w:rsidP="000C07FB">
      <w:pPr>
        <w:spacing w:before="240" w:after="120" w:line="120" w:lineRule="auto"/>
        <w:rPr>
          <w:rFonts w:ascii="Calibri" w:eastAsia="Calibri" w:hAnsi="Calibri" w:cs="Calibri"/>
          <w:szCs w:val="24"/>
        </w:rPr>
      </w:pPr>
      <w:r w:rsidRPr="002928D4">
        <w:rPr>
          <w:rFonts w:ascii="Calibri" w:eastAsia="Calibri" w:hAnsi="Calibri" w:cs="Calibri"/>
          <w:szCs w:val="24"/>
        </w:rPr>
        <w:t>I – o grau de reaproveitamento dos ativos já existentes;</w:t>
      </w:r>
    </w:p>
    <w:p w14:paraId="296C2E55" w14:textId="77777777" w:rsidR="000C07FB" w:rsidRPr="002928D4" w:rsidRDefault="000C07FB" w:rsidP="000C07FB">
      <w:pPr>
        <w:spacing w:before="240" w:after="120" w:line="120" w:lineRule="auto"/>
        <w:rPr>
          <w:rFonts w:ascii="Calibri" w:eastAsia="Calibri" w:hAnsi="Calibri" w:cs="Calibri"/>
          <w:szCs w:val="24"/>
        </w:rPr>
      </w:pPr>
      <w:r w:rsidRPr="002928D4">
        <w:rPr>
          <w:rFonts w:ascii="Calibri" w:eastAsia="Calibri" w:hAnsi="Calibri" w:cs="Calibri"/>
          <w:szCs w:val="24"/>
        </w:rPr>
        <w:t>II – a necessidade de eventuais adaptações, reconfigurações ou evoluções da solução;</w:t>
      </w:r>
    </w:p>
    <w:p w14:paraId="363A4839" w14:textId="77777777" w:rsidR="000C07FB" w:rsidRPr="002928D4" w:rsidRDefault="000C07FB" w:rsidP="000C07FB">
      <w:pPr>
        <w:spacing w:before="240" w:after="120" w:line="120" w:lineRule="auto"/>
        <w:rPr>
          <w:rFonts w:ascii="Calibri" w:eastAsia="Calibri" w:hAnsi="Calibri" w:cs="Calibri"/>
          <w:szCs w:val="24"/>
        </w:rPr>
      </w:pPr>
      <w:r w:rsidRPr="002928D4">
        <w:rPr>
          <w:rFonts w:ascii="Calibri" w:eastAsia="Calibri" w:hAnsi="Calibri" w:cs="Calibri"/>
          <w:szCs w:val="24"/>
        </w:rPr>
        <w:t xml:space="preserve">III – a compatibilidade dos serviços a serem executados com os itens previstos neste Termo de </w:t>
      </w:r>
    </w:p>
    <w:p w14:paraId="74F18846" w14:textId="77777777" w:rsidR="000C07FB" w:rsidRPr="002928D4" w:rsidRDefault="000C07FB" w:rsidP="000C07FB">
      <w:pPr>
        <w:spacing w:before="240" w:after="120" w:line="120" w:lineRule="auto"/>
        <w:rPr>
          <w:rFonts w:ascii="Calibri" w:eastAsia="Calibri" w:hAnsi="Calibri" w:cs="Calibri"/>
          <w:szCs w:val="24"/>
        </w:rPr>
      </w:pPr>
      <w:r w:rsidRPr="002928D4">
        <w:rPr>
          <w:rFonts w:ascii="Calibri" w:eastAsia="Calibri" w:hAnsi="Calibri" w:cs="Calibri"/>
          <w:szCs w:val="24"/>
        </w:rPr>
        <w:t>Referência.</w:t>
      </w:r>
    </w:p>
    <w:p w14:paraId="7105CFE6" w14:textId="77777777" w:rsidR="000C07FB" w:rsidRPr="002928D4" w:rsidRDefault="000C07FB" w:rsidP="000C07FB">
      <w:pPr>
        <w:spacing w:before="240" w:after="120" w:line="120" w:lineRule="auto"/>
        <w:rPr>
          <w:rFonts w:ascii="Calibri" w:eastAsia="Calibri" w:hAnsi="Calibri" w:cs="Calibri"/>
          <w:szCs w:val="24"/>
        </w:rPr>
      </w:pPr>
      <w:r w:rsidRPr="002928D4">
        <w:rPr>
          <w:rFonts w:ascii="Calibri" w:eastAsia="Calibri" w:hAnsi="Calibri" w:cs="Calibri"/>
          <w:b/>
          <w:szCs w:val="24"/>
        </w:rPr>
        <w:t>6.1.5.1.</w:t>
      </w:r>
      <w:r w:rsidRPr="002928D4">
        <w:rPr>
          <w:rFonts w:ascii="Calibri" w:eastAsia="Calibri" w:hAnsi="Calibri" w:cs="Calibri"/>
          <w:szCs w:val="24"/>
        </w:rPr>
        <w:t xml:space="preserve"> Constatada, em avaliação técnica, a inexistência de materialidade de execução dos</w:t>
      </w:r>
    </w:p>
    <w:p w14:paraId="0705AF1B" w14:textId="77777777" w:rsidR="000C07FB" w:rsidRDefault="000C07FB" w:rsidP="000C07FB">
      <w:pPr>
        <w:spacing w:before="240" w:after="120"/>
        <w:rPr>
          <w:rFonts w:ascii="Calibri" w:eastAsia="Calibri" w:hAnsi="Calibri" w:cs="Calibri"/>
          <w:szCs w:val="24"/>
        </w:rPr>
      </w:pPr>
      <w:r w:rsidRPr="002928D4">
        <w:rPr>
          <w:rFonts w:ascii="Calibri" w:eastAsia="Calibri" w:hAnsi="Calibri" w:cs="Calibri"/>
          <w:szCs w:val="24"/>
        </w:rPr>
        <w:t>serviços, estes não serão objeto de pagamento.</w:t>
      </w:r>
    </w:p>
    <w:p w14:paraId="001B5EBA" w14:textId="77777777" w:rsidR="000C07FB" w:rsidRPr="002928D4" w:rsidRDefault="000C07FB" w:rsidP="000C07FB">
      <w:pPr>
        <w:spacing w:before="240" w:after="120" w:line="120" w:lineRule="auto"/>
        <w:rPr>
          <w:rFonts w:ascii="Calibri" w:eastAsia="Calibri" w:hAnsi="Calibri" w:cs="Calibri"/>
          <w:szCs w:val="24"/>
        </w:rPr>
      </w:pPr>
      <w:r w:rsidRPr="002928D4">
        <w:rPr>
          <w:rFonts w:ascii="Calibri" w:eastAsia="Calibri" w:hAnsi="Calibri" w:cs="Calibri"/>
          <w:b/>
          <w:szCs w:val="24"/>
        </w:rPr>
        <w:t>6.1.5.2.</w:t>
      </w:r>
      <w:r w:rsidRPr="002928D4">
        <w:rPr>
          <w:rFonts w:ascii="Calibri" w:eastAsia="Calibri" w:hAnsi="Calibri" w:cs="Calibri"/>
          <w:szCs w:val="24"/>
        </w:rPr>
        <w:t xml:space="preserve"> Na hipótese de materialidade parcial, o pagamento ficará restrito aos serviços </w:t>
      </w:r>
    </w:p>
    <w:p w14:paraId="350DB6B9" w14:textId="77777777" w:rsidR="000C07FB" w:rsidRPr="002928D4" w:rsidRDefault="000C07FB" w:rsidP="000C07FB">
      <w:pPr>
        <w:spacing w:before="240" w:after="120" w:line="120" w:lineRule="auto"/>
        <w:rPr>
          <w:rFonts w:ascii="Calibri" w:eastAsia="Calibri" w:hAnsi="Calibri" w:cs="Calibri"/>
          <w:szCs w:val="24"/>
        </w:rPr>
      </w:pPr>
      <w:r w:rsidRPr="002928D4">
        <w:rPr>
          <w:rFonts w:ascii="Calibri" w:eastAsia="Calibri" w:hAnsi="Calibri" w:cs="Calibri"/>
          <w:szCs w:val="24"/>
        </w:rPr>
        <w:t xml:space="preserve">efetivamente executados e devidamente comprovados, conforme ateste da fiscalização </w:t>
      </w:r>
    </w:p>
    <w:p w14:paraId="6A27B70A" w14:textId="77777777" w:rsidR="000C07FB" w:rsidRDefault="000C07FB" w:rsidP="000C07FB">
      <w:pPr>
        <w:spacing w:before="240" w:after="120" w:line="120" w:lineRule="auto"/>
        <w:rPr>
          <w:rFonts w:ascii="Calibri" w:eastAsia="Calibri" w:hAnsi="Calibri" w:cs="Calibri"/>
          <w:szCs w:val="24"/>
        </w:rPr>
      </w:pPr>
      <w:r w:rsidRPr="002928D4">
        <w:rPr>
          <w:rFonts w:ascii="Calibri" w:eastAsia="Calibri" w:hAnsi="Calibri" w:cs="Calibri"/>
          <w:szCs w:val="24"/>
        </w:rPr>
        <w:t>contratual.</w:t>
      </w:r>
    </w:p>
    <w:p w14:paraId="10A5EF13" w14:textId="77777777" w:rsidR="000C07FB" w:rsidRDefault="000C07FB" w:rsidP="000C07FB">
      <w:pPr>
        <w:pStyle w:val="Ttulo3"/>
        <w:jc w:val="both"/>
      </w:pPr>
      <w:r>
        <w:t>6.2. Do local de execução</w:t>
      </w:r>
    </w:p>
    <w:p w14:paraId="48D169B8"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6.2.1. </w:t>
      </w:r>
      <w:r>
        <w:rPr>
          <w:rFonts w:ascii="Calibri" w:eastAsia="Calibri" w:hAnsi="Calibri" w:cs="Calibri"/>
          <w:szCs w:val="24"/>
        </w:rPr>
        <w:t>O local de execução dos serviços será:</w:t>
      </w:r>
    </w:p>
    <w:p w14:paraId="24D18C11"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6.2.1.1.</w:t>
      </w:r>
      <w:r>
        <w:rPr>
          <w:rFonts w:ascii="Calibri" w:eastAsia="Calibri" w:hAnsi="Calibri" w:cs="Calibri"/>
          <w:szCs w:val="24"/>
        </w:rPr>
        <w:t xml:space="preserve"> </w:t>
      </w:r>
      <w:r>
        <w:rPr>
          <w:rFonts w:ascii="Calibri" w:eastAsia="Calibri" w:hAnsi="Calibri" w:cs="Calibri"/>
          <w:color w:val="000000"/>
          <w:szCs w:val="24"/>
        </w:rPr>
        <w:t xml:space="preserve">O local de execução compreenderá: (I) a sede do CANOASPREV, Avenida Inconfidência, nº 817, para atividades presenciais de implantação, treinamentos e suporte inicial; e (II) no ambiente de hospedagem em nuvem provido pela CONTRATADA, em </w:t>
      </w:r>
      <w:r>
        <w:rPr>
          <w:rFonts w:ascii="Calibri" w:eastAsia="Calibri" w:hAnsi="Calibri" w:cs="Calibri"/>
          <w:szCs w:val="24"/>
        </w:rPr>
        <w:t>datacenter</w:t>
      </w:r>
      <w:r>
        <w:rPr>
          <w:rFonts w:ascii="Calibri" w:eastAsia="Calibri" w:hAnsi="Calibri" w:cs="Calibri"/>
          <w:color w:val="000000"/>
          <w:szCs w:val="24"/>
        </w:rPr>
        <w:t xml:space="preserve"> redundante, acessado por meio de ambiente web com autenticação e perfis autorizados, definidos pelo CONTRATANTE</w:t>
      </w:r>
    </w:p>
    <w:p w14:paraId="15F721F3"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6.2.2. </w:t>
      </w:r>
      <w:r>
        <w:rPr>
          <w:rFonts w:ascii="Calibri" w:eastAsia="Calibri" w:hAnsi="Calibri" w:cs="Calibri"/>
          <w:szCs w:val="24"/>
        </w:rPr>
        <w:t>A solução deverá ser ofertada na modalidade de SAAS (Software como Serviço), com hospedagem em nuvem (datacenter redundante, em conformidade com as certificações de segurança de dados internacionais e LGPD - Lei Geral de Proteção de Dados).</w:t>
      </w:r>
    </w:p>
    <w:p w14:paraId="44DE1C7A" w14:textId="77777777" w:rsidR="000C07FB" w:rsidRDefault="000C07FB" w:rsidP="000C07FB">
      <w:pPr>
        <w:pStyle w:val="Ttulo3"/>
        <w:jc w:val="both"/>
      </w:pPr>
      <w:r>
        <w:t>6.3. Das condições de execução</w:t>
      </w:r>
    </w:p>
    <w:p w14:paraId="17F74CD0"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6.3.1. </w:t>
      </w:r>
      <w:r>
        <w:rPr>
          <w:rFonts w:ascii="Calibri" w:eastAsia="Calibri" w:hAnsi="Calibri" w:cs="Calibri"/>
          <w:szCs w:val="24"/>
        </w:rPr>
        <w:t>Durante a execução da Etapa 2 do cronograma do item 6.1.1, a CONTRATADA deverá manter equipe técnica designada na sede do Instituto por, no mínimo, 10 (dez) dias úteis, com o objetivo de assegurar o pleno entendimento das rotinas internas e do funcionamento de cada processo em suas respectivas etapas.</w:t>
      </w:r>
    </w:p>
    <w:p w14:paraId="054A8EE6"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6.3.2. </w:t>
      </w:r>
      <w:r>
        <w:rPr>
          <w:rFonts w:ascii="Calibri" w:eastAsia="Calibri" w:hAnsi="Calibri" w:cs="Calibri"/>
          <w:szCs w:val="24"/>
        </w:rPr>
        <w:t>Durante a execução da Etapa 3 do cronograma do item 6.1.1, a CONTRATADA deverá manter uma equipe técnica designada na sede do Instituto por, no mínimo, 10 (dez) dias úteis, com o objetivo de assegurar o suporte presencial durante os primeiros dias de utilização plena do sistema.</w:t>
      </w:r>
    </w:p>
    <w:p w14:paraId="1858BE09" w14:textId="77777777" w:rsidR="000C07FB" w:rsidRDefault="000C07FB" w:rsidP="000C07FB">
      <w:pPr>
        <w:rPr>
          <w:rFonts w:ascii="Calibri" w:eastAsia="Calibri" w:hAnsi="Calibri" w:cs="Calibri"/>
          <w:szCs w:val="24"/>
        </w:rPr>
      </w:pPr>
      <w:r>
        <w:rPr>
          <w:rFonts w:ascii="Calibri" w:eastAsia="Calibri" w:hAnsi="Calibri" w:cs="Calibri"/>
          <w:b/>
          <w:bCs/>
          <w:szCs w:val="24"/>
        </w:rPr>
        <w:lastRenderedPageBreak/>
        <w:t xml:space="preserve">6.3.3. </w:t>
      </w:r>
      <w:r>
        <w:rPr>
          <w:rFonts w:ascii="Calibri" w:eastAsia="Calibri" w:hAnsi="Calibri" w:cs="Calibri"/>
          <w:szCs w:val="24"/>
        </w:rPr>
        <w:t>As visitas serão agendadas com antecedência, a fim de permitir que os setores do Instituto possam se organizar adequadamente.</w:t>
      </w:r>
    </w:p>
    <w:p w14:paraId="1F7F26C1" w14:textId="77777777" w:rsidR="000C07FB" w:rsidRDefault="000C07FB" w:rsidP="000C07FB">
      <w:pPr>
        <w:pStyle w:val="Ttulo3"/>
        <w:jc w:val="both"/>
      </w:pPr>
      <w:r>
        <w:t>6.4. Do Regime de execução</w:t>
      </w:r>
    </w:p>
    <w:p w14:paraId="6BFE7887"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6.4.1.  </w:t>
      </w:r>
      <w:r>
        <w:rPr>
          <w:rFonts w:ascii="Calibri" w:eastAsia="Calibri" w:hAnsi="Calibri" w:cs="Calibri"/>
          <w:szCs w:val="24"/>
        </w:rPr>
        <w:t>A presente contratação adotará o regime de empreitada por preço global, com remuneração por preço certo e total para o conjunto das entregas previstas, compreendendo, de forma integrada, a disponibilização do direito de uso do sistema pelo período contratual, a implantação com migração de dados, parametrização e eventuais customizações, o suporte técnico, a manutenção corretiva e evolutiva e a hospedagem em nuvem, incluindo os softwares de base devidamente licenciados, conforme condições, especificações e prazos deste Termo de Referência.</w:t>
      </w:r>
    </w:p>
    <w:p w14:paraId="1C62B8A6" w14:textId="77777777" w:rsidR="000C07FB" w:rsidRDefault="000C07FB" w:rsidP="000C07FB">
      <w:pPr>
        <w:pStyle w:val="Ttulo2"/>
        <w:rPr>
          <w:sz w:val="24"/>
          <w:szCs w:val="24"/>
        </w:rPr>
      </w:pPr>
    </w:p>
    <w:p w14:paraId="12527779" w14:textId="77777777" w:rsidR="000C07FB" w:rsidRDefault="000C07FB" w:rsidP="000C07FB">
      <w:pPr>
        <w:pStyle w:val="Ttulo2"/>
        <w:rPr>
          <w:sz w:val="24"/>
          <w:szCs w:val="24"/>
        </w:rPr>
      </w:pPr>
      <w:r>
        <w:rPr>
          <w:sz w:val="24"/>
          <w:szCs w:val="24"/>
        </w:rPr>
        <w:t>7. DA SUBCONTRATAÇÃO E DO CONSÓRCIO</w:t>
      </w:r>
    </w:p>
    <w:p w14:paraId="00BE1528" w14:textId="77777777" w:rsidR="000C07FB" w:rsidRDefault="000C07FB" w:rsidP="000C07FB">
      <w:pPr>
        <w:pStyle w:val="Ttulo2"/>
        <w:keepNext w:val="0"/>
        <w:keepLines w:val="0"/>
        <w:spacing w:before="360" w:after="80"/>
        <w:rPr>
          <w:color w:val="000000"/>
          <w:sz w:val="24"/>
          <w:szCs w:val="24"/>
        </w:rPr>
      </w:pPr>
      <w:bookmarkStart w:id="4" w:name="_heading=h.mbj2r38h7299" w:colFirst="0" w:colLast="0"/>
      <w:bookmarkEnd w:id="4"/>
      <w:r>
        <w:rPr>
          <w:color w:val="000000"/>
          <w:sz w:val="24"/>
          <w:szCs w:val="24"/>
        </w:rPr>
        <w:t>7.1. Permissão de Subcontratação</w:t>
      </w:r>
    </w:p>
    <w:p w14:paraId="173E5BDA" w14:textId="77777777" w:rsidR="000C07FB" w:rsidRDefault="000C07FB" w:rsidP="000C07FB">
      <w:pPr>
        <w:spacing w:before="120" w:after="120"/>
        <w:rPr>
          <w:rFonts w:ascii="Calibri" w:eastAsia="Calibri" w:hAnsi="Calibri" w:cs="Calibri"/>
          <w:szCs w:val="24"/>
        </w:rPr>
      </w:pPr>
      <w:r>
        <w:rPr>
          <w:rFonts w:ascii="Calibri" w:eastAsia="Calibri" w:hAnsi="Calibri" w:cs="Calibri"/>
          <w:szCs w:val="24"/>
        </w:rPr>
        <w:t>7.1.1. É admitida a subcontratação EXCLUSIVAMENTE de serviços de infraestrutura em nuvem (IaaS/PaaS), entendidos como serviços de hospedagem, datacenter, backup, recuperação de desastres e outros serviços relacionados à operação técnica da infraestrutura de nuvem necessária para disponibilização da solução.</w:t>
      </w:r>
    </w:p>
    <w:p w14:paraId="4E567623"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7.1.2. SÃO EXPLICITAMENTE PROIBIDAS as subcontratações dos seguintes serviços:</w:t>
      </w:r>
    </w:p>
    <w:p w14:paraId="65FF0E0B"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A) Desenvolvimento de código e customizações - Toda a lógica de negócio, algoritmos, funcionalidades, relatórios e parametrizações devem ser desenvolvidos diretamente pela CONTRATADA, utilizando sua própria equipe técnica ou equipes associadas com relacionamento formal;</w:t>
      </w:r>
    </w:p>
    <w:p w14:paraId="04CA9EC1"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B) Migração de dados - A CONTRATADA é responsável integral pela análise, extração, transformação e carga dos dados do sistema legado para o novo sistema, não podendo terceirizar esta atividade;</w:t>
      </w:r>
    </w:p>
    <w:p w14:paraId="6C391506"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C) A integração com outros sistemas do CANOASPREV deve ser desenvolvida e mantida pela CONTRATADA, utilizando sua própria equipe técnica;</w:t>
      </w:r>
    </w:p>
    <w:p w14:paraId="64E868E2"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D) Treinamento de usuários - O treinamento presencial e remoto deve ser conduzido por profissionais da CONTRATADA (ou associados), não sendo permitida terceirização para empresas especializadas em treinamento genérico;</w:t>
      </w:r>
    </w:p>
    <w:p w14:paraId="430CA0E9"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E) Suporte técnico ao usuário final - O atendimento técnico, resolução de problemas e orientação aos usuários deve ser realizado diretamente pela CONTRATADA;</w:t>
      </w:r>
    </w:p>
    <w:p w14:paraId="5685D951"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F) Testes e validação da solução - Testes de funcionalidade, aceitação do usuário, homologação e validação de conformidade devem ser conduzidos pela CONTRATADA e validados pela equipe técnica do CONTRATANTE.</w:t>
      </w:r>
    </w:p>
    <w:p w14:paraId="67EEEDFC" w14:textId="77777777" w:rsidR="000C07FB" w:rsidRDefault="000C07FB" w:rsidP="000C07FB">
      <w:pPr>
        <w:rPr>
          <w:rFonts w:ascii="Calibri" w:eastAsia="Calibri" w:hAnsi="Calibri" w:cs="Calibri"/>
          <w:szCs w:val="24"/>
        </w:rPr>
      </w:pPr>
    </w:p>
    <w:p w14:paraId="542CDC86" w14:textId="77777777" w:rsidR="000C07FB" w:rsidRDefault="000C07FB" w:rsidP="000C07FB">
      <w:pPr>
        <w:pStyle w:val="Ttulo2"/>
        <w:keepNext w:val="0"/>
        <w:keepLines w:val="0"/>
        <w:spacing w:before="360" w:after="80"/>
        <w:rPr>
          <w:color w:val="000000"/>
          <w:sz w:val="24"/>
          <w:szCs w:val="24"/>
        </w:rPr>
      </w:pPr>
      <w:bookmarkStart w:id="5" w:name="_heading=h.dvqnz4a6xa2n" w:colFirst="0" w:colLast="0"/>
      <w:bookmarkEnd w:id="5"/>
      <w:r>
        <w:rPr>
          <w:color w:val="000000"/>
          <w:sz w:val="24"/>
          <w:szCs w:val="24"/>
        </w:rPr>
        <w:t xml:space="preserve">7.2. Infraestrutura de Nuvem </w:t>
      </w:r>
    </w:p>
    <w:p w14:paraId="5814E3CF" w14:textId="77777777" w:rsidR="000C07FB" w:rsidRDefault="000C07FB" w:rsidP="000C07FB">
      <w:pPr>
        <w:spacing w:before="120" w:after="120"/>
        <w:rPr>
          <w:rFonts w:ascii="Calibri" w:eastAsia="Calibri" w:hAnsi="Calibri" w:cs="Calibri"/>
          <w:szCs w:val="24"/>
        </w:rPr>
      </w:pPr>
      <w:r>
        <w:rPr>
          <w:rFonts w:ascii="Calibri" w:eastAsia="Calibri" w:hAnsi="Calibri" w:cs="Calibri"/>
          <w:szCs w:val="24"/>
        </w:rPr>
        <w:t>7.2.1. A CONTRATADA pode contratar serviços de datacenter/hospedagem em nuvem junto a fornecedores especializados, observando obrigatoriamente:</w:t>
      </w:r>
    </w:p>
    <w:p w14:paraId="347461F4"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A) Datacenter com redundância.</w:t>
      </w:r>
    </w:p>
    <w:p w14:paraId="6FDE9ABD"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B) Certificações de segurança: O provedor de infraestrutura (AWS, Google Cloud, Microsoft Azure, Oracle Cloud, etc.) deve manter certificações internacionais de segurança (ISO 27001, SOC 2 Type II ou equivalente);</w:t>
      </w:r>
    </w:p>
    <w:p w14:paraId="49E34157" w14:textId="77777777" w:rsidR="000C07FB" w:rsidRPr="000C07FB" w:rsidRDefault="000C07FB" w:rsidP="000C07FB">
      <w:pPr>
        <w:spacing w:before="240" w:after="120"/>
        <w:rPr>
          <w:rFonts w:ascii="Calibri" w:eastAsia="Calibri" w:hAnsi="Calibri" w:cs="Calibri"/>
          <w:szCs w:val="24"/>
        </w:rPr>
      </w:pPr>
      <w:r>
        <w:rPr>
          <w:rFonts w:ascii="Calibri" w:eastAsia="Calibri" w:hAnsi="Calibri" w:cs="Calibri"/>
          <w:szCs w:val="24"/>
        </w:rPr>
        <w:t xml:space="preserve">C) Conformidade LGPD: O provedor deve estar em conformidade com Lei Geral de Proteção de Dados (Lei nº 13.709/2018) e permitir implementação de controles de acesso e auditoria </w:t>
      </w:r>
      <w:r w:rsidRPr="000C07FB">
        <w:rPr>
          <w:rFonts w:ascii="Calibri" w:eastAsia="Calibri" w:hAnsi="Calibri" w:cs="Calibri"/>
          <w:szCs w:val="24"/>
        </w:rPr>
        <w:t>conforme exigências deste Termo de Referência;</w:t>
      </w:r>
    </w:p>
    <w:p w14:paraId="2E4E8A09" w14:textId="77777777" w:rsidR="000C07FB" w:rsidRPr="000C07FB" w:rsidRDefault="000C07FB" w:rsidP="000C07FB">
      <w:pPr>
        <w:spacing w:before="240" w:after="120"/>
        <w:rPr>
          <w:rFonts w:ascii="Calibri" w:eastAsia="Calibri" w:hAnsi="Calibri" w:cs="Calibri"/>
          <w:szCs w:val="24"/>
        </w:rPr>
      </w:pPr>
      <w:r w:rsidRPr="000C07FB">
        <w:rPr>
          <w:rFonts w:ascii="Calibri" w:eastAsia="Calibri" w:hAnsi="Calibri" w:cs="Calibri"/>
          <w:szCs w:val="24"/>
        </w:rPr>
        <w:t xml:space="preserve">D) </w:t>
      </w:r>
      <w:bookmarkStart w:id="6" w:name="_Hlk230616461"/>
      <w:r w:rsidRPr="000C07FB">
        <w:rPr>
          <w:rFonts w:ascii="Calibri" w:eastAsia="Calibri" w:hAnsi="Calibri" w:cs="Calibri"/>
          <w:szCs w:val="24"/>
        </w:rPr>
        <w:t>Disponibilidade da solução:</w:t>
      </w:r>
    </w:p>
    <w:p w14:paraId="16125689" w14:textId="77777777" w:rsidR="000C07FB" w:rsidRPr="000C07FB" w:rsidRDefault="000C07FB" w:rsidP="000C07FB">
      <w:pPr>
        <w:spacing w:before="240" w:after="120"/>
        <w:rPr>
          <w:rFonts w:ascii="Calibri" w:eastAsia="Calibri" w:hAnsi="Calibri" w:cs="Calibri"/>
          <w:szCs w:val="24"/>
        </w:rPr>
      </w:pPr>
      <w:r w:rsidRPr="000C07FB">
        <w:rPr>
          <w:rFonts w:ascii="Calibri" w:eastAsia="Calibri" w:hAnsi="Calibri" w:cs="Calibri"/>
          <w:szCs w:val="24"/>
        </w:rPr>
        <w:t>A solução deverá manter disponibilidade mínima mensal de 99,5% (noventa e nove vírgula cinco por cento), considerada sobre o ambiente produtivo disponibilizado aos usuários do CONTRATANTE.</w:t>
      </w:r>
    </w:p>
    <w:p w14:paraId="588E8263" w14:textId="77777777" w:rsidR="000C07FB" w:rsidRPr="000C07FB" w:rsidRDefault="000C07FB" w:rsidP="000C07FB">
      <w:pPr>
        <w:spacing w:before="240" w:after="120"/>
        <w:rPr>
          <w:rFonts w:ascii="Calibri" w:eastAsia="Calibri" w:hAnsi="Calibri" w:cs="Calibri"/>
          <w:szCs w:val="24"/>
        </w:rPr>
      </w:pPr>
      <w:r w:rsidRPr="000C07FB">
        <w:rPr>
          <w:rFonts w:ascii="Calibri" w:eastAsia="Calibri" w:hAnsi="Calibri" w:cs="Calibri"/>
          <w:szCs w:val="24"/>
        </w:rPr>
        <w:t>Para fins de cálculo de disponibilidade:</w:t>
      </w:r>
    </w:p>
    <w:p w14:paraId="6E2CE7C7" w14:textId="77777777" w:rsidR="000C07FB" w:rsidRPr="000C07FB" w:rsidRDefault="000C07FB" w:rsidP="000C07FB">
      <w:pPr>
        <w:spacing w:before="240" w:after="120"/>
        <w:rPr>
          <w:rFonts w:ascii="Calibri" w:eastAsia="Calibri" w:hAnsi="Calibri" w:cs="Calibri"/>
          <w:szCs w:val="24"/>
        </w:rPr>
      </w:pPr>
      <w:r w:rsidRPr="000C07FB">
        <w:rPr>
          <w:rFonts w:ascii="Calibri" w:eastAsia="Calibri" w:hAnsi="Calibri" w:cs="Calibri"/>
          <w:szCs w:val="24"/>
        </w:rPr>
        <w:t>I – Não serão computadas indisponibilidades decorrentes de:</w:t>
      </w:r>
    </w:p>
    <w:p w14:paraId="4BC4B900" w14:textId="77777777" w:rsidR="000C07FB" w:rsidRPr="000C07FB" w:rsidRDefault="000C07FB" w:rsidP="000C07FB">
      <w:pPr>
        <w:spacing w:before="240" w:after="120"/>
        <w:rPr>
          <w:rFonts w:ascii="Calibri" w:eastAsia="Calibri" w:hAnsi="Calibri" w:cs="Calibri"/>
          <w:szCs w:val="24"/>
        </w:rPr>
      </w:pPr>
      <w:r w:rsidRPr="000C07FB">
        <w:rPr>
          <w:rFonts w:ascii="Calibri" w:eastAsia="Calibri" w:hAnsi="Calibri" w:cs="Calibri"/>
          <w:szCs w:val="24"/>
        </w:rPr>
        <w:t>a) manutenções programadas previamente comunicadas ao CONTRATANTE com antecedência mínima de 48 horas;</w:t>
      </w:r>
    </w:p>
    <w:p w14:paraId="54FA0AA4" w14:textId="77777777" w:rsidR="000C07FB" w:rsidRPr="000C07FB" w:rsidRDefault="000C07FB" w:rsidP="000C07FB">
      <w:pPr>
        <w:spacing w:before="240" w:after="120"/>
        <w:rPr>
          <w:rFonts w:ascii="Calibri" w:eastAsia="Calibri" w:hAnsi="Calibri" w:cs="Calibri"/>
          <w:szCs w:val="24"/>
        </w:rPr>
      </w:pPr>
      <w:r w:rsidRPr="000C07FB">
        <w:rPr>
          <w:rFonts w:ascii="Calibri" w:eastAsia="Calibri" w:hAnsi="Calibri" w:cs="Calibri"/>
          <w:szCs w:val="24"/>
        </w:rPr>
        <w:t>b) interrupções causadas por falhas de infraestrutura do CONTRATANTE;</w:t>
      </w:r>
    </w:p>
    <w:p w14:paraId="17772706" w14:textId="77777777" w:rsidR="000C07FB" w:rsidRPr="000C07FB" w:rsidRDefault="000C07FB" w:rsidP="000C07FB">
      <w:pPr>
        <w:spacing w:before="240" w:after="120"/>
        <w:rPr>
          <w:rFonts w:ascii="Calibri" w:eastAsia="Calibri" w:hAnsi="Calibri" w:cs="Calibri"/>
          <w:szCs w:val="24"/>
        </w:rPr>
      </w:pPr>
      <w:r w:rsidRPr="000C07FB">
        <w:rPr>
          <w:rFonts w:ascii="Calibri" w:eastAsia="Calibri" w:hAnsi="Calibri" w:cs="Calibri"/>
          <w:szCs w:val="24"/>
        </w:rPr>
        <w:t>c) eventos de caso fortuito ou força maior;</w:t>
      </w:r>
    </w:p>
    <w:p w14:paraId="5120C4CE" w14:textId="77777777" w:rsidR="000C07FB" w:rsidRPr="000C07FB" w:rsidRDefault="000C07FB" w:rsidP="000C07FB">
      <w:pPr>
        <w:spacing w:before="240" w:after="120"/>
        <w:rPr>
          <w:rFonts w:ascii="Calibri" w:eastAsia="Calibri" w:hAnsi="Calibri" w:cs="Calibri"/>
          <w:szCs w:val="24"/>
        </w:rPr>
      </w:pPr>
      <w:r w:rsidRPr="000C07FB">
        <w:rPr>
          <w:rFonts w:ascii="Calibri" w:eastAsia="Calibri" w:hAnsi="Calibri" w:cs="Calibri"/>
          <w:szCs w:val="24"/>
        </w:rPr>
        <w:t>d) indisponibilidades decorrentes de serviços de terceiros não gerenciados pela CONTRATADA.</w:t>
      </w:r>
    </w:p>
    <w:p w14:paraId="712AF271" w14:textId="77777777" w:rsidR="000C07FB" w:rsidRPr="000C07FB" w:rsidRDefault="000C07FB" w:rsidP="000C07FB">
      <w:pPr>
        <w:spacing w:before="240" w:after="120"/>
        <w:rPr>
          <w:rFonts w:ascii="Calibri" w:eastAsia="Calibri" w:hAnsi="Calibri" w:cs="Calibri"/>
          <w:szCs w:val="24"/>
        </w:rPr>
      </w:pPr>
      <w:r w:rsidRPr="000C07FB">
        <w:rPr>
          <w:rFonts w:ascii="Calibri" w:eastAsia="Calibri" w:hAnsi="Calibri" w:cs="Calibri"/>
          <w:szCs w:val="24"/>
        </w:rPr>
        <w:t>II – a disponibilidade será aferida mensalmente mediante logs, ferramentas de monitoramento e registros técnicos mantidos pela CONTRATADA e passíveis de auditoria pela fiscalização contratual.</w:t>
      </w:r>
    </w:p>
    <w:bookmarkEnd w:id="6"/>
    <w:p w14:paraId="17A3D090"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7.2.2. A CONTRATADA pode delegar operações técnicas de nível de infraestrutura (monitoramento de servidores, patching de SO, backup automático) ao provedor de nuvem, mas mantém INTEGRAL responsabilidade pelas SLAs, disponibilidade e segurança da solução perante o CONTRATANTE.</w:t>
      </w:r>
    </w:p>
    <w:p w14:paraId="0284F35E" w14:textId="77777777" w:rsidR="000C07FB" w:rsidRDefault="000C07FB" w:rsidP="000C07FB">
      <w:pPr>
        <w:pStyle w:val="Ttulo2"/>
        <w:keepNext w:val="0"/>
        <w:keepLines w:val="0"/>
        <w:spacing w:before="360" w:after="80"/>
        <w:rPr>
          <w:color w:val="000000"/>
          <w:sz w:val="24"/>
          <w:szCs w:val="24"/>
        </w:rPr>
      </w:pPr>
      <w:bookmarkStart w:id="7" w:name="_heading=h.jjmmyg8aqm6t" w:colFirst="0" w:colLast="0"/>
      <w:bookmarkEnd w:id="7"/>
      <w:r>
        <w:rPr>
          <w:color w:val="000000"/>
          <w:sz w:val="24"/>
          <w:szCs w:val="24"/>
        </w:rPr>
        <w:t>7.3. Responsabilidades da subcontratação pela CONTRATADA</w:t>
      </w:r>
    </w:p>
    <w:p w14:paraId="41790277" w14:textId="77777777" w:rsidR="000C07FB" w:rsidRDefault="000C07FB" w:rsidP="000C07FB">
      <w:pPr>
        <w:spacing w:before="120" w:after="120"/>
        <w:rPr>
          <w:rFonts w:ascii="Calibri" w:eastAsia="Calibri" w:hAnsi="Calibri" w:cs="Calibri"/>
          <w:szCs w:val="24"/>
        </w:rPr>
      </w:pPr>
      <w:r>
        <w:rPr>
          <w:rFonts w:ascii="Calibri" w:eastAsia="Calibri" w:hAnsi="Calibri" w:cs="Calibri"/>
          <w:szCs w:val="24"/>
        </w:rPr>
        <w:lastRenderedPageBreak/>
        <w:t>7.3.1. A CONTRATADA é responsável INTEGRAL pelos serviços subcontratados, assumindo expressamente:</w:t>
      </w:r>
    </w:p>
    <w:p w14:paraId="5A60543E"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A) Responsabilidade perante o CONTRATANTE: Qualquer falha, atraso ou inadequação de serviço subcontratado é responsabilidade exclusiva da CONTRATADA. O CONTRATANTE não estabelece relacionamento comercial direto com fornecedores subcontratados;</w:t>
      </w:r>
    </w:p>
    <w:p w14:paraId="3C8CA42B"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B) Conformidade contratual: A CONTRATADA deverá garantir que contratos de subcontratação incluam cláusulas que garantam:</w:t>
      </w:r>
    </w:p>
    <w:p w14:paraId="7A82D0B2" w14:textId="77777777" w:rsidR="000C07FB" w:rsidRDefault="000C07FB" w:rsidP="000C07FB">
      <w:pPr>
        <w:rPr>
          <w:rFonts w:ascii="Calibri" w:eastAsia="Calibri" w:hAnsi="Calibri" w:cs="Calibri"/>
          <w:szCs w:val="24"/>
        </w:rPr>
      </w:pPr>
      <w:r>
        <w:rPr>
          <w:rFonts w:ascii="Calibri" w:eastAsia="Calibri" w:hAnsi="Calibri" w:cs="Calibri"/>
          <w:szCs w:val="24"/>
        </w:rPr>
        <w:t>I. o cumprimento de todos os SLAs definidos neste Termo de Referência;</w:t>
      </w:r>
    </w:p>
    <w:p w14:paraId="078D3D05" w14:textId="77777777" w:rsidR="000C07FB" w:rsidRDefault="000C07FB" w:rsidP="000C07FB">
      <w:pPr>
        <w:rPr>
          <w:rFonts w:ascii="Calibri" w:eastAsia="Calibri" w:hAnsi="Calibri" w:cs="Calibri"/>
          <w:szCs w:val="24"/>
        </w:rPr>
      </w:pPr>
      <w:r>
        <w:rPr>
          <w:rFonts w:ascii="Calibri" w:eastAsia="Calibri" w:hAnsi="Calibri" w:cs="Calibri"/>
          <w:szCs w:val="24"/>
        </w:rPr>
        <w:t>II. a disponibilidade, segurança e performance exigidas;</w:t>
      </w:r>
    </w:p>
    <w:p w14:paraId="506AA223" w14:textId="77777777" w:rsidR="000C07FB" w:rsidRDefault="000C07FB" w:rsidP="000C07FB">
      <w:pPr>
        <w:rPr>
          <w:rFonts w:ascii="Calibri" w:eastAsia="Calibri" w:hAnsi="Calibri" w:cs="Calibri"/>
          <w:szCs w:val="24"/>
        </w:rPr>
      </w:pPr>
      <w:r>
        <w:rPr>
          <w:rFonts w:ascii="Calibri" w:eastAsia="Calibri" w:hAnsi="Calibri" w:cs="Calibri"/>
          <w:szCs w:val="24"/>
        </w:rPr>
        <w:t>III. a confidencialidade e proteção de dados;</w:t>
      </w:r>
    </w:p>
    <w:p w14:paraId="25DAF0D5" w14:textId="77777777" w:rsidR="000C07FB" w:rsidRDefault="000C07FB" w:rsidP="000C07FB">
      <w:pPr>
        <w:rPr>
          <w:rFonts w:ascii="Calibri" w:eastAsia="Calibri" w:hAnsi="Calibri" w:cs="Calibri"/>
          <w:szCs w:val="24"/>
        </w:rPr>
      </w:pPr>
      <w:r>
        <w:rPr>
          <w:rFonts w:ascii="Calibri" w:eastAsia="Calibri" w:hAnsi="Calibri" w:cs="Calibri"/>
          <w:szCs w:val="24"/>
        </w:rPr>
        <w:t>IV. o direito de auditoria do CONTRATANTE;</w:t>
      </w:r>
    </w:p>
    <w:p w14:paraId="5B55E63B" w14:textId="77777777" w:rsidR="000C07FB" w:rsidRDefault="000C07FB" w:rsidP="000C07FB">
      <w:pPr>
        <w:rPr>
          <w:rFonts w:ascii="Calibri" w:eastAsia="Calibri" w:hAnsi="Calibri" w:cs="Calibri"/>
          <w:szCs w:val="24"/>
        </w:rPr>
      </w:pPr>
      <w:r>
        <w:rPr>
          <w:rFonts w:ascii="Calibri" w:eastAsia="Calibri" w:hAnsi="Calibri" w:cs="Calibri"/>
          <w:szCs w:val="24"/>
        </w:rPr>
        <w:t>V. a continuidade de serviços mesmo em caso de término de relacionamento entre CONTRATADA e subcontratado.</w:t>
      </w:r>
    </w:p>
    <w:p w14:paraId="096E50E2" w14:textId="77777777" w:rsidR="000C07FB" w:rsidRDefault="000C07FB" w:rsidP="000C07FB">
      <w:pPr>
        <w:spacing w:before="120" w:after="120"/>
        <w:rPr>
          <w:rFonts w:ascii="Calibri" w:eastAsia="Calibri" w:hAnsi="Calibri" w:cs="Calibri"/>
          <w:szCs w:val="24"/>
        </w:rPr>
      </w:pPr>
      <w:r>
        <w:rPr>
          <w:rFonts w:ascii="Calibri" w:eastAsia="Calibri" w:hAnsi="Calibri" w:cs="Calibri"/>
          <w:szCs w:val="24"/>
        </w:rPr>
        <w:t>C) Manutenção de relacionamentos: A CONTRATADA mantém relacionamento contratual com subcontratados de forma que, em caso de rescisão contratual com o CONTRATANTE, a CONTRATADA:</w:t>
      </w:r>
    </w:p>
    <w:p w14:paraId="6821B3B5" w14:textId="77777777" w:rsidR="000C07FB" w:rsidRDefault="000C07FB" w:rsidP="000C07FB">
      <w:pPr>
        <w:rPr>
          <w:rFonts w:ascii="Calibri" w:eastAsia="Calibri" w:hAnsi="Calibri" w:cs="Calibri"/>
          <w:szCs w:val="24"/>
        </w:rPr>
      </w:pPr>
      <w:r>
        <w:rPr>
          <w:rFonts w:ascii="Calibri" w:eastAsia="Calibri" w:hAnsi="Calibri" w:cs="Calibri"/>
          <w:szCs w:val="24"/>
        </w:rPr>
        <w:t>I. continua pagando a infraestrutura subcontratada até o final do período de transição;</w:t>
      </w:r>
    </w:p>
    <w:p w14:paraId="6FF81D23" w14:textId="77777777" w:rsidR="000C07FB" w:rsidRDefault="000C07FB" w:rsidP="000C07FB">
      <w:pPr>
        <w:rPr>
          <w:rFonts w:ascii="Calibri" w:eastAsia="Calibri" w:hAnsi="Calibri" w:cs="Calibri"/>
          <w:szCs w:val="24"/>
        </w:rPr>
      </w:pPr>
      <w:r>
        <w:rPr>
          <w:rFonts w:ascii="Calibri" w:eastAsia="Calibri" w:hAnsi="Calibri" w:cs="Calibri"/>
          <w:szCs w:val="24"/>
        </w:rPr>
        <w:t>II. garante a entrega de dados completos ao CONTRATANTE;</w:t>
      </w:r>
    </w:p>
    <w:p w14:paraId="1C82C79F" w14:textId="77777777" w:rsidR="000C07FB" w:rsidRDefault="000C07FB" w:rsidP="000C07FB">
      <w:pPr>
        <w:rPr>
          <w:rFonts w:ascii="Calibri" w:eastAsia="Calibri" w:hAnsi="Calibri" w:cs="Calibri"/>
          <w:szCs w:val="24"/>
        </w:rPr>
      </w:pPr>
      <w:r>
        <w:rPr>
          <w:rFonts w:ascii="Calibri" w:eastAsia="Calibri" w:hAnsi="Calibri" w:cs="Calibri"/>
          <w:szCs w:val="24"/>
        </w:rPr>
        <w:t xml:space="preserve">III. não realiza deleção de dados ou suspensão de serviços durante o período de </w:t>
      </w:r>
      <w:r>
        <w:rPr>
          <w:rFonts w:ascii="Calibri" w:eastAsia="Calibri" w:hAnsi="Calibri" w:cs="Calibri"/>
          <w:i/>
          <w:iCs/>
          <w:szCs w:val="24"/>
        </w:rPr>
        <w:t>hand-over</w:t>
      </w:r>
      <w:r>
        <w:rPr>
          <w:rFonts w:ascii="Calibri" w:eastAsia="Calibri" w:hAnsi="Calibri" w:cs="Calibri"/>
          <w:szCs w:val="24"/>
        </w:rPr>
        <w:t>.</w:t>
      </w:r>
    </w:p>
    <w:p w14:paraId="6030D4A2" w14:textId="77777777" w:rsidR="000C07FB" w:rsidRDefault="000C07FB" w:rsidP="000C07FB">
      <w:pPr>
        <w:spacing w:before="120" w:after="120"/>
        <w:rPr>
          <w:rFonts w:ascii="Calibri" w:eastAsia="Calibri" w:hAnsi="Calibri" w:cs="Calibri"/>
          <w:szCs w:val="24"/>
        </w:rPr>
      </w:pPr>
      <w:r>
        <w:rPr>
          <w:rFonts w:ascii="Calibri" w:eastAsia="Calibri" w:hAnsi="Calibri" w:cs="Calibri"/>
          <w:szCs w:val="24"/>
        </w:rPr>
        <w:t>D) Escalabilidade e evolução: Se houver necessidade de escalabilidade ou mudança de infraestrutura, a CONTRATADA deve negociar e implementar sem impacto ao CONTRATANTE;</w:t>
      </w:r>
    </w:p>
    <w:p w14:paraId="4C5A3BB1"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E) Incidentes de segurança: Qualquer incidente de segurança, vazamento de dados ou indisponibilidade causados por subcontratado é reportado ao CONTRATANTE conforme protocolo definido no item 15 (Segurança de Dados) deste Termo de Referência.</w:t>
      </w:r>
    </w:p>
    <w:p w14:paraId="3CB0E445" w14:textId="77777777" w:rsidR="000C07FB" w:rsidRDefault="000C07FB" w:rsidP="000C07FB">
      <w:pPr>
        <w:rPr>
          <w:rFonts w:ascii="Calibri" w:eastAsia="Calibri" w:hAnsi="Calibri" w:cs="Calibri"/>
          <w:szCs w:val="24"/>
        </w:rPr>
      </w:pPr>
      <w:r>
        <w:pict w14:anchorId="2BD47F2A">
          <v:rect id="_x0000_i1025" style="width:0;height:1.5pt" o:hralign="center" o:hrstd="t" o:hr="t" fillcolor="#a0a0a0" stroked="f"/>
        </w:pict>
      </w:r>
    </w:p>
    <w:p w14:paraId="69320547" w14:textId="77777777" w:rsidR="000C07FB" w:rsidRDefault="000C07FB" w:rsidP="000C07FB">
      <w:pPr>
        <w:pStyle w:val="Ttulo2"/>
        <w:keepNext w:val="0"/>
        <w:keepLines w:val="0"/>
        <w:spacing w:before="360" w:after="80"/>
        <w:rPr>
          <w:color w:val="000000"/>
          <w:sz w:val="24"/>
          <w:szCs w:val="24"/>
        </w:rPr>
      </w:pPr>
      <w:bookmarkStart w:id="8" w:name="_heading=h.6pw0wlpn1kt3" w:colFirst="0" w:colLast="0"/>
      <w:bookmarkEnd w:id="8"/>
      <w:r>
        <w:rPr>
          <w:color w:val="000000"/>
          <w:sz w:val="24"/>
          <w:szCs w:val="24"/>
        </w:rPr>
        <w:t>7.4. Vedação de Subcontratação em Cascata</w:t>
      </w:r>
    </w:p>
    <w:p w14:paraId="3F01694F" w14:textId="77777777" w:rsidR="000C07FB" w:rsidRDefault="000C07FB" w:rsidP="000C07FB">
      <w:pPr>
        <w:spacing w:before="120" w:after="120"/>
        <w:rPr>
          <w:rFonts w:ascii="Calibri" w:eastAsia="Calibri" w:hAnsi="Calibri" w:cs="Calibri"/>
          <w:szCs w:val="24"/>
        </w:rPr>
      </w:pPr>
      <w:r>
        <w:rPr>
          <w:rFonts w:ascii="Calibri" w:eastAsia="Calibri" w:hAnsi="Calibri" w:cs="Calibri"/>
          <w:szCs w:val="24"/>
        </w:rPr>
        <w:t>7.4.1. A CONTRATADA NÃO pode permitir que subcontratados deleguem novamente suas responsabilidades a terceiros (subcontratação em cascata), exceto:</w:t>
      </w:r>
    </w:p>
    <w:p w14:paraId="3431C07C"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A) Fornecedores diretos de componentes de infraestrutura cloud (ex: AWS pode usar fornecedores de energia, refrigeração, segurança física) - respeitando conformidade com SLAs e segurança;</w:t>
      </w:r>
    </w:p>
    <w:p w14:paraId="73B22524"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B) Parceiros tecnológicos específicos para certas funcionalidades, DESDE QUE:</w:t>
      </w:r>
    </w:p>
    <w:p w14:paraId="1447DCF4" w14:textId="77777777" w:rsidR="000C07FB" w:rsidRDefault="000C07FB" w:rsidP="000C07FB">
      <w:pPr>
        <w:rPr>
          <w:rFonts w:ascii="Calibri" w:eastAsia="Calibri" w:hAnsi="Calibri" w:cs="Calibri"/>
          <w:szCs w:val="24"/>
        </w:rPr>
      </w:pPr>
      <w:r>
        <w:rPr>
          <w:rFonts w:ascii="Calibri" w:eastAsia="Calibri" w:hAnsi="Calibri" w:cs="Calibri"/>
          <w:szCs w:val="24"/>
        </w:rPr>
        <w:t>I. sejam listados expressamente na proposta técnica (Anexo V);</w:t>
      </w:r>
    </w:p>
    <w:p w14:paraId="23F42E52" w14:textId="77777777" w:rsidR="000C07FB" w:rsidRDefault="000C07FB" w:rsidP="000C07FB">
      <w:pPr>
        <w:rPr>
          <w:rFonts w:ascii="Calibri" w:eastAsia="Calibri" w:hAnsi="Calibri" w:cs="Calibri"/>
          <w:szCs w:val="24"/>
        </w:rPr>
      </w:pPr>
      <w:r>
        <w:rPr>
          <w:rFonts w:ascii="Calibri" w:eastAsia="Calibri" w:hAnsi="Calibri" w:cs="Calibri"/>
          <w:szCs w:val="24"/>
        </w:rPr>
        <w:t>II. tenham responsabilidade clara com a CONTRATADA;</w:t>
      </w:r>
    </w:p>
    <w:p w14:paraId="69A1C3AC" w14:textId="77777777" w:rsidR="000C07FB" w:rsidRDefault="000C07FB" w:rsidP="000C07FB">
      <w:pPr>
        <w:pStyle w:val="Ttulo2"/>
        <w:keepNext w:val="0"/>
        <w:keepLines w:val="0"/>
        <w:spacing w:before="360" w:after="80"/>
        <w:rPr>
          <w:color w:val="000000"/>
          <w:sz w:val="24"/>
          <w:szCs w:val="24"/>
        </w:rPr>
      </w:pPr>
      <w:bookmarkStart w:id="9" w:name="_heading=h.85d5dmsjjuhy" w:colFirst="0" w:colLast="0"/>
      <w:bookmarkEnd w:id="9"/>
      <w:r>
        <w:rPr>
          <w:color w:val="000000"/>
          <w:sz w:val="24"/>
          <w:szCs w:val="24"/>
        </w:rPr>
        <w:lastRenderedPageBreak/>
        <w:t>7.5. Identificação e Controle de Subcontratação</w:t>
      </w:r>
    </w:p>
    <w:p w14:paraId="7DDC8D0D" w14:textId="77777777" w:rsidR="000C07FB" w:rsidRDefault="000C07FB" w:rsidP="000C07FB">
      <w:pPr>
        <w:spacing w:before="120" w:after="120"/>
        <w:rPr>
          <w:rFonts w:ascii="Calibri" w:eastAsia="Calibri" w:hAnsi="Calibri" w:cs="Calibri"/>
          <w:szCs w:val="24"/>
        </w:rPr>
      </w:pPr>
      <w:r>
        <w:rPr>
          <w:rFonts w:ascii="Calibri" w:eastAsia="Calibri" w:hAnsi="Calibri" w:cs="Calibri"/>
          <w:szCs w:val="24"/>
        </w:rPr>
        <w:t>7.5.1. A CONTRATADA deve informar ao CONTRATANTE, antes da assinatura do contrato, a identidade de:</w:t>
      </w:r>
    </w:p>
    <w:p w14:paraId="111C1753"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A) Empresa/empresas fornecedoras de infraestrutura em nuvem (ex: AWS, Google Cloud, etc.)</w:t>
      </w:r>
    </w:p>
    <w:p w14:paraId="7DB77855"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B) Qualquer outro parceiro tecnológico envolvido na solução</w:t>
      </w:r>
    </w:p>
    <w:p w14:paraId="02904307"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7.5.2. Durante a execução do contrato, qualquer alteração de fornecedor de infraestrutura ou inclusão de novo parceiro tecnológico deve ser:</w:t>
      </w:r>
    </w:p>
    <w:p w14:paraId="7368179E"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A) Comunicada ao CONTRATANTE com 10 dias de antecedência</w:t>
      </w:r>
    </w:p>
    <w:p w14:paraId="7B5EEB74"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B) Submetida à aprovação do fiscal do contrato</w:t>
      </w:r>
    </w:p>
    <w:p w14:paraId="037BB702"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C) Acompanhada de garantia de continuidade e SLAs</w:t>
      </w:r>
    </w:p>
    <w:p w14:paraId="3C287090"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7.5.3. O CONTRATANTE pode rejeitar mudança de fornecedor se:</w:t>
      </w:r>
    </w:p>
    <w:p w14:paraId="76731DEC"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A) Novo fornecedor não atender requisitos técnicos/de segurança deste Termo de Referência</w:t>
      </w:r>
    </w:p>
    <w:p w14:paraId="394FF03B"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B) Houver riscos à continuidade ou segurança.</w:t>
      </w:r>
    </w:p>
    <w:p w14:paraId="4ABFC6E6"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C) Impactar negativamente na operação da solução</w:t>
      </w:r>
    </w:p>
    <w:p w14:paraId="3A3E39A0" w14:textId="77777777" w:rsidR="000C07FB" w:rsidRDefault="000C07FB" w:rsidP="000C07FB">
      <w:pPr>
        <w:rPr>
          <w:rFonts w:ascii="Calibri" w:eastAsia="Calibri" w:hAnsi="Calibri" w:cs="Calibri"/>
          <w:szCs w:val="24"/>
        </w:rPr>
      </w:pPr>
    </w:p>
    <w:p w14:paraId="00358153" w14:textId="77777777" w:rsidR="000C07FB" w:rsidRDefault="000C07FB" w:rsidP="000C07FB">
      <w:pPr>
        <w:pStyle w:val="Ttulo2"/>
        <w:keepNext w:val="0"/>
        <w:keepLines w:val="0"/>
        <w:spacing w:before="360" w:after="80"/>
        <w:rPr>
          <w:color w:val="000000"/>
          <w:sz w:val="24"/>
          <w:szCs w:val="24"/>
        </w:rPr>
      </w:pPr>
      <w:bookmarkStart w:id="10" w:name="_heading=h.oauam9w99ac7" w:colFirst="0" w:colLast="0"/>
      <w:bookmarkEnd w:id="10"/>
      <w:r>
        <w:rPr>
          <w:color w:val="000000"/>
          <w:sz w:val="24"/>
          <w:szCs w:val="24"/>
        </w:rPr>
        <w:t>7.6. Cláusula de Não-Transferência de Responsabilidade</w:t>
      </w:r>
    </w:p>
    <w:p w14:paraId="1FAF0A99" w14:textId="77777777" w:rsidR="000C07FB" w:rsidRDefault="000C07FB" w:rsidP="000C07FB">
      <w:pPr>
        <w:spacing w:before="120" w:after="120"/>
        <w:rPr>
          <w:rFonts w:ascii="Calibri" w:eastAsia="Calibri" w:hAnsi="Calibri" w:cs="Calibri"/>
          <w:szCs w:val="24"/>
        </w:rPr>
      </w:pPr>
      <w:r>
        <w:rPr>
          <w:rFonts w:ascii="Calibri" w:eastAsia="Calibri" w:hAnsi="Calibri" w:cs="Calibri"/>
          <w:szCs w:val="24"/>
        </w:rPr>
        <w:t>7.6.1. A existência de subcontratação NÃO limita, reduz ou transfere as responsabilidades da CONTRATADA perante o CONTRATANTE em qualquer aspecto.</w:t>
      </w:r>
    </w:p>
    <w:p w14:paraId="193640F7"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7.6.2. O CONTRATANTE pode fazer exigências diretas à CONTRATADA em qualquer tempo, sobre qualquer aspecto da solução, independente de terceirização de serviço.</w:t>
      </w:r>
    </w:p>
    <w:p w14:paraId="5166FA21"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7.6.3. Em caso de descumprimento de SLA, disponibilidade, segurança ou qualquer requisito deste Termo de Referência, a CONTRATADA é responsável integral pelas penalidades contratuais, mesmo que a causa seja falha do subcontratado.</w:t>
      </w:r>
    </w:p>
    <w:p w14:paraId="769698E1" w14:textId="77777777" w:rsidR="000C07FB" w:rsidRDefault="000C07FB" w:rsidP="000C07FB">
      <w:pPr>
        <w:pStyle w:val="Ttulo2"/>
        <w:rPr>
          <w:sz w:val="24"/>
          <w:szCs w:val="24"/>
        </w:rPr>
      </w:pPr>
      <w:r>
        <w:rPr>
          <w:sz w:val="24"/>
          <w:szCs w:val="24"/>
        </w:rPr>
        <w:t>8. DO RECEBIMENTO DO OBJETO</w:t>
      </w:r>
    </w:p>
    <w:p w14:paraId="0A73E83A"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8.1. </w:t>
      </w:r>
      <w:r>
        <w:rPr>
          <w:rFonts w:ascii="Calibri" w:eastAsia="Calibri" w:hAnsi="Calibri" w:cs="Calibri"/>
          <w:szCs w:val="24"/>
        </w:rPr>
        <w:t>Para o recebimento do objeto desta licitação, o CONTRATANTE designará os servidores que farão o recebimento, nos termos do artigo 140, I (em se tratando de obras e serviços), "a" e "b", da Lei n. º 14.133/21, da seguinte forma:</w:t>
      </w:r>
    </w:p>
    <w:p w14:paraId="1BA0AF8C"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I. O recebimento do objeto será efetuado em caráter definitivo por etapa/marco do cronograma, mediante ateste do fiscal do contrato, com a comprovação do atendimento às exigências quantitativas e qualitativas deste Termo de Referência e de seus anexos, no prazo de até 10 (dez) dias úteis contados da comunicação de conclusão da etapa pela Contratada;</w:t>
      </w:r>
    </w:p>
    <w:p w14:paraId="7E7B435B" w14:textId="77777777" w:rsidR="000C07FB" w:rsidRDefault="000C07FB" w:rsidP="000C07FB">
      <w:pPr>
        <w:pBdr>
          <w:top w:val="nil"/>
          <w:left w:val="nil"/>
          <w:bottom w:val="nil"/>
          <w:right w:val="nil"/>
          <w:between w:val="nil"/>
        </w:pBdr>
        <w:ind w:left="360" w:hanging="360"/>
        <w:rPr>
          <w:rFonts w:ascii="Calibri" w:eastAsia="Calibri" w:hAnsi="Calibri" w:cs="Calibri"/>
          <w:color w:val="000000"/>
          <w:szCs w:val="24"/>
        </w:rPr>
      </w:pPr>
    </w:p>
    <w:p w14:paraId="59D3EE6C"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II. O recebimento definitivo por etapa abrangerá, conforme o caso: homologação do Plano de Projeto, comprovação das parametrizações e integrações, validação em produção e realização dos treinamentos, além da verificação dos níveis mínimos de serviço aplicáveis, quando cabível</w:t>
      </w:r>
      <w:r>
        <w:rPr>
          <w:rFonts w:ascii="Calibri" w:eastAsia="Calibri" w:hAnsi="Calibri" w:cs="Calibri"/>
          <w:szCs w:val="24"/>
        </w:rPr>
        <w:t>.</w:t>
      </w:r>
    </w:p>
    <w:p w14:paraId="326E8285" w14:textId="77777777" w:rsidR="000C07FB" w:rsidRDefault="000C07FB" w:rsidP="000C07FB">
      <w:pPr>
        <w:pBdr>
          <w:top w:val="nil"/>
          <w:left w:val="nil"/>
          <w:bottom w:val="nil"/>
          <w:right w:val="nil"/>
          <w:between w:val="nil"/>
        </w:pBdr>
        <w:ind w:left="360"/>
        <w:rPr>
          <w:rFonts w:ascii="Calibri" w:eastAsia="Calibri" w:hAnsi="Calibri" w:cs="Calibri"/>
          <w:szCs w:val="24"/>
        </w:rPr>
      </w:pPr>
    </w:p>
    <w:p w14:paraId="549207A0" w14:textId="77777777" w:rsidR="000C07FB" w:rsidRDefault="000C07FB" w:rsidP="000C07FB">
      <w:pPr>
        <w:pBdr>
          <w:top w:val="nil"/>
          <w:left w:val="nil"/>
          <w:bottom w:val="nil"/>
          <w:right w:val="nil"/>
          <w:between w:val="nil"/>
        </w:pBdr>
        <w:rPr>
          <w:rFonts w:ascii="Calibri" w:eastAsia="Calibri" w:hAnsi="Calibri" w:cs="Calibri"/>
          <w:szCs w:val="24"/>
        </w:rPr>
      </w:pPr>
      <w:r>
        <w:rPr>
          <w:rFonts w:ascii="Calibri" w:eastAsia="Calibri" w:hAnsi="Calibri" w:cs="Calibri"/>
          <w:b/>
          <w:bCs/>
          <w:szCs w:val="24"/>
        </w:rPr>
        <w:t>8.1.1.</w:t>
      </w:r>
      <w:r>
        <w:rPr>
          <w:rFonts w:ascii="Calibri" w:eastAsia="Calibri" w:hAnsi="Calibri" w:cs="Calibri"/>
          <w:szCs w:val="24"/>
        </w:rPr>
        <w:t xml:space="preserve"> O recebimento definitivo por etapa/marco previsto no Item 8.1 refere-se exclusivamente ao ateste formal de conclusão da fase de execução e ao cumprimento de suas obrigações específicas e pontuais, não constituindo, em qualquer hipótese, aprovação de desempenho operacional contínuo da solução. A supervisão de desempenho operacional da CONTRATADA é realizada de forma independente e paralela ao procedimento de recebimento de marcos, conforme mecanismos estabelecidos neste Termo de Referência, a saber:</w:t>
      </w:r>
    </w:p>
    <w:p w14:paraId="013B60C4"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A) Durante a Fase de Implantação (Etapas 1 a 3):</w:t>
      </w:r>
    </w:p>
    <w:p w14:paraId="5DFBF84C"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I. Verificação periódica de atividades concluídas, em andamento, justificativas de atrasos e impedimentos, conforme obrigação estabelecida no Item 10.1.13 (Relatórios Mensais de Progresso);</w:t>
      </w:r>
    </w:p>
    <w:p w14:paraId="26716530"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II. Acompanhamento e fiscalização contínuos pelo Fiscal do Contrato, nos termos dos Items 11.3 a 11.10, responsável pelo registro de todas as ocorrências relacionadas à execução do contrato;</w:t>
      </w:r>
    </w:p>
    <w:p w14:paraId="67439EC1"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III. Notificação escrita à CONTRATADA de imperfeições, falhas ou irregularidades verificadas no objeto, para correção no prazo máximo de 10 (dez) dias úteis, conforme Item 9.1.5, sem prejudicar o pagamento de marco já concluído;</w:t>
      </w:r>
    </w:p>
    <w:p w14:paraId="282E346C"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IV. Possibilidade de rejeição do objeto em desacordo com as obrigações assumidas, inclusive anteriormente ao ateste de nova etapa.</w:t>
      </w:r>
    </w:p>
    <w:p w14:paraId="0F9DD2B4"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B) Durante a Fase de Operação Contínua (Etapa 4):</w:t>
      </w:r>
    </w:p>
    <w:p w14:paraId="34A8F119"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 xml:space="preserve"> </w:t>
      </w:r>
    </w:p>
    <w:p w14:paraId="50361E47"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I. Verificação mensal de cumprimento dos Níveis Mínimos de Serviço (SLA), conforme especificado no Anexo VI deste Termo de Referência;</w:t>
      </w:r>
    </w:p>
    <w:p w14:paraId="47346D99"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II. Aplicação de penalidades por descumprimento dos prazos de resolução de incidentes e dos SLAs estabelecidos, independentemente de recebimento de outra etapa ou marco;</w:t>
      </w:r>
    </w:p>
    <w:p w14:paraId="415D5E53"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III. Acompanhamento contínuo de disponibilidade, performance, qualidade de atendimento técnico e conformidade com requisitos operacionais.</w:t>
      </w:r>
    </w:p>
    <w:p w14:paraId="35F86487"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 xml:space="preserve">Parágrafo Único: O ateste de recebimento de uma etapa/marco garante apenas que a CONTRATADA cumpriu as obrigações específicas e mensuráveis daquela fase. Tal </w:t>
      </w:r>
      <w:r>
        <w:rPr>
          <w:rFonts w:ascii="Calibri" w:eastAsia="Calibri" w:hAnsi="Calibri" w:cs="Calibri"/>
          <w:szCs w:val="24"/>
        </w:rPr>
        <w:lastRenderedPageBreak/>
        <w:t xml:space="preserve">procedimento não substitui a supervisão contínua de desempenho operacional nem exime a CONTRATADA das responsabilidades decorrentes de falhas, impropriedades ou não conformidades detectadas durante a execução contratual. Permanece plenamente vigente o disposto no Item 8.2 deste termo de referência. </w:t>
      </w:r>
    </w:p>
    <w:p w14:paraId="153568BC"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8.2. </w:t>
      </w:r>
      <w:r>
        <w:rPr>
          <w:rFonts w:ascii="Calibri" w:eastAsia="Calibri" w:hAnsi="Calibri" w:cs="Calibri"/>
          <w:szCs w:val="24"/>
        </w:rPr>
        <w:t>O recebimento provisório ou definitivo do objeto não exclui a responsabilidade da CONTRATADA pelos prejuízos resultantes da incorreta execução do contrato.</w:t>
      </w:r>
    </w:p>
    <w:p w14:paraId="3CFFB808" w14:textId="77777777" w:rsidR="000C07FB" w:rsidRDefault="000C07FB" w:rsidP="000C07FB">
      <w:pPr>
        <w:pStyle w:val="Ttulo2"/>
        <w:rPr>
          <w:sz w:val="24"/>
          <w:szCs w:val="24"/>
        </w:rPr>
      </w:pPr>
      <w:r>
        <w:rPr>
          <w:sz w:val="24"/>
          <w:szCs w:val="24"/>
        </w:rPr>
        <w:t>9. DAS OBRIGAÇÕES DO CONTRATANTE</w:t>
      </w:r>
    </w:p>
    <w:p w14:paraId="3943EC8A" w14:textId="77777777" w:rsidR="000C07FB" w:rsidRDefault="000C07FB" w:rsidP="000C07FB">
      <w:pPr>
        <w:rPr>
          <w:rFonts w:ascii="Calibri" w:eastAsia="Calibri" w:hAnsi="Calibri" w:cs="Calibri"/>
          <w:szCs w:val="24"/>
        </w:rPr>
      </w:pPr>
      <w:r>
        <w:rPr>
          <w:rFonts w:ascii="Calibri" w:eastAsia="Calibri" w:hAnsi="Calibri" w:cs="Calibri"/>
          <w:b/>
          <w:bCs/>
          <w:szCs w:val="24"/>
        </w:rPr>
        <w:t>9.1. Compete ao CONTRATANTE:</w:t>
      </w:r>
    </w:p>
    <w:p w14:paraId="7DD6379B" w14:textId="77777777" w:rsidR="000C07FB" w:rsidRDefault="000C07FB" w:rsidP="000C07FB">
      <w:pPr>
        <w:pBdr>
          <w:top w:val="nil"/>
          <w:left w:val="nil"/>
          <w:bottom w:val="nil"/>
          <w:right w:val="nil"/>
          <w:between w:val="nil"/>
        </w:pBdr>
        <w:spacing w:line="360" w:lineRule="auto"/>
        <w:rPr>
          <w:rFonts w:ascii="Calibri" w:eastAsia="Calibri" w:hAnsi="Calibri" w:cs="Calibri"/>
          <w:color w:val="000000"/>
          <w:szCs w:val="24"/>
        </w:rPr>
      </w:pPr>
      <w:r>
        <w:rPr>
          <w:rFonts w:ascii="Calibri" w:eastAsia="Calibri" w:hAnsi="Calibri" w:cs="Calibri"/>
          <w:color w:val="000000"/>
          <w:szCs w:val="24"/>
        </w:rPr>
        <w:t>9.1.1. Receber, fiscalizar, orientar, contestar, dirimir dúvidas da execução do objeto contratado;</w:t>
      </w:r>
    </w:p>
    <w:p w14:paraId="1E202E78" w14:textId="77777777" w:rsidR="000C07FB" w:rsidRDefault="000C07FB" w:rsidP="000C07FB">
      <w:pPr>
        <w:pBdr>
          <w:top w:val="nil"/>
          <w:left w:val="nil"/>
          <w:bottom w:val="nil"/>
          <w:right w:val="nil"/>
          <w:between w:val="nil"/>
        </w:pBdr>
        <w:spacing w:line="360" w:lineRule="auto"/>
        <w:rPr>
          <w:rFonts w:ascii="Calibri" w:eastAsia="Calibri" w:hAnsi="Calibri" w:cs="Calibri"/>
          <w:color w:val="000000"/>
          <w:szCs w:val="24"/>
        </w:rPr>
      </w:pPr>
      <w:r>
        <w:rPr>
          <w:rFonts w:ascii="Calibri" w:eastAsia="Calibri" w:hAnsi="Calibri" w:cs="Calibri"/>
          <w:color w:val="000000"/>
          <w:szCs w:val="24"/>
        </w:rPr>
        <w:t>9.1.2. Receber o objeto e lavrar termo de recebimento. Se o objeto contratado não estiver de acordo com as especificações do CONTRATANTE, rejeitá-lo, no todo ou em parte. Do contrário, após a análise de compatibilidade entre o contratado e o efetivamente entregue, será lavrado o termo de recebimento definitivo;</w:t>
      </w:r>
    </w:p>
    <w:p w14:paraId="53A3807E" w14:textId="77777777" w:rsidR="000C07FB" w:rsidRDefault="000C07FB" w:rsidP="000C07FB">
      <w:pPr>
        <w:pBdr>
          <w:top w:val="nil"/>
          <w:left w:val="nil"/>
          <w:bottom w:val="nil"/>
          <w:right w:val="nil"/>
          <w:between w:val="nil"/>
        </w:pBdr>
        <w:spacing w:line="360" w:lineRule="auto"/>
        <w:rPr>
          <w:rFonts w:ascii="Calibri" w:eastAsia="Calibri" w:hAnsi="Calibri" w:cs="Calibri"/>
          <w:color w:val="000000"/>
          <w:szCs w:val="24"/>
        </w:rPr>
      </w:pPr>
      <w:r>
        <w:rPr>
          <w:rFonts w:ascii="Calibri" w:eastAsia="Calibri" w:hAnsi="Calibri" w:cs="Calibri"/>
          <w:color w:val="000000"/>
          <w:szCs w:val="24"/>
        </w:rPr>
        <w:t>9.1.3. Notificar à CONTRATADA, por ESCRITO, podendo ser via correio eletrônico (e-mail), desde que haja confirmação de recebimento pela CONTRATADA, sobre imperfeições, falhas ou irregularidades verificadas no objeto, para que sejam corrigidas;</w:t>
      </w:r>
    </w:p>
    <w:p w14:paraId="428545E1" w14:textId="77777777" w:rsidR="000C07FB" w:rsidRDefault="000C07FB" w:rsidP="000C07FB">
      <w:pPr>
        <w:pBdr>
          <w:top w:val="nil"/>
          <w:left w:val="nil"/>
          <w:bottom w:val="nil"/>
          <w:right w:val="nil"/>
          <w:between w:val="nil"/>
        </w:pBdr>
        <w:spacing w:line="360" w:lineRule="auto"/>
        <w:rPr>
          <w:rFonts w:ascii="Calibri" w:eastAsia="Calibri" w:hAnsi="Calibri" w:cs="Calibri"/>
          <w:color w:val="000000"/>
          <w:szCs w:val="24"/>
        </w:rPr>
      </w:pPr>
      <w:r>
        <w:rPr>
          <w:rFonts w:ascii="Calibri" w:eastAsia="Calibri" w:hAnsi="Calibri" w:cs="Calibri"/>
          <w:color w:val="000000"/>
          <w:szCs w:val="24"/>
        </w:rPr>
        <w:t>9.1.4. Efetuar o pagamento à CONTRATADA no valor correspondente ao fornecimento do objeto, no prazo e forma estabelecidos neste Termo de Referência;</w:t>
      </w:r>
    </w:p>
    <w:p w14:paraId="0DD695FE" w14:textId="77777777" w:rsidR="000C07FB" w:rsidRDefault="000C07FB" w:rsidP="000C07FB">
      <w:pPr>
        <w:pBdr>
          <w:top w:val="nil"/>
          <w:left w:val="nil"/>
          <w:bottom w:val="nil"/>
          <w:right w:val="nil"/>
          <w:between w:val="nil"/>
        </w:pBdr>
        <w:spacing w:line="360" w:lineRule="auto"/>
        <w:rPr>
          <w:rFonts w:ascii="Calibri" w:eastAsia="Calibri" w:hAnsi="Calibri" w:cs="Calibri"/>
          <w:color w:val="000000"/>
          <w:szCs w:val="24"/>
        </w:rPr>
      </w:pPr>
      <w:r>
        <w:rPr>
          <w:rFonts w:ascii="Calibri" w:eastAsia="Calibri" w:hAnsi="Calibri" w:cs="Calibri"/>
          <w:color w:val="000000"/>
          <w:szCs w:val="24"/>
        </w:rPr>
        <w:t>9.1.5. Rejeitar o objeto em desacordo com as obrigações assumidas pela empresa CONTRATADA, e/ou que apresentem vícios, defeitos ou incorreções, exigindo sua correção e/ou substituição, no prazo máximo de 10 (dez) dias úteis, sob pena de suspensão do contrato, ressalvados os casos fortuitos ou de força maior, devidamente justificados e aceitos pela CONTRATANTE.</w:t>
      </w:r>
    </w:p>
    <w:p w14:paraId="7C44EF29"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9.2. </w:t>
      </w:r>
      <w:r>
        <w:rPr>
          <w:rFonts w:ascii="Calibri" w:eastAsia="Calibri" w:hAnsi="Calibri" w:cs="Calibri"/>
          <w:szCs w:val="24"/>
        </w:rPr>
        <w:t>O CONTRATANTE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7B97F971" w14:textId="77777777" w:rsidR="000C07FB" w:rsidRDefault="000C07FB" w:rsidP="000C07FB">
      <w:pPr>
        <w:pStyle w:val="Ttulo2"/>
        <w:rPr>
          <w:sz w:val="24"/>
          <w:szCs w:val="24"/>
        </w:rPr>
      </w:pPr>
      <w:r>
        <w:rPr>
          <w:sz w:val="24"/>
          <w:szCs w:val="24"/>
        </w:rPr>
        <w:t>10. DAS OBRIGAÇÕES DA CONTRATADA</w:t>
      </w:r>
    </w:p>
    <w:p w14:paraId="10496681"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10.1. </w:t>
      </w:r>
      <w:r>
        <w:rPr>
          <w:rFonts w:ascii="Calibri" w:eastAsia="Calibri" w:hAnsi="Calibri" w:cs="Calibri"/>
          <w:szCs w:val="24"/>
        </w:rPr>
        <w:t>A CONTRATADA cumprirá todas as obrigações constantes no Termo de Referência, seus Anexos e sua proposta, assumindo como exclusivamente seus os riscos e as despesas decorrentes da boa e perfeita execução do objeto e, ainda:</w:t>
      </w:r>
    </w:p>
    <w:p w14:paraId="6AEE1F7A" w14:textId="77777777" w:rsidR="000C07FB" w:rsidRDefault="000C07FB" w:rsidP="000C07FB">
      <w:pPr>
        <w:pBdr>
          <w:top w:val="nil"/>
          <w:left w:val="nil"/>
          <w:bottom w:val="nil"/>
          <w:right w:val="nil"/>
          <w:between w:val="nil"/>
        </w:pBdr>
        <w:spacing w:line="360" w:lineRule="auto"/>
        <w:rPr>
          <w:rFonts w:ascii="Calibri" w:eastAsia="Calibri" w:hAnsi="Calibri" w:cs="Calibri"/>
          <w:color w:val="000000"/>
          <w:szCs w:val="24"/>
        </w:rPr>
      </w:pPr>
      <w:r>
        <w:rPr>
          <w:rFonts w:ascii="Calibri" w:eastAsia="Calibri" w:hAnsi="Calibri" w:cs="Calibri"/>
          <w:color w:val="000000"/>
          <w:szCs w:val="24"/>
        </w:rPr>
        <w:t>10.1.1. Executar os serviços na forma prevista neste instrumento e nas disposições e normas estabelecidas;</w:t>
      </w:r>
    </w:p>
    <w:p w14:paraId="4C3A8980" w14:textId="77777777" w:rsidR="000C07FB" w:rsidRDefault="000C07FB" w:rsidP="000C07FB">
      <w:pPr>
        <w:pBdr>
          <w:top w:val="nil"/>
          <w:left w:val="nil"/>
          <w:bottom w:val="nil"/>
          <w:right w:val="nil"/>
          <w:between w:val="nil"/>
        </w:pBdr>
        <w:spacing w:line="360" w:lineRule="auto"/>
        <w:rPr>
          <w:rFonts w:ascii="Calibri" w:eastAsia="Calibri" w:hAnsi="Calibri" w:cs="Calibri"/>
          <w:color w:val="000000"/>
          <w:szCs w:val="24"/>
        </w:rPr>
      </w:pPr>
      <w:r>
        <w:rPr>
          <w:rFonts w:ascii="Calibri" w:eastAsia="Calibri" w:hAnsi="Calibri" w:cs="Calibri"/>
          <w:color w:val="000000"/>
          <w:szCs w:val="24"/>
        </w:rPr>
        <w:lastRenderedPageBreak/>
        <w:t>10.1.2. Assumir todas as despesas relativas à prestação dos serviços, objeto desta licitação (obrigações e encargos sociais, trabalhistas, previdenciários, comerciais, tributários, os instituídos por leis, contribuições sociais, contribuições fiscais e parafiscais, emolumentos, custos de pessoal especializado, despesas administrativas, técnicas e operacionais, seguros, lucro, despesas de viagens, alimentação, combustível, materiais, acessórios, consumíveis e equipamentos, tarifas, fretes, transportes e deslocamentos de qualquer natureza, responsabilidade civil e demais encargos ou despesas incidentes ou que venham a incidir sobre os serviços);</w:t>
      </w:r>
    </w:p>
    <w:p w14:paraId="7CB9C8D7" w14:textId="77777777" w:rsidR="000C07FB" w:rsidRDefault="000C07FB" w:rsidP="000C07FB">
      <w:pPr>
        <w:pBdr>
          <w:top w:val="nil"/>
          <w:left w:val="nil"/>
          <w:bottom w:val="nil"/>
          <w:right w:val="nil"/>
          <w:between w:val="nil"/>
        </w:pBdr>
        <w:spacing w:line="360" w:lineRule="auto"/>
        <w:rPr>
          <w:rFonts w:ascii="Calibri" w:eastAsia="Calibri" w:hAnsi="Calibri" w:cs="Calibri"/>
          <w:color w:val="000000"/>
          <w:szCs w:val="24"/>
        </w:rPr>
      </w:pPr>
      <w:r>
        <w:rPr>
          <w:rFonts w:ascii="Calibri" w:eastAsia="Calibri" w:hAnsi="Calibri" w:cs="Calibri"/>
          <w:color w:val="000000"/>
          <w:szCs w:val="24"/>
        </w:rPr>
        <w:t>10.1.3. Considerar os preços propostos completos e suficientes para o fornecimento do objeto desta contratação, sendo desconsiderada qualquer reivindicação de pagamento adicional devido a erro ou à má interpretação de parte da CONTRATADA;</w:t>
      </w:r>
    </w:p>
    <w:p w14:paraId="7E5ADC09" w14:textId="77777777" w:rsidR="000C07FB" w:rsidRDefault="000C07FB" w:rsidP="000C07FB">
      <w:pPr>
        <w:pBdr>
          <w:top w:val="nil"/>
          <w:left w:val="nil"/>
          <w:bottom w:val="nil"/>
          <w:right w:val="nil"/>
          <w:between w:val="nil"/>
        </w:pBdr>
        <w:spacing w:line="360" w:lineRule="auto"/>
        <w:rPr>
          <w:rFonts w:ascii="Calibri" w:eastAsia="Calibri" w:hAnsi="Calibri" w:cs="Calibri"/>
          <w:color w:val="000000"/>
          <w:szCs w:val="24"/>
        </w:rPr>
      </w:pPr>
      <w:r>
        <w:rPr>
          <w:rFonts w:ascii="Calibri" w:eastAsia="Calibri" w:hAnsi="Calibri" w:cs="Calibri"/>
          <w:color w:val="000000"/>
          <w:szCs w:val="24"/>
        </w:rPr>
        <w:t>10.1.4. Indenizar terceiros e ao CONTRATANTE os possíveis prejuízos ou danos causados em razão da execução do contrato, em conformidade com o artigo 120 da Lei n. º 14.133/21;</w:t>
      </w:r>
    </w:p>
    <w:p w14:paraId="7EB82FE4" w14:textId="77777777" w:rsidR="000C07FB" w:rsidRDefault="000C07FB" w:rsidP="000C07FB">
      <w:pPr>
        <w:pBdr>
          <w:top w:val="nil"/>
          <w:left w:val="nil"/>
          <w:bottom w:val="nil"/>
          <w:right w:val="nil"/>
          <w:between w:val="nil"/>
        </w:pBdr>
        <w:spacing w:line="360" w:lineRule="auto"/>
        <w:rPr>
          <w:rFonts w:ascii="Calibri" w:eastAsia="Calibri" w:hAnsi="Calibri" w:cs="Calibri"/>
          <w:color w:val="000000"/>
          <w:szCs w:val="24"/>
        </w:rPr>
      </w:pPr>
      <w:r>
        <w:rPr>
          <w:rFonts w:ascii="Calibri" w:eastAsia="Calibri" w:hAnsi="Calibri" w:cs="Calibri"/>
          <w:color w:val="000000"/>
          <w:szCs w:val="24"/>
        </w:rPr>
        <w:t>10.1.5. Arcar com todas as despesas necessárias à execução do objeto contratado;</w:t>
      </w:r>
    </w:p>
    <w:p w14:paraId="7B1229F2" w14:textId="77777777" w:rsidR="000C07FB" w:rsidRDefault="000C07FB" w:rsidP="000C07FB">
      <w:pPr>
        <w:pBdr>
          <w:top w:val="nil"/>
          <w:left w:val="nil"/>
          <w:bottom w:val="nil"/>
          <w:right w:val="nil"/>
          <w:between w:val="nil"/>
        </w:pBdr>
        <w:spacing w:line="360" w:lineRule="auto"/>
        <w:rPr>
          <w:rFonts w:ascii="Calibri" w:eastAsia="Calibri" w:hAnsi="Calibri" w:cs="Calibri"/>
          <w:color w:val="000000"/>
          <w:szCs w:val="24"/>
        </w:rPr>
      </w:pPr>
      <w:r>
        <w:rPr>
          <w:rFonts w:ascii="Calibri" w:eastAsia="Calibri" w:hAnsi="Calibri" w:cs="Calibri"/>
          <w:color w:val="000000"/>
          <w:szCs w:val="24"/>
        </w:rPr>
        <w:t>10.1.6. Cumprir fielmente o contrato, em compatibilidade com as obrigações assumidas;</w:t>
      </w:r>
    </w:p>
    <w:p w14:paraId="02E02D51" w14:textId="77777777" w:rsidR="000C07FB" w:rsidRDefault="000C07FB" w:rsidP="000C07FB">
      <w:pPr>
        <w:pBdr>
          <w:top w:val="nil"/>
          <w:left w:val="nil"/>
          <w:bottom w:val="nil"/>
          <w:right w:val="nil"/>
          <w:between w:val="nil"/>
        </w:pBdr>
        <w:spacing w:line="360" w:lineRule="auto"/>
        <w:rPr>
          <w:rFonts w:ascii="Calibri" w:eastAsia="Calibri" w:hAnsi="Calibri" w:cs="Calibri"/>
          <w:szCs w:val="24"/>
        </w:rPr>
      </w:pPr>
      <w:r>
        <w:rPr>
          <w:rFonts w:ascii="Calibri" w:eastAsia="Calibri" w:hAnsi="Calibri" w:cs="Calibri"/>
          <w:szCs w:val="24"/>
        </w:rPr>
        <w:t>10.1.7. Fornecer Sistema com todos os softwares que dão suporte a sua execução devidamente licenciados;</w:t>
      </w:r>
    </w:p>
    <w:p w14:paraId="6D372E67" w14:textId="77777777" w:rsidR="000C07FB" w:rsidRDefault="000C07FB" w:rsidP="000C07FB">
      <w:pPr>
        <w:pBdr>
          <w:top w:val="nil"/>
          <w:left w:val="nil"/>
          <w:bottom w:val="nil"/>
          <w:right w:val="nil"/>
          <w:between w:val="nil"/>
        </w:pBdr>
        <w:spacing w:line="360" w:lineRule="auto"/>
        <w:rPr>
          <w:rFonts w:ascii="Calibri" w:eastAsia="Calibri" w:hAnsi="Calibri" w:cs="Calibri"/>
          <w:color w:val="000000"/>
          <w:szCs w:val="24"/>
        </w:rPr>
      </w:pPr>
      <w:r>
        <w:rPr>
          <w:rFonts w:ascii="Calibri" w:eastAsia="Calibri" w:hAnsi="Calibri" w:cs="Calibri"/>
          <w:color w:val="000000"/>
          <w:szCs w:val="24"/>
        </w:rPr>
        <w:t xml:space="preserve">10.1.8. </w:t>
      </w:r>
      <w:r>
        <w:rPr>
          <w:rFonts w:ascii="Calibri" w:eastAsia="Calibri" w:hAnsi="Calibri" w:cs="Calibri"/>
          <w:szCs w:val="24"/>
        </w:rPr>
        <w:t>A CONTRATADA deverá realizar a migração completa dos dados do sistema legado para o novo sistema, sendo responsável integral por:</w:t>
      </w:r>
    </w:p>
    <w:p w14:paraId="78FC052D"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 Analisar e compreender a estrutura de dados fornecida pelo CONTRATANTE;</w:t>
      </w:r>
    </w:p>
    <w:p w14:paraId="775F8582"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II. Transformar e adequar os dados originais à estrutura, às regras de negócio e aos requisitos técnicos do novo sistema, comunicando ao CONTRATANTE quaisquer situações em que a incompletude, inconsistência ou outros problemas nos dados impeçam sua correta conversão ou carga.;</w:t>
      </w:r>
    </w:p>
    <w:p w14:paraId="2691B74D"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III. Realizar carga dos dados no novo sistema, disponibilizando-os para utilização pelos setores e áreas operacionais do FASSEM/CANOASPREV;</w:t>
      </w:r>
    </w:p>
    <w:p w14:paraId="3F31CE2E" w14:textId="77777777" w:rsidR="000C07FB" w:rsidRDefault="000C07FB" w:rsidP="000C07FB">
      <w:pPr>
        <w:spacing w:before="240" w:after="120"/>
        <w:rPr>
          <w:rFonts w:ascii="Calibri" w:eastAsia="Calibri" w:hAnsi="Calibri" w:cs="Calibri"/>
          <w:color w:val="000000"/>
          <w:szCs w:val="24"/>
        </w:rPr>
      </w:pPr>
      <w:r>
        <w:rPr>
          <w:rFonts w:ascii="Calibri" w:eastAsia="Calibri" w:hAnsi="Calibri" w:cs="Calibri"/>
          <w:szCs w:val="24"/>
        </w:rPr>
        <w:t>IV. Fornecer suporte técnico durante a validação funcional realizada pelos setores utilizadores do sistema na Etapa 3 de treinamento e homologação, para esclarecimentos sobre funcionamento dos dados nos módulos e funcionalidades, bem como para ajustes operacionais necessários.</w:t>
      </w:r>
    </w:p>
    <w:p w14:paraId="74BF7FF1"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lastRenderedPageBreak/>
        <w:t>10.1.9. Realizar treinamentos dos usuários, com acompanhamento e suporte técnico local e remoto;</w:t>
      </w:r>
    </w:p>
    <w:p w14:paraId="719C3A75"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10.1.10. Fornecer suporte técnico no horário de segunda a sexta-feira, das 08h00 às 18h00, no horário de Brasília, exceto em feriados nacionais;</w:t>
      </w:r>
    </w:p>
    <w:p w14:paraId="117B88BA"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10.1.11. Disponibilizar um canal para o recebimento de chamados de suporte por parte dos usuários do CONTRATANTE;</w:t>
      </w:r>
    </w:p>
    <w:p w14:paraId="4B39028A"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10.1.12. Manter a execução da solução ofertada com níveis de performance aceitáveis durante toda a vigência do contrato, buscando constantemente a melhora da performance da solução ofertada;</w:t>
      </w:r>
    </w:p>
    <w:p w14:paraId="65234019"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 xml:space="preserve">10.1.13. Emitir relatórios </w:t>
      </w:r>
      <w:r>
        <w:rPr>
          <w:rFonts w:ascii="Calibri" w:eastAsia="Calibri" w:hAnsi="Calibri" w:cs="Calibri"/>
          <w:szCs w:val="24"/>
        </w:rPr>
        <w:t xml:space="preserve">mensais </w:t>
      </w:r>
      <w:r>
        <w:rPr>
          <w:rFonts w:ascii="Calibri" w:eastAsia="Calibri" w:hAnsi="Calibri" w:cs="Calibri"/>
          <w:color w:val="000000"/>
          <w:szCs w:val="24"/>
        </w:rPr>
        <w:t>informando para a equipe técnica do CONTRATANTE a situação atual das atividades/requisitos, apontando quais foram concluídas, as que estão em andamento, justificativa de atraso, ou impedimentos ao longo do projeto;</w:t>
      </w:r>
    </w:p>
    <w:p w14:paraId="145EE25D"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10.1.14. Garantir que os dados e as informações armazenadas no sistema (incluindo-se arquivos gerados) serão de propriedade do CONTRATANTE, inclusive após o término do contrato, sem ônus adicionais ao CONTRATANTE;</w:t>
      </w:r>
    </w:p>
    <w:p w14:paraId="171ED71D"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10.1.15. Assegurar livre acesso por parte da fiscalização do CONTRATANTE a todas as partes dos serviços prestados;</w:t>
      </w:r>
    </w:p>
    <w:p w14:paraId="152F3866"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10.1.16. Atribuir os serviços a profissionais legalmente habilitados e idôneos;</w:t>
      </w:r>
    </w:p>
    <w:p w14:paraId="4F9351C2"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10.1.17. Prevenir e assegurar os empregados contra riscos de acidentes de trabalho conforme as normas legais vigentes;</w:t>
      </w:r>
    </w:p>
    <w:p w14:paraId="61B45BDD"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10.1.18. Realizar os serviços de acordo com a solicitação e determinação do CONTRATANTE e, se necessário, corrigir qualquer serviço, quando em desacordo com as respectivas especificações;</w:t>
      </w:r>
    </w:p>
    <w:p w14:paraId="5F3505B3"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10.1.19. Ser responsável, durante a realização do serviço, pela guarda e zelo do patrimônio do CONTRATANTE;</w:t>
      </w:r>
    </w:p>
    <w:p w14:paraId="10288AC2"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10.1.20. Cumprir as exigências de reserva de cargos prevista em lei, bem como em outras normas específicas, para pessoa com deficiência, para reabilitado da Previdência Social e para aprendiz;</w:t>
      </w:r>
    </w:p>
    <w:p w14:paraId="7E5FE913"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10.1.21. Aceitar, nos termos do Art. 125 da Lei 14.133/2021, a modificação unilateral do contrato em até 25 (vinte e cinco) por cento de seu valor atualizado, em caso de circunstância que torne necessária a supressão ou amplificação dos serviços;</w:t>
      </w:r>
    </w:p>
    <w:p w14:paraId="407D6B5F"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 xml:space="preserve">10.1.22. </w:t>
      </w:r>
      <w:r>
        <w:rPr>
          <w:rFonts w:ascii="Calibri" w:eastAsia="Calibri" w:hAnsi="Calibri" w:cs="Calibri"/>
          <w:szCs w:val="24"/>
        </w:rPr>
        <w:t>Manifestação expressa do interesse da CONTRATADA na prorrogação e a comprovação de que mantém todas as condições de habilitação, qualificação e responsabilidade técnica pela solução, incluindo:</w:t>
      </w:r>
    </w:p>
    <w:p w14:paraId="268D03E4"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A) Equipe técnica com os profissionais mínimos especificados no item 4.1.8 (Requisitos de Habilitação Técnica)</w:t>
      </w:r>
    </w:p>
    <w:p w14:paraId="0ADAF648"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B) Responsabilidade integral sobre código desenvolvido e customizações realizadas</w:t>
      </w:r>
    </w:p>
    <w:p w14:paraId="0D26E154"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C) Manutenção de contratos com fornecedores de infraestrutura com SLAs compatíveis com requisitos deste Termo de Referência</w:t>
      </w:r>
    </w:p>
    <w:p w14:paraId="279F1DB2" w14:textId="77777777" w:rsidR="000C07FB" w:rsidRDefault="000C07FB" w:rsidP="000C07FB">
      <w:pPr>
        <w:spacing w:before="240" w:after="120"/>
        <w:rPr>
          <w:rFonts w:ascii="Calibri" w:eastAsia="Calibri" w:hAnsi="Calibri" w:cs="Calibri"/>
          <w:szCs w:val="24"/>
        </w:rPr>
      </w:pPr>
      <w:r>
        <w:rPr>
          <w:rFonts w:ascii="Calibri" w:eastAsia="Calibri" w:hAnsi="Calibri" w:cs="Calibri"/>
          <w:szCs w:val="24"/>
        </w:rPr>
        <w:t>D) Conformidade com LGPD, normas de segurança e regulamentações técnicas aplicáveis</w:t>
      </w:r>
    </w:p>
    <w:p w14:paraId="1E4308C3" w14:textId="77777777" w:rsidR="000C07FB" w:rsidRDefault="000C07FB" w:rsidP="000C07FB">
      <w:pPr>
        <w:spacing w:before="240" w:after="120"/>
        <w:rPr>
          <w:rFonts w:ascii="Calibri" w:eastAsia="Calibri" w:hAnsi="Calibri" w:cs="Calibri"/>
          <w:color w:val="000000"/>
          <w:szCs w:val="24"/>
        </w:rPr>
      </w:pPr>
      <w:r>
        <w:rPr>
          <w:rFonts w:ascii="Calibri" w:eastAsia="Calibri" w:hAnsi="Calibri" w:cs="Calibri"/>
          <w:szCs w:val="24"/>
        </w:rPr>
        <w:lastRenderedPageBreak/>
        <w:t>E) Capacidade técnica e operacional de continuar prestando serviços conforme contratado</w:t>
      </w:r>
    </w:p>
    <w:p w14:paraId="0CB3E52E"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10.1.23. Responder pela qualidade, quantidade, validade, segurança e demais características do objeto, bem como a observação às normas técnicas;</w:t>
      </w:r>
    </w:p>
    <w:p w14:paraId="6C6BBBFF"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color w:val="000000"/>
          <w:szCs w:val="24"/>
        </w:rPr>
        <w:t>10.1.24. Informar ao CONTRATANTE requisitante, durante o período de vigência do contrato, qualquer alteração de endereço, telefone, correio eletrônico (e-mail) ou outros dados.</w:t>
      </w:r>
    </w:p>
    <w:p w14:paraId="7C181EDE" w14:textId="77777777" w:rsidR="000C07FB" w:rsidRDefault="000C07FB" w:rsidP="000C07FB">
      <w:pPr>
        <w:pBdr>
          <w:top w:val="nil"/>
          <w:left w:val="nil"/>
          <w:bottom w:val="nil"/>
          <w:right w:val="nil"/>
          <w:between w:val="nil"/>
        </w:pBdr>
        <w:rPr>
          <w:rFonts w:ascii="Calibri" w:eastAsia="Calibri" w:hAnsi="Calibri" w:cs="Calibri"/>
          <w:szCs w:val="24"/>
        </w:rPr>
      </w:pPr>
      <w:r>
        <w:rPr>
          <w:rFonts w:ascii="Calibri" w:eastAsia="Calibri" w:hAnsi="Calibri" w:cs="Calibri"/>
          <w:szCs w:val="24"/>
        </w:rPr>
        <w:t>10.1.25. Fornecer ao CONTRATANTE cópia completa de todos os dados armazenados, em formato aberto e amplamente utilizado (tais como .CSV, .JSON ou .XML), ou em estrutura técnica compatível que permita a importação integral dos dados em outro sistema, no prazo máximo de 15 (quinze) dias úteis, contados da data de término do contrato ou, se solicitado anteriormente, do recebimento da solicitação, caso haja necessidade de migração para outro sistema, mediante solicitação da CONTRATANTE.</w:t>
      </w:r>
    </w:p>
    <w:p w14:paraId="446526F4" w14:textId="77777777" w:rsidR="000C07FB" w:rsidRDefault="000C07FB" w:rsidP="000C07FB">
      <w:pPr>
        <w:rPr>
          <w:rFonts w:ascii="Calibri" w:eastAsia="Calibri" w:hAnsi="Calibri" w:cs="Calibri"/>
          <w:szCs w:val="24"/>
        </w:rPr>
      </w:pPr>
      <w:r>
        <w:rPr>
          <w:rFonts w:ascii="Calibri" w:eastAsia="Calibri" w:hAnsi="Calibri" w:cs="Calibri"/>
          <w:szCs w:val="24"/>
        </w:rPr>
        <w:t>I. Manter acesso ao sistema por 30 dias adicionais para fins de validação e extração de dados pela CONTRATANTE;</w:t>
      </w:r>
    </w:p>
    <w:p w14:paraId="779445AA" w14:textId="77777777" w:rsidR="000C07FB" w:rsidRDefault="000C07FB" w:rsidP="000C07FB">
      <w:pPr>
        <w:rPr>
          <w:rFonts w:ascii="Calibri" w:eastAsia="Calibri" w:hAnsi="Calibri" w:cs="Calibri"/>
          <w:szCs w:val="24"/>
        </w:rPr>
      </w:pPr>
      <w:r>
        <w:rPr>
          <w:rFonts w:ascii="Calibri" w:eastAsia="Calibri" w:hAnsi="Calibri" w:cs="Calibri"/>
          <w:szCs w:val="24"/>
        </w:rPr>
        <w:t>II. Fornecer documentação técnica sobre estrutura de dados, tabelas, relacionamentos e campos, sem ônus adicional."</w:t>
      </w:r>
    </w:p>
    <w:p w14:paraId="0E418199" w14:textId="77777777" w:rsidR="000C07FB" w:rsidRDefault="000C07FB" w:rsidP="000C07FB">
      <w:pPr>
        <w:pBdr>
          <w:top w:val="nil"/>
          <w:left w:val="nil"/>
          <w:bottom w:val="nil"/>
          <w:right w:val="nil"/>
          <w:between w:val="nil"/>
        </w:pBdr>
        <w:ind w:left="360"/>
        <w:rPr>
          <w:rFonts w:ascii="Calibri" w:eastAsia="Calibri" w:hAnsi="Calibri" w:cs="Calibri"/>
          <w:szCs w:val="24"/>
        </w:rPr>
      </w:pPr>
    </w:p>
    <w:p w14:paraId="0215815C" w14:textId="77777777" w:rsidR="000C07FB" w:rsidRDefault="000C07FB" w:rsidP="000C07FB">
      <w:pPr>
        <w:pBdr>
          <w:top w:val="nil"/>
          <w:left w:val="nil"/>
          <w:bottom w:val="nil"/>
          <w:right w:val="nil"/>
          <w:between w:val="nil"/>
        </w:pBdr>
        <w:ind w:left="360" w:hanging="360"/>
        <w:rPr>
          <w:rFonts w:ascii="Calibri" w:eastAsia="Calibri" w:hAnsi="Calibri" w:cs="Calibri"/>
          <w:color w:val="000000"/>
          <w:szCs w:val="24"/>
        </w:rPr>
      </w:pPr>
    </w:p>
    <w:p w14:paraId="0E10516F" w14:textId="77777777" w:rsidR="000C07FB" w:rsidRDefault="000C07FB" w:rsidP="000C07FB">
      <w:pPr>
        <w:pStyle w:val="Ttulo2"/>
        <w:rPr>
          <w:sz w:val="24"/>
          <w:szCs w:val="24"/>
        </w:rPr>
      </w:pPr>
      <w:r>
        <w:rPr>
          <w:sz w:val="24"/>
          <w:szCs w:val="24"/>
        </w:rPr>
        <w:t>11. DO CONTROLE E FISCALIZAÇÃO DA EXECUÇÃO</w:t>
      </w:r>
    </w:p>
    <w:p w14:paraId="2310CCD8" w14:textId="77777777" w:rsidR="000C07FB" w:rsidRDefault="000C07FB" w:rsidP="000C07FB">
      <w:pPr>
        <w:rPr>
          <w:rFonts w:ascii="Calibri" w:eastAsia="Calibri" w:hAnsi="Calibri" w:cs="Calibri"/>
          <w:szCs w:val="24"/>
        </w:rPr>
      </w:pPr>
    </w:p>
    <w:p w14:paraId="568F49D1"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11.1. </w:t>
      </w:r>
      <w:r>
        <w:rPr>
          <w:rFonts w:ascii="Calibri" w:eastAsia="Calibri" w:hAnsi="Calibri" w:cs="Calibri"/>
          <w:szCs w:val="24"/>
        </w:rPr>
        <w:t>O contrato ou instrumento equivalente deverá ser executado fielmente pelas partes, de acordo com as cláusulas avençadas e as normas da Lei n. º 14.133/21, e cada parte responderá pelas consequências de sua inexecução total ou parcial (Lei n. º 14.133/21, art. 115, caput).</w:t>
      </w:r>
    </w:p>
    <w:p w14:paraId="520FBE7A"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11.2. </w:t>
      </w:r>
      <w:r>
        <w:rPr>
          <w:rFonts w:ascii="Calibri" w:eastAsia="Calibri" w:hAnsi="Calibri" w:cs="Calibri"/>
          <w:szCs w:val="24"/>
        </w:rPr>
        <w:t>Em caso de impedimento, ordem de paralisação ou suspensão do contrato ou do instrumento equivalente, o cronograma de execução será prorrogado automaticamente pelo tempo correspondente, anotadas tais circunstâncias mediante simples apostila (Lei n.º 14.133/21, art. 115, § 5.º).</w:t>
      </w:r>
    </w:p>
    <w:p w14:paraId="410B2935"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11.3. </w:t>
      </w:r>
      <w:r>
        <w:rPr>
          <w:rFonts w:ascii="Calibri" w:eastAsia="Calibri" w:hAnsi="Calibri" w:cs="Calibri"/>
          <w:szCs w:val="24"/>
        </w:rPr>
        <w:t>A execução do contrato ou do instrumento equivalente deverá ser acompanhada e fiscalizada pelo(s) fiscal(is) do contrato, ou pelos respectivos substitutos (Lei n.º 14.133/21, art. 117, caput).</w:t>
      </w:r>
    </w:p>
    <w:p w14:paraId="6438BCC1"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11.4. </w:t>
      </w:r>
      <w:r>
        <w:rPr>
          <w:rFonts w:ascii="Calibri" w:eastAsia="Calibri" w:hAnsi="Calibri" w:cs="Calibri"/>
          <w:szCs w:val="24"/>
        </w:rPr>
        <w:t>A CONTRATADA será obrigada a reparar, corrigir, remover, reconstruir ou substituir, a suas expensas, no total ou em parte, o objeto do contrato ou do instrumento equivalente em que se verificarem vícios, defeitos ou incorreções resultantes de sua execução ou de materiais nela empregados (Lei n.º 14.133/21, art. 119).</w:t>
      </w:r>
    </w:p>
    <w:p w14:paraId="6FAE2488"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11.5. </w:t>
      </w:r>
      <w:r>
        <w:rPr>
          <w:rFonts w:ascii="Calibri" w:eastAsia="Calibri" w:hAnsi="Calibri" w:cs="Calibri"/>
          <w:szCs w:val="24"/>
        </w:rPr>
        <w:t>A CONTRATADA será responsável pelos danos causados diretamente à Administração ou a terceiros em razão da execução do contrato ou do instrumento equivalente, e não excluirá nem reduzirá essa responsabilidade a fiscalização ou o acompanhamento pelo CONTRATANTE (Lei n.º 14.133/21, art. 120).</w:t>
      </w:r>
    </w:p>
    <w:p w14:paraId="06BC6F3E"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11.6. </w:t>
      </w:r>
      <w:r>
        <w:rPr>
          <w:rFonts w:ascii="Calibri" w:eastAsia="Calibri" w:hAnsi="Calibri" w:cs="Calibri"/>
          <w:szCs w:val="24"/>
        </w:rPr>
        <w:t>Somente a CONTRATADA será responsável pelos encargos trabalhistas, previdenciários, fiscais e comerciais resultantes da execução do contrato ou do instrumento equivalente (Lei n.º 14.133/21, art. 121, caput).</w:t>
      </w:r>
    </w:p>
    <w:p w14:paraId="06045E7D"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11.7. </w:t>
      </w:r>
      <w:r>
        <w:rPr>
          <w:rFonts w:ascii="Calibri" w:eastAsia="Calibri" w:hAnsi="Calibri" w:cs="Calibri"/>
          <w:szCs w:val="24"/>
        </w:rPr>
        <w:t xml:space="preserve">As comunicações entre o órgão ou entidade e a CONTRATADA devem ser realizadas por ESCRITO, sempre que o ato exigir tal formalidade, admitindo-se, EXCEPCIONALMENTE, o envio </w:t>
      </w:r>
      <w:r>
        <w:rPr>
          <w:rFonts w:ascii="Calibri" w:eastAsia="Calibri" w:hAnsi="Calibri" w:cs="Calibri"/>
          <w:szCs w:val="24"/>
        </w:rPr>
        <w:lastRenderedPageBreak/>
        <w:t>por correio eletrônico (e-mail), desde que haja confirmação de recebimento pela CONTRATADA.</w:t>
      </w:r>
    </w:p>
    <w:p w14:paraId="70A9A764"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11.7.1. </w:t>
      </w:r>
      <w:r>
        <w:rPr>
          <w:rFonts w:ascii="Calibri" w:eastAsia="Calibri" w:hAnsi="Calibri" w:cs="Calibri"/>
          <w:szCs w:val="24"/>
        </w:rPr>
        <w:t>Por meios de comunicação por escrito entende-se: ofícios e e-mails.</w:t>
      </w:r>
    </w:p>
    <w:p w14:paraId="37879A32"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11.8. </w:t>
      </w:r>
      <w:r>
        <w:rPr>
          <w:rFonts w:ascii="Calibri" w:eastAsia="Calibri" w:hAnsi="Calibri" w:cs="Calibri"/>
          <w:szCs w:val="24"/>
        </w:rPr>
        <w:t>Nos termos do Art. 117 da Lei 14.133/2021, será designado representante para acompanhar e fiscalizar a entrega do objeto (fiscal do contrato), anotando em registro próprio todas as ocorrências relacionadas com a execução e determinando o que for necessário à regularização de falhas ou defeitos observados, cabendo ao representante fiscal do contrato o ateste do objeto contratado.</w:t>
      </w:r>
    </w:p>
    <w:p w14:paraId="6833352C"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11.9. </w:t>
      </w:r>
      <w:r>
        <w:rPr>
          <w:rFonts w:ascii="Calibri" w:eastAsia="Calibri" w:hAnsi="Calibri" w:cs="Calibri"/>
          <w:szCs w:val="24"/>
        </w:rPr>
        <w:t>A fiscalização de que trata este item não exclui nem reduz a responsabilidade do contratado, inclusive perante terceiros, por qualquer irregularidade, ainda que resultante de imperfeições técnicas ou vícios redibitórios, e, na ocorrência desta, não implica corresponsabilidade da Administração ou de seus agentes e prepostos, de conformidade com o Art. 120 da Lei 14.133/2021.</w:t>
      </w:r>
    </w:p>
    <w:p w14:paraId="0F8BBDFE"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11.10. </w:t>
      </w:r>
      <w:r>
        <w:rPr>
          <w:rFonts w:ascii="Calibri" w:eastAsia="Calibri" w:hAnsi="Calibri" w:cs="Calibri"/>
          <w:szCs w:val="24"/>
        </w:rPr>
        <w:t>O fiscal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F04670D" w14:textId="77777777" w:rsidR="000C07FB" w:rsidRDefault="000C07FB" w:rsidP="000C07FB">
      <w:pPr>
        <w:pStyle w:val="Ttulo2"/>
        <w:rPr>
          <w:sz w:val="24"/>
          <w:szCs w:val="24"/>
        </w:rPr>
      </w:pPr>
      <w:r>
        <w:rPr>
          <w:sz w:val="24"/>
          <w:szCs w:val="24"/>
        </w:rPr>
        <w:t>12. DO PAGAMENTO</w:t>
      </w:r>
    </w:p>
    <w:p w14:paraId="66F25D40" w14:textId="77777777" w:rsidR="000C07FB" w:rsidRDefault="000C07FB" w:rsidP="000C07FB">
      <w:pPr>
        <w:rPr>
          <w:rFonts w:ascii="Calibri" w:eastAsia="Calibri" w:hAnsi="Calibri" w:cs="Calibri"/>
          <w:szCs w:val="24"/>
        </w:rPr>
      </w:pPr>
      <w:r>
        <w:rPr>
          <w:rFonts w:ascii="Calibri" w:eastAsia="Calibri" w:hAnsi="Calibri" w:cs="Calibri"/>
          <w:b/>
          <w:bCs/>
          <w:szCs w:val="24"/>
        </w:rPr>
        <w:t>12.1.</w:t>
      </w:r>
      <w:r>
        <w:rPr>
          <w:rFonts w:ascii="Calibri" w:eastAsia="Calibri" w:hAnsi="Calibri" w:cs="Calibri"/>
          <w:szCs w:val="24"/>
        </w:rPr>
        <w:t xml:space="preserve"> O pagamento será efetuado conforme o cronograma de desembolso abaixo especificado, observado o disposto no item 12.2 quanto ao prazo para pagamento após ateste:</w:t>
      </w:r>
    </w:p>
    <w:sdt>
      <w:sdtPr>
        <w:tag w:val="goog_rdk_0"/>
        <w:id w:val="1200730280"/>
        <w:lock w:val="contentLocked"/>
      </w:sdtPr>
      <w:sdtContent>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C07FB" w14:paraId="0B05FDBA" w14:textId="77777777" w:rsidTr="00B1793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F04014"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ITEM</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D74BAE"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Descrição</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7F3B55"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Momento do Ateste / Fato Gerador</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142616"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Valor/Percentual</w:t>
                </w:r>
              </w:p>
            </w:tc>
          </w:tr>
          <w:tr w:rsidR="000C07FB" w14:paraId="03B606BE" w14:textId="77777777" w:rsidTr="00B1793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E372FA"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1</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BED9AE"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Elaboração do Plano de Projeto</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B1C199"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Aprovação da Etapa 1 pelo CONTRATANTE</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5CFF2C"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10% do valor global da implantação</w:t>
                </w:r>
              </w:p>
            </w:tc>
          </w:tr>
          <w:tr w:rsidR="000C07FB" w14:paraId="01CF77D4" w14:textId="77777777" w:rsidTr="00B1793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2D4CA2"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2</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E1EA19"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Análise, customizações e desenvolvimento</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DE95AD"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uma parcela a cada 30 dias corridos contados do início da Etapa 2 (totalizando 4 parcelas)</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20EA75"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10% do valor global da implantação por parcela</w:t>
                </w:r>
              </w:p>
            </w:tc>
          </w:tr>
          <w:tr w:rsidR="000C07FB" w14:paraId="2A2C4A74" w14:textId="77777777" w:rsidTr="00B1793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34B405"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3</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EAD98A"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Validação e homologação</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A87D0B"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Homologação da Etapa 3 pelo CONTRATANTE</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D1D6DA"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50% do valor global da implantação</w:t>
                </w:r>
              </w:p>
            </w:tc>
          </w:tr>
          <w:tr w:rsidR="000C07FB" w14:paraId="4465471D" w14:textId="77777777" w:rsidTr="00B1793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311524"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4</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04C71D"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Suporte Técnico e Operacional</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5796DA"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Mensalmente, a partir do mês subsequente à homologação da Etapa 3</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43000A"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Valor mensal contratado</w:t>
                </w:r>
              </w:p>
            </w:tc>
          </w:tr>
          <w:tr w:rsidR="000C07FB" w14:paraId="5C477DD1" w14:textId="77777777" w:rsidTr="00B1793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66084F"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5</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59CAAA" w14:textId="77777777" w:rsidR="000C07FB" w:rsidRDefault="000C07FB" w:rsidP="00B1793C">
                <w:pPr>
                  <w:widowControl w:val="0"/>
                  <w:rPr>
                    <w:rFonts w:ascii="Calibri" w:eastAsia="Calibri" w:hAnsi="Calibri" w:cs="Calibri"/>
                    <w:szCs w:val="24"/>
                  </w:rPr>
                </w:pPr>
                <w:r>
                  <w:rPr>
                    <w:rFonts w:ascii="Calibri" w:eastAsia="Calibri" w:hAnsi="Calibri" w:cs="Calibri"/>
                    <w:szCs w:val="24"/>
                  </w:rPr>
                  <w:t xml:space="preserve">Locação de serviço de </w:t>
                </w:r>
                <w:r>
                  <w:rPr>
                    <w:rFonts w:ascii="Calibri" w:eastAsia="Calibri" w:hAnsi="Calibri" w:cs="Calibri"/>
                    <w:szCs w:val="24"/>
                  </w:rPr>
                  <w:lastRenderedPageBreak/>
                  <w:t>nuvem</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C0C14A" w14:textId="77777777" w:rsidR="000C07FB" w:rsidRDefault="000C07FB" w:rsidP="00B1793C">
                <w:pPr>
                  <w:widowControl w:val="0"/>
                  <w:rPr>
                    <w:rFonts w:ascii="Calibri" w:eastAsia="Calibri" w:hAnsi="Calibri" w:cs="Calibri"/>
                    <w:szCs w:val="24"/>
                  </w:rPr>
                </w:pPr>
                <w:r>
                  <w:rPr>
                    <w:rFonts w:ascii="Calibri" w:eastAsia="Calibri" w:hAnsi="Calibri" w:cs="Calibri"/>
                    <w:szCs w:val="24"/>
                  </w:rPr>
                  <w:lastRenderedPageBreak/>
                  <w:t xml:space="preserve">Mensalmente, desde </w:t>
                </w:r>
                <w:r>
                  <w:rPr>
                    <w:rFonts w:ascii="Calibri" w:eastAsia="Calibri" w:hAnsi="Calibri" w:cs="Calibri"/>
                    <w:szCs w:val="24"/>
                  </w:rPr>
                  <w:lastRenderedPageBreak/>
                  <w:t>a assinatura do contrato</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C3EC28" w14:textId="77777777" w:rsidR="000C07FB" w:rsidRDefault="000C07FB" w:rsidP="00B1793C">
                <w:pPr>
                  <w:widowControl w:val="0"/>
                  <w:rPr>
                    <w:rFonts w:ascii="Calibri" w:eastAsia="Calibri" w:hAnsi="Calibri" w:cs="Calibri"/>
                    <w:szCs w:val="24"/>
                  </w:rPr>
                </w:pPr>
                <w:r>
                  <w:rPr>
                    <w:rFonts w:ascii="Calibri" w:eastAsia="Calibri" w:hAnsi="Calibri" w:cs="Calibri"/>
                    <w:szCs w:val="24"/>
                  </w:rPr>
                  <w:lastRenderedPageBreak/>
                  <w:t xml:space="preserve">Valor mensal </w:t>
                </w:r>
                <w:r>
                  <w:rPr>
                    <w:rFonts w:ascii="Calibri" w:eastAsia="Calibri" w:hAnsi="Calibri" w:cs="Calibri"/>
                    <w:szCs w:val="24"/>
                  </w:rPr>
                  <w:lastRenderedPageBreak/>
                  <w:t>contratado</w:t>
                </w:r>
              </w:p>
            </w:tc>
          </w:tr>
        </w:tbl>
      </w:sdtContent>
    </w:sdt>
    <w:p w14:paraId="3DB2991C" w14:textId="77777777" w:rsidR="000C07FB" w:rsidRDefault="000C07FB" w:rsidP="000C07FB">
      <w:pPr>
        <w:rPr>
          <w:rFonts w:ascii="Calibri" w:eastAsia="Calibri" w:hAnsi="Calibri" w:cs="Calibri"/>
          <w:szCs w:val="24"/>
        </w:rPr>
      </w:pPr>
    </w:p>
    <w:p w14:paraId="07A8AD61"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12.2. </w:t>
      </w:r>
      <w:r>
        <w:rPr>
          <w:rFonts w:ascii="Calibri" w:eastAsia="Calibri" w:hAnsi="Calibri" w:cs="Calibri"/>
          <w:szCs w:val="24"/>
        </w:rPr>
        <w:t>O pagamento será efetuado até o 30.º (trigésimo) dia consecutivo, após o ateste realizado pelo servidor responsável/fiscal do contrato. A data do referido ateste será a mesma informada na emissão/inclusão do Termo de Recebimento Definitivo.</w:t>
      </w:r>
    </w:p>
    <w:p w14:paraId="6D100C6C"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12.3. </w:t>
      </w:r>
      <w:r>
        <w:rPr>
          <w:rFonts w:ascii="Calibri" w:eastAsia="Calibri" w:hAnsi="Calibri" w:cs="Calibri"/>
          <w:szCs w:val="24"/>
        </w:rPr>
        <w:t>A CONTRATADA deverá emitir documento fiscal em conformidade com a legislação tributária, sob pena de devolução para que haja o acerto do faturamento.</w:t>
      </w:r>
    </w:p>
    <w:p w14:paraId="1BB96F31"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12.3.1.</w:t>
      </w:r>
      <w:r>
        <w:rPr>
          <w:rFonts w:ascii="Calibri" w:eastAsia="Calibri" w:hAnsi="Calibri" w:cs="Calibri"/>
          <w:szCs w:val="24"/>
        </w:rPr>
        <w:t xml:space="preserve"> </w:t>
      </w:r>
      <w:r>
        <w:rPr>
          <w:rFonts w:ascii="Calibri" w:eastAsia="Calibri" w:hAnsi="Calibri" w:cs="Calibri"/>
          <w:color w:val="000000"/>
          <w:szCs w:val="24"/>
        </w:rPr>
        <w:t>Na hipótese de existência de erros na nota fiscal de cobrança e/ou outra circunstância que impeça a liquidação da despesa, o pagamento será interrompido e ficará pendente até que a CONTRATADA adote as medidas saneadoras, voltando a correr na sua íntegra após a CONTRATADA ter solucionado o problema, seguindo a legislação vigente quanto à ordem cronológica de pagamentos do CONTRATANTE.</w:t>
      </w:r>
    </w:p>
    <w:p w14:paraId="33EB6A44"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12.4. </w:t>
      </w:r>
      <w:r>
        <w:rPr>
          <w:rFonts w:ascii="Calibri" w:eastAsia="Calibri" w:hAnsi="Calibri" w:cs="Calibri"/>
          <w:szCs w:val="24"/>
        </w:rPr>
        <w:t>Serão retidos na fonte os tributos e as contribuições elencados nas disposições determinadas pelos órgãos fiscais e fazendários, em conformidade com as instruções normativas vigentes.</w:t>
      </w:r>
    </w:p>
    <w:p w14:paraId="695886C5" w14:textId="77777777" w:rsidR="000C07FB" w:rsidRDefault="000C07FB" w:rsidP="000C07FB">
      <w:pPr>
        <w:pStyle w:val="Ttulo2"/>
        <w:rPr>
          <w:sz w:val="24"/>
          <w:szCs w:val="24"/>
        </w:rPr>
      </w:pPr>
      <w:r>
        <w:rPr>
          <w:sz w:val="24"/>
          <w:szCs w:val="24"/>
        </w:rPr>
        <w:t>13. DO REAJUSTE</w:t>
      </w:r>
    </w:p>
    <w:p w14:paraId="04372C21" w14:textId="77777777" w:rsidR="000C07FB" w:rsidRPr="006D6A28" w:rsidRDefault="000C07FB" w:rsidP="000C07FB">
      <w:pPr>
        <w:pStyle w:val="Ttulo2"/>
        <w:rPr>
          <w:b/>
          <w:color w:val="auto"/>
          <w:sz w:val="24"/>
          <w:szCs w:val="24"/>
        </w:rPr>
      </w:pPr>
      <w:r w:rsidRPr="006D6A28">
        <w:rPr>
          <w:color w:val="auto"/>
          <w:sz w:val="24"/>
          <w:szCs w:val="24"/>
        </w:rPr>
        <w:t xml:space="preserve">13.1. Os preços inicialmente contratados são fixos e irreajustáveis no prazo de 12 (doze) meses, contados da data do orçamento estimado pela Administração, nos termos do art. 60 do Decreto Municipal nº 549/2023.  </w:t>
      </w:r>
    </w:p>
    <w:p w14:paraId="53A4AB6E" w14:textId="77777777" w:rsidR="000C07FB" w:rsidRDefault="000C07FB" w:rsidP="000C07FB">
      <w:pPr>
        <w:pStyle w:val="Ttulo2"/>
        <w:rPr>
          <w:b/>
          <w:color w:val="auto"/>
          <w:sz w:val="24"/>
          <w:szCs w:val="24"/>
        </w:rPr>
      </w:pPr>
      <w:r w:rsidRPr="006D6A28">
        <w:rPr>
          <w:color w:val="auto"/>
          <w:sz w:val="24"/>
          <w:szCs w:val="24"/>
        </w:rPr>
        <w:t xml:space="preserve">13.1.1. Após o interregno de 12 (doze) meses, os preços poderão ser reajustados mediante aplicação do Índice Nacional de Preços ao Consumidor Amplo – IPCA, ou outro que venha a substituí-lo.  </w:t>
      </w:r>
    </w:p>
    <w:p w14:paraId="6F5172B3" w14:textId="77777777" w:rsidR="000C07FB" w:rsidRDefault="000C07FB" w:rsidP="000C07FB">
      <w:pPr>
        <w:pStyle w:val="Ttulo2"/>
        <w:rPr>
          <w:b/>
          <w:color w:val="auto"/>
          <w:sz w:val="24"/>
          <w:szCs w:val="24"/>
        </w:rPr>
      </w:pPr>
      <w:r w:rsidRPr="006D6A28">
        <w:rPr>
          <w:color w:val="auto"/>
          <w:sz w:val="24"/>
          <w:szCs w:val="24"/>
        </w:rPr>
        <w:t xml:space="preserve">13.1.2. O reajuste deverá ser pleiteado pela CONTRATADA em até 90 (noventa) dias após a ocorrência do lapso temporal que o autoriza, desde que o contrato permaneça vigente.  </w:t>
      </w:r>
    </w:p>
    <w:p w14:paraId="22AA31C5" w14:textId="77777777" w:rsidR="000C07FB" w:rsidRDefault="000C07FB" w:rsidP="000C07FB">
      <w:pPr>
        <w:pStyle w:val="Ttulo2"/>
        <w:rPr>
          <w:b/>
          <w:color w:val="auto"/>
          <w:sz w:val="24"/>
          <w:szCs w:val="24"/>
        </w:rPr>
      </w:pPr>
      <w:r w:rsidRPr="006D6A28">
        <w:rPr>
          <w:color w:val="auto"/>
          <w:sz w:val="24"/>
          <w:szCs w:val="24"/>
        </w:rPr>
        <w:t xml:space="preserve">13.1.3. Não requerido o reajuste no prazo previsto no subitem anterior, ocorrerá renúncia tácita ao direito relativamente ao respectivo período.  </w:t>
      </w:r>
    </w:p>
    <w:p w14:paraId="7644060A" w14:textId="77777777" w:rsidR="000C07FB" w:rsidRDefault="000C07FB" w:rsidP="000C07FB">
      <w:pPr>
        <w:pStyle w:val="Ttulo2"/>
        <w:rPr>
          <w:color w:val="auto"/>
          <w:sz w:val="24"/>
          <w:szCs w:val="24"/>
        </w:rPr>
      </w:pPr>
      <w:r w:rsidRPr="006D6A28">
        <w:rPr>
          <w:color w:val="auto"/>
          <w:sz w:val="24"/>
          <w:szCs w:val="24"/>
        </w:rPr>
        <w:t>13.1.4. Os pedidos de reajuste deverão</w:t>
      </w:r>
      <w:r>
        <w:rPr>
          <w:color w:val="auto"/>
          <w:sz w:val="24"/>
          <w:szCs w:val="24"/>
        </w:rPr>
        <w:t xml:space="preserve"> ser encaminhados diretamente à Unidade de Assessoria Técnica do Instituto.</w:t>
      </w:r>
    </w:p>
    <w:p w14:paraId="2AA8A5AB" w14:textId="77777777" w:rsidR="000C07FB" w:rsidRDefault="000C07FB" w:rsidP="000C07FB">
      <w:pPr>
        <w:pStyle w:val="Ttulo2"/>
        <w:rPr>
          <w:sz w:val="24"/>
          <w:szCs w:val="24"/>
        </w:rPr>
      </w:pPr>
      <w:r>
        <w:rPr>
          <w:sz w:val="24"/>
          <w:szCs w:val="24"/>
        </w:rPr>
        <w:t>14. DA GARANTIA DE EXECUÇÃO CONTRATUAL</w:t>
      </w:r>
    </w:p>
    <w:p w14:paraId="22E86AAA"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14.1. </w:t>
      </w:r>
      <w:r>
        <w:rPr>
          <w:rFonts w:ascii="Calibri" w:eastAsia="Calibri" w:hAnsi="Calibri" w:cs="Calibri"/>
          <w:szCs w:val="24"/>
        </w:rPr>
        <w:t>Não haverá a exigência da garantia de execução contratual.</w:t>
      </w:r>
    </w:p>
    <w:p w14:paraId="4950B18E" w14:textId="77777777" w:rsidR="000C07FB" w:rsidRDefault="000C07FB" w:rsidP="000C07FB">
      <w:pPr>
        <w:pStyle w:val="Ttulo2"/>
        <w:rPr>
          <w:sz w:val="24"/>
          <w:szCs w:val="24"/>
        </w:rPr>
      </w:pPr>
      <w:r>
        <w:rPr>
          <w:sz w:val="24"/>
          <w:szCs w:val="24"/>
        </w:rPr>
        <w:t>15. DO ATENDIMENTO AO DISPOSTO NA LEI GERAL DE PROTEÇÃO DE DADOS -- LEI Nº 13.709/2018 (LGPD)</w:t>
      </w:r>
    </w:p>
    <w:p w14:paraId="37B87E76"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15.1. </w:t>
      </w:r>
      <w:r>
        <w:rPr>
          <w:rFonts w:ascii="Calibri" w:eastAsia="Calibri" w:hAnsi="Calibri" w:cs="Calibri"/>
          <w:szCs w:val="24"/>
        </w:rPr>
        <w:t>A CONTRATADA fica obrigada a:</w:t>
      </w:r>
    </w:p>
    <w:p w14:paraId="3BD84198"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15.1.1. </w:t>
      </w:r>
      <w:r>
        <w:rPr>
          <w:rFonts w:ascii="Calibri" w:eastAsia="Calibri" w:hAnsi="Calibri" w:cs="Calibri"/>
          <w:szCs w:val="24"/>
        </w:rPr>
        <w:t>C</w:t>
      </w:r>
      <w:r>
        <w:rPr>
          <w:rFonts w:ascii="Calibri" w:eastAsia="Calibri" w:hAnsi="Calibri" w:cs="Calibri"/>
          <w:color w:val="000000"/>
          <w:szCs w:val="24"/>
        </w:rPr>
        <w:t>umprir as solicitações da Autoridade Nacional de Proteção de Dados (ANPD);</w:t>
      </w:r>
    </w:p>
    <w:p w14:paraId="72593E0E"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15.1.2. </w:t>
      </w:r>
      <w:r>
        <w:rPr>
          <w:rFonts w:ascii="Calibri" w:eastAsia="Calibri" w:hAnsi="Calibri" w:cs="Calibri"/>
          <w:szCs w:val="24"/>
        </w:rPr>
        <w:t>C</w:t>
      </w:r>
      <w:r>
        <w:rPr>
          <w:rFonts w:ascii="Calibri" w:eastAsia="Calibri" w:hAnsi="Calibri" w:cs="Calibri"/>
          <w:color w:val="000000"/>
          <w:szCs w:val="24"/>
        </w:rPr>
        <w:t>umprir com o estabelecido pelo CONTRATANTE para o tratamento de dados e dentro das finalidades necessárias ao cumprimento do objeto contratado;</w:t>
      </w:r>
    </w:p>
    <w:p w14:paraId="64AE971F"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15.1.3. </w:t>
      </w:r>
      <w:r>
        <w:rPr>
          <w:rFonts w:ascii="Calibri" w:eastAsia="Calibri" w:hAnsi="Calibri" w:cs="Calibri"/>
          <w:szCs w:val="24"/>
        </w:rPr>
        <w:t>G</w:t>
      </w:r>
      <w:r>
        <w:rPr>
          <w:rFonts w:ascii="Calibri" w:eastAsia="Calibri" w:hAnsi="Calibri" w:cs="Calibri"/>
          <w:color w:val="000000"/>
          <w:szCs w:val="24"/>
        </w:rPr>
        <w:t>uardar o mais absoluto sigilo sobre os dados pessoais que lhes forem confiados por força da execução do contrato, estendendo tal obrigação a eventuais empregados, assumindo a responsabilidade e as consequências advindas da sua divulgação não autorizada ou utilização indevida, inclusive cível e penal;</w:t>
      </w:r>
    </w:p>
    <w:p w14:paraId="18E859CE"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15.1.4.</w:t>
      </w:r>
      <w:r>
        <w:rPr>
          <w:rFonts w:ascii="Calibri" w:eastAsia="Calibri" w:hAnsi="Calibri" w:cs="Calibri"/>
          <w:szCs w:val="24"/>
        </w:rPr>
        <w:t xml:space="preserve"> N</w:t>
      </w:r>
      <w:r>
        <w:rPr>
          <w:rFonts w:ascii="Calibri" w:eastAsia="Calibri" w:hAnsi="Calibri" w:cs="Calibri"/>
          <w:color w:val="000000"/>
          <w:szCs w:val="24"/>
        </w:rPr>
        <w:t>ão utilizar os dados obtidos por meio desse ajuste para finalidade diversa;</w:t>
      </w:r>
    </w:p>
    <w:p w14:paraId="24C9E9A3"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lastRenderedPageBreak/>
        <w:t xml:space="preserve">15.1.5. </w:t>
      </w:r>
      <w:r>
        <w:rPr>
          <w:rFonts w:ascii="Calibri" w:eastAsia="Calibri" w:hAnsi="Calibri" w:cs="Calibri"/>
          <w:szCs w:val="24"/>
        </w:rPr>
        <w:t>N</w:t>
      </w:r>
      <w:r>
        <w:rPr>
          <w:rFonts w:ascii="Calibri" w:eastAsia="Calibri" w:hAnsi="Calibri" w:cs="Calibri"/>
          <w:color w:val="000000"/>
          <w:szCs w:val="24"/>
        </w:rPr>
        <w:t>otificar o CONTRATANTE em caso de vazamento de dados que conduza à destruição, perda, alteração ou divulgação não autorizada de dados, por escrito, no prazo máximo de 24 (vinte e quatro) horas contadas da descoberta da referida violação;</w:t>
      </w:r>
    </w:p>
    <w:p w14:paraId="7114D5B9"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15.1.6. </w:t>
      </w:r>
      <w:r>
        <w:rPr>
          <w:rFonts w:ascii="Calibri" w:eastAsia="Calibri" w:hAnsi="Calibri" w:cs="Calibri"/>
          <w:szCs w:val="24"/>
        </w:rPr>
        <w:t>F</w:t>
      </w:r>
      <w:r>
        <w:rPr>
          <w:rFonts w:ascii="Calibri" w:eastAsia="Calibri" w:hAnsi="Calibri" w:cs="Calibri"/>
          <w:color w:val="000000"/>
          <w:szCs w:val="24"/>
        </w:rPr>
        <w:t>ornecer informações úteis ao CONTRATANTE sobre a natureza e âmbito dos Dados Pessoais possivelmente afetados e as medidas corretivas tomadas ou planejadas;</w:t>
      </w:r>
    </w:p>
    <w:p w14:paraId="47580D4C"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15.1.7. </w:t>
      </w:r>
      <w:r>
        <w:rPr>
          <w:rFonts w:ascii="Calibri" w:eastAsia="Calibri" w:hAnsi="Calibri" w:cs="Calibri"/>
          <w:szCs w:val="24"/>
        </w:rPr>
        <w:t>I</w:t>
      </w:r>
      <w:r>
        <w:rPr>
          <w:rFonts w:ascii="Calibri" w:eastAsia="Calibri" w:hAnsi="Calibri" w:cs="Calibri"/>
          <w:color w:val="000000"/>
          <w:szCs w:val="24"/>
        </w:rPr>
        <w:t>mplementar medidas corretivas a fim de impedir violações e a fim de limitar o seu impacto sobre os titulares de dados, na medida do possível.</w:t>
      </w:r>
    </w:p>
    <w:p w14:paraId="1802F673" w14:textId="77777777" w:rsidR="000C07FB" w:rsidRDefault="000C07FB" w:rsidP="000C07FB">
      <w:pPr>
        <w:pStyle w:val="Ttulo2"/>
        <w:rPr>
          <w:sz w:val="24"/>
          <w:szCs w:val="24"/>
        </w:rPr>
      </w:pPr>
      <w:r>
        <w:rPr>
          <w:sz w:val="24"/>
          <w:szCs w:val="24"/>
        </w:rPr>
        <w:t>16. DAS SANÇÕES ADMINISTRATIVAS</w:t>
      </w:r>
    </w:p>
    <w:p w14:paraId="44B56B73"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16.1. </w:t>
      </w:r>
      <w:r>
        <w:rPr>
          <w:rFonts w:ascii="Calibri" w:eastAsia="Calibri" w:hAnsi="Calibri" w:cs="Calibri"/>
          <w:szCs w:val="24"/>
        </w:rPr>
        <w:t>Ao fornecedor responsável pelas infrações administrativas dispostas no art. 155 da Lei Federal nº 14.133, de 2021, poderão ser aplicadas as seguintes sanções:</w:t>
      </w:r>
    </w:p>
    <w:p w14:paraId="7EE7F42A" w14:textId="77777777" w:rsidR="000C07FB" w:rsidRDefault="000C07FB" w:rsidP="000C07FB">
      <w:pPr>
        <w:numPr>
          <w:ilvl w:val="0"/>
          <w:numId w:val="23"/>
        </w:numPr>
        <w:pBdr>
          <w:top w:val="nil"/>
          <w:left w:val="nil"/>
          <w:bottom w:val="nil"/>
          <w:right w:val="nil"/>
          <w:between w:val="nil"/>
        </w:pBdr>
        <w:spacing w:line="276" w:lineRule="auto"/>
        <w:rPr>
          <w:rFonts w:ascii="Calibri" w:eastAsia="Calibri" w:hAnsi="Calibri" w:cs="Calibri"/>
          <w:color w:val="000000"/>
          <w:szCs w:val="24"/>
        </w:rPr>
      </w:pPr>
      <w:r>
        <w:rPr>
          <w:rFonts w:ascii="Calibri" w:eastAsia="Calibri" w:hAnsi="Calibri" w:cs="Calibri"/>
          <w:color w:val="000000"/>
          <w:szCs w:val="24"/>
        </w:rPr>
        <w:t>Advertência;</w:t>
      </w:r>
    </w:p>
    <w:p w14:paraId="238EE3D9" w14:textId="77777777" w:rsidR="000C07FB" w:rsidRDefault="000C07FB" w:rsidP="000C07FB">
      <w:pPr>
        <w:numPr>
          <w:ilvl w:val="0"/>
          <w:numId w:val="23"/>
        </w:numPr>
        <w:pBdr>
          <w:top w:val="nil"/>
          <w:left w:val="nil"/>
          <w:bottom w:val="nil"/>
          <w:right w:val="nil"/>
          <w:between w:val="nil"/>
        </w:pBdr>
        <w:spacing w:line="276" w:lineRule="auto"/>
        <w:rPr>
          <w:rFonts w:ascii="Calibri" w:eastAsia="Calibri" w:hAnsi="Calibri" w:cs="Calibri"/>
          <w:color w:val="000000"/>
          <w:szCs w:val="24"/>
        </w:rPr>
      </w:pPr>
      <w:r>
        <w:rPr>
          <w:rFonts w:ascii="Calibri" w:eastAsia="Calibri" w:hAnsi="Calibri" w:cs="Calibri"/>
          <w:color w:val="000000"/>
          <w:szCs w:val="24"/>
        </w:rPr>
        <w:t>Multa;</w:t>
      </w:r>
    </w:p>
    <w:p w14:paraId="3BC7C796" w14:textId="77777777" w:rsidR="000C07FB" w:rsidRDefault="000C07FB" w:rsidP="000C07FB">
      <w:pPr>
        <w:numPr>
          <w:ilvl w:val="0"/>
          <w:numId w:val="23"/>
        </w:numPr>
        <w:pBdr>
          <w:top w:val="nil"/>
          <w:left w:val="nil"/>
          <w:bottom w:val="nil"/>
          <w:right w:val="nil"/>
          <w:between w:val="nil"/>
        </w:pBdr>
        <w:spacing w:line="276" w:lineRule="auto"/>
        <w:rPr>
          <w:rFonts w:ascii="Calibri" w:eastAsia="Calibri" w:hAnsi="Calibri" w:cs="Calibri"/>
          <w:color w:val="000000"/>
          <w:szCs w:val="24"/>
        </w:rPr>
      </w:pPr>
      <w:r>
        <w:rPr>
          <w:rFonts w:ascii="Calibri" w:eastAsia="Calibri" w:hAnsi="Calibri" w:cs="Calibri"/>
          <w:color w:val="000000"/>
          <w:szCs w:val="24"/>
        </w:rPr>
        <w:t>Impedimento de licitar e contratar;</w:t>
      </w:r>
    </w:p>
    <w:p w14:paraId="7A409177" w14:textId="77777777" w:rsidR="000C07FB" w:rsidRDefault="000C07FB" w:rsidP="000C07FB">
      <w:pPr>
        <w:numPr>
          <w:ilvl w:val="0"/>
          <w:numId w:val="23"/>
        </w:numPr>
        <w:pBdr>
          <w:top w:val="nil"/>
          <w:left w:val="nil"/>
          <w:bottom w:val="nil"/>
          <w:right w:val="nil"/>
          <w:between w:val="nil"/>
        </w:pBdr>
        <w:spacing w:after="200" w:line="276" w:lineRule="auto"/>
        <w:rPr>
          <w:rFonts w:ascii="Calibri" w:eastAsia="Calibri" w:hAnsi="Calibri" w:cs="Calibri"/>
          <w:color w:val="000000"/>
          <w:szCs w:val="24"/>
        </w:rPr>
      </w:pPr>
      <w:r>
        <w:rPr>
          <w:rFonts w:ascii="Calibri" w:eastAsia="Calibri" w:hAnsi="Calibri" w:cs="Calibri"/>
          <w:color w:val="000000"/>
          <w:szCs w:val="24"/>
        </w:rPr>
        <w:t>Declaração de inidoneidade para licitar ou contratar.</w:t>
      </w:r>
    </w:p>
    <w:p w14:paraId="1A19897B"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16.2. </w:t>
      </w:r>
      <w:r>
        <w:rPr>
          <w:rFonts w:ascii="Calibri" w:eastAsia="Calibri" w:hAnsi="Calibri" w:cs="Calibri"/>
          <w:szCs w:val="24"/>
        </w:rPr>
        <w:t>As sanções previstas nos itens I, III e IV do item 16.1. Poderão ser aplicadas cumulativamente com a prevista no item II.</w:t>
      </w:r>
    </w:p>
    <w:p w14:paraId="60BBE1EA"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16.3. </w:t>
      </w:r>
      <w:r>
        <w:rPr>
          <w:rFonts w:ascii="Calibri" w:eastAsia="Calibri" w:hAnsi="Calibri" w:cs="Calibri"/>
          <w:szCs w:val="24"/>
        </w:rPr>
        <w:t>A sanção de advertência somente poderá ser aplicada de forma isolada em hipóteses de inexistência de prejuízo ao erário ou ao funcionamento dos serviços públicos, ainda que indiretamente.</w:t>
      </w:r>
    </w:p>
    <w:p w14:paraId="22D6AA9F"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16.4. </w:t>
      </w:r>
      <w:r>
        <w:rPr>
          <w:rFonts w:ascii="Calibri" w:eastAsia="Calibri" w:hAnsi="Calibri" w:cs="Calibri"/>
          <w:szCs w:val="24"/>
        </w:rPr>
        <w:t>A advertência não poderá ser aplicada de forma isolada quando o fornecedor for reincidente.</w:t>
      </w:r>
    </w:p>
    <w:p w14:paraId="205C5CB9"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16.5. </w:t>
      </w:r>
      <w:r>
        <w:rPr>
          <w:rFonts w:ascii="Calibri" w:eastAsia="Calibri" w:hAnsi="Calibri" w:cs="Calibri"/>
          <w:szCs w:val="24"/>
        </w:rPr>
        <w:t xml:space="preserve">A sanção de multa compensatória será aplicada ao responsável por qualquer das infrações administrativas previstas no art. 155 da Lei Federal nº 14.133, de 2021, calculada na forma prevista no instrumento convocatório ou no contrato, não podendo ser inferior a 1% (um por cento) nem superior a 30% (trinta por cento) do valor contratado, observando-se os parâmetros dispostos nos </w:t>
      </w:r>
      <w:r>
        <w:rPr>
          <w:rFonts w:ascii="Calibri" w:eastAsia="Calibri" w:hAnsi="Calibri" w:cs="Calibri"/>
          <w:color w:val="000000"/>
          <w:szCs w:val="24"/>
        </w:rPr>
        <w:t>arts. 5º e 11 do Decreto Municipal nº 59/2024.</w:t>
      </w:r>
    </w:p>
    <w:p w14:paraId="125DD936"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16.6. </w:t>
      </w:r>
      <w:r>
        <w:rPr>
          <w:rFonts w:ascii="Calibri" w:eastAsia="Calibri" w:hAnsi="Calibri" w:cs="Calibri"/>
          <w:szCs w:val="24"/>
        </w:rPr>
        <w:t>O valor da multa de mora ou compensatória aplicada será:</w:t>
      </w:r>
    </w:p>
    <w:p w14:paraId="3562A257"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16.6.1. </w:t>
      </w:r>
      <w:r>
        <w:rPr>
          <w:rFonts w:ascii="Calibri" w:eastAsia="Calibri" w:hAnsi="Calibri" w:cs="Calibri"/>
          <w:szCs w:val="24"/>
        </w:rPr>
        <w:t>R</w:t>
      </w:r>
      <w:r>
        <w:rPr>
          <w:rFonts w:ascii="Calibri" w:eastAsia="Calibri" w:hAnsi="Calibri" w:cs="Calibri"/>
          <w:color w:val="000000"/>
          <w:szCs w:val="24"/>
        </w:rPr>
        <w:t>etido dos pagamentos devidos pelo órgão ou entidade, incluindo pagamentos decorrentes de outros contratos firmados com o contratado;</w:t>
      </w:r>
    </w:p>
    <w:p w14:paraId="23FAC683"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16.6.2. </w:t>
      </w:r>
      <w:r>
        <w:rPr>
          <w:rFonts w:ascii="Calibri" w:eastAsia="Calibri" w:hAnsi="Calibri" w:cs="Calibri"/>
          <w:szCs w:val="24"/>
        </w:rPr>
        <w:t>D</w:t>
      </w:r>
      <w:r>
        <w:rPr>
          <w:rFonts w:ascii="Calibri" w:eastAsia="Calibri" w:hAnsi="Calibri" w:cs="Calibri"/>
          <w:color w:val="000000"/>
          <w:szCs w:val="24"/>
        </w:rPr>
        <w:t>escontado do valor da garantia prestada, se houver;</w:t>
      </w:r>
    </w:p>
    <w:p w14:paraId="669E606F"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16.6.3. </w:t>
      </w:r>
      <w:r>
        <w:rPr>
          <w:rFonts w:ascii="Calibri" w:eastAsia="Calibri" w:hAnsi="Calibri" w:cs="Calibri"/>
          <w:szCs w:val="24"/>
        </w:rPr>
        <w:t>P</w:t>
      </w:r>
      <w:r>
        <w:rPr>
          <w:rFonts w:ascii="Calibri" w:eastAsia="Calibri" w:hAnsi="Calibri" w:cs="Calibri"/>
          <w:color w:val="000000"/>
          <w:szCs w:val="24"/>
        </w:rPr>
        <w:t>ago por meio de documento próprio de arrecadação do Município; ou</w:t>
      </w:r>
    </w:p>
    <w:p w14:paraId="64E68226"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16.6.4. </w:t>
      </w:r>
      <w:r>
        <w:rPr>
          <w:rFonts w:ascii="Calibri" w:eastAsia="Calibri" w:hAnsi="Calibri" w:cs="Calibri"/>
          <w:szCs w:val="24"/>
        </w:rPr>
        <w:t>C</w:t>
      </w:r>
      <w:r>
        <w:rPr>
          <w:rFonts w:ascii="Calibri" w:eastAsia="Calibri" w:hAnsi="Calibri" w:cs="Calibri"/>
          <w:color w:val="000000"/>
          <w:szCs w:val="24"/>
        </w:rPr>
        <w:t>obrado judicialmente.</w:t>
      </w:r>
    </w:p>
    <w:p w14:paraId="7A1BE75C"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16.7. </w:t>
      </w:r>
      <w:r>
        <w:rPr>
          <w:rFonts w:ascii="Calibri" w:eastAsia="Calibri" w:hAnsi="Calibri" w:cs="Calibri"/>
          <w:szCs w:val="24"/>
        </w:rPr>
        <w:t>O não pagamento do valor integral das multas arbitradas poderá ser objeto de protesto, nos termos do art. 1º da Lei Federal nº 9.492 de 1997.</w:t>
      </w:r>
    </w:p>
    <w:p w14:paraId="1B87A26B"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16.8. </w:t>
      </w:r>
      <w:r>
        <w:rPr>
          <w:rFonts w:ascii="Calibri" w:eastAsia="Calibri" w:hAnsi="Calibri" w:cs="Calibri"/>
          <w:szCs w:val="24"/>
        </w:rPr>
        <w:t xml:space="preserve">Será aplicada a sanção de impedimento de licitar e contratar com a Administração Pública Municipal, pelo prazo máximo de 3 (três) anos, quando não se justificar a imposição de penalidade mais grave, observando-se os parâmetros estabelecidos no </w:t>
      </w:r>
      <w:r>
        <w:rPr>
          <w:rFonts w:ascii="Calibri" w:eastAsia="Calibri" w:hAnsi="Calibri" w:cs="Calibri"/>
          <w:color w:val="000000"/>
          <w:szCs w:val="24"/>
        </w:rPr>
        <w:t>arts. 7º e 11 do Decreto Municipal nº 59/2024.</w:t>
      </w:r>
    </w:p>
    <w:p w14:paraId="3D6EAF39" w14:textId="77777777" w:rsidR="000C07FB" w:rsidRDefault="000C07FB" w:rsidP="000C07FB">
      <w:pPr>
        <w:rPr>
          <w:rFonts w:ascii="Calibri" w:eastAsia="Calibri" w:hAnsi="Calibri" w:cs="Calibri"/>
          <w:color w:val="FF0000"/>
          <w:szCs w:val="24"/>
        </w:rPr>
      </w:pPr>
      <w:r>
        <w:rPr>
          <w:rFonts w:ascii="Calibri" w:eastAsia="Calibri" w:hAnsi="Calibri" w:cs="Calibri"/>
          <w:b/>
          <w:bCs/>
          <w:szCs w:val="24"/>
        </w:rPr>
        <w:t xml:space="preserve">16.9. </w:t>
      </w:r>
      <w:r>
        <w:rPr>
          <w:rFonts w:ascii="Calibri" w:eastAsia="Calibri" w:hAnsi="Calibri" w:cs="Calibri"/>
          <w:szCs w:val="24"/>
        </w:rPr>
        <w:t xml:space="preserve">Será aplicada a sanção de declaração de inidoneidade para licitar e contratar com a Administração Pública direta e indireta, de todos os entes federativos, pelo prazo mínimo de 3 (três) e máximo de 6 (seis) anos, observando-se os parâmetros estabelecidos no art. </w:t>
      </w:r>
      <w:r>
        <w:rPr>
          <w:rFonts w:ascii="Calibri" w:eastAsia="Calibri" w:hAnsi="Calibri" w:cs="Calibri"/>
          <w:color w:val="000000"/>
          <w:szCs w:val="24"/>
        </w:rPr>
        <w:t>11 do Decreto Municipal nº 59/2024, aos responsáveis pelas seguintes infrações:</w:t>
      </w:r>
    </w:p>
    <w:p w14:paraId="5A44FB11"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lastRenderedPageBreak/>
        <w:t xml:space="preserve">16.9.1. </w:t>
      </w:r>
      <w:r>
        <w:rPr>
          <w:rFonts w:ascii="Calibri" w:eastAsia="Calibri" w:hAnsi="Calibri" w:cs="Calibri"/>
          <w:color w:val="000000"/>
          <w:szCs w:val="24"/>
        </w:rPr>
        <w:t>Apresentar declaração ou documentação falsa exigida para o certame ou prestar declaração falsa durante a licitação ou a execução do contrato;</w:t>
      </w:r>
    </w:p>
    <w:p w14:paraId="2360A174"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16.9.2. </w:t>
      </w:r>
      <w:r>
        <w:rPr>
          <w:rFonts w:ascii="Calibri" w:eastAsia="Calibri" w:hAnsi="Calibri" w:cs="Calibri"/>
          <w:color w:val="000000"/>
          <w:szCs w:val="24"/>
        </w:rPr>
        <w:t>Fraudar a licitação ou praticar ato fraudulento na execução do contrato;</w:t>
      </w:r>
    </w:p>
    <w:p w14:paraId="4D1EB6A8"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16.9.3. </w:t>
      </w:r>
      <w:r>
        <w:rPr>
          <w:rFonts w:ascii="Calibri" w:eastAsia="Calibri" w:hAnsi="Calibri" w:cs="Calibri"/>
          <w:color w:val="000000"/>
          <w:szCs w:val="24"/>
        </w:rPr>
        <w:t>Comportar-se de modo inidôneo ou cometer fraude de qualquer natureza;</w:t>
      </w:r>
    </w:p>
    <w:p w14:paraId="2E522ADE"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16.9.4.  </w:t>
      </w:r>
      <w:r>
        <w:rPr>
          <w:rFonts w:ascii="Calibri" w:eastAsia="Calibri" w:hAnsi="Calibri" w:cs="Calibri"/>
          <w:color w:val="000000"/>
          <w:szCs w:val="24"/>
        </w:rPr>
        <w:t>Praticar atos ilícitos com vistas a frustrar os objetivos da licitação;</w:t>
      </w:r>
    </w:p>
    <w:p w14:paraId="21434657"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16.9.5. </w:t>
      </w:r>
      <w:r>
        <w:rPr>
          <w:rFonts w:ascii="Calibri" w:eastAsia="Calibri" w:hAnsi="Calibri" w:cs="Calibri"/>
          <w:color w:val="000000"/>
          <w:szCs w:val="24"/>
        </w:rPr>
        <w:t>Praticar ato lesivo previsto no art. 5º da Lei Federal nº 12.846, de 1º de agosto de 2013.</w:t>
      </w:r>
    </w:p>
    <w:p w14:paraId="2CEE3A38"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16.10. </w:t>
      </w:r>
      <w:r>
        <w:rPr>
          <w:rFonts w:ascii="Calibri" w:eastAsia="Calibri" w:hAnsi="Calibri" w:cs="Calibri"/>
          <w:szCs w:val="24"/>
        </w:rPr>
        <w:t>Os demais procedimentos relativos às apurações de infrações, aplicação de sanções administrativas aos fornecedores, bem como as respectivas dosimetrias destas, serão regidos pelo Decreto Municipal nº 59, de 8 de fevereiro de 2024 e pela Lei Federal nº 14.133, de 1º de abril de 2021.</w:t>
      </w:r>
    </w:p>
    <w:p w14:paraId="4A3C3C2D" w14:textId="77777777" w:rsidR="000C07FB" w:rsidRDefault="000C07FB" w:rsidP="000C07FB">
      <w:pPr>
        <w:pStyle w:val="Ttulo2"/>
        <w:rPr>
          <w:sz w:val="24"/>
          <w:szCs w:val="24"/>
        </w:rPr>
      </w:pPr>
      <w:r>
        <w:rPr>
          <w:sz w:val="24"/>
          <w:szCs w:val="24"/>
        </w:rPr>
        <w:t>17. DA DOTAÇÃO ORÇAMENTÁRIA</w:t>
      </w:r>
    </w:p>
    <w:p w14:paraId="03DD6F48"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17.1. </w:t>
      </w:r>
      <w:r>
        <w:rPr>
          <w:rFonts w:ascii="Calibri" w:eastAsia="Calibri" w:hAnsi="Calibri" w:cs="Calibri"/>
          <w:szCs w:val="24"/>
        </w:rPr>
        <w:t>A despesa decorrente da execução deste contrato correrá por conta da dotação orçamentária nº. 30.01.04.122.0020.2216.3339040 – SERVIÇOS DE TECNOLOGIA E COMUNICAÇÃO – PESSOA JURÍDICA.</w:t>
      </w:r>
    </w:p>
    <w:p w14:paraId="6102C3F8" w14:textId="77777777" w:rsidR="000C07FB" w:rsidRDefault="000C07FB" w:rsidP="000C07FB">
      <w:pPr>
        <w:pStyle w:val="Ttulo2"/>
        <w:rPr>
          <w:sz w:val="24"/>
          <w:szCs w:val="24"/>
        </w:rPr>
      </w:pPr>
      <w:r>
        <w:rPr>
          <w:sz w:val="24"/>
          <w:szCs w:val="24"/>
        </w:rPr>
        <w:t>18. DAS DISPOSIÇÕES GERAIS</w:t>
      </w:r>
    </w:p>
    <w:p w14:paraId="4224DE61"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18.1. </w:t>
      </w:r>
      <w:r>
        <w:rPr>
          <w:rFonts w:ascii="Calibri" w:eastAsia="Calibri" w:hAnsi="Calibri" w:cs="Calibri"/>
          <w:szCs w:val="24"/>
        </w:rPr>
        <w:t>Dúvidas referentes ao objeto deste instrumento devem ser sanadas através de pedido de esclarecimento, o qual deve ser apresentado via sistema, nos termos do edital.</w:t>
      </w:r>
    </w:p>
    <w:p w14:paraId="1B740E8D"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18.2. </w:t>
      </w:r>
      <w:r>
        <w:rPr>
          <w:rFonts w:ascii="Calibri" w:eastAsia="Calibri" w:hAnsi="Calibri" w:cs="Calibri"/>
          <w:szCs w:val="24"/>
        </w:rPr>
        <w:t>Fazem parte deste Termo de Referência:</w:t>
      </w:r>
    </w:p>
    <w:p w14:paraId="4E5EEC7F"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18.2.1. </w:t>
      </w:r>
      <w:r>
        <w:rPr>
          <w:rFonts w:ascii="Calibri" w:eastAsia="Calibri" w:hAnsi="Calibri" w:cs="Calibri"/>
          <w:color w:val="000000"/>
          <w:szCs w:val="24"/>
        </w:rPr>
        <w:t>Anexo I -- Descrição do(s) item(ns) e quantidade(s) máxima(s) da contratação;</w:t>
      </w:r>
    </w:p>
    <w:p w14:paraId="2AA3A399"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18.2.2. </w:t>
      </w:r>
      <w:r>
        <w:rPr>
          <w:rFonts w:ascii="Calibri" w:eastAsia="Calibri" w:hAnsi="Calibri" w:cs="Calibri"/>
          <w:color w:val="000000"/>
          <w:szCs w:val="24"/>
        </w:rPr>
        <w:t>Anexo II -- Forma e critérios de seleção do fornecedor;</w:t>
      </w:r>
    </w:p>
    <w:p w14:paraId="62C7E7CA"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18.2.3. </w:t>
      </w:r>
      <w:r>
        <w:rPr>
          <w:rFonts w:ascii="Calibri" w:eastAsia="Calibri" w:hAnsi="Calibri" w:cs="Calibri"/>
          <w:color w:val="000000"/>
          <w:szCs w:val="24"/>
        </w:rPr>
        <w:t>Anexo III -- Modelo de declaração de subcontratação;</w:t>
      </w:r>
    </w:p>
    <w:p w14:paraId="2A142DF7"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18.2.4. </w:t>
      </w:r>
      <w:r>
        <w:rPr>
          <w:rFonts w:ascii="Calibri" w:eastAsia="Calibri" w:hAnsi="Calibri" w:cs="Calibri"/>
          <w:color w:val="000000"/>
          <w:szCs w:val="24"/>
        </w:rPr>
        <w:t>Anexo IV -- Modelo de declarações de habilitação;</w:t>
      </w:r>
    </w:p>
    <w:p w14:paraId="633420B0"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18.2.5. </w:t>
      </w:r>
      <w:r>
        <w:rPr>
          <w:rFonts w:ascii="Calibri" w:eastAsia="Calibri" w:hAnsi="Calibri" w:cs="Calibri"/>
          <w:color w:val="000000"/>
          <w:szCs w:val="24"/>
        </w:rPr>
        <w:t>Anexo V -- Especificação de Funcionalidades e Prova de Conceito;</w:t>
      </w:r>
    </w:p>
    <w:p w14:paraId="61D6F679"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18.2.6. </w:t>
      </w:r>
      <w:r>
        <w:rPr>
          <w:rFonts w:ascii="Calibri" w:eastAsia="Calibri" w:hAnsi="Calibri" w:cs="Calibri"/>
          <w:color w:val="000000"/>
          <w:szCs w:val="24"/>
        </w:rPr>
        <w:t>Anexo VI -- Níveis Mínimos de Serviço (SLA);</w:t>
      </w:r>
    </w:p>
    <w:p w14:paraId="0EBA6770"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b/>
          <w:bCs/>
          <w:szCs w:val="24"/>
        </w:rPr>
        <w:t xml:space="preserve">18.2.7. </w:t>
      </w:r>
      <w:r>
        <w:rPr>
          <w:rFonts w:ascii="Calibri" w:eastAsia="Calibri" w:hAnsi="Calibri" w:cs="Calibri"/>
          <w:color w:val="000000"/>
          <w:szCs w:val="24"/>
        </w:rPr>
        <w:t xml:space="preserve">Anexo VII </w:t>
      </w:r>
      <w:r>
        <w:rPr>
          <w:rFonts w:ascii="Calibri" w:eastAsia="Calibri" w:hAnsi="Calibri" w:cs="Calibri"/>
          <w:szCs w:val="24"/>
        </w:rPr>
        <w:t>– Treinamentos</w:t>
      </w:r>
      <w:r>
        <w:rPr>
          <w:rFonts w:ascii="Calibri" w:eastAsia="Calibri" w:hAnsi="Calibri" w:cs="Calibri"/>
          <w:color w:val="000000"/>
          <w:szCs w:val="24"/>
        </w:rPr>
        <w:t>.</w:t>
      </w:r>
      <w:r>
        <w:rPr>
          <w:rFonts w:ascii="Calibri" w:eastAsia="Calibri" w:hAnsi="Calibri" w:cs="Calibri"/>
          <w:szCs w:val="24"/>
        </w:rPr>
        <w:t xml:space="preserve">                                                                                                                                       </w:t>
      </w:r>
      <w:r>
        <w:rPr>
          <w:rFonts w:ascii="Calibri" w:eastAsia="Calibri" w:hAnsi="Calibri" w:cs="Calibri"/>
          <w:b/>
          <w:bCs/>
          <w:szCs w:val="24"/>
        </w:rPr>
        <w:t xml:space="preserve">18.2.7. </w:t>
      </w:r>
      <w:r>
        <w:rPr>
          <w:rFonts w:ascii="Calibri" w:eastAsia="Calibri" w:hAnsi="Calibri" w:cs="Calibri"/>
          <w:szCs w:val="24"/>
        </w:rPr>
        <w:t>Anexo VIII – Minuta contratual</w:t>
      </w:r>
    </w:p>
    <w:p w14:paraId="201EE13F" w14:textId="77777777" w:rsidR="000C07FB" w:rsidRDefault="000C07FB" w:rsidP="000C07FB">
      <w:pPr>
        <w:pBdr>
          <w:top w:val="nil"/>
          <w:left w:val="nil"/>
          <w:bottom w:val="nil"/>
          <w:right w:val="nil"/>
          <w:between w:val="nil"/>
        </w:pBdr>
        <w:rPr>
          <w:rFonts w:ascii="Calibri" w:eastAsia="Calibri" w:hAnsi="Calibri" w:cs="Calibri"/>
          <w:szCs w:val="24"/>
        </w:rPr>
      </w:pPr>
    </w:p>
    <w:p w14:paraId="5BB3F225" w14:textId="77777777" w:rsidR="000C07FB" w:rsidRDefault="000C07FB" w:rsidP="000C07FB">
      <w:pPr>
        <w:rPr>
          <w:rFonts w:ascii="Calibri" w:eastAsia="Calibri" w:hAnsi="Calibri" w:cs="Calibri"/>
          <w:szCs w:val="24"/>
        </w:rPr>
      </w:pPr>
    </w:p>
    <w:p w14:paraId="215D617D" w14:textId="77777777" w:rsidR="000C07FB" w:rsidRDefault="000C07FB" w:rsidP="000C07FB">
      <w:pPr>
        <w:rPr>
          <w:rFonts w:ascii="Calibri" w:eastAsia="Calibri" w:hAnsi="Calibri" w:cs="Calibri"/>
          <w:szCs w:val="24"/>
        </w:rPr>
      </w:pPr>
    </w:p>
    <w:p w14:paraId="1671CF68" w14:textId="77777777" w:rsidR="000C07FB" w:rsidRDefault="000C07FB" w:rsidP="000C07FB">
      <w:pPr>
        <w:rPr>
          <w:rFonts w:ascii="Calibri" w:eastAsia="Calibri" w:hAnsi="Calibri" w:cs="Calibri"/>
          <w:szCs w:val="24"/>
        </w:rPr>
      </w:pPr>
      <w:r>
        <w:rPr>
          <w:rFonts w:ascii="Calibri" w:eastAsia="Calibri" w:hAnsi="Calibri" w:cs="Calibri"/>
          <w:b/>
          <w:bCs/>
          <w:szCs w:val="24"/>
        </w:rPr>
        <w:t>____________________________________________________________</w:t>
      </w:r>
    </w:p>
    <w:p w14:paraId="272E77D7" w14:textId="77777777" w:rsidR="000C07FB" w:rsidRDefault="000C07FB" w:rsidP="000C07FB">
      <w:pPr>
        <w:rPr>
          <w:rFonts w:ascii="Calibri" w:eastAsia="Calibri" w:hAnsi="Calibri" w:cs="Calibri"/>
          <w:szCs w:val="24"/>
        </w:rPr>
      </w:pPr>
      <w:r>
        <w:rPr>
          <w:rFonts w:ascii="Calibri" w:eastAsia="Calibri" w:hAnsi="Calibri" w:cs="Calibri"/>
          <w:szCs w:val="24"/>
        </w:rPr>
        <w:t>Henrique Lemos Medeiros, Matrícula 500260;</w:t>
      </w:r>
    </w:p>
    <w:p w14:paraId="3CB82947" w14:textId="77777777" w:rsidR="000C07FB" w:rsidRDefault="000C07FB" w:rsidP="000C07FB">
      <w:pPr>
        <w:rPr>
          <w:rFonts w:ascii="Calibri" w:eastAsia="Calibri" w:hAnsi="Calibri" w:cs="Calibri"/>
          <w:b/>
          <w:bCs/>
          <w:szCs w:val="24"/>
        </w:rPr>
      </w:pPr>
    </w:p>
    <w:p w14:paraId="00146F26" w14:textId="77777777" w:rsidR="000C07FB" w:rsidRDefault="000C07FB" w:rsidP="000C07FB">
      <w:pPr>
        <w:rPr>
          <w:rFonts w:ascii="Calibri" w:eastAsia="Calibri" w:hAnsi="Calibri" w:cs="Calibri"/>
          <w:b/>
          <w:bCs/>
          <w:szCs w:val="24"/>
        </w:rPr>
      </w:pPr>
    </w:p>
    <w:p w14:paraId="2AF8BCED" w14:textId="77777777" w:rsidR="000C07FB" w:rsidRDefault="000C07FB" w:rsidP="000C07FB">
      <w:pPr>
        <w:rPr>
          <w:rFonts w:ascii="Calibri" w:eastAsia="Calibri" w:hAnsi="Calibri" w:cs="Calibri"/>
          <w:szCs w:val="24"/>
        </w:rPr>
      </w:pPr>
      <w:r>
        <w:rPr>
          <w:rFonts w:ascii="Calibri" w:eastAsia="Calibri" w:hAnsi="Calibri" w:cs="Calibri"/>
          <w:b/>
          <w:bCs/>
          <w:szCs w:val="24"/>
        </w:rPr>
        <w:t>____________________________________________________________</w:t>
      </w:r>
    </w:p>
    <w:p w14:paraId="2374ABD0" w14:textId="77777777" w:rsidR="000C07FB" w:rsidRDefault="000C07FB" w:rsidP="000C07FB">
      <w:pPr>
        <w:rPr>
          <w:rFonts w:ascii="Calibri" w:eastAsia="Calibri" w:hAnsi="Calibri" w:cs="Calibri"/>
          <w:szCs w:val="24"/>
        </w:rPr>
      </w:pPr>
      <w:r>
        <w:rPr>
          <w:rFonts w:ascii="Calibri" w:eastAsia="Calibri" w:hAnsi="Calibri" w:cs="Calibri"/>
          <w:szCs w:val="24"/>
        </w:rPr>
        <w:t>Hérida Kley, Matrícula 500627;</w:t>
      </w:r>
    </w:p>
    <w:p w14:paraId="4DF01843" w14:textId="77777777" w:rsidR="000C07FB" w:rsidRDefault="000C07FB" w:rsidP="000C07FB">
      <w:pPr>
        <w:rPr>
          <w:rFonts w:ascii="Calibri" w:eastAsia="Calibri" w:hAnsi="Calibri" w:cs="Calibri"/>
          <w:b/>
          <w:bCs/>
          <w:szCs w:val="24"/>
        </w:rPr>
      </w:pPr>
    </w:p>
    <w:p w14:paraId="0EDFAA0B" w14:textId="77777777" w:rsidR="000C07FB" w:rsidRDefault="000C07FB" w:rsidP="000C07FB">
      <w:pPr>
        <w:rPr>
          <w:rFonts w:ascii="Calibri" w:eastAsia="Calibri" w:hAnsi="Calibri" w:cs="Calibri"/>
          <w:b/>
          <w:bCs/>
          <w:szCs w:val="24"/>
        </w:rPr>
      </w:pPr>
    </w:p>
    <w:p w14:paraId="358B2A75" w14:textId="77777777" w:rsidR="000C07FB" w:rsidRDefault="000C07FB" w:rsidP="000C07FB">
      <w:pPr>
        <w:rPr>
          <w:rFonts w:ascii="Calibri" w:eastAsia="Calibri" w:hAnsi="Calibri" w:cs="Calibri"/>
          <w:szCs w:val="24"/>
        </w:rPr>
      </w:pPr>
      <w:r>
        <w:rPr>
          <w:rFonts w:ascii="Calibri" w:eastAsia="Calibri" w:hAnsi="Calibri" w:cs="Calibri"/>
          <w:b/>
          <w:bCs/>
          <w:szCs w:val="24"/>
        </w:rPr>
        <w:t>____________________________________________________________</w:t>
      </w:r>
    </w:p>
    <w:p w14:paraId="36E8A8C4" w14:textId="77777777" w:rsidR="000C07FB" w:rsidRDefault="000C07FB" w:rsidP="000C07FB">
      <w:pPr>
        <w:rPr>
          <w:rFonts w:ascii="Calibri" w:eastAsia="Calibri" w:hAnsi="Calibri" w:cs="Calibri"/>
          <w:szCs w:val="24"/>
        </w:rPr>
      </w:pPr>
      <w:r>
        <w:rPr>
          <w:rFonts w:ascii="Calibri" w:eastAsia="Calibri" w:hAnsi="Calibri" w:cs="Calibri"/>
          <w:szCs w:val="24"/>
        </w:rPr>
        <w:t>Jader Mateus Pinto, Matrícula 500994;</w:t>
      </w:r>
    </w:p>
    <w:p w14:paraId="169F2E03" w14:textId="77777777" w:rsidR="000C07FB" w:rsidRDefault="000C07FB" w:rsidP="000C07FB">
      <w:pPr>
        <w:rPr>
          <w:rFonts w:ascii="Calibri" w:eastAsia="Calibri" w:hAnsi="Calibri" w:cs="Calibri"/>
          <w:b/>
          <w:bCs/>
          <w:szCs w:val="24"/>
        </w:rPr>
      </w:pPr>
    </w:p>
    <w:p w14:paraId="73B4F584" w14:textId="77777777" w:rsidR="000C07FB" w:rsidRDefault="000C07FB" w:rsidP="000C07FB">
      <w:pPr>
        <w:rPr>
          <w:rFonts w:ascii="Calibri" w:eastAsia="Calibri" w:hAnsi="Calibri" w:cs="Calibri"/>
          <w:b/>
          <w:bCs/>
          <w:szCs w:val="24"/>
        </w:rPr>
      </w:pPr>
    </w:p>
    <w:p w14:paraId="003BAD49" w14:textId="77777777" w:rsidR="000C07FB" w:rsidRDefault="000C07FB" w:rsidP="000C07FB">
      <w:pPr>
        <w:rPr>
          <w:rFonts w:ascii="Calibri" w:eastAsia="Calibri" w:hAnsi="Calibri" w:cs="Calibri"/>
          <w:b/>
          <w:bCs/>
          <w:szCs w:val="24"/>
        </w:rPr>
      </w:pPr>
    </w:p>
    <w:p w14:paraId="0C738564" w14:textId="77777777" w:rsidR="000C07FB" w:rsidRDefault="000C07FB" w:rsidP="000C07FB">
      <w:pPr>
        <w:rPr>
          <w:rFonts w:ascii="Calibri" w:eastAsia="Calibri" w:hAnsi="Calibri" w:cs="Calibri"/>
          <w:b/>
          <w:bCs/>
          <w:szCs w:val="24"/>
        </w:rPr>
      </w:pPr>
    </w:p>
    <w:p w14:paraId="46D105D3" w14:textId="77777777" w:rsidR="000C07FB" w:rsidRDefault="000C07FB" w:rsidP="000C07FB">
      <w:pPr>
        <w:rPr>
          <w:rFonts w:ascii="Calibri" w:eastAsia="Calibri" w:hAnsi="Calibri" w:cs="Calibri"/>
          <w:szCs w:val="24"/>
        </w:rPr>
      </w:pPr>
      <w:r>
        <w:rPr>
          <w:rFonts w:ascii="Calibri" w:eastAsia="Calibri" w:hAnsi="Calibri" w:cs="Calibri"/>
          <w:b/>
          <w:bCs/>
          <w:szCs w:val="24"/>
        </w:rPr>
        <w:lastRenderedPageBreak/>
        <w:t>____________________________________________________________</w:t>
      </w:r>
    </w:p>
    <w:p w14:paraId="5BD95638" w14:textId="77777777" w:rsidR="000C07FB" w:rsidRDefault="000C07FB" w:rsidP="000C07FB">
      <w:pPr>
        <w:rPr>
          <w:rFonts w:ascii="Calibri" w:eastAsia="Calibri" w:hAnsi="Calibri" w:cs="Calibri"/>
          <w:szCs w:val="24"/>
        </w:rPr>
      </w:pPr>
      <w:r>
        <w:rPr>
          <w:rFonts w:ascii="Calibri" w:eastAsia="Calibri" w:hAnsi="Calibri" w:cs="Calibri"/>
          <w:szCs w:val="24"/>
        </w:rPr>
        <w:t>Júlio Ortolan Cole, Matrícula 500992;</w:t>
      </w:r>
    </w:p>
    <w:p w14:paraId="3BCD8673" w14:textId="77777777" w:rsidR="000C07FB" w:rsidRDefault="000C07FB" w:rsidP="000C07FB">
      <w:pPr>
        <w:rPr>
          <w:rFonts w:ascii="Calibri" w:eastAsia="Calibri" w:hAnsi="Calibri" w:cs="Calibri"/>
          <w:b/>
          <w:bCs/>
          <w:szCs w:val="24"/>
        </w:rPr>
      </w:pPr>
    </w:p>
    <w:p w14:paraId="56ABB707" w14:textId="77777777" w:rsidR="000C07FB" w:rsidRDefault="000C07FB" w:rsidP="000C07FB">
      <w:pPr>
        <w:rPr>
          <w:rFonts w:ascii="Calibri" w:eastAsia="Calibri" w:hAnsi="Calibri" w:cs="Calibri"/>
          <w:b/>
          <w:bCs/>
          <w:szCs w:val="24"/>
        </w:rPr>
      </w:pPr>
    </w:p>
    <w:p w14:paraId="14996BCD" w14:textId="77777777" w:rsidR="000C07FB" w:rsidRDefault="000C07FB" w:rsidP="000C07FB">
      <w:pPr>
        <w:rPr>
          <w:rFonts w:ascii="Calibri" w:eastAsia="Calibri" w:hAnsi="Calibri" w:cs="Calibri"/>
          <w:szCs w:val="24"/>
        </w:rPr>
      </w:pPr>
      <w:r>
        <w:rPr>
          <w:rFonts w:ascii="Calibri" w:eastAsia="Calibri" w:hAnsi="Calibri" w:cs="Calibri"/>
          <w:b/>
          <w:bCs/>
          <w:szCs w:val="24"/>
        </w:rPr>
        <w:t>____________________________________________________________</w:t>
      </w:r>
    </w:p>
    <w:p w14:paraId="5CC94C4C" w14:textId="77777777" w:rsidR="000C07FB" w:rsidRDefault="000C07FB" w:rsidP="000C07FB">
      <w:pPr>
        <w:rPr>
          <w:rFonts w:ascii="Calibri" w:eastAsia="Calibri" w:hAnsi="Calibri" w:cs="Calibri"/>
          <w:szCs w:val="24"/>
        </w:rPr>
      </w:pPr>
      <w:r>
        <w:rPr>
          <w:rFonts w:ascii="Calibri" w:eastAsia="Calibri" w:hAnsi="Calibri" w:cs="Calibri"/>
          <w:szCs w:val="24"/>
        </w:rPr>
        <w:t>Maria Leonor Pinho Cremonini, Matrícula 500603;</w:t>
      </w:r>
    </w:p>
    <w:p w14:paraId="3180DB9F" w14:textId="77777777" w:rsidR="000C07FB" w:rsidRDefault="000C07FB" w:rsidP="000C07FB">
      <w:pPr>
        <w:rPr>
          <w:rFonts w:ascii="Calibri" w:eastAsia="Calibri" w:hAnsi="Calibri" w:cs="Calibri"/>
          <w:b/>
          <w:bCs/>
          <w:szCs w:val="24"/>
        </w:rPr>
      </w:pPr>
    </w:p>
    <w:p w14:paraId="37763EB3" w14:textId="77777777" w:rsidR="000C07FB" w:rsidRDefault="000C07FB" w:rsidP="000C07FB">
      <w:pPr>
        <w:rPr>
          <w:rFonts w:ascii="Calibri" w:eastAsia="Calibri" w:hAnsi="Calibri" w:cs="Calibri"/>
          <w:b/>
          <w:bCs/>
          <w:szCs w:val="24"/>
        </w:rPr>
      </w:pPr>
    </w:p>
    <w:p w14:paraId="4E502DFF" w14:textId="77777777" w:rsidR="000C07FB" w:rsidRDefault="000C07FB" w:rsidP="000C07FB">
      <w:pPr>
        <w:rPr>
          <w:rFonts w:ascii="Calibri" w:eastAsia="Calibri" w:hAnsi="Calibri" w:cs="Calibri"/>
          <w:szCs w:val="24"/>
        </w:rPr>
      </w:pPr>
      <w:r>
        <w:rPr>
          <w:rFonts w:ascii="Calibri" w:eastAsia="Calibri" w:hAnsi="Calibri" w:cs="Calibri"/>
          <w:b/>
          <w:bCs/>
          <w:szCs w:val="24"/>
        </w:rPr>
        <w:t>____________________________________________________________</w:t>
      </w:r>
    </w:p>
    <w:p w14:paraId="750168B9" w14:textId="77777777" w:rsidR="000C07FB" w:rsidRDefault="000C07FB" w:rsidP="000C07FB">
      <w:pPr>
        <w:rPr>
          <w:rFonts w:ascii="Calibri" w:eastAsia="Calibri" w:hAnsi="Calibri" w:cs="Calibri"/>
          <w:szCs w:val="24"/>
        </w:rPr>
      </w:pPr>
      <w:r>
        <w:rPr>
          <w:rFonts w:ascii="Calibri" w:eastAsia="Calibri" w:hAnsi="Calibri" w:cs="Calibri"/>
          <w:szCs w:val="24"/>
        </w:rPr>
        <w:t>Maurício Araújo Santos, Matrícula 500201;</w:t>
      </w:r>
    </w:p>
    <w:p w14:paraId="521B8049" w14:textId="77777777" w:rsidR="000C07FB" w:rsidRDefault="000C07FB" w:rsidP="000C07FB">
      <w:pPr>
        <w:rPr>
          <w:rFonts w:ascii="Calibri" w:eastAsia="Calibri" w:hAnsi="Calibri" w:cs="Calibri"/>
          <w:b/>
          <w:bCs/>
          <w:szCs w:val="24"/>
        </w:rPr>
      </w:pPr>
    </w:p>
    <w:p w14:paraId="04154CC3" w14:textId="77777777" w:rsidR="000C07FB" w:rsidRDefault="000C07FB" w:rsidP="000C07FB">
      <w:pPr>
        <w:rPr>
          <w:rFonts w:ascii="Calibri" w:eastAsia="Calibri" w:hAnsi="Calibri" w:cs="Calibri"/>
          <w:b/>
          <w:bCs/>
          <w:szCs w:val="24"/>
        </w:rPr>
      </w:pPr>
    </w:p>
    <w:p w14:paraId="402E78F5" w14:textId="77777777" w:rsidR="000C07FB" w:rsidRDefault="000C07FB" w:rsidP="000C07FB">
      <w:pPr>
        <w:rPr>
          <w:rFonts w:ascii="Calibri" w:eastAsia="Calibri" w:hAnsi="Calibri" w:cs="Calibri"/>
          <w:szCs w:val="24"/>
        </w:rPr>
      </w:pPr>
      <w:r>
        <w:rPr>
          <w:rFonts w:ascii="Calibri" w:eastAsia="Calibri" w:hAnsi="Calibri" w:cs="Calibri"/>
          <w:b/>
          <w:bCs/>
          <w:szCs w:val="24"/>
        </w:rPr>
        <w:t>____________________________________________________________</w:t>
      </w:r>
    </w:p>
    <w:p w14:paraId="51E3179C" w14:textId="77777777" w:rsidR="000C07FB" w:rsidRDefault="000C07FB" w:rsidP="000C07FB">
      <w:pPr>
        <w:rPr>
          <w:rFonts w:ascii="Calibri" w:eastAsia="Calibri" w:hAnsi="Calibri" w:cs="Calibri"/>
          <w:szCs w:val="24"/>
        </w:rPr>
      </w:pPr>
      <w:r>
        <w:rPr>
          <w:rFonts w:ascii="Calibri" w:eastAsia="Calibri" w:hAnsi="Calibri" w:cs="Calibri"/>
          <w:szCs w:val="24"/>
        </w:rPr>
        <w:t>Natacha Tonetti Ries, Matrícula 600035;</w:t>
      </w:r>
    </w:p>
    <w:p w14:paraId="100D95E4" w14:textId="77777777" w:rsidR="000C07FB" w:rsidRDefault="000C07FB" w:rsidP="000C07FB">
      <w:pPr>
        <w:rPr>
          <w:rFonts w:ascii="Calibri" w:eastAsia="Calibri" w:hAnsi="Calibri" w:cs="Calibri"/>
          <w:b/>
          <w:bCs/>
          <w:szCs w:val="24"/>
        </w:rPr>
      </w:pPr>
    </w:p>
    <w:p w14:paraId="743BF39D" w14:textId="77777777" w:rsidR="000C07FB" w:rsidRDefault="000C07FB" w:rsidP="000C07FB">
      <w:pPr>
        <w:rPr>
          <w:rFonts w:ascii="Calibri" w:eastAsia="Calibri" w:hAnsi="Calibri" w:cs="Calibri"/>
          <w:b/>
          <w:bCs/>
          <w:szCs w:val="24"/>
        </w:rPr>
      </w:pPr>
    </w:p>
    <w:p w14:paraId="3AFDB92F" w14:textId="77777777" w:rsidR="000C07FB" w:rsidRDefault="000C07FB" w:rsidP="000C07FB">
      <w:pPr>
        <w:rPr>
          <w:rFonts w:ascii="Calibri" w:eastAsia="Calibri" w:hAnsi="Calibri" w:cs="Calibri"/>
          <w:szCs w:val="24"/>
        </w:rPr>
      </w:pPr>
      <w:r>
        <w:rPr>
          <w:rFonts w:ascii="Calibri" w:eastAsia="Calibri" w:hAnsi="Calibri" w:cs="Calibri"/>
          <w:b/>
          <w:bCs/>
          <w:szCs w:val="24"/>
        </w:rPr>
        <w:t>____________________________________________________________</w:t>
      </w:r>
    </w:p>
    <w:p w14:paraId="32B61053" w14:textId="77777777" w:rsidR="000C07FB" w:rsidRDefault="000C07FB" w:rsidP="000C07FB">
      <w:pPr>
        <w:rPr>
          <w:rFonts w:ascii="Calibri" w:eastAsia="Calibri" w:hAnsi="Calibri" w:cs="Calibri"/>
          <w:szCs w:val="24"/>
        </w:rPr>
      </w:pPr>
      <w:r>
        <w:rPr>
          <w:rFonts w:ascii="Calibri" w:eastAsia="Calibri" w:hAnsi="Calibri" w:cs="Calibri"/>
          <w:szCs w:val="24"/>
        </w:rPr>
        <w:t>Rodrigo da Silva dos Santos, Matrícula 500264.</w:t>
      </w:r>
    </w:p>
    <w:p w14:paraId="0D9D083D" w14:textId="77777777" w:rsidR="000C07FB" w:rsidRDefault="000C07FB" w:rsidP="000C07FB">
      <w:pPr>
        <w:rPr>
          <w:rFonts w:ascii="Calibri" w:eastAsia="Calibri" w:hAnsi="Calibri" w:cs="Calibri"/>
          <w:b/>
          <w:bCs/>
          <w:szCs w:val="24"/>
        </w:rPr>
      </w:pPr>
    </w:p>
    <w:p w14:paraId="5C51B598" w14:textId="77777777" w:rsidR="000C07FB" w:rsidRDefault="000C07FB" w:rsidP="000C07FB">
      <w:pPr>
        <w:rPr>
          <w:rFonts w:ascii="Calibri" w:eastAsia="Calibri" w:hAnsi="Calibri" w:cs="Calibri"/>
          <w:b/>
          <w:bCs/>
          <w:szCs w:val="24"/>
        </w:rPr>
      </w:pPr>
    </w:p>
    <w:p w14:paraId="45B07337" w14:textId="77777777" w:rsidR="000C07FB" w:rsidRDefault="000C07FB" w:rsidP="000C07FB">
      <w:pPr>
        <w:rPr>
          <w:rFonts w:ascii="Calibri" w:eastAsia="Calibri" w:hAnsi="Calibri" w:cs="Calibri"/>
          <w:szCs w:val="24"/>
        </w:rPr>
      </w:pPr>
      <w:r>
        <w:rPr>
          <w:rFonts w:ascii="Calibri" w:eastAsia="Calibri" w:hAnsi="Calibri" w:cs="Calibri"/>
          <w:szCs w:val="24"/>
        </w:rPr>
        <w:t>Responsáveis pela elaboração do Termo de Referência</w:t>
      </w:r>
      <w:r>
        <w:br w:type="page"/>
      </w:r>
    </w:p>
    <w:p w14:paraId="1D40ED82" w14:textId="58AF98D5" w:rsidR="000C07FB" w:rsidRPr="00EC09F0" w:rsidRDefault="000C07FB" w:rsidP="000C07FB">
      <w:pPr>
        <w:pStyle w:val="Ttulo1"/>
        <w:jc w:val="both"/>
        <w:rPr>
          <w:color w:val="auto"/>
          <w:sz w:val="20"/>
          <w:szCs w:val="20"/>
        </w:rPr>
      </w:pPr>
      <w:r w:rsidRPr="00EC09F0">
        <w:rPr>
          <w:color w:val="auto"/>
          <w:sz w:val="20"/>
          <w:szCs w:val="20"/>
        </w:rPr>
        <w:lastRenderedPageBreak/>
        <w:t>ANEXO I</w:t>
      </w:r>
      <w:r w:rsidR="00EC09F0" w:rsidRPr="00EC09F0">
        <w:rPr>
          <w:color w:val="auto"/>
          <w:sz w:val="20"/>
          <w:szCs w:val="20"/>
        </w:rPr>
        <w:t xml:space="preserve"> DO TR</w:t>
      </w:r>
    </w:p>
    <w:p w14:paraId="5EE4569D" w14:textId="77777777" w:rsidR="000C07FB" w:rsidRDefault="000C07FB" w:rsidP="000C07FB">
      <w:pPr>
        <w:rPr>
          <w:rFonts w:ascii="Calibri" w:eastAsia="Calibri" w:hAnsi="Calibri" w:cs="Calibri"/>
          <w:sz w:val="20"/>
          <w:szCs w:val="20"/>
        </w:rPr>
      </w:pPr>
      <w:r>
        <w:rPr>
          <w:rFonts w:ascii="Calibri" w:eastAsia="Calibri" w:hAnsi="Calibri" w:cs="Calibri"/>
          <w:sz w:val="20"/>
          <w:szCs w:val="20"/>
        </w:rPr>
        <w:t>DESCRIÇÃO DO(S) ITEM(NS) E QUANTIDADE(S) MÁXIMA(S) DA CONTRATAÇÃO</w:t>
      </w:r>
    </w:p>
    <w:tbl>
      <w:tblPr>
        <w:tblW w:w="9375" w:type="dxa"/>
        <w:tblInd w:w="-15" w:type="dxa"/>
        <w:tblBorders>
          <w:top w:val="single" w:sz="6" w:space="0" w:color="000000"/>
          <w:left w:val="single" w:sz="6" w:space="0" w:color="000000"/>
          <w:bottom w:val="nil"/>
          <w:right w:val="nil"/>
          <w:insideH w:val="single" w:sz="6" w:space="0" w:color="000000"/>
          <w:insideV w:val="single" w:sz="6" w:space="0" w:color="000000"/>
        </w:tblBorders>
        <w:tblLayout w:type="fixed"/>
        <w:tblLook w:val="0600" w:firstRow="0" w:lastRow="0" w:firstColumn="0" w:lastColumn="0" w:noHBand="1" w:noVBand="1"/>
      </w:tblPr>
      <w:tblGrid>
        <w:gridCol w:w="645"/>
        <w:gridCol w:w="2250"/>
        <w:gridCol w:w="870"/>
        <w:gridCol w:w="840"/>
        <w:gridCol w:w="1425"/>
        <w:gridCol w:w="1770"/>
        <w:gridCol w:w="1575"/>
      </w:tblGrid>
      <w:tr w:rsidR="000C07FB" w14:paraId="61E65E65" w14:textId="77777777" w:rsidTr="00B1793C">
        <w:trPr>
          <w:trHeight w:val="2243"/>
        </w:trPr>
        <w:tc>
          <w:tcPr>
            <w:tcW w:w="645" w:type="dxa"/>
            <w:tcBorders>
              <w:top w:val="single" w:sz="8" w:space="0" w:color="000000"/>
              <w:left w:val="single" w:sz="8" w:space="0" w:color="000000"/>
              <w:bottom w:val="single" w:sz="6" w:space="0" w:color="000000"/>
              <w:right w:val="single" w:sz="6" w:space="0" w:color="000000"/>
            </w:tcBorders>
            <w:tcMar>
              <w:top w:w="120" w:type="dxa"/>
              <w:left w:w="120" w:type="dxa"/>
              <w:bottom w:w="120" w:type="dxa"/>
              <w:right w:w="120" w:type="dxa"/>
            </w:tcMar>
          </w:tcPr>
          <w:p w14:paraId="78DB9C53"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Item</w:t>
            </w:r>
          </w:p>
        </w:tc>
        <w:tc>
          <w:tcPr>
            <w:tcW w:w="2250"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C090D72"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Descrição/Especificação</w:t>
            </w:r>
          </w:p>
        </w:tc>
        <w:tc>
          <w:tcPr>
            <w:tcW w:w="870"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2559A78"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Unid. de Medida</w:t>
            </w:r>
          </w:p>
        </w:tc>
        <w:tc>
          <w:tcPr>
            <w:tcW w:w="840"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4913AF15"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Quant.</w:t>
            </w:r>
          </w:p>
        </w:tc>
        <w:tc>
          <w:tcPr>
            <w:tcW w:w="1425"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3308908"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Momento do Fato Gerador</w:t>
            </w:r>
          </w:p>
        </w:tc>
        <w:tc>
          <w:tcPr>
            <w:tcW w:w="1770"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4805A78F"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Valor Máx. Unit. (R$)</w:t>
            </w:r>
          </w:p>
        </w:tc>
        <w:tc>
          <w:tcPr>
            <w:tcW w:w="1575"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BFA06DF"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Valor Máx. Total (R$)</w:t>
            </w:r>
          </w:p>
        </w:tc>
      </w:tr>
      <w:tr w:rsidR="000C07FB" w14:paraId="37E32A7B" w14:textId="77777777" w:rsidTr="00B1793C">
        <w:trPr>
          <w:trHeight w:val="349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5DC02A2C"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1</w:t>
            </w:r>
          </w:p>
        </w:tc>
        <w:tc>
          <w:tcPr>
            <w:tcW w:w="22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01EBFE3"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b/>
                <w:bCs/>
                <w:sz w:val="20"/>
                <w:szCs w:val="20"/>
              </w:rPr>
              <w:t xml:space="preserve">Serviço de Implantação - Etapa 1: </w:t>
            </w:r>
            <w:r>
              <w:rPr>
                <w:rFonts w:ascii="Calibri" w:eastAsia="Calibri" w:hAnsi="Calibri" w:cs="Calibri"/>
                <w:sz w:val="20"/>
                <w:szCs w:val="20"/>
              </w:rPr>
              <w:t xml:space="preserve">Elaboração de Plano de Projeto (30 dias úteis). Inclui: I. Elaboração de Plano de Projeto; II. Reunião com as partes interessadas; III. Recolhimento e análise da Legislação; IV. Diagnóstico Organizacional; V. Documentação de reuniões e de atividades desenvolvidas; VI. Homologação do Plano de Projeto entre as partes interessadas; VII. Importação dos dados a serem migrados do sistema atual; VIII. Configuração em nuvem </w:t>
            </w:r>
            <w:r>
              <w:rPr>
                <w:rFonts w:ascii="Calibri" w:eastAsia="Calibri" w:hAnsi="Calibri" w:cs="Calibri"/>
                <w:sz w:val="20"/>
                <w:szCs w:val="20"/>
              </w:rPr>
              <w:lastRenderedPageBreak/>
              <w:t xml:space="preserve">do ambiente e instalação do software; </w:t>
            </w:r>
          </w:p>
        </w:tc>
        <w:tc>
          <w:tcPr>
            <w:tcW w:w="8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6B44281"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lastRenderedPageBreak/>
              <w:t>Parcela</w:t>
            </w:r>
          </w:p>
        </w:tc>
        <w:tc>
          <w:tcPr>
            <w:tcW w:w="84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C681CF0"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1</w:t>
            </w:r>
          </w:p>
        </w:tc>
        <w:tc>
          <w:tcPr>
            <w:tcW w:w="142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712B075D"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Aprovação da Etapa 1 pelo CONTRATANTE</w:t>
            </w:r>
          </w:p>
        </w:tc>
        <w:tc>
          <w:tcPr>
            <w:tcW w:w="17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AC67572"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R$ 61.950,00</w:t>
            </w:r>
          </w:p>
        </w:tc>
        <w:tc>
          <w:tcPr>
            <w:tcW w:w="157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A94573A"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R$ 61.950,00</w:t>
            </w:r>
          </w:p>
        </w:tc>
      </w:tr>
      <w:tr w:rsidR="000C07FB" w14:paraId="6F05F5A0" w14:textId="77777777" w:rsidTr="00B1793C">
        <w:trPr>
          <w:trHeight w:val="709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20E1856E"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2</w:t>
            </w:r>
          </w:p>
        </w:tc>
        <w:tc>
          <w:tcPr>
            <w:tcW w:w="22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6C89126"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Implantação - Etapa 2:</w:t>
            </w:r>
            <w:r>
              <w:rPr>
                <w:rFonts w:ascii="Calibri" w:eastAsia="Calibri" w:hAnsi="Calibri" w:cs="Calibri"/>
                <w:sz w:val="20"/>
                <w:szCs w:val="20"/>
              </w:rPr>
              <w:t xml:space="preserve"> Análise, Customização e Desenvolvimento (90 dias úteis). Inclui: I. Análise das customizações legais e adaptação à realidade do fluxo de processos do FASSEM; II. Desenvolvimento de parametrizações e customizações; III. Levantamento dos requisitos de integração com outros sistemas; IV. Desenvolvimento das soluções de integração; V. Acompanhamento presencial de no mínimo </w:t>
            </w:r>
            <w:r>
              <w:rPr>
                <w:rFonts w:ascii="Calibri" w:eastAsia="Calibri" w:hAnsi="Calibri" w:cs="Calibri"/>
                <w:sz w:val="20"/>
                <w:szCs w:val="20"/>
              </w:rPr>
              <w:lastRenderedPageBreak/>
              <w:t>10 (dez) dias úteis na sede do CANOASPREV.</w:t>
            </w:r>
          </w:p>
        </w:tc>
        <w:tc>
          <w:tcPr>
            <w:tcW w:w="8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7751D85"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lastRenderedPageBreak/>
              <w:t>Parcela</w:t>
            </w:r>
          </w:p>
        </w:tc>
        <w:tc>
          <w:tcPr>
            <w:tcW w:w="84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2FA526E"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4</w:t>
            </w:r>
          </w:p>
        </w:tc>
        <w:tc>
          <w:tcPr>
            <w:tcW w:w="142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8391B02"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Uma parcela a cada 30 dias corridos contados do início da Etapa 2, totalizando 4 parcelas</w:t>
            </w:r>
          </w:p>
        </w:tc>
        <w:tc>
          <w:tcPr>
            <w:tcW w:w="17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1CDD56B"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R$ 61.950,00</w:t>
            </w:r>
          </w:p>
        </w:tc>
        <w:tc>
          <w:tcPr>
            <w:tcW w:w="157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08164D4"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R$ 247.800,00</w:t>
            </w:r>
          </w:p>
        </w:tc>
      </w:tr>
      <w:tr w:rsidR="000C07FB" w14:paraId="39563ED4" w14:textId="77777777" w:rsidTr="00B1793C">
        <w:trPr>
          <w:trHeight w:val="385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52ACE872"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3</w:t>
            </w:r>
          </w:p>
        </w:tc>
        <w:tc>
          <w:tcPr>
            <w:tcW w:w="22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E5E37DA"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Implantação - Etapa 3:</w:t>
            </w:r>
            <w:r>
              <w:rPr>
                <w:rFonts w:ascii="Calibri" w:eastAsia="Calibri" w:hAnsi="Calibri" w:cs="Calibri"/>
                <w:sz w:val="20"/>
                <w:szCs w:val="20"/>
              </w:rPr>
              <w:t xml:space="preserve"> Validação, Homologação e Treinamento (30 dias úteis). Inclui: I. Validação da implantação em produção do sistema; II. Realização de treinamento dos usuários, com acompanhamento e suporte técnico local e </w:t>
            </w:r>
            <w:r>
              <w:rPr>
                <w:rFonts w:ascii="Calibri" w:eastAsia="Calibri" w:hAnsi="Calibri" w:cs="Calibri"/>
                <w:sz w:val="20"/>
                <w:szCs w:val="20"/>
              </w:rPr>
              <w:lastRenderedPageBreak/>
              <w:t>remoto; III. Acompanhamento presencial de no mínimo 10 (dez) dias úteis.</w:t>
            </w:r>
          </w:p>
        </w:tc>
        <w:tc>
          <w:tcPr>
            <w:tcW w:w="8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F918941"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lastRenderedPageBreak/>
              <w:t>Serviço</w:t>
            </w:r>
          </w:p>
        </w:tc>
        <w:tc>
          <w:tcPr>
            <w:tcW w:w="84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D4B3B08"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1</w:t>
            </w:r>
          </w:p>
        </w:tc>
        <w:tc>
          <w:tcPr>
            <w:tcW w:w="142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A24997E"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Homologação da Etapa 3 pelo CONTRATANTE</w:t>
            </w:r>
          </w:p>
        </w:tc>
        <w:tc>
          <w:tcPr>
            <w:tcW w:w="17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9214CB7"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R$ 309.750,00</w:t>
            </w:r>
          </w:p>
        </w:tc>
        <w:tc>
          <w:tcPr>
            <w:tcW w:w="157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D88EF6E"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R$ 309.750,00</w:t>
            </w:r>
          </w:p>
        </w:tc>
      </w:tr>
      <w:tr w:rsidR="000C07FB" w14:paraId="65F264B9" w14:textId="77777777" w:rsidTr="00B1793C">
        <w:trPr>
          <w:trHeight w:val="565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3CB52C33"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4</w:t>
            </w:r>
          </w:p>
        </w:tc>
        <w:tc>
          <w:tcPr>
            <w:tcW w:w="22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D6D6A8F"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Operação Contínua - Suporte Técnico, Operacional e Manutenção (Etapa 4)</w:t>
            </w:r>
            <w:r>
              <w:rPr>
                <w:rFonts w:ascii="Calibri" w:eastAsia="Calibri" w:hAnsi="Calibri" w:cs="Calibri"/>
                <w:sz w:val="20"/>
                <w:szCs w:val="20"/>
              </w:rPr>
              <w:t xml:space="preserve">. Inclui: I. Suporte Técnico e Operacional conforme nível de serviço definido no Anexo VI; II. Manutenção Técnica - correção de erros e falhas; III. Manutenção Evolutiva - adaptação às mudanças legais e inclusão de funcionalidades. Disponibilização de canal de atendimento (telefone, e-mail e sistema de chamados), </w:t>
            </w:r>
            <w:r>
              <w:rPr>
                <w:rFonts w:ascii="Calibri" w:eastAsia="Calibri" w:hAnsi="Calibri" w:cs="Calibri"/>
                <w:sz w:val="20"/>
                <w:szCs w:val="20"/>
              </w:rPr>
              <w:lastRenderedPageBreak/>
              <w:t>de segunda a sexta-feira, das 08h00 às 18h00, no horário de Brasília, exceto feriados nacionais.</w:t>
            </w:r>
          </w:p>
        </w:tc>
        <w:tc>
          <w:tcPr>
            <w:tcW w:w="8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99DB51C"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lastRenderedPageBreak/>
              <w:t>Mês</w:t>
            </w:r>
          </w:p>
        </w:tc>
        <w:tc>
          <w:tcPr>
            <w:tcW w:w="84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7239BFBF"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12</w:t>
            </w:r>
          </w:p>
        </w:tc>
        <w:tc>
          <w:tcPr>
            <w:tcW w:w="142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C7DF4A7"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Mensalmente, a partir do mês subsequente à homologação da Etapa 3</w:t>
            </w:r>
          </w:p>
        </w:tc>
        <w:tc>
          <w:tcPr>
            <w:tcW w:w="17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771F84A7"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R$ 49.405,00</w:t>
            </w:r>
          </w:p>
        </w:tc>
        <w:tc>
          <w:tcPr>
            <w:tcW w:w="157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F3100A5"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R$ 592.860,00</w:t>
            </w:r>
          </w:p>
        </w:tc>
      </w:tr>
      <w:tr w:rsidR="000C07FB" w14:paraId="103B2361" w14:textId="77777777" w:rsidTr="00B1793C">
        <w:trPr>
          <w:trHeight w:val="457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1F0F028C"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5</w:t>
            </w:r>
          </w:p>
        </w:tc>
        <w:tc>
          <w:tcPr>
            <w:tcW w:w="22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DE17992"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Hospedagem em Nuvem.</w:t>
            </w:r>
            <w:r>
              <w:rPr>
                <w:rFonts w:ascii="Calibri" w:eastAsia="Calibri" w:hAnsi="Calibri" w:cs="Calibri"/>
                <w:sz w:val="20"/>
                <w:szCs w:val="20"/>
              </w:rPr>
              <w:t xml:space="preserve"> Inclui: I. Hospedagem em nuvem em datacenter redundante mantido obrigatoriamente em território nacional; II. Backup automático e recuperação de desastres; III. Disponibilidade contínua do sistema;</w:t>
            </w:r>
          </w:p>
        </w:tc>
        <w:tc>
          <w:tcPr>
            <w:tcW w:w="8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E019F2B"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Mês</w:t>
            </w:r>
          </w:p>
        </w:tc>
        <w:tc>
          <w:tcPr>
            <w:tcW w:w="84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F441940"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12</w:t>
            </w:r>
          </w:p>
        </w:tc>
        <w:tc>
          <w:tcPr>
            <w:tcW w:w="142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28983FF"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Mensalmente,desde a assinatura do contrato</w:t>
            </w:r>
          </w:p>
        </w:tc>
        <w:tc>
          <w:tcPr>
            <w:tcW w:w="177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709975A5"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R$ 12.760,00</w:t>
            </w:r>
          </w:p>
        </w:tc>
        <w:tc>
          <w:tcPr>
            <w:tcW w:w="1575"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A433AFF"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R$ 153.120,00</w:t>
            </w:r>
          </w:p>
        </w:tc>
      </w:tr>
    </w:tbl>
    <w:p w14:paraId="47C8F271" w14:textId="77777777" w:rsidR="000C07FB" w:rsidRDefault="000C07FB" w:rsidP="000C07FB">
      <w:pPr>
        <w:spacing w:before="360" w:after="80"/>
        <w:rPr>
          <w:rFonts w:ascii="Calibri" w:eastAsia="Calibri" w:hAnsi="Calibri" w:cs="Calibri"/>
          <w:sz w:val="20"/>
          <w:szCs w:val="20"/>
        </w:rPr>
      </w:pPr>
      <w:r>
        <w:rPr>
          <w:rFonts w:ascii="Calibri" w:eastAsia="Calibri" w:hAnsi="Calibri" w:cs="Calibri"/>
          <w:sz w:val="20"/>
          <w:szCs w:val="20"/>
        </w:rPr>
        <w:t>INFORMAÇÕES COMPLEMENTARES</w:t>
      </w:r>
    </w:p>
    <w:p w14:paraId="0309A75B" w14:textId="77777777" w:rsidR="000C07FB" w:rsidRDefault="000C07FB" w:rsidP="000C07FB">
      <w:pPr>
        <w:spacing w:before="120" w:after="120"/>
        <w:rPr>
          <w:rFonts w:ascii="Calibri" w:eastAsia="Calibri" w:hAnsi="Calibri" w:cs="Calibri"/>
          <w:b/>
          <w:bCs/>
          <w:sz w:val="20"/>
          <w:szCs w:val="20"/>
        </w:rPr>
      </w:pPr>
      <w:r>
        <w:rPr>
          <w:rFonts w:ascii="Calibri" w:eastAsia="Calibri" w:hAnsi="Calibri" w:cs="Calibri"/>
          <w:b/>
          <w:bCs/>
          <w:sz w:val="20"/>
          <w:szCs w:val="20"/>
        </w:rPr>
        <w:t>Valor máximo estimado para 12 meses: R$1.365.480,00 (</w:t>
      </w:r>
      <w:r>
        <w:rPr>
          <w:rFonts w:ascii="Calibri" w:eastAsia="Calibri" w:hAnsi="Calibri" w:cs="Calibri"/>
          <w:b/>
          <w:bCs/>
          <w:sz w:val="20"/>
          <w:szCs w:val="20"/>
          <w:highlight w:val="white"/>
        </w:rPr>
        <w:t>Um milhão, trezentos e sessenta e cinco mil, quatrocentos e oitenta reais.</w:t>
      </w:r>
      <w:r>
        <w:rPr>
          <w:rFonts w:ascii="Calibri" w:eastAsia="Calibri" w:hAnsi="Calibri" w:cs="Calibri"/>
          <w:b/>
          <w:bCs/>
          <w:sz w:val="20"/>
          <w:szCs w:val="20"/>
        </w:rPr>
        <w:t>)</w:t>
      </w:r>
    </w:p>
    <w:p w14:paraId="2465FA6B" w14:textId="77777777" w:rsidR="000C07FB" w:rsidRDefault="000C07FB" w:rsidP="000C07FB">
      <w:pPr>
        <w:spacing w:before="360" w:after="80"/>
        <w:rPr>
          <w:rFonts w:ascii="Calibri" w:eastAsia="Calibri" w:hAnsi="Calibri" w:cs="Calibri"/>
          <w:sz w:val="20"/>
          <w:szCs w:val="20"/>
        </w:rPr>
      </w:pPr>
      <w:r>
        <w:rPr>
          <w:rFonts w:ascii="Calibri" w:eastAsia="Calibri" w:hAnsi="Calibri" w:cs="Calibri"/>
          <w:sz w:val="20"/>
          <w:szCs w:val="20"/>
        </w:rPr>
        <w:lastRenderedPageBreak/>
        <w:t>Cronograma de Desembolso (conforme Item 12.1 do Termo de Referência)</w:t>
      </w:r>
    </w:p>
    <w:tbl>
      <w:tblPr>
        <w:tblW w:w="9375" w:type="dxa"/>
        <w:tblBorders>
          <w:top w:val="single" w:sz="6" w:space="0" w:color="000000"/>
          <w:left w:val="single" w:sz="6" w:space="0" w:color="000000"/>
          <w:bottom w:val="nil"/>
          <w:right w:val="nil"/>
          <w:insideH w:val="single" w:sz="6" w:space="0" w:color="000000"/>
          <w:insideV w:val="single" w:sz="6" w:space="0" w:color="000000"/>
        </w:tblBorders>
        <w:tblLayout w:type="fixed"/>
        <w:tblLook w:val="0600" w:firstRow="0" w:lastRow="0" w:firstColumn="0" w:lastColumn="0" w:noHBand="1" w:noVBand="1"/>
      </w:tblPr>
      <w:tblGrid>
        <w:gridCol w:w="675"/>
        <w:gridCol w:w="2190"/>
        <w:gridCol w:w="2835"/>
        <w:gridCol w:w="1815"/>
        <w:gridCol w:w="1860"/>
      </w:tblGrid>
      <w:tr w:rsidR="000C07FB" w14:paraId="5CB0C682" w14:textId="77777777" w:rsidTr="00B1793C">
        <w:trPr>
          <w:trHeight w:val="1619"/>
        </w:trPr>
        <w:tc>
          <w:tcPr>
            <w:tcW w:w="675" w:type="dxa"/>
            <w:tcBorders>
              <w:top w:val="single" w:sz="8" w:space="0" w:color="000000"/>
              <w:left w:val="single" w:sz="8" w:space="0" w:color="000000"/>
              <w:bottom w:val="single" w:sz="6" w:space="0" w:color="000000"/>
              <w:right w:val="single" w:sz="6" w:space="0" w:color="000000"/>
            </w:tcBorders>
            <w:tcMar>
              <w:top w:w="120" w:type="dxa"/>
              <w:left w:w="120" w:type="dxa"/>
              <w:bottom w:w="120" w:type="dxa"/>
              <w:right w:w="120" w:type="dxa"/>
            </w:tcMar>
          </w:tcPr>
          <w:p w14:paraId="7744A2BA"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Item</w:t>
            </w:r>
          </w:p>
        </w:tc>
        <w:tc>
          <w:tcPr>
            <w:tcW w:w="2190" w:type="dxa"/>
            <w:tcBorders>
              <w:top w:val="single" w:sz="8" w:space="0" w:color="000000"/>
              <w:left w:val="nil"/>
              <w:bottom w:val="single" w:sz="6" w:space="0" w:color="000000"/>
              <w:right w:val="single" w:sz="6" w:space="0" w:color="000000"/>
            </w:tcBorders>
            <w:tcMar>
              <w:top w:w="120" w:type="dxa"/>
              <w:left w:w="120" w:type="dxa"/>
              <w:bottom w:w="120" w:type="dxa"/>
              <w:right w:w="120" w:type="dxa"/>
            </w:tcMar>
          </w:tcPr>
          <w:p w14:paraId="1F23B1D5"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Descrição</w:t>
            </w:r>
          </w:p>
        </w:tc>
        <w:tc>
          <w:tcPr>
            <w:tcW w:w="2835" w:type="dxa"/>
            <w:tcBorders>
              <w:top w:val="single" w:sz="8" w:space="0" w:color="000000"/>
              <w:left w:val="nil"/>
              <w:bottom w:val="single" w:sz="6" w:space="0" w:color="000000"/>
              <w:right w:val="single" w:sz="6" w:space="0" w:color="000000"/>
            </w:tcBorders>
            <w:tcMar>
              <w:top w:w="120" w:type="dxa"/>
              <w:left w:w="120" w:type="dxa"/>
              <w:bottom w:w="120" w:type="dxa"/>
              <w:right w:w="120" w:type="dxa"/>
            </w:tcMar>
          </w:tcPr>
          <w:p w14:paraId="376A0063"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Momento do Ateste</w:t>
            </w:r>
          </w:p>
        </w:tc>
        <w:tc>
          <w:tcPr>
            <w:tcW w:w="1815" w:type="dxa"/>
            <w:tcBorders>
              <w:top w:val="single" w:sz="8" w:space="0" w:color="000000"/>
              <w:left w:val="nil"/>
              <w:bottom w:val="single" w:sz="6" w:space="0" w:color="000000"/>
              <w:right w:val="single" w:sz="6" w:space="0" w:color="000000"/>
            </w:tcBorders>
            <w:tcMar>
              <w:top w:w="120" w:type="dxa"/>
              <w:left w:w="120" w:type="dxa"/>
              <w:bottom w:w="120" w:type="dxa"/>
              <w:right w:w="120" w:type="dxa"/>
            </w:tcMar>
          </w:tcPr>
          <w:p w14:paraId="789D9ECB"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Fato Gerador</w:t>
            </w:r>
          </w:p>
        </w:tc>
        <w:tc>
          <w:tcPr>
            <w:tcW w:w="1860" w:type="dxa"/>
            <w:tcBorders>
              <w:top w:val="single" w:sz="8" w:space="0" w:color="000000"/>
              <w:left w:val="nil"/>
              <w:bottom w:val="single" w:sz="6" w:space="0" w:color="000000"/>
              <w:right w:val="single" w:sz="6" w:space="0" w:color="000000"/>
            </w:tcBorders>
            <w:tcMar>
              <w:top w:w="120" w:type="dxa"/>
              <w:left w:w="120" w:type="dxa"/>
              <w:bottom w:w="120" w:type="dxa"/>
              <w:right w:w="120" w:type="dxa"/>
            </w:tcMar>
          </w:tcPr>
          <w:p w14:paraId="51E1C0DD"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Valor/Percentual</w:t>
            </w:r>
          </w:p>
        </w:tc>
      </w:tr>
      <w:tr w:rsidR="000C07FB" w14:paraId="46E200F9" w14:textId="77777777" w:rsidTr="00B1793C">
        <w:trPr>
          <w:trHeight w:val="1335"/>
        </w:trPr>
        <w:tc>
          <w:tcPr>
            <w:tcW w:w="675" w:type="dxa"/>
            <w:tcBorders>
              <w:top w:val="nil"/>
              <w:left w:val="single" w:sz="8" w:space="0" w:color="000000"/>
              <w:bottom w:val="single" w:sz="6" w:space="0" w:color="000000"/>
              <w:right w:val="single" w:sz="6" w:space="0" w:color="000000"/>
            </w:tcBorders>
            <w:tcMar>
              <w:top w:w="120" w:type="dxa"/>
              <w:left w:w="120" w:type="dxa"/>
              <w:bottom w:w="120" w:type="dxa"/>
              <w:right w:w="120" w:type="dxa"/>
            </w:tcMar>
            <w:vAlign w:val="center"/>
          </w:tcPr>
          <w:p w14:paraId="04BC5C78"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1</w:t>
            </w:r>
          </w:p>
        </w:tc>
        <w:tc>
          <w:tcPr>
            <w:tcW w:w="219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49342902"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Elaboração do Plano de Projeto</w:t>
            </w:r>
          </w:p>
        </w:tc>
        <w:tc>
          <w:tcPr>
            <w:tcW w:w="283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7115FB27"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Aprovação da Etapa 1 pelo CONTRATANTE</w:t>
            </w:r>
          </w:p>
        </w:tc>
        <w:tc>
          <w:tcPr>
            <w:tcW w:w="181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735107AB"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10% do valor global da implantação</w:t>
            </w:r>
          </w:p>
        </w:tc>
        <w:tc>
          <w:tcPr>
            <w:tcW w:w="186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06A018BF"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R$ 61.950,00</w:t>
            </w:r>
          </w:p>
        </w:tc>
      </w:tr>
      <w:tr w:rsidR="000C07FB" w14:paraId="0ADA7350" w14:textId="77777777" w:rsidTr="00B1793C">
        <w:trPr>
          <w:trHeight w:val="1695"/>
        </w:trPr>
        <w:tc>
          <w:tcPr>
            <w:tcW w:w="675" w:type="dxa"/>
            <w:tcBorders>
              <w:top w:val="nil"/>
              <w:left w:val="single" w:sz="8" w:space="0" w:color="000000"/>
              <w:bottom w:val="single" w:sz="6" w:space="0" w:color="000000"/>
              <w:right w:val="single" w:sz="6" w:space="0" w:color="000000"/>
            </w:tcBorders>
            <w:tcMar>
              <w:top w:w="120" w:type="dxa"/>
              <w:left w:w="120" w:type="dxa"/>
              <w:bottom w:w="120" w:type="dxa"/>
              <w:right w:w="120" w:type="dxa"/>
            </w:tcMar>
            <w:vAlign w:val="center"/>
          </w:tcPr>
          <w:p w14:paraId="674C2307"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2</w:t>
            </w:r>
          </w:p>
        </w:tc>
        <w:tc>
          <w:tcPr>
            <w:tcW w:w="219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6EE8A3D3"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Análise, customizações e desenvolvimento</w:t>
            </w:r>
          </w:p>
        </w:tc>
        <w:tc>
          <w:tcPr>
            <w:tcW w:w="283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6DE1BF26"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Uma parcela a cada 30 dias corridos contados do início da Etapa 2, totalizando 4 parcelas</w:t>
            </w:r>
          </w:p>
        </w:tc>
        <w:tc>
          <w:tcPr>
            <w:tcW w:w="181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086F0B6B"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10% do valor global da implantação por parcela</w:t>
            </w:r>
          </w:p>
        </w:tc>
        <w:tc>
          <w:tcPr>
            <w:tcW w:w="186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2715D007"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R$ 61.950,00 x 4 parcelas (Total R$ 247.800,00)</w:t>
            </w:r>
          </w:p>
        </w:tc>
      </w:tr>
      <w:tr w:rsidR="000C07FB" w14:paraId="1DEF718F" w14:textId="77777777" w:rsidTr="00B1793C">
        <w:trPr>
          <w:trHeight w:val="1335"/>
        </w:trPr>
        <w:tc>
          <w:tcPr>
            <w:tcW w:w="675" w:type="dxa"/>
            <w:tcBorders>
              <w:top w:val="nil"/>
              <w:left w:val="single" w:sz="8" w:space="0" w:color="000000"/>
              <w:bottom w:val="single" w:sz="6" w:space="0" w:color="000000"/>
              <w:right w:val="single" w:sz="6" w:space="0" w:color="000000"/>
            </w:tcBorders>
            <w:tcMar>
              <w:top w:w="120" w:type="dxa"/>
              <w:left w:w="120" w:type="dxa"/>
              <w:bottom w:w="120" w:type="dxa"/>
              <w:right w:w="120" w:type="dxa"/>
            </w:tcMar>
            <w:vAlign w:val="center"/>
          </w:tcPr>
          <w:p w14:paraId="79868493"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3</w:t>
            </w:r>
          </w:p>
        </w:tc>
        <w:tc>
          <w:tcPr>
            <w:tcW w:w="219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3898E44D"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Validação e homologação</w:t>
            </w:r>
          </w:p>
        </w:tc>
        <w:tc>
          <w:tcPr>
            <w:tcW w:w="283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5C7B4333"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Homologação da Etapa 3 pelo CONTRATANTE</w:t>
            </w:r>
          </w:p>
        </w:tc>
        <w:tc>
          <w:tcPr>
            <w:tcW w:w="181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7FCDE493"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50% do valor global da implantação</w:t>
            </w:r>
          </w:p>
        </w:tc>
        <w:tc>
          <w:tcPr>
            <w:tcW w:w="186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18C6CE92"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R$ 309.750,00</w:t>
            </w:r>
          </w:p>
        </w:tc>
      </w:tr>
      <w:tr w:rsidR="000C07FB" w14:paraId="56F23DA7" w14:textId="77777777" w:rsidTr="00B1793C">
        <w:trPr>
          <w:trHeight w:val="1335"/>
        </w:trPr>
        <w:tc>
          <w:tcPr>
            <w:tcW w:w="675" w:type="dxa"/>
            <w:tcBorders>
              <w:top w:val="nil"/>
              <w:left w:val="single" w:sz="8" w:space="0" w:color="000000"/>
              <w:bottom w:val="single" w:sz="6" w:space="0" w:color="000000"/>
              <w:right w:val="single" w:sz="6" w:space="0" w:color="000000"/>
            </w:tcBorders>
            <w:tcMar>
              <w:top w:w="120" w:type="dxa"/>
              <w:left w:w="120" w:type="dxa"/>
              <w:bottom w:w="120" w:type="dxa"/>
              <w:right w:w="120" w:type="dxa"/>
            </w:tcMar>
            <w:vAlign w:val="center"/>
          </w:tcPr>
          <w:p w14:paraId="05E44F79"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4</w:t>
            </w:r>
          </w:p>
        </w:tc>
        <w:tc>
          <w:tcPr>
            <w:tcW w:w="219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22C9843D"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Suporte Técnico e Operacional</w:t>
            </w:r>
          </w:p>
        </w:tc>
        <w:tc>
          <w:tcPr>
            <w:tcW w:w="283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27E2E33D"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Mensalmente, a partir do mês subsequente à homologação da Etapa 3</w:t>
            </w:r>
          </w:p>
        </w:tc>
        <w:tc>
          <w:tcPr>
            <w:tcW w:w="181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46347526"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Valor mensal contratado</w:t>
            </w:r>
          </w:p>
        </w:tc>
        <w:tc>
          <w:tcPr>
            <w:tcW w:w="186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657F1269"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R$ 49.405,00</w:t>
            </w:r>
          </w:p>
        </w:tc>
      </w:tr>
      <w:tr w:rsidR="000C07FB" w14:paraId="357D04E4" w14:textId="77777777" w:rsidTr="00B1793C">
        <w:trPr>
          <w:trHeight w:val="975"/>
        </w:trPr>
        <w:tc>
          <w:tcPr>
            <w:tcW w:w="675" w:type="dxa"/>
            <w:tcBorders>
              <w:top w:val="nil"/>
              <w:left w:val="single" w:sz="8" w:space="0" w:color="000000"/>
              <w:bottom w:val="single" w:sz="6" w:space="0" w:color="000000"/>
              <w:right w:val="single" w:sz="6" w:space="0" w:color="000000"/>
            </w:tcBorders>
            <w:tcMar>
              <w:top w:w="120" w:type="dxa"/>
              <w:left w:w="120" w:type="dxa"/>
              <w:bottom w:w="120" w:type="dxa"/>
              <w:right w:w="120" w:type="dxa"/>
            </w:tcMar>
            <w:vAlign w:val="center"/>
          </w:tcPr>
          <w:p w14:paraId="26342502"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5</w:t>
            </w:r>
          </w:p>
        </w:tc>
        <w:tc>
          <w:tcPr>
            <w:tcW w:w="219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397C8270"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Locação de serviço de nuvem</w:t>
            </w:r>
          </w:p>
        </w:tc>
        <w:tc>
          <w:tcPr>
            <w:tcW w:w="283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78A4CBD0"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Mensalmente, desde a assinatura do contrato</w:t>
            </w:r>
          </w:p>
        </w:tc>
        <w:tc>
          <w:tcPr>
            <w:tcW w:w="1815"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652BF58D" w14:textId="77777777" w:rsidR="000C07FB" w:rsidRDefault="000C07FB" w:rsidP="00B1793C">
            <w:pPr>
              <w:spacing w:before="240" w:after="240" w:line="411" w:lineRule="auto"/>
              <w:rPr>
                <w:rFonts w:ascii="Calibri" w:eastAsia="Calibri" w:hAnsi="Calibri" w:cs="Calibri"/>
                <w:sz w:val="20"/>
                <w:szCs w:val="20"/>
              </w:rPr>
            </w:pPr>
            <w:r>
              <w:rPr>
                <w:rFonts w:ascii="Calibri" w:eastAsia="Calibri" w:hAnsi="Calibri" w:cs="Calibri"/>
                <w:sz w:val="20"/>
                <w:szCs w:val="20"/>
              </w:rPr>
              <w:t>Valor mensal contratado</w:t>
            </w:r>
          </w:p>
        </w:tc>
        <w:tc>
          <w:tcPr>
            <w:tcW w:w="1860" w:type="dxa"/>
            <w:tcBorders>
              <w:top w:val="nil"/>
              <w:left w:val="nil"/>
              <w:bottom w:val="single" w:sz="6" w:space="0" w:color="000000"/>
              <w:right w:val="single" w:sz="6" w:space="0" w:color="000000"/>
            </w:tcBorders>
            <w:tcMar>
              <w:top w:w="120" w:type="dxa"/>
              <w:left w:w="120" w:type="dxa"/>
              <w:bottom w:w="120" w:type="dxa"/>
              <w:right w:w="120" w:type="dxa"/>
            </w:tcMar>
            <w:vAlign w:val="center"/>
          </w:tcPr>
          <w:p w14:paraId="62782053" w14:textId="77777777" w:rsidR="000C07FB" w:rsidRDefault="000C07FB" w:rsidP="00B1793C">
            <w:pPr>
              <w:spacing w:before="220" w:after="220" w:line="411" w:lineRule="auto"/>
              <w:rPr>
                <w:rFonts w:ascii="Calibri" w:eastAsia="Calibri" w:hAnsi="Calibri" w:cs="Calibri"/>
                <w:sz w:val="20"/>
                <w:szCs w:val="20"/>
              </w:rPr>
            </w:pPr>
            <w:r>
              <w:rPr>
                <w:rFonts w:ascii="Calibri" w:eastAsia="Calibri" w:hAnsi="Calibri" w:cs="Calibri"/>
                <w:sz w:val="20"/>
                <w:szCs w:val="20"/>
              </w:rPr>
              <w:t>R$ 12.760,00</w:t>
            </w:r>
          </w:p>
        </w:tc>
      </w:tr>
    </w:tbl>
    <w:p w14:paraId="18317885" w14:textId="77777777" w:rsidR="000C07FB" w:rsidRDefault="000C07FB" w:rsidP="000C07FB">
      <w:pPr>
        <w:rPr>
          <w:rFonts w:ascii="Calibri" w:eastAsia="Calibri" w:hAnsi="Calibri" w:cs="Calibri"/>
          <w:sz w:val="20"/>
          <w:szCs w:val="20"/>
        </w:rPr>
      </w:pPr>
    </w:p>
    <w:p w14:paraId="3CE94A0D" w14:textId="77777777" w:rsidR="000C07FB" w:rsidRDefault="000C07FB" w:rsidP="000C07FB">
      <w:pPr>
        <w:rPr>
          <w:rFonts w:ascii="Calibri" w:eastAsia="Calibri" w:hAnsi="Calibri" w:cs="Calibri"/>
          <w:sz w:val="20"/>
          <w:szCs w:val="20"/>
        </w:rPr>
      </w:pPr>
      <w:r>
        <w:br w:type="page"/>
      </w:r>
    </w:p>
    <w:p w14:paraId="5CCAB65A" w14:textId="508F2A70" w:rsidR="000C07FB" w:rsidRDefault="000C07FB" w:rsidP="000C07FB">
      <w:pPr>
        <w:pStyle w:val="Ttulo1"/>
        <w:jc w:val="both"/>
        <w:rPr>
          <w:sz w:val="24"/>
          <w:szCs w:val="24"/>
        </w:rPr>
      </w:pPr>
      <w:r>
        <w:rPr>
          <w:sz w:val="24"/>
          <w:szCs w:val="24"/>
        </w:rPr>
        <w:lastRenderedPageBreak/>
        <w:t>ANEXO II</w:t>
      </w:r>
      <w:r w:rsidR="00EC09F0">
        <w:rPr>
          <w:sz w:val="24"/>
          <w:szCs w:val="24"/>
        </w:rPr>
        <w:t xml:space="preserve"> DO TR</w:t>
      </w:r>
    </w:p>
    <w:p w14:paraId="67C28E88" w14:textId="77777777" w:rsidR="000C07FB" w:rsidRDefault="000C07FB" w:rsidP="000C07FB">
      <w:pPr>
        <w:pStyle w:val="Ttulo2"/>
        <w:rPr>
          <w:sz w:val="24"/>
          <w:szCs w:val="24"/>
        </w:rPr>
      </w:pPr>
      <w:r>
        <w:rPr>
          <w:sz w:val="24"/>
          <w:szCs w:val="24"/>
        </w:rPr>
        <w:t>FORMA E CRITÉRIOS DE SELEÇÃO DO FORNECEDOR</w:t>
      </w:r>
    </w:p>
    <w:p w14:paraId="2DE2F091" w14:textId="77777777" w:rsidR="000C07FB" w:rsidRDefault="000C07FB" w:rsidP="000C07FB">
      <w:pPr>
        <w:pStyle w:val="Ttulo3"/>
        <w:jc w:val="both"/>
      </w:pPr>
      <w:r>
        <w:t>1. DA MODALIDADE DE LICITAÇÃO</w:t>
      </w:r>
    </w:p>
    <w:p w14:paraId="7633B97F"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 </w:t>
      </w:r>
      <w:r>
        <w:rPr>
          <w:rFonts w:ascii="Calibri" w:eastAsia="Calibri" w:hAnsi="Calibri" w:cs="Calibri"/>
          <w:szCs w:val="24"/>
        </w:rPr>
        <w:t xml:space="preserve">O fornecedor será selecionado por meio da realização de procedimento de licitação, na modalidade </w:t>
      </w:r>
      <w:r>
        <w:rPr>
          <w:rFonts w:ascii="Calibri" w:eastAsia="Calibri" w:hAnsi="Calibri" w:cs="Calibri"/>
          <w:b/>
          <w:bCs/>
          <w:szCs w:val="24"/>
        </w:rPr>
        <w:t>PREGÃO</w:t>
      </w:r>
      <w:r>
        <w:rPr>
          <w:rFonts w:ascii="Calibri" w:eastAsia="Calibri" w:hAnsi="Calibri" w:cs="Calibri"/>
          <w:szCs w:val="24"/>
        </w:rPr>
        <w:t xml:space="preserve">, sob a forma </w:t>
      </w:r>
      <w:r>
        <w:rPr>
          <w:rFonts w:ascii="Calibri" w:eastAsia="Calibri" w:hAnsi="Calibri" w:cs="Calibri"/>
          <w:b/>
          <w:bCs/>
          <w:szCs w:val="24"/>
        </w:rPr>
        <w:t>ELETRÔNICA</w:t>
      </w:r>
      <w:r>
        <w:rPr>
          <w:rFonts w:ascii="Calibri" w:eastAsia="Calibri" w:hAnsi="Calibri" w:cs="Calibri"/>
          <w:szCs w:val="24"/>
        </w:rPr>
        <w:t xml:space="preserve">, com adoção do critério de julgamento pelo </w:t>
      </w:r>
      <w:r>
        <w:rPr>
          <w:rFonts w:ascii="Calibri" w:eastAsia="Calibri" w:hAnsi="Calibri" w:cs="Calibri"/>
          <w:b/>
          <w:bCs/>
          <w:szCs w:val="24"/>
        </w:rPr>
        <w:t>MENOR VALOR</w:t>
      </w:r>
      <w:r>
        <w:rPr>
          <w:rFonts w:ascii="Calibri" w:eastAsia="Calibri" w:hAnsi="Calibri" w:cs="Calibri"/>
          <w:szCs w:val="24"/>
        </w:rPr>
        <w:t xml:space="preserve"> (sobre o preço global fixado no edital de licitação).</w:t>
      </w:r>
    </w:p>
    <w:p w14:paraId="396040A3"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1.2. </w:t>
      </w:r>
      <w:r>
        <w:rPr>
          <w:rFonts w:ascii="Calibri" w:eastAsia="Calibri" w:hAnsi="Calibri" w:cs="Calibri"/>
          <w:szCs w:val="24"/>
        </w:rPr>
        <w:t xml:space="preserve">O licitante que oferecer o menor valor sobre o preço global fixado no edital de licitação será submetido à </w:t>
      </w:r>
      <w:r>
        <w:rPr>
          <w:rFonts w:ascii="Calibri" w:eastAsia="Calibri" w:hAnsi="Calibri" w:cs="Calibri"/>
          <w:b/>
          <w:bCs/>
          <w:szCs w:val="24"/>
        </w:rPr>
        <w:t>PROVA DE CONCEITO</w:t>
      </w:r>
      <w:r>
        <w:rPr>
          <w:rFonts w:ascii="Calibri" w:eastAsia="Calibri" w:hAnsi="Calibri" w:cs="Calibri"/>
          <w:szCs w:val="24"/>
        </w:rPr>
        <w:t>, a fim de verificar o atendimento dos requisitos deste Termo de Referência.</w:t>
      </w:r>
    </w:p>
    <w:p w14:paraId="3C9C7EAA" w14:textId="77777777" w:rsidR="000C07FB" w:rsidRDefault="000C07FB" w:rsidP="000C07FB">
      <w:pPr>
        <w:rPr>
          <w:rFonts w:ascii="Calibri" w:eastAsia="Calibri" w:hAnsi="Calibri" w:cs="Calibri"/>
          <w:szCs w:val="24"/>
        </w:rPr>
      </w:pPr>
      <w:r>
        <w:rPr>
          <w:rFonts w:ascii="Calibri" w:eastAsia="Calibri" w:hAnsi="Calibri" w:cs="Calibri"/>
          <w:b/>
          <w:bCs/>
          <w:szCs w:val="24"/>
        </w:rPr>
        <w:t>1.1.1. Da divisão da licitação:</w:t>
      </w:r>
      <w:r>
        <w:rPr>
          <w:rFonts w:ascii="Calibri" w:eastAsia="Calibri" w:hAnsi="Calibri" w:cs="Calibri"/>
          <w:szCs w:val="24"/>
        </w:rPr>
        <w:t xml:space="preserve"> Adjudicação por </w:t>
      </w:r>
      <w:r>
        <w:rPr>
          <w:rFonts w:ascii="Calibri" w:eastAsia="Calibri" w:hAnsi="Calibri" w:cs="Calibri"/>
          <w:b/>
          <w:bCs/>
          <w:szCs w:val="24"/>
        </w:rPr>
        <w:t>lote único</w:t>
      </w:r>
    </w:p>
    <w:p w14:paraId="5AB4043E" w14:textId="77777777" w:rsidR="000C07FB" w:rsidRDefault="000C07FB" w:rsidP="000C07FB">
      <w:pPr>
        <w:rPr>
          <w:rFonts w:ascii="Calibri" w:eastAsia="Calibri" w:hAnsi="Calibri" w:cs="Calibri"/>
          <w:szCs w:val="24"/>
        </w:rPr>
      </w:pPr>
      <w:r>
        <w:rPr>
          <w:rFonts w:ascii="Calibri" w:eastAsia="Calibri" w:hAnsi="Calibri" w:cs="Calibri"/>
          <w:b/>
          <w:bCs/>
          <w:szCs w:val="24"/>
        </w:rPr>
        <w:t>1.1.2. Modo de Disputa:</w:t>
      </w:r>
      <w:r>
        <w:rPr>
          <w:rFonts w:ascii="Calibri" w:eastAsia="Calibri" w:hAnsi="Calibri" w:cs="Calibri"/>
          <w:szCs w:val="24"/>
        </w:rPr>
        <w:t xml:space="preserve"> Aberto.</w:t>
      </w:r>
    </w:p>
    <w:p w14:paraId="4713991D" w14:textId="77777777" w:rsidR="000C07FB" w:rsidRDefault="000C07FB" w:rsidP="000C07FB">
      <w:pPr>
        <w:pStyle w:val="Ttulo3"/>
        <w:jc w:val="both"/>
      </w:pPr>
      <w:r>
        <w:t>2. DA PROVA DE CONCEITO</w:t>
      </w:r>
    </w:p>
    <w:p w14:paraId="55E5B82A" w14:textId="77777777" w:rsidR="000C07FB" w:rsidRDefault="000C07FB" w:rsidP="000C07FB">
      <w:pPr>
        <w:pStyle w:val="Ttulo4"/>
        <w:rPr>
          <w:szCs w:val="24"/>
        </w:rPr>
      </w:pPr>
      <w:r>
        <w:rPr>
          <w:szCs w:val="24"/>
        </w:rPr>
        <w:t xml:space="preserve">2.1. </w:t>
      </w:r>
      <w:r>
        <w:rPr>
          <w:i w:val="0"/>
          <w:iCs w:val="0"/>
          <w:szCs w:val="24"/>
        </w:rPr>
        <w:t>Natureza, Formato e Objetivo</w:t>
      </w:r>
    </w:p>
    <w:p w14:paraId="68D6F9CC"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2.1.1. </w:t>
      </w:r>
      <w:r>
        <w:rPr>
          <w:rFonts w:ascii="Calibri" w:eastAsia="Calibri" w:hAnsi="Calibri" w:cs="Calibri"/>
          <w:szCs w:val="24"/>
        </w:rPr>
        <w:t xml:space="preserve">A Prova de Conceito é etapa obrigatória e de caráter </w:t>
      </w:r>
      <w:r>
        <w:rPr>
          <w:rFonts w:ascii="Calibri" w:eastAsia="Calibri" w:hAnsi="Calibri" w:cs="Calibri"/>
          <w:b/>
          <w:bCs/>
          <w:szCs w:val="24"/>
        </w:rPr>
        <w:t>ELIMINATÓRIO</w:t>
      </w:r>
      <w:r>
        <w:rPr>
          <w:rFonts w:ascii="Calibri" w:eastAsia="Calibri" w:hAnsi="Calibri" w:cs="Calibri"/>
          <w:szCs w:val="24"/>
        </w:rPr>
        <w:t>, aplicada à licitante provisoriamente classificada em primeiro lugar após a fase de lances. Seu objetivo é demonstrar, de forma prática, o atendimento aos requisitos técnicos e funcionais especificados no Anexo V deste Termo de Referência.</w:t>
      </w:r>
    </w:p>
    <w:p w14:paraId="1A39FF72"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2.1.2. </w:t>
      </w:r>
      <w:r>
        <w:rPr>
          <w:rFonts w:ascii="Calibri" w:eastAsia="Calibri" w:hAnsi="Calibri" w:cs="Calibri"/>
          <w:szCs w:val="24"/>
        </w:rPr>
        <w:t xml:space="preserve">A participação na prova será </w:t>
      </w:r>
      <w:r>
        <w:rPr>
          <w:rFonts w:ascii="Calibri" w:eastAsia="Calibri" w:hAnsi="Calibri" w:cs="Calibri"/>
          <w:b/>
          <w:bCs/>
          <w:szCs w:val="24"/>
        </w:rPr>
        <w:t>OBRIGATORIAMENTE PRESENCIAL</w:t>
      </w:r>
      <w:r>
        <w:rPr>
          <w:rFonts w:ascii="Calibri" w:eastAsia="Calibri" w:hAnsi="Calibri" w:cs="Calibri"/>
          <w:szCs w:val="24"/>
        </w:rPr>
        <w:t xml:space="preserve"> para o licitante provisoriamente classificado em primeiro lugar. Os demais licitantes e interessados poderão acompanhar a prova REMOTAMENTE por meio de videoconferência, sendo facultada a participação presencial destes, caso desejem.</w:t>
      </w:r>
    </w:p>
    <w:p w14:paraId="3E098750"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2.1.3. </w:t>
      </w:r>
      <w:r>
        <w:rPr>
          <w:rFonts w:ascii="Calibri" w:eastAsia="Calibri" w:hAnsi="Calibri" w:cs="Calibri"/>
          <w:szCs w:val="24"/>
        </w:rPr>
        <w:t>O link para acesso à transmissão remota será divulgado no portal Licitações-e em momento posterior.</w:t>
      </w:r>
    </w:p>
    <w:p w14:paraId="0E98EC2C" w14:textId="77777777" w:rsidR="000C07FB" w:rsidRDefault="000C07FB" w:rsidP="000C07FB">
      <w:pPr>
        <w:pStyle w:val="Ttulo4"/>
        <w:rPr>
          <w:i w:val="0"/>
          <w:iCs w:val="0"/>
          <w:szCs w:val="24"/>
        </w:rPr>
      </w:pPr>
      <w:r>
        <w:rPr>
          <w:i w:val="0"/>
          <w:iCs w:val="0"/>
          <w:szCs w:val="24"/>
        </w:rPr>
        <w:t>2.2. Convocação, Prazo e Duração</w:t>
      </w:r>
    </w:p>
    <w:p w14:paraId="1BA8FAE0"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2.2.1. </w:t>
      </w:r>
      <w:r>
        <w:rPr>
          <w:rFonts w:ascii="Calibri" w:eastAsia="Calibri" w:hAnsi="Calibri" w:cs="Calibri"/>
          <w:szCs w:val="24"/>
        </w:rPr>
        <w:t>A licitante provisoriamente classificada em primeiro lugar será convocada para a Prova de Conceito ao final da Sessão do Pregão.</w:t>
      </w:r>
    </w:p>
    <w:p w14:paraId="3CAD2144"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2.2.2. </w:t>
      </w:r>
      <w:r>
        <w:rPr>
          <w:rFonts w:ascii="Calibri" w:eastAsia="Calibri" w:hAnsi="Calibri" w:cs="Calibri"/>
          <w:szCs w:val="24"/>
        </w:rPr>
        <w:t>A data para sua realização será fixada pela Comissão, concedendo-se prazo não inferior a 10 (dez) dias úteis para o seu preparo.</w:t>
      </w:r>
    </w:p>
    <w:p w14:paraId="58E208E4"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2.2.3. </w:t>
      </w:r>
      <w:r>
        <w:rPr>
          <w:rFonts w:ascii="Calibri" w:eastAsia="Calibri" w:hAnsi="Calibri" w:cs="Calibri"/>
          <w:szCs w:val="24"/>
        </w:rPr>
        <w:t>Considerando o número de itens a serem avaliados, a Prova de Conceito poderá demandar até três dias consecutivos para sua completa apresentação e avaliação. O licitante convocado deve estar ciente desta possibilidade e preparar-se para tal cenário.</w:t>
      </w:r>
    </w:p>
    <w:p w14:paraId="727BEED6"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2.2.4. </w:t>
      </w:r>
      <w:r>
        <w:rPr>
          <w:rFonts w:ascii="Calibri" w:eastAsia="Calibri" w:hAnsi="Calibri" w:cs="Calibri"/>
          <w:szCs w:val="24"/>
        </w:rPr>
        <w:t>Os horários de realização da prova serão das 8h30min às 12h00min e das 13h30min às 17h00min, podendo ser ajustados por conveniência da Comissão.</w:t>
      </w:r>
    </w:p>
    <w:p w14:paraId="17868A0C" w14:textId="77777777" w:rsidR="000C07FB" w:rsidRDefault="000C07FB" w:rsidP="000C07FB">
      <w:pPr>
        <w:pStyle w:val="Ttulo4"/>
        <w:rPr>
          <w:szCs w:val="24"/>
        </w:rPr>
      </w:pPr>
      <w:r>
        <w:rPr>
          <w:szCs w:val="24"/>
        </w:rPr>
        <w:t xml:space="preserve">2.3. </w:t>
      </w:r>
      <w:r>
        <w:rPr>
          <w:i w:val="0"/>
          <w:iCs w:val="0"/>
          <w:szCs w:val="24"/>
        </w:rPr>
        <w:t>Responsabilidades da Licitante</w:t>
      </w:r>
    </w:p>
    <w:p w14:paraId="1F6A9D0B" w14:textId="77777777" w:rsidR="000C07FB" w:rsidRDefault="000C07FB" w:rsidP="000C07FB">
      <w:pPr>
        <w:rPr>
          <w:rFonts w:ascii="Calibri" w:eastAsia="Calibri" w:hAnsi="Calibri" w:cs="Calibri"/>
          <w:szCs w:val="24"/>
        </w:rPr>
      </w:pPr>
      <w:r>
        <w:rPr>
          <w:rFonts w:ascii="Calibri" w:eastAsia="Calibri" w:hAnsi="Calibri" w:cs="Calibri"/>
          <w:szCs w:val="24"/>
        </w:rPr>
        <w:t>Cabe exclusivamente à licitante:</w:t>
      </w:r>
    </w:p>
    <w:p w14:paraId="581768B1" w14:textId="77777777" w:rsidR="000C07FB" w:rsidRDefault="000C07FB" w:rsidP="000C07FB">
      <w:pPr>
        <w:numPr>
          <w:ilvl w:val="0"/>
          <w:numId w:val="22"/>
        </w:numPr>
        <w:pBdr>
          <w:top w:val="nil"/>
          <w:left w:val="nil"/>
          <w:bottom w:val="nil"/>
          <w:right w:val="nil"/>
          <w:between w:val="nil"/>
        </w:pBdr>
        <w:spacing w:line="276" w:lineRule="auto"/>
        <w:rPr>
          <w:rFonts w:ascii="Calibri" w:eastAsia="Calibri" w:hAnsi="Calibri" w:cs="Calibri"/>
          <w:color w:val="000000"/>
          <w:szCs w:val="24"/>
        </w:rPr>
      </w:pPr>
      <w:r>
        <w:rPr>
          <w:rFonts w:ascii="Calibri" w:eastAsia="Calibri" w:hAnsi="Calibri" w:cs="Calibri"/>
          <w:color w:val="000000"/>
          <w:szCs w:val="24"/>
        </w:rPr>
        <w:t>Apresentar a solução completa, incluindo sistema informatizado e base de dados de testes necessários à demonstração.</w:t>
      </w:r>
    </w:p>
    <w:p w14:paraId="151822E6" w14:textId="77777777" w:rsidR="000C07FB" w:rsidRDefault="000C07FB" w:rsidP="000C07FB">
      <w:pPr>
        <w:numPr>
          <w:ilvl w:val="0"/>
          <w:numId w:val="22"/>
        </w:numPr>
        <w:pBdr>
          <w:top w:val="nil"/>
          <w:left w:val="nil"/>
          <w:bottom w:val="nil"/>
          <w:right w:val="nil"/>
          <w:between w:val="nil"/>
        </w:pBdr>
        <w:spacing w:line="276" w:lineRule="auto"/>
        <w:rPr>
          <w:rFonts w:ascii="Calibri" w:eastAsia="Calibri" w:hAnsi="Calibri" w:cs="Calibri"/>
          <w:color w:val="000000"/>
          <w:szCs w:val="24"/>
        </w:rPr>
      </w:pPr>
      <w:r>
        <w:rPr>
          <w:rFonts w:ascii="Calibri" w:eastAsia="Calibri" w:hAnsi="Calibri" w:cs="Calibri"/>
          <w:color w:val="000000"/>
          <w:szCs w:val="24"/>
        </w:rPr>
        <w:t>Fornecer e instalar, sem qualquer ônus para a administração, todos os equipamentos de hardware, software e demais recursos necessários para a demonstração integral da solução.</w:t>
      </w:r>
    </w:p>
    <w:p w14:paraId="59FF87CD" w14:textId="77777777" w:rsidR="000C07FB" w:rsidRDefault="000C07FB" w:rsidP="000C07FB">
      <w:pPr>
        <w:numPr>
          <w:ilvl w:val="0"/>
          <w:numId w:val="22"/>
        </w:numPr>
        <w:pBdr>
          <w:top w:val="nil"/>
          <w:left w:val="nil"/>
          <w:bottom w:val="nil"/>
          <w:right w:val="nil"/>
          <w:between w:val="nil"/>
        </w:pBdr>
        <w:spacing w:after="200" w:line="276" w:lineRule="auto"/>
        <w:rPr>
          <w:rFonts w:ascii="Calibri" w:eastAsia="Calibri" w:hAnsi="Calibri" w:cs="Calibri"/>
          <w:color w:val="000000"/>
          <w:szCs w:val="24"/>
        </w:rPr>
      </w:pPr>
      <w:r>
        <w:rPr>
          <w:rFonts w:ascii="Calibri" w:eastAsia="Calibri" w:hAnsi="Calibri" w:cs="Calibri"/>
          <w:color w:val="000000"/>
          <w:szCs w:val="24"/>
        </w:rPr>
        <w:t xml:space="preserve">Providenciar redundância para todos os equipamentos críticos (como computadores e adaptadores), de modo a garantir a continuidade da prova em caso de falha técnica. </w:t>
      </w:r>
      <w:r>
        <w:rPr>
          <w:rFonts w:ascii="Calibri" w:eastAsia="Calibri" w:hAnsi="Calibri" w:cs="Calibri"/>
          <w:color w:val="000000"/>
          <w:szCs w:val="24"/>
        </w:rPr>
        <w:lastRenderedPageBreak/>
        <w:t>Embora o CANOASPREV disponha de infraestrutura básica, sua eventual indisponibilidade ou falha não isenta a licitante de sua responsabilidade pela demonstração bem-sucedida.</w:t>
      </w:r>
    </w:p>
    <w:p w14:paraId="3B09B0CB" w14:textId="77777777" w:rsidR="000C07FB" w:rsidRDefault="000C07FB" w:rsidP="000C07FB">
      <w:pPr>
        <w:pStyle w:val="Ttulo4"/>
        <w:rPr>
          <w:szCs w:val="24"/>
        </w:rPr>
      </w:pPr>
      <w:r>
        <w:rPr>
          <w:szCs w:val="24"/>
        </w:rPr>
        <w:t xml:space="preserve">2.4. </w:t>
      </w:r>
      <w:r>
        <w:rPr>
          <w:i w:val="0"/>
          <w:iCs w:val="0"/>
          <w:szCs w:val="24"/>
        </w:rPr>
        <w:t>Execução e Roteiro da Prova</w:t>
      </w:r>
    </w:p>
    <w:p w14:paraId="7DD0361B"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2.4.1. </w:t>
      </w:r>
      <w:r>
        <w:rPr>
          <w:rFonts w:ascii="Calibri" w:eastAsia="Calibri" w:hAnsi="Calibri" w:cs="Calibri"/>
          <w:szCs w:val="24"/>
        </w:rPr>
        <w:t>A demonstração deverá ser preparada de modo a atender integralmente às regras de avaliação e abordar, em blocos temáticos previamente comunicados à empresa, os seguintes tópicos mínimos:</w:t>
      </w:r>
    </w:p>
    <w:p w14:paraId="37B8AC42" w14:textId="77777777" w:rsidR="000C07FB" w:rsidRDefault="000C07FB" w:rsidP="000C07FB">
      <w:pPr>
        <w:numPr>
          <w:ilvl w:val="0"/>
          <w:numId w:val="22"/>
        </w:numPr>
        <w:pBdr>
          <w:top w:val="nil"/>
          <w:left w:val="nil"/>
          <w:bottom w:val="nil"/>
          <w:right w:val="nil"/>
          <w:between w:val="nil"/>
        </w:pBdr>
        <w:spacing w:line="276" w:lineRule="auto"/>
        <w:rPr>
          <w:rFonts w:ascii="Calibri" w:eastAsia="Calibri" w:hAnsi="Calibri" w:cs="Calibri"/>
          <w:color w:val="000000"/>
          <w:szCs w:val="24"/>
        </w:rPr>
      </w:pPr>
      <w:r>
        <w:rPr>
          <w:rFonts w:ascii="Calibri" w:eastAsia="Calibri" w:hAnsi="Calibri" w:cs="Calibri"/>
          <w:color w:val="000000"/>
          <w:szCs w:val="24"/>
        </w:rPr>
        <w:t>Estrutura do sistema informatizado;</w:t>
      </w:r>
    </w:p>
    <w:p w14:paraId="42B542F5" w14:textId="77777777" w:rsidR="000C07FB" w:rsidRDefault="000C07FB" w:rsidP="000C07FB">
      <w:pPr>
        <w:numPr>
          <w:ilvl w:val="0"/>
          <w:numId w:val="22"/>
        </w:numPr>
        <w:pBdr>
          <w:top w:val="nil"/>
          <w:left w:val="nil"/>
          <w:bottom w:val="nil"/>
          <w:right w:val="nil"/>
          <w:between w:val="nil"/>
        </w:pBdr>
        <w:spacing w:line="276" w:lineRule="auto"/>
        <w:rPr>
          <w:rFonts w:ascii="Calibri" w:eastAsia="Calibri" w:hAnsi="Calibri" w:cs="Calibri"/>
          <w:color w:val="000000"/>
          <w:szCs w:val="24"/>
        </w:rPr>
      </w:pPr>
      <w:r>
        <w:rPr>
          <w:rFonts w:ascii="Calibri" w:eastAsia="Calibri" w:hAnsi="Calibri" w:cs="Calibri"/>
          <w:color w:val="000000"/>
          <w:szCs w:val="24"/>
        </w:rPr>
        <w:t>Facilidades para geração de relatórios e importação/exportação de dados;</w:t>
      </w:r>
    </w:p>
    <w:p w14:paraId="3ED688D2" w14:textId="77777777" w:rsidR="000C07FB" w:rsidRDefault="000C07FB" w:rsidP="000C07FB">
      <w:pPr>
        <w:numPr>
          <w:ilvl w:val="0"/>
          <w:numId w:val="22"/>
        </w:numPr>
        <w:pBdr>
          <w:top w:val="nil"/>
          <w:left w:val="nil"/>
          <w:bottom w:val="nil"/>
          <w:right w:val="nil"/>
          <w:between w:val="nil"/>
        </w:pBdr>
        <w:spacing w:line="276" w:lineRule="auto"/>
        <w:rPr>
          <w:rFonts w:ascii="Calibri" w:eastAsia="Calibri" w:hAnsi="Calibri" w:cs="Calibri"/>
          <w:color w:val="000000"/>
          <w:szCs w:val="24"/>
        </w:rPr>
      </w:pPr>
      <w:r>
        <w:rPr>
          <w:rFonts w:ascii="Calibri" w:eastAsia="Calibri" w:hAnsi="Calibri" w:cs="Calibri"/>
          <w:color w:val="000000"/>
          <w:szCs w:val="24"/>
        </w:rPr>
        <w:t>Medidas de simplificação do uso de suas funções;</w:t>
      </w:r>
    </w:p>
    <w:p w14:paraId="474BB5A2" w14:textId="77777777" w:rsidR="000C07FB" w:rsidRDefault="000C07FB" w:rsidP="000C07FB">
      <w:pPr>
        <w:numPr>
          <w:ilvl w:val="0"/>
          <w:numId w:val="22"/>
        </w:numPr>
        <w:pBdr>
          <w:top w:val="nil"/>
          <w:left w:val="nil"/>
          <w:bottom w:val="nil"/>
          <w:right w:val="nil"/>
          <w:between w:val="nil"/>
        </w:pBdr>
        <w:spacing w:line="276" w:lineRule="auto"/>
        <w:rPr>
          <w:rFonts w:ascii="Calibri" w:eastAsia="Calibri" w:hAnsi="Calibri" w:cs="Calibri"/>
          <w:color w:val="000000"/>
          <w:szCs w:val="24"/>
        </w:rPr>
      </w:pPr>
      <w:r>
        <w:rPr>
          <w:rFonts w:ascii="Calibri" w:eastAsia="Calibri" w:hAnsi="Calibri" w:cs="Calibri"/>
          <w:color w:val="000000"/>
          <w:szCs w:val="24"/>
        </w:rPr>
        <w:t>Integração entre funções, módulos, tarefas e informações;</w:t>
      </w:r>
    </w:p>
    <w:p w14:paraId="3E83DD6C" w14:textId="77777777" w:rsidR="000C07FB" w:rsidRDefault="000C07FB" w:rsidP="000C07FB">
      <w:pPr>
        <w:numPr>
          <w:ilvl w:val="0"/>
          <w:numId w:val="22"/>
        </w:numPr>
        <w:pBdr>
          <w:top w:val="nil"/>
          <w:left w:val="nil"/>
          <w:bottom w:val="nil"/>
          <w:right w:val="nil"/>
          <w:between w:val="nil"/>
        </w:pBdr>
        <w:spacing w:line="276" w:lineRule="auto"/>
        <w:rPr>
          <w:rFonts w:ascii="Calibri" w:eastAsia="Calibri" w:hAnsi="Calibri" w:cs="Calibri"/>
          <w:color w:val="000000"/>
          <w:szCs w:val="24"/>
        </w:rPr>
      </w:pPr>
      <w:r>
        <w:rPr>
          <w:rFonts w:ascii="Calibri" w:eastAsia="Calibri" w:hAnsi="Calibri" w:cs="Calibri"/>
          <w:color w:val="000000"/>
          <w:szCs w:val="24"/>
        </w:rPr>
        <w:t>Medidas para garantia da confiabilidade e segurança das informações;</w:t>
      </w:r>
    </w:p>
    <w:p w14:paraId="63D23C58" w14:textId="77777777" w:rsidR="000C07FB" w:rsidRDefault="000C07FB" w:rsidP="000C07FB">
      <w:pPr>
        <w:numPr>
          <w:ilvl w:val="0"/>
          <w:numId w:val="22"/>
        </w:numPr>
        <w:pBdr>
          <w:top w:val="nil"/>
          <w:left w:val="nil"/>
          <w:bottom w:val="nil"/>
          <w:right w:val="nil"/>
          <w:between w:val="nil"/>
        </w:pBdr>
        <w:spacing w:after="200" w:line="276" w:lineRule="auto"/>
        <w:rPr>
          <w:rFonts w:ascii="Calibri" w:eastAsia="Calibri" w:hAnsi="Calibri" w:cs="Calibri"/>
          <w:color w:val="000000"/>
          <w:szCs w:val="24"/>
        </w:rPr>
      </w:pPr>
      <w:r>
        <w:rPr>
          <w:rFonts w:ascii="Calibri" w:eastAsia="Calibri" w:hAnsi="Calibri" w:cs="Calibri"/>
          <w:color w:val="000000"/>
          <w:szCs w:val="24"/>
        </w:rPr>
        <w:t>Demonstração prática das funcionalidades solicitadas no Anexo V deste Termo de Referência.</w:t>
      </w:r>
    </w:p>
    <w:p w14:paraId="1361DA15" w14:textId="77777777" w:rsidR="000C07FB" w:rsidRDefault="000C07FB" w:rsidP="000C07FB">
      <w:pPr>
        <w:pStyle w:val="Ttulo4"/>
        <w:rPr>
          <w:i w:val="0"/>
          <w:iCs w:val="0"/>
          <w:szCs w:val="24"/>
        </w:rPr>
      </w:pPr>
      <w:r>
        <w:rPr>
          <w:szCs w:val="24"/>
        </w:rPr>
        <w:t xml:space="preserve">2.5. </w:t>
      </w:r>
      <w:r>
        <w:rPr>
          <w:i w:val="0"/>
          <w:iCs w:val="0"/>
          <w:szCs w:val="24"/>
        </w:rPr>
        <w:t>Das Intervenções dos Participantes</w:t>
      </w:r>
    </w:p>
    <w:p w14:paraId="2BF81080"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2.5.1. </w:t>
      </w:r>
      <w:r>
        <w:rPr>
          <w:rFonts w:ascii="Calibri" w:eastAsia="Calibri" w:hAnsi="Calibri" w:cs="Calibri"/>
          <w:szCs w:val="24"/>
        </w:rPr>
        <w:t>O período para perguntas e esclarecimentos será conduzido pela Equipe de Avaliação do CANOASPREV.</w:t>
      </w:r>
    </w:p>
    <w:p w14:paraId="669DD32B"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2.5.2. </w:t>
      </w:r>
      <w:r>
        <w:rPr>
          <w:rFonts w:ascii="Calibri" w:eastAsia="Calibri" w:hAnsi="Calibri" w:cs="Calibri"/>
          <w:szCs w:val="24"/>
        </w:rPr>
        <w:t>Para fins de organização da condução da prova de conceito,</w:t>
      </w:r>
      <w:r>
        <w:rPr>
          <w:rFonts w:ascii="Calibri" w:eastAsia="Calibri" w:hAnsi="Calibri" w:cs="Calibri"/>
          <w:b/>
          <w:bCs/>
          <w:szCs w:val="24"/>
        </w:rPr>
        <w:t xml:space="preserve"> </w:t>
      </w:r>
      <w:r>
        <w:rPr>
          <w:rFonts w:ascii="Calibri" w:eastAsia="Calibri" w:hAnsi="Calibri" w:cs="Calibri"/>
          <w:szCs w:val="24"/>
        </w:rPr>
        <w:t>as perguntas oriundas de outros licitantes ou participantes virtuais somente poderão ser formuladas após o término de cada módulo da apresentação, em momento específico designado pela Equipe de Avaliação.</w:t>
      </w:r>
    </w:p>
    <w:p w14:paraId="4FBAFC33" w14:textId="77777777" w:rsidR="000C07FB" w:rsidRDefault="000C07FB" w:rsidP="000C07FB">
      <w:pPr>
        <w:pStyle w:val="Ttulo4"/>
        <w:rPr>
          <w:szCs w:val="24"/>
        </w:rPr>
      </w:pPr>
      <w:r>
        <w:rPr>
          <w:szCs w:val="24"/>
        </w:rPr>
        <w:t xml:space="preserve">2.6. </w:t>
      </w:r>
      <w:r>
        <w:rPr>
          <w:i w:val="0"/>
          <w:iCs w:val="0"/>
          <w:szCs w:val="24"/>
        </w:rPr>
        <w:t>Critérios de Julgamento e Aprovação</w:t>
      </w:r>
    </w:p>
    <w:p w14:paraId="536A19BA"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2.6.1. </w:t>
      </w:r>
      <w:r>
        <w:rPr>
          <w:rFonts w:ascii="Calibri" w:eastAsia="Calibri" w:hAnsi="Calibri" w:cs="Calibri"/>
          <w:szCs w:val="24"/>
        </w:rPr>
        <w:t>A avaliação, de responsabilidade da equipe técnica do CANOASPREV, será baseada no atendimento aos requisitos obrigatórios constantes do Anexo V deste Termo de Referência.</w:t>
      </w:r>
    </w:p>
    <w:p w14:paraId="2869CF4F"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2.6.2. </w:t>
      </w:r>
      <w:r>
        <w:rPr>
          <w:rFonts w:ascii="Calibri" w:eastAsia="Calibri" w:hAnsi="Calibri" w:cs="Calibri"/>
          <w:szCs w:val="24"/>
        </w:rPr>
        <w:t>Caso a empresa vencedora, na ocasião da prova de conceito, não atenda 100% (cem por cento) dos requisitos e funcionalidades exigidos nos módulos (requisitos não obrigatórios na prova de conceito), o atendimento de TODOS os requisitos solicitados neste Termo de Referência deverá ser providenciado até o final da Etapa 3 de implantação, conforme Tabela 1 - Cronograma de Implantação deste Termo de Referência.</w:t>
      </w:r>
    </w:p>
    <w:p w14:paraId="7E42E243"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2.6.3. </w:t>
      </w:r>
      <w:r>
        <w:rPr>
          <w:rFonts w:ascii="Calibri" w:eastAsia="Calibri" w:hAnsi="Calibri" w:cs="Calibri"/>
          <w:szCs w:val="24"/>
        </w:rPr>
        <w:t>Eventuais reprovações serão obrigatoriamente fundamentadas em relatório circunstanciado, que detalhará os requisitos não atendidos.</w:t>
      </w:r>
    </w:p>
    <w:p w14:paraId="66EF1900" w14:textId="77777777" w:rsidR="000C07FB" w:rsidRDefault="000C07FB" w:rsidP="000C07FB">
      <w:pPr>
        <w:pStyle w:val="Ttulo4"/>
        <w:rPr>
          <w:szCs w:val="24"/>
        </w:rPr>
      </w:pPr>
      <w:r>
        <w:rPr>
          <w:szCs w:val="24"/>
        </w:rPr>
        <w:t xml:space="preserve">2.7. </w:t>
      </w:r>
      <w:r>
        <w:rPr>
          <w:i w:val="0"/>
          <w:iCs w:val="0"/>
          <w:szCs w:val="24"/>
        </w:rPr>
        <w:t>Consequências da Reprovação</w:t>
      </w:r>
    </w:p>
    <w:p w14:paraId="7D9F0E28"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2.7.1. </w:t>
      </w:r>
      <w:r>
        <w:rPr>
          <w:rFonts w:ascii="Calibri" w:eastAsia="Calibri" w:hAnsi="Calibri" w:cs="Calibri"/>
          <w:szCs w:val="24"/>
        </w:rPr>
        <w:t xml:space="preserve">Caso a licitante em primeiro lugar seja </w:t>
      </w:r>
      <w:r>
        <w:rPr>
          <w:rFonts w:ascii="Calibri" w:eastAsia="Calibri" w:hAnsi="Calibri" w:cs="Calibri"/>
          <w:b/>
          <w:bCs/>
          <w:szCs w:val="24"/>
        </w:rPr>
        <w:t>REPROVADA</w:t>
      </w:r>
      <w:r>
        <w:rPr>
          <w:rFonts w:ascii="Calibri" w:eastAsia="Calibri" w:hAnsi="Calibri" w:cs="Calibri"/>
          <w:szCs w:val="24"/>
        </w:rPr>
        <w:t xml:space="preserve"> na Prova de Conceito, será </w:t>
      </w:r>
      <w:r>
        <w:rPr>
          <w:rFonts w:ascii="Calibri" w:eastAsia="Calibri" w:hAnsi="Calibri" w:cs="Calibri"/>
          <w:b/>
          <w:bCs/>
          <w:szCs w:val="24"/>
        </w:rPr>
        <w:t>DESCLASSIFICADA</w:t>
      </w:r>
      <w:r>
        <w:rPr>
          <w:rFonts w:ascii="Calibri" w:eastAsia="Calibri" w:hAnsi="Calibri" w:cs="Calibri"/>
          <w:szCs w:val="24"/>
        </w:rPr>
        <w:t xml:space="preserve"> e convocada a licitante classificada em segundo lugar, sucessivamente, na ordem de classificação, até que seja identificada uma proposta aprovada que atenda integralmente ao edital.</w:t>
      </w:r>
    </w:p>
    <w:p w14:paraId="59EF09B8" w14:textId="77777777" w:rsidR="000C07FB" w:rsidRDefault="000C07FB" w:rsidP="000C07FB">
      <w:pPr>
        <w:pStyle w:val="Ttulo3"/>
        <w:jc w:val="both"/>
      </w:pPr>
      <w:r>
        <w:t>3. DA HABILITAÇÃO</w:t>
      </w:r>
    </w:p>
    <w:p w14:paraId="4254B4FB" w14:textId="77777777" w:rsidR="000C07FB" w:rsidRPr="006372AB" w:rsidRDefault="000C07FB" w:rsidP="000C07FB">
      <w:pPr>
        <w:pStyle w:val="Ttulo4"/>
        <w:rPr>
          <w:szCs w:val="24"/>
        </w:rPr>
      </w:pPr>
      <w:bookmarkStart w:id="11" w:name="_Hlk230616707"/>
      <w:r>
        <w:rPr>
          <w:szCs w:val="24"/>
        </w:rPr>
        <w:t xml:space="preserve">3.1. </w:t>
      </w:r>
      <w:r>
        <w:rPr>
          <w:i w:val="0"/>
          <w:iCs w:val="0"/>
          <w:szCs w:val="24"/>
        </w:rPr>
        <w:t>Qualificação Técnica</w:t>
      </w:r>
    </w:p>
    <w:p w14:paraId="46AFD28E"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 xml:space="preserve">3.1.1. A licitante deverá apresentar atestado(s) de capacidade técnica, fornecido(s) por pessoa jurídica de direito público ou privado, que comprovem experiência pretérita na execução de serviços compatíveis em características, complexidade tecnológica, operacional e porte com o </w:t>
      </w:r>
      <w:r w:rsidRPr="00EF4988">
        <w:rPr>
          <w:rFonts w:ascii="Calibri" w:eastAsia="Calibri" w:hAnsi="Calibri" w:cs="Calibri"/>
          <w:szCs w:val="24"/>
        </w:rPr>
        <w:lastRenderedPageBreak/>
        <w:t>objeto da presente contratação, demonstrando aptidão para desempenho de atividade pertinente e compatível com a solução licitada, nos termos do art. 67 da Lei nº 14.133/2021.</w:t>
      </w:r>
    </w:p>
    <w:p w14:paraId="622D7577"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3.1.2. A comprovação da qualificação técnico-operacional deverá evidenciar experiência anterior em contratos de complexidade tecnológica e operacional equivalente ou superior, abrangendo solução integrada de implantação, parametrização, migração de dados, suporte técnico continuado e operação em ambiente SaaS/cloud.</w:t>
      </w:r>
    </w:p>
    <w:p w14:paraId="050034F2"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3.1.3. Para fins de comprovação da qualificação técnico-operacional, serão consideradas parcelas de maior relevância técnica do objeto:</w:t>
      </w:r>
    </w:p>
    <w:p w14:paraId="73FBCBCD"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 – Implantação, parametrização ou customização de sistema informatizado de gestão em saúde, assistência à saúde, benefícios ou solução equivalente de elevada complexidade operacional;</w:t>
      </w:r>
    </w:p>
    <w:p w14:paraId="1DC677E7"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II – Execução de serviços de migração de dados e integração entre sistemas corporativos;</w:t>
      </w:r>
    </w:p>
    <w:p w14:paraId="61F29948"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III – Prestação de serviços continuados de suporte técnico, manutenção corretiva/evolutiva e operação de solução em ambiente SaaS/cloud.</w:t>
      </w:r>
    </w:p>
    <w:p w14:paraId="32EF3A1F"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3.1.4. A comprovação da qualificação técnico-operacional poderá ocorrer mediante apresentação de um ou mais atestados, desde que demonstrada experiência compatível com todas as parcelas técnicas indicadas no item 3.1.3.</w:t>
      </w:r>
    </w:p>
    <w:p w14:paraId="1E957E5F"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3.1.5. A licitante deverá possuir ao menos 1 (um) profissional com experiência em coordenação, implantação, gerenciamento ou condução de projetos de tecnologia da informação compatíveis com o objeto da contratação, o qual deverá deter, no mínimo, uma das certificações, formações acadêmicas ou qualificações profissionais previstas no item 3.1.6.</w:t>
      </w:r>
    </w:p>
    <w:p w14:paraId="681DC472"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3.1.6. Serão aceitas as seguintes certificações, formações acadêmicas e qualificações profissionais relacionadas aos domínios técnicos previstos neste item:</w:t>
      </w:r>
    </w:p>
    <w:p w14:paraId="5906439F"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a) Gestão de Projetos:</w:t>
      </w:r>
    </w:p>
    <w:p w14:paraId="605D0E6A"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 – PMP;</w:t>
      </w:r>
    </w:p>
    <w:p w14:paraId="6CFEE8AC"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II – CAPM;</w:t>
      </w:r>
    </w:p>
    <w:p w14:paraId="0A310B78"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III – PRINCE2 Foundation ou Practitioner;</w:t>
      </w:r>
    </w:p>
    <w:p w14:paraId="1691AD2C"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IV – Pós-graduação lato sensu em Gestão de Projetos.</w:t>
      </w:r>
    </w:p>
    <w:p w14:paraId="6DAD3BC3"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b) Gestão de Serviços de Tecnologia da Informação:</w:t>
      </w:r>
    </w:p>
    <w:p w14:paraId="29DA8C52"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 – ITIL Foundation ou superior;</w:t>
      </w:r>
    </w:p>
    <w:p w14:paraId="4045EF98"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II – Graduação ou pós-graduação em Gestão de Serviços de Tecnologia da Informação, Gestão de TI ou ITSM.</w:t>
      </w:r>
    </w:p>
    <w:p w14:paraId="560570D6"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c) Governança de Tecnologia da Informação:</w:t>
      </w:r>
    </w:p>
    <w:p w14:paraId="29C69AAF"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 – COBIT Foundation ou superior;</w:t>
      </w:r>
    </w:p>
    <w:p w14:paraId="4328F65A"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II – CGEIT;</w:t>
      </w:r>
    </w:p>
    <w:p w14:paraId="157FBF2D"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III – graduação ou pós-graduação em Governança de Tecnologia da Informação ou Gestão de TI.</w:t>
      </w:r>
    </w:p>
    <w:p w14:paraId="60D5EB13"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d) Métodos Ágeis:</w:t>
      </w:r>
    </w:p>
    <w:p w14:paraId="09A82DEB"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 – Scrum Master;</w:t>
      </w:r>
    </w:p>
    <w:p w14:paraId="13F64712"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II – PMI-ACP;</w:t>
      </w:r>
    </w:p>
    <w:p w14:paraId="6A1147F1"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III – SAFe.</w:t>
      </w:r>
    </w:p>
    <w:p w14:paraId="3401D08D"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 xml:space="preserve">3.1.6.1. O rol de certificações e formações acima possui caráter exemplificativo, admitindo-se outras certificações, capacitações ou formações profissionais equivalentes, desde que </w:t>
      </w:r>
      <w:r w:rsidRPr="00EF4988">
        <w:rPr>
          <w:rFonts w:ascii="Calibri" w:eastAsia="Calibri" w:hAnsi="Calibri" w:cs="Calibri"/>
          <w:szCs w:val="24"/>
        </w:rPr>
        <w:lastRenderedPageBreak/>
        <w:t>relacionadas à gestão, implantação, sustentação, governança, operação ou gerenciamento de soluções de tecnologia da informação compatíveis com o objeto contratado.</w:t>
      </w:r>
    </w:p>
    <w:p w14:paraId="44AA8F8F"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3.1.7. Considera-se válida a formação, capacitação ou certificação que:</w:t>
      </w:r>
    </w:p>
    <w:p w14:paraId="5E522EB9"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 – Possua aderência às atividades previstas no objeto da contratação;</w:t>
      </w:r>
    </w:p>
    <w:p w14:paraId="11D75DE1"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II – Seja emitida por:</w:t>
      </w:r>
    </w:p>
    <w:p w14:paraId="0E393F15"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a) instituição de ensino reconhecida pelo Ministério da Educação – MEC;</w:t>
      </w:r>
    </w:p>
    <w:p w14:paraId="4535C0E6"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b) entidade certificadora de atuação nacional ou internacional.</w:t>
      </w:r>
    </w:p>
    <w:p w14:paraId="3A362134"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3.1.8. A comprovação da qualificação técnico-profissional prevista no item 3.1.5 deverá ocorrer mediante apresentação conjunta de:</w:t>
      </w:r>
    </w:p>
    <w:p w14:paraId="49A4A613"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 – Comprovação de vínculo profissional com a licitante, mediante apresentação de carteira de trabalho, contrato social, contrato de prestação de serviços, declaração formal de disponibilidade futura ou compromisso formal de contratação futura;</w:t>
      </w:r>
    </w:p>
    <w:p w14:paraId="4C840D1B"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II – Documentação idônea emitida por pessoa jurídica de direito público ou privado, apta a demonstrar a experiência técnico-profissional do profissional indicado em atividades compatíveis com o objeto da contratação, tais como declarações, atestados, certidões, contratos, registros profissionais, termos de responsabilidade técnica, ordens de serviço ou documentos equivalentes;</w:t>
      </w:r>
    </w:p>
    <w:p w14:paraId="00F7955C"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III – documentação comprobatória da certificação, formação acadêmica ou qualificação profissional apresentada.</w:t>
      </w:r>
    </w:p>
    <w:p w14:paraId="3529A804"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3.1.9. Na fase de habilitação será exigida exclusivamente declaração de disponibilidade futura dos profissionais indicados, acompanhada da relação da equipe técnica proposta.</w:t>
      </w:r>
    </w:p>
    <w:p w14:paraId="1A1F60C5"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3.1.11. A comprovação documental das qualificações técnicas e dos vínculos profissionais será exigida exclusivamente da licitante vencedora, como condição para assinatura do contrato.</w:t>
      </w:r>
    </w:p>
    <w:p w14:paraId="40D03733"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3.1.12. Justificativa das Exigências de Qualificação Técnica</w:t>
      </w:r>
    </w:p>
    <w:p w14:paraId="0EE2889E"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A exigência de qualificação técnico-operacional e técnico-profissional prevista neste Termo de Referência decorre da complexidade tecnológica, criticidade operacional e relevância institucional do objeto da contratação.</w:t>
      </w:r>
    </w:p>
    <w:p w14:paraId="239FD28B"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A solução pretendida envolve não apenas o fornecimento de sistema informatizado, mas também serviços especializados de implantação, parametrização, migração de dados, integração entre sistemas corporativos, sustentação operacional, suporte técnico continuado e operação em ambiente SaaS/cloud, demandando conhecimento técnico multidisciplinar e adequada capacidade de gerenciamento da implantação e da operação da solução.</w:t>
      </w:r>
    </w:p>
    <w:p w14:paraId="455CDA5D"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A contratação destina-se ao atendimento das necessidades operacionais do Fundo de Assistência à Saúde do Servidor Municipal de Canoas – FASSEM, cuja atividade está diretamente relacionada à continuidade da prestação dos serviços assistenciais aos beneficiários vinculados ao fundo de assistência à saúde dos servidores municipais.</w:t>
      </w:r>
    </w:p>
    <w:p w14:paraId="163200A6"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Nesse contexto, eventuais falhas na implantação, parametrização, integração, migração de dados ou sustentação da solução tecnológica poderão ocasionar impactos relevantes à continuidade operacional dos serviços, à integridade das informações processadas e à estabilidade da operação administrativa e assistencial da entidade.</w:t>
      </w:r>
    </w:p>
    <w:p w14:paraId="174F9223"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 xml:space="preserve">Dessa forma, a Administração entendeu necessária a previsão de requisitos mínimos de qualificação técnica aptos a demonstrar que a futura contratada possui experiência anterior compatível com o objeto e disporá de corpo técnico minimamente qualificado para condução </w:t>
      </w:r>
      <w:r w:rsidRPr="00EF4988">
        <w:rPr>
          <w:rFonts w:ascii="Calibri" w:eastAsia="Calibri" w:hAnsi="Calibri" w:cs="Calibri"/>
          <w:szCs w:val="24"/>
        </w:rPr>
        <w:lastRenderedPageBreak/>
        <w:t>das atividades críticas relacionadas à implantação, integração, sustentação e gerenciamento da solução.</w:t>
      </w:r>
    </w:p>
    <w:p w14:paraId="62A5F42C"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As exigências estabelecidas observam os princípios da proporcionalidade, razoabilidade e competitividade, restringindo-se ao estritamente necessário para mitigação dos riscos inerentes à execução contratual, nos termos do art. 67 da Lei nº 14.133/2021.</w:t>
      </w:r>
    </w:p>
    <w:p w14:paraId="13952350"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As certificações, formações acadêmicas e qualificações profissionais previstas possuem caráter exemplificativo e admitem equivalência técnica, não havendo direcionamento a fabricante, entidade certificadora, metodologia específica ou modelo corporativo exclusivo.</w:t>
      </w:r>
    </w:p>
    <w:p w14:paraId="5B787A0B" w14:textId="77777777" w:rsidR="000C07FB" w:rsidRPr="00EF4988" w:rsidRDefault="000C07FB" w:rsidP="000C07FB">
      <w:pPr>
        <w:rPr>
          <w:rFonts w:ascii="Calibri" w:eastAsia="Calibri" w:hAnsi="Calibri" w:cs="Calibri"/>
          <w:szCs w:val="24"/>
        </w:rPr>
      </w:pPr>
      <w:r w:rsidRPr="00EF4988">
        <w:rPr>
          <w:rFonts w:ascii="Calibri" w:eastAsia="Calibri" w:hAnsi="Calibri" w:cs="Calibri"/>
          <w:szCs w:val="24"/>
        </w:rPr>
        <w:t>Tais exigências representam requisitos mínimos necessários ao adequado atendimento do objeto, visando assegurar a qualificação técnica da futura contratada, a continuidade dos serviços e a mitigação de riscos de interrupção no atendimento, evitando prejuízos operacionais e eventuais impactos aos beneficiários do Fundo.</w:t>
      </w:r>
    </w:p>
    <w:bookmarkEnd w:id="11"/>
    <w:p w14:paraId="37EEEADD" w14:textId="77777777" w:rsidR="000C07FB" w:rsidRDefault="000C07FB" w:rsidP="000C07FB">
      <w:pPr>
        <w:pStyle w:val="Ttulo4"/>
        <w:rPr>
          <w:szCs w:val="24"/>
        </w:rPr>
      </w:pPr>
      <w:r>
        <w:rPr>
          <w:i w:val="0"/>
          <w:iCs w:val="0"/>
          <w:szCs w:val="24"/>
        </w:rPr>
        <w:t>3.2. Documentação técnica</w:t>
      </w:r>
    </w:p>
    <w:p w14:paraId="63B4E538" w14:textId="77777777" w:rsidR="000C07FB" w:rsidRDefault="000C07FB" w:rsidP="000C07FB">
      <w:pPr>
        <w:rPr>
          <w:rFonts w:ascii="Calibri" w:eastAsia="Calibri" w:hAnsi="Calibri" w:cs="Calibri"/>
          <w:szCs w:val="24"/>
        </w:rPr>
      </w:pPr>
      <w:bookmarkStart w:id="12" w:name="_heading=h.r8oiaz5ejsfe" w:colFirst="0" w:colLast="0"/>
      <w:bookmarkEnd w:id="12"/>
      <w:r>
        <w:rPr>
          <w:rFonts w:ascii="Calibri" w:eastAsia="Calibri" w:hAnsi="Calibri" w:cs="Calibri"/>
          <w:b/>
          <w:bCs/>
          <w:szCs w:val="24"/>
        </w:rPr>
        <w:t xml:space="preserve">3.2.1. </w:t>
      </w:r>
      <w:r>
        <w:rPr>
          <w:rFonts w:ascii="Calibri" w:eastAsia="Calibri" w:hAnsi="Calibri" w:cs="Calibri"/>
          <w:szCs w:val="24"/>
        </w:rPr>
        <w:t>Não haverá a exigência de documentação técnica adicional nesta contratação além das especificadas na qualificação técnica.</w:t>
      </w:r>
    </w:p>
    <w:p w14:paraId="2DCA7361" w14:textId="77777777" w:rsidR="000C07FB" w:rsidRDefault="000C07FB" w:rsidP="000C07FB">
      <w:pPr>
        <w:pStyle w:val="Ttulo3"/>
        <w:jc w:val="both"/>
      </w:pPr>
      <w:r>
        <w:t>4. DOCUMENTAÇÃO NECESSÁRIA PARA ASSINATURA DO CONTRATO</w:t>
      </w:r>
    </w:p>
    <w:p w14:paraId="4AB92881"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4.1. </w:t>
      </w:r>
      <w:r>
        <w:rPr>
          <w:rFonts w:ascii="Calibri" w:eastAsia="Calibri" w:hAnsi="Calibri" w:cs="Calibri"/>
          <w:szCs w:val="24"/>
        </w:rPr>
        <w:t xml:space="preserve">O fornecedor terá o prazo de até </w:t>
      </w:r>
      <w:r>
        <w:rPr>
          <w:rFonts w:ascii="Calibri" w:eastAsia="Calibri" w:hAnsi="Calibri" w:cs="Calibri"/>
          <w:b/>
          <w:bCs/>
          <w:szCs w:val="24"/>
        </w:rPr>
        <w:t>5 (cinco) dias consecutivos</w:t>
      </w:r>
      <w:r>
        <w:rPr>
          <w:rFonts w:ascii="Calibri" w:eastAsia="Calibri" w:hAnsi="Calibri" w:cs="Calibri"/>
          <w:szCs w:val="24"/>
        </w:rPr>
        <w:t xml:space="preserve"> para assinatura do Termo de Contrato, contados da data de convocação feita, por escrito, pelo CONTRATANTE.</w:t>
      </w:r>
    </w:p>
    <w:p w14:paraId="3C53B5A7"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4.2. </w:t>
      </w:r>
      <w:r>
        <w:rPr>
          <w:rFonts w:ascii="Calibri" w:eastAsia="Calibri" w:hAnsi="Calibri" w:cs="Calibri"/>
          <w:szCs w:val="24"/>
        </w:rPr>
        <w:t>O(s) referido(s) prazo(s) poderá(ão) ser prorrogado(s) a critério do Município, mediante apresentação de justificativa pelo fornecedor.</w:t>
      </w:r>
    </w:p>
    <w:p w14:paraId="726CAADF"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4.3. </w:t>
      </w:r>
      <w:r>
        <w:rPr>
          <w:rFonts w:ascii="Calibri" w:eastAsia="Calibri" w:hAnsi="Calibri" w:cs="Calibri"/>
          <w:szCs w:val="24"/>
        </w:rPr>
        <w:t>A assinatura do contrato poderá ser por meio do Sistema Eletrônico de Informações (SEI), desde que o fornecedor tenha um Certificado emitido por uma Autoridade Certificadora (AC), credenciada na Infraestrutura de Chaves Públicas Brasileira (ICP - Brasil), na forma da legislação vigente.</w:t>
      </w:r>
    </w:p>
    <w:p w14:paraId="4DE419BB" w14:textId="77777777" w:rsidR="000C07FB" w:rsidRDefault="000C07FB" w:rsidP="000C07FB">
      <w:pPr>
        <w:numPr>
          <w:ilvl w:val="0"/>
          <w:numId w:val="22"/>
        </w:numPr>
        <w:pBdr>
          <w:top w:val="nil"/>
          <w:left w:val="nil"/>
          <w:bottom w:val="nil"/>
          <w:right w:val="nil"/>
          <w:between w:val="nil"/>
        </w:pBdr>
        <w:spacing w:after="200" w:line="276" w:lineRule="auto"/>
        <w:rPr>
          <w:rFonts w:ascii="Calibri" w:eastAsia="Calibri" w:hAnsi="Calibri" w:cs="Calibri"/>
          <w:color w:val="000000"/>
          <w:szCs w:val="24"/>
        </w:rPr>
      </w:pPr>
      <w:r>
        <w:rPr>
          <w:rFonts w:ascii="Calibri" w:eastAsia="Calibri" w:hAnsi="Calibri" w:cs="Calibri"/>
          <w:color w:val="000000"/>
          <w:szCs w:val="24"/>
        </w:rPr>
        <w:t>O cadastro poderá ser realizado via sítio eletrônico do município, na aba Serviços &gt; Carta de Serviços &gt; SEI! Usuário Externo.</w:t>
      </w:r>
    </w:p>
    <w:p w14:paraId="24A291F9" w14:textId="77777777" w:rsidR="00EC09F0" w:rsidRDefault="00EC09F0" w:rsidP="00EC09F0">
      <w:pPr>
        <w:pBdr>
          <w:top w:val="nil"/>
          <w:left w:val="nil"/>
          <w:bottom w:val="nil"/>
          <w:right w:val="nil"/>
          <w:between w:val="nil"/>
        </w:pBdr>
        <w:spacing w:after="200" w:line="276" w:lineRule="auto"/>
        <w:rPr>
          <w:rFonts w:ascii="Calibri" w:eastAsia="Calibri" w:hAnsi="Calibri" w:cs="Calibri"/>
          <w:color w:val="000000"/>
          <w:szCs w:val="24"/>
        </w:rPr>
      </w:pPr>
    </w:p>
    <w:p w14:paraId="64C2E15A" w14:textId="77777777" w:rsidR="00EC09F0" w:rsidRDefault="00EC09F0" w:rsidP="00EC09F0">
      <w:pPr>
        <w:pBdr>
          <w:top w:val="nil"/>
          <w:left w:val="nil"/>
          <w:bottom w:val="nil"/>
          <w:right w:val="nil"/>
          <w:between w:val="nil"/>
        </w:pBdr>
        <w:spacing w:after="200" w:line="276" w:lineRule="auto"/>
        <w:rPr>
          <w:rFonts w:ascii="Calibri" w:eastAsia="Calibri" w:hAnsi="Calibri" w:cs="Calibri"/>
          <w:color w:val="000000"/>
          <w:szCs w:val="24"/>
        </w:rPr>
      </w:pPr>
    </w:p>
    <w:p w14:paraId="398D7552" w14:textId="77777777" w:rsidR="00EC09F0" w:rsidRDefault="00EC09F0" w:rsidP="00EC09F0">
      <w:pPr>
        <w:pBdr>
          <w:top w:val="nil"/>
          <w:left w:val="nil"/>
          <w:bottom w:val="nil"/>
          <w:right w:val="nil"/>
          <w:between w:val="nil"/>
        </w:pBdr>
        <w:spacing w:after="200" w:line="276" w:lineRule="auto"/>
        <w:rPr>
          <w:rFonts w:ascii="Calibri" w:eastAsia="Calibri" w:hAnsi="Calibri" w:cs="Calibri"/>
          <w:color w:val="000000"/>
          <w:szCs w:val="24"/>
        </w:rPr>
      </w:pPr>
    </w:p>
    <w:p w14:paraId="177A96B7" w14:textId="77777777" w:rsidR="00EC09F0" w:rsidRDefault="00EC09F0" w:rsidP="00EC09F0">
      <w:pPr>
        <w:pBdr>
          <w:top w:val="nil"/>
          <w:left w:val="nil"/>
          <w:bottom w:val="nil"/>
          <w:right w:val="nil"/>
          <w:between w:val="nil"/>
        </w:pBdr>
        <w:spacing w:after="200" w:line="276" w:lineRule="auto"/>
        <w:rPr>
          <w:rFonts w:ascii="Calibri" w:eastAsia="Calibri" w:hAnsi="Calibri" w:cs="Calibri"/>
          <w:color w:val="000000"/>
          <w:szCs w:val="24"/>
        </w:rPr>
      </w:pPr>
    </w:p>
    <w:p w14:paraId="4B9B37CB" w14:textId="77777777" w:rsidR="00EC09F0" w:rsidRDefault="00EC09F0" w:rsidP="00EC09F0">
      <w:pPr>
        <w:pBdr>
          <w:top w:val="nil"/>
          <w:left w:val="nil"/>
          <w:bottom w:val="nil"/>
          <w:right w:val="nil"/>
          <w:between w:val="nil"/>
        </w:pBdr>
        <w:spacing w:after="200" w:line="276" w:lineRule="auto"/>
        <w:rPr>
          <w:rFonts w:ascii="Calibri" w:eastAsia="Calibri" w:hAnsi="Calibri" w:cs="Calibri"/>
          <w:color w:val="000000"/>
          <w:szCs w:val="24"/>
        </w:rPr>
      </w:pPr>
    </w:p>
    <w:p w14:paraId="646A2276" w14:textId="77777777" w:rsidR="00EC09F0" w:rsidRDefault="00EC09F0" w:rsidP="00EC09F0">
      <w:pPr>
        <w:pBdr>
          <w:top w:val="nil"/>
          <w:left w:val="nil"/>
          <w:bottom w:val="nil"/>
          <w:right w:val="nil"/>
          <w:between w:val="nil"/>
        </w:pBdr>
        <w:spacing w:after="200" w:line="276" w:lineRule="auto"/>
        <w:rPr>
          <w:rFonts w:ascii="Calibri" w:eastAsia="Calibri" w:hAnsi="Calibri" w:cs="Calibri"/>
          <w:color w:val="000000"/>
          <w:szCs w:val="24"/>
        </w:rPr>
      </w:pPr>
    </w:p>
    <w:p w14:paraId="13392DBE" w14:textId="77777777" w:rsidR="00EC09F0" w:rsidRDefault="00EC09F0" w:rsidP="00EC09F0">
      <w:pPr>
        <w:pBdr>
          <w:top w:val="nil"/>
          <w:left w:val="nil"/>
          <w:bottom w:val="nil"/>
          <w:right w:val="nil"/>
          <w:between w:val="nil"/>
        </w:pBdr>
        <w:spacing w:after="200" w:line="276" w:lineRule="auto"/>
        <w:rPr>
          <w:rFonts w:ascii="Calibri" w:eastAsia="Calibri" w:hAnsi="Calibri" w:cs="Calibri"/>
          <w:color w:val="000000"/>
          <w:szCs w:val="24"/>
        </w:rPr>
      </w:pPr>
    </w:p>
    <w:p w14:paraId="754781DA" w14:textId="77777777" w:rsidR="00EC09F0" w:rsidRDefault="00EC09F0" w:rsidP="00EC09F0">
      <w:pPr>
        <w:pBdr>
          <w:top w:val="nil"/>
          <w:left w:val="nil"/>
          <w:bottom w:val="nil"/>
          <w:right w:val="nil"/>
          <w:between w:val="nil"/>
        </w:pBdr>
        <w:spacing w:after="200" w:line="276" w:lineRule="auto"/>
        <w:rPr>
          <w:rFonts w:ascii="Calibri" w:eastAsia="Calibri" w:hAnsi="Calibri" w:cs="Calibri"/>
          <w:color w:val="000000"/>
          <w:szCs w:val="24"/>
        </w:rPr>
      </w:pPr>
    </w:p>
    <w:p w14:paraId="5F936CF1" w14:textId="77777777" w:rsidR="00EC09F0" w:rsidRDefault="00EC09F0" w:rsidP="00EC09F0">
      <w:pPr>
        <w:pBdr>
          <w:top w:val="nil"/>
          <w:left w:val="nil"/>
          <w:bottom w:val="nil"/>
          <w:right w:val="nil"/>
          <w:between w:val="nil"/>
        </w:pBdr>
        <w:spacing w:after="200" w:line="276" w:lineRule="auto"/>
        <w:rPr>
          <w:rFonts w:ascii="Calibri" w:eastAsia="Calibri" w:hAnsi="Calibri" w:cs="Calibri"/>
          <w:color w:val="000000"/>
          <w:szCs w:val="24"/>
        </w:rPr>
      </w:pPr>
    </w:p>
    <w:p w14:paraId="42BC0A5A" w14:textId="31740FBE" w:rsidR="000C07FB" w:rsidRDefault="000C07FB" w:rsidP="000C07FB">
      <w:pPr>
        <w:pStyle w:val="Ttulo1"/>
        <w:jc w:val="both"/>
        <w:rPr>
          <w:sz w:val="24"/>
          <w:szCs w:val="24"/>
        </w:rPr>
      </w:pPr>
      <w:r>
        <w:rPr>
          <w:sz w:val="24"/>
          <w:szCs w:val="24"/>
        </w:rPr>
        <w:lastRenderedPageBreak/>
        <w:t>ANEXO III</w:t>
      </w:r>
      <w:r w:rsidR="00EC09F0">
        <w:rPr>
          <w:sz w:val="24"/>
          <w:szCs w:val="24"/>
        </w:rPr>
        <w:t xml:space="preserve"> DO TR</w:t>
      </w:r>
    </w:p>
    <w:p w14:paraId="4EF447F1" w14:textId="77777777" w:rsidR="00EC09F0" w:rsidRPr="00EC09F0" w:rsidRDefault="00EC09F0" w:rsidP="00EC09F0"/>
    <w:p w14:paraId="42E5FC5B" w14:textId="77777777" w:rsidR="000C07FB" w:rsidRDefault="000C07FB" w:rsidP="000C07FB">
      <w:pPr>
        <w:pStyle w:val="Ttulo2"/>
        <w:rPr>
          <w:sz w:val="24"/>
          <w:szCs w:val="24"/>
        </w:rPr>
      </w:pPr>
      <w:r>
        <w:rPr>
          <w:sz w:val="24"/>
          <w:szCs w:val="24"/>
        </w:rPr>
        <w:t>DECLARAÇÃO DE RESPONSABILIDADE REFERENTE AOS SERVIÇOS SUBCONTRATADOS</w:t>
      </w:r>
    </w:p>
    <w:p w14:paraId="0C0F0AD9" w14:textId="77777777" w:rsidR="000C07FB" w:rsidRDefault="000C07FB" w:rsidP="000C07FB">
      <w:pPr>
        <w:rPr>
          <w:rFonts w:ascii="Calibri" w:eastAsia="Calibri" w:hAnsi="Calibri" w:cs="Calibri"/>
          <w:szCs w:val="24"/>
        </w:rPr>
      </w:pPr>
      <w:r>
        <w:rPr>
          <w:rFonts w:ascii="Calibri" w:eastAsia="Calibri" w:hAnsi="Calibri" w:cs="Calibri"/>
          <w:b/>
          <w:bCs/>
          <w:szCs w:val="24"/>
        </w:rPr>
        <w:t>AO PREGOEIRO</w:t>
      </w:r>
    </w:p>
    <w:p w14:paraId="381FEDDD" w14:textId="77777777" w:rsidR="000C07FB" w:rsidRDefault="000C07FB" w:rsidP="000C07FB">
      <w:pPr>
        <w:rPr>
          <w:rFonts w:ascii="Calibri" w:eastAsia="Calibri" w:hAnsi="Calibri" w:cs="Calibri"/>
          <w:szCs w:val="24"/>
        </w:rPr>
      </w:pPr>
      <w:r>
        <w:rPr>
          <w:rFonts w:ascii="Calibri" w:eastAsia="Calibri" w:hAnsi="Calibri" w:cs="Calibri"/>
          <w:i/>
          <w:iCs/>
          <w:szCs w:val="24"/>
        </w:rPr>
        <w:t xml:space="preserve">(Razão Social da licitante) </w:t>
      </w:r>
      <w:r>
        <w:rPr>
          <w:rFonts w:ascii="Calibri" w:eastAsia="Calibri" w:hAnsi="Calibri" w:cs="Calibri"/>
          <w:szCs w:val="24"/>
        </w:rPr>
        <w:t>__________________</w:t>
      </w:r>
      <w:r>
        <w:rPr>
          <w:rFonts w:ascii="Calibri" w:eastAsia="Calibri" w:hAnsi="Calibri" w:cs="Calibri"/>
          <w:i/>
          <w:iCs/>
          <w:szCs w:val="24"/>
        </w:rPr>
        <w:t xml:space="preserve">, por meio de seu Responsável Legal, </w:t>
      </w:r>
      <w:r>
        <w:rPr>
          <w:rFonts w:ascii="Calibri" w:eastAsia="Calibri" w:hAnsi="Calibri" w:cs="Calibri"/>
          <w:szCs w:val="24"/>
        </w:rPr>
        <w:t>declara, sob as penas da lei, que se responsabilizará pela execução dos serviços subcontratados, com total cumprimento das determinações contidas no Termo de Referência.</w:t>
      </w:r>
    </w:p>
    <w:p w14:paraId="3BF5189E" w14:textId="77777777" w:rsidR="000C07FB" w:rsidRDefault="000C07FB" w:rsidP="000C07FB">
      <w:pPr>
        <w:rPr>
          <w:rFonts w:ascii="Calibri" w:eastAsia="Calibri" w:hAnsi="Calibri" w:cs="Calibri"/>
          <w:szCs w:val="24"/>
        </w:rPr>
      </w:pPr>
      <w:r>
        <w:rPr>
          <w:rFonts w:ascii="Calibri" w:eastAsia="Calibri" w:hAnsi="Calibri" w:cs="Calibri"/>
          <w:b/>
          <w:bCs/>
          <w:szCs w:val="24"/>
        </w:rPr>
        <w:t>Os serviços subcontratados serão:</w:t>
      </w:r>
    </w:p>
    <w:p w14:paraId="44BE3D5D" w14:textId="77777777" w:rsidR="000C07FB" w:rsidRDefault="000C07FB" w:rsidP="000C07FB">
      <w:pPr>
        <w:rPr>
          <w:rFonts w:ascii="Calibri" w:eastAsia="Calibri" w:hAnsi="Calibri" w:cs="Calibri"/>
          <w:szCs w:val="24"/>
        </w:rPr>
      </w:pPr>
      <w:r>
        <w:rPr>
          <w:rFonts w:ascii="Calibri" w:eastAsia="Calibri" w:hAnsi="Calibri" w:cs="Calibri"/>
          <w:szCs w:val="24"/>
        </w:rPr>
        <w:t>( ) hospedagem (datacenter)</w:t>
      </w:r>
    </w:p>
    <w:p w14:paraId="5144FC10" w14:textId="77777777" w:rsidR="000C07FB" w:rsidRDefault="000C07FB" w:rsidP="000C07FB">
      <w:pPr>
        <w:rPr>
          <w:rFonts w:ascii="Calibri" w:eastAsia="Calibri" w:hAnsi="Calibri" w:cs="Calibri"/>
          <w:szCs w:val="24"/>
        </w:rPr>
      </w:pPr>
      <w:r>
        <w:rPr>
          <w:rFonts w:ascii="Calibri" w:eastAsia="Calibri" w:hAnsi="Calibri" w:cs="Calibri"/>
          <w:szCs w:val="24"/>
        </w:rPr>
        <w:t>Por ser expressão da verdade, firmamos o presente.</w:t>
      </w:r>
    </w:p>
    <w:p w14:paraId="5E86E580" w14:textId="77777777" w:rsidR="000C07FB" w:rsidRDefault="000C07FB" w:rsidP="000C07FB">
      <w:pPr>
        <w:rPr>
          <w:rFonts w:ascii="Calibri" w:eastAsia="Calibri" w:hAnsi="Calibri" w:cs="Calibri"/>
          <w:szCs w:val="24"/>
        </w:rPr>
      </w:pPr>
    </w:p>
    <w:p w14:paraId="781F4AB8" w14:textId="77777777" w:rsidR="000C07FB" w:rsidRDefault="000C07FB" w:rsidP="000C07FB">
      <w:pPr>
        <w:rPr>
          <w:rFonts w:ascii="Calibri" w:eastAsia="Calibri" w:hAnsi="Calibri" w:cs="Calibri"/>
          <w:szCs w:val="24"/>
        </w:rPr>
      </w:pPr>
      <w:r>
        <w:rPr>
          <w:rFonts w:ascii="Calibri" w:eastAsia="Calibri" w:hAnsi="Calibri" w:cs="Calibri"/>
          <w:szCs w:val="24"/>
        </w:rPr>
        <w:t>________________, ____ de _________________ de 20______.</w:t>
      </w:r>
    </w:p>
    <w:p w14:paraId="63827246" w14:textId="77777777" w:rsidR="000C07FB" w:rsidRDefault="000C07FB" w:rsidP="000C07FB">
      <w:pPr>
        <w:rPr>
          <w:rFonts w:ascii="Calibri" w:eastAsia="Calibri" w:hAnsi="Calibri" w:cs="Calibri"/>
          <w:szCs w:val="24"/>
        </w:rPr>
      </w:pPr>
    </w:p>
    <w:p w14:paraId="1E66C3F8" w14:textId="77777777" w:rsidR="000C07FB" w:rsidRDefault="000C07FB" w:rsidP="000C07FB">
      <w:pPr>
        <w:rPr>
          <w:rFonts w:ascii="Calibri" w:eastAsia="Calibri" w:hAnsi="Calibri" w:cs="Calibri"/>
          <w:szCs w:val="24"/>
        </w:rPr>
      </w:pPr>
      <w:r>
        <w:rPr>
          <w:rFonts w:ascii="Calibri" w:eastAsia="Calibri" w:hAnsi="Calibri" w:cs="Calibri"/>
          <w:szCs w:val="24"/>
        </w:rPr>
        <w:t>_________________________________________________</w:t>
      </w:r>
    </w:p>
    <w:p w14:paraId="6778C115" w14:textId="77777777" w:rsidR="000C07FB" w:rsidRDefault="000C07FB" w:rsidP="000C07FB">
      <w:pPr>
        <w:rPr>
          <w:rFonts w:ascii="Calibri" w:eastAsia="Calibri" w:hAnsi="Calibri" w:cs="Calibri"/>
          <w:szCs w:val="24"/>
        </w:rPr>
      </w:pPr>
      <w:r>
        <w:rPr>
          <w:rFonts w:ascii="Calibri" w:eastAsia="Calibri" w:hAnsi="Calibri" w:cs="Calibri"/>
          <w:szCs w:val="24"/>
        </w:rPr>
        <w:t>Nome completo e assinatura do representante legal da empresa</w:t>
      </w:r>
    </w:p>
    <w:p w14:paraId="1E94211E" w14:textId="77777777" w:rsidR="000C07FB" w:rsidRDefault="000C07FB" w:rsidP="000C07FB">
      <w:pPr>
        <w:rPr>
          <w:rFonts w:ascii="Calibri" w:eastAsia="Calibri" w:hAnsi="Calibri" w:cs="Calibri"/>
          <w:szCs w:val="24"/>
        </w:rPr>
      </w:pPr>
      <w:r>
        <w:br w:type="page"/>
      </w:r>
    </w:p>
    <w:p w14:paraId="33C73140" w14:textId="4AFF83BB" w:rsidR="000C07FB" w:rsidRDefault="000C07FB" w:rsidP="000C07FB">
      <w:pPr>
        <w:pStyle w:val="Ttulo1"/>
        <w:jc w:val="both"/>
        <w:rPr>
          <w:sz w:val="24"/>
          <w:szCs w:val="24"/>
        </w:rPr>
      </w:pPr>
      <w:r>
        <w:rPr>
          <w:sz w:val="24"/>
          <w:szCs w:val="24"/>
        </w:rPr>
        <w:lastRenderedPageBreak/>
        <w:t>ANEXO IV</w:t>
      </w:r>
      <w:r w:rsidR="00EC09F0">
        <w:rPr>
          <w:sz w:val="24"/>
          <w:szCs w:val="24"/>
        </w:rPr>
        <w:t xml:space="preserve"> DO TR</w:t>
      </w:r>
    </w:p>
    <w:p w14:paraId="4EBFCC99" w14:textId="77777777" w:rsidR="00EC09F0" w:rsidRPr="00EC09F0" w:rsidRDefault="00EC09F0" w:rsidP="00EC09F0"/>
    <w:p w14:paraId="7BB9244F" w14:textId="77777777" w:rsidR="000C07FB" w:rsidRDefault="000C07FB" w:rsidP="000C07FB">
      <w:pPr>
        <w:pStyle w:val="Ttulo2"/>
        <w:rPr>
          <w:sz w:val="24"/>
          <w:szCs w:val="24"/>
        </w:rPr>
      </w:pPr>
      <w:r>
        <w:rPr>
          <w:sz w:val="24"/>
          <w:szCs w:val="24"/>
        </w:rPr>
        <w:t>MODELO DE DECLARAÇÃO DE HABILITAÇÕES</w:t>
      </w:r>
    </w:p>
    <w:p w14:paraId="08B2F685" w14:textId="77777777" w:rsidR="000C07FB" w:rsidRDefault="000C07FB" w:rsidP="000C07FB">
      <w:pPr>
        <w:rPr>
          <w:rFonts w:ascii="Calibri" w:eastAsia="Calibri" w:hAnsi="Calibri" w:cs="Calibri"/>
          <w:szCs w:val="24"/>
        </w:rPr>
      </w:pPr>
      <w:r>
        <w:rPr>
          <w:rFonts w:ascii="Calibri" w:eastAsia="Calibri" w:hAnsi="Calibri" w:cs="Calibri"/>
          <w:i/>
          <w:iCs/>
          <w:szCs w:val="24"/>
        </w:rPr>
        <w:t>(Razão Social da licitante)</w:t>
      </w:r>
      <w:r>
        <w:rPr>
          <w:rFonts w:ascii="Calibri" w:eastAsia="Calibri" w:hAnsi="Calibri" w:cs="Calibri"/>
          <w:szCs w:val="24"/>
        </w:rPr>
        <w:t xml:space="preserve"> __________________, por meio de seu Responsável Legal, declara, sob as penas da lei que:</w:t>
      </w:r>
    </w:p>
    <w:p w14:paraId="54A7FDB1"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szCs w:val="24"/>
        </w:rPr>
        <w:t xml:space="preserve">I.    </w:t>
      </w:r>
      <w:r>
        <w:rPr>
          <w:rFonts w:ascii="Calibri" w:eastAsia="Calibri" w:hAnsi="Calibri" w:cs="Calibri"/>
          <w:color w:val="000000"/>
          <w:szCs w:val="24"/>
        </w:rPr>
        <w:t>Cumpre as exigências de reserva de cargos para pessoa com deficiência e para reabilitado da Previdência Social, previstas em lei e em outras normas específicas;</w:t>
      </w:r>
    </w:p>
    <w:p w14:paraId="4BBC640A"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szCs w:val="24"/>
        </w:rPr>
        <w:t xml:space="preserve">II.   </w:t>
      </w:r>
      <w:r>
        <w:rPr>
          <w:rFonts w:ascii="Calibri" w:eastAsia="Calibri" w:hAnsi="Calibri" w:cs="Calibri"/>
          <w:color w:val="000000"/>
          <w:szCs w:val="24"/>
        </w:rPr>
        <w:t>Tomou conhecimento de todas as informações e das condições locais para o cumprimento das obrigações objeto da licitação.</w:t>
      </w:r>
    </w:p>
    <w:p w14:paraId="1556AD53"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szCs w:val="24"/>
        </w:rPr>
        <w:t xml:space="preserve">III.   </w:t>
      </w:r>
      <w:r>
        <w:rPr>
          <w:rFonts w:ascii="Calibri" w:eastAsia="Calibri" w:hAnsi="Calibri" w:cs="Calibri"/>
          <w:color w:val="000000"/>
          <w:szCs w:val="24"/>
        </w:rPr>
        <w:t>Não desenvolve trabalho noturno, perigoso ou insalubre com pessoas menores de dezoito anos, nem qualquer trabalho com menores de dezesseis anos, salvo na condição de aprendiz, a partir de quatorze anos, demonstrando cumprimento do disposto no artigo 7°, inciso XXXIII, da CF/88;</w:t>
      </w:r>
    </w:p>
    <w:p w14:paraId="39440CE3"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szCs w:val="24"/>
        </w:rPr>
        <w:t xml:space="preserve">IV.   </w:t>
      </w:r>
      <w:r>
        <w:rPr>
          <w:rFonts w:ascii="Calibri" w:eastAsia="Calibri" w:hAnsi="Calibri" w:cs="Calibri"/>
          <w:color w:val="000000"/>
          <w:szCs w:val="24"/>
        </w:rPr>
        <w:t>Não possui em seu quadro societário, servidores efetivos e/ou comissionados vinculados ao município de Canoas ou de suas autarquias e fundações, incluídos na condição de sócios e/ou administradores.</w:t>
      </w:r>
    </w:p>
    <w:p w14:paraId="02AF421A" w14:textId="77777777" w:rsidR="000C07FB" w:rsidRDefault="000C07FB" w:rsidP="000C07FB">
      <w:pPr>
        <w:pBdr>
          <w:top w:val="nil"/>
          <w:left w:val="nil"/>
          <w:bottom w:val="nil"/>
          <w:right w:val="nil"/>
          <w:between w:val="nil"/>
        </w:pBdr>
        <w:rPr>
          <w:rFonts w:ascii="Calibri" w:eastAsia="Calibri" w:hAnsi="Calibri" w:cs="Calibri"/>
          <w:color w:val="000000"/>
          <w:szCs w:val="24"/>
        </w:rPr>
      </w:pPr>
      <w:r>
        <w:rPr>
          <w:rFonts w:ascii="Calibri" w:eastAsia="Calibri" w:hAnsi="Calibri" w:cs="Calibri"/>
          <w:szCs w:val="24"/>
        </w:rPr>
        <w:t xml:space="preserve">V.   </w:t>
      </w:r>
      <w:r>
        <w:rPr>
          <w:rFonts w:ascii="Calibri" w:eastAsia="Calibri" w:hAnsi="Calibri" w:cs="Calibri"/>
          <w:color w:val="000000"/>
          <w:szCs w:val="24"/>
        </w:rPr>
        <w:t>Não estar temporariamente suspensa de participar de licitação e/ou impedida de contratar com a Administração, não ter sido declarada inidônea de licitar ou contratar com a Administração Pública;</w:t>
      </w:r>
    </w:p>
    <w:p w14:paraId="18878690" w14:textId="77777777" w:rsidR="000C07FB" w:rsidRDefault="000C07FB" w:rsidP="000C07FB">
      <w:pPr>
        <w:rPr>
          <w:rFonts w:ascii="Calibri" w:eastAsia="Calibri" w:hAnsi="Calibri" w:cs="Calibri"/>
          <w:szCs w:val="24"/>
        </w:rPr>
      </w:pPr>
      <w:r>
        <w:rPr>
          <w:rFonts w:ascii="Calibri" w:eastAsia="Calibri" w:hAnsi="Calibri" w:cs="Calibri"/>
          <w:szCs w:val="24"/>
        </w:rPr>
        <w:t>Declara, ainda que todo e qualquer fato que importe em modificação da situação ora declarada será imediatamente comunicada, por escrito, ao Instituto de Previdência e Assistência dos Servidores Municipais de Canoas -- CANOASPREV.</w:t>
      </w:r>
    </w:p>
    <w:p w14:paraId="2241EEC0" w14:textId="77777777" w:rsidR="000C07FB" w:rsidRDefault="000C07FB" w:rsidP="000C07FB">
      <w:pPr>
        <w:rPr>
          <w:rFonts w:ascii="Calibri" w:eastAsia="Calibri" w:hAnsi="Calibri" w:cs="Calibri"/>
          <w:szCs w:val="24"/>
        </w:rPr>
      </w:pPr>
    </w:p>
    <w:p w14:paraId="5670FB37" w14:textId="77777777" w:rsidR="000C07FB" w:rsidRDefault="000C07FB" w:rsidP="000C07FB">
      <w:pPr>
        <w:rPr>
          <w:rFonts w:ascii="Calibri" w:eastAsia="Calibri" w:hAnsi="Calibri" w:cs="Calibri"/>
          <w:szCs w:val="24"/>
        </w:rPr>
      </w:pPr>
      <w:r>
        <w:rPr>
          <w:rFonts w:ascii="Calibri" w:eastAsia="Calibri" w:hAnsi="Calibri" w:cs="Calibri"/>
          <w:szCs w:val="24"/>
        </w:rPr>
        <w:t>________________, ____ de _________________ de 20____________.</w:t>
      </w:r>
    </w:p>
    <w:p w14:paraId="4762410D" w14:textId="77777777" w:rsidR="000C07FB" w:rsidRDefault="000C07FB" w:rsidP="000C07FB">
      <w:pPr>
        <w:rPr>
          <w:rFonts w:ascii="Calibri" w:eastAsia="Calibri" w:hAnsi="Calibri" w:cs="Calibri"/>
          <w:szCs w:val="24"/>
        </w:rPr>
      </w:pPr>
    </w:p>
    <w:p w14:paraId="1F6661EC" w14:textId="77777777" w:rsidR="000C07FB" w:rsidRDefault="000C07FB" w:rsidP="000C07FB">
      <w:pPr>
        <w:rPr>
          <w:rFonts w:ascii="Calibri" w:eastAsia="Calibri" w:hAnsi="Calibri" w:cs="Calibri"/>
          <w:szCs w:val="24"/>
        </w:rPr>
      </w:pPr>
      <w:r>
        <w:rPr>
          <w:rFonts w:ascii="Calibri" w:eastAsia="Calibri" w:hAnsi="Calibri" w:cs="Calibri"/>
          <w:szCs w:val="24"/>
        </w:rPr>
        <w:t>_________________________________________________</w:t>
      </w:r>
    </w:p>
    <w:p w14:paraId="35C7582D" w14:textId="77777777" w:rsidR="000C07FB" w:rsidRDefault="000C07FB" w:rsidP="000C07FB">
      <w:pPr>
        <w:rPr>
          <w:rFonts w:ascii="Calibri" w:eastAsia="Calibri" w:hAnsi="Calibri" w:cs="Calibri"/>
          <w:szCs w:val="24"/>
        </w:rPr>
      </w:pPr>
      <w:r>
        <w:rPr>
          <w:rFonts w:ascii="Calibri" w:eastAsia="Calibri" w:hAnsi="Calibri" w:cs="Calibri"/>
          <w:szCs w:val="24"/>
        </w:rPr>
        <w:t>Nome completo e assinatura do representante legal da empresa</w:t>
      </w:r>
    </w:p>
    <w:p w14:paraId="3B8E8E17" w14:textId="77777777" w:rsidR="000C07FB" w:rsidRDefault="000C07FB" w:rsidP="000C07FB">
      <w:pPr>
        <w:rPr>
          <w:rFonts w:ascii="Calibri" w:eastAsia="Calibri" w:hAnsi="Calibri" w:cs="Calibri"/>
          <w:szCs w:val="24"/>
        </w:rPr>
      </w:pPr>
      <w:r>
        <w:br w:type="page"/>
      </w:r>
    </w:p>
    <w:p w14:paraId="66EDD6BA" w14:textId="4BE21F6C" w:rsidR="000C07FB" w:rsidRDefault="000C07FB" w:rsidP="000C07FB">
      <w:pPr>
        <w:pStyle w:val="Ttulo1"/>
        <w:jc w:val="both"/>
        <w:rPr>
          <w:sz w:val="24"/>
          <w:szCs w:val="24"/>
        </w:rPr>
      </w:pPr>
      <w:r>
        <w:rPr>
          <w:sz w:val="24"/>
          <w:szCs w:val="24"/>
        </w:rPr>
        <w:lastRenderedPageBreak/>
        <w:t>ANEXO V</w:t>
      </w:r>
      <w:r w:rsidR="00EC09F0">
        <w:rPr>
          <w:sz w:val="24"/>
          <w:szCs w:val="24"/>
        </w:rPr>
        <w:t xml:space="preserve"> – DO TR</w:t>
      </w:r>
    </w:p>
    <w:p w14:paraId="681D8091" w14:textId="77777777" w:rsidR="00EC09F0" w:rsidRPr="00EC09F0" w:rsidRDefault="00EC09F0" w:rsidP="00EC09F0"/>
    <w:p w14:paraId="4D539D9F" w14:textId="77777777" w:rsidR="000C07FB" w:rsidRDefault="000C07FB" w:rsidP="000C07FB">
      <w:pPr>
        <w:pStyle w:val="Ttulo2"/>
        <w:rPr>
          <w:sz w:val="24"/>
          <w:szCs w:val="24"/>
        </w:rPr>
      </w:pPr>
      <w:r>
        <w:rPr>
          <w:sz w:val="24"/>
          <w:szCs w:val="24"/>
        </w:rPr>
        <w:t>ESPECIFICAÇÃO DE FUNCIONALIDADES E PROVA DE CONCEITO</w:t>
      </w:r>
    </w:p>
    <w:p w14:paraId="1BD2C6DD" w14:textId="77777777" w:rsidR="000C07FB" w:rsidRDefault="000C07FB" w:rsidP="000C07FB">
      <w:pPr>
        <w:rPr>
          <w:rFonts w:ascii="Calibri" w:eastAsia="Calibri" w:hAnsi="Calibri" w:cs="Calibri"/>
          <w:szCs w:val="24"/>
        </w:rPr>
      </w:pPr>
      <w:r>
        <w:rPr>
          <w:rFonts w:ascii="Calibri" w:eastAsia="Calibri" w:hAnsi="Calibri" w:cs="Calibri"/>
          <w:szCs w:val="24"/>
        </w:rPr>
        <w:t>Este anexo contém a relação completa de funcionalidades do sistema que serão avaliadas na prova de conceito.</w:t>
      </w:r>
    </w:p>
    <w:p w14:paraId="0023C78F" w14:textId="77777777" w:rsidR="000C07FB" w:rsidRDefault="000C07FB" w:rsidP="000C07FB">
      <w:pPr>
        <w:spacing w:before="120" w:after="120"/>
        <w:ind w:left="720"/>
        <w:rPr>
          <w:rFonts w:ascii="Calibri" w:eastAsia="Calibri" w:hAnsi="Calibri" w:cs="Calibri"/>
          <w:b/>
          <w:bCs/>
          <w:szCs w:val="24"/>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9"/>
        <w:gridCol w:w="5272"/>
        <w:gridCol w:w="2022"/>
        <w:gridCol w:w="1440"/>
      </w:tblGrid>
      <w:tr w:rsidR="000C07FB" w14:paraId="2572B3B4" w14:textId="77777777" w:rsidTr="00B1793C">
        <w:tc>
          <w:tcPr>
            <w:tcW w:w="759" w:type="dxa"/>
            <w:shd w:val="clear" w:color="auto" w:fill="BFBFBF"/>
            <w:vAlign w:val="center"/>
          </w:tcPr>
          <w:p w14:paraId="77AB600F" w14:textId="77777777" w:rsidR="000C07FB" w:rsidRDefault="000C07FB" w:rsidP="00B1793C">
            <w:pPr>
              <w:spacing w:before="120" w:after="120"/>
              <w:rPr>
                <w:rFonts w:ascii="Calibri" w:eastAsia="Calibri" w:hAnsi="Calibri" w:cs="Calibri"/>
                <w:b/>
                <w:bCs/>
                <w:szCs w:val="24"/>
              </w:rPr>
            </w:pPr>
            <w:r>
              <w:rPr>
                <w:rFonts w:ascii="Calibri" w:eastAsia="Calibri" w:hAnsi="Calibri" w:cs="Calibri"/>
                <w:b/>
                <w:bCs/>
                <w:szCs w:val="24"/>
              </w:rPr>
              <w:t>Item</w:t>
            </w:r>
          </w:p>
        </w:tc>
        <w:tc>
          <w:tcPr>
            <w:tcW w:w="5272" w:type="dxa"/>
            <w:shd w:val="clear" w:color="auto" w:fill="BFBFBF"/>
            <w:vAlign w:val="center"/>
          </w:tcPr>
          <w:p w14:paraId="0491189D" w14:textId="77777777" w:rsidR="000C07FB" w:rsidRDefault="000C07FB" w:rsidP="00B1793C">
            <w:pPr>
              <w:spacing w:before="120" w:after="120"/>
              <w:rPr>
                <w:rFonts w:ascii="Calibri" w:eastAsia="Calibri" w:hAnsi="Calibri" w:cs="Calibri"/>
                <w:b/>
                <w:bCs/>
                <w:szCs w:val="24"/>
              </w:rPr>
            </w:pPr>
            <w:r>
              <w:rPr>
                <w:rFonts w:ascii="Calibri" w:eastAsia="Calibri" w:hAnsi="Calibri" w:cs="Calibri"/>
                <w:b/>
                <w:bCs/>
                <w:szCs w:val="24"/>
              </w:rPr>
              <w:t>CONTROLE DE USUÁRIOS</w:t>
            </w:r>
          </w:p>
        </w:tc>
        <w:tc>
          <w:tcPr>
            <w:tcW w:w="2022" w:type="dxa"/>
            <w:shd w:val="clear" w:color="auto" w:fill="BFBFBF"/>
            <w:vAlign w:val="center"/>
          </w:tcPr>
          <w:p w14:paraId="4D69F5F5" w14:textId="77777777" w:rsidR="000C07FB" w:rsidRDefault="000C07FB" w:rsidP="00B1793C">
            <w:pPr>
              <w:spacing w:before="120" w:after="120"/>
              <w:rPr>
                <w:rFonts w:ascii="Calibri" w:eastAsia="Calibri" w:hAnsi="Calibri" w:cs="Calibri"/>
                <w:b/>
                <w:bCs/>
                <w:szCs w:val="24"/>
              </w:rPr>
            </w:pPr>
            <w:r>
              <w:rPr>
                <w:rFonts w:ascii="Calibri" w:eastAsia="Calibri" w:hAnsi="Calibri" w:cs="Calibri"/>
                <w:b/>
                <w:bCs/>
                <w:szCs w:val="24"/>
              </w:rPr>
              <w:t>Obrigatório na Prova de Conceito</w:t>
            </w:r>
          </w:p>
        </w:tc>
        <w:tc>
          <w:tcPr>
            <w:tcW w:w="1440" w:type="dxa"/>
            <w:shd w:val="clear" w:color="auto" w:fill="BFBFBF"/>
            <w:vAlign w:val="center"/>
          </w:tcPr>
          <w:p w14:paraId="750D974F" w14:textId="77777777" w:rsidR="000C07FB" w:rsidRDefault="000C07FB" w:rsidP="00B1793C">
            <w:pPr>
              <w:spacing w:before="120" w:after="120"/>
              <w:rPr>
                <w:rFonts w:ascii="Calibri" w:eastAsia="Calibri" w:hAnsi="Calibri" w:cs="Calibri"/>
                <w:b/>
                <w:bCs/>
                <w:szCs w:val="24"/>
              </w:rPr>
            </w:pPr>
            <w:r>
              <w:rPr>
                <w:rFonts w:ascii="Calibri" w:eastAsia="Calibri" w:hAnsi="Calibri" w:cs="Calibri"/>
                <w:b/>
                <w:bCs/>
                <w:szCs w:val="24"/>
              </w:rPr>
              <w:t>Obrigatório na entrega</w:t>
            </w:r>
          </w:p>
        </w:tc>
      </w:tr>
      <w:tr w:rsidR="000C07FB" w14:paraId="256C48DB" w14:textId="77777777" w:rsidTr="00B1793C">
        <w:tc>
          <w:tcPr>
            <w:tcW w:w="759" w:type="dxa"/>
            <w:vAlign w:val="center"/>
          </w:tcPr>
          <w:p w14:paraId="3C64B99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w:t>
            </w:r>
          </w:p>
        </w:tc>
        <w:tc>
          <w:tcPr>
            <w:tcW w:w="5272" w:type="dxa"/>
            <w:vAlign w:val="center"/>
          </w:tcPr>
          <w:p w14:paraId="7F2F937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Definição de campos obrigatórios no sistema em CADASTROS (inclusão e alteração).</w:t>
            </w:r>
          </w:p>
        </w:tc>
        <w:tc>
          <w:tcPr>
            <w:tcW w:w="2022" w:type="dxa"/>
            <w:vAlign w:val="center"/>
          </w:tcPr>
          <w:p w14:paraId="5F3A1BD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34BFE6C" w14:textId="77777777" w:rsidR="000C07FB" w:rsidRDefault="000C07FB" w:rsidP="00B1793C">
            <w:pPr>
              <w:spacing w:before="120" w:after="120"/>
              <w:rPr>
                <w:rFonts w:ascii="Calibri" w:eastAsia="Calibri" w:hAnsi="Calibri" w:cs="Calibri"/>
                <w:szCs w:val="24"/>
              </w:rPr>
            </w:pPr>
          </w:p>
        </w:tc>
      </w:tr>
      <w:tr w:rsidR="000C07FB" w14:paraId="25756C5D" w14:textId="77777777" w:rsidTr="00B1793C">
        <w:tc>
          <w:tcPr>
            <w:tcW w:w="759" w:type="dxa"/>
            <w:vAlign w:val="center"/>
          </w:tcPr>
          <w:p w14:paraId="4633C84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w:t>
            </w:r>
          </w:p>
        </w:tc>
        <w:tc>
          <w:tcPr>
            <w:tcW w:w="5272" w:type="dxa"/>
            <w:vAlign w:val="center"/>
          </w:tcPr>
          <w:p w14:paraId="4B9854D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categorias de usuários.</w:t>
            </w:r>
          </w:p>
        </w:tc>
        <w:tc>
          <w:tcPr>
            <w:tcW w:w="2022" w:type="dxa"/>
            <w:vAlign w:val="center"/>
          </w:tcPr>
          <w:p w14:paraId="2DFC9E2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F4BAE95" w14:textId="77777777" w:rsidR="000C07FB" w:rsidRDefault="000C07FB" w:rsidP="00B1793C">
            <w:pPr>
              <w:spacing w:before="120" w:after="120"/>
              <w:rPr>
                <w:rFonts w:ascii="Calibri" w:eastAsia="Calibri" w:hAnsi="Calibri" w:cs="Calibri"/>
                <w:szCs w:val="24"/>
              </w:rPr>
            </w:pPr>
          </w:p>
        </w:tc>
      </w:tr>
      <w:tr w:rsidR="000C07FB" w14:paraId="57C0E71E" w14:textId="77777777" w:rsidTr="00B1793C">
        <w:tc>
          <w:tcPr>
            <w:tcW w:w="759" w:type="dxa"/>
            <w:vAlign w:val="center"/>
          </w:tcPr>
          <w:p w14:paraId="24CAE44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w:t>
            </w:r>
          </w:p>
        </w:tc>
        <w:tc>
          <w:tcPr>
            <w:tcW w:w="5272" w:type="dxa"/>
            <w:vAlign w:val="center"/>
          </w:tcPr>
          <w:p w14:paraId="16A4765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usuários do sistema.</w:t>
            </w:r>
          </w:p>
        </w:tc>
        <w:tc>
          <w:tcPr>
            <w:tcW w:w="2022" w:type="dxa"/>
            <w:vAlign w:val="center"/>
          </w:tcPr>
          <w:p w14:paraId="3E5D062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1C1ED7F" w14:textId="77777777" w:rsidR="000C07FB" w:rsidRDefault="000C07FB" w:rsidP="00B1793C">
            <w:pPr>
              <w:spacing w:before="120" w:after="120"/>
              <w:rPr>
                <w:rFonts w:ascii="Calibri" w:eastAsia="Calibri" w:hAnsi="Calibri" w:cs="Calibri"/>
                <w:szCs w:val="24"/>
              </w:rPr>
            </w:pPr>
          </w:p>
        </w:tc>
      </w:tr>
      <w:tr w:rsidR="000C07FB" w14:paraId="7164A464" w14:textId="77777777" w:rsidTr="00B1793C">
        <w:tc>
          <w:tcPr>
            <w:tcW w:w="759" w:type="dxa"/>
            <w:vAlign w:val="center"/>
          </w:tcPr>
          <w:p w14:paraId="1E6F5CC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4</w:t>
            </w:r>
          </w:p>
        </w:tc>
        <w:tc>
          <w:tcPr>
            <w:tcW w:w="5272" w:type="dxa"/>
            <w:vAlign w:val="center"/>
          </w:tcPr>
          <w:p w14:paraId="3146902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perfis de acesso (telas, funções, visualizações, consultas).</w:t>
            </w:r>
          </w:p>
        </w:tc>
        <w:tc>
          <w:tcPr>
            <w:tcW w:w="2022" w:type="dxa"/>
            <w:vAlign w:val="center"/>
          </w:tcPr>
          <w:p w14:paraId="7B146CB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99CDA04" w14:textId="77777777" w:rsidR="000C07FB" w:rsidRDefault="000C07FB" w:rsidP="00B1793C">
            <w:pPr>
              <w:spacing w:before="120" w:after="120"/>
              <w:rPr>
                <w:rFonts w:ascii="Calibri" w:eastAsia="Calibri" w:hAnsi="Calibri" w:cs="Calibri"/>
                <w:szCs w:val="24"/>
              </w:rPr>
            </w:pPr>
          </w:p>
        </w:tc>
      </w:tr>
      <w:tr w:rsidR="000C07FB" w14:paraId="46B38CF7" w14:textId="77777777" w:rsidTr="00B1793C">
        <w:tc>
          <w:tcPr>
            <w:tcW w:w="759" w:type="dxa"/>
            <w:vAlign w:val="center"/>
          </w:tcPr>
          <w:p w14:paraId="3D03817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5</w:t>
            </w:r>
          </w:p>
        </w:tc>
        <w:tc>
          <w:tcPr>
            <w:tcW w:w="5272" w:type="dxa"/>
          </w:tcPr>
          <w:p w14:paraId="4A8ABD3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Controle de perfis em nível de tela, funções, visualizações, inserções, alterações e consultas.</w:t>
            </w:r>
          </w:p>
        </w:tc>
        <w:tc>
          <w:tcPr>
            <w:tcW w:w="2022" w:type="dxa"/>
            <w:vAlign w:val="center"/>
          </w:tcPr>
          <w:p w14:paraId="478A0B5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5E32949" w14:textId="77777777" w:rsidR="000C07FB" w:rsidRDefault="000C07FB" w:rsidP="00B1793C">
            <w:pPr>
              <w:spacing w:before="120" w:after="120"/>
              <w:rPr>
                <w:rFonts w:ascii="Calibri" w:eastAsia="Calibri" w:hAnsi="Calibri" w:cs="Calibri"/>
                <w:szCs w:val="24"/>
              </w:rPr>
            </w:pPr>
          </w:p>
        </w:tc>
      </w:tr>
      <w:tr w:rsidR="000C07FB" w14:paraId="603A9AC5" w14:textId="77777777" w:rsidTr="00B1793C">
        <w:tc>
          <w:tcPr>
            <w:tcW w:w="759" w:type="dxa"/>
            <w:vAlign w:val="center"/>
          </w:tcPr>
          <w:p w14:paraId="7133C97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6</w:t>
            </w:r>
          </w:p>
        </w:tc>
        <w:tc>
          <w:tcPr>
            <w:tcW w:w="5272" w:type="dxa"/>
          </w:tcPr>
          <w:p w14:paraId="6AC44C4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Vínculo de usuários X perfis X tipo de usuário.</w:t>
            </w:r>
          </w:p>
        </w:tc>
        <w:tc>
          <w:tcPr>
            <w:tcW w:w="2022" w:type="dxa"/>
            <w:vAlign w:val="center"/>
          </w:tcPr>
          <w:p w14:paraId="07AFBB7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BB81640" w14:textId="77777777" w:rsidR="000C07FB" w:rsidRDefault="000C07FB" w:rsidP="00B1793C">
            <w:pPr>
              <w:spacing w:before="120" w:after="120"/>
              <w:rPr>
                <w:rFonts w:ascii="Calibri" w:eastAsia="Calibri" w:hAnsi="Calibri" w:cs="Calibri"/>
                <w:szCs w:val="24"/>
              </w:rPr>
            </w:pPr>
          </w:p>
        </w:tc>
      </w:tr>
      <w:tr w:rsidR="000C07FB" w14:paraId="23D29E5D" w14:textId="77777777" w:rsidTr="00B1793C">
        <w:tc>
          <w:tcPr>
            <w:tcW w:w="759" w:type="dxa"/>
            <w:vAlign w:val="center"/>
          </w:tcPr>
          <w:p w14:paraId="43506BC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7</w:t>
            </w:r>
          </w:p>
        </w:tc>
        <w:tc>
          <w:tcPr>
            <w:tcW w:w="5272" w:type="dxa"/>
          </w:tcPr>
          <w:p w14:paraId="7F43A6E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Validação do CEP conforme base de dado dos correios</w:t>
            </w:r>
          </w:p>
        </w:tc>
        <w:tc>
          <w:tcPr>
            <w:tcW w:w="2022" w:type="dxa"/>
            <w:vAlign w:val="center"/>
          </w:tcPr>
          <w:p w14:paraId="6167D90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7FE5A14" w14:textId="77777777" w:rsidR="000C07FB" w:rsidRDefault="000C07FB" w:rsidP="00B1793C">
            <w:pPr>
              <w:spacing w:before="120" w:after="120"/>
              <w:rPr>
                <w:rFonts w:ascii="Calibri" w:eastAsia="Calibri" w:hAnsi="Calibri" w:cs="Calibri"/>
                <w:szCs w:val="24"/>
              </w:rPr>
            </w:pPr>
          </w:p>
        </w:tc>
      </w:tr>
      <w:tr w:rsidR="000C07FB" w14:paraId="3B749BD4" w14:textId="77777777" w:rsidTr="00B1793C">
        <w:tc>
          <w:tcPr>
            <w:tcW w:w="759" w:type="dxa"/>
            <w:vAlign w:val="center"/>
          </w:tcPr>
          <w:p w14:paraId="62121B3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8</w:t>
            </w:r>
          </w:p>
        </w:tc>
        <w:tc>
          <w:tcPr>
            <w:tcW w:w="5272" w:type="dxa"/>
          </w:tcPr>
          <w:p w14:paraId="6BAC01F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Validação de CPF – Cálculo de Digito Verificador</w:t>
            </w:r>
          </w:p>
        </w:tc>
        <w:tc>
          <w:tcPr>
            <w:tcW w:w="2022" w:type="dxa"/>
            <w:vAlign w:val="center"/>
          </w:tcPr>
          <w:p w14:paraId="40D48F3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587F2A6" w14:textId="77777777" w:rsidR="000C07FB" w:rsidRDefault="000C07FB" w:rsidP="00B1793C">
            <w:pPr>
              <w:spacing w:before="120" w:after="120"/>
              <w:rPr>
                <w:rFonts w:ascii="Calibri" w:eastAsia="Calibri" w:hAnsi="Calibri" w:cs="Calibri"/>
                <w:szCs w:val="24"/>
              </w:rPr>
            </w:pPr>
          </w:p>
        </w:tc>
      </w:tr>
      <w:tr w:rsidR="000C07FB" w14:paraId="22B22BA6" w14:textId="77777777" w:rsidTr="00B1793C">
        <w:tc>
          <w:tcPr>
            <w:tcW w:w="759" w:type="dxa"/>
            <w:vAlign w:val="center"/>
          </w:tcPr>
          <w:p w14:paraId="038ADF7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9</w:t>
            </w:r>
          </w:p>
        </w:tc>
        <w:tc>
          <w:tcPr>
            <w:tcW w:w="5272" w:type="dxa"/>
          </w:tcPr>
          <w:p w14:paraId="01ABD51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Validação de CNPJ – Cálculo de Digito Verificador</w:t>
            </w:r>
          </w:p>
        </w:tc>
        <w:tc>
          <w:tcPr>
            <w:tcW w:w="2022" w:type="dxa"/>
            <w:vAlign w:val="center"/>
          </w:tcPr>
          <w:p w14:paraId="381991D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7FBD1F3" w14:textId="77777777" w:rsidR="000C07FB" w:rsidRDefault="000C07FB" w:rsidP="00B1793C">
            <w:pPr>
              <w:spacing w:before="120" w:after="120"/>
              <w:rPr>
                <w:rFonts w:ascii="Calibri" w:eastAsia="Calibri" w:hAnsi="Calibri" w:cs="Calibri"/>
                <w:szCs w:val="24"/>
              </w:rPr>
            </w:pPr>
          </w:p>
        </w:tc>
      </w:tr>
      <w:tr w:rsidR="000C07FB" w14:paraId="33A3417B" w14:textId="77777777" w:rsidTr="00B1793C">
        <w:tc>
          <w:tcPr>
            <w:tcW w:w="759" w:type="dxa"/>
            <w:vAlign w:val="center"/>
          </w:tcPr>
          <w:p w14:paraId="2841470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10</w:t>
            </w:r>
          </w:p>
        </w:tc>
        <w:tc>
          <w:tcPr>
            <w:tcW w:w="5272" w:type="dxa"/>
          </w:tcPr>
          <w:p w14:paraId="6B4E116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pesquisa do tipo texto por qualquer ocorrência de caracteres tanto maiúsculas quanto minúsculas.</w:t>
            </w:r>
          </w:p>
        </w:tc>
        <w:tc>
          <w:tcPr>
            <w:tcW w:w="2022" w:type="dxa"/>
            <w:vAlign w:val="center"/>
          </w:tcPr>
          <w:p w14:paraId="2CFEC263" w14:textId="77777777" w:rsidR="000C07FB" w:rsidRDefault="000C07FB" w:rsidP="00B1793C">
            <w:pPr>
              <w:spacing w:before="120" w:after="120"/>
              <w:rPr>
                <w:rFonts w:ascii="Calibri" w:eastAsia="Calibri" w:hAnsi="Calibri" w:cs="Calibri"/>
                <w:szCs w:val="24"/>
              </w:rPr>
            </w:pPr>
          </w:p>
        </w:tc>
        <w:tc>
          <w:tcPr>
            <w:tcW w:w="1440" w:type="dxa"/>
            <w:vAlign w:val="center"/>
          </w:tcPr>
          <w:p w14:paraId="4474105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59948D9" w14:textId="77777777" w:rsidTr="00B1793C">
        <w:tc>
          <w:tcPr>
            <w:tcW w:w="759" w:type="dxa"/>
            <w:vAlign w:val="center"/>
          </w:tcPr>
          <w:p w14:paraId="1913D2C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11</w:t>
            </w:r>
          </w:p>
        </w:tc>
        <w:tc>
          <w:tcPr>
            <w:tcW w:w="5272" w:type="dxa"/>
          </w:tcPr>
          <w:p w14:paraId="288A77A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Função de alterar a Senha para usuários do sistema.</w:t>
            </w:r>
          </w:p>
        </w:tc>
        <w:tc>
          <w:tcPr>
            <w:tcW w:w="2022" w:type="dxa"/>
            <w:vAlign w:val="center"/>
          </w:tcPr>
          <w:p w14:paraId="631E486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BCD1487" w14:textId="77777777" w:rsidR="000C07FB" w:rsidRDefault="000C07FB" w:rsidP="00B1793C">
            <w:pPr>
              <w:spacing w:before="120" w:after="120"/>
              <w:rPr>
                <w:rFonts w:ascii="Calibri" w:eastAsia="Calibri" w:hAnsi="Calibri" w:cs="Calibri"/>
                <w:szCs w:val="24"/>
              </w:rPr>
            </w:pPr>
          </w:p>
        </w:tc>
      </w:tr>
      <w:tr w:rsidR="000C07FB" w14:paraId="0FB94855" w14:textId="77777777" w:rsidTr="00B1793C">
        <w:tc>
          <w:tcPr>
            <w:tcW w:w="759" w:type="dxa"/>
            <w:vAlign w:val="center"/>
          </w:tcPr>
          <w:p w14:paraId="048C837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12</w:t>
            </w:r>
          </w:p>
        </w:tc>
        <w:tc>
          <w:tcPr>
            <w:tcW w:w="5272" w:type="dxa"/>
          </w:tcPr>
          <w:p w14:paraId="1D9BABB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Manter registros históricos de todas as ações realizadas no sistema com logs de usuários.</w:t>
            </w:r>
          </w:p>
        </w:tc>
        <w:tc>
          <w:tcPr>
            <w:tcW w:w="2022" w:type="dxa"/>
            <w:vAlign w:val="center"/>
          </w:tcPr>
          <w:p w14:paraId="78177C9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814C43E" w14:textId="77777777" w:rsidR="000C07FB" w:rsidRDefault="000C07FB" w:rsidP="00B1793C">
            <w:pPr>
              <w:spacing w:before="120" w:after="120"/>
              <w:rPr>
                <w:rFonts w:ascii="Calibri" w:eastAsia="Calibri" w:hAnsi="Calibri" w:cs="Calibri"/>
                <w:szCs w:val="24"/>
              </w:rPr>
            </w:pPr>
          </w:p>
        </w:tc>
      </w:tr>
      <w:tr w:rsidR="000C07FB" w14:paraId="2F912120" w14:textId="77777777" w:rsidTr="00B1793C">
        <w:tc>
          <w:tcPr>
            <w:tcW w:w="759" w:type="dxa"/>
            <w:vAlign w:val="center"/>
          </w:tcPr>
          <w:p w14:paraId="5218952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13</w:t>
            </w:r>
          </w:p>
        </w:tc>
        <w:tc>
          <w:tcPr>
            <w:tcW w:w="5272" w:type="dxa"/>
          </w:tcPr>
          <w:p w14:paraId="141E124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Emitir relatório de auditoria de transações</w:t>
            </w:r>
          </w:p>
        </w:tc>
        <w:tc>
          <w:tcPr>
            <w:tcW w:w="2022" w:type="dxa"/>
            <w:vAlign w:val="center"/>
          </w:tcPr>
          <w:p w14:paraId="60B0920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0DED4A8" w14:textId="77777777" w:rsidR="000C07FB" w:rsidRDefault="000C07FB" w:rsidP="00B1793C">
            <w:pPr>
              <w:spacing w:before="120" w:after="120"/>
              <w:rPr>
                <w:rFonts w:ascii="Calibri" w:eastAsia="Calibri" w:hAnsi="Calibri" w:cs="Calibri"/>
                <w:szCs w:val="24"/>
              </w:rPr>
            </w:pPr>
          </w:p>
        </w:tc>
      </w:tr>
      <w:tr w:rsidR="000C07FB" w14:paraId="48613C73" w14:textId="77777777" w:rsidTr="00B1793C">
        <w:tc>
          <w:tcPr>
            <w:tcW w:w="759" w:type="dxa"/>
            <w:vAlign w:val="center"/>
          </w:tcPr>
          <w:p w14:paraId="6DB0984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14</w:t>
            </w:r>
          </w:p>
        </w:tc>
        <w:tc>
          <w:tcPr>
            <w:tcW w:w="5272" w:type="dxa"/>
          </w:tcPr>
          <w:p w14:paraId="2ACE927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o usuário personalizar sua tela com as funções de seu interesse para que a interface não fique tão poluída.</w:t>
            </w:r>
          </w:p>
        </w:tc>
        <w:tc>
          <w:tcPr>
            <w:tcW w:w="2022" w:type="dxa"/>
            <w:vAlign w:val="center"/>
          </w:tcPr>
          <w:p w14:paraId="51D6B654" w14:textId="77777777" w:rsidR="000C07FB" w:rsidRDefault="000C07FB" w:rsidP="00B1793C">
            <w:pPr>
              <w:spacing w:before="120" w:after="120"/>
              <w:rPr>
                <w:rFonts w:ascii="Calibri" w:eastAsia="Calibri" w:hAnsi="Calibri" w:cs="Calibri"/>
                <w:szCs w:val="24"/>
              </w:rPr>
            </w:pPr>
          </w:p>
        </w:tc>
        <w:tc>
          <w:tcPr>
            <w:tcW w:w="1440" w:type="dxa"/>
            <w:vAlign w:val="center"/>
          </w:tcPr>
          <w:p w14:paraId="351D841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7A8C09F8" w14:textId="77777777" w:rsidTr="00B1793C">
        <w:tc>
          <w:tcPr>
            <w:tcW w:w="759" w:type="dxa"/>
            <w:vAlign w:val="center"/>
          </w:tcPr>
          <w:p w14:paraId="5558D64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15</w:t>
            </w:r>
          </w:p>
        </w:tc>
        <w:tc>
          <w:tcPr>
            <w:tcW w:w="5272" w:type="dxa"/>
          </w:tcPr>
          <w:p w14:paraId="4C222F9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o CANOASPREV realizar o cadastro de usuários.</w:t>
            </w:r>
          </w:p>
        </w:tc>
        <w:tc>
          <w:tcPr>
            <w:tcW w:w="2022" w:type="dxa"/>
            <w:vAlign w:val="center"/>
          </w:tcPr>
          <w:p w14:paraId="5688E27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C63C511" w14:textId="77777777" w:rsidR="000C07FB" w:rsidRDefault="000C07FB" w:rsidP="00B1793C">
            <w:pPr>
              <w:spacing w:before="120" w:after="120"/>
              <w:rPr>
                <w:rFonts w:ascii="Calibri" w:eastAsia="Calibri" w:hAnsi="Calibri" w:cs="Calibri"/>
                <w:szCs w:val="24"/>
              </w:rPr>
            </w:pPr>
          </w:p>
        </w:tc>
      </w:tr>
      <w:tr w:rsidR="000C07FB" w14:paraId="136B033E" w14:textId="77777777" w:rsidTr="00B1793C">
        <w:tc>
          <w:tcPr>
            <w:tcW w:w="759" w:type="dxa"/>
            <w:vAlign w:val="center"/>
          </w:tcPr>
          <w:p w14:paraId="6967656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16</w:t>
            </w:r>
          </w:p>
        </w:tc>
        <w:tc>
          <w:tcPr>
            <w:tcW w:w="5272" w:type="dxa"/>
          </w:tcPr>
          <w:p w14:paraId="3EAA196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O usuário terá acesso somente aos relatórios de sua área.</w:t>
            </w:r>
          </w:p>
        </w:tc>
        <w:tc>
          <w:tcPr>
            <w:tcW w:w="2022" w:type="dxa"/>
            <w:vAlign w:val="center"/>
          </w:tcPr>
          <w:p w14:paraId="1E9E51D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AB6D736" w14:textId="77777777" w:rsidR="000C07FB" w:rsidRDefault="000C07FB" w:rsidP="00B1793C">
            <w:pPr>
              <w:spacing w:before="120" w:after="120"/>
              <w:rPr>
                <w:rFonts w:ascii="Calibri" w:eastAsia="Calibri" w:hAnsi="Calibri" w:cs="Calibri"/>
                <w:szCs w:val="24"/>
              </w:rPr>
            </w:pPr>
          </w:p>
        </w:tc>
      </w:tr>
      <w:tr w:rsidR="000C07FB" w14:paraId="580043D4" w14:textId="77777777" w:rsidTr="00B1793C">
        <w:tc>
          <w:tcPr>
            <w:tcW w:w="759" w:type="dxa"/>
            <w:shd w:val="clear" w:color="auto" w:fill="BFBFBF"/>
            <w:vAlign w:val="center"/>
          </w:tcPr>
          <w:p w14:paraId="0B682616" w14:textId="77777777" w:rsidR="000C07FB" w:rsidRDefault="000C07FB" w:rsidP="00B1793C">
            <w:pPr>
              <w:spacing w:before="120" w:after="120"/>
              <w:rPr>
                <w:rFonts w:ascii="Calibri" w:eastAsia="Calibri" w:hAnsi="Calibri" w:cs="Calibri"/>
                <w:b/>
                <w:bCs/>
                <w:szCs w:val="24"/>
              </w:rPr>
            </w:pPr>
            <w:r>
              <w:rPr>
                <w:rFonts w:ascii="Calibri" w:eastAsia="Calibri" w:hAnsi="Calibri" w:cs="Calibri"/>
                <w:b/>
                <w:bCs/>
                <w:szCs w:val="24"/>
              </w:rPr>
              <w:t>Item</w:t>
            </w:r>
          </w:p>
        </w:tc>
        <w:tc>
          <w:tcPr>
            <w:tcW w:w="5272" w:type="dxa"/>
            <w:shd w:val="clear" w:color="auto" w:fill="BFBFBF"/>
            <w:vAlign w:val="center"/>
          </w:tcPr>
          <w:p w14:paraId="3589D530" w14:textId="77777777" w:rsidR="000C07FB" w:rsidRDefault="000C07FB" w:rsidP="00B1793C">
            <w:pPr>
              <w:spacing w:before="120" w:after="120"/>
              <w:rPr>
                <w:rFonts w:ascii="Calibri" w:eastAsia="Calibri" w:hAnsi="Calibri" w:cs="Calibri"/>
                <w:b/>
                <w:bCs/>
                <w:szCs w:val="24"/>
              </w:rPr>
            </w:pPr>
            <w:r>
              <w:rPr>
                <w:rFonts w:ascii="Calibri" w:eastAsia="Calibri" w:hAnsi="Calibri" w:cs="Calibri"/>
                <w:b/>
                <w:bCs/>
                <w:szCs w:val="24"/>
              </w:rPr>
              <w:t xml:space="preserve">CADASTRO </w:t>
            </w:r>
            <w:r>
              <w:rPr>
                <w:rFonts w:ascii="Calibri" w:eastAsia="Calibri" w:hAnsi="Calibri" w:cs="Calibri"/>
                <w:b/>
                <w:bCs/>
                <w:szCs w:val="24"/>
              </w:rPr>
              <w:br/>
              <w:t>(PRODUTOS, BENEFICIÁRIOS E CREDENCIADOS)</w:t>
            </w:r>
          </w:p>
        </w:tc>
        <w:tc>
          <w:tcPr>
            <w:tcW w:w="2022" w:type="dxa"/>
            <w:shd w:val="clear" w:color="auto" w:fill="BFBFBF"/>
            <w:vAlign w:val="center"/>
          </w:tcPr>
          <w:p w14:paraId="03C458F3" w14:textId="77777777" w:rsidR="000C07FB" w:rsidRDefault="000C07FB" w:rsidP="00B1793C">
            <w:pPr>
              <w:spacing w:before="120" w:after="120"/>
              <w:rPr>
                <w:rFonts w:ascii="Calibri" w:eastAsia="Calibri" w:hAnsi="Calibri" w:cs="Calibri"/>
                <w:b/>
                <w:bCs/>
                <w:szCs w:val="24"/>
              </w:rPr>
            </w:pPr>
            <w:r>
              <w:rPr>
                <w:rFonts w:ascii="Calibri" w:eastAsia="Calibri" w:hAnsi="Calibri" w:cs="Calibri"/>
                <w:b/>
                <w:bCs/>
                <w:szCs w:val="24"/>
              </w:rPr>
              <w:t>Obrigatório na Prova de Conceito</w:t>
            </w:r>
          </w:p>
        </w:tc>
        <w:tc>
          <w:tcPr>
            <w:tcW w:w="1440" w:type="dxa"/>
            <w:shd w:val="clear" w:color="auto" w:fill="BFBFBF"/>
            <w:vAlign w:val="center"/>
          </w:tcPr>
          <w:p w14:paraId="1E9512D5" w14:textId="77777777" w:rsidR="000C07FB" w:rsidRDefault="000C07FB" w:rsidP="00B1793C">
            <w:pPr>
              <w:spacing w:before="120" w:after="120"/>
              <w:rPr>
                <w:rFonts w:ascii="Calibri" w:eastAsia="Calibri" w:hAnsi="Calibri" w:cs="Calibri"/>
                <w:b/>
                <w:bCs/>
                <w:szCs w:val="24"/>
              </w:rPr>
            </w:pPr>
            <w:r>
              <w:rPr>
                <w:rFonts w:ascii="Calibri" w:eastAsia="Calibri" w:hAnsi="Calibri" w:cs="Calibri"/>
                <w:b/>
                <w:bCs/>
                <w:szCs w:val="24"/>
              </w:rPr>
              <w:t>Obrigatório na entrega</w:t>
            </w:r>
          </w:p>
        </w:tc>
      </w:tr>
      <w:tr w:rsidR="000C07FB" w14:paraId="232AB212" w14:textId="77777777" w:rsidTr="00B1793C">
        <w:tc>
          <w:tcPr>
            <w:tcW w:w="759" w:type="dxa"/>
            <w:vAlign w:val="center"/>
          </w:tcPr>
          <w:p w14:paraId="1D36FCA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17</w:t>
            </w:r>
          </w:p>
        </w:tc>
        <w:tc>
          <w:tcPr>
            <w:tcW w:w="5272" w:type="dxa"/>
            <w:vAlign w:val="center"/>
          </w:tcPr>
          <w:p w14:paraId="6188387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categorias de usuários.</w:t>
            </w:r>
          </w:p>
        </w:tc>
        <w:tc>
          <w:tcPr>
            <w:tcW w:w="2022" w:type="dxa"/>
            <w:vAlign w:val="center"/>
          </w:tcPr>
          <w:p w14:paraId="41EAE8E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BF4A354" w14:textId="77777777" w:rsidR="000C07FB" w:rsidRDefault="000C07FB" w:rsidP="00B1793C">
            <w:pPr>
              <w:spacing w:before="120" w:after="120"/>
              <w:rPr>
                <w:rFonts w:ascii="Calibri" w:eastAsia="Calibri" w:hAnsi="Calibri" w:cs="Calibri"/>
                <w:szCs w:val="24"/>
              </w:rPr>
            </w:pPr>
          </w:p>
        </w:tc>
      </w:tr>
      <w:tr w:rsidR="000C07FB" w14:paraId="17FAC69D" w14:textId="77777777" w:rsidTr="00B1793C">
        <w:tc>
          <w:tcPr>
            <w:tcW w:w="759" w:type="dxa"/>
            <w:vAlign w:val="center"/>
          </w:tcPr>
          <w:p w14:paraId="37FE2D6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18</w:t>
            </w:r>
          </w:p>
        </w:tc>
        <w:tc>
          <w:tcPr>
            <w:tcW w:w="5272" w:type="dxa"/>
            <w:vAlign w:val="center"/>
          </w:tcPr>
          <w:p w14:paraId="2D20086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usuários do sistema.</w:t>
            </w:r>
          </w:p>
        </w:tc>
        <w:tc>
          <w:tcPr>
            <w:tcW w:w="2022" w:type="dxa"/>
            <w:vAlign w:val="center"/>
          </w:tcPr>
          <w:p w14:paraId="40F0392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ACD7B29" w14:textId="77777777" w:rsidR="000C07FB" w:rsidRDefault="000C07FB" w:rsidP="00B1793C">
            <w:pPr>
              <w:spacing w:before="120" w:after="120"/>
              <w:rPr>
                <w:rFonts w:ascii="Calibri" w:eastAsia="Calibri" w:hAnsi="Calibri" w:cs="Calibri"/>
                <w:szCs w:val="24"/>
              </w:rPr>
            </w:pPr>
          </w:p>
        </w:tc>
      </w:tr>
      <w:tr w:rsidR="000C07FB" w14:paraId="5E6BA110" w14:textId="77777777" w:rsidTr="00B1793C">
        <w:tc>
          <w:tcPr>
            <w:tcW w:w="759" w:type="dxa"/>
            <w:vAlign w:val="center"/>
          </w:tcPr>
          <w:p w14:paraId="0AA22C0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19</w:t>
            </w:r>
          </w:p>
        </w:tc>
        <w:tc>
          <w:tcPr>
            <w:tcW w:w="5272" w:type="dxa"/>
            <w:vAlign w:val="center"/>
          </w:tcPr>
          <w:p w14:paraId="0A80153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perfis de acesso (telas, funções, visualizações, consultas).</w:t>
            </w:r>
          </w:p>
        </w:tc>
        <w:tc>
          <w:tcPr>
            <w:tcW w:w="2022" w:type="dxa"/>
            <w:vAlign w:val="center"/>
          </w:tcPr>
          <w:p w14:paraId="6EB9839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DFA17B0" w14:textId="77777777" w:rsidR="000C07FB" w:rsidRDefault="000C07FB" w:rsidP="00B1793C">
            <w:pPr>
              <w:spacing w:before="120" w:after="120"/>
              <w:rPr>
                <w:rFonts w:ascii="Calibri" w:eastAsia="Calibri" w:hAnsi="Calibri" w:cs="Calibri"/>
                <w:szCs w:val="24"/>
              </w:rPr>
            </w:pPr>
          </w:p>
        </w:tc>
      </w:tr>
      <w:tr w:rsidR="000C07FB" w14:paraId="4FFBB1E4" w14:textId="77777777" w:rsidTr="00B1793C">
        <w:tc>
          <w:tcPr>
            <w:tcW w:w="759" w:type="dxa"/>
            <w:vAlign w:val="center"/>
          </w:tcPr>
          <w:p w14:paraId="620ED2C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20</w:t>
            </w:r>
          </w:p>
        </w:tc>
        <w:tc>
          <w:tcPr>
            <w:tcW w:w="5272" w:type="dxa"/>
            <w:vAlign w:val="center"/>
          </w:tcPr>
          <w:p w14:paraId="6DB81E3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Controle de perfis em nível de tela, funções, visualizações, inserções, alterações e consultas.</w:t>
            </w:r>
          </w:p>
        </w:tc>
        <w:tc>
          <w:tcPr>
            <w:tcW w:w="2022" w:type="dxa"/>
            <w:vAlign w:val="center"/>
          </w:tcPr>
          <w:p w14:paraId="4B6AFCB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26ECEAD" w14:textId="77777777" w:rsidR="000C07FB" w:rsidRDefault="000C07FB" w:rsidP="00B1793C">
            <w:pPr>
              <w:spacing w:before="120" w:after="120"/>
              <w:rPr>
                <w:rFonts w:ascii="Calibri" w:eastAsia="Calibri" w:hAnsi="Calibri" w:cs="Calibri"/>
                <w:szCs w:val="24"/>
              </w:rPr>
            </w:pPr>
          </w:p>
        </w:tc>
      </w:tr>
      <w:tr w:rsidR="000C07FB" w14:paraId="69093A77" w14:textId="77777777" w:rsidTr="00B1793C">
        <w:tc>
          <w:tcPr>
            <w:tcW w:w="759" w:type="dxa"/>
            <w:vAlign w:val="center"/>
          </w:tcPr>
          <w:p w14:paraId="05E4590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21</w:t>
            </w:r>
          </w:p>
        </w:tc>
        <w:tc>
          <w:tcPr>
            <w:tcW w:w="5272" w:type="dxa"/>
            <w:vAlign w:val="center"/>
          </w:tcPr>
          <w:p w14:paraId="2437921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beneficiários no sistema com habilitação para inclusão de foto via sistema e de forma manual</w:t>
            </w:r>
          </w:p>
        </w:tc>
        <w:tc>
          <w:tcPr>
            <w:tcW w:w="2022" w:type="dxa"/>
            <w:vAlign w:val="center"/>
          </w:tcPr>
          <w:p w14:paraId="02ED746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A981FCF" w14:textId="77777777" w:rsidR="000C07FB" w:rsidRDefault="000C07FB" w:rsidP="00B1793C">
            <w:pPr>
              <w:spacing w:before="120" w:after="120"/>
              <w:rPr>
                <w:rFonts w:ascii="Calibri" w:eastAsia="Calibri" w:hAnsi="Calibri" w:cs="Calibri"/>
                <w:szCs w:val="24"/>
              </w:rPr>
            </w:pPr>
          </w:p>
        </w:tc>
      </w:tr>
      <w:tr w:rsidR="000C07FB" w14:paraId="21B74A0C" w14:textId="77777777" w:rsidTr="00B1793C">
        <w:tc>
          <w:tcPr>
            <w:tcW w:w="759" w:type="dxa"/>
            <w:vAlign w:val="center"/>
          </w:tcPr>
          <w:p w14:paraId="2214D82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22</w:t>
            </w:r>
          </w:p>
        </w:tc>
        <w:tc>
          <w:tcPr>
            <w:tcW w:w="5272" w:type="dxa"/>
            <w:vAlign w:val="center"/>
          </w:tcPr>
          <w:p w14:paraId="14B4F96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para IR com valores pagos referente ao FASSEM FIXO e a FASSEM VARIÁVEL, separado por beneficiário e com percentual de desconto.</w:t>
            </w:r>
          </w:p>
        </w:tc>
        <w:tc>
          <w:tcPr>
            <w:tcW w:w="2022" w:type="dxa"/>
            <w:vAlign w:val="center"/>
          </w:tcPr>
          <w:p w14:paraId="7DCFD45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9118F68" w14:textId="77777777" w:rsidR="000C07FB" w:rsidRDefault="000C07FB" w:rsidP="00B1793C">
            <w:pPr>
              <w:spacing w:before="120" w:after="120"/>
              <w:rPr>
                <w:rFonts w:ascii="Calibri" w:eastAsia="Calibri" w:hAnsi="Calibri" w:cs="Calibri"/>
                <w:szCs w:val="24"/>
              </w:rPr>
            </w:pPr>
          </w:p>
        </w:tc>
      </w:tr>
      <w:tr w:rsidR="000C07FB" w14:paraId="649B4CE4" w14:textId="77777777" w:rsidTr="00B1793C">
        <w:tc>
          <w:tcPr>
            <w:tcW w:w="759" w:type="dxa"/>
            <w:vAlign w:val="center"/>
          </w:tcPr>
          <w:p w14:paraId="0FA069D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23</w:t>
            </w:r>
          </w:p>
        </w:tc>
        <w:tc>
          <w:tcPr>
            <w:tcW w:w="5272" w:type="dxa"/>
            <w:vAlign w:val="center"/>
          </w:tcPr>
          <w:p w14:paraId="1809B29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registrar nova data de inclusão após o descancelamento (reativação) do beneficiário no FASSEM</w:t>
            </w:r>
          </w:p>
        </w:tc>
        <w:tc>
          <w:tcPr>
            <w:tcW w:w="2022" w:type="dxa"/>
            <w:vAlign w:val="center"/>
          </w:tcPr>
          <w:p w14:paraId="47149E3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D05DA79" w14:textId="77777777" w:rsidR="000C07FB" w:rsidRDefault="000C07FB" w:rsidP="00B1793C">
            <w:pPr>
              <w:spacing w:before="120" w:after="120"/>
              <w:rPr>
                <w:rFonts w:ascii="Calibri" w:eastAsia="Calibri" w:hAnsi="Calibri" w:cs="Calibri"/>
                <w:szCs w:val="24"/>
              </w:rPr>
            </w:pPr>
          </w:p>
        </w:tc>
      </w:tr>
      <w:tr w:rsidR="000C07FB" w14:paraId="4E574FC6" w14:textId="77777777" w:rsidTr="00B1793C">
        <w:tc>
          <w:tcPr>
            <w:tcW w:w="759" w:type="dxa"/>
            <w:vAlign w:val="center"/>
          </w:tcPr>
          <w:p w14:paraId="34E1A74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24</w:t>
            </w:r>
          </w:p>
        </w:tc>
        <w:tc>
          <w:tcPr>
            <w:tcW w:w="5272" w:type="dxa"/>
            <w:vAlign w:val="center"/>
          </w:tcPr>
          <w:p w14:paraId="4FDA866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Impressão do cartão de identificação independente de marca e modelo de impressora.</w:t>
            </w:r>
          </w:p>
        </w:tc>
        <w:tc>
          <w:tcPr>
            <w:tcW w:w="2022" w:type="dxa"/>
            <w:vAlign w:val="center"/>
          </w:tcPr>
          <w:p w14:paraId="0D635884" w14:textId="77777777" w:rsidR="000C07FB" w:rsidRDefault="000C07FB" w:rsidP="00B1793C">
            <w:pPr>
              <w:spacing w:before="120" w:after="120"/>
              <w:rPr>
                <w:rFonts w:ascii="Calibri" w:eastAsia="Calibri" w:hAnsi="Calibri" w:cs="Calibri"/>
                <w:szCs w:val="24"/>
              </w:rPr>
            </w:pPr>
          </w:p>
        </w:tc>
        <w:tc>
          <w:tcPr>
            <w:tcW w:w="1440" w:type="dxa"/>
            <w:vAlign w:val="center"/>
          </w:tcPr>
          <w:p w14:paraId="374788C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45D69A02" w14:textId="77777777" w:rsidTr="00B1793C">
        <w:tc>
          <w:tcPr>
            <w:tcW w:w="759" w:type="dxa"/>
            <w:vAlign w:val="center"/>
          </w:tcPr>
          <w:p w14:paraId="069C471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25</w:t>
            </w:r>
          </w:p>
        </w:tc>
        <w:tc>
          <w:tcPr>
            <w:tcW w:w="5272" w:type="dxa"/>
            <w:vAlign w:val="center"/>
          </w:tcPr>
          <w:p w14:paraId="345FB68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Parametrização de regras de carências diferenciadas.</w:t>
            </w:r>
          </w:p>
        </w:tc>
        <w:tc>
          <w:tcPr>
            <w:tcW w:w="2022" w:type="dxa"/>
          </w:tcPr>
          <w:p w14:paraId="56EA91A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FE3162C" w14:textId="77777777" w:rsidR="000C07FB" w:rsidRDefault="000C07FB" w:rsidP="00B1793C">
            <w:pPr>
              <w:spacing w:before="120" w:after="120"/>
              <w:rPr>
                <w:rFonts w:ascii="Calibri" w:eastAsia="Calibri" w:hAnsi="Calibri" w:cs="Calibri"/>
                <w:szCs w:val="24"/>
              </w:rPr>
            </w:pPr>
          </w:p>
        </w:tc>
      </w:tr>
      <w:tr w:rsidR="000C07FB" w14:paraId="59914268" w14:textId="77777777" w:rsidTr="00B1793C">
        <w:tc>
          <w:tcPr>
            <w:tcW w:w="759" w:type="dxa"/>
            <w:vAlign w:val="center"/>
          </w:tcPr>
          <w:p w14:paraId="54DF1AA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26</w:t>
            </w:r>
          </w:p>
        </w:tc>
        <w:tc>
          <w:tcPr>
            <w:tcW w:w="5272" w:type="dxa"/>
            <w:vAlign w:val="center"/>
          </w:tcPr>
          <w:p w14:paraId="0E0EC0B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Vincular a data de carência ao beneficiário.</w:t>
            </w:r>
          </w:p>
        </w:tc>
        <w:tc>
          <w:tcPr>
            <w:tcW w:w="2022" w:type="dxa"/>
          </w:tcPr>
          <w:p w14:paraId="670478A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195C41C" w14:textId="77777777" w:rsidR="000C07FB" w:rsidRDefault="000C07FB" w:rsidP="00B1793C">
            <w:pPr>
              <w:spacing w:before="120" w:after="120"/>
              <w:rPr>
                <w:rFonts w:ascii="Calibri" w:eastAsia="Calibri" w:hAnsi="Calibri" w:cs="Calibri"/>
                <w:szCs w:val="24"/>
              </w:rPr>
            </w:pPr>
          </w:p>
        </w:tc>
      </w:tr>
      <w:tr w:rsidR="000C07FB" w14:paraId="45A8C8CA" w14:textId="77777777" w:rsidTr="00B1793C">
        <w:tc>
          <w:tcPr>
            <w:tcW w:w="759" w:type="dxa"/>
            <w:vAlign w:val="center"/>
          </w:tcPr>
          <w:p w14:paraId="34AD80A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27</w:t>
            </w:r>
          </w:p>
        </w:tc>
        <w:tc>
          <w:tcPr>
            <w:tcW w:w="5272" w:type="dxa"/>
            <w:vAlign w:val="center"/>
          </w:tcPr>
          <w:p w14:paraId="7F2C42B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alteração de carência por beneficiário, por família, por empresa, por contrato.</w:t>
            </w:r>
          </w:p>
        </w:tc>
        <w:tc>
          <w:tcPr>
            <w:tcW w:w="2022" w:type="dxa"/>
          </w:tcPr>
          <w:p w14:paraId="6008DA2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EA5B1F4" w14:textId="77777777" w:rsidR="000C07FB" w:rsidRDefault="000C07FB" w:rsidP="00B1793C">
            <w:pPr>
              <w:spacing w:before="120" w:after="120"/>
              <w:rPr>
                <w:rFonts w:ascii="Calibri" w:eastAsia="Calibri" w:hAnsi="Calibri" w:cs="Calibri"/>
                <w:szCs w:val="24"/>
              </w:rPr>
            </w:pPr>
          </w:p>
        </w:tc>
      </w:tr>
      <w:tr w:rsidR="000C07FB" w14:paraId="062C856B" w14:textId="77777777" w:rsidTr="00B1793C">
        <w:tc>
          <w:tcPr>
            <w:tcW w:w="759" w:type="dxa"/>
            <w:vAlign w:val="center"/>
          </w:tcPr>
          <w:p w14:paraId="772BBD7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28</w:t>
            </w:r>
          </w:p>
        </w:tc>
        <w:tc>
          <w:tcPr>
            <w:tcW w:w="5272" w:type="dxa"/>
            <w:vAlign w:val="center"/>
          </w:tcPr>
          <w:p w14:paraId="6410F83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 classificação do beneficiário, nome, nome social, gênero, dados referentes a documentos de identificação (CPF, RG, etc), profissão, data de adesão, contatos (telefone, e-mail), filiação, estado civil, endereço, grau de parentesco, observações.</w:t>
            </w:r>
          </w:p>
        </w:tc>
        <w:tc>
          <w:tcPr>
            <w:tcW w:w="2022" w:type="dxa"/>
            <w:vAlign w:val="center"/>
          </w:tcPr>
          <w:p w14:paraId="7A0E47D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0E6ED5B" w14:textId="77777777" w:rsidR="000C07FB" w:rsidRDefault="000C07FB" w:rsidP="00B1793C">
            <w:pPr>
              <w:spacing w:before="120" w:after="120"/>
              <w:rPr>
                <w:rFonts w:ascii="Calibri" w:eastAsia="Calibri" w:hAnsi="Calibri" w:cs="Calibri"/>
                <w:szCs w:val="24"/>
              </w:rPr>
            </w:pPr>
          </w:p>
        </w:tc>
      </w:tr>
      <w:tr w:rsidR="000C07FB" w14:paraId="65EDB9ED" w14:textId="77777777" w:rsidTr="00B1793C">
        <w:tc>
          <w:tcPr>
            <w:tcW w:w="759" w:type="dxa"/>
            <w:vAlign w:val="center"/>
          </w:tcPr>
          <w:p w14:paraId="750706A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29</w:t>
            </w:r>
          </w:p>
        </w:tc>
        <w:tc>
          <w:tcPr>
            <w:tcW w:w="5272" w:type="dxa"/>
            <w:vAlign w:val="center"/>
          </w:tcPr>
          <w:p w14:paraId="29980C8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Validação da data de nascimento do beneficiário:</w:t>
            </w:r>
          </w:p>
          <w:p w14:paraId="4924EC8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Não permitir que a data seja superior a data atual, ou à data de inclusão ou à data de vencimento da próxima contraprestação ou à data de validade da carteira.</w:t>
            </w:r>
            <w:r>
              <w:rPr>
                <w:rFonts w:ascii="Calibri" w:eastAsia="Calibri" w:hAnsi="Calibri" w:cs="Calibri"/>
                <w:szCs w:val="24"/>
              </w:rPr>
              <w:br/>
              <w:t>- Não permitir que a data de nascimento do dependente filho seja superior à de seu titular.</w:t>
            </w:r>
          </w:p>
        </w:tc>
        <w:tc>
          <w:tcPr>
            <w:tcW w:w="2022" w:type="dxa"/>
            <w:vAlign w:val="center"/>
          </w:tcPr>
          <w:p w14:paraId="2894042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1708D68" w14:textId="77777777" w:rsidR="000C07FB" w:rsidRDefault="000C07FB" w:rsidP="00B1793C">
            <w:pPr>
              <w:spacing w:before="120" w:after="120"/>
              <w:rPr>
                <w:rFonts w:ascii="Calibri" w:eastAsia="Calibri" w:hAnsi="Calibri" w:cs="Calibri"/>
                <w:szCs w:val="24"/>
              </w:rPr>
            </w:pPr>
          </w:p>
        </w:tc>
      </w:tr>
      <w:tr w:rsidR="000C07FB" w14:paraId="118E3398" w14:textId="77777777" w:rsidTr="00B1793C">
        <w:tc>
          <w:tcPr>
            <w:tcW w:w="759" w:type="dxa"/>
            <w:vAlign w:val="center"/>
          </w:tcPr>
          <w:p w14:paraId="6C02AF8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30</w:t>
            </w:r>
          </w:p>
        </w:tc>
        <w:tc>
          <w:tcPr>
            <w:tcW w:w="5272" w:type="dxa"/>
            <w:vAlign w:val="center"/>
          </w:tcPr>
          <w:p w14:paraId="3E15E17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Validação de CPF – Cálculo de Digito Verificador.</w:t>
            </w:r>
          </w:p>
        </w:tc>
        <w:tc>
          <w:tcPr>
            <w:tcW w:w="2022" w:type="dxa"/>
            <w:vAlign w:val="center"/>
          </w:tcPr>
          <w:p w14:paraId="68771D8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CB547BF" w14:textId="77777777" w:rsidR="000C07FB" w:rsidRDefault="000C07FB" w:rsidP="00B1793C">
            <w:pPr>
              <w:spacing w:before="120" w:after="120"/>
              <w:rPr>
                <w:rFonts w:ascii="Calibri" w:eastAsia="Calibri" w:hAnsi="Calibri" w:cs="Calibri"/>
                <w:szCs w:val="24"/>
              </w:rPr>
            </w:pPr>
          </w:p>
        </w:tc>
      </w:tr>
      <w:tr w:rsidR="000C07FB" w14:paraId="68E9B18B" w14:textId="77777777" w:rsidTr="00B1793C">
        <w:tc>
          <w:tcPr>
            <w:tcW w:w="759" w:type="dxa"/>
            <w:vAlign w:val="center"/>
          </w:tcPr>
          <w:p w14:paraId="175E137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31</w:t>
            </w:r>
          </w:p>
        </w:tc>
        <w:tc>
          <w:tcPr>
            <w:tcW w:w="5272" w:type="dxa"/>
            <w:vAlign w:val="center"/>
          </w:tcPr>
          <w:p w14:paraId="0F1D1CB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Fazer validação em caso de repetição do mesmo CPF.</w:t>
            </w:r>
          </w:p>
        </w:tc>
        <w:tc>
          <w:tcPr>
            <w:tcW w:w="2022" w:type="dxa"/>
            <w:vAlign w:val="center"/>
          </w:tcPr>
          <w:p w14:paraId="6AE253B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7B29423" w14:textId="77777777" w:rsidR="000C07FB" w:rsidRDefault="000C07FB" w:rsidP="00B1793C">
            <w:pPr>
              <w:spacing w:before="120" w:after="120"/>
              <w:rPr>
                <w:rFonts w:ascii="Calibri" w:eastAsia="Calibri" w:hAnsi="Calibri" w:cs="Calibri"/>
                <w:szCs w:val="24"/>
              </w:rPr>
            </w:pPr>
          </w:p>
        </w:tc>
      </w:tr>
      <w:tr w:rsidR="000C07FB" w14:paraId="5D1527E9" w14:textId="77777777" w:rsidTr="00B1793C">
        <w:tc>
          <w:tcPr>
            <w:tcW w:w="759" w:type="dxa"/>
            <w:vAlign w:val="center"/>
          </w:tcPr>
          <w:p w14:paraId="684D0F7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32</w:t>
            </w:r>
          </w:p>
        </w:tc>
        <w:tc>
          <w:tcPr>
            <w:tcW w:w="5272" w:type="dxa"/>
            <w:vAlign w:val="center"/>
          </w:tcPr>
          <w:p w14:paraId="6F58211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Endereço: residencial (com campo para número de residência e complemento dentre outros).</w:t>
            </w:r>
          </w:p>
        </w:tc>
        <w:tc>
          <w:tcPr>
            <w:tcW w:w="2022" w:type="dxa"/>
            <w:vAlign w:val="center"/>
          </w:tcPr>
          <w:p w14:paraId="22FBA5F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B1B9AFA" w14:textId="77777777" w:rsidR="000C07FB" w:rsidRDefault="000C07FB" w:rsidP="00B1793C">
            <w:pPr>
              <w:spacing w:before="120" w:after="120"/>
              <w:rPr>
                <w:rFonts w:ascii="Calibri" w:eastAsia="Calibri" w:hAnsi="Calibri" w:cs="Calibri"/>
                <w:szCs w:val="24"/>
              </w:rPr>
            </w:pPr>
          </w:p>
        </w:tc>
      </w:tr>
      <w:tr w:rsidR="000C07FB" w14:paraId="684179DC" w14:textId="77777777" w:rsidTr="00B1793C">
        <w:tc>
          <w:tcPr>
            <w:tcW w:w="759" w:type="dxa"/>
            <w:vAlign w:val="center"/>
          </w:tcPr>
          <w:p w14:paraId="0FA8ED3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33</w:t>
            </w:r>
          </w:p>
        </w:tc>
        <w:tc>
          <w:tcPr>
            <w:tcW w:w="5272" w:type="dxa"/>
            <w:vAlign w:val="center"/>
          </w:tcPr>
          <w:p w14:paraId="5EA1FD9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Lançamento e manutenção de valores de boletas: lançar valores para servidores afastados, dar baixa no FASSEM variável (desconto de valores pagos)</w:t>
            </w:r>
          </w:p>
        </w:tc>
        <w:tc>
          <w:tcPr>
            <w:tcW w:w="2022" w:type="dxa"/>
            <w:vAlign w:val="center"/>
          </w:tcPr>
          <w:p w14:paraId="078AB88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FD562F0" w14:textId="77777777" w:rsidR="000C07FB" w:rsidRDefault="000C07FB" w:rsidP="00B1793C">
            <w:pPr>
              <w:spacing w:before="120" w:after="120"/>
              <w:rPr>
                <w:rFonts w:ascii="Calibri" w:eastAsia="Calibri" w:hAnsi="Calibri" w:cs="Calibri"/>
                <w:szCs w:val="24"/>
              </w:rPr>
            </w:pPr>
          </w:p>
        </w:tc>
      </w:tr>
      <w:tr w:rsidR="000C07FB" w14:paraId="77FFC554" w14:textId="77777777" w:rsidTr="00B1793C">
        <w:tc>
          <w:tcPr>
            <w:tcW w:w="759" w:type="dxa"/>
            <w:vAlign w:val="center"/>
          </w:tcPr>
          <w:p w14:paraId="32ECE3A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34</w:t>
            </w:r>
          </w:p>
        </w:tc>
        <w:tc>
          <w:tcPr>
            <w:tcW w:w="5272" w:type="dxa"/>
            <w:vAlign w:val="center"/>
          </w:tcPr>
          <w:p w14:paraId="44E7869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Validação de CNPJ – Cálculo de Digito Verificador.</w:t>
            </w:r>
          </w:p>
        </w:tc>
        <w:tc>
          <w:tcPr>
            <w:tcW w:w="2022" w:type="dxa"/>
            <w:vAlign w:val="center"/>
          </w:tcPr>
          <w:p w14:paraId="01233CC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FDF63AD" w14:textId="77777777" w:rsidR="000C07FB" w:rsidRDefault="000C07FB" w:rsidP="00B1793C">
            <w:pPr>
              <w:spacing w:before="120" w:after="120"/>
              <w:rPr>
                <w:rFonts w:ascii="Calibri" w:eastAsia="Calibri" w:hAnsi="Calibri" w:cs="Calibri"/>
                <w:szCs w:val="24"/>
              </w:rPr>
            </w:pPr>
          </w:p>
        </w:tc>
      </w:tr>
      <w:tr w:rsidR="000C07FB" w14:paraId="3437810F" w14:textId="77777777" w:rsidTr="00B1793C">
        <w:tc>
          <w:tcPr>
            <w:tcW w:w="759" w:type="dxa"/>
            <w:vAlign w:val="center"/>
          </w:tcPr>
          <w:p w14:paraId="2A4218E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35</w:t>
            </w:r>
          </w:p>
        </w:tc>
        <w:tc>
          <w:tcPr>
            <w:tcW w:w="5272" w:type="dxa"/>
            <w:vAlign w:val="center"/>
          </w:tcPr>
          <w:p w14:paraId="44C1693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A busca deve ser pelo CEP ou pelo nome da rua, permitindo a alteração manual dos dados.</w:t>
            </w:r>
          </w:p>
        </w:tc>
        <w:tc>
          <w:tcPr>
            <w:tcW w:w="2022" w:type="dxa"/>
            <w:vAlign w:val="center"/>
          </w:tcPr>
          <w:p w14:paraId="4AED8DD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66823F1" w14:textId="77777777" w:rsidR="000C07FB" w:rsidRDefault="000C07FB" w:rsidP="00B1793C">
            <w:pPr>
              <w:spacing w:before="120" w:after="120"/>
              <w:rPr>
                <w:rFonts w:ascii="Calibri" w:eastAsia="Calibri" w:hAnsi="Calibri" w:cs="Calibri"/>
                <w:szCs w:val="24"/>
              </w:rPr>
            </w:pPr>
          </w:p>
        </w:tc>
      </w:tr>
      <w:tr w:rsidR="000C07FB" w14:paraId="6B45B955" w14:textId="77777777" w:rsidTr="00B1793C">
        <w:tc>
          <w:tcPr>
            <w:tcW w:w="759" w:type="dxa"/>
            <w:vAlign w:val="center"/>
          </w:tcPr>
          <w:p w14:paraId="505EF23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36</w:t>
            </w:r>
          </w:p>
        </w:tc>
        <w:tc>
          <w:tcPr>
            <w:tcW w:w="5272" w:type="dxa"/>
            <w:vAlign w:val="center"/>
          </w:tcPr>
          <w:p w14:paraId="65800D8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Atualização das normas do SIB de acordo com atualizações liberadas e exigidas pela ANS.</w:t>
            </w:r>
          </w:p>
        </w:tc>
        <w:tc>
          <w:tcPr>
            <w:tcW w:w="2022" w:type="dxa"/>
            <w:vAlign w:val="center"/>
          </w:tcPr>
          <w:p w14:paraId="7C9438E0" w14:textId="77777777" w:rsidR="000C07FB" w:rsidRDefault="000C07FB" w:rsidP="00B1793C">
            <w:pPr>
              <w:spacing w:before="120" w:after="120"/>
              <w:rPr>
                <w:rFonts w:ascii="Calibri" w:eastAsia="Calibri" w:hAnsi="Calibri" w:cs="Calibri"/>
                <w:szCs w:val="24"/>
              </w:rPr>
            </w:pPr>
          </w:p>
        </w:tc>
        <w:tc>
          <w:tcPr>
            <w:tcW w:w="1440" w:type="dxa"/>
            <w:vAlign w:val="center"/>
          </w:tcPr>
          <w:p w14:paraId="5D56F01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0AB7D532" w14:textId="77777777" w:rsidTr="00B1793C">
        <w:tc>
          <w:tcPr>
            <w:tcW w:w="759" w:type="dxa"/>
            <w:vAlign w:val="center"/>
          </w:tcPr>
          <w:p w14:paraId="6CE3F24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37</w:t>
            </w:r>
          </w:p>
        </w:tc>
        <w:tc>
          <w:tcPr>
            <w:tcW w:w="5272" w:type="dxa"/>
            <w:vAlign w:val="center"/>
          </w:tcPr>
          <w:p w14:paraId="7FD3810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motivos de cancelamento e suspensão de beneficiários.  Permitir o controle da Situação do beneficiário - usuário (ativo), não usuário (cancelado), falecido, afastado, LTI (licença).</w:t>
            </w:r>
          </w:p>
        </w:tc>
        <w:tc>
          <w:tcPr>
            <w:tcW w:w="2022" w:type="dxa"/>
            <w:vAlign w:val="center"/>
          </w:tcPr>
          <w:p w14:paraId="700B1DD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5850258" w14:textId="77777777" w:rsidR="000C07FB" w:rsidRDefault="000C07FB" w:rsidP="00B1793C">
            <w:pPr>
              <w:spacing w:before="120" w:after="120"/>
              <w:rPr>
                <w:rFonts w:ascii="Calibri" w:eastAsia="Calibri" w:hAnsi="Calibri" w:cs="Calibri"/>
                <w:szCs w:val="24"/>
              </w:rPr>
            </w:pPr>
          </w:p>
        </w:tc>
      </w:tr>
      <w:tr w:rsidR="000C07FB" w14:paraId="064A992E" w14:textId="77777777" w:rsidTr="00B1793C">
        <w:tc>
          <w:tcPr>
            <w:tcW w:w="759" w:type="dxa"/>
            <w:vAlign w:val="center"/>
          </w:tcPr>
          <w:p w14:paraId="497A8FF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38</w:t>
            </w:r>
          </w:p>
        </w:tc>
        <w:tc>
          <w:tcPr>
            <w:tcW w:w="5272" w:type="dxa"/>
            <w:vAlign w:val="center"/>
          </w:tcPr>
          <w:p w14:paraId="7DF0F3E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motivos de cancelamento e suspensão de beneficiários.</w:t>
            </w:r>
          </w:p>
        </w:tc>
        <w:tc>
          <w:tcPr>
            <w:tcW w:w="2022" w:type="dxa"/>
            <w:vAlign w:val="center"/>
          </w:tcPr>
          <w:p w14:paraId="1FC9DF9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E92F195" w14:textId="77777777" w:rsidR="000C07FB" w:rsidRDefault="000C07FB" w:rsidP="00B1793C">
            <w:pPr>
              <w:spacing w:before="120" w:after="120"/>
              <w:rPr>
                <w:rFonts w:ascii="Calibri" w:eastAsia="Calibri" w:hAnsi="Calibri" w:cs="Calibri"/>
                <w:szCs w:val="24"/>
              </w:rPr>
            </w:pPr>
          </w:p>
        </w:tc>
      </w:tr>
      <w:tr w:rsidR="000C07FB" w14:paraId="6ECE2193" w14:textId="77777777" w:rsidTr="00B1793C">
        <w:tc>
          <w:tcPr>
            <w:tcW w:w="759" w:type="dxa"/>
            <w:vAlign w:val="center"/>
          </w:tcPr>
          <w:p w14:paraId="76E3281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39</w:t>
            </w:r>
          </w:p>
        </w:tc>
        <w:tc>
          <w:tcPr>
            <w:tcW w:w="5272" w:type="dxa"/>
            <w:vAlign w:val="center"/>
          </w:tcPr>
          <w:p w14:paraId="0385E4E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Exclusão de beneficiários inadimplentes: o sistema deverá permitir a exclusão de beneficiários inadimplentes </w:t>
            </w:r>
          </w:p>
        </w:tc>
        <w:tc>
          <w:tcPr>
            <w:tcW w:w="2022" w:type="dxa"/>
            <w:vAlign w:val="center"/>
          </w:tcPr>
          <w:p w14:paraId="42AB572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23B0F7E" w14:textId="77777777" w:rsidR="000C07FB" w:rsidRDefault="000C07FB" w:rsidP="00B1793C">
            <w:pPr>
              <w:spacing w:before="120" w:after="120"/>
              <w:rPr>
                <w:rFonts w:ascii="Calibri" w:eastAsia="Calibri" w:hAnsi="Calibri" w:cs="Calibri"/>
                <w:szCs w:val="24"/>
              </w:rPr>
            </w:pPr>
          </w:p>
        </w:tc>
      </w:tr>
      <w:tr w:rsidR="000C07FB" w14:paraId="20F63865" w14:textId="77777777" w:rsidTr="00B1793C">
        <w:tc>
          <w:tcPr>
            <w:tcW w:w="759" w:type="dxa"/>
            <w:vAlign w:val="center"/>
          </w:tcPr>
          <w:p w14:paraId="74EAE53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40</w:t>
            </w:r>
          </w:p>
        </w:tc>
        <w:tc>
          <w:tcPr>
            <w:tcW w:w="5272" w:type="dxa"/>
            <w:vAlign w:val="center"/>
          </w:tcPr>
          <w:p w14:paraId="7268162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Controle de número de matrícula do beneficiário para interface do CANOASPREV.</w:t>
            </w:r>
          </w:p>
        </w:tc>
        <w:tc>
          <w:tcPr>
            <w:tcW w:w="2022" w:type="dxa"/>
            <w:vAlign w:val="center"/>
          </w:tcPr>
          <w:p w14:paraId="1E27497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43A059D" w14:textId="77777777" w:rsidR="000C07FB" w:rsidRDefault="000C07FB" w:rsidP="00B1793C">
            <w:pPr>
              <w:spacing w:before="120" w:after="120"/>
              <w:rPr>
                <w:rFonts w:ascii="Calibri" w:eastAsia="Calibri" w:hAnsi="Calibri" w:cs="Calibri"/>
                <w:szCs w:val="24"/>
              </w:rPr>
            </w:pPr>
          </w:p>
        </w:tc>
      </w:tr>
      <w:tr w:rsidR="000C07FB" w14:paraId="0EE95E3E" w14:textId="77777777" w:rsidTr="00B1793C">
        <w:tc>
          <w:tcPr>
            <w:tcW w:w="759" w:type="dxa"/>
            <w:vAlign w:val="center"/>
          </w:tcPr>
          <w:p w14:paraId="20DE44C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41</w:t>
            </w:r>
          </w:p>
        </w:tc>
        <w:tc>
          <w:tcPr>
            <w:tcW w:w="5272" w:type="dxa"/>
          </w:tcPr>
          <w:p w14:paraId="0A02123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o controle de cargos dos beneficiários, conforme tabela de cargos junto aos órgãos atendidos pelo CONTRATANTE.</w:t>
            </w:r>
          </w:p>
        </w:tc>
        <w:tc>
          <w:tcPr>
            <w:tcW w:w="2022" w:type="dxa"/>
            <w:vAlign w:val="center"/>
          </w:tcPr>
          <w:p w14:paraId="0C82769F" w14:textId="77777777" w:rsidR="000C07FB" w:rsidRDefault="000C07FB" w:rsidP="00B1793C">
            <w:pPr>
              <w:spacing w:before="120" w:after="120"/>
              <w:rPr>
                <w:rFonts w:ascii="Calibri" w:eastAsia="Calibri" w:hAnsi="Calibri" w:cs="Calibri"/>
                <w:szCs w:val="24"/>
              </w:rPr>
            </w:pPr>
          </w:p>
        </w:tc>
        <w:tc>
          <w:tcPr>
            <w:tcW w:w="1440" w:type="dxa"/>
            <w:vAlign w:val="center"/>
          </w:tcPr>
          <w:p w14:paraId="040D57A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2689F3F" w14:textId="77777777" w:rsidTr="00B1793C">
        <w:tc>
          <w:tcPr>
            <w:tcW w:w="759" w:type="dxa"/>
            <w:vAlign w:val="center"/>
          </w:tcPr>
          <w:p w14:paraId="29D1348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42</w:t>
            </w:r>
          </w:p>
        </w:tc>
        <w:tc>
          <w:tcPr>
            <w:tcW w:w="5272" w:type="dxa"/>
          </w:tcPr>
          <w:p w14:paraId="59DA291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o controle da data de licença do beneficiário. O beneficiário pode escolher se continua ou não no plano, nestes casos. Caso opte por continuar, pode optar pelo recebimento de boleta ou pelo débito em conta. Nestes casos, o valor do desconto deverá contemplar com o desconto patronal, o desconto da contribuição, conforme tabela do CONTRATANTE, de acordo com o tipo de beneficiário, além da coparticipação.</w:t>
            </w:r>
          </w:p>
        </w:tc>
        <w:tc>
          <w:tcPr>
            <w:tcW w:w="2022" w:type="dxa"/>
            <w:vAlign w:val="center"/>
          </w:tcPr>
          <w:p w14:paraId="21673AB6" w14:textId="77777777" w:rsidR="000C07FB" w:rsidRDefault="000C07FB" w:rsidP="00B1793C">
            <w:pPr>
              <w:spacing w:before="120" w:after="120"/>
              <w:rPr>
                <w:rFonts w:ascii="Calibri" w:eastAsia="Calibri" w:hAnsi="Calibri" w:cs="Calibri"/>
                <w:szCs w:val="24"/>
              </w:rPr>
            </w:pPr>
          </w:p>
        </w:tc>
        <w:tc>
          <w:tcPr>
            <w:tcW w:w="1440" w:type="dxa"/>
            <w:vAlign w:val="center"/>
          </w:tcPr>
          <w:p w14:paraId="10442C6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475C6DBE" w14:textId="77777777" w:rsidTr="00B1793C">
        <w:tc>
          <w:tcPr>
            <w:tcW w:w="759" w:type="dxa"/>
            <w:vAlign w:val="center"/>
          </w:tcPr>
          <w:p w14:paraId="22B20B5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43</w:t>
            </w:r>
          </w:p>
        </w:tc>
        <w:tc>
          <w:tcPr>
            <w:tcW w:w="5272" w:type="dxa"/>
          </w:tcPr>
          <w:p w14:paraId="23696E6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o controle da data de aposentadoria do beneficiário titular</w:t>
            </w:r>
          </w:p>
        </w:tc>
        <w:tc>
          <w:tcPr>
            <w:tcW w:w="2022" w:type="dxa"/>
            <w:vAlign w:val="center"/>
          </w:tcPr>
          <w:p w14:paraId="1EBC696A" w14:textId="77777777" w:rsidR="000C07FB" w:rsidRDefault="000C07FB" w:rsidP="00B1793C">
            <w:pPr>
              <w:spacing w:before="120" w:after="120"/>
              <w:rPr>
                <w:rFonts w:ascii="Calibri" w:eastAsia="Calibri" w:hAnsi="Calibri" w:cs="Calibri"/>
                <w:szCs w:val="24"/>
              </w:rPr>
            </w:pPr>
          </w:p>
        </w:tc>
        <w:tc>
          <w:tcPr>
            <w:tcW w:w="1440" w:type="dxa"/>
            <w:vAlign w:val="center"/>
          </w:tcPr>
          <w:p w14:paraId="3D24C9B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839E949" w14:textId="77777777" w:rsidTr="00B1793C">
        <w:tc>
          <w:tcPr>
            <w:tcW w:w="759" w:type="dxa"/>
            <w:vAlign w:val="center"/>
          </w:tcPr>
          <w:p w14:paraId="3FEAE53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44</w:t>
            </w:r>
          </w:p>
        </w:tc>
        <w:tc>
          <w:tcPr>
            <w:tcW w:w="5272" w:type="dxa"/>
          </w:tcPr>
          <w:p w14:paraId="31677A7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o controle do histórico salarial do funcionário nas respectivas competências.</w:t>
            </w:r>
          </w:p>
        </w:tc>
        <w:tc>
          <w:tcPr>
            <w:tcW w:w="2022" w:type="dxa"/>
            <w:vAlign w:val="center"/>
          </w:tcPr>
          <w:p w14:paraId="69D2161F" w14:textId="77777777" w:rsidR="000C07FB" w:rsidRDefault="000C07FB" w:rsidP="00B1793C">
            <w:pPr>
              <w:spacing w:before="120" w:after="120"/>
              <w:rPr>
                <w:rFonts w:ascii="Calibri" w:eastAsia="Calibri" w:hAnsi="Calibri" w:cs="Calibri"/>
                <w:szCs w:val="24"/>
              </w:rPr>
            </w:pPr>
          </w:p>
        </w:tc>
        <w:tc>
          <w:tcPr>
            <w:tcW w:w="1440" w:type="dxa"/>
            <w:vAlign w:val="center"/>
          </w:tcPr>
          <w:p w14:paraId="3BA79CD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5B3A147" w14:textId="77777777" w:rsidTr="00B1793C">
        <w:tc>
          <w:tcPr>
            <w:tcW w:w="759" w:type="dxa"/>
            <w:vAlign w:val="center"/>
          </w:tcPr>
          <w:p w14:paraId="50B759E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45</w:t>
            </w:r>
          </w:p>
        </w:tc>
        <w:tc>
          <w:tcPr>
            <w:tcW w:w="5272" w:type="dxa"/>
            <w:vAlign w:val="center"/>
          </w:tcPr>
          <w:p w14:paraId="2501D31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Layouts pré-definidos de arquivo para importação de massa de beneficiário (inclusão, alteração e exclusão) junto à prefeitura.</w:t>
            </w:r>
          </w:p>
        </w:tc>
        <w:tc>
          <w:tcPr>
            <w:tcW w:w="2022" w:type="dxa"/>
            <w:vAlign w:val="center"/>
          </w:tcPr>
          <w:p w14:paraId="520B9B61" w14:textId="77777777" w:rsidR="000C07FB" w:rsidRDefault="000C07FB" w:rsidP="00B1793C">
            <w:pPr>
              <w:spacing w:before="120" w:after="120"/>
              <w:rPr>
                <w:rFonts w:ascii="Calibri" w:eastAsia="Calibri" w:hAnsi="Calibri" w:cs="Calibri"/>
                <w:szCs w:val="24"/>
              </w:rPr>
            </w:pPr>
          </w:p>
        </w:tc>
        <w:tc>
          <w:tcPr>
            <w:tcW w:w="1440" w:type="dxa"/>
            <w:vAlign w:val="center"/>
          </w:tcPr>
          <w:p w14:paraId="2254AE6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A7A4E86" w14:textId="77777777" w:rsidTr="00B1793C">
        <w:tc>
          <w:tcPr>
            <w:tcW w:w="759" w:type="dxa"/>
            <w:vAlign w:val="center"/>
          </w:tcPr>
          <w:p w14:paraId="773EDDE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46</w:t>
            </w:r>
          </w:p>
        </w:tc>
        <w:tc>
          <w:tcPr>
            <w:tcW w:w="5272" w:type="dxa"/>
            <w:vAlign w:val="center"/>
          </w:tcPr>
          <w:p w14:paraId="41D4FC0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Validação das regras do SIB e regras do contrato (parâmetros do contrato) na importação de arquivo (movimentação cadastral).</w:t>
            </w:r>
          </w:p>
        </w:tc>
        <w:tc>
          <w:tcPr>
            <w:tcW w:w="2022" w:type="dxa"/>
            <w:vAlign w:val="center"/>
          </w:tcPr>
          <w:p w14:paraId="22D68406" w14:textId="77777777" w:rsidR="000C07FB" w:rsidRDefault="000C07FB" w:rsidP="00B1793C">
            <w:pPr>
              <w:spacing w:before="120" w:after="120"/>
              <w:rPr>
                <w:rFonts w:ascii="Calibri" w:eastAsia="Calibri" w:hAnsi="Calibri" w:cs="Calibri"/>
                <w:szCs w:val="24"/>
              </w:rPr>
            </w:pPr>
          </w:p>
        </w:tc>
        <w:tc>
          <w:tcPr>
            <w:tcW w:w="1440" w:type="dxa"/>
            <w:vAlign w:val="center"/>
          </w:tcPr>
          <w:p w14:paraId="1A9392F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425DA89E" w14:textId="77777777" w:rsidTr="00B1793C">
        <w:tc>
          <w:tcPr>
            <w:tcW w:w="759" w:type="dxa"/>
            <w:vAlign w:val="center"/>
          </w:tcPr>
          <w:p w14:paraId="31232C0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47</w:t>
            </w:r>
          </w:p>
        </w:tc>
        <w:tc>
          <w:tcPr>
            <w:tcW w:w="5272" w:type="dxa"/>
            <w:vAlign w:val="center"/>
          </w:tcPr>
          <w:p w14:paraId="2D5C7E4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Validação das regras do contrato (parâmetros do contrato) no cadastro manual de beneficiários.</w:t>
            </w:r>
          </w:p>
        </w:tc>
        <w:tc>
          <w:tcPr>
            <w:tcW w:w="2022" w:type="dxa"/>
            <w:vAlign w:val="center"/>
          </w:tcPr>
          <w:p w14:paraId="5065480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88A07E4" w14:textId="77777777" w:rsidR="000C07FB" w:rsidRDefault="000C07FB" w:rsidP="00B1793C">
            <w:pPr>
              <w:spacing w:before="120" w:after="120"/>
              <w:rPr>
                <w:rFonts w:ascii="Calibri" w:eastAsia="Calibri" w:hAnsi="Calibri" w:cs="Calibri"/>
                <w:szCs w:val="24"/>
              </w:rPr>
            </w:pPr>
          </w:p>
        </w:tc>
      </w:tr>
      <w:tr w:rsidR="000C07FB" w14:paraId="41BD721B" w14:textId="77777777" w:rsidTr="00B1793C">
        <w:tc>
          <w:tcPr>
            <w:tcW w:w="759" w:type="dxa"/>
            <w:vAlign w:val="center"/>
          </w:tcPr>
          <w:p w14:paraId="1E1A99B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48</w:t>
            </w:r>
          </w:p>
        </w:tc>
        <w:tc>
          <w:tcPr>
            <w:tcW w:w="5272" w:type="dxa"/>
            <w:vAlign w:val="center"/>
          </w:tcPr>
          <w:p w14:paraId="7D8856B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LIBERAR movimentação de beneficiários com dados incorretos ou incompletos (inclusão, exclusão, alteração) conforme aprovação de nível de acesso.</w:t>
            </w:r>
          </w:p>
        </w:tc>
        <w:tc>
          <w:tcPr>
            <w:tcW w:w="2022" w:type="dxa"/>
            <w:vAlign w:val="center"/>
          </w:tcPr>
          <w:p w14:paraId="7273F57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59C8C40" w14:textId="77777777" w:rsidR="000C07FB" w:rsidRDefault="000C07FB" w:rsidP="00B1793C">
            <w:pPr>
              <w:spacing w:before="120" w:after="120"/>
              <w:rPr>
                <w:rFonts w:ascii="Calibri" w:eastAsia="Calibri" w:hAnsi="Calibri" w:cs="Calibri"/>
                <w:szCs w:val="24"/>
              </w:rPr>
            </w:pPr>
          </w:p>
        </w:tc>
      </w:tr>
      <w:tr w:rsidR="000C07FB" w14:paraId="303612E6" w14:textId="77777777" w:rsidTr="00B1793C">
        <w:tc>
          <w:tcPr>
            <w:tcW w:w="759" w:type="dxa"/>
            <w:vAlign w:val="center"/>
          </w:tcPr>
          <w:p w14:paraId="1BCF3D2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49</w:t>
            </w:r>
          </w:p>
        </w:tc>
        <w:tc>
          <w:tcPr>
            <w:tcW w:w="5272" w:type="dxa"/>
            <w:vAlign w:val="center"/>
          </w:tcPr>
          <w:p w14:paraId="786964E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reativação de beneficiário ou nova inclusão (novo código) caso o beneficiário tenha sido cancelado. Deve ser validado o CPF do beneficiário e o motivo da exclusão.</w:t>
            </w:r>
          </w:p>
        </w:tc>
        <w:tc>
          <w:tcPr>
            <w:tcW w:w="2022" w:type="dxa"/>
            <w:vAlign w:val="center"/>
          </w:tcPr>
          <w:p w14:paraId="7E51793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6A417E9" w14:textId="77777777" w:rsidR="000C07FB" w:rsidRDefault="000C07FB" w:rsidP="00B1793C">
            <w:pPr>
              <w:spacing w:before="120" w:after="120"/>
              <w:rPr>
                <w:rFonts w:ascii="Calibri" w:eastAsia="Calibri" w:hAnsi="Calibri" w:cs="Calibri"/>
                <w:szCs w:val="24"/>
              </w:rPr>
            </w:pPr>
          </w:p>
        </w:tc>
      </w:tr>
      <w:tr w:rsidR="000C07FB" w14:paraId="1DC24286" w14:textId="77777777" w:rsidTr="00B1793C">
        <w:tc>
          <w:tcPr>
            <w:tcW w:w="759" w:type="dxa"/>
            <w:vAlign w:val="center"/>
          </w:tcPr>
          <w:p w14:paraId="257FBF7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50</w:t>
            </w:r>
          </w:p>
        </w:tc>
        <w:tc>
          <w:tcPr>
            <w:tcW w:w="5272" w:type="dxa"/>
            <w:vAlign w:val="center"/>
          </w:tcPr>
          <w:p w14:paraId="30E0539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customizar layout para geração da carteirinha do beneficiário.</w:t>
            </w:r>
          </w:p>
        </w:tc>
        <w:tc>
          <w:tcPr>
            <w:tcW w:w="2022" w:type="dxa"/>
            <w:vAlign w:val="center"/>
          </w:tcPr>
          <w:p w14:paraId="28F416F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72190F1" w14:textId="77777777" w:rsidR="000C07FB" w:rsidRDefault="000C07FB" w:rsidP="00B1793C">
            <w:pPr>
              <w:spacing w:before="120" w:after="120"/>
              <w:rPr>
                <w:rFonts w:ascii="Calibri" w:eastAsia="Calibri" w:hAnsi="Calibri" w:cs="Calibri"/>
                <w:szCs w:val="24"/>
              </w:rPr>
            </w:pPr>
          </w:p>
        </w:tc>
      </w:tr>
      <w:tr w:rsidR="000C07FB" w14:paraId="1EA67FAB" w14:textId="77777777" w:rsidTr="00B1793C">
        <w:tc>
          <w:tcPr>
            <w:tcW w:w="759" w:type="dxa"/>
            <w:vAlign w:val="center"/>
          </w:tcPr>
          <w:p w14:paraId="407EC16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51</w:t>
            </w:r>
          </w:p>
        </w:tc>
        <w:tc>
          <w:tcPr>
            <w:tcW w:w="5272" w:type="dxa"/>
            <w:vAlign w:val="center"/>
          </w:tcPr>
          <w:p w14:paraId="59CE8B7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Gerar relatório (dentro do layout definido) de carteirinhas a serem impressas. O relatório deve considerar as novas inclusões e as alterações de dados cadastrais do beneficiário.</w:t>
            </w:r>
          </w:p>
        </w:tc>
        <w:tc>
          <w:tcPr>
            <w:tcW w:w="2022" w:type="dxa"/>
            <w:vAlign w:val="center"/>
          </w:tcPr>
          <w:p w14:paraId="63CA635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653245A" w14:textId="77777777" w:rsidR="000C07FB" w:rsidRDefault="000C07FB" w:rsidP="00B1793C">
            <w:pPr>
              <w:spacing w:before="120" w:after="120"/>
              <w:rPr>
                <w:rFonts w:ascii="Calibri" w:eastAsia="Calibri" w:hAnsi="Calibri" w:cs="Calibri"/>
                <w:szCs w:val="24"/>
              </w:rPr>
            </w:pPr>
          </w:p>
        </w:tc>
      </w:tr>
      <w:tr w:rsidR="000C07FB" w14:paraId="54B34F58" w14:textId="77777777" w:rsidTr="00B1793C">
        <w:tc>
          <w:tcPr>
            <w:tcW w:w="759" w:type="dxa"/>
            <w:vAlign w:val="center"/>
          </w:tcPr>
          <w:p w14:paraId="747C76F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52</w:t>
            </w:r>
          </w:p>
        </w:tc>
        <w:tc>
          <w:tcPr>
            <w:tcW w:w="5272" w:type="dxa"/>
            <w:vAlign w:val="center"/>
          </w:tcPr>
          <w:p w14:paraId="65ECFC9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Geração de etiquetas para correspondências.</w:t>
            </w:r>
          </w:p>
        </w:tc>
        <w:tc>
          <w:tcPr>
            <w:tcW w:w="2022" w:type="dxa"/>
            <w:vAlign w:val="center"/>
          </w:tcPr>
          <w:p w14:paraId="4FA3B188" w14:textId="77777777" w:rsidR="000C07FB" w:rsidRDefault="000C07FB" w:rsidP="00B1793C">
            <w:pPr>
              <w:spacing w:before="120" w:after="120"/>
              <w:rPr>
                <w:rFonts w:ascii="Calibri" w:eastAsia="Calibri" w:hAnsi="Calibri" w:cs="Calibri"/>
                <w:szCs w:val="24"/>
              </w:rPr>
            </w:pPr>
          </w:p>
        </w:tc>
        <w:tc>
          <w:tcPr>
            <w:tcW w:w="1440" w:type="dxa"/>
            <w:vAlign w:val="center"/>
          </w:tcPr>
          <w:p w14:paraId="55DE857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7E432A92" w14:textId="77777777" w:rsidTr="00B1793C">
        <w:tc>
          <w:tcPr>
            <w:tcW w:w="759" w:type="dxa"/>
            <w:vAlign w:val="center"/>
          </w:tcPr>
          <w:p w14:paraId="7DF7BB6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53</w:t>
            </w:r>
          </w:p>
        </w:tc>
        <w:tc>
          <w:tcPr>
            <w:tcW w:w="5272" w:type="dxa"/>
            <w:vAlign w:val="center"/>
          </w:tcPr>
          <w:p w14:paraId="23DC855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retorno de importação da movimentação cadastral da Prefeitura (quantidade de beneficiários importados, beneficiários que não foram importados com os respectivos erros).</w:t>
            </w:r>
          </w:p>
        </w:tc>
        <w:tc>
          <w:tcPr>
            <w:tcW w:w="2022" w:type="dxa"/>
            <w:vAlign w:val="center"/>
          </w:tcPr>
          <w:p w14:paraId="5DF3C28D" w14:textId="77777777" w:rsidR="000C07FB" w:rsidRDefault="000C07FB" w:rsidP="00B1793C">
            <w:pPr>
              <w:spacing w:before="120" w:after="120"/>
              <w:rPr>
                <w:rFonts w:ascii="Calibri" w:eastAsia="Calibri" w:hAnsi="Calibri" w:cs="Calibri"/>
                <w:szCs w:val="24"/>
              </w:rPr>
            </w:pPr>
          </w:p>
        </w:tc>
        <w:tc>
          <w:tcPr>
            <w:tcW w:w="1440" w:type="dxa"/>
            <w:vAlign w:val="center"/>
          </w:tcPr>
          <w:p w14:paraId="6B7B8FA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1487F1B" w14:textId="77777777" w:rsidTr="00B1793C">
        <w:tc>
          <w:tcPr>
            <w:tcW w:w="759" w:type="dxa"/>
            <w:vAlign w:val="center"/>
          </w:tcPr>
          <w:p w14:paraId="71C51DB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54</w:t>
            </w:r>
          </w:p>
        </w:tc>
        <w:tc>
          <w:tcPr>
            <w:tcW w:w="5272" w:type="dxa"/>
            <w:vAlign w:val="center"/>
          </w:tcPr>
          <w:p w14:paraId="32111CD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movimentação: por beneficiário, por credenciado, por período, por tipo de movimentação (inclusão/exclusão/alteração).</w:t>
            </w:r>
          </w:p>
        </w:tc>
        <w:tc>
          <w:tcPr>
            <w:tcW w:w="2022" w:type="dxa"/>
            <w:vAlign w:val="center"/>
          </w:tcPr>
          <w:p w14:paraId="558C429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0E37692" w14:textId="77777777" w:rsidR="000C07FB" w:rsidRDefault="000C07FB" w:rsidP="00B1793C">
            <w:pPr>
              <w:spacing w:before="120" w:after="120"/>
              <w:rPr>
                <w:rFonts w:ascii="Calibri" w:eastAsia="Calibri" w:hAnsi="Calibri" w:cs="Calibri"/>
                <w:szCs w:val="24"/>
              </w:rPr>
            </w:pPr>
          </w:p>
        </w:tc>
      </w:tr>
      <w:tr w:rsidR="000C07FB" w14:paraId="7FC01D8E" w14:textId="77777777" w:rsidTr="00B1793C">
        <w:tc>
          <w:tcPr>
            <w:tcW w:w="759" w:type="dxa"/>
            <w:vAlign w:val="center"/>
          </w:tcPr>
          <w:p w14:paraId="4540EDE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55</w:t>
            </w:r>
          </w:p>
        </w:tc>
        <w:tc>
          <w:tcPr>
            <w:tcW w:w="5272" w:type="dxa"/>
            <w:vAlign w:val="center"/>
          </w:tcPr>
          <w:p w14:paraId="66F373A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Manter registros históricos de todas as ações realizadas no sistema com logins de usuários.</w:t>
            </w:r>
          </w:p>
        </w:tc>
        <w:tc>
          <w:tcPr>
            <w:tcW w:w="2022" w:type="dxa"/>
            <w:vAlign w:val="center"/>
          </w:tcPr>
          <w:p w14:paraId="24A8766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DD42C9B" w14:textId="77777777" w:rsidR="000C07FB" w:rsidRDefault="000C07FB" w:rsidP="00B1793C">
            <w:pPr>
              <w:spacing w:before="120" w:after="120"/>
              <w:rPr>
                <w:rFonts w:ascii="Calibri" w:eastAsia="Calibri" w:hAnsi="Calibri" w:cs="Calibri"/>
                <w:szCs w:val="24"/>
              </w:rPr>
            </w:pPr>
          </w:p>
        </w:tc>
      </w:tr>
      <w:tr w:rsidR="000C07FB" w14:paraId="7DE99760" w14:textId="77777777" w:rsidTr="00B1793C">
        <w:tc>
          <w:tcPr>
            <w:tcW w:w="759" w:type="dxa"/>
            <w:vAlign w:val="center"/>
          </w:tcPr>
          <w:p w14:paraId="083ADC7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56</w:t>
            </w:r>
          </w:p>
        </w:tc>
        <w:tc>
          <w:tcPr>
            <w:tcW w:w="5272" w:type="dxa"/>
            <w:vAlign w:val="center"/>
          </w:tcPr>
          <w:p w14:paraId="552912F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Realizar o armazenamento das movimentações dos beneficiários, como por exemplo, data de inclusão, troca de plano, cancelamento, descancelamento, troca de órgãos/autarquia etc.</w:t>
            </w:r>
          </w:p>
        </w:tc>
        <w:tc>
          <w:tcPr>
            <w:tcW w:w="2022" w:type="dxa"/>
            <w:vAlign w:val="center"/>
          </w:tcPr>
          <w:p w14:paraId="23C9044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1B66911" w14:textId="77777777" w:rsidR="000C07FB" w:rsidRDefault="000C07FB" w:rsidP="00B1793C">
            <w:pPr>
              <w:spacing w:before="120" w:after="120"/>
              <w:rPr>
                <w:rFonts w:ascii="Calibri" w:eastAsia="Calibri" w:hAnsi="Calibri" w:cs="Calibri"/>
                <w:szCs w:val="24"/>
              </w:rPr>
            </w:pPr>
          </w:p>
        </w:tc>
      </w:tr>
      <w:tr w:rsidR="000C07FB" w14:paraId="1E9BC738" w14:textId="77777777" w:rsidTr="00B1793C">
        <w:tc>
          <w:tcPr>
            <w:tcW w:w="759" w:type="dxa"/>
            <w:vAlign w:val="center"/>
          </w:tcPr>
          <w:p w14:paraId="056134C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57</w:t>
            </w:r>
          </w:p>
        </w:tc>
        <w:tc>
          <w:tcPr>
            <w:tcW w:w="5272" w:type="dxa"/>
          </w:tcPr>
          <w:p w14:paraId="7D32E70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o cadastro de mais de uma matrícula por servidor, para contemplar os casos que o servidor exerce cargos constitucionalmente acumuláveis, com a informação de qual órgão/autarquia pertence. A identificação do usuário deve ser por CPF. No sistema as matrículas duplas deverão ser consideradas para os cálculos de contribuição do plano, imposto de renda, etc.</w:t>
            </w:r>
          </w:p>
        </w:tc>
        <w:tc>
          <w:tcPr>
            <w:tcW w:w="2022" w:type="dxa"/>
            <w:vAlign w:val="center"/>
          </w:tcPr>
          <w:p w14:paraId="24D6A40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95EA2E3" w14:textId="77777777" w:rsidR="000C07FB" w:rsidRDefault="000C07FB" w:rsidP="00B1793C">
            <w:pPr>
              <w:spacing w:before="120" w:after="120"/>
              <w:rPr>
                <w:rFonts w:ascii="Calibri" w:eastAsia="Calibri" w:hAnsi="Calibri" w:cs="Calibri"/>
                <w:szCs w:val="24"/>
              </w:rPr>
            </w:pPr>
          </w:p>
        </w:tc>
      </w:tr>
      <w:tr w:rsidR="000C07FB" w14:paraId="6960DF98" w14:textId="77777777" w:rsidTr="00B1793C">
        <w:tc>
          <w:tcPr>
            <w:tcW w:w="759" w:type="dxa"/>
            <w:vAlign w:val="center"/>
          </w:tcPr>
          <w:p w14:paraId="5936604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58</w:t>
            </w:r>
          </w:p>
        </w:tc>
        <w:tc>
          <w:tcPr>
            <w:tcW w:w="5272" w:type="dxa"/>
            <w:vAlign w:val="center"/>
          </w:tcPr>
          <w:p w14:paraId="1618285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que o sistema ao cadastrar novos dependentes, busque os dados básicos do cadastro do titular.</w:t>
            </w:r>
          </w:p>
        </w:tc>
        <w:tc>
          <w:tcPr>
            <w:tcW w:w="2022" w:type="dxa"/>
            <w:vAlign w:val="center"/>
          </w:tcPr>
          <w:p w14:paraId="37D11D7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C6492CE" w14:textId="77777777" w:rsidR="000C07FB" w:rsidRDefault="000C07FB" w:rsidP="00B1793C">
            <w:pPr>
              <w:spacing w:before="120" w:after="120"/>
              <w:rPr>
                <w:rFonts w:ascii="Calibri" w:eastAsia="Calibri" w:hAnsi="Calibri" w:cs="Calibri"/>
                <w:szCs w:val="24"/>
              </w:rPr>
            </w:pPr>
          </w:p>
        </w:tc>
      </w:tr>
      <w:tr w:rsidR="000C07FB" w14:paraId="6A4EF491" w14:textId="77777777" w:rsidTr="00B1793C">
        <w:tc>
          <w:tcPr>
            <w:tcW w:w="759" w:type="dxa"/>
            <w:vAlign w:val="center"/>
          </w:tcPr>
          <w:p w14:paraId="446EC6A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59</w:t>
            </w:r>
          </w:p>
        </w:tc>
        <w:tc>
          <w:tcPr>
            <w:tcW w:w="5272" w:type="dxa"/>
            <w:vAlign w:val="center"/>
          </w:tcPr>
          <w:p w14:paraId="68C8A95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 parametrização de regras para cancelamento automático, com a possibilidade de informar a data fim, ou regramento por idade 28 anos, quando o plano for optativo, previsão para permanência no plano para dependentes inválidos/incapacitados.</w:t>
            </w:r>
          </w:p>
        </w:tc>
        <w:tc>
          <w:tcPr>
            <w:tcW w:w="2022" w:type="dxa"/>
            <w:vAlign w:val="center"/>
          </w:tcPr>
          <w:p w14:paraId="7516892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C97E591" w14:textId="77777777" w:rsidR="000C07FB" w:rsidRDefault="000C07FB" w:rsidP="00B1793C">
            <w:pPr>
              <w:spacing w:before="120" w:after="120"/>
              <w:rPr>
                <w:rFonts w:ascii="Calibri" w:eastAsia="Calibri" w:hAnsi="Calibri" w:cs="Calibri"/>
                <w:szCs w:val="24"/>
              </w:rPr>
            </w:pPr>
          </w:p>
        </w:tc>
      </w:tr>
      <w:tr w:rsidR="000C07FB" w14:paraId="631A6C8C" w14:textId="77777777" w:rsidTr="00B1793C">
        <w:tc>
          <w:tcPr>
            <w:tcW w:w="759" w:type="dxa"/>
            <w:vAlign w:val="center"/>
          </w:tcPr>
          <w:p w14:paraId="7209597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60</w:t>
            </w:r>
          </w:p>
        </w:tc>
        <w:tc>
          <w:tcPr>
            <w:tcW w:w="5272" w:type="dxa"/>
            <w:vAlign w:val="center"/>
          </w:tcPr>
          <w:p w14:paraId="6BBAB8B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Permitir compatibilidade do sistema para integração com impressora de cartão magnético para impressão da carteira do beneficiário. </w:t>
            </w:r>
          </w:p>
        </w:tc>
        <w:tc>
          <w:tcPr>
            <w:tcW w:w="2022" w:type="dxa"/>
            <w:vAlign w:val="center"/>
          </w:tcPr>
          <w:p w14:paraId="754D608E" w14:textId="77777777" w:rsidR="000C07FB" w:rsidRDefault="000C07FB" w:rsidP="00B1793C">
            <w:pPr>
              <w:spacing w:before="120" w:after="120"/>
              <w:rPr>
                <w:rFonts w:ascii="Calibri" w:eastAsia="Calibri" w:hAnsi="Calibri" w:cs="Calibri"/>
                <w:szCs w:val="24"/>
              </w:rPr>
            </w:pPr>
          </w:p>
        </w:tc>
        <w:tc>
          <w:tcPr>
            <w:tcW w:w="1440" w:type="dxa"/>
            <w:vAlign w:val="center"/>
          </w:tcPr>
          <w:p w14:paraId="347E0F3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063B1B38" w14:textId="77777777" w:rsidTr="00B1793C">
        <w:tc>
          <w:tcPr>
            <w:tcW w:w="759" w:type="dxa"/>
            <w:vAlign w:val="center"/>
          </w:tcPr>
          <w:p w14:paraId="07C3203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61</w:t>
            </w:r>
          </w:p>
        </w:tc>
        <w:tc>
          <w:tcPr>
            <w:tcW w:w="5272" w:type="dxa"/>
            <w:vAlign w:val="center"/>
          </w:tcPr>
          <w:p w14:paraId="63B779E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emitir ficha cadastral do beneficiário com as seguintes informações: dados cadastrais, relação de dependentes, movimentações do titular e dependentes (data de adesão, trocas, etc), alertas.</w:t>
            </w:r>
          </w:p>
        </w:tc>
        <w:tc>
          <w:tcPr>
            <w:tcW w:w="2022" w:type="dxa"/>
            <w:vAlign w:val="center"/>
          </w:tcPr>
          <w:p w14:paraId="10CD6FCA" w14:textId="77777777" w:rsidR="000C07FB" w:rsidRDefault="000C07FB" w:rsidP="00B1793C">
            <w:pPr>
              <w:spacing w:before="120" w:after="120"/>
              <w:rPr>
                <w:rFonts w:ascii="Calibri" w:eastAsia="Calibri" w:hAnsi="Calibri" w:cs="Calibri"/>
                <w:szCs w:val="24"/>
              </w:rPr>
            </w:pPr>
          </w:p>
        </w:tc>
        <w:tc>
          <w:tcPr>
            <w:tcW w:w="1440" w:type="dxa"/>
            <w:vAlign w:val="center"/>
          </w:tcPr>
          <w:p w14:paraId="3446411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61F31A7D" w14:textId="77777777" w:rsidTr="00B1793C">
        <w:tc>
          <w:tcPr>
            <w:tcW w:w="759" w:type="dxa"/>
            <w:vAlign w:val="center"/>
          </w:tcPr>
          <w:p w14:paraId="248FF85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62</w:t>
            </w:r>
          </w:p>
        </w:tc>
        <w:tc>
          <w:tcPr>
            <w:tcW w:w="5272" w:type="dxa"/>
            <w:vAlign w:val="center"/>
          </w:tcPr>
          <w:p w14:paraId="423779B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emitir extrato de reposição (coparticipações, débitos, estornos, reembolsos, correção de saldos, migração de saldos etc.) do beneficiário em um determinado período (competência) conforme a legislação vigente do FASSEM.</w:t>
            </w:r>
          </w:p>
        </w:tc>
        <w:tc>
          <w:tcPr>
            <w:tcW w:w="2022" w:type="dxa"/>
            <w:vAlign w:val="center"/>
          </w:tcPr>
          <w:p w14:paraId="65449C2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4281D27" w14:textId="77777777" w:rsidR="000C07FB" w:rsidRDefault="000C07FB" w:rsidP="00B1793C">
            <w:pPr>
              <w:spacing w:before="120" w:after="120"/>
              <w:rPr>
                <w:rFonts w:ascii="Calibri" w:eastAsia="Calibri" w:hAnsi="Calibri" w:cs="Calibri"/>
                <w:szCs w:val="24"/>
              </w:rPr>
            </w:pPr>
          </w:p>
        </w:tc>
      </w:tr>
      <w:tr w:rsidR="000C07FB" w14:paraId="0AE36035" w14:textId="77777777" w:rsidTr="00B1793C">
        <w:tc>
          <w:tcPr>
            <w:tcW w:w="759" w:type="dxa"/>
            <w:vAlign w:val="center"/>
          </w:tcPr>
          <w:p w14:paraId="464C058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63</w:t>
            </w:r>
          </w:p>
        </w:tc>
        <w:tc>
          <w:tcPr>
            <w:tcW w:w="5272" w:type="dxa"/>
            <w:vAlign w:val="center"/>
          </w:tcPr>
          <w:p w14:paraId="6D7CD6E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Permitir movimentação de beneficiários (movimentação cadastral), pesquisando beneficiário por código, nome, CPF, matrícula, carteira. </w:t>
            </w:r>
          </w:p>
        </w:tc>
        <w:tc>
          <w:tcPr>
            <w:tcW w:w="2022" w:type="dxa"/>
            <w:vAlign w:val="center"/>
          </w:tcPr>
          <w:p w14:paraId="694CFAA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9382B56" w14:textId="77777777" w:rsidR="000C07FB" w:rsidRDefault="000C07FB" w:rsidP="00B1793C">
            <w:pPr>
              <w:spacing w:before="120" w:after="120"/>
              <w:rPr>
                <w:rFonts w:ascii="Calibri" w:eastAsia="Calibri" w:hAnsi="Calibri" w:cs="Calibri"/>
                <w:szCs w:val="24"/>
              </w:rPr>
            </w:pPr>
          </w:p>
        </w:tc>
      </w:tr>
      <w:tr w:rsidR="000C07FB" w14:paraId="62B6004C" w14:textId="77777777" w:rsidTr="00B1793C">
        <w:tc>
          <w:tcPr>
            <w:tcW w:w="759" w:type="dxa"/>
            <w:vAlign w:val="center"/>
          </w:tcPr>
          <w:p w14:paraId="4FEE7C3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64</w:t>
            </w:r>
          </w:p>
        </w:tc>
        <w:tc>
          <w:tcPr>
            <w:tcW w:w="5272" w:type="dxa"/>
            <w:vAlign w:val="center"/>
          </w:tcPr>
          <w:p w14:paraId="0B1F1A5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movimentação de beneficiários através de ARQUIVO DE IMPORTAÇÃO.</w:t>
            </w:r>
          </w:p>
        </w:tc>
        <w:tc>
          <w:tcPr>
            <w:tcW w:w="2022" w:type="dxa"/>
            <w:vAlign w:val="center"/>
          </w:tcPr>
          <w:p w14:paraId="4342AB2A" w14:textId="77777777" w:rsidR="000C07FB" w:rsidRDefault="000C07FB" w:rsidP="00B1793C">
            <w:pPr>
              <w:spacing w:before="120" w:after="120"/>
              <w:rPr>
                <w:rFonts w:ascii="Calibri" w:eastAsia="Calibri" w:hAnsi="Calibri" w:cs="Calibri"/>
                <w:szCs w:val="24"/>
              </w:rPr>
            </w:pPr>
          </w:p>
        </w:tc>
        <w:tc>
          <w:tcPr>
            <w:tcW w:w="1440" w:type="dxa"/>
            <w:vAlign w:val="center"/>
          </w:tcPr>
          <w:p w14:paraId="6FAD342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4B4C46A2" w14:textId="77777777" w:rsidTr="00B1793C">
        <w:tc>
          <w:tcPr>
            <w:tcW w:w="759" w:type="dxa"/>
            <w:vAlign w:val="center"/>
          </w:tcPr>
          <w:p w14:paraId="7B365ED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65</w:t>
            </w:r>
          </w:p>
        </w:tc>
        <w:tc>
          <w:tcPr>
            <w:tcW w:w="5272" w:type="dxa"/>
            <w:vAlign w:val="center"/>
          </w:tcPr>
          <w:p w14:paraId="6FE23CC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retorno da movimentação cadastral com nomes:</w:t>
            </w:r>
          </w:p>
          <w:p w14:paraId="55422E6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Beneficiários incluídos;</w:t>
            </w:r>
            <w:r>
              <w:rPr>
                <w:rFonts w:ascii="Calibri" w:eastAsia="Calibri" w:hAnsi="Calibri" w:cs="Calibri"/>
                <w:szCs w:val="24"/>
              </w:rPr>
              <w:br/>
              <w:t>- Beneficiários excluídos.</w:t>
            </w:r>
          </w:p>
        </w:tc>
        <w:tc>
          <w:tcPr>
            <w:tcW w:w="2022" w:type="dxa"/>
            <w:vAlign w:val="center"/>
          </w:tcPr>
          <w:p w14:paraId="66FB015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66FD507" w14:textId="77777777" w:rsidR="000C07FB" w:rsidRDefault="000C07FB" w:rsidP="00B1793C">
            <w:pPr>
              <w:spacing w:before="120" w:after="120"/>
              <w:rPr>
                <w:rFonts w:ascii="Calibri" w:eastAsia="Calibri" w:hAnsi="Calibri" w:cs="Calibri"/>
                <w:szCs w:val="24"/>
              </w:rPr>
            </w:pPr>
          </w:p>
        </w:tc>
      </w:tr>
      <w:tr w:rsidR="000C07FB" w14:paraId="2A0365AB" w14:textId="77777777" w:rsidTr="00B1793C">
        <w:tc>
          <w:tcPr>
            <w:tcW w:w="759" w:type="dxa"/>
            <w:vAlign w:val="center"/>
          </w:tcPr>
          <w:p w14:paraId="483E8D9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66</w:t>
            </w:r>
          </w:p>
        </w:tc>
        <w:tc>
          <w:tcPr>
            <w:tcW w:w="5272" w:type="dxa"/>
            <w:vAlign w:val="center"/>
          </w:tcPr>
          <w:p w14:paraId="22C9CFE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 impressão de relatório de utilização do Fundo de saúde no mínimo com as seguintes informações: data de realização, descrição do serviço utilizado (exame, procedimento, consulta etc.), com valores, coparticipação.</w:t>
            </w:r>
          </w:p>
        </w:tc>
        <w:tc>
          <w:tcPr>
            <w:tcW w:w="2022" w:type="dxa"/>
            <w:vAlign w:val="center"/>
          </w:tcPr>
          <w:p w14:paraId="333A0E7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54A9A04" w14:textId="77777777" w:rsidR="000C07FB" w:rsidRDefault="000C07FB" w:rsidP="00B1793C">
            <w:pPr>
              <w:spacing w:before="120" w:after="120"/>
              <w:rPr>
                <w:rFonts w:ascii="Calibri" w:eastAsia="Calibri" w:hAnsi="Calibri" w:cs="Calibri"/>
                <w:szCs w:val="24"/>
              </w:rPr>
            </w:pPr>
          </w:p>
        </w:tc>
      </w:tr>
      <w:tr w:rsidR="000C07FB" w14:paraId="0EDD1DF9" w14:textId="77777777" w:rsidTr="00B1793C">
        <w:tc>
          <w:tcPr>
            <w:tcW w:w="759" w:type="dxa"/>
            <w:vAlign w:val="center"/>
          </w:tcPr>
          <w:p w14:paraId="5F601F4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67</w:t>
            </w:r>
          </w:p>
        </w:tc>
        <w:tc>
          <w:tcPr>
            <w:tcW w:w="5272" w:type="dxa"/>
            <w:vAlign w:val="center"/>
          </w:tcPr>
          <w:p w14:paraId="059C853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ao beneficiário acesso ao extrato de procedimentos pagos, demonstrativo de análise de contas.</w:t>
            </w:r>
          </w:p>
        </w:tc>
        <w:tc>
          <w:tcPr>
            <w:tcW w:w="2022" w:type="dxa"/>
            <w:vAlign w:val="center"/>
          </w:tcPr>
          <w:p w14:paraId="60AF5F1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2DF62C6" w14:textId="77777777" w:rsidR="000C07FB" w:rsidRDefault="000C07FB" w:rsidP="00B1793C">
            <w:pPr>
              <w:spacing w:before="120" w:after="120"/>
              <w:rPr>
                <w:rFonts w:ascii="Calibri" w:eastAsia="Calibri" w:hAnsi="Calibri" w:cs="Calibri"/>
                <w:szCs w:val="24"/>
              </w:rPr>
            </w:pPr>
          </w:p>
        </w:tc>
      </w:tr>
      <w:tr w:rsidR="000C07FB" w14:paraId="56B6C4B4" w14:textId="77777777" w:rsidTr="00B1793C">
        <w:tc>
          <w:tcPr>
            <w:tcW w:w="759" w:type="dxa"/>
            <w:vAlign w:val="center"/>
          </w:tcPr>
          <w:p w14:paraId="53D39D5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68</w:t>
            </w:r>
          </w:p>
        </w:tc>
        <w:tc>
          <w:tcPr>
            <w:tcW w:w="5272" w:type="dxa"/>
            <w:vAlign w:val="center"/>
          </w:tcPr>
          <w:p w14:paraId="7848022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Possibilitar a consulta de informações ao beneficiário do Fundo de saúde adquirido, histórico, consulta de extratos e carências.</w:t>
            </w:r>
          </w:p>
        </w:tc>
        <w:tc>
          <w:tcPr>
            <w:tcW w:w="2022" w:type="dxa"/>
            <w:vAlign w:val="center"/>
          </w:tcPr>
          <w:p w14:paraId="7D883D9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EAF50AC" w14:textId="77777777" w:rsidR="000C07FB" w:rsidRDefault="000C07FB" w:rsidP="00B1793C">
            <w:pPr>
              <w:spacing w:before="120" w:after="120"/>
              <w:rPr>
                <w:rFonts w:ascii="Calibri" w:eastAsia="Calibri" w:hAnsi="Calibri" w:cs="Calibri"/>
                <w:szCs w:val="24"/>
              </w:rPr>
            </w:pPr>
          </w:p>
        </w:tc>
      </w:tr>
      <w:tr w:rsidR="000C07FB" w14:paraId="2CAC13C4" w14:textId="77777777" w:rsidTr="00B1793C">
        <w:tc>
          <w:tcPr>
            <w:tcW w:w="759" w:type="dxa"/>
            <w:vAlign w:val="center"/>
          </w:tcPr>
          <w:p w14:paraId="3CA50EB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69</w:t>
            </w:r>
          </w:p>
        </w:tc>
        <w:tc>
          <w:tcPr>
            <w:tcW w:w="5272" w:type="dxa"/>
            <w:vAlign w:val="center"/>
          </w:tcPr>
          <w:p w14:paraId="2332A72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da vida financeira do beneficiário e credenciado (pessoa física e jurídica).</w:t>
            </w:r>
          </w:p>
        </w:tc>
        <w:tc>
          <w:tcPr>
            <w:tcW w:w="2022" w:type="dxa"/>
            <w:vAlign w:val="center"/>
          </w:tcPr>
          <w:p w14:paraId="6944264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67CCC07" w14:textId="77777777" w:rsidR="000C07FB" w:rsidRDefault="000C07FB" w:rsidP="00B1793C">
            <w:pPr>
              <w:spacing w:before="120" w:after="120"/>
              <w:rPr>
                <w:rFonts w:ascii="Calibri" w:eastAsia="Calibri" w:hAnsi="Calibri" w:cs="Calibri"/>
                <w:szCs w:val="24"/>
              </w:rPr>
            </w:pPr>
          </w:p>
        </w:tc>
      </w:tr>
      <w:tr w:rsidR="000C07FB" w14:paraId="72AD4A8E" w14:textId="77777777" w:rsidTr="00B1793C">
        <w:tc>
          <w:tcPr>
            <w:tcW w:w="759" w:type="dxa"/>
            <w:vAlign w:val="center"/>
          </w:tcPr>
          <w:p w14:paraId="607F1D5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70</w:t>
            </w:r>
          </w:p>
        </w:tc>
        <w:tc>
          <w:tcPr>
            <w:tcW w:w="5272" w:type="dxa"/>
            <w:vAlign w:val="center"/>
          </w:tcPr>
          <w:p w14:paraId="07959C5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Relatórios: </w:t>
            </w:r>
          </w:p>
          <w:p w14:paraId="119AF07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 Quantidade de beneficiários: por empresa, por faixa etária, sexo, etc.;</w:t>
            </w:r>
            <w:r>
              <w:rPr>
                <w:rFonts w:ascii="Calibri" w:eastAsia="Calibri" w:hAnsi="Calibri" w:cs="Calibri"/>
                <w:szCs w:val="24"/>
              </w:rPr>
              <w:br/>
              <w:t>2. Quantidade de cancelamentos: geral, por limite de idade, por motivo etc.;</w:t>
            </w:r>
            <w:r>
              <w:rPr>
                <w:rFonts w:ascii="Calibri" w:eastAsia="Calibri" w:hAnsi="Calibri" w:cs="Calibri"/>
                <w:szCs w:val="24"/>
              </w:rPr>
              <w:br/>
              <w:t>3. Total de inclusões e exclusões;</w:t>
            </w:r>
            <w:r>
              <w:rPr>
                <w:rFonts w:ascii="Calibri" w:eastAsia="Calibri" w:hAnsi="Calibri" w:cs="Calibri"/>
                <w:szCs w:val="24"/>
              </w:rPr>
              <w:br/>
              <w:t>4. Por tipo de beneficiário (titular, cônjuge, filho, filho maior, termo de guarda...);</w:t>
            </w:r>
            <w:r>
              <w:rPr>
                <w:rFonts w:ascii="Calibri" w:eastAsia="Calibri" w:hAnsi="Calibri" w:cs="Calibri"/>
                <w:szCs w:val="24"/>
              </w:rPr>
              <w:br/>
              <w:t>5. Atendimento X prestador;</w:t>
            </w:r>
            <w:r>
              <w:rPr>
                <w:rFonts w:ascii="Calibri" w:eastAsia="Calibri" w:hAnsi="Calibri" w:cs="Calibri"/>
                <w:szCs w:val="24"/>
              </w:rPr>
              <w:br/>
              <w:t>6. Beneficiários por data de nascimento;</w:t>
            </w:r>
            <w:r>
              <w:rPr>
                <w:rFonts w:ascii="Calibri" w:eastAsia="Calibri" w:hAnsi="Calibri" w:cs="Calibri"/>
                <w:szCs w:val="24"/>
              </w:rPr>
              <w:br/>
              <w:t>7. Carteiras vencidas por período;</w:t>
            </w:r>
            <w:r>
              <w:rPr>
                <w:rFonts w:ascii="Calibri" w:eastAsia="Calibri" w:hAnsi="Calibri" w:cs="Calibri"/>
                <w:szCs w:val="24"/>
              </w:rPr>
              <w:br/>
              <w:t>8. Carteiras a vencer por período.</w:t>
            </w:r>
          </w:p>
        </w:tc>
        <w:tc>
          <w:tcPr>
            <w:tcW w:w="2022" w:type="dxa"/>
            <w:vAlign w:val="center"/>
          </w:tcPr>
          <w:p w14:paraId="00072C8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E439B65" w14:textId="77777777" w:rsidR="000C07FB" w:rsidRDefault="000C07FB" w:rsidP="00B1793C">
            <w:pPr>
              <w:spacing w:before="120" w:after="120"/>
              <w:rPr>
                <w:rFonts w:ascii="Calibri" w:eastAsia="Calibri" w:hAnsi="Calibri" w:cs="Calibri"/>
                <w:szCs w:val="24"/>
              </w:rPr>
            </w:pPr>
          </w:p>
        </w:tc>
      </w:tr>
      <w:tr w:rsidR="000C07FB" w14:paraId="246D3361" w14:textId="77777777" w:rsidTr="00B1793C">
        <w:tc>
          <w:tcPr>
            <w:tcW w:w="759" w:type="dxa"/>
            <w:vAlign w:val="center"/>
          </w:tcPr>
          <w:p w14:paraId="7D12216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71</w:t>
            </w:r>
          </w:p>
        </w:tc>
        <w:tc>
          <w:tcPr>
            <w:tcW w:w="5272" w:type="dxa"/>
            <w:vAlign w:val="center"/>
          </w:tcPr>
          <w:p w14:paraId="3B980A9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Credenciados (PJ ou PF) com dados obrigatórios (ex: dados bancários, CNES, endereços de atendimento etc.).</w:t>
            </w:r>
          </w:p>
        </w:tc>
        <w:tc>
          <w:tcPr>
            <w:tcW w:w="2022" w:type="dxa"/>
            <w:vAlign w:val="center"/>
          </w:tcPr>
          <w:p w14:paraId="52DC0AA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E920F98" w14:textId="77777777" w:rsidR="000C07FB" w:rsidRDefault="000C07FB" w:rsidP="00B1793C">
            <w:pPr>
              <w:spacing w:before="120" w:after="120"/>
              <w:rPr>
                <w:rFonts w:ascii="Calibri" w:eastAsia="Calibri" w:hAnsi="Calibri" w:cs="Calibri"/>
                <w:szCs w:val="24"/>
              </w:rPr>
            </w:pPr>
          </w:p>
        </w:tc>
      </w:tr>
      <w:tr w:rsidR="000C07FB" w14:paraId="593DC9C8" w14:textId="77777777" w:rsidTr="00B1793C">
        <w:tc>
          <w:tcPr>
            <w:tcW w:w="759" w:type="dxa"/>
            <w:vAlign w:val="center"/>
          </w:tcPr>
          <w:p w14:paraId="0C58DF1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72</w:t>
            </w:r>
          </w:p>
        </w:tc>
        <w:tc>
          <w:tcPr>
            <w:tcW w:w="5272" w:type="dxa"/>
            <w:vAlign w:val="center"/>
          </w:tcPr>
          <w:p w14:paraId="487245F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No cadastro dos credenciados, identificar o nome do profissional com a especialidade médica que ele possui.</w:t>
            </w:r>
          </w:p>
        </w:tc>
        <w:tc>
          <w:tcPr>
            <w:tcW w:w="2022" w:type="dxa"/>
            <w:vAlign w:val="center"/>
          </w:tcPr>
          <w:p w14:paraId="62F24CA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4736030" w14:textId="77777777" w:rsidR="000C07FB" w:rsidRDefault="000C07FB" w:rsidP="00B1793C">
            <w:pPr>
              <w:spacing w:before="120" w:after="120"/>
              <w:rPr>
                <w:rFonts w:ascii="Calibri" w:eastAsia="Calibri" w:hAnsi="Calibri" w:cs="Calibri"/>
                <w:szCs w:val="24"/>
              </w:rPr>
            </w:pPr>
          </w:p>
        </w:tc>
      </w:tr>
      <w:tr w:rsidR="000C07FB" w14:paraId="7B2CF680" w14:textId="77777777" w:rsidTr="00B1793C">
        <w:tc>
          <w:tcPr>
            <w:tcW w:w="759" w:type="dxa"/>
            <w:vAlign w:val="center"/>
          </w:tcPr>
          <w:p w14:paraId="3272EE4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73</w:t>
            </w:r>
          </w:p>
        </w:tc>
        <w:tc>
          <w:tcPr>
            <w:tcW w:w="5272" w:type="dxa"/>
            <w:vAlign w:val="center"/>
          </w:tcPr>
          <w:p w14:paraId="7E2BCD7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negociações, vinculado à Tabela de procedimentos para pagamento dos credenciados.</w:t>
            </w:r>
          </w:p>
        </w:tc>
        <w:tc>
          <w:tcPr>
            <w:tcW w:w="2022" w:type="dxa"/>
            <w:vAlign w:val="center"/>
          </w:tcPr>
          <w:p w14:paraId="7177415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712E6CD" w14:textId="77777777" w:rsidR="000C07FB" w:rsidRDefault="000C07FB" w:rsidP="00B1793C">
            <w:pPr>
              <w:spacing w:before="120" w:after="120"/>
              <w:rPr>
                <w:rFonts w:ascii="Calibri" w:eastAsia="Calibri" w:hAnsi="Calibri" w:cs="Calibri"/>
                <w:szCs w:val="24"/>
              </w:rPr>
            </w:pPr>
          </w:p>
        </w:tc>
      </w:tr>
      <w:tr w:rsidR="000C07FB" w14:paraId="1FD159E0" w14:textId="77777777" w:rsidTr="00B1793C">
        <w:tc>
          <w:tcPr>
            <w:tcW w:w="759" w:type="dxa"/>
            <w:vAlign w:val="center"/>
          </w:tcPr>
          <w:p w14:paraId="06F976E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74</w:t>
            </w:r>
          </w:p>
        </w:tc>
        <w:tc>
          <w:tcPr>
            <w:tcW w:w="5272" w:type="dxa"/>
          </w:tcPr>
          <w:p w14:paraId="2B532CB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Possibilitar a configuração das regras de consultas:</w:t>
            </w:r>
          </w:p>
          <w:p w14:paraId="30E68C0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Toda consulta dará o direito a uma reconsulta para conclusão de tratamento, em até 15 dias após a consulta inicial, com lançamento no sistema. Após a reconsulta será autorizada nova consulta com fator moderador de 50% pago no ato do atendimento, se realizada dentro de 30 dias.</w:t>
            </w:r>
          </w:p>
        </w:tc>
        <w:tc>
          <w:tcPr>
            <w:tcW w:w="2022" w:type="dxa"/>
            <w:vAlign w:val="center"/>
          </w:tcPr>
          <w:p w14:paraId="1796701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157C947" w14:textId="77777777" w:rsidR="000C07FB" w:rsidRDefault="000C07FB" w:rsidP="00B1793C">
            <w:pPr>
              <w:spacing w:before="120" w:after="120"/>
              <w:rPr>
                <w:rFonts w:ascii="Calibri" w:eastAsia="Calibri" w:hAnsi="Calibri" w:cs="Calibri"/>
                <w:szCs w:val="24"/>
              </w:rPr>
            </w:pPr>
          </w:p>
        </w:tc>
      </w:tr>
      <w:tr w:rsidR="000C07FB" w14:paraId="3273FBF3" w14:textId="77777777" w:rsidTr="00B1793C">
        <w:tc>
          <w:tcPr>
            <w:tcW w:w="759" w:type="dxa"/>
            <w:vAlign w:val="center"/>
          </w:tcPr>
          <w:p w14:paraId="3D7198E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75</w:t>
            </w:r>
          </w:p>
        </w:tc>
        <w:tc>
          <w:tcPr>
            <w:tcW w:w="5272" w:type="dxa"/>
            <w:vAlign w:val="center"/>
          </w:tcPr>
          <w:p w14:paraId="4A02BF0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especialidades.</w:t>
            </w:r>
          </w:p>
        </w:tc>
        <w:tc>
          <w:tcPr>
            <w:tcW w:w="2022" w:type="dxa"/>
            <w:vAlign w:val="center"/>
          </w:tcPr>
          <w:p w14:paraId="666826A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49F6860" w14:textId="77777777" w:rsidR="000C07FB" w:rsidRDefault="000C07FB" w:rsidP="00B1793C">
            <w:pPr>
              <w:spacing w:before="120" w:after="120"/>
              <w:rPr>
                <w:rFonts w:ascii="Calibri" w:eastAsia="Calibri" w:hAnsi="Calibri" w:cs="Calibri"/>
                <w:szCs w:val="24"/>
              </w:rPr>
            </w:pPr>
          </w:p>
        </w:tc>
      </w:tr>
      <w:tr w:rsidR="000C07FB" w14:paraId="5AE02284" w14:textId="77777777" w:rsidTr="00B1793C">
        <w:tc>
          <w:tcPr>
            <w:tcW w:w="759" w:type="dxa"/>
            <w:vAlign w:val="center"/>
          </w:tcPr>
          <w:p w14:paraId="2695614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76</w:t>
            </w:r>
          </w:p>
        </w:tc>
        <w:tc>
          <w:tcPr>
            <w:tcW w:w="5272" w:type="dxa"/>
            <w:vAlign w:val="center"/>
          </w:tcPr>
          <w:p w14:paraId="4BC1F65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pacotes de serviços, contendo toda a sua composição (diárias, taxas, materiais, medicamentos e procedimentos.</w:t>
            </w:r>
          </w:p>
        </w:tc>
        <w:tc>
          <w:tcPr>
            <w:tcW w:w="2022" w:type="dxa"/>
            <w:vAlign w:val="center"/>
          </w:tcPr>
          <w:p w14:paraId="6B14A37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1CF5AEE" w14:textId="77777777" w:rsidR="000C07FB" w:rsidRDefault="000C07FB" w:rsidP="00B1793C">
            <w:pPr>
              <w:spacing w:before="120" w:after="120"/>
              <w:rPr>
                <w:rFonts w:ascii="Calibri" w:eastAsia="Calibri" w:hAnsi="Calibri" w:cs="Calibri"/>
                <w:szCs w:val="24"/>
              </w:rPr>
            </w:pPr>
          </w:p>
        </w:tc>
      </w:tr>
      <w:tr w:rsidR="000C07FB" w14:paraId="72AFC6FD" w14:textId="77777777" w:rsidTr="00B1793C">
        <w:tc>
          <w:tcPr>
            <w:tcW w:w="759" w:type="dxa"/>
            <w:vAlign w:val="center"/>
          </w:tcPr>
          <w:p w14:paraId="63991BC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77</w:t>
            </w:r>
          </w:p>
        </w:tc>
        <w:tc>
          <w:tcPr>
            <w:tcW w:w="5272" w:type="dxa"/>
            <w:vAlign w:val="center"/>
          </w:tcPr>
          <w:p w14:paraId="03CBD53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do local do atendimento.</w:t>
            </w:r>
          </w:p>
        </w:tc>
        <w:tc>
          <w:tcPr>
            <w:tcW w:w="2022" w:type="dxa"/>
            <w:vAlign w:val="center"/>
          </w:tcPr>
          <w:p w14:paraId="3DBEBD9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97B8525" w14:textId="77777777" w:rsidR="000C07FB" w:rsidRDefault="000C07FB" w:rsidP="00B1793C">
            <w:pPr>
              <w:spacing w:before="120" w:after="120"/>
              <w:rPr>
                <w:rFonts w:ascii="Calibri" w:eastAsia="Calibri" w:hAnsi="Calibri" w:cs="Calibri"/>
                <w:szCs w:val="24"/>
              </w:rPr>
            </w:pPr>
          </w:p>
        </w:tc>
      </w:tr>
      <w:tr w:rsidR="000C07FB" w14:paraId="55352E00" w14:textId="77777777" w:rsidTr="00B1793C">
        <w:tc>
          <w:tcPr>
            <w:tcW w:w="759" w:type="dxa"/>
            <w:vAlign w:val="center"/>
          </w:tcPr>
          <w:p w14:paraId="5C71BCF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78</w:t>
            </w:r>
          </w:p>
        </w:tc>
        <w:tc>
          <w:tcPr>
            <w:tcW w:w="5272" w:type="dxa"/>
            <w:vAlign w:val="center"/>
          </w:tcPr>
          <w:p w14:paraId="126C111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permissões de atendimento do credenciados. Exemplo: credenciados não é especialista em Cirurgia, mas tem permissão para atender cirurgias.</w:t>
            </w:r>
          </w:p>
        </w:tc>
        <w:tc>
          <w:tcPr>
            <w:tcW w:w="2022" w:type="dxa"/>
            <w:vAlign w:val="center"/>
          </w:tcPr>
          <w:p w14:paraId="56D8C818" w14:textId="77777777" w:rsidR="000C07FB" w:rsidRDefault="000C07FB" w:rsidP="00B1793C">
            <w:pPr>
              <w:spacing w:before="120" w:after="120"/>
              <w:rPr>
                <w:rFonts w:ascii="Calibri" w:eastAsia="Calibri" w:hAnsi="Calibri" w:cs="Calibri"/>
                <w:szCs w:val="24"/>
              </w:rPr>
            </w:pPr>
          </w:p>
        </w:tc>
        <w:tc>
          <w:tcPr>
            <w:tcW w:w="1440" w:type="dxa"/>
            <w:vAlign w:val="center"/>
          </w:tcPr>
          <w:p w14:paraId="55811CA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192D48A" w14:textId="77777777" w:rsidTr="00B1793C">
        <w:tc>
          <w:tcPr>
            <w:tcW w:w="759" w:type="dxa"/>
            <w:vAlign w:val="center"/>
          </w:tcPr>
          <w:p w14:paraId="74328F1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79</w:t>
            </w:r>
          </w:p>
        </w:tc>
        <w:tc>
          <w:tcPr>
            <w:tcW w:w="5272" w:type="dxa"/>
            <w:vAlign w:val="center"/>
          </w:tcPr>
          <w:p w14:paraId="52A83E1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Vincular os credenciados a mais de uma especialidade e a mais de uma permissão de atendimento.</w:t>
            </w:r>
          </w:p>
        </w:tc>
        <w:tc>
          <w:tcPr>
            <w:tcW w:w="2022" w:type="dxa"/>
            <w:vAlign w:val="center"/>
          </w:tcPr>
          <w:p w14:paraId="1B6214C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CC3E0C6" w14:textId="77777777" w:rsidR="000C07FB" w:rsidRDefault="000C07FB" w:rsidP="00B1793C">
            <w:pPr>
              <w:spacing w:before="120" w:after="120"/>
              <w:rPr>
                <w:rFonts w:ascii="Calibri" w:eastAsia="Calibri" w:hAnsi="Calibri" w:cs="Calibri"/>
                <w:szCs w:val="24"/>
              </w:rPr>
            </w:pPr>
          </w:p>
        </w:tc>
      </w:tr>
      <w:tr w:rsidR="000C07FB" w14:paraId="781D3BE6" w14:textId="77777777" w:rsidTr="00B1793C">
        <w:tc>
          <w:tcPr>
            <w:tcW w:w="759" w:type="dxa"/>
            <w:vAlign w:val="center"/>
          </w:tcPr>
          <w:p w14:paraId="18F065F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80</w:t>
            </w:r>
          </w:p>
        </w:tc>
        <w:tc>
          <w:tcPr>
            <w:tcW w:w="5272" w:type="dxa"/>
            <w:vAlign w:val="center"/>
          </w:tcPr>
          <w:p w14:paraId="598542B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Parâmetros de impostos tributáveis do credenciado vinculado ao cadastro de credenciado (PF ou PJ). Exemplo: retenção de impostos (ISS – PIS/COFINS – IR).</w:t>
            </w:r>
          </w:p>
        </w:tc>
        <w:tc>
          <w:tcPr>
            <w:tcW w:w="2022" w:type="dxa"/>
            <w:vAlign w:val="center"/>
          </w:tcPr>
          <w:p w14:paraId="685C91C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252A8A9" w14:textId="77777777" w:rsidR="000C07FB" w:rsidRDefault="000C07FB" w:rsidP="00B1793C">
            <w:pPr>
              <w:spacing w:before="120" w:after="120"/>
              <w:rPr>
                <w:rFonts w:ascii="Calibri" w:eastAsia="Calibri" w:hAnsi="Calibri" w:cs="Calibri"/>
                <w:szCs w:val="24"/>
              </w:rPr>
            </w:pPr>
          </w:p>
        </w:tc>
      </w:tr>
      <w:tr w:rsidR="000C07FB" w14:paraId="1D25A02C" w14:textId="77777777" w:rsidTr="00B1793C">
        <w:tc>
          <w:tcPr>
            <w:tcW w:w="759" w:type="dxa"/>
            <w:vAlign w:val="center"/>
          </w:tcPr>
          <w:p w14:paraId="148FE4F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81</w:t>
            </w:r>
          </w:p>
        </w:tc>
        <w:tc>
          <w:tcPr>
            <w:tcW w:w="5272" w:type="dxa"/>
            <w:vAlign w:val="center"/>
          </w:tcPr>
          <w:p w14:paraId="6F4F755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Check list de documentação cadastral, validade da documentação.</w:t>
            </w:r>
          </w:p>
        </w:tc>
        <w:tc>
          <w:tcPr>
            <w:tcW w:w="2022" w:type="dxa"/>
            <w:vAlign w:val="center"/>
          </w:tcPr>
          <w:p w14:paraId="5654E7B0" w14:textId="77777777" w:rsidR="000C07FB" w:rsidRDefault="000C07FB" w:rsidP="00B1793C">
            <w:pPr>
              <w:spacing w:before="120" w:after="120"/>
              <w:rPr>
                <w:rFonts w:ascii="Calibri" w:eastAsia="Calibri" w:hAnsi="Calibri" w:cs="Calibri"/>
                <w:szCs w:val="24"/>
              </w:rPr>
            </w:pPr>
          </w:p>
        </w:tc>
        <w:tc>
          <w:tcPr>
            <w:tcW w:w="1440" w:type="dxa"/>
            <w:vAlign w:val="center"/>
          </w:tcPr>
          <w:p w14:paraId="1249329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09266C1A" w14:textId="77777777" w:rsidTr="00B1793C">
        <w:tc>
          <w:tcPr>
            <w:tcW w:w="759" w:type="dxa"/>
            <w:vAlign w:val="center"/>
          </w:tcPr>
          <w:p w14:paraId="477E740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82</w:t>
            </w:r>
          </w:p>
        </w:tc>
        <w:tc>
          <w:tcPr>
            <w:tcW w:w="5272" w:type="dxa"/>
            <w:vAlign w:val="center"/>
          </w:tcPr>
          <w:p w14:paraId="593510C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Vincular credenciado à empresa credenciada de serviço (quando o credenciado pertencer a um corpo clínico – empresa PJ).</w:t>
            </w:r>
          </w:p>
        </w:tc>
        <w:tc>
          <w:tcPr>
            <w:tcW w:w="2022" w:type="dxa"/>
            <w:vAlign w:val="center"/>
          </w:tcPr>
          <w:p w14:paraId="63D2320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1D73C06" w14:textId="77777777" w:rsidR="000C07FB" w:rsidRDefault="000C07FB" w:rsidP="00B1793C">
            <w:pPr>
              <w:spacing w:before="120" w:after="120"/>
              <w:rPr>
                <w:rFonts w:ascii="Calibri" w:eastAsia="Calibri" w:hAnsi="Calibri" w:cs="Calibri"/>
                <w:szCs w:val="24"/>
              </w:rPr>
            </w:pPr>
          </w:p>
        </w:tc>
      </w:tr>
      <w:tr w:rsidR="000C07FB" w14:paraId="1B19EB7E" w14:textId="77777777" w:rsidTr="00B1793C">
        <w:tc>
          <w:tcPr>
            <w:tcW w:w="759" w:type="dxa"/>
            <w:vAlign w:val="center"/>
          </w:tcPr>
          <w:p w14:paraId="220DE49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83</w:t>
            </w:r>
          </w:p>
        </w:tc>
        <w:tc>
          <w:tcPr>
            <w:tcW w:w="5272" w:type="dxa"/>
            <w:vAlign w:val="center"/>
          </w:tcPr>
          <w:p w14:paraId="0A06F86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Criar vínculo da tabela paga ao credenciado à tabela de negociação.</w:t>
            </w:r>
          </w:p>
        </w:tc>
        <w:tc>
          <w:tcPr>
            <w:tcW w:w="2022" w:type="dxa"/>
            <w:vAlign w:val="center"/>
          </w:tcPr>
          <w:p w14:paraId="4873695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E9C3E97" w14:textId="77777777" w:rsidR="000C07FB" w:rsidRDefault="000C07FB" w:rsidP="00B1793C">
            <w:pPr>
              <w:spacing w:before="120" w:after="120"/>
              <w:rPr>
                <w:rFonts w:ascii="Calibri" w:eastAsia="Calibri" w:hAnsi="Calibri" w:cs="Calibri"/>
                <w:szCs w:val="24"/>
              </w:rPr>
            </w:pPr>
          </w:p>
        </w:tc>
      </w:tr>
      <w:tr w:rsidR="000C07FB" w14:paraId="2EE15B46" w14:textId="77777777" w:rsidTr="00B1793C">
        <w:tc>
          <w:tcPr>
            <w:tcW w:w="759" w:type="dxa"/>
            <w:vAlign w:val="center"/>
          </w:tcPr>
          <w:p w14:paraId="4C6C02E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84</w:t>
            </w:r>
          </w:p>
        </w:tc>
        <w:tc>
          <w:tcPr>
            <w:tcW w:w="5272" w:type="dxa"/>
            <w:vAlign w:val="center"/>
          </w:tcPr>
          <w:p w14:paraId="66B9739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negociações e inclusão de valores diferenciadas por credenciado, tanto em valor, quanto em CH (coeficiente de honorários).</w:t>
            </w:r>
          </w:p>
        </w:tc>
        <w:tc>
          <w:tcPr>
            <w:tcW w:w="2022" w:type="dxa"/>
            <w:vAlign w:val="center"/>
          </w:tcPr>
          <w:p w14:paraId="7393A5B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2486899" w14:textId="77777777" w:rsidR="000C07FB" w:rsidRDefault="000C07FB" w:rsidP="00B1793C">
            <w:pPr>
              <w:spacing w:before="120" w:after="120"/>
              <w:rPr>
                <w:rFonts w:ascii="Calibri" w:eastAsia="Calibri" w:hAnsi="Calibri" w:cs="Calibri"/>
                <w:szCs w:val="24"/>
              </w:rPr>
            </w:pPr>
          </w:p>
        </w:tc>
      </w:tr>
      <w:tr w:rsidR="000C07FB" w14:paraId="6F6A3339" w14:textId="77777777" w:rsidTr="00B1793C">
        <w:tc>
          <w:tcPr>
            <w:tcW w:w="759" w:type="dxa"/>
            <w:vAlign w:val="center"/>
          </w:tcPr>
          <w:p w14:paraId="16774DE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85</w:t>
            </w:r>
          </w:p>
        </w:tc>
        <w:tc>
          <w:tcPr>
            <w:tcW w:w="5272" w:type="dxa"/>
            <w:vAlign w:val="center"/>
          </w:tcPr>
          <w:p w14:paraId="79F517C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Possibilitar a inserção de índices de reajustes diferenciados para cálculos aos contratos de pessoa física e jurídica que prestam serviços ao FASSEM.</w:t>
            </w:r>
          </w:p>
        </w:tc>
        <w:tc>
          <w:tcPr>
            <w:tcW w:w="2022" w:type="dxa"/>
            <w:vAlign w:val="center"/>
          </w:tcPr>
          <w:p w14:paraId="4A9DD3E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3D64D8F" w14:textId="77777777" w:rsidR="000C07FB" w:rsidRDefault="000C07FB" w:rsidP="00B1793C">
            <w:pPr>
              <w:spacing w:before="120" w:after="120"/>
              <w:rPr>
                <w:rFonts w:ascii="Calibri" w:eastAsia="Calibri" w:hAnsi="Calibri" w:cs="Calibri"/>
                <w:szCs w:val="24"/>
              </w:rPr>
            </w:pPr>
          </w:p>
        </w:tc>
      </w:tr>
      <w:tr w:rsidR="000C07FB" w14:paraId="30994A27" w14:textId="77777777" w:rsidTr="00B1793C">
        <w:tc>
          <w:tcPr>
            <w:tcW w:w="759" w:type="dxa"/>
            <w:vAlign w:val="center"/>
          </w:tcPr>
          <w:p w14:paraId="583C0E7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86</w:t>
            </w:r>
          </w:p>
        </w:tc>
        <w:tc>
          <w:tcPr>
            <w:tcW w:w="5272" w:type="dxa"/>
            <w:vAlign w:val="center"/>
          </w:tcPr>
          <w:p w14:paraId="1303AF5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Permitir o cadastro de reajuste em massa aos prestadores de serviço em negociações com preço especial, por exemplo, valores de consulta eletiva, consulta de emergência, sessão de psicologia, </w:t>
            </w:r>
            <w:r>
              <w:rPr>
                <w:rFonts w:ascii="Calibri" w:eastAsia="Calibri" w:hAnsi="Calibri" w:cs="Calibri"/>
                <w:szCs w:val="24"/>
              </w:rPr>
              <w:lastRenderedPageBreak/>
              <w:t>sessão de fisioterapia, etc. Permitir também o reajuste em massa de valores de CH.</w:t>
            </w:r>
          </w:p>
        </w:tc>
        <w:tc>
          <w:tcPr>
            <w:tcW w:w="2022" w:type="dxa"/>
            <w:vAlign w:val="center"/>
          </w:tcPr>
          <w:p w14:paraId="0F6A7AB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x</w:t>
            </w:r>
          </w:p>
        </w:tc>
        <w:tc>
          <w:tcPr>
            <w:tcW w:w="1440" w:type="dxa"/>
            <w:vAlign w:val="center"/>
          </w:tcPr>
          <w:p w14:paraId="02F29DB8" w14:textId="77777777" w:rsidR="000C07FB" w:rsidRDefault="000C07FB" w:rsidP="00B1793C">
            <w:pPr>
              <w:spacing w:before="120" w:after="120"/>
              <w:rPr>
                <w:rFonts w:ascii="Calibri" w:eastAsia="Calibri" w:hAnsi="Calibri" w:cs="Calibri"/>
                <w:szCs w:val="24"/>
              </w:rPr>
            </w:pPr>
          </w:p>
        </w:tc>
      </w:tr>
      <w:tr w:rsidR="000C07FB" w14:paraId="1E3AC1A0" w14:textId="77777777" w:rsidTr="00B1793C">
        <w:tc>
          <w:tcPr>
            <w:tcW w:w="759" w:type="dxa"/>
            <w:vAlign w:val="center"/>
          </w:tcPr>
          <w:p w14:paraId="03BE776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87</w:t>
            </w:r>
          </w:p>
        </w:tc>
        <w:tc>
          <w:tcPr>
            <w:tcW w:w="5272" w:type="dxa"/>
            <w:vAlign w:val="center"/>
          </w:tcPr>
          <w:p w14:paraId="3CF6EAC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Consulta ao credenciado (razão social, nome fantasia, clínica, código).</w:t>
            </w:r>
          </w:p>
        </w:tc>
        <w:tc>
          <w:tcPr>
            <w:tcW w:w="2022" w:type="dxa"/>
            <w:vAlign w:val="center"/>
          </w:tcPr>
          <w:p w14:paraId="679AB28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4BEFE9E" w14:textId="77777777" w:rsidR="000C07FB" w:rsidRDefault="000C07FB" w:rsidP="00B1793C">
            <w:pPr>
              <w:spacing w:before="120" w:after="120"/>
              <w:rPr>
                <w:rFonts w:ascii="Calibri" w:eastAsia="Calibri" w:hAnsi="Calibri" w:cs="Calibri"/>
                <w:szCs w:val="24"/>
              </w:rPr>
            </w:pPr>
          </w:p>
        </w:tc>
      </w:tr>
      <w:tr w:rsidR="000C07FB" w14:paraId="2F103FFB" w14:textId="77777777" w:rsidTr="00B1793C">
        <w:tc>
          <w:tcPr>
            <w:tcW w:w="759" w:type="dxa"/>
            <w:vAlign w:val="center"/>
          </w:tcPr>
          <w:p w14:paraId="4F22E2E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88</w:t>
            </w:r>
          </w:p>
        </w:tc>
        <w:tc>
          <w:tcPr>
            <w:tcW w:w="5272" w:type="dxa"/>
            <w:vAlign w:val="center"/>
          </w:tcPr>
          <w:p w14:paraId="08669DB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Campo para inserção e controle de remessa de documentos entregues aos credenciados.</w:t>
            </w:r>
          </w:p>
        </w:tc>
        <w:tc>
          <w:tcPr>
            <w:tcW w:w="2022" w:type="dxa"/>
            <w:vAlign w:val="center"/>
          </w:tcPr>
          <w:p w14:paraId="63BD565C" w14:textId="77777777" w:rsidR="000C07FB" w:rsidRDefault="000C07FB" w:rsidP="00B1793C">
            <w:pPr>
              <w:spacing w:before="120" w:after="120"/>
              <w:rPr>
                <w:rFonts w:ascii="Calibri" w:eastAsia="Calibri" w:hAnsi="Calibri" w:cs="Calibri"/>
                <w:szCs w:val="24"/>
              </w:rPr>
            </w:pPr>
          </w:p>
        </w:tc>
        <w:tc>
          <w:tcPr>
            <w:tcW w:w="1440" w:type="dxa"/>
            <w:vAlign w:val="center"/>
          </w:tcPr>
          <w:p w14:paraId="71A7024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55573338" w14:textId="77777777" w:rsidTr="00B1793C">
        <w:tc>
          <w:tcPr>
            <w:tcW w:w="759" w:type="dxa"/>
            <w:vAlign w:val="center"/>
          </w:tcPr>
          <w:p w14:paraId="1D734B5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89</w:t>
            </w:r>
          </w:p>
        </w:tc>
        <w:tc>
          <w:tcPr>
            <w:tcW w:w="5272" w:type="dxa"/>
            <w:vAlign w:val="center"/>
          </w:tcPr>
          <w:p w14:paraId="6B1E033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dos últimos descredenciados e credenciados e do número real atualizado de credenciados.</w:t>
            </w:r>
          </w:p>
        </w:tc>
        <w:tc>
          <w:tcPr>
            <w:tcW w:w="2022" w:type="dxa"/>
            <w:vAlign w:val="center"/>
          </w:tcPr>
          <w:p w14:paraId="796D970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C47460C" w14:textId="77777777" w:rsidR="000C07FB" w:rsidRDefault="000C07FB" w:rsidP="00B1793C">
            <w:pPr>
              <w:spacing w:before="120" w:after="120"/>
              <w:rPr>
                <w:rFonts w:ascii="Calibri" w:eastAsia="Calibri" w:hAnsi="Calibri" w:cs="Calibri"/>
                <w:szCs w:val="24"/>
              </w:rPr>
            </w:pPr>
          </w:p>
        </w:tc>
      </w:tr>
      <w:tr w:rsidR="000C07FB" w14:paraId="1B7A26DC" w14:textId="77777777" w:rsidTr="00B1793C">
        <w:tc>
          <w:tcPr>
            <w:tcW w:w="759" w:type="dxa"/>
            <w:vAlign w:val="center"/>
          </w:tcPr>
          <w:p w14:paraId="0D54C4B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90</w:t>
            </w:r>
          </w:p>
        </w:tc>
        <w:tc>
          <w:tcPr>
            <w:tcW w:w="5272" w:type="dxa"/>
            <w:vAlign w:val="center"/>
          </w:tcPr>
          <w:p w14:paraId="080C2E8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credenciados exclusivo por cidade.</w:t>
            </w:r>
          </w:p>
        </w:tc>
        <w:tc>
          <w:tcPr>
            <w:tcW w:w="2022" w:type="dxa"/>
            <w:vAlign w:val="center"/>
          </w:tcPr>
          <w:p w14:paraId="5661966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8D4EC4C" w14:textId="77777777" w:rsidR="000C07FB" w:rsidRDefault="000C07FB" w:rsidP="00B1793C">
            <w:pPr>
              <w:spacing w:before="120" w:after="120"/>
              <w:rPr>
                <w:rFonts w:ascii="Calibri" w:eastAsia="Calibri" w:hAnsi="Calibri" w:cs="Calibri"/>
                <w:szCs w:val="24"/>
              </w:rPr>
            </w:pPr>
          </w:p>
        </w:tc>
      </w:tr>
      <w:tr w:rsidR="000C07FB" w14:paraId="08559125" w14:textId="77777777" w:rsidTr="00B1793C">
        <w:tc>
          <w:tcPr>
            <w:tcW w:w="759" w:type="dxa"/>
            <w:vAlign w:val="center"/>
          </w:tcPr>
          <w:p w14:paraId="3831742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91</w:t>
            </w:r>
          </w:p>
        </w:tc>
        <w:tc>
          <w:tcPr>
            <w:tcW w:w="5272" w:type="dxa"/>
            <w:vAlign w:val="center"/>
          </w:tcPr>
          <w:p w14:paraId="5C41D8C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da provisão de pagamento para os credenciados.</w:t>
            </w:r>
          </w:p>
        </w:tc>
        <w:tc>
          <w:tcPr>
            <w:tcW w:w="2022" w:type="dxa"/>
            <w:vAlign w:val="center"/>
          </w:tcPr>
          <w:p w14:paraId="6526379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6305C67" w14:textId="77777777" w:rsidR="000C07FB" w:rsidRDefault="000C07FB" w:rsidP="00B1793C">
            <w:pPr>
              <w:spacing w:before="120" w:after="120"/>
              <w:rPr>
                <w:rFonts w:ascii="Calibri" w:eastAsia="Calibri" w:hAnsi="Calibri" w:cs="Calibri"/>
                <w:szCs w:val="24"/>
              </w:rPr>
            </w:pPr>
          </w:p>
        </w:tc>
      </w:tr>
      <w:tr w:rsidR="000C07FB" w14:paraId="2A234234" w14:textId="77777777" w:rsidTr="00B1793C">
        <w:tc>
          <w:tcPr>
            <w:tcW w:w="759" w:type="dxa"/>
            <w:vAlign w:val="center"/>
          </w:tcPr>
          <w:p w14:paraId="55ADF4F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92</w:t>
            </w:r>
          </w:p>
        </w:tc>
        <w:tc>
          <w:tcPr>
            <w:tcW w:w="5272" w:type="dxa"/>
            <w:vAlign w:val="center"/>
          </w:tcPr>
          <w:p w14:paraId="0D9C386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contas de credenciados em atraso.</w:t>
            </w:r>
          </w:p>
        </w:tc>
        <w:tc>
          <w:tcPr>
            <w:tcW w:w="2022" w:type="dxa"/>
            <w:vAlign w:val="center"/>
          </w:tcPr>
          <w:p w14:paraId="3D2C542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8A557B9" w14:textId="77777777" w:rsidR="000C07FB" w:rsidRDefault="000C07FB" w:rsidP="00B1793C">
            <w:pPr>
              <w:spacing w:before="120" w:after="120"/>
              <w:rPr>
                <w:rFonts w:ascii="Calibri" w:eastAsia="Calibri" w:hAnsi="Calibri" w:cs="Calibri"/>
                <w:szCs w:val="24"/>
              </w:rPr>
            </w:pPr>
          </w:p>
        </w:tc>
      </w:tr>
      <w:tr w:rsidR="000C07FB" w14:paraId="215AB3F3" w14:textId="77777777" w:rsidTr="00B1793C">
        <w:tc>
          <w:tcPr>
            <w:tcW w:w="759" w:type="dxa"/>
            <w:vAlign w:val="center"/>
          </w:tcPr>
          <w:p w14:paraId="25AF913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93</w:t>
            </w:r>
          </w:p>
        </w:tc>
        <w:tc>
          <w:tcPr>
            <w:tcW w:w="5272" w:type="dxa"/>
            <w:vAlign w:val="center"/>
          </w:tcPr>
          <w:p w14:paraId="5B63D4E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pagamentos pendentes.</w:t>
            </w:r>
          </w:p>
        </w:tc>
        <w:tc>
          <w:tcPr>
            <w:tcW w:w="2022" w:type="dxa"/>
            <w:vAlign w:val="center"/>
          </w:tcPr>
          <w:p w14:paraId="1FEAC86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D1608C2" w14:textId="77777777" w:rsidR="000C07FB" w:rsidRDefault="000C07FB" w:rsidP="00B1793C">
            <w:pPr>
              <w:spacing w:before="120" w:after="120"/>
              <w:rPr>
                <w:rFonts w:ascii="Calibri" w:eastAsia="Calibri" w:hAnsi="Calibri" w:cs="Calibri"/>
                <w:szCs w:val="24"/>
              </w:rPr>
            </w:pPr>
          </w:p>
        </w:tc>
      </w:tr>
      <w:tr w:rsidR="000C07FB" w14:paraId="25DB186A" w14:textId="77777777" w:rsidTr="00B1793C">
        <w:tc>
          <w:tcPr>
            <w:tcW w:w="759" w:type="dxa"/>
            <w:vAlign w:val="center"/>
          </w:tcPr>
          <w:p w14:paraId="2FB630F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94</w:t>
            </w:r>
          </w:p>
        </w:tc>
        <w:tc>
          <w:tcPr>
            <w:tcW w:w="5272" w:type="dxa"/>
            <w:vAlign w:val="center"/>
          </w:tcPr>
          <w:p w14:paraId="7B815CB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corpo clinico de credenciados.</w:t>
            </w:r>
          </w:p>
        </w:tc>
        <w:tc>
          <w:tcPr>
            <w:tcW w:w="2022" w:type="dxa"/>
            <w:vAlign w:val="center"/>
          </w:tcPr>
          <w:p w14:paraId="2CCE519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21CCC6D" w14:textId="77777777" w:rsidR="000C07FB" w:rsidRDefault="000C07FB" w:rsidP="00B1793C">
            <w:pPr>
              <w:spacing w:before="120" w:after="120"/>
              <w:rPr>
                <w:rFonts w:ascii="Calibri" w:eastAsia="Calibri" w:hAnsi="Calibri" w:cs="Calibri"/>
                <w:szCs w:val="24"/>
              </w:rPr>
            </w:pPr>
          </w:p>
        </w:tc>
      </w:tr>
      <w:tr w:rsidR="000C07FB" w14:paraId="07633EA9" w14:textId="77777777" w:rsidTr="00B1793C">
        <w:tc>
          <w:tcPr>
            <w:tcW w:w="759" w:type="dxa"/>
            <w:vAlign w:val="center"/>
          </w:tcPr>
          <w:p w14:paraId="6144516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95</w:t>
            </w:r>
          </w:p>
        </w:tc>
        <w:tc>
          <w:tcPr>
            <w:tcW w:w="5272" w:type="dxa"/>
            <w:vAlign w:val="center"/>
          </w:tcPr>
          <w:p w14:paraId="14F4DF4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credenciados ativos.</w:t>
            </w:r>
          </w:p>
        </w:tc>
        <w:tc>
          <w:tcPr>
            <w:tcW w:w="2022" w:type="dxa"/>
            <w:vAlign w:val="center"/>
          </w:tcPr>
          <w:p w14:paraId="1126530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64B0749" w14:textId="77777777" w:rsidR="000C07FB" w:rsidRDefault="000C07FB" w:rsidP="00B1793C">
            <w:pPr>
              <w:spacing w:before="120" w:after="120"/>
              <w:rPr>
                <w:rFonts w:ascii="Calibri" w:eastAsia="Calibri" w:hAnsi="Calibri" w:cs="Calibri"/>
                <w:szCs w:val="24"/>
              </w:rPr>
            </w:pPr>
          </w:p>
        </w:tc>
      </w:tr>
      <w:tr w:rsidR="000C07FB" w14:paraId="56833A65" w14:textId="77777777" w:rsidTr="00B1793C">
        <w:tc>
          <w:tcPr>
            <w:tcW w:w="759" w:type="dxa"/>
            <w:vAlign w:val="center"/>
          </w:tcPr>
          <w:p w14:paraId="0567834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96</w:t>
            </w:r>
          </w:p>
        </w:tc>
        <w:tc>
          <w:tcPr>
            <w:tcW w:w="5272" w:type="dxa"/>
            <w:vAlign w:val="center"/>
          </w:tcPr>
          <w:p w14:paraId="6F24293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Relatórios de credenciados em atendimento e sem atendimento.</w:t>
            </w:r>
          </w:p>
        </w:tc>
        <w:tc>
          <w:tcPr>
            <w:tcW w:w="2022" w:type="dxa"/>
            <w:vAlign w:val="center"/>
          </w:tcPr>
          <w:p w14:paraId="594ED8F5" w14:textId="77777777" w:rsidR="000C07FB" w:rsidRDefault="000C07FB" w:rsidP="00B1793C">
            <w:pPr>
              <w:spacing w:before="120" w:after="120"/>
              <w:rPr>
                <w:rFonts w:ascii="Calibri" w:eastAsia="Calibri" w:hAnsi="Calibri" w:cs="Calibri"/>
                <w:szCs w:val="24"/>
              </w:rPr>
            </w:pPr>
          </w:p>
        </w:tc>
        <w:tc>
          <w:tcPr>
            <w:tcW w:w="1440" w:type="dxa"/>
            <w:vAlign w:val="center"/>
          </w:tcPr>
          <w:p w14:paraId="40E61A1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65608DE" w14:textId="77777777" w:rsidTr="00B1793C">
        <w:tc>
          <w:tcPr>
            <w:tcW w:w="759" w:type="dxa"/>
            <w:vAlign w:val="center"/>
          </w:tcPr>
          <w:p w14:paraId="0364195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97</w:t>
            </w:r>
          </w:p>
        </w:tc>
        <w:tc>
          <w:tcPr>
            <w:tcW w:w="5272" w:type="dxa"/>
            <w:vAlign w:val="center"/>
          </w:tcPr>
          <w:p w14:paraId="322C367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Relação de procedimentos glosados no pagamento.</w:t>
            </w:r>
          </w:p>
        </w:tc>
        <w:tc>
          <w:tcPr>
            <w:tcW w:w="2022" w:type="dxa"/>
            <w:vAlign w:val="center"/>
          </w:tcPr>
          <w:p w14:paraId="6531EDE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780E174" w14:textId="77777777" w:rsidR="000C07FB" w:rsidRDefault="000C07FB" w:rsidP="00B1793C">
            <w:pPr>
              <w:spacing w:before="120" w:after="120"/>
              <w:rPr>
                <w:rFonts w:ascii="Calibri" w:eastAsia="Calibri" w:hAnsi="Calibri" w:cs="Calibri"/>
                <w:szCs w:val="24"/>
              </w:rPr>
            </w:pPr>
          </w:p>
        </w:tc>
      </w:tr>
      <w:tr w:rsidR="000C07FB" w14:paraId="3815318B" w14:textId="77777777" w:rsidTr="00B1793C">
        <w:tc>
          <w:tcPr>
            <w:tcW w:w="759" w:type="dxa"/>
            <w:vAlign w:val="center"/>
          </w:tcPr>
          <w:p w14:paraId="1D9EEB7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98</w:t>
            </w:r>
          </w:p>
        </w:tc>
        <w:tc>
          <w:tcPr>
            <w:tcW w:w="5272" w:type="dxa"/>
            <w:vAlign w:val="center"/>
          </w:tcPr>
          <w:p w14:paraId="74BB09C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inserir fim de vigência em massa na tabela própria de materiais e medicamentos dos prestadores de serviço.</w:t>
            </w:r>
          </w:p>
        </w:tc>
        <w:tc>
          <w:tcPr>
            <w:tcW w:w="2022" w:type="dxa"/>
            <w:vAlign w:val="center"/>
          </w:tcPr>
          <w:p w14:paraId="46729B7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5C3EAD8" w14:textId="77777777" w:rsidR="000C07FB" w:rsidRDefault="000C07FB" w:rsidP="00B1793C">
            <w:pPr>
              <w:spacing w:before="120" w:after="120"/>
              <w:rPr>
                <w:rFonts w:ascii="Calibri" w:eastAsia="Calibri" w:hAnsi="Calibri" w:cs="Calibri"/>
                <w:szCs w:val="24"/>
              </w:rPr>
            </w:pPr>
          </w:p>
        </w:tc>
      </w:tr>
      <w:tr w:rsidR="000C07FB" w14:paraId="79CA6016" w14:textId="77777777" w:rsidTr="00B1793C">
        <w:tc>
          <w:tcPr>
            <w:tcW w:w="759" w:type="dxa"/>
            <w:vAlign w:val="center"/>
          </w:tcPr>
          <w:p w14:paraId="201A698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99</w:t>
            </w:r>
          </w:p>
        </w:tc>
        <w:tc>
          <w:tcPr>
            <w:tcW w:w="5272" w:type="dxa"/>
            <w:vAlign w:val="center"/>
          </w:tcPr>
          <w:p w14:paraId="304E42B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que o relatório criado seja disponibilizado para os usuários dentro do sistema através de configuração de permissões de acesso.</w:t>
            </w:r>
          </w:p>
        </w:tc>
        <w:tc>
          <w:tcPr>
            <w:tcW w:w="2022" w:type="dxa"/>
            <w:vAlign w:val="center"/>
          </w:tcPr>
          <w:p w14:paraId="45616F6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5FC4405" w14:textId="77777777" w:rsidR="000C07FB" w:rsidRDefault="000C07FB" w:rsidP="00B1793C">
            <w:pPr>
              <w:spacing w:before="120" w:after="120"/>
              <w:rPr>
                <w:rFonts w:ascii="Calibri" w:eastAsia="Calibri" w:hAnsi="Calibri" w:cs="Calibri"/>
                <w:szCs w:val="24"/>
              </w:rPr>
            </w:pPr>
          </w:p>
        </w:tc>
      </w:tr>
      <w:tr w:rsidR="000C07FB" w14:paraId="31218FFC" w14:textId="77777777" w:rsidTr="00B1793C">
        <w:tc>
          <w:tcPr>
            <w:tcW w:w="759" w:type="dxa"/>
            <w:vAlign w:val="center"/>
          </w:tcPr>
          <w:p w14:paraId="63D517E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100</w:t>
            </w:r>
          </w:p>
        </w:tc>
        <w:tc>
          <w:tcPr>
            <w:tcW w:w="5272" w:type="dxa"/>
            <w:vAlign w:val="center"/>
          </w:tcPr>
          <w:p w14:paraId="01024EE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Possibilitar a configuração de regras de coparticipação por prestador de serviço, por procedimento e por período.</w:t>
            </w:r>
          </w:p>
        </w:tc>
        <w:tc>
          <w:tcPr>
            <w:tcW w:w="2022" w:type="dxa"/>
            <w:vAlign w:val="center"/>
          </w:tcPr>
          <w:p w14:paraId="509911C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B4B41A1" w14:textId="77777777" w:rsidR="000C07FB" w:rsidRDefault="000C07FB" w:rsidP="00B1793C">
            <w:pPr>
              <w:spacing w:before="120" w:after="120"/>
              <w:rPr>
                <w:rFonts w:ascii="Calibri" w:eastAsia="Calibri" w:hAnsi="Calibri" w:cs="Calibri"/>
                <w:szCs w:val="24"/>
              </w:rPr>
            </w:pPr>
          </w:p>
        </w:tc>
      </w:tr>
      <w:tr w:rsidR="000C07FB" w14:paraId="6ACF8AFA" w14:textId="77777777" w:rsidTr="00B1793C">
        <w:tc>
          <w:tcPr>
            <w:tcW w:w="759" w:type="dxa"/>
            <w:vAlign w:val="center"/>
          </w:tcPr>
          <w:p w14:paraId="6F9D8FD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101</w:t>
            </w:r>
          </w:p>
        </w:tc>
        <w:tc>
          <w:tcPr>
            <w:tcW w:w="5272" w:type="dxa"/>
            <w:vAlign w:val="center"/>
          </w:tcPr>
          <w:p w14:paraId="0AA4D88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A criação de tabelas e rol próprio de procedimentos do plano de saúde do FASSEM, honorários e eventos especiais/específicos.</w:t>
            </w:r>
          </w:p>
        </w:tc>
        <w:tc>
          <w:tcPr>
            <w:tcW w:w="2022" w:type="dxa"/>
            <w:vAlign w:val="center"/>
          </w:tcPr>
          <w:p w14:paraId="71141C7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B9413FD" w14:textId="77777777" w:rsidR="000C07FB" w:rsidRDefault="000C07FB" w:rsidP="00B1793C">
            <w:pPr>
              <w:spacing w:before="120" w:after="120"/>
              <w:rPr>
                <w:rFonts w:ascii="Calibri" w:eastAsia="Calibri" w:hAnsi="Calibri" w:cs="Calibri"/>
                <w:szCs w:val="24"/>
              </w:rPr>
            </w:pPr>
          </w:p>
        </w:tc>
      </w:tr>
      <w:tr w:rsidR="000C07FB" w14:paraId="2CBBD8E8" w14:textId="77777777" w:rsidTr="00B1793C">
        <w:tc>
          <w:tcPr>
            <w:tcW w:w="759" w:type="dxa"/>
            <w:vAlign w:val="center"/>
          </w:tcPr>
          <w:p w14:paraId="3713904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102</w:t>
            </w:r>
          </w:p>
        </w:tc>
        <w:tc>
          <w:tcPr>
            <w:tcW w:w="5272" w:type="dxa"/>
            <w:vAlign w:val="center"/>
          </w:tcPr>
          <w:p w14:paraId="0491FC2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Possibilitar o cadastramento dos tipos de rede credenciada junto ao FASSEM e deve possibilitar o registro de todas as ações médicas, seja ela em consultório, clínica, hospital, ambulatorial, dentre outros.</w:t>
            </w:r>
          </w:p>
        </w:tc>
        <w:tc>
          <w:tcPr>
            <w:tcW w:w="2022" w:type="dxa"/>
            <w:vAlign w:val="center"/>
          </w:tcPr>
          <w:p w14:paraId="6F827B1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BBA14C6" w14:textId="77777777" w:rsidR="000C07FB" w:rsidRDefault="000C07FB" w:rsidP="00B1793C">
            <w:pPr>
              <w:spacing w:before="120" w:after="120"/>
              <w:rPr>
                <w:rFonts w:ascii="Calibri" w:eastAsia="Calibri" w:hAnsi="Calibri" w:cs="Calibri"/>
                <w:szCs w:val="24"/>
              </w:rPr>
            </w:pPr>
          </w:p>
        </w:tc>
      </w:tr>
      <w:tr w:rsidR="000C07FB" w14:paraId="7F9CEECC" w14:textId="77777777" w:rsidTr="00B1793C">
        <w:tc>
          <w:tcPr>
            <w:tcW w:w="759" w:type="dxa"/>
            <w:vAlign w:val="center"/>
          </w:tcPr>
          <w:p w14:paraId="3D7D023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103</w:t>
            </w:r>
          </w:p>
        </w:tc>
        <w:tc>
          <w:tcPr>
            <w:tcW w:w="5272" w:type="dxa"/>
          </w:tcPr>
          <w:p w14:paraId="7FC9D75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Possibilitar o cadastramento do m² do filme de exames.</w:t>
            </w:r>
          </w:p>
        </w:tc>
        <w:tc>
          <w:tcPr>
            <w:tcW w:w="2022" w:type="dxa"/>
            <w:vAlign w:val="center"/>
          </w:tcPr>
          <w:p w14:paraId="7D56C74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5288C59" w14:textId="77777777" w:rsidR="000C07FB" w:rsidRDefault="000C07FB" w:rsidP="00B1793C">
            <w:pPr>
              <w:spacing w:before="120" w:after="120"/>
              <w:rPr>
                <w:rFonts w:ascii="Calibri" w:eastAsia="Calibri" w:hAnsi="Calibri" w:cs="Calibri"/>
                <w:szCs w:val="24"/>
              </w:rPr>
            </w:pPr>
          </w:p>
        </w:tc>
      </w:tr>
      <w:tr w:rsidR="000C07FB" w14:paraId="729AB6D1" w14:textId="77777777" w:rsidTr="00B1793C">
        <w:tc>
          <w:tcPr>
            <w:tcW w:w="759" w:type="dxa"/>
            <w:vAlign w:val="center"/>
          </w:tcPr>
          <w:p w14:paraId="4281F85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104</w:t>
            </w:r>
          </w:p>
        </w:tc>
        <w:tc>
          <w:tcPr>
            <w:tcW w:w="5272" w:type="dxa"/>
          </w:tcPr>
          <w:p w14:paraId="0F21726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Possibilitar a inclusão e classificação de honorários específicos para atendimento médico em horário especial, tais como urgência/emergência, plantão etc.</w:t>
            </w:r>
          </w:p>
        </w:tc>
        <w:tc>
          <w:tcPr>
            <w:tcW w:w="2022" w:type="dxa"/>
            <w:vAlign w:val="center"/>
          </w:tcPr>
          <w:p w14:paraId="112FC8B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133FDC1" w14:textId="77777777" w:rsidR="000C07FB" w:rsidRDefault="000C07FB" w:rsidP="00B1793C">
            <w:pPr>
              <w:spacing w:before="120" w:after="120"/>
              <w:rPr>
                <w:rFonts w:ascii="Calibri" w:eastAsia="Calibri" w:hAnsi="Calibri" w:cs="Calibri"/>
                <w:szCs w:val="24"/>
              </w:rPr>
            </w:pPr>
          </w:p>
        </w:tc>
      </w:tr>
      <w:tr w:rsidR="000C07FB" w14:paraId="2220DE47" w14:textId="77777777" w:rsidTr="00B1793C">
        <w:tc>
          <w:tcPr>
            <w:tcW w:w="759" w:type="dxa"/>
            <w:vAlign w:val="center"/>
          </w:tcPr>
          <w:p w14:paraId="34646AB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105</w:t>
            </w:r>
          </w:p>
        </w:tc>
        <w:tc>
          <w:tcPr>
            <w:tcW w:w="5272" w:type="dxa"/>
          </w:tcPr>
          <w:p w14:paraId="0B5F7D0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 valorização da consulta ou qualquer outro procedimento por faixa etária, especialidade e por prestador de serviço.</w:t>
            </w:r>
          </w:p>
        </w:tc>
        <w:tc>
          <w:tcPr>
            <w:tcW w:w="2022" w:type="dxa"/>
            <w:vAlign w:val="center"/>
          </w:tcPr>
          <w:p w14:paraId="694D0B8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BC00F89" w14:textId="77777777" w:rsidR="000C07FB" w:rsidRDefault="000C07FB" w:rsidP="00B1793C">
            <w:pPr>
              <w:spacing w:before="120" w:after="120"/>
              <w:rPr>
                <w:rFonts w:ascii="Calibri" w:eastAsia="Calibri" w:hAnsi="Calibri" w:cs="Calibri"/>
                <w:szCs w:val="24"/>
              </w:rPr>
            </w:pPr>
          </w:p>
        </w:tc>
      </w:tr>
      <w:tr w:rsidR="000C07FB" w14:paraId="2B73105C" w14:textId="77777777" w:rsidTr="00B1793C">
        <w:tc>
          <w:tcPr>
            <w:tcW w:w="759" w:type="dxa"/>
            <w:vAlign w:val="center"/>
          </w:tcPr>
          <w:p w14:paraId="61FC05A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106</w:t>
            </w:r>
          </w:p>
        </w:tc>
        <w:tc>
          <w:tcPr>
            <w:tcW w:w="5272" w:type="dxa"/>
          </w:tcPr>
          <w:p w14:paraId="1C72034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Possibilitar a replicação de negociação de itens com preço especial para determinado grupo/especialidade de prestadores de serviço.</w:t>
            </w:r>
          </w:p>
        </w:tc>
        <w:tc>
          <w:tcPr>
            <w:tcW w:w="2022" w:type="dxa"/>
            <w:vAlign w:val="center"/>
          </w:tcPr>
          <w:p w14:paraId="5CF3ACC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B392CA9" w14:textId="77777777" w:rsidR="000C07FB" w:rsidRDefault="000C07FB" w:rsidP="00B1793C">
            <w:pPr>
              <w:spacing w:before="120" w:after="120"/>
              <w:rPr>
                <w:rFonts w:ascii="Calibri" w:eastAsia="Calibri" w:hAnsi="Calibri" w:cs="Calibri"/>
                <w:szCs w:val="24"/>
              </w:rPr>
            </w:pPr>
          </w:p>
        </w:tc>
      </w:tr>
      <w:tr w:rsidR="000C07FB" w14:paraId="1C21EC08" w14:textId="77777777" w:rsidTr="00B1793C">
        <w:tc>
          <w:tcPr>
            <w:tcW w:w="759" w:type="dxa"/>
            <w:vAlign w:val="center"/>
          </w:tcPr>
          <w:p w14:paraId="78475F6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107</w:t>
            </w:r>
          </w:p>
        </w:tc>
        <w:tc>
          <w:tcPr>
            <w:tcW w:w="5272" w:type="dxa"/>
            <w:vAlign w:val="center"/>
          </w:tcPr>
          <w:p w14:paraId="6523E54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o controle das franquias e coparticipações cobradas.</w:t>
            </w:r>
          </w:p>
          <w:p w14:paraId="2D1FE68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O sistema deverá permitir o cadastramento destas franquias, inclusive determinando se serão cobradas para atendimentos de urgência, eletivos ou ambos. Deverá também possibilitar a vinculação dos procedimentos a cada franquia, através de interface cadastral, buscando os procedimentos das tabelas de remuneração dos prestadores.</w:t>
            </w:r>
          </w:p>
        </w:tc>
        <w:tc>
          <w:tcPr>
            <w:tcW w:w="2022" w:type="dxa"/>
            <w:vAlign w:val="center"/>
          </w:tcPr>
          <w:p w14:paraId="3BDBAE0C" w14:textId="77777777" w:rsidR="000C07FB" w:rsidRDefault="000C07FB" w:rsidP="00B1793C">
            <w:pPr>
              <w:spacing w:before="120" w:after="120"/>
              <w:rPr>
                <w:rFonts w:ascii="Calibri" w:eastAsia="Calibri" w:hAnsi="Calibri" w:cs="Calibri"/>
                <w:szCs w:val="24"/>
              </w:rPr>
            </w:pPr>
          </w:p>
        </w:tc>
        <w:tc>
          <w:tcPr>
            <w:tcW w:w="1440" w:type="dxa"/>
            <w:vAlign w:val="center"/>
          </w:tcPr>
          <w:p w14:paraId="75B0D68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6A999C39" w14:textId="77777777" w:rsidTr="00B1793C">
        <w:tc>
          <w:tcPr>
            <w:tcW w:w="759" w:type="dxa"/>
            <w:vAlign w:val="center"/>
          </w:tcPr>
          <w:p w14:paraId="5C68A86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108</w:t>
            </w:r>
          </w:p>
        </w:tc>
        <w:tc>
          <w:tcPr>
            <w:tcW w:w="5272" w:type="dxa"/>
            <w:vAlign w:val="center"/>
          </w:tcPr>
          <w:p w14:paraId="361050E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Controlar os percentuais de desconto conforme o tipo de associado de acordo com o regulamento do CONTRATANTE.</w:t>
            </w:r>
          </w:p>
        </w:tc>
        <w:tc>
          <w:tcPr>
            <w:tcW w:w="2022" w:type="dxa"/>
            <w:vAlign w:val="center"/>
          </w:tcPr>
          <w:p w14:paraId="2AFD7D13" w14:textId="77777777" w:rsidR="000C07FB" w:rsidRDefault="000C07FB" w:rsidP="00B1793C">
            <w:pPr>
              <w:spacing w:before="120" w:after="120"/>
              <w:rPr>
                <w:rFonts w:ascii="Calibri" w:eastAsia="Calibri" w:hAnsi="Calibri" w:cs="Calibri"/>
                <w:szCs w:val="24"/>
              </w:rPr>
            </w:pPr>
          </w:p>
        </w:tc>
        <w:tc>
          <w:tcPr>
            <w:tcW w:w="1440" w:type="dxa"/>
            <w:vAlign w:val="center"/>
          </w:tcPr>
          <w:p w14:paraId="59B407B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805B490" w14:textId="77777777" w:rsidTr="00B1793C">
        <w:tc>
          <w:tcPr>
            <w:tcW w:w="759" w:type="dxa"/>
            <w:vAlign w:val="center"/>
          </w:tcPr>
          <w:p w14:paraId="220B2A4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109</w:t>
            </w:r>
          </w:p>
        </w:tc>
        <w:tc>
          <w:tcPr>
            <w:tcW w:w="5272" w:type="dxa"/>
            <w:vAlign w:val="center"/>
          </w:tcPr>
          <w:p w14:paraId="2160902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O sistema deverá permitir o cadastramento e alteração dos percentuais de coparticipação e franquia através de interface configurável, </w:t>
            </w:r>
            <w:r>
              <w:rPr>
                <w:rFonts w:ascii="Calibri" w:eastAsia="Calibri" w:hAnsi="Calibri" w:cs="Calibri"/>
                <w:szCs w:val="24"/>
              </w:rPr>
              <w:lastRenderedPageBreak/>
              <w:t>mantendo o histórico de datas de alteração destes percentuais.</w:t>
            </w:r>
          </w:p>
        </w:tc>
        <w:tc>
          <w:tcPr>
            <w:tcW w:w="2022" w:type="dxa"/>
            <w:vAlign w:val="center"/>
          </w:tcPr>
          <w:p w14:paraId="1087C74C" w14:textId="77777777" w:rsidR="000C07FB" w:rsidRDefault="000C07FB" w:rsidP="00B1793C">
            <w:pPr>
              <w:spacing w:before="120" w:after="120"/>
              <w:rPr>
                <w:rFonts w:ascii="Calibri" w:eastAsia="Calibri" w:hAnsi="Calibri" w:cs="Calibri"/>
                <w:szCs w:val="24"/>
              </w:rPr>
            </w:pPr>
          </w:p>
        </w:tc>
        <w:tc>
          <w:tcPr>
            <w:tcW w:w="1440" w:type="dxa"/>
            <w:vAlign w:val="center"/>
          </w:tcPr>
          <w:p w14:paraId="43F563E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5DB801A" w14:textId="77777777" w:rsidTr="00B1793C">
        <w:tc>
          <w:tcPr>
            <w:tcW w:w="759" w:type="dxa"/>
            <w:vAlign w:val="center"/>
          </w:tcPr>
          <w:p w14:paraId="4DECBB8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110</w:t>
            </w:r>
          </w:p>
        </w:tc>
        <w:tc>
          <w:tcPr>
            <w:tcW w:w="5272" w:type="dxa"/>
            <w:vAlign w:val="center"/>
          </w:tcPr>
          <w:p w14:paraId="0DE2DAE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O Sistema deverá informar o valor da coparticipação/franquia que deverá ser cobrada do beneficiário, na guia de atendimento.</w:t>
            </w:r>
          </w:p>
        </w:tc>
        <w:tc>
          <w:tcPr>
            <w:tcW w:w="2022" w:type="dxa"/>
            <w:vAlign w:val="center"/>
          </w:tcPr>
          <w:p w14:paraId="52F46D8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61A3121" w14:textId="77777777" w:rsidR="000C07FB" w:rsidRDefault="000C07FB" w:rsidP="00B1793C">
            <w:pPr>
              <w:spacing w:before="120" w:after="120"/>
              <w:rPr>
                <w:rFonts w:ascii="Calibri" w:eastAsia="Calibri" w:hAnsi="Calibri" w:cs="Calibri"/>
                <w:szCs w:val="24"/>
              </w:rPr>
            </w:pPr>
          </w:p>
        </w:tc>
      </w:tr>
      <w:tr w:rsidR="000C07FB" w14:paraId="5E29E225" w14:textId="77777777" w:rsidTr="00B1793C">
        <w:tc>
          <w:tcPr>
            <w:tcW w:w="759" w:type="dxa"/>
            <w:vAlign w:val="center"/>
          </w:tcPr>
          <w:p w14:paraId="40CE395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111</w:t>
            </w:r>
          </w:p>
        </w:tc>
        <w:tc>
          <w:tcPr>
            <w:tcW w:w="5272" w:type="dxa"/>
            <w:vAlign w:val="center"/>
          </w:tcPr>
          <w:p w14:paraId="427B8F6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O sistema deverá controlar os procedimentos realizados em regime de internação em UTI, de forma a não cobrar coparticipação nem franquia das despesas decorrentes destes procedimentos.</w:t>
            </w:r>
          </w:p>
        </w:tc>
        <w:tc>
          <w:tcPr>
            <w:tcW w:w="2022" w:type="dxa"/>
            <w:vAlign w:val="center"/>
          </w:tcPr>
          <w:p w14:paraId="193974D5" w14:textId="77777777" w:rsidR="000C07FB" w:rsidRDefault="000C07FB" w:rsidP="00B1793C">
            <w:pPr>
              <w:spacing w:before="120" w:after="120"/>
              <w:rPr>
                <w:rFonts w:ascii="Calibri" w:eastAsia="Calibri" w:hAnsi="Calibri" w:cs="Calibri"/>
                <w:szCs w:val="24"/>
              </w:rPr>
            </w:pPr>
          </w:p>
        </w:tc>
        <w:tc>
          <w:tcPr>
            <w:tcW w:w="1440" w:type="dxa"/>
            <w:vAlign w:val="center"/>
          </w:tcPr>
          <w:p w14:paraId="4C43C00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77579C4" w14:textId="77777777" w:rsidTr="00B1793C">
        <w:tc>
          <w:tcPr>
            <w:tcW w:w="759" w:type="dxa"/>
            <w:vAlign w:val="center"/>
          </w:tcPr>
          <w:p w14:paraId="07D581F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112</w:t>
            </w:r>
          </w:p>
        </w:tc>
        <w:tc>
          <w:tcPr>
            <w:tcW w:w="5272" w:type="dxa"/>
            <w:vAlign w:val="center"/>
          </w:tcPr>
          <w:p w14:paraId="24E83A2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que um prestador seja vinculado a mais de um corpo clinico (empresa PJ).</w:t>
            </w:r>
          </w:p>
        </w:tc>
        <w:tc>
          <w:tcPr>
            <w:tcW w:w="2022" w:type="dxa"/>
            <w:vAlign w:val="center"/>
          </w:tcPr>
          <w:p w14:paraId="7C0C8877" w14:textId="77777777" w:rsidR="000C07FB" w:rsidRDefault="000C07FB" w:rsidP="00B1793C">
            <w:pPr>
              <w:spacing w:before="120" w:after="120"/>
              <w:rPr>
                <w:rFonts w:ascii="Calibri" w:eastAsia="Calibri" w:hAnsi="Calibri" w:cs="Calibri"/>
                <w:szCs w:val="24"/>
              </w:rPr>
            </w:pPr>
          </w:p>
        </w:tc>
        <w:tc>
          <w:tcPr>
            <w:tcW w:w="1440" w:type="dxa"/>
            <w:vAlign w:val="center"/>
          </w:tcPr>
          <w:p w14:paraId="07DC3F4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45F0FBF2" w14:textId="77777777" w:rsidTr="00B1793C">
        <w:tc>
          <w:tcPr>
            <w:tcW w:w="759" w:type="dxa"/>
            <w:vAlign w:val="center"/>
          </w:tcPr>
          <w:p w14:paraId="60CD134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113</w:t>
            </w:r>
          </w:p>
        </w:tc>
        <w:tc>
          <w:tcPr>
            <w:tcW w:w="5272" w:type="dxa"/>
            <w:vAlign w:val="center"/>
          </w:tcPr>
          <w:p w14:paraId="3669FBD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o cadastro de mensagens de alerta/bloqueio com validade referente a determinado beneficiário/prestador de serviço. Estas informações deverão ser utilizadas para alertas internos no sistema na área de autorização de guias, Portal Web do Auditor. Na tela de autorização de guias TISS, caso o beneficiário possua alguma mensagem de alerta, apresentar destaque no beneficiário, sinalizando que o mesmo possui informação especial.</w:t>
            </w:r>
          </w:p>
        </w:tc>
        <w:tc>
          <w:tcPr>
            <w:tcW w:w="2022" w:type="dxa"/>
            <w:vAlign w:val="center"/>
          </w:tcPr>
          <w:p w14:paraId="1AEF278C" w14:textId="77777777" w:rsidR="000C07FB" w:rsidRDefault="000C07FB" w:rsidP="00B1793C">
            <w:pPr>
              <w:spacing w:before="120" w:after="120"/>
              <w:rPr>
                <w:rFonts w:ascii="Calibri" w:eastAsia="Calibri" w:hAnsi="Calibri" w:cs="Calibri"/>
                <w:szCs w:val="24"/>
              </w:rPr>
            </w:pPr>
          </w:p>
        </w:tc>
        <w:tc>
          <w:tcPr>
            <w:tcW w:w="1440" w:type="dxa"/>
            <w:vAlign w:val="center"/>
          </w:tcPr>
          <w:p w14:paraId="63CCE16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9D93253" w14:textId="77777777" w:rsidTr="00B1793C">
        <w:tc>
          <w:tcPr>
            <w:tcW w:w="759" w:type="dxa"/>
            <w:vAlign w:val="center"/>
          </w:tcPr>
          <w:p w14:paraId="48FE5B9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114</w:t>
            </w:r>
          </w:p>
        </w:tc>
        <w:tc>
          <w:tcPr>
            <w:tcW w:w="5272" w:type="dxa"/>
          </w:tcPr>
          <w:p w14:paraId="610C802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cadastrar prestadores de serviços (pessoa física, jurídica e cooperativas) no mínimo com as seguintes informações cadastrais: CPF/CNPJ, razão social, nome fantasia, data de nascimento, inscrição municipal, alvará de saúde, número de PIS ou INSS, data inscrição, endereços de atendimento, dados bancários, telefones de contato, e-mails, dados do conselho (CRM – Conselho Regional de Medicina, CRN – Conselho Regional de Nutricionistas, etc.), especialidade, observações.</w:t>
            </w:r>
          </w:p>
        </w:tc>
        <w:tc>
          <w:tcPr>
            <w:tcW w:w="2022" w:type="dxa"/>
            <w:vAlign w:val="center"/>
          </w:tcPr>
          <w:p w14:paraId="379E33C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B348B84" w14:textId="77777777" w:rsidR="000C07FB" w:rsidRDefault="000C07FB" w:rsidP="00B1793C">
            <w:pPr>
              <w:spacing w:before="120" w:after="120"/>
              <w:rPr>
                <w:rFonts w:ascii="Calibri" w:eastAsia="Calibri" w:hAnsi="Calibri" w:cs="Calibri"/>
                <w:szCs w:val="24"/>
              </w:rPr>
            </w:pPr>
          </w:p>
        </w:tc>
      </w:tr>
      <w:tr w:rsidR="000C07FB" w14:paraId="61E78D0B" w14:textId="77777777" w:rsidTr="00B1793C">
        <w:tc>
          <w:tcPr>
            <w:tcW w:w="759" w:type="dxa"/>
            <w:vAlign w:val="center"/>
          </w:tcPr>
          <w:p w14:paraId="5C6C7F2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115</w:t>
            </w:r>
          </w:p>
        </w:tc>
        <w:tc>
          <w:tcPr>
            <w:tcW w:w="5272" w:type="dxa"/>
            <w:vAlign w:val="center"/>
          </w:tcPr>
          <w:p w14:paraId="4956F5A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Possibilitar o cadastro da especialização em que o prestador de serviço atua, possibilitando assim a liberação automática, ou não, de procedimentos exercidos pelos prestadores de serviço.</w:t>
            </w:r>
          </w:p>
        </w:tc>
        <w:tc>
          <w:tcPr>
            <w:tcW w:w="2022" w:type="dxa"/>
            <w:vAlign w:val="center"/>
          </w:tcPr>
          <w:p w14:paraId="281BC70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CAE9DC6" w14:textId="77777777" w:rsidR="000C07FB" w:rsidRDefault="000C07FB" w:rsidP="00B1793C">
            <w:pPr>
              <w:spacing w:before="120" w:after="120"/>
              <w:rPr>
                <w:rFonts w:ascii="Calibri" w:eastAsia="Calibri" w:hAnsi="Calibri" w:cs="Calibri"/>
                <w:szCs w:val="24"/>
              </w:rPr>
            </w:pPr>
          </w:p>
        </w:tc>
      </w:tr>
      <w:tr w:rsidR="000C07FB" w14:paraId="1B49CA8A" w14:textId="77777777" w:rsidTr="00B1793C">
        <w:tc>
          <w:tcPr>
            <w:tcW w:w="759" w:type="dxa"/>
            <w:vAlign w:val="center"/>
          </w:tcPr>
          <w:p w14:paraId="0B1AD03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116</w:t>
            </w:r>
          </w:p>
        </w:tc>
        <w:tc>
          <w:tcPr>
            <w:tcW w:w="5272" w:type="dxa"/>
            <w:vAlign w:val="center"/>
          </w:tcPr>
          <w:p w14:paraId="1EB2931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O prestador de serviço ao realizar a confirmação/execução do atendimento, e </w:t>
            </w:r>
            <w:r>
              <w:rPr>
                <w:rFonts w:ascii="Calibri" w:eastAsia="Calibri" w:hAnsi="Calibri" w:cs="Calibri"/>
                <w:szCs w:val="24"/>
              </w:rPr>
              <w:lastRenderedPageBreak/>
              <w:t>posteriormente o envio para faturamento deverá respeitar a valorização vigente de acordo com a data de realização/execução do atendimento.</w:t>
            </w:r>
          </w:p>
        </w:tc>
        <w:tc>
          <w:tcPr>
            <w:tcW w:w="2022" w:type="dxa"/>
            <w:vAlign w:val="center"/>
          </w:tcPr>
          <w:p w14:paraId="43C0B8C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x</w:t>
            </w:r>
          </w:p>
        </w:tc>
        <w:tc>
          <w:tcPr>
            <w:tcW w:w="1440" w:type="dxa"/>
            <w:vAlign w:val="center"/>
          </w:tcPr>
          <w:p w14:paraId="537DC70B" w14:textId="77777777" w:rsidR="000C07FB" w:rsidRDefault="000C07FB" w:rsidP="00B1793C">
            <w:pPr>
              <w:spacing w:before="120" w:after="120"/>
              <w:rPr>
                <w:rFonts w:ascii="Calibri" w:eastAsia="Calibri" w:hAnsi="Calibri" w:cs="Calibri"/>
                <w:szCs w:val="24"/>
              </w:rPr>
            </w:pPr>
          </w:p>
        </w:tc>
      </w:tr>
      <w:tr w:rsidR="000C07FB" w14:paraId="51C34363" w14:textId="77777777" w:rsidTr="00B1793C">
        <w:tc>
          <w:tcPr>
            <w:tcW w:w="759" w:type="dxa"/>
            <w:vAlign w:val="center"/>
          </w:tcPr>
          <w:p w14:paraId="78EBC5E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117</w:t>
            </w:r>
          </w:p>
        </w:tc>
        <w:tc>
          <w:tcPr>
            <w:tcW w:w="5272" w:type="dxa"/>
            <w:vAlign w:val="center"/>
          </w:tcPr>
          <w:p w14:paraId="0815255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o cadastro do tipo de autorização de prestação de serviço conforme legislação vigente.</w:t>
            </w:r>
          </w:p>
        </w:tc>
        <w:tc>
          <w:tcPr>
            <w:tcW w:w="2022" w:type="dxa"/>
            <w:vAlign w:val="center"/>
          </w:tcPr>
          <w:p w14:paraId="2E46210C" w14:textId="77777777" w:rsidR="000C07FB" w:rsidRDefault="000C07FB" w:rsidP="00B1793C">
            <w:pPr>
              <w:spacing w:before="120" w:after="120"/>
              <w:rPr>
                <w:rFonts w:ascii="Calibri" w:eastAsia="Calibri" w:hAnsi="Calibri" w:cs="Calibri"/>
                <w:szCs w:val="24"/>
              </w:rPr>
            </w:pPr>
          </w:p>
        </w:tc>
        <w:tc>
          <w:tcPr>
            <w:tcW w:w="1440" w:type="dxa"/>
            <w:vAlign w:val="center"/>
          </w:tcPr>
          <w:p w14:paraId="536E83C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0C2E782" w14:textId="77777777" w:rsidTr="00B1793C">
        <w:tc>
          <w:tcPr>
            <w:tcW w:w="759" w:type="dxa"/>
            <w:vAlign w:val="center"/>
          </w:tcPr>
          <w:p w14:paraId="4AFD06B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118</w:t>
            </w:r>
          </w:p>
        </w:tc>
        <w:tc>
          <w:tcPr>
            <w:tcW w:w="5272" w:type="dxa"/>
            <w:vAlign w:val="center"/>
          </w:tcPr>
          <w:p w14:paraId="67F7FEA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configuração do período que o portal ficará disponível para faturamento, podendo esse ser alterado de forma individual ou em massa conforme necessidade.</w:t>
            </w:r>
          </w:p>
        </w:tc>
        <w:tc>
          <w:tcPr>
            <w:tcW w:w="2022" w:type="dxa"/>
            <w:vAlign w:val="center"/>
          </w:tcPr>
          <w:p w14:paraId="2FF090B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AECFD6C" w14:textId="77777777" w:rsidR="000C07FB" w:rsidRDefault="000C07FB" w:rsidP="00B1793C">
            <w:pPr>
              <w:spacing w:before="120" w:after="120"/>
              <w:rPr>
                <w:rFonts w:ascii="Calibri" w:eastAsia="Calibri" w:hAnsi="Calibri" w:cs="Calibri"/>
                <w:szCs w:val="24"/>
              </w:rPr>
            </w:pPr>
          </w:p>
        </w:tc>
      </w:tr>
      <w:tr w:rsidR="000C07FB" w14:paraId="27332ACA" w14:textId="77777777" w:rsidTr="00B1793C">
        <w:tc>
          <w:tcPr>
            <w:tcW w:w="759" w:type="dxa"/>
            <w:vAlign w:val="center"/>
          </w:tcPr>
          <w:p w14:paraId="403846C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119</w:t>
            </w:r>
          </w:p>
        </w:tc>
        <w:tc>
          <w:tcPr>
            <w:tcW w:w="5272" w:type="dxa"/>
            <w:vAlign w:val="center"/>
          </w:tcPr>
          <w:p w14:paraId="4A01523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Tabelas de ressarcimento e pagamento ao prestador.</w:t>
            </w:r>
          </w:p>
        </w:tc>
        <w:tc>
          <w:tcPr>
            <w:tcW w:w="2022" w:type="dxa"/>
            <w:vAlign w:val="center"/>
          </w:tcPr>
          <w:p w14:paraId="2FBBA16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C2AF62E" w14:textId="77777777" w:rsidR="000C07FB" w:rsidRDefault="000C07FB" w:rsidP="00B1793C">
            <w:pPr>
              <w:spacing w:before="120" w:after="120"/>
              <w:rPr>
                <w:rFonts w:ascii="Calibri" w:eastAsia="Calibri" w:hAnsi="Calibri" w:cs="Calibri"/>
                <w:szCs w:val="24"/>
              </w:rPr>
            </w:pPr>
          </w:p>
        </w:tc>
      </w:tr>
      <w:tr w:rsidR="000C07FB" w14:paraId="0FA701A8" w14:textId="77777777" w:rsidTr="00B1793C">
        <w:tc>
          <w:tcPr>
            <w:tcW w:w="759" w:type="dxa"/>
            <w:vAlign w:val="center"/>
          </w:tcPr>
          <w:p w14:paraId="70FD465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120</w:t>
            </w:r>
          </w:p>
        </w:tc>
        <w:tc>
          <w:tcPr>
            <w:tcW w:w="5272" w:type="dxa"/>
            <w:vAlign w:val="center"/>
          </w:tcPr>
          <w:p w14:paraId="3F7FA7C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Várias Tabelas de Procedimentos (Ex. AMB, CBHPM, TUSS, TUSS Odontológica, AMB, etc.).</w:t>
            </w:r>
          </w:p>
        </w:tc>
        <w:tc>
          <w:tcPr>
            <w:tcW w:w="2022" w:type="dxa"/>
            <w:vAlign w:val="center"/>
          </w:tcPr>
          <w:p w14:paraId="1F5578F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D0E10CB" w14:textId="77777777" w:rsidR="000C07FB" w:rsidRDefault="000C07FB" w:rsidP="00B1793C">
            <w:pPr>
              <w:spacing w:before="120" w:after="120"/>
              <w:rPr>
                <w:rFonts w:ascii="Calibri" w:eastAsia="Calibri" w:hAnsi="Calibri" w:cs="Calibri"/>
                <w:szCs w:val="24"/>
              </w:rPr>
            </w:pPr>
          </w:p>
        </w:tc>
      </w:tr>
      <w:tr w:rsidR="000C07FB" w14:paraId="169D5381" w14:textId="77777777" w:rsidTr="00B1793C">
        <w:tc>
          <w:tcPr>
            <w:tcW w:w="759" w:type="dxa"/>
            <w:vAlign w:val="center"/>
          </w:tcPr>
          <w:p w14:paraId="14F74F9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121</w:t>
            </w:r>
          </w:p>
        </w:tc>
        <w:tc>
          <w:tcPr>
            <w:tcW w:w="5272" w:type="dxa"/>
            <w:vAlign w:val="center"/>
          </w:tcPr>
          <w:p w14:paraId="6EB436B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Possibilitar importação da tabela de procedimentos. </w:t>
            </w:r>
          </w:p>
        </w:tc>
        <w:tc>
          <w:tcPr>
            <w:tcW w:w="2022" w:type="dxa"/>
            <w:vAlign w:val="center"/>
          </w:tcPr>
          <w:p w14:paraId="12A4819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C0C8028" w14:textId="77777777" w:rsidR="000C07FB" w:rsidRDefault="000C07FB" w:rsidP="00B1793C">
            <w:pPr>
              <w:spacing w:before="120" w:after="120"/>
              <w:rPr>
                <w:rFonts w:ascii="Calibri" w:eastAsia="Calibri" w:hAnsi="Calibri" w:cs="Calibri"/>
                <w:szCs w:val="24"/>
              </w:rPr>
            </w:pPr>
          </w:p>
        </w:tc>
      </w:tr>
      <w:tr w:rsidR="000C07FB" w14:paraId="27878C09" w14:textId="77777777" w:rsidTr="00B1793C">
        <w:tc>
          <w:tcPr>
            <w:tcW w:w="759" w:type="dxa"/>
            <w:vAlign w:val="center"/>
          </w:tcPr>
          <w:p w14:paraId="2C992E9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122</w:t>
            </w:r>
          </w:p>
        </w:tc>
        <w:tc>
          <w:tcPr>
            <w:tcW w:w="5272" w:type="dxa"/>
            <w:vAlign w:val="center"/>
          </w:tcPr>
          <w:p w14:paraId="0B9D2F9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Cadastro de tabela de valores de procedimentos com data de início de vigência no credenciado. O pagamento dos atendimentos realizados deve respeitar a data de execução do procedimento. </w:t>
            </w:r>
          </w:p>
        </w:tc>
        <w:tc>
          <w:tcPr>
            <w:tcW w:w="2022" w:type="dxa"/>
            <w:vAlign w:val="center"/>
          </w:tcPr>
          <w:p w14:paraId="2836D04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9E0FE45" w14:textId="77777777" w:rsidR="000C07FB" w:rsidRDefault="000C07FB" w:rsidP="00B1793C">
            <w:pPr>
              <w:spacing w:before="120" w:after="120"/>
              <w:rPr>
                <w:rFonts w:ascii="Calibri" w:eastAsia="Calibri" w:hAnsi="Calibri" w:cs="Calibri"/>
                <w:szCs w:val="24"/>
              </w:rPr>
            </w:pPr>
          </w:p>
        </w:tc>
      </w:tr>
      <w:tr w:rsidR="000C07FB" w14:paraId="6B6D1D7A" w14:textId="77777777" w:rsidTr="00B1793C">
        <w:tc>
          <w:tcPr>
            <w:tcW w:w="759" w:type="dxa"/>
            <w:vAlign w:val="center"/>
          </w:tcPr>
          <w:p w14:paraId="16140F7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123</w:t>
            </w:r>
          </w:p>
        </w:tc>
        <w:tc>
          <w:tcPr>
            <w:tcW w:w="5272" w:type="dxa"/>
            <w:vAlign w:val="center"/>
          </w:tcPr>
          <w:p w14:paraId="1AA2D63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Manter histórico das tabelas (quando iniciar outra vigência). </w:t>
            </w:r>
          </w:p>
        </w:tc>
        <w:tc>
          <w:tcPr>
            <w:tcW w:w="2022" w:type="dxa"/>
            <w:vAlign w:val="center"/>
          </w:tcPr>
          <w:p w14:paraId="7400274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4F0F829" w14:textId="77777777" w:rsidR="000C07FB" w:rsidRDefault="000C07FB" w:rsidP="00B1793C">
            <w:pPr>
              <w:spacing w:before="120" w:after="120"/>
              <w:rPr>
                <w:rFonts w:ascii="Calibri" w:eastAsia="Calibri" w:hAnsi="Calibri" w:cs="Calibri"/>
                <w:szCs w:val="24"/>
              </w:rPr>
            </w:pPr>
          </w:p>
        </w:tc>
      </w:tr>
      <w:tr w:rsidR="000C07FB" w14:paraId="11C796A2" w14:textId="77777777" w:rsidTr="00B1793C">
        <w:tc>
          <w:tcPr>
            <w:tcW w:w="759" w:type="dxa"/>
            <w:vAlign w:val="center"/>
          </w:tcPr>
          <w:p w14:paraId="5410B05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124</w:t>
            </w:r>
          </w:p>
        </w:tc>
        <w:tc>
          <w:tcPr>
            <w:tcW w:w="5272" w:type="dxa"/>
            <w:vAlign w:val="center"/>
          </w:tcPr>
          <w:p w14:paraId="1F496CA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Autenticação de LOGIN</w:t>
            </w:r>
          </w:p>
        </w:tc>
        <w:tc>
          <w:tcPr>
            <w:tcW w:w="2022" w:type="dxa"/>
            <w:vAlign w:val="center"/>
          </w:tcPr>
          <w:p w14:paraId="5ED9BF8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2953964" w14:textId="77777777" w:rsidR="000C07FB" w:rsidRDefault="000C07FB" w:rsidP="00B1793C">
            <w:pPr>
              <w:spacing w:before="120" w:after="120"/>
              <w:rPr>
                <w:rFonts w:ascii="Calibri" w:eastAsia="Calibri" w:hAnsi="Calibri" w:cs="Calibri"/>
                <w:szCs w:val="24"/>
              </w:rPr>
            </w:pPr>
          </w:p>
        </w:tc>
      </w:tr>
      <w:tr w:rsidR="000C07FB" w14:paraId="24A35C80" w14:textId="77777777" w:rsidTr="00B1793C">
        <w:tc>
          <w:tcPr>
            <w:tcW w:w="759" w:type="dxa"/>
            <w:vAlign w:val="center"/>
          </w:tcPr>
          <w:p w14:paraId="30EA8E8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125</w:t>
            </w:r>
          </w:p>
        </w:tc>
        <w:tc>
          <w:tcPr>
            <w:tcW w:w="5272" w:type="dxa"/>
            <w:vAlign w:val="center"/>
          </w:tcPr>
          <w:p w14:paraId="3169D9E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Tela de dados cadastrais da Empresa (Nº do contrato, vigência, valor, plano).</w:t>
            </w:r>
          </w:p>
        </w:tc>
        <w:tc>
          <w:tcPr>
            <w:tcW w:w="2022" w:type="dxa"/>
            <w:vAlign w:val="center"/>
          </w:tcPr>
          <w:p w14:paraId="44D97A7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63BF142" w14:textId="77777777" w:rsidR="000C07FB" w:rsidRDefault="000C07FB" w:rsidP="00B1793C">
            <w:pPr>
              <w:spacing w:before="120" w:after="120"/>
              <w:rPr>
                <w:rFonts w:ascii="Calibri" w:eastAsia="Calibri" w:hAnsi="Calibri" w:cs="Calibri"/>
                <w:szCs w:val="24"/>
              </w:rPr>
            </w:pPr>
          </w:p>
        </w:tc>
      </w:tr>
      <w:tr w:rsidR="000C07FB" w14:paraId="5CCD6269" w14:textId="77777777" w:rsidTr="00B1793C">
        <w:tc>
          <w:tcPr>
            <w:tcW w:w="759" w:type="dxa"/>
            <w:vAlign w:val="center"/>
          </w:tcPr>
          <w:p w14:paraId="2A20671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126</w:t>
            </w:r>
          </w:p>
        </w:tc>
        <w:tc>
          <w:tcPr>
            <w:tcW w:w="5272" w:type="dxa"/>
            <w:vAlign w:val="center"/>
          </w:tcPr>
          <w:p w14:paraId="381F362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troca de senha pelo usuário.</w:t>
            </w:r>
          </w:p>
        </w:tc>
        <w:tc>
          <w:tcPr>
            <w:tcW w:w="2022" w:type="dxa"/>
            <w:vAlign w:val="center"/>
          </w:tcPr>
          <w:p w14:paraId="206DE98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3A50569" w14:textId="77777777" w:rsidR="000C07FB" w:rsidRDefault="000C07FB" w:rsidP="00B1793C">
            <w:pPr>
              <w:spacing w:before="120" w:after="120"/>
              <w:rPr>
                <w:rFonts w:ascii="Calibri" w:eastAsia="Calibri" w:hAnsi="Calibri" w:cs="Calibri"/>
                <w:szCs w:val="24"/>
              </w:rPr>
            </w:pPr>
          </w:p>
        </w:tc>
      </w:tr>
      <w:tr w:rsidR="000C07FB" w14:paraId="5A0F6B02" w14:textId="77777777" w:rsidTr="00B1793C">
        <w:tc>
          <w:tcPr>
            <w:tcW w:w="759" w:type="dxa"/>
            <w:vAlign w:val="center"/>
          </w:tcPr>
          <w:p w14:paraId="4E454B1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127</w:t>
            </w:r>
          </w:p>
        </w:tc>
        <w:tc>
          <w:tcPr>
            <w:tcW w:w="5272" w:type="dxa"/>
            <w:vAlign w:val="center"/>
          </w:tcPr>
          <w:p w14:paraId="535F396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Movimentações cadastrais realizadas pela empresa devem validar todas as regras definidas no cadastro, SIB e contrato.</w:t>
            </w:r>
          </w:p>
        </w:tc>
        <w:tc>
          <w:tcPr>
            <w:tcW w:w="2022" w:type="dxa"/>
            <w:vAlign w:val="center"/>
          </w:tcPr>
          <w:p w14:paraId="072A0228" w14:textId="77777777" w:rsidR="000C07FB" w:rsidRDefault="000C07FB" w:rsidP="00B1793C">
            <w:pPr>
              <w:spacing w:before="120" w:after="120"/>
              <w:rPr>
                <w:rFonts w:ascii="Calibri" w:eastAsia="Calibri" w:hAnsi="Calibri" w:cs="Calibri"/>
                <w:szCs w:val="24"/>
              </w:rPr>
            </w:pPr>
          </w:p>
        </w:tc>
        <w:tc>
          <w:tcPr>
            <w:tcW w:w="1440" w:type="dxa"/>
            <w:vAlign w:val="center"/>
          </w:tcPr>
          <w:p w14:paraId="71A174E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5EA85E30" w14:textId="77777777" w:rsidTr="00B1793C">
        <w:tc>
          <w:tcPr>
            <w:tcW w:w="759" w:type="dxa"/>
            <w:vAlign w:val="center"/>
          </w:tcPr>
          <w:p w14:paraId="1C890D8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128</w:t>
            </w:r>
          </w:p>
        </w:tc>
        <w:tc>
          <w:tcPr>
            <w:tcW w:w="5272" w:type="dxa"/>
            <w:vAlign w:val="center"/>
          </w:tcPr>
          <w:p w14:paraId="50D80FA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Consulta da Rede Credenciada de acordo com o plano contratado.</w:t>
            </w:r>
          </w:p>
        </w:tc>
        <w:tc>
          <w:tcPr>
            <w:tcW w:w="2022" w:type="dxa"/>
            <w:vAlign w:val="center"/>
          </w:tcPr>
          <w:p w14:paraId="0BDCD123" w14:textId="77777777" w:rsidR="000C07FB" w:rsidRDefault="000C07FB" w:rsidP="00B1793C">
            <w:pPr>
              <w:spacing w:before="120" w:after="120"/>
              <w:rPr>
                <w:rFonts w:ascii="Calibri" w:eastAsia="Calibri" w:hAnsi="Calibri" w:cs="Calibri"/>
                <w:szCs w:val="24"/>
              </w:rPr>
            </w:pPr>
          </w:p>
        </w:tc>
        <w:tc>
          <w:tcPr>
            <w:tcW w:w="1440" w:type="dxa"/>
            <w:vAlign w:val="center"/>
          </w:tcPr>
          <w:p w14:paraId="314FD4E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729838C2" w14:textId="77777777" w:rsidTr="00B1793C">
        <w:tc>
          <w:tcPr>
            <w:tcW w:w="759" w:type="dxa"/>
            <w:vAlign w:val="center"/>
          </w:tcPr>
          <w:p w14:paraId="7C324C5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129</w:t>
            </w:r>
          </w:p>
        </w:tc>
        <w:tc>
          <w:tcPr>
            <w:tcW w:w="5272" w:type="dxa"/>
            <w:vAlign w:val="center"/>
          </w:tcPr>
          <w:p w14:paraId="30A6F3C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Informes de Rendimentos Empresa e pessoa física (IR).</w:t>
            </w:r>
          </w:p>
        </w:tc>
        <w:tc>
          <w:tcPr>
            <w:tcW w:w="2022" w:type="dxa"/>
            <w:vAlign w:val="center"/>
          </w:tcPr>
          <w:p w14:paraId="0FE2FB3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1CCA30F" w14:textId="77777777" w:rsidR="000C07FB" w:rsidRDefault="000C07FB" w:rsidP="00B1793C">
            <w:pPr>
              <w:spacing w:before="120" w:after="120"/>
              <w:rPr>
                <w:rFonts w:ascii="Calibri" w:eastAsia="Calibri" w:hAnsi="Calibri" w:cs="Calibri"/>
                <w:szCs w:val="24"/>
              </w:rPr>
            </w:pPr>
          </w:p>
        </w:tc>
      </w:tr>
      <w:tr w:rsidR="000C07FB" w14:paraId="5E3290E3" w14:textId="77777777" w:rsidTr="00B1793C">
        <w:tc>
          <w:tcPr>
            <w:tcW w:w="759" w:type="dxa"/>
            <w:vAlign w:val="center"/>
          </w:tcPr>
          <w:p w14:paraId="54C6612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130</w:t>
            </w:r>
          </w:p>
        </w:tc>
        <w:tc>
          <w:tcPr>
            <w:tcW w:w="5272" w:type="dxa"/>
            <w:vAlign w:val="center"/>
          </w:tcPr>
          <w:p w14:paraId="598A574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Relatórios Gerenciais (Receita, custo, Utilização).</w:t>
            </w:r>
          </w:p>
        </w:tc>
        <w:tc>
          <w:tcPr>
            <w:tcW w:w="2022" w:type="dxa"/>
            <w:vAlign w:val="center"/>
          </w:tcPr>
          <w:p w14:paraId="2B443D61" w14:textId="77777777" w:rsidR="000C07FB" w:rsidRDefault="000C07FB" w:rsidP="00B1793C">
            <w:pPr>
              <w:spacing w:before="120" w:after="120"/>
              <w:rPr>
                <w:rFonts w:ascii="Calibri" w:eastAsia="Calibri" w:hAnsi="Calibri" w:cs="Calibri"/>
                <w:szCs w:val="24"/>
                <w:highlight w:val="yellow"/>
              </w:rPr>
            </w:pPr>
          </w:p>
        </w:tc>
        <w:tc>
          <w:tcPr>
            <w:tcW w:w="1440" w:type="dxa"/>
            <w:vAlign w:val="center"/>
          </w:tcPr>
          <w:p w14:paraId="73F3773F" w14:textId="77777777" w:rsidR="000C07FB" w:rsidRDefault="000C07FB" w:rsidP="00B1793C">
            <w:pPr>
              <w:spacing w:before="120" w:after="120"/>
              <w:rPr>
                <w:rFonts w:ascii="Calibri" w:eastAsia="Calibri" w:hAnsi="Calibri" w:cs="Calibri"/>
                <w:szCs w:val="24"/>
                <w:highlight w:val="yellow"/>
              </w:rPr>
            </w:pPr>
            <w:r>
              <w:rPr>
                <w:rFonts w:ascii="Calibri" w:eastAsia="Calibri" w:hAnsi="Calibri" w:cs="Calibri"/>
                <w:szCs w:val="24"/>
              </w:rPr>
              <w:t>X</w:t>
            </w:r>
          </w:p>
        </w:tc>
      </w:tr>
      <w:tr w:rsidR="000C07FB" w14:paraId="6E474B42" w14:textId="77777777" w:rsidTr="00B1793C">
        <w:tc>
          <w:tcPr>
            <w:tcW w:w="759" w:type="dxa"/>
            <w:vAlign w:val="center"/>
          </w:tcPr>
          <w:p w14:paraId="54ED4EF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131</w:t>
            </w:r>
          </w:p>
        </w:tc>
        <w:tc>
          <w:tcPr>
            <w:tcW w:w="5272" w:type="dxa"/>
            <w:vAlign w:val="center"/>
          </w:tcPr>
          <w:p w14:paraId="2EFB7FA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Elegibilidade na liberação de senhas de autorização para a realização de procedimentos odonto-médico-hospitalares, com a realização de todas as consistências necessárias.</w:t>
            </w:r>
          </w:p>
        </w:tc>
        <w:tc>
          <w:tcPr>
            <w:tcW w:w="2022" w:type="dxa"/>
            <w:vAlign w:val="center"/>
          </w:tcPr>
          <w:p w14:paraId="015BD673" w14:textId="77777777" w:rsidR="000C07FB" w:rsidRDefault="000C07FB" w:rsidP="00B1793C">
            <w:pPr>
              <w:spacing w:before="120" w:after="120"/>
              <w:rPr>
                <w:rFonts w:ascii="Calibri" w:eastAsia="Calibri" w:hAnsi="Calibri" w:cs="Calibri"/>
                <w:szCs w:val="24"/>
              </w:rPr>
            </w:pPr>
          </w:p>
        </w:tc>
        <w:tc>
          <w:tcPr>
            <w:tcW w:w="1440" w:type="dxa"/>
            <w:vAlign w:val="center"/>
          </w:tcPr>
          <w:p w14:paraId="3B3EAB8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1B0B87B4" w14:textId="77777777" w:rsidTr="00B1793C">
        <w:tc>
          <w:tcPr>
            <w:tcW w:w="759" w:type="dxa"/>
            <w:vAlign w:val="center"/>
          </w:tcPr>
          <w:p w14:paraId="401F19E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132</w:t>
            </w:r>
          </w:p>
        </w:tc>
        <w:tc>
          <w:tcPr>
            <w:tcW w:w="5272" w:type="dxa"/>
            <w:vAlign w:val="center"/>
          </w:tcPr>
          <w:p w14:paraId="0430FD8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Permitir a inclusão de resultados de exames realizados pelos beneficiários do CANOASPREV. </w:t>
            </w:r>
          </w:p>
        </w:tc>
        <w:tc>
          <w:tcPr>
            <w:tcW w:w="2022" w:type="dxa"/>
            <w:vAlign w:val="center"/>
          </w:tcPr>
          <w:p w14:paraId="6679B76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67E6C3F" w14:textId="77777777" w:rsidR="000C07FB" w:rsidRDefault="000C07FB" w:rsidP="00B1793C">
            <w:pPr>
              <w:spacing w:before="120" w:after="120"/>
              <w:rPr>
                <w:rFonts w:ascii="Calibri" w:eastAsia="Calibri" w:hAnsi="Calibri" w:cs="Calibri"/>
                <w:szCs w:val="24"/>
              </w:rPr>
            </w:pPr>
          </w:p>
        </w:tc>
      </w:tr>
      <w:tr w:rsidR="000C07FB" w14:paraId="5795ACFC" w14:textId="77777777" w:rsidTr="00B1793C">
        <w:tc>
          <w:tcPr>
            <w:tcW w:w="759" w:type="dxa"/>
            <w:vAlign w:val="center"/>
          </w:tcPr>
          <w:p w14:paraId="2461BD9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133</w:t>
            </w:r>
          </w:p>
        </w:tc>
        <w:tc>
          <w:tcPr>
            <w:tcW w:w="5272" w:type="dxa"/>
            <w:vAlign w:val="center"/>
          </w:tcPr>
          <w:p w14:paraId="54B2077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 publicação de avisos/notícias/comunicações do CANOASPREV com opção de anexar arquivos.</w:t>
            </w:r>
          </w:p>
        </w:tc>
        <w:tc>
          <w:tcPr>
            <w:tcW w:w="2022" w:type="dxa"/>
            <w:vAlign w:val="center"/>
          </w:tcPr>
          <w:p w14:paraId="4CD63FDE" w14:textId="77777777" w:rsidR="000C07FB" w:rsidRDefault="000C07FB" w:rsidP="00B1793C">
            <w:pPr>
              <w:spacing w:before="120" w:after="120"/>
              <w:rPr>
                <w:rFonts w:ascii="Calibri" w:eastAsia="Calibri" w:hAnsi="Calibri" w:cs="Calibri"/>
                <w:szCs w:val="24"/>
              </w:rPr>
            </w:pPr>
          </w:p>
        </w:tc>
        <w:tc>
          <w:tcPr>
            <w:tcW w:w="1440" w:type="dxa"/>
            <w:vAlign w:val="center"/>
          </w:tcPr>
          <w:p w14:paraId="525D125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574BA034" w14:textId="77777777" w:rsidTr="00B1793C">
        <w:tc>
          <w:tcPr>
            <w:tcW w:w="759" w:type="dxa"/>
            <w:vAlign w:val="center"/>
          </w:tcPr>
          <w:p w14:paraId="241A126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134</w:t>
            </w:r>
          </w:p>
        </w:tc>
        <w:tc>
          <w:tcPr>
            <w:tcW w:w="5272" w:type="dxa"/>
            <w:vAlign w:val="center"/>
          </w:tcPr>
          <w:p w14:paraId="174168A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que sejam exibidos nos relatórios os parâmetros utilizados na execução.</w:t>
            </w:r>
          </w:p>
        </w:tc>
        <w:tc>
          <w:tcPr>
            <w:tcW w:w="2022" w:type="dxa"/>
            <w:vAlign w:val="center"/>
          </w:tcPr>
          <w:p w14:paraId="43591AC6" w14:textId="77777777" w:rsidR="000C07FB" w:rsidRDefault="000C07FB" w:rsidP="00B1793C">
            <w:pPr>
              <w:spacing w:before="120" w:after="120"/>
              <w:rPr>
                <w:rFonts w:ascii="Calibri" w:eastAsia="Calibri" w:hAnsi="Calibri" w:cs="Calibri"/>
                <w:szCs w:val="24"/>
              </w:rPr>
            </w:pPr>
          </w:p>
        </w:tc>
        <w:tc>
          <w:tcPr>
            <w:tcW w:w="1440" w:type="dxa"/>
            <w:vAlign w:val="center"/>
          </w:tcPr>
          <w:p w14:paraId="4C64EFA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739739CD" w14:textId="77777777" w:rsidTr="00B1793C">
        <w:tc>
          <w:tcPr>
            <w:tcW w:w="759" w:type="dxa"/>
            <w:vAlign w:val="center"/>
          </w:tcPr>
          <w:p w14:paraId="0B4DDB5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135</w:t>
            </w:r>
          </w:p>
        </w:tc>
        <w:tc>
          <w:tcPr>
            <w:tcW w:w="5272" w:type="dxa"/>
            <w:vAlign w:val="center"/>
          </w:tcPr>
          <w:p w14:paraId="44E5248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o prestador de serviço poder consultar a situação do beneficiário em relação ao direito ao plano.</w:t>
            </w:r>
          </w:p>
        </w:tc>
        <w:tc>
          <w:tcPr>
            <w:tcW w:w="2022" w:type="dxa"/>
            <w:vAlign w:val="center"/>
          </w:tcPr>
          <w:p w14:paraId="25B7FDA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E8BC87E" w14:textId="77777777" w:rsidR="000C07FB" w:rsidRDefault="000C07FB" w:rsidP="00B1793C">
            <w:pPr>
              <w:spacing w:before="120" w:after="120"/>
              <w:rPr>
                <w:rFonts w:ascii="Calibri" w:eastAsia="Calibri" w:hAnsi="Calibri" w:cs="Calibri"/>
                <w:szCs w:val="24"/>
              </w:rPr>
            </w:pPr>
          </w:p>
        </w:tc>
      </w:tr>
      <w:tr w:rsidR="000C07FB" w14:paraId="507AA38F" w14:textId="77777777" w:rsidTr="00B1793C">
        <w:tc>
          <w:tcPr>
            <w:tcW w:w="759" w:type="dxa"/>
            <w:vAlign w:val="center"/>
          </w:tcPr>
          <w:p w14:paraId="0B9157E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136</w:t>
            </w:r>
          </w:p>
        </w:tc>
        <w:tc>
          <w:tcPr>
            <w:tcW w:w="5272" w:type="dxa"/>
            <w:vAlign w:val="center"/>
          </w:tcPr>
          <w:p w14:paraId="61E4DD2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Disponibilizar área para publicação de mensagens aos prestadores de serviço com a possibilidade de inserir anexos</w:t>
            </w:r>
          </w:p>
        </w:tc>
        <w:tc>
          <w:tcPr>
            <w:tcW w:w="2022" w:type="dxa"/>
            <w:vAlign w:val="center"/>
          </w:tcPr>
          <w:p w14:paraId="24050486" w14:textId="77777777" w:rsidR="000C07FB" w:rsidRDefault="000C07FB" w:rsidP="00B1793C">
            <w:pPr>
              <w:spacing w:before="120" w:after="120"/>
              <w:rPr>
                <w:rFonts w:ascii="Calibri" w:eastAsia="Calibri" w:hAnsi="Calibri" w:cs="Calibri"/>
                <w:szCs w:val="24"/>
              </w:rPr>
            </w:pPr>
          </w:p>
        </w:tc>
        <w:tc>
          <w:tcPr>
            <w:tcW w:w="1440" w:type="dxa"/>
            <w:vAlign w:val="center"/>
          </w:tcPr>
          <w:p w14:paraId="6F8B5CF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67952BCD" w14:textId="77777777" w:rsidTr="00B1793C">
        <w:tc>
          <w:tcPr>
            <w:tcW w:w="759" w:type="dxa"/>
            <w:vAlign w:val="center"/>
          </w:tcPr>
          <w:p w14:paraId="0BE17C6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137</w:t>
            </w:r>
          </w:p>
        </w:tc>
        <w:tc>
          <w:tcPr>
            <w:tcW w:w="5272" w:type="dxa"/>
            <w:vAlign w:val="center"/>
          </w:tcPr>
          <w:p w14:paraId="646DE13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O prestador que está cancelado deve ter acesso ao Portal para verificar extratos de pagamento, demonstrativo de Imposto de Renda e cobrança de atendimentos realizados anteriormente ao seu cancelamento; </w:t>
            </w:r>
          </w:p>
        </w:tc>
        <w:tc>
          <w:tcPr>
            <w:tcW w:w="2022" w:type="dxa"/>
            <w:vAlign w:val="center"/>
          </w:tcPr>
          <w:p w14:paraId="6664FEF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B967F0E" w14:textId="77777777" w:rsidR="000C07FB" w:rsidRDefault="000C07FB" w:rsidP="00B1793C">
            <w:pPr>
              <w:spacing w:before="120" w:after="120"/>
              <w:rPr>
                <w:rFonts w:ascii="Calibri" w:eastAsia="Calibri" w:hAnsi="Calibri" w:cs="Calibri"/>
                <w:szCs w:val="24"/>
              </w:rPr>
            </w:pPr>
          </w:p>
        </w:tc>
      </w:tr>
      <w:tr w:rsidR="000C07FB" w14:paraId="6735AC7B" w14:textId="77777777" w:rsidTr="00B1793C">
        <w:tc>
          <w:tcPr>
            <w:tcW w:w="759" w:type="dxa"/>
            <w:vAlign w:val="center"/>
          </w:tcPr>
          <w:p w14:paraId="60BE510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138</w:t>
            </w:r>
          </w:p>
        </w:tc>
        <w:tc>
          <w:tcPr>
            <w:tcW w:w="5272" w:type="dxa"/>
            <w:vAlign w:val="center"/>
          </w:tcPr>
          <w:p w14:paraId="0036850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armazenar dados referente à licitação e contrato do prestador de serviço para posterior consulta e relatório.</w:t>
            </w:r>
          </w:p>
        </w:tc>
        <w:tc>
          <w:tcPr>
            <w:tcW w:w="2022" w:type="dxa"/>
            <w:vAlign w:val="center"/>
          </w:tcPr>
          <w:p w14:paraId="469A4C70" w14:textId="77777777" w:rsidR="000C07FB" w:rsidRDefault="000C07FB" w:rsidP="00B1793C">
            <w:pPr>
              <w:spacing w:before="120" w:after="120"/>
              <w:rPr>
                <w:rFonts w:ascii="Calibri" w:eastAsia="Calibri" w:hAnsi="Calibri" w:cs="Calibri"/>
                <w:szCs w:val="24"/>
              </w:rPr>
            </w:pPr>
          </w:p>
        </w:tc>
        <w:tc>
          <w:tcPr>
            <w:tcW w:w="1440" w:type="dxa"/>
            <w:vAlign w:val="center"/>
          </w:tcPr>
          <w:p w14:paraId="287337F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4F94F406" w14:textId="77777777" w:rsidTr="00B1793C">
        <w:tc>
          <w:tcPr>
            <w:tcW w:w="759" w:type="dxa"/>
            <w:shd w:val="clear" w:color="auto" w:fill="BFBFBF"/>
            <w:vAlign w:val="center"/>
          </w:tcPr>
          <w:p w14:paraId="1126D0AA"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Item</w:t>
            </w:r>
          </w:p>
        </w:tc>
        <w:tc>
          <w:tcPr>
            <w:tcW w:w="5272" w:type="dxa"/>
            <w:shd w:val="clear" w:color="auto" w:fill="BFBFBF"/>
            <w:vAlign w:val="center"/>
          </w:tcPr>
          <w:p w14:paraId="191FC567"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AUDITORIA</w:t>
            </w:r>
          </w:p>
        </w:tc>
        <w:tc>
          <w:tcPr>
            <w:tcW w:w="2022" w:type="dxa"/>
            <w:shd w:val="clear" w:color="auto" w:fill="BFBFBF"/>
            <w:vAlign w:val="center"/>
          </w:tcPr>
          <w:p w14:paraId="72E4CA5F"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Prova de Conceito</w:t>
            </w:r>
          </w:p>
        </w:tc>
        <w:tc>
          <w:tcPr>
            <w:tcW w:w="1440" w:type="dxa"/>
            <w:shd w:val="clear" w:color="auto" w:fill="BFBFBF"/>
            <w:vAlign w:val="center"/>
          </w:tcPr>
          <w:p w14:paraId="4E348311"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entrega</w:t>
            </w:r>
          </w:p>
        </w:tc>
      </w:tr>
      <w:tr w:rsidR="000C07FB" w14:paraId="704FCB0B" w14:textId="77777777" w:rsidTr="00B1793C">
        <w:tc>
          <w:tcPr>
            <w:tcW w:w="759" w:type="dxa"/>
            <w:vAlign w:val="center"/>
          </w:tcPr>
          <w:p w14:paraId="206263A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139</w:t>
            </w:r>
          </w:p>
        </w:tc>
        <w:tc>
          <w:tcPr>
            <w:tcW w:w="5272" w:type="dxa"/>
            <w:vAlign w:val="center"/>
          </w:tcPr>
          <w:p w14:paraId="7995862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Regras de auditoria eletrônica (parametrização de regras).</w:t>
            </w:r>
          </w:p>
          <w:p w14:paraId="7847B45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Por procedimento, por credenciado e por beneficiário.</w:t>
            </w:r>
          </w:p>
        </w:tc>
        <w:tc>
          <w:tcPr>
            <w:tcW w:w="2022" w:type="dxa"/>
            <w:vAlign w:val="center"/>
          </w:tcPr>
          <w:p w14:paraId="71DE86A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0E1C504" w14:textId="77777777" w:rsidR="000C07FB" w:rsidRDefault="000C07FB" w:rsidP="00B1793C">
            <w:pPr>
              <w:spacing w:before="120" w:after="120"/>
              <w:rPr>
                <w:rFonts w:ascii="Calibri" w:eastAsia="Calibri" w:hAnsi="Calibri" w:cs="Calibri"/>
                <w:szCs w:val="24"/>
              </w:rPr>
            </w:pPr>
          </w:p>
        </w:tc>
      </w:tr>
      <w:tr w:rsidR="000C07FB" w14:paraId="7B499524" w14:textId="77777777" w:rsidTr="00B1793C">
        <w:tc>
          <w:tcPr>
            <w:tcW w:w="759" w:type="dxa"/>
            <w:vAlign w:val="center"/>
          </w:tcPr>
          <w:p w14:paraId="402D65B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140</w:t>
            </w:r>
          </w:p>
        </w:tc>
        <w:tc>
          <w:tcPr>
            <w:tcW w:w="5272" w:type="dxa"/>
            <w:vAlign w:val="center"/>
          </w:tcPr>
          <w:p w14:paraId="28A451D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Parâmetros de auditoria eletrônica por credenciado/ procedimento/ período.</w:t>
            </w:r>
          </w:p>
        </w:tc>
        <w:tc>
          <w:tcPr>
            <w:tcW w:w="2022" w:type="dxa"/>
            <w:vAlign w:val="center"/>
          </w:tcPr>
          <w:p w14:paraId="42E43A3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89AF22D" w14:textId="77777777" w:rsidR="000C07FB" w:rsidRDefault="000C07FB" w:rsidP="00B1793C">
            <w:pPr>
              <w:spacing w:before="120" w:after="120"/>
              <w:rPr>
                <w:rFonts w:ascii="Calibri" w:eastAsia="Calibri" w:hAnsi="Calibri" w:cs="Calibri"/>
                <w:szCs w:val="24"/>
              </w:rPr>
            </w:pPr>
          </w:p>
        </w:tc>
      </w:tr>
      <w:tr w:rsidR="000C07FB" w14:paraId="3906EACB" w14:textId="77777777" w:rsidTr="00B1793C">
        <w:tc>
          <w:tcPr>
            <w:tcW w:w="759" w:type="dxa"/>
            <w:vAlign w:val="center"/>
          </w:tcPr>
          <w:p w14:paraId="50EB7C6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141</w:t>
            </w:r>
          </w:p>
        </w:tc>
        <w:tc>
          <w:tcPr>
            <w:tcW w:w="5272" w:type="dxa"/>
            <w:vAlign w:val="center"/>
          </w:tcPr>
          <w:p w14:paraId="750FDAF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Parametrizar serviços com dependência obrigatória e dependência proibitiva.</w:t>
            </w:r>
          </w:p>
        </w:tc>
        <w:tc>
          <w:tcPr>
            <w:tcW w:w="2022" w:type="dxa"/>
            <w:vAlign w:val="center"/>
          </w:tcPr>
          <w:p w14:paraId="7C5069B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3F42A48" w14:textId="77777777" w:rsidR="000C07FB" w:rsidRDefault="000C07FB" w:rsidP="00B1793C">
            <w:pPr>
              <w:spacing w:before="120" w:after="120"/>
              <w:rPr>
                <w:rFonts w:ascii="Calibri" w:eastAsia="Calibri" w:hAnsi="Calibri" w:cs="Calibri"/>
                <w:szCs w:val="24"/>
              </w:rPr>
            </w:pPr>
          </w:p>
        </w:tc>
      </w:tr>
      <w:tr w:rsidR="000C07FB" w14:paraId="6588E017" w14:textId="77777777" w:rsidTr="00B1793C">
        <w:tc>
          <w:tcPr>
            <w:tcW w:w="759" w:type="dxa"/>
            <w:vAlign w:val="center"/>
          </w:tcPr>
          <w:p w14:paraId="596A310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142</w:t>
            </w:r>
          </w:p>
        </w:tc>
        <w:tc>
          <w:tcPr>
            <w:tcW w:w="5272" w:type="dxa"/>
            <w:vAlign w:val="center"/>
          </w:tcPr>
          <w:p w14:paraId="59E7DE1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parametrizar hierarquia das glosas.</w:t>
            </w:r>
          </w:p>
        </w:tc>
        <w:tc>
          <w:tcPr>
            <w:tcW w:w="2022" w:type="dxa"/>
            <w:vAlign w:val="center"/>
          </w:tcPr>
          <w:p w14:paraId="2F3FFE8F" w14:textId="77777777" w:rsidR="000C07FB" w:rsidRDefault="000C07FB" w:rsidP="00B1793C">
            <w:pPr>
              <w:spacing w:before="120" w:after="120"/>
              <w:rPr>
                <w:rFonts w:ascii="Calibri" w:eastAsia="Calibri" w:hAnsi="Calibri" w:cs="Calibri"/>
                <w:szCs w:val="24"/>
              </w:rPr>
            </w:pPr>
          </w:p>
        </w:tc>
        <w:tc>
          <w:tcPr>
            <w:tcW w:w="1440" w:type="dxa"/>
            <w:vAlign w:val="center"/>
          </w:tcPr>
          <w:p w14:paraId="4515847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7206EDD1" w14:textId="77777777" w:rsidTr="00B1793C">
        <w:tc>
          <w:tcPr>
            <w:tcW w:w="759" w:type="dxa"/>
            <w:vAlign w:val="center"/>
          </w:tcPr>
          <w:p w14:paraId="4F09B80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143</w:t>
            </w:r>
          </w:p>
        </w:tc>
        <w:tc>
          <w:tcPr>
            <w:tcW w:w="5272" w:type="dxa"/>
            <w:vAlign w:val="center"/>
          </w:tcPr>
          <w:p w14:paraId="42E5F76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motivos de negativas e pendências na autorização de guias.</w:t>
            </w:r>
          </w:p>
        </w:tc>
        <w:tc>
          <w:tcPr>
            <w:tcW w:w="2022" w:type="dxa"/>
            <w:vAlign w:val="center"/>
          </w:tcPr>
          <w:p w14:paraId="0B5104D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E34289D" w14:textId="77777777" w:rsidR="000C07FB" w:rsidRDefault="000C07FB" w:rsidP="00B1793C">
            <w:pPr>
              <w:spacing w:before="120" w:after="120"/>
              <w:rPr>
                <w:rFonts w:ascii="Calibri" w:eastAsia="Calibri" w:hAnsi="Calibri" w:cs="Calibri"/>
                <w:szCs w:val="24"/>
              </w:rPr>
            </w:pPr>
          </w:p>
        </w:tc>
      </w:tr>
      <w:tr w:rsidR="000C07FB" w14:paraId="53634C34" w14:textId="77777777" w:rsidTr="00B1793C">
        <w:tc>
          <w:tcPr>
            <w:tcW w:w="759" w:type="dxa"/>
            <w:vAlign w:val="center"/>
          </w:tcPr>
          <w:p w14:paraId="0EDE628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144</w:t>
            </w:r>
          </w:p>
        </w:tc>
        <w:tc>
          <w:tcPr>
            <w:tcW w:w="5272" w:type="dxa"/>
            <w:vAlign w:val="center"/>
          </w:tcPr>
          <w:p w14:paraId="0476118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Mensagem para o credenciado informando motivo de negativa da guia.</w:t>
            </w:r>
          </w:p>
        </w:tc>
        <w:tc>
          <w:tcPr>
            <w:tcW w:w="2022" w:type="dxa"/>
            <w:vAlign w:val="center"/>
          </w:tcPr>
          <w:p w14:paraId="408B755C" w14:textId="77777777" w:rsidR="000C07FB" w:rsidRDefault="000C07FB" w:rsidP="00B1793C">
            <w:pPr>
              <w:spacing w:before="120" w:after="120"/>
              <w:rPr>
                <w:rFonts w:ascii="Calibri" w:eastAsia="Calibri" w:hAnsi="Calibri" w:cs="Calibri"/>
                <w:szCs w:val="24"/>
              </w:rPr>
            </w:pPr>
          </w:p>
        </w:tc>
        <w:tc>
          <w:tcPr>
            <w:tcW w:w="1440" w:type="dxa"/>
            <w:vAlign w:val="center"/>
          </w:tcPr>
          <w:p w14:paraId="412213E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0C26F81" w14:textId="77777777" w:rsidTr="00B1793C">
        <w:tc>
          <w:tcPr>
            <w:tcW w:w="759" w:type="dxa"/>
            <w:vAlign w:val="center"/>
          </w:tcPr>
          <w:p w14:paraId="236F505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145</w:t>
            </w:r>
          </w:p>
        </w:tc>
        <w:tc>
          <w:tcPr>
            <w:tcW w:w="5272" w:type="dxa"/>
            <w:vAlign w:val="center"/>
          </w:tcPr>
          <w:p w14:paraId="0068FCB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Validar restrição de atendimento do credenciado/ procedimento/ período caso exista alguma.</w:t>
            </w:r>
          </w:p>
        </w:tc>
        <w:tc>
          <w:tcPr>
            <w:tcW w:w="2022" w:type="dxa"/>
            <w:vAlign w:val="center"/>
          </w:tcPr>
          <w:p w14:paraId="56B377F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E0DC16E" w14:textId="77777777" w:rsidR="000C07FB" w:rsidRDefault="000C07FB" w:rsidP="00B1793C">
            <w:pPr>
              <w:spacing w:before="120" w:after="120"/>
              <w:rPr>
                <w:rFonts w:ascii="Calibri" w:eastAsia="Calibri" w:hAnsi="Calibri" w:cs="Calibri"/>
                <w:szCs w:val="24"/>
              </w:rPr>
            </w:pPr>
          </w:p>
        </w:tc>
      </w:tr>
      <w:tr w:rsidR="000C07FB" w14:paraId="707148E7" w14:textId="77777777" w:rsidTr="00B1793C">
        <w:tc>
          <w:tcPr>
            <w:tcW w:w="759" w:type="dxa"/>
            <w:vAlign w:val="center"/>
          </w:tcPr>
          <w:p w14:paraId="2E3C79D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146</w:t>
            </w:r>
          </w:p>
        </w:tc>
        <w:tc>
          <w:tcPr>
            <w:tcW w:w="5272" w:type="dxa"/>
            <w:vAlign w:val="center"/>
          </w:tcPr>
          <w:p w14:paraId="611AD5A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Pop-up informando carência, vencimento da validade da associação ou outras pendências do beneficiário.</w:t>
            </w:r>
          </w:p>
        </w:tc>
        <w:tc>
          <w:tcPr>
            <w:tcW w:w="2022" w:type="dxa"/>
            <w:vAlign w:val="center"/>
          </w:tcPr>
          <w:p w14:paraId="5D82D8AE" w14:textId="77777777" w:rsidR="000C07FB" w:rsidRDefault="000C07FB" w:rsidP="00B1793C">
            <w:pPr>
              <w:spacing w:before="120" w:after="120"/>
              <w:rPr>
                <w:rFonts w:ascii="Calibri" w:eastAsia="Calibri" w:hAnsi="Calibri" w:cs="Calibri"/>
                <w:szCs w:val="24"/>
              </w:rPr>
            </w:pPr>
          </w:p>
        </w:tc>
        <w:tc>
          <w:tcPr>
            <w:tcW w:w="1440" w:type="dxa"/>
            <w:vAlign w:val="center"/>
          </w:tcPr>
          <w:p w14:paraId="7FBF7ED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77CFAA96" w14:textId="77777777" w:rsidTr="00B1793C">
        <w:tc>
          <w:tcPr>
            <w:tcW w:w="759" w:type="dxa"/>
            <w:vAlign w:val="center"/>
          </w:tcPr>
          <w:p w14:paraId="4506C79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147</w:t>
            </w:r>
          </w:p>
        </w:tc>
        <w:tc>
          <w:tcPr>
            <w:tcW w:w="5272" w:type="dxa"/>
            <w:vAlign w:val="center"/>
          </w:tcPr>
          <w:p w14:paraId="3024E26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Parametrização e implantação dos períodos carências associadas aos respectivos procedimento ou códigos, com possibilidade de selecionar vários códigos por vez</w:t>
            </w:r>
          </w:p>
        </w:tc>
        <w:tc>
          <w:tcPr>
            <w:tcW w:w="2022" w:type="dxa"/>
            <w:vAlign w:val="center"/>
          </w:tcPr>
          <w:p w14:paraId="120F23E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9E10026" w14:textId="77777777" w:rsidR="000C07FB" w:rsidRDefault="000C07FB" w:rsidP="00B1793C">
            <w:pPr>
              <w:spacing w:before="120" w:after="120"/>
              <w:rPr>
                <w:rFonts w:ascii="Calibri" w:eastAsia="Calibri" w:hAnsi="Calibri" w:cs="Calibri"/>
                <w:szCs w:val="24"/>
              </w:rPr>
            </w:pPr>
          </w:p>
        </w:tc>
      </w:tr>
      <w:tr w:rsidR="000C07FB" w14:paraId="40C2F328" w14:textId="77777777" w:rsidTr="00B1793C">
        <w:tc>
          <w:tcPr>
            <w:tcW w:w="759" w:type="dxa"/>
            <w:vAlign w:val="center"/>
          </w:tcPr>
          <w:p w14:paraId="74D0353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148</w:t>
            </w:r>
          </w:p>
        </w:tc>
        <w:tc>
          <w:tcPr>
            <w:tcW w:w="5272" w:type="dxa"/>
            <w:vAlign w:val="center"/>
          </w:tcPr>
          <w:p w14:paraId="7295D75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Negativa automática para tentativa de lançamento de guia com código inserido nos grupos de carência dentro do período de carência.</w:t>
            </w:r>
          </w:p>
        </w:tc>
        <w:tc>
          <w:tcPr>
            <w:tcW w:w="2022" w:type="dxa"/>
            <w:vAlign w:val="center"/>
          </w:tcPr>
          <w:p w14:paraId="7973218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0D970A3" w14:textId="77777777" w:rsidR="000C07FB" w:rsidRDefault="000C07FB" w:rsidP="00B1793C">
            <w:pPr>
              <w:spacing w:before="120" w:after="120"/>
              <w:rPr>
                <w:rFonts w:ascii="Calibri" w:eastAsia="Calibri" w:hAnsi="Calibri" w:cs="Calibri"/>
                <w:szCs w:val="24"/>
              </w:rPr>
            </w:pPr>
          </w:p>
        </w:tc>
      </w:tr>
      <w:tr w:rsidR="000C07FB" w14:paraId="44075DD5" w14:textId="77777777" w:rsidTr="00B1793C">
        <w:tc>
          <w:tcPr>
            <w:tcW w:w="759" w:type="dxa"/>
            <w:vAlign w:val="center"/>
          </w:tcPr>
          <w:p w14:paraId="11F72C7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149</w:t>
            </w:r>
          </w:p>
        </w:tc>
        <w:tc>
          <w:tcPr>
            <w:tcW w:w="5272" w:type="dxa"/>
            <w:vAlign w:val="center"/>
          </w:tcPr>
          <w:p w14:paraId="52725A8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Pop-up, com opção de parametrização e personalização, informando se o beneficiário já realizou o procedimento nos últimos 365 dias.</w:t>
            </w:r>
          </w:p>
        </w:tc>
        <w:tc>
          <w:tcPr>
            <w:tcW w:w="2022" w:type="dxa"/>
            <w:vAlign w:val="center"/>
          </w:tcPr>
          <w:p w14:paraId="0808B455" w14:textId="77777777" w:rsidR="000C07FB" w:rsidRDefault="000C07FB" w:rsidP="00B1793C">
            <w:pPr>
              <w:spacing w:before="120" w:after="120"/>
              <w:rPr>
                <w:rFonts w:ascii="Calibri" w:eastAsia="Calibri" w:hAnsi="Calibri" w:cs="Calibri"/>
                <w:szCs w:val="24"/>
              </w:rPr>
            </w:pPr>
          </w:p>
        </w:tc>
        <w:tc>
          <w:tcPr>
            <w:tcW w:w="1440" w:type="dxa"/>
            <w:vAlign w:val="center"/>
          </w:tcPr>
          <w:p w14:paraId="50FAE3F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8FED543" w14:textId="77777777" w:rsidTr="00B1793C">
        <w:tc>
          <w:tcPr>
            <w:tcW w:w="759" w:type="dxa"/>
            <w:vAlign w:val="center"/>
          </w:tcPr>
          <w:p w14:paraId="69A7809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150</w:t>
            </w:r>
          </w:p>
        </w:tc>
        <w:tc>
          <w:tcPr>
            <w:tcW w:w="5272" w:type="dxa"/>
            <w:vAlign w:val="center"/>
          </w:tcPr>
          <w:p w14:paraId="59FCA38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Pesquisa pelo número da guia, por beneficiário, por período ou por credenciado</w:t>
            </w:r>
          </w:p>
        </w:tc>
        <w:tc>
          <w:tcPr>
            <w:tcW w:w="2022" w:type="dxa"/>
            <w:vAlign w:val="center"/>
          </w:tcPr>
          <w:p w14:paraId="4C1B46B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D75BDCA" w14:textId="77777777" w:rsidR="000C07FB" w:rsidRDefault="000C07FB" w:rsidP="00B1793C">
            <w:pPr>
              <w:spacing w:before="120" w:after="120"/>
              <w:rPr>
                <w:rFonts w:ascii="Calibri" w:eastAsia="Calibri" w:hAnsi="Calibri" w:cs="Calibri"/>
                <w:szCs w:val="24"/>
              </w:rPr>
            </w:pPr>
          </w:p>
        </w:tc>
      </w:tr>
      <w:tr w:rsidR="000C07FB" w14:paraId="0184A793" w14:textId="77777777" w:rsidTr="00B1793C">
        <w:tc>
          <w:tcPr>
            <w:tcW w:w="759" w:type="dxa"/>
            <w:vAlign w:val="center"/>
          </w:tcPr>
          <w:p w14:paraId="23482DE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151</w:t>
            </w:r>
          </w:p>
        </w:tc>
        <w:tc>
          <w:tcPr>
            <w:tcW w:w="5272" w:type="dxa"/>
            <w:vAlign w:val="center"/>
          </w:tcPr>
          <w:p w14:paraId="2314CF9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Visualizar o histórico clínico do beneficiário filtrando por data, tipo de atendimento (consulta, pronto atendimento, exame, procedimentos cirúrgicos, internação clínica e tratamentos - quimioterápicos, radioterápicos e pulsoterápicos e angiogênicos – com seleção múltipla) e credenciado.</w:t>
            </w:r>
          </w:p>
        </w:tc>
        <w:tc>
          <w:tcPr>
            <w:tcW w:w="2022" w:type="dxa"/>
            <w:vAlign w:val="center"/>
          </w:tcPr>
          <w:p w14:paraId="706D2FF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7D71671" w14:textId="77777777" w:rsidR="000C07FB" w:rsidRDefault="000C07FB" w:rsidP="00B1793C">
            <w:pPr>
              <w:spacing w:before="120" w:after="120"/>
              <w:rPr>
                <w:rFonts w:ascii="Calibri" w:eastAsia="Calibri" w:hAnsi="Calibri" w:cs="Calibri"/>
                <w:szCs w:val="24"/>
              </w:rPr>
            </w:pPr>
          </w:p>
        </w:tc>
      </w:tr>
      <w:tr w:rsidR="000C07FB" w14:paraId="0B6B9077" w14:textId="77777777" w:rsidTr="00B1793C">
        <w:tc>
          <w:tcPr>
            <w:tcW w:w="759" w:type="dxa"/>
            <w:vAlign w:val="center"/>
          </w:tcPr>
          <w:p w14:paraId="591D608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152</w:t>
            </w:r>
          </w:p>
        </w:tc>
        <w:tc>
          <w:tcPr>
            <w:tcW w:w="5272" w:type="dxa"/>
            <w:vAlign w:val="center"/>
          </w:tcPr>
          <w:p w14:paraId="570E239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Campo de preenchimento obrigatório do CID da patologia com importação automática da tabela CID para o banco de dados do sistema de forma atualizada.</w:t>
            </w:r>
          </w:p>
        </w:tc>
        <w:tc>
          <w:tcPr>
            <w:tcW w:w="2022" w:type="dxa"/>
            <w:vAlign w:val="center"/>
          </w:tcPr>
          <w:p w14:paraId="547854C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7588ED0" w14:textId="77777777" w:rsidR="000C07FB" w:rsidRDefault="000C07FB" w:rsidP="00B1793C">
            <w:pPr>
              <w:spacing w:before="120" w:after="120"/>
              <w:rPr>
                <w:rFonts w:ascii="Calibri" w:eastAsia="Calibri" w:hAnsi="Calibri" w:cs="Calibri"/>
                <w:szCs w:val="24"/>
              </w:rPr>
            </w:pPr>
          </w:p>
        </w:tc>
      </w:tr>
      <w:tr w:rsidR="000C07FB" w14:paraId="72CA4F04" w14:textId="77777777" w:rsidTr="00B1793C">
        <w:tc>
          <w:tcPr>
            <w:tcW w:w="759" w:type="dxa"/>
            <w:vAlign w:val="center"/>
          </w:tcPr>
          <w:p w14:paraId="3891E2F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153</w:t>
            </w:r>
          </w:p>
        </w:tc>
        <w:tc>
          <w:tcPr>
            <w:tcW w:w="5272" w:type="dxa"/>
            <w:vAlign w:val="center"/>
          </w:tcPr>
          <w:p w14:paraId="4FBD37B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Disponibilizar informações do cadastro do beneficiário, inclusive cidade, idade, carência e telefone.</w:t>
            </w:r>
          </w:p>
        </w:tc>
        <w:tc>
          <w:tcPr>
            <w:tcW w:w="2022" w:type="dxa"/>
            <w:vAlign w:val="center"/>
          </w:tcPr>
          <w:p w14:paraId="290EFF02" w14:textId="77777777" w:rsidR="000C07FB" w:rsidRDefault="000C07FB" w:rsidP="00B1793C">
            <w:pPr>
              <w:spacing w:before="120" w:after="120"/>
              <w:rPr>
                <w:rFonts w:ascii="Calibri" w:eastAsia="Calibri" w:hAnsi="Calibri" w:cs="Calibri"/>
                <w:szCs w:val="24"/>
              </w:rPr>
            </w:pPr>
          </w:p>
        </w:tc>
        <w:tc>
          <w:tcPr>
            <w:tcW w:w="1440" w:type="dxa"/>
            <w:vAlign w:val="center"/>
          </w:tcPr>
          <w:p w14:paraId="3F59CAE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E745A64" w14:textId="77777777" w:rsidTr="00B1793C">
        <w:tc>
          <w:tcPr>
            <w:tcW w:w="759" w:type="dxa"/>
            <w:vAlign w:val="center"/>
          </w:tcPr>
          <w:p w14:paraId="56464EC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154</w:t>
            </w:r>
          </w:p>
        </w:tc>
        <w:tc>
          <w:tcPr>
            <w:tcW w:w="5272" w:type="dxa"/>
            <w:vAlign w:val="center"/>
          </w:tcPr>
          <w:p w14:paraId="6248172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Disponibilizar informações sobre o cadastro do credenciado inclusive, especialidade (permissões), cidade.</w:t>
            </w:r>
          </w:p>
        </w:tc>
        <w:tc>
          <w:tcPr>
            <w:tcW w:w="2022" w:type="dxa"/>
            <w:vAlign w:val="center"/>
          </w:tcPr>
          <w:p w14:paraId="02AD399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A872A73" w14:textId="77777777" w:rsidR="000C07FB" w:rsidRDefault="000C07FB" w:rsidP="00B1793C">
            <w:pPr>
              <w:spacing w:before="120" w:after="120"/>
              <w:rPr>
                <w:rFonts w:ascii="Calibri" w:eastAsia="Calibri" w:hAnsi="Calibri" w:cs="Calibri"/>
                <w:szCs w:val="24"/>
              </w:rPr>
            </w:pPr>
          </w:p>
        </w:tc>
      </w:tr>
      <w:tr w:rsidR="000C07FB" w14:paraId="34770C19" w14:textId="77777777" w:rsidTr="00B1793C">
        <w:tc>
          <w:tcPr>
            <w:tcW w:w="759" w:type="dxa"/>
            <w:vAlign w:val="center"/>
          </w:tcPr>
          <w:p w14:paraId="10BC8C4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155</w:t>
            </w:r>
          </w:p>
        </w:tc>
        <w:tc>
          <w:tcPr>
            <w:tcW w:w="5272" w:type="dxa"/>
            <w:vAlign w:val="center"/>
          </w:tcPr>
          <w:p w14:paraId="2C5EC42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Visualização do histórico do credenciado.</w:t>
            </w:r>
          </w:p>
        </w:tc>
        <w:tc>
          <w:tcPr>
            <w:tcW w:w="2022" w:type="dxa"/>
            <w:vAlign w:val="center"/>
          </w:tcPr>
          <w:p w14:paraId="4A98F59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913B797" w14:textId="77777777" w:rsidR="000C07FB" w:rsidRDefault="000C07FB" w:rsidP="00B1793C">
            <w:pPr>
              <w:spacing w:before="120" w:after="120"/>
              <w:rPr>
                <w:rFonts w:ascii="Calibri" w:eastAsia="Calibri" w:hAnsi="Calibri" w:cs="Calibri"/>
                <w:szCs w:val="24"/>
              </w:rPr>
            </w:pPr>
          </w:p>
        </w:tc>
      </w:tr>
      <w:tr w:rsidR="000C07FB" w14:paraId="0C5B27B2" w14:textId="77777777" w:rsidTr="00B1793C">
        <w:tc>
          <w:tcPr>
            <w:tcW w:w="759" w:type="dxa"/>
            <w:vAlign w:val="center"/>
          </w:tcPr>
          <w:p w14:paraId="5617F8A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156</w:t>
            </w:r>
          </w:p>
        </w:tc>
        <w:tc>
          <w:tcPr>
            <w:tcW w:w="5272" w:type="dxa"/>
            <w:vAlign w:val="center"/>
          </w:tcPr>
          <w:p w14:paraId="70AB8CF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Possibilitar a mudança no status do procedimento com possibilidade de transformar guia de internação em SADT e vice-versa.</w:t>
            </w:r>
          </w:p>
        </w:tc>
        <w:tc>
          <w:tcPr>
            <w:tcW w:w="2022" w:type="dxa"/>
            <w:vAlign w:val="center"/>
          </w:tcPr>
          <w:p w14:paraId="004AC4B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F690E6C" w14:textId="77777777" w:rsidR="000C07FB" w:rsidRDefault="000C07FB" w:rsidP="00B1793C">
            <w:pPr>
              <w:spacing w:before="120" w:after="120"/>
              <w:rPr>
                <w:rFonts w:ascii="Calibri" w:eastAsia="Calibri" w:hAnsi="Calibri" w:cs="Calibri"/>
                <w:szCs w:val="24"/>
              </w:rPr>
            </w:pPr>
          </w:p>
        </w:tc>
      </w:tr>
      <w:tr w:rsidR="000C07FB" w14:paraId="290542D5" w14:textId="77777777" w:rsidTr="00B1793C">
        <w:tc>
          <w:tcPr>
            <w:tcW w:w="759" w:type="dxa"/>
            <w:vAlign w:val="center"/>
          </w:tcPr>
          <w:p w14:paraId="200E8D1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157</w:t>
            </w:r>
          </w:p>
        </w:tc>
        <w:tc>
          <w:tcPr>
            <w:tcW w:w="5272" w:type="dxa"/>
            <w:vAlign w:val="center"/>
          </w:tcPr>
          <w:p w14:paraId="6947726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Campo específico para contato do auditor clínico/ auditoria do CANOASPREV (com permissão de visualização apenas da auditoria clínica e auditoria).</w:t>
            </w:r>
          </w:p>
        </w:tc>
        <w:tc>
          <w:tcPr>
            <w:tcW w:w="2022" w:type="dxa"/>
            <w:vAlign w:val="center"/>
          </w:tcPr>
          <w:p w14:paraId="74FC214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7963894" w14:textId="77777777" w:rsidR="000C07FB" w:rsidRDefault="000C07FB" w:rsidP="00B1793C">
            <w:pPr>
              <w:spacing w:before="120" w:after="120"/>
              <w:rPr>
                <w:rFonts w:ascii="Calibri" w:eastAsia="Calibri" w:hAnsi="Calibri" w:cs="Calibri"/>
                <w:szCs w:val="24"/>
              </w:rPr>
            </w:pPr>
          </w:p>
        </w:tc>
      </w:tr>
      <w:tr w:rsidR="000C07FB" w14:paraId="0680EF82" w14:textId="77777777" w:rsidTr="00B1793C">
        <w:tc>
          <w:tcPr>
            <w:tcW w:w="759" w:type="dxa"/>
            <w:vAlign w:val="center"/>
          </w:tcPr>
          <w:p w14:paraId="49E1C0A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158</w:t>
            </w:r>
          </w:p>
        </w:tc>
        <w:tc>
          <w:tcPr>
            <w:tcW w:w="5272" w:type="dxa"/>
            <w:vAlign w:val="center"/>
          </w:tcPr>
          <w:p w14:paraId="74A8368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Campo para troca de mensagens (chat) com o credenciado em caso de necessidade de ajuste de código ou de OPME.</w:t>
            </w:r>
          </w:p>
        </w:tc>
        <w:tc>
          <w:tcPr>
            <w:tcW w:w="2022" w:type="dxa"/>
            <w:vAlign w:val="center"/>
          </w:tcPr>
          <w:p w14:paraId="7441E3C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ECBAB8C" w14:textId="77777777" w:rsidR="000C07FB" w:rsidRDefault="000C07FB" w:rsidP="00B1793C">
            <w:pPr>
              <w:spacing w:before="120" w:after="120"/>
              <w:rPr>
                <w:rFonts w:ascii="Calibri" w:eastAsia="Calibri" w:hAnsi="Calibri" w:cs="Calibri"/>
                <w:szCs w:val="24"/>
              </w:rPr>
            </w:pPr>
          </w:p>
        </w:tc>
      </w:tr>
      <w:tr w:rsidR="000C07FB" w14:paraId="560062F5" w14:textId="77777777" w:rsidTr="00B1793C">
        <w:tc>
          <w:tcPr>
            <w:tcW w:w="759" w:type="dxa"/>
            <w:vAlign w:val="center"/>
          </w:tcPr>
          <w:p w14:paraId="1B70F2F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159</w:t>
            </w:r>
          </w:p>
        </w:tc>
        <w:tc>
          <w:tcPr>
            <w:tcW w:w="5272" w:type="dxa"/>
            <w:vAlign w:val="center"/>
          </w:tcPr>
          <w:p w14:paraId="5724E18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Campo informando doenças prévias declaradas pelo beneficiário visível nas guias apenas para o CanoasPrev/FASSEM.</w:t>
            </w:r>
          </w:p>
        </w:tc>
        <w:tc>
          <w:tcPr>
            <w:tcW w:w="2022" w:type="dxa"/>
            <w:vAlign w:val="center"/>
          </w:tcPr>
          <w:p w14:paraId="3CED4ABE" w14:textId="77777777" w:rsidR="000C07FB" w:rsidRDefault="000C07FB" w:rsidP="00B1793C">
            <w:pPr>
              <w:spacing w:before="120" w:after="120"/>
              <w:rPr>
                <w:rFonts w:ascii="Calibri" w:eastAsia="Calibri" w:hAnsi="Calibri" w:cs="Calibri"/>
                <w:szCs w:val="24"/>
              </w:rPr>
            </w:pPr>
          </w:p>
        </w:tc>
        <w:tc>
          <w:tcPr>
            <w:tcW w:w="1440" w:type="dxa"/>
            <w:vAlign w:val="center"/>
          </w:tcPr>
          <w:p w14:paraId="76592C2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10285EA7" w14:textId="77777777" w:rsidTr="00B1793C">
        <w:tc>
          <w:tcPr>
            <w:tcW w:w="759" w:type="dxa"/>
            <w:vAlign w:val="center"/>
          </w:tcPr>
          <w:p w14:paraId="67E13C3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160</w:t>
            </w:r>
          </w:p>
        </w:tc>
        <w:tc>
          <w:tcPr>
            <w:tcW w:w="5272" w:type="dxa"/>
            <w:vAlign w:val="center"/>
          </w:tcPr>
          <w:p w14:paraId="46D0542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Autorização em 3 etapas (Autorização Médica, de OPME e para o credenciado sendo as 2 primeiras parciais e não visíveis ao credenciado).</w:t>
            </w:r>
          </w:p>
        </w:tc>
        <w:tc>
          <w:tcPr>
            <w:tcW w:w="2022" w:type="dxa"/>
            <w:vAlign w:val="center"/>
          </w:tcPr>
          <w:p w14:paraId="41389F1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43C80DD" w14:textId="77777777" w:rsidR="000C07FB" w:rsidRDefault="000C07FB" w:rsidP="00B1793C">
            <w:pPr>
              <w:spacing w:before="120" w:after="120"/>
              <w:rPr>
                <w:rFonts w:ascii="Calibri" w:eastAsia="Calibri" w:hAnsi="Calibri" w:cs="Calibri"/>
                <w:szCs w:val="24"/>
              </w:rPr>
            </w:pPr>
          </w:p>
        </w:tc>
      </w:tr>
      <w:tr w:rsidR="000C07FB" w14:paraId="17403855" w14:textId="77777777" w:rsidTr="00B1793C">
        <w:tc>
          <w:tcPr>
            <w:tcW w:w="759" w:type="dxa"/>
            <w:vAlign w:val="center"/>
          </w:tcPr>
          <w:p w14:paraId="77C3E14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161</w:t>
            </w:r>
          </w:p>
        </w:tc>
        <w:tc>
          <w:tcPr>
            <w:tcW w:w="5272" w:type="dxa"/>
            <w:vAlign w:val="center"/>
          </w:tcPr>
          <w:p w14:paraId="30A5DB2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Detalhamento de serviços: especialistas, visitas hospitalares, auxiliares, anestesistas.</w:t>
            </w:r>
          </w:p>
        </w:tc>
        <w:tc>
          <w:tcPr>
            <w:tcW w:w="2022" w:type="dxa"/>
            <w:vAlign w:val="center"/>
          </w:tcPr>
          <w:p w14:paraId="65D60F5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018173C" w14:textId="77777777" w:rsidR="000C07FB" w:rsidRDefault="000C07FB" w:rsidP="00B1793C">
            <w:pPr>
              <w:spacing w:before="120" w:after="120"/>
              <w:rPr>
                <w:rFonts w:ascii="Calibri" w:eastAsia="Calibri" w:hAnsi="Calibri" w:cs="Calibri"/>
                <w:szCs w:val="24"/>
              </w:rPr>
            </w:pPr>
          </w:p>
        </w:tc>
      </w:tr>
      <w:tr w:rsidR="000C07FB" w14:paraId="552066CC" w14:textId="77777777" w:rsidTr="00B1793C">
        <w:tc>
          <w:tcPr>
            <w:tcW w:w="759" w:type="dxa"/>
            <w:vAlign w:val="center"/>
          </w:tcPr>
          <w:p w14:paraId="15BDDF1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162</w:t>
            </w:r>
          </w:p>
        </w:tc>
        <w:tc>
          <w:tcPr>
            <w:tcW w:w="5272" w:type="dxa"/>
            <w:vAlign w:val="center"/>
          </w:tcPr>
          <w:p w14:paraId="3023158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Conciliação automática de serviços através de importação de arquivo XML fornecido por credenciados, no padrão TISS (Troca de Informações em Saúde Suplementar).</w:t>
            </w:r>
          </w:p>
        </w:tc>
        <w:tc>
          <w:tcPr>
            <w:tcW w:w="2022" w:type="dxa"/>
            <w:vAlign w:val="center"/>
          </w:tcPr>
          <w:p w14:paraId="4CFE603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5BD2AD1" w14:textId="77777777" w:rsidR="000C07FB" w:rsidRDefault="000C07FB" w:rsidP="00B1793C">
            <w:pPr>
              <w:spacing w:before="120" w:after="120"/>
              <w:rPr>
                <w:rFonts w:ascii="Calibri" w:eastAsia="Calibri" w:hAnsi="Calibri" w:cs="Calibri"/>
                <w:szCs w:val="24"/>
              </w:rPr>
            </w:pPr>
          </w:p>
        </w:tc>
      </w:tr>
      <w:tr w:rsidR="000C07FB" w14:paraId="0F0F3529" w14:textId="77777777" w:rsidTr="00B1793C">
        <w:tc>
          <w:tcPr>
            <w:tcW w:w="759" w:type="dxa"/>
            <w:vAlign w:val="center"/>
          </w:tcPr>
          <w:p w14:paraId="571475E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163</w:t>
            </w:r>
          </w:p>
        </w:tc>
        <w:tc>
          <w:tcPr>
            <w:tcW w:w="5272" w:type="dxa"/>
            <w:vAlign w:val="center"/>
          </w:tcPr>
          <w:p w14:paraId="46FBF7E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Permitir a parametrização de todas as restrições de elegibilidade existentes no sistema, definindo as </w:t>
            </w:r>
            <w:r>
              <w:rPr>
                <w:rFonts w:ascii="Calibri" w:eastAsia="Calibri" w:hAnsi="Calibri" w:cs="Calibri"/>
                <w:szCs w:val="24"/>
              </w:rPr>
              <w:lastRenderedPageBreak/>
              <w:t>regras para autorização (autorizar, negar ou deixar pendente) e para conciliar/faturar, definindo qual restrição vai ser glosada, e já lançando automaticamente o código da glosa.</w:t>
            </w:r>
          </w:p>
        </w:tc>
        <w:tc>
          <w:tcPr>
            <w:tcW w:w="2022" w:type="dxa"/>
            <w:vAlign w:val="center"/>
          </w:tcPr>
          <w:p w14:paraId="4B635D9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x</w:t>
            </w:r>
          </w:p>
        </w:tc>
        <w:tc>
          <w:tcPr>
            <w:tcW w:w="1440" w:type="dxa"/>
            <w:vAlign w:val="center"/>
          </w:tcPr>
          <w:p w14:paraId="3E098A66" w14:textId="77777777" w:rsidR="000C07FB" w:rsidRDefault="000C07FB" w:rsidP="00B1793C">
            <w:pPr>
              <w:spacing w:before="120" w:after="120"/>
              <w:rPr>
                <w:rFonts w:ascii="Calibri" w:eastAsia="Calibri" w:hAnsi="Calibri" w:cs="Calibri"/>
                <w:szCs w:val="24"/>
              </w:rPr>
            </w:pPr>
          </w:p>
        </w:tc>
      </w:tr>
      <w:tr w:rsidR="000C07FB" w14:paraId="19DA06A9" w14:textId="77777777" w:rsidTr="00B1793C">
        <w:tc>
          <w:tcPr>
            <w:tcW w:w="759" w:type="dxa"/>
            <w:vAlign w:val="center"/>
          </w:tcPr>
          <w:p w14:paraId="5577320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164</w:t>
            </w:r>
          </w:p>
        </w:tc>
        <w:tc>
          <w:tcPr>
            <w:tcW w:w="5272" w:type="dxa"/>
            <w:vAlign w:val="center"/>
          </w:tcPr>
          <w:p w14:paraId="58C6D8A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o controle de glosas e revisão de glosas.</w:t>
            </w:r>
          </w:p>
        </w:tc>
        <w:tc>
          <w:tcPr>
            <w:tcW w:w="2022" w:type="dxa"/>
            <w:vAlign w:val="center"/>
          </w:tcPr>
          <w:p w14:paraId="5F71B17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7B3052B" w14:textId="77777777" w:rsidR="000C07FB" w:rsidRDefault="000C07FB" w:rsidP="00B1793C">
            <w:pPr>
              <w:spacing w:before="120" w:after="120"/>
              <w:rPr>
                <w:rFonts w:ascii="Calibri" w:eastAsia="Calibri" w:hAnsi="Calibri" w:cs="Calibri"/>
                <w:szCs w:val="24"/>
              </w:rPr>
            </w:pPr>
          </w:p>
        </w:tc>
      </w:tr>
      <w:tr w:rsidR="000C07FB" w14:paraId="7B24E878" w14:textId="77777777" w:rsidTr="00B1793C">
        <w:tc>
          <w:tcPr>
            <w:tcW w:w="759" w:type="dxa"/>
            <w:vAlign w:val="center"/>
          </w:tcPr>
          <w:p w14:paraId="5C3E322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165</w:t>
            </w:r>
          </w:p>
        </w:tc>
        <w:tc>
          <w:tcPr>
            <w:tcW w:w="5272" w:type="dxa"/>
            <w:vAlign w:val="center"/>
          </w:tcPr>
          <w:p w14:paraId="5917A55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o controle de adiantamentos e parcelamentos de pagamentos ao credenciado.</w:t>
            </w:r>
          </w:p>
        </w:tc>
        <w:tc>
          <w:tcPr>
            <w:tcW w:w="2022" w:type="dxa"/>
            <w:vAlign w:val="center"/>
          </w:tcPr>
          <w:p w14:paraId="7B2ECEE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DC434A8" w14:textId="77777777" w:rsidR="000C07FB" w:rsidRDefault="000C07FB" w:rsidP="00B1793C">
            <w:pPr>
              <w:spacing w:before="120" w:after="120"/>
              <w:rPr>
                <w:rFonts w:ascii="Calibri" w:eastAsia="Calibri" w:hAnsi="Calibri" w:cs="Calibri"/>
                <w:szCs w:val="24"/>
              </w:rPr>
            </w:pPr>
          </w:p>
        </w:tc>
      </w:tr>
      <w:tr w:rsidR="000C07FB" w14:paraId="37676CDB" w14:textId="77777777" w:rsidTr="00B1793C">
        <w:tc>
          <w:tcPr>
            <w:tcW w:w="759" w:type="dxa"/>
            <w:vAlign w:val="center"/>
          </w:tcPr>
          <w:p w14:paraId="51F742D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166</w:t>
            </w:r>
          </w:p>
        </w:tc>
        <w:tc>
          <w:tcPr>
            <w:tcW w:w="5272" w:type="dxa"/>
            <w:vAlign w:val="center"/>
          </w:tcPr>
          <w:p w14:paraId="15CB5C9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faturamento parcial das guias.</w:t>
            </w:r>
          </w:p>
        </w:tc>
        <w:tc>
          <w:tcPr>
            <w:tcW w:w="2022" w:type="dxa"/>
            <w:vAlign w:val="center"/>
          </w:tcPr>
          <w:p w14:paraId="35ACC33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FC9AFBB" w14:textId="77777777" w:rsidR="000C07FB" w:rsidRDefault="000C07FB" w:rsidP="00B1793C">
            <w:pPr>
              <w:spacing w:before="120" w:after="120"/>
              <w:rPr>
                <w:rFonts w:ascii="Calibri" w:eastAsia="Calibri" w:hAnsi="Calibri" w:cs="Calibri"/>
                <w:szCs w:val="24"/>
              </w:rPr>
            </w:pPr>
          </w:p>
        </w:tc>
      </w:tr>
      <w:tr w:rsidR="000C07FB" w14:paraId="116FF8B4" w14:textId="77777777" w:rsidTr="00B1793C">
        <w:tc>
          <w:tcPr>
            <w:tcW w:w="759" w:type="dxa"/>
            <w:vAlign w:val="center"/>
          </w:tcPr>
          <w:p w14:paraId="15C7D1D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167</w:t>
            </w:r>
          </w:p>
        </w:tc>
        <w:tc>
          <w:tcPr>
            <w:tcW w:w="5272" w:type="dxa"/>
            <w:vAlign w:val="center"/>
          </w:tcPr>
          <w:p w14:paraId="2DC92AF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Glosas automáticas de valores e itens parametrizados, após leitura do arquivo TISS do credenciado.</w:t>
            </w:r>
          </w:p>
        </w:tc>
        <w:tc>
          <w:tcPr>
            <w:tcW w:w="2022" w:type="dxa"/>
            <w:vAlign w:val="center"/>
          </w:tcPr>
          <w:p w14:paraId="1982697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B143632" w14:textId="77777777" w:rsidR="000C07FB" w:rsidRDefault="000C07FB" w:rsidP="00B1793C">
            <w:pPr>
              <w:spacing w:before="120" w:after="120"/>
              <w:rPr>
                <w:rFonts w:ascii="Calibri" w:eastAsia="Calibri" w:hAnsi="Calibri" w:cs="Calibri"/>
                <w:szCs w:val="24"/>
              </w:rPr>
            </w:pPr>
          </w:p>
        </w:tc>
      </w:tr>
      <w:tr w:rsidR="000C07FB" w14:paraId="5EBAD8A3" w14:textId="77777777" w:rsidTr="00B1793C">
        <w:tc>
          <w:tcPr>
            <w:tcW w:w="759" w:type="dxa"/>
            <w:vAlign w:val="center"/>
          </w:tcPr>
          <w:p w14:paraId="0FA4D16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168</w:t>
            </w:r>
          </w:p>
        </w:tc>
        <w:tc>
          <w:tcPr>
            <w:tcW w:w="5272" w:type="dxa"/>
            <w:vAlign w:val="center"/>
          </w:tcPr>
          <w:p w14:paraId="410154B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cobrança parcial de guias de internação sem necessidade de lançamento de nova guia;</w:t>
            </w:r>
          </w:p>
        </w:tc>
        <w:tc>
          <w:tcPr>
            <w:tcW w:w="2022" w:type="dxa"/>
            <w:vAlign w:val="center"/>
          </w:tcPr>
          <w:p w14:paraId="6B1C18E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FF4D5CD" w14:textId="77777777" w:rsidR="000C07FB" w:rsidRDefault="000C07FB" w:rsidP="00B1793C">
            <w:pPr>
              <w:spacing w:before="120" w:after="120"/>
              <w:rPr>
                <w:rFonts w:ascii="Calibri" w:eastAsia="Calibri" w:hAnsi="Calibri" w:cs="Calibri"/>
                <w:szCs w:val="24"/>
              </w:rPr>
            </w:pPr>
          </w:p>
        </w:tc>
      </w:tr>
      <w:tr w:rsidR="000C07FB" w14:paraId="5D48EB73" w14:textId="77777777" w:rsidTr="00B1793C">
        <w:tc>
          <w:tcPr>
            <w:tcW w:w="759" w:type="dxa"/>
            <w:vAlign w:val="center"/>
          </w:tcPr>
          <w:p w14:paraId="4115C3C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169</w:t>
            </w:r>
          </w:p>
        </w:tc>
        <w:tc>
          <w:tcPr>
            <w:tcW w:w="5272" w:type="dxa"/>
            <w:vAlign w:val="center"/>
          </w:tcPr>
          <w:p w14:paraId="7B04659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glosar uma guia inteira e esta apresentar a glosa com o desconto da coparticipação, uma vez que este valor já foi pago a clínica/laboratório pelo paciente.</w:t>
            </w:r>
          </w:p>
        </w:tc>
        <w:tc>
          <w:tcPr>
            <w:tcW w:w="2022" w:type="dxa"/>
            <w:vAlign w:val="center"/>
          </w:tcPr>
          <w:p w14:paraId="72BAF3F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92EA3A7" w14:textId="77777777" w:rsidR="000C07FB" w:rsidRDefault="000C07FB" w:rsidP="00B1793C">
            <w:pPr>
              <w:spacing w:before="120" w:after="120"/>
              <w:rPr>
                <w:rFonts w:ascii="Calibri" w:eastAsia="Calibri" w:hAnsi="Calibri" w:cs="Calibri"/>
                <w:szCs w:val="24"/>
              </w:rPr>
            </w:pPr>
          </w:p>
        </w:tc>
      </w:tr>
      <w:tr w:rsidR="000C07FB" w14:paraId="18C4835F" w14:textId="77777777" w:rsidTr="00B1793C">
        <w:tc>
          <w:tcPr>
            <w:tcW w:w="759" w:type="dxa"/>
            <w:vAlign w:val="center"/>
          </w:tcPr>
          <w:p w14:paraId="517D73F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170</w:t>
            </w:r>
          </w:p>
        </w:tc>
        <w:tc>
          <w:tcPr>
            <w:tcW w:w="5272" w:type="dxa"/>
            <w:vAlign w:val="center"/>
          </w:tcPr>
          <w:p w14:paraId="54D5C43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Controle de valores de Materiais e Medicamentos com importação automática das tabelas Brasindice e Simpro.</w:t>
            </w:r>
          </w:p>
        </w:tc>
        <w:tc>
          <w:tcPr>
            <w:tcW w:w="2022" w:type="dxa"/>
            <w:vAlign w:val="center"/>
          </w:tcPr>
          <w:p w14:paraId="27D609E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94720DC" w14:textId="77777777" w:rsidR="000C07FB" w:rsidRDefault="000C07FB" w:rsidP="00B1793C">
            <w:pPr>
              <w:spacing w:before="120" w:after="120"/>
              <w:rPr>
                <w:rFonts w:ascii="Calibri" w:eastAsia="Calibri" w:hAnsi="Calibri" w:cs="Calibri"/>
                <w:szCs w:val="24"/>
              </w:rPr>
            </w:pPr>
          </w:p>
        </w:tc>
      </w:tr>
      <w:tr w:rsidR="000C07FB" w14:paraId="5A2DE58B" w14:textId="77777777" w:rsidTr="00B1793C">
        <w:tc>
          <w:tcPr>
            <w:tcW w:w="759" w:type="dxa"/>
            <w:vAlign w:val="center"/>
          </w:tcPr>
          <w:p w14:paraId="45F0991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171</w:t>
            </w:r>
          </w:p>
        </w:tc>
        <w:tc>
          <w:tcPr>
            <w:tcW w:w="5272" w:type="dxa"/>
            <w:vAlign w:val="center"/>
          </w:tcPr>
          <w:p w14:paraId="3A2F0A4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Tabela de registro de autorização de OPME, agrupando por guia, com valor total do OPME, valor por item e data de autorização.</w:t>
            </w:r>
          </w:p>
        </w:tc>
        <w:tc>
          <w:tcPr>
            <w:tcW w:w="2022" w:type="dxa"/>
            <w:vAlign w:val="center"/>
          </w:tcPr>
          <w:p w14:paraId="39AA6C0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A00579C" w14:textId="77777777" w:rsidR="000C07FB" w:rsidRDefault="000C07FB" w:rsidP="00B1793C">
            <w:pPr>
              <w:spacing w:before="120" w:after="120"/>
              <w:rPr>
                <w:rFonts w:ascii="Calibri" w:eastAsia="Calibri" w:hAnsi="Calibri" w:cs="Calibri"/>
                <w:szCs w:val="24"/>
              </w:rPr>
            </w:pPr>
          </w:p>
        </w:tc>
      </w:tr>
      <w:tr w:rsidR="000C07FB" w14:paraId="6A1CC142" w14:textId="77777777" w:rsidTr="00B1793C">
        <w:tc>
          <w:tcPr>
            <w:tcW w:w="759" w:type="dxa"/>
            <w:vAlign w:val="center"/>
          </w:tcPr>
          <w:p w14:paraId="2DCBF89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172</w:t>
            </w:r>
          </w:p>
        </w:tc>
        <w:tc>
          <w:tcPr>
            <w:tcW w:w="5272" w:type="dxa"/>
            <w:vAlign w:val="center"/>
          </w:tcPr>
          <w:p w14:paraId="050C6C5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alteração da data de execução do procedimento ANTES do fechamento para pagamento.</w:t>
            </w:r>
          </w:p>
        </w:tc>
        <w:tc>
          <w:tcPr>
            <w:tcW w:w="2022" w:type="dxa"/>
            <w:vAlign w:val="center"/>
          </w:tcPr>
          <w:p w14:paraId="48A4CA8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4FB5C9C" w14:textId="77777777" w:rsidR="000C07FB" w:rsidRDefault="000C07FB" w:rsidP="00B1793C">
            <w:pPr>
              <w:spacing w:before="120" w:after="120"/>
              <w:rPr>
                <w:rFonts w:ascii="Calibri" w:eastAsia="Calibri" w:hAnsi="Calibri" w:cs="Calibri"/>
                <w:szCs w:val="24"/>
              </w:rPr>
            </w:pPr>
          </w:p>
        </w:tc>
      </w:tr>
      <w:tr w:rsidR="000C07FB" w14:paraId="675C71A9" w14:textId="77777777" w:rsidTr="00B1793C">
        <w:tc>
          <w:tcPr>
            <w:tcW w:w="759" w:type="dxa"/>
            <w:vAlign w:val="center"/>
          </w:tcPr>
          <w:p w14:paraId="6C2EF31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173</w:t>
            </w:r>
          </w:p>
        </w:tc>
        <w:tc>
          <w:tcPr>
            <w:tcW w:w="5272" w:type="dxa"/>
            <w:vAlign w:val="center"/>
          </w:tcPr>
          <w:p w14:paraId="6030ABB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Impossibilidade de lançamento de guia com data futura.</w:t>
            </w:r>
          </w:p>
        </w:tc>
        <w:tc>
          <w:tcPr>
            <w:tcW w:w="2022" w:type="dxa"/>
            <w:vAlign w:val="center"/>
          </w:tcPr>
          <w:p w14:paraId="4637ACB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0E90B1E" w14:textId="77777777" w:rsidR="000C07FB" w:rsidRDefault="000C07FB" w:rsidP="00B1793C">
            <w:pPr>
              <w:spacing w:before="120" w:after="120"/>
              <w:rPr>
                <w:rFonts w:ascii="Calibri" w:eastAsia="Calibri" w:hAnsi="Calibri" w:cs="Calibri"/>
                <w:szCs w:val="24"/>
              </w:rPr>
            </w:pPr>
          </w:p>
        </w:tc>
      </w:tr>
      <w:tr w:rsidR="000C07FB" w14:paraId="57F4689B" w14:textId="77777777" w:rsidTr="00B1793C">
        <w:tc>
          <w:tcPr>
            <w:tcW w:w="759" w:type="dxa"/>
            <w:vAlign w:val="center"/>
          </w:tcPr>
          <w:p w14:paraId="6081529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174</w:t>
            </w:r>
          </w:p>
        </w:tc>
        <w:tc>
          <w:tcPr>
            <w:tcW w:w="5272" w:type="dxa"/>
            <w:vAlign w:val="center"/>
          </w:tcPr>
          <w:p w14:paraId="5C4A177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Liberar a guia de tratamento para pagamento (fechamento) somente após auditoria final.</w:t>
            </w:r>
          </w:p>
        </w:tc>
        <w:tc>
          <w:tcPr>
            <w:tcW w:w="2022" w:type="dxa"/>
            <w:vAlign w:val="center"/>
          </w:tcPr>
          <w:p w14:paraId="2172007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D8810AC" w14:textId="77777777" w:rsidR="000C07FB" w:rsidRDefault="000C07FB" w:rsidP="00B1793C">
            <w:pPr>
              <w:spacing w:before="120" w:after="120"/>
              <w:rPr>
                <w:rFonts w:ascii="Calibri" w:eastAsia="Calibri" w:hAnsi="Calibri" w:cs="Calibri"/>
                <w:szCs w:val="24"/>
              </w:rPr>
            </w:pPr>
          </w:p>
        </w:tc>
      </w:tr>
      <w:tr w:rsidR="000C07FB" w14:paraId="1769FA7C" w14:textId="77777777" w:rsidTr="00B1793C">
        <w:tc>
          <w:tcPr>
            <w:tcW w:w="759" w:type="dxa"/>
            <w:vAlign w:val="center"/>
          </w:tcPr>
          <w:p w14:paraId="565DDF2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175</w:t>
            </w:r>
          </w:p>
        </w:tc>
        <w:tc>
          <w:tcPr>
            <w:tcW w:w="5272" w:type="dxa"/>
            <w:vAlign w:val="center"/>
          </w:tcPr>
          <w:p w14:paraId="6A466A4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OPME: Fluxos de trabalho parametrizáveis, com as etapas que devem ser executadas; Possibilidade de </w:t>
            </w:r>
            <w:r>
              <w:rPr>
                <w:rFonts w:ascii="Calibri" w:eastAsia="Calibri" w:hAnsi="Calibri" w:cs="Calibri"/>
                <w:szCs w:val="24"/>
              </w:rPr>
              <w:lastRenderedPageBreak/>
              <w:t>a cotação de OPME ser realizada pelo hospital, informada através do portal, apenas a aprovação da cotação ser feita pelo módulo;</w:t>
            </w:r>
          </w:p>
        </w:tc>
        <w:tc>
          <w:tcPr>
            <w:tcW w:w="2022" w:type="dxa"/>
            <w:vAlign w:val="center"/>
          </w:tcPr>
          <w:p w14:paraId="2A690057" w14:textId="77777777" w:rsidR="000C07FB" w:rsidRDefault="000C07FB" w:rsidP="00B1793C">
            <w:pPr>
              <w:spacing w:before="120" w:after="120"/>
              <w:rPr>
                <w:rFonts w:ascii="Calibri" w:eastAsia="Calibri" w:hAnsi="Calibri" w:cs="Calibri"/>
                <w:szCs w:val="24"/>
              </w:rPr>
            </w:pPr>
          </w:p>
        </w:tc>
        <w:tc>
          <w:tcPr>
            <w:tcW w:w="1440" w:type="dxa"/>
            <w:vAlign w:val="center"/>
          </w:tcPr>
          <w:p w14:paraId="193EC07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723563F" w14:textId="77777777" w:rsidTr="00B1793C">
        <w:tc>
          <w:tcPr>
            <w:tcW w:w="759" w:type="dxa"/>
            <w:vAlign w:val="center"/>
          </w:tcPr>
          <w:p w14:paraId="57BB207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176</w:t>
            </w:r>
          </w:p>
        </w:tc>
        <w:tc>
          <w:tcPr>
            <w:tcW w:w="5272" w:type="dxa"/>
            <w:vAlign w:val="center"/>
          </w:tcPr>
          <w:p w14:paraId="40D86E2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visualizar todas as guias relacionadas à cotação de OPME, bem como seus anexos e pareceres;</w:t>
            </w:r>
          </w:p>
        </w:tc>
        <w:tc>
          <w:tcPr>
            <w:tcW w:w="2022" w:type="dxa"/>
            <w:vAlign w:val="center"/>
          </w:tcPr>
          <w:p w14:paraId="4A05FB72" w14:textId="77777777" w:rsidR="000C07FB" w:rsidRDefault="000C07FB" w:rsidP="00B1793C">
            <w:pPr>
              <w:spacing w:before="120" w:after="120"/>
              <w:rPr>
                <w:rFonts w:ascii="Calibri" w:eastAsia="Calibri" w:hAnsi="Calibri" w:cs="Calibri"/>
                <w:szCs w:val="24"/>
              </w:rPr>
            </w:pPr>
          </w:p>
        </w:tc>
        <w:tc>
          <w:tcPr>
            <w:tcW w:w="1440" w:type="dxa"/>
            <w:vAlign w:val="center"/>
          </w:tcPr>
          <w:p w14:paraId="628C303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0B4FF1AB" w14:textId="77777777" w:rsidTr="00B1793C">
        <w:tc>
          <w:tcPr>
            <w:tcW w:w="759" w:type="dxa"/>
            <w:vAlign w:val="center"/>
          </w:tcPr>
          <w:p w14:paraId="61B090A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177</w:t>
            </w:r>
          </w:p>
        </w:tc>
        <w:tc>
          <w:tcPr>
            <w:tcW w:w="5272" w:type="dxa"/>
            <w:vAlign w:val="center"/>
          </w:tcPr>
          <w:p w14:paraId="4DAACB8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Integração com o portal do prestador, nos casos em que a cotação é realizada pelo próprio hospital</w:t>
            </w:r>
          </w:p>
        </w:tc>
        <w:tc>
          <w:tcPr>
            <w:tcW w:w="2022" w:type="dxa"/>
            <w:vAlign w:val="center"/>
          </w:tcPr>
          <w:p w14:paraId="2C4F1153" w14:textId="77777777" w:rsidR="000C07FB" w:rsidRDefault="000C07FB" w:rsidP="00B1793C">
            <w:pPr>
              <w:spacing w:before="120" w:after="120"/>
              <w:rPr>
                <w:rFonts w:ascii="Calibri" w:eastAsia="Calibri" w:hAnsi="Calibri" w:cs="Calibri"/>
                <w:szCs w:val="24"/>
              </w:rPr>
            </w:pPr>
          </w:p>
        </w:tc>
        <w:tc>
          <w:tcPr>
            <w:tcW w:w="1440" w:type="dxa"/>
            <w:vAlign w:val="center"/>
          </w:tcPr>
          <w:p w14:paraId="70586CB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67A10942" w14:textId="77777777" w:rsidTr="00B1793C">
        <w:tc>
          <w:tcPr>
            <w:tcW w:w="759" w:type="dxa"/>
            <w:vAlign w:val="center"/>
          </w:tcPr>
          <w:p w14:paraId="14F6D55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178</w:t>
            </w:r>
          </w:p>
        </w:tc>
        <w:tc>
          <w:tcPr>
            <w:tcW w:w="5272" w:type="dxa"/>
            <w:vAlign w:val="center"/>
          </w:tcPr>
          <w:p w14:paraId="5C63F2A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validação eletrônica de procedimentos negados, por período, por credenciado, por especialidade.</w:t>
            </w:r>
          </w:p>
        </w:tc>
        <w:tc>
          <w:tcPr>
            <w:tcW w:w="2022" w:type="dxa"/>
            <w:vAlign w:val="center"/>
          </w:tcPr>
          <w:p w14:paraId="0160CE6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9DB282C" w14:textId="77777777" w:rsidR="000C07FB" w:rsidRDefault="000C07FB" w:rsidP="00B1793C">
            <w:pPr>
              <w:spacing w:before="120" w:after="120"/>
              <w:rPr>
                <w:rFonts w:ascii="Calibri" w:eastAsia="Calibri" w:hAnsi="Calibri" w:cs="Calibri"/>
                <w:szCs w:val="24"/>
              </w:rPr>
            </w:pPr>
          </w:p>
        </w:tc>
      </w:tr>
      <w:tr w:rsidR="000C07FB" w14:paraId="2AF06E44" w14:textId="77777777" w:rsidTr="00B1793C">
        <w:tc>
          <w:tcPr>
            <w:tcW w:w="759" w:type="dxa"/>
            <w:vAlign w:val="center"/>
          </w:tcPr>
          <w:p w14:paraId="27ED164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179</w:t>
            </w:r>
          </w:p>
        </w:tc>
        <w:tc>
          <w:tcPr>
            <w:tcW w:w="5272" w:type="dxa"/>
            <w:vAlign w:val="center"/>
          </w:tcPr>
          <w:p w14:paraId="4D7D3BF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guias de tratamento, por período, por credenciado, por especialidade.</w:t>
            </w:r>
          </w:p>
        </w:tc>
        <w:tc>
          <w:tcPr>
            <w:tcW w:w="2022" w:type="dxa"/>
            <w:vAlign w:val="center"/>
          </w:tcPr>
          <w:p w14:paraId="58729B8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FC60667" w14:textId="77777777" w:rsidR="000C07FB" w:rsidRDefault="000C07FB" w:rsidP="00B1793C">
            <w:pPr>
              <w:spacing w:before="120" w:after="120"/>
              <w:rPr>
                <w:rFonts w:ascii="Calibri" w:eastAsia="Calibri" w:hAnsi="Calibri" w:cs="Calibri"/>
                <w:szCs w:val="24"/>
              </w:rPr>
            </w:pPr>
          </w:p>
        </w:tc>
      </w:tr>
      <w:tr w:rsidR="000C07FB" w14:paraId="167B7856" w14:textId="77777777" w:rsidTr="00B1793C">
        <w:tc>
          <w:tcPr>
            <w:tcW w:w="759" w:type="dxa"/>
            <w:vAlign w:val="center"/>
          </w:tcPr>
          <w:p w14:paraId="64C3002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180</w:t>
            </w:r>
          </w:p>
        </w:tc>
        <w:tc>
          <w:tcPr>
            <w:tcW w:w="5272" w:type="dxa"/>
            <w:vAlign w:val="center"/>
          </w:tcPr>
          <w:p w14:paraId="27EA46D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credenciados ativos e inativos, por período, vigência e especialidade.</w:t>
            </w:r>
          </w:p>
        </w:tc>
        <w:tc>
          <w:tcPr>
            <w:tcW w:w="2022" w:type="dxa"/>
            <w:vAlign w:val="center"/>
          </w:tcPr>
          <w:p w14:paraId="61AB878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C7C454E" w14:textId="77777777" w:rsidR="000C07FB" w:rsidRDefault="000C07FB" w:rsidP="00B1793C">
            <w:pPr>
              <w:spacing w:before="120" w:after="120"/>
              <w:rPr>
                <w:rFonts w:ascii="Calibri" w:eastAsia="Calibri" w:hAnsi="Calibri" w:cs="Calibri"/>
                <w:szCs w:val="24"/>
              </w:rPr>
            </w:pPr>
          </w:p>
        </w:tc>
      </w:tr>
      <w:tr w:rsidR="000C07FB" w14:paraId="5796222B" w14:textId="77777777" w:rsidTr="00B1793C">
        <w:tc>
          <w:tcPr>
            <w:tcW w:w="759" w:type="dxa"/>
            <w:vAlign w:val="center"/>
          </w:tcPr>
          <w:p w14:paraId="19C43B2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181</w:t>
            </w:r>
          </w:p>
        </w:tc>
        <w:tc>
          <w:tcPr>
            <w:tcW w:w="5272" w:type="dxa"/>
            <w:vAlign w:val="center"/>
          </w:tcPr>
          <w:p w14:paraId="181E450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profissionais ativos cadastrados por especialidades.</w:t>
            </w:r>
          </w:p>
        </w:tc>
        <w:tc>
          <w:tcPr>
            <w:tcW w:w="2022" w:type="dxa"/>
            <w:vAlign w:val="center"/>
          </w:tcPr>
          <w:p w14:paraId="5C4BBD3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0A5E6DA" w14:textId="77777777" w:rsidR="000C07FB" w:rsidRDefault="000C07FB" w:rsidP="00B1793C">
            <w:pPr>
              <w:spacing w:before="120" w:after="120"/>
              <w:rPr>
                <w:rFonts w:ascii="Calibri" w:eastAsia="Calibri" w:hAnsi="Calibri" w:cs="Calibri"/>
                <w:szCs w:val="24"/>
              </w:rPr>
            </w:pPr>
          </w:p>
        </w:tc>
      </w:tr>
      <w:tr w:rsidR="000C07FB" w14:paraId="0314FB71" w14:textId="77777777" w:rsidTr="00B1793C">
        <w:tc>
          <w:tcPr>
            <w:tcW w:w="759" w:type="dxa"/>
            <w:shd w:val="clear" w:color="auto" w:fill="BFBFBF"/>
            <w:vAlign w:val="center"/>
          </w:tcPr>
          <w:p w14:paraId="35A9B7D2"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Item</w:t>
            </w:r>
          </w:p>
        </w:tc>
        <w:tc>
          <w:tcPr>
            <w:tcW w:w="5272" w:type="dxa"/>
            <w:shd w:val="clear" w:color="auto" w:fill="BFBFBF"/>
            <w:vAlign w:val="center"/>
          </w:tcPr>
          <w:p w14:paraId="4AFDB1DB"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ATENDIMENTO</w:t>
            </w:r>
          </w:p>
        </w:tc>
        <w:tc>
          <w:tcPr>
            <w:tcW w:w="2022" w:type="dxa"/>
            <w:shd w:val="clear" w:color="auto" w:fill="BFBFBF"/>
            <w:vAlign w:val="center"/>
          </w:tcPr>
          <w:p w14:paraId="019CEBBD"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Prova de Conceito</w:t>
            </w:r>
          </w:p>
        </w:tc>
        <w:tc>
          <w:tcPr>
            <w:tcW w:w="1440" w:type="dxa"/>
            <w:shd w:val="clear" w:color="auto" w:fill="BFBFBF"/>
            <w:vAlign w:val="center"/>
          </w:tcPr>
          <w:p w14:paraId="7C0C6894"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entrega</w:t>
            </w:r>
          </w:p>
        </w:tc>
      </w:tr>
      <w:tr w:rsidR="000C07FB" w14:paraId="23516B08" w14:textId="77777777" w:rsidTr="00B1793C">
        <w:tc>
          <w:tcPr>
            <w:tcW w:w="759" w:type="dxa"/>
            <w:vAlign w:val="center"/>
          </w:tcPr>
          <w:p w14:paraId="56FEDED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182</w:t>
            </w:r>
          </w:p>
        </w:tc>
        <w:tc>
          <w:tcPr>
            <w:tcW w:w="5272" w:type="dxa"/>
            <w:vAlign w:val="center"/>
          </w:tcPr>
          <w:p w14:paraId="0AB8A2B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Tela de controle de atendimentos exibidas por status/cor de atendimento (aberto, em atendimento...).</w:t>
            </w:r>
          </w:p>
        </w:tc>
        <w:tc>
          <w:tcPr>
            <w:tcW w:w="2022" w:type="dxa"/>
            <w:vAlign w:val="center"/>
          </w:tcPr>
          <w:p w14:paraId="6846726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1A007A0" w14:textId="77777777" w:rsidR="000C07FB" w:rsidRDefault="000C07FB" w:rsidP="00B1793C">
            <w:pPr>
              <w:spacing w:before="120" w:after="120"/>
              <w:rPr>
                <w:rFonts w:ascii="Calibri" w:eastAsia="Calibri" w:hAnsi="Calibri" w:cs="Calibri"/>
                <w:szCs w:val="24"/>
              </w:rPr>
            </w:pPr>
          </w:p>
        </w:tc>
      </w:tr>
      <w:tr w:rsidR="000C07FB" w14:paraId="1CA0579D" w14:textId="77777777" w:rsidTr="00B1793C">
        <w:tc>
          <w:tcPr>
            <w:tcW w:w="759" w:type="dxa"/>
            <w:vAlign w:val="center"/>
          </w:tcPr>
          <w:p w14:paraId="0583C69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183</w:t>
            </w:r>
          </w:p>
        </w:tc>
        <w:tc>
          <w:tcPr>
            <w:tcW w:w="5272" w:type="dxa"/>
            <w:vAlign w:val="center"/>
          </w:tcPr>
          <w:p w14:paraId="2B66103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Pesquisa de Beneficiário por nome/código (exibir dados do beneficiário como nome, código, empresa, início de vigência).</w:t>
            </w:r>
          </w:p>
        </w:tc>
        <w:tc>
          <w:tcPr>
            <w:tcW w:w="2022" w:type="dxa"/>
            <w:vAlign w:val="center"/>
          </w:tcPr>
          <w:p w14:paraId="05887F1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07FA9C2" w14:textId="77777777" w:rsidR="000C07FB" w:rsidRDefault="000C07FB" w:rsidP="00B1793C">
            <w:pPr>
              <w:spacing w:before="120" w:after="120"/>
              <w:rPr>
                <w:rFonts w:ascii="Calibri" w:eastAsia="Calibri" w:hAnsi="Calibri" w:cs="Calibri"/>
                <w:szCs w:val="24"/>
              </w:rPr>
            </w:pPr>
          </w:p>
        </w:tc>
      </w:tr>
      <w:tr w:rsidR="000C07FB" w14:paraId="311AAD23" w14:textId="77777777" w:rsidTr="00B1793C">
        <w:tc>
          <w:tcPr>
            <w:tcW w:w="759" w:type="dxa"/>
            <w:vAlign w:val="center"/>
          </w:tcPr>
          <w:p w14:paraId="4E4DD73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184</w:t>
            </w:r>
          </w:p>
        </w:tc>
        <w:tc>
          <w:tcPr>
            <w:tcW w:w="5272" w:type="dxa"/>
            <w:vAlign w:val="center"/>
          </w:tcPr>
          <w:p w14:paraId="1B46F14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Pesquisa de Empresa por CNPJ, Razão Social, Nome Fantasia (exibir dados da Empresa como código, empresa, início de vigência, quantidade de vidas, beneficiários).</w:t>
            </w:r>
          </w:p>
        </w:tc>
        <w:tc>
          <w:tcPr>
            <w:tcW w:w="2022" w:type="dxa"/>
            <w:vAlign w:val="center"/>
          </w:tcPr>
          <w:p w14:paraId="0BA36B3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754F3D3" w14:textId="77777777" w:rsidR="000C07FB" w:rsidRDefault="000C07FB" w:rsidP="00B1793C">
            <w:pPr>
              <w:spacing w:before="120" w:after="120"/>
              <w:rPr>
                <w:rFonts w:ascii="Calibri" w:eastAsia="Calibri" w:hAnsi="Calibri" w:cs="Calibri"/>
                <w:szCs w:val="24"/>
              </w:rPr>
            </w:pPr>
          </w:p>
        </w:tc>
      </w:tr>
      <w:tr w:rsidR="000C07FB" w14:paraId="53889C72" w14:textId="77777777" w:rsidTr="00B1793C">
        <w:tc>
          <w:tcPr>
            <w:tcW w:w="759" w:type="dxa"/>
            <w:vAlign w:val="center"/>
          </w:tcPr>
          <w:p w14:paraId="6770D62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185</w:t>
            </w:r>
          </w:p>
        </w:tc>
        <w:tc>
          <w:tcPr>
            <w:tcW w:w="5272" w:type="dxa"/>
            <w:vAlign w:val="center"/>
          </w:tcPr>
          <w:p w14:paraId="6ED3959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Pesquisa do Credenciado por código, especialidade, nome (exibir dados como pagamentos, atendimentos etc.).</w:t>
            </w:r>
          </w:p>
        </w:tc>
        <w:tc>
          <w:tcPr>
            <w:tcW w:w="2022" w:type="dxa"/>
            <w:vAlign w:val="center"/>
          </w:tcPr>
          <w:p w14:paraId="461EA76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108393D" w14:textId="77777777" w:rsidR="000C07FB" w:rsidRDefault="000C07FB" w:rsidP="00B1793C">
            <w:pPr>
              <w:spacing w:before="120" w:after="120"/>
              <w:rPr>
                <w:rFonts w:ascii="Calibri" w:eastAsia="Calibri" w:hAnsi="Calibri" w:cs="Calibri"/>
                <w:szCs w:val="24"/>
              </w:rPr>
            </w:pPr>
          </w:p>
        </w:tc>
      </w:tr>
      <w:tr w:rsidR="000C07FB" w14:paraId="2D3C547F" w14:textId="77777777" w:rsidTr="00B1793C">
        <w:tc>
          <w:tcPr>
            <w:tcW w:w="759" w:type="dxa"/>
            <w:vAlign w:val="center"/>
          </w:tcPr>
          <w:p w14:paraId="3AE69F9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186</w:t>
            </w:r>
          </w:p>
        </w:tc>
        <w:tc>
          <w:tcPr>
            <w:tcW w:w="5272" w:type="dxa"/>
          </w:tcPr>
          <w:p w14:paraId="3C8596C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Parametrizar tipos de serviços (categorias).</w:t>
            </w:r>
          </w:p>
          <w:p w14:paraId="6BF66D9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Exemplo – Solicitar 2º via de Carteirinha, solicitar consultoria.</w:t>
            </w:r>
          </w:p>
        </w:tc>
        <w:tc>
          <w:tcPr>
            <w:tcW w:w="2022" w:type="dxa"/>
            <w:vAlign w:val="center"/>
          </w:tcPr>
          <w:p w14:paraId="67D637A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x</w:t>
            </w:r>
          </w:p>
        </w:tc>
        <w:tc>
          <w:tcPr>
            <w:tcW w:w="1440" w:type="dxa"/>
            <w:vAlign w:val="center"/>
          </w:tcPr>
          <w:p w14:paraId="20210151" w14:textId="77777777" w:rsidR="000C07FB" w:rsidRDefault="000C07FB" w:rsidP="00B1793C">
            <w:pPr>
              <w:spacing w:before="120" w:after="120"/>
              <w:rPr>
                <w:rFonts w:ascii="Calibri" w:eastAsia="Calibri" w:hAnsi="Calibri" w:cs="Calibri"/>
                <w:szCs w:val="24"/>
              </w:rPr>
            </w:pPr>
          </w:p>
        </w:tc>
      </w:tr>
      <w:tr w:rsidR="000C07FB" w14:paraId="67FB564F" w14:textId="77777777" w:rsidTr="00B1793C">
        <w:tc>
          <w:tcPr>
            <w:tcW w:w="759" w:type="dxa"/>
            <w:vAlign w:val="center"/>
          </w:tcPr>
          <w:p w14:paraId="7E825E5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187</w:t>
            </w:r>
          </w:p>
        </w:tc>
        <w:tc>
          <w:tcPr>
            <w:tcW w:w="5272" w:type="dxa"/>
            <w:vAlign w:val="center"/>
          </w:tcPr>
          <w:p w14:paraId="6A69C6A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atendimentos.</w:t>
            </w:r>
          </w:p>
        </w:tc>
        <w:tc>
          <w:tcPr>
            <w:tcW w:w="2022" w:type="dxa"/>
            <w:vAlign w:val="center"/>
          </w:tcPr>
          <w:p w14:paraId="76F7FF5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30A94CE" w14:textId="77777777" w:rsidR="000C07FB" w:rsidRDefault="000C07FB" w:rsidP="00B1793C">
            <w:pPr>
              <w:spacing w:before="120" w:after="120"/>
              <w:rPr>
                <w:rFonts w:ascii="Calibri" w:eastAsia="Calibri" w:hAnsi="Calibri" w:cs="Calibri"/>
                <w:szCs w:val="24"/>
              </w:rPr>
            </w:pPr>
          </w:p>
        </w:tc>
      </w:tr>
      <w:tr w:rsidR="000C07FB" w14:paraId="2ECD9D12" w14:textId="77777777" w:rsidTr="00B1793C">
        <w:tc>
          <w:tcPr>
            <w:tcW w:w="759" w:type="dxa"/>
            <w:vAlign w:val="center"/>
          </w:tcPr>
          <w:p w14:paraId="302B0CB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188</w:t>
            </w:r>
          </w:p>
        </w:tc>
        <w:tc>
          <w:tcPr>
            <w:tcW w:w="5272" w:type="dxa"/>
            <w:vAlign w:val="center"/>
          </w:tcPr>
          <w:p w14:paraId="7E9461A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inserções de ações no atendimento, à medida que for acontecendo novos atendimentos (manter histórico com ação, data e atendente).</w:t>
            </w:r>
          </w:p>
        </w:tc>
        <w:tc>
          <w:tcPr>
            <w:tcW w:w="2022" w:type="dxa"/>
            <w:vAlign w:val="center"/>
          </w:tcPr>
          <w:p w14:paraId="1D746B2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63FF603" w14:textId="77777777" w:rsidR="000C07FB" w:rsidRDefault="000C07FB" w:rsidP="00B1793C">
            <w:pPr>
              <w:spacing w:before="120" w:after="120"/>
              <w:rPr>
                <w:rFonts w:ascii="Calibri" w:eastAsia="Calibri" w:hAnsi="Calibri" w:cs="Calibri"/>
                <w:szCs w:val="24"/>
              </w:rPr>
            </w:pPr>
          </w:p>
        </w:tc>
      </w:tr>
      <w:tr w:rsidR="000C07FB" w14:paraId="0527A1A7" w14:textId="77777777" w:rsidTr="00B1793C">
        <w:tc>
          <w:tcPr>
            <w:tcW w:w="759" w:type="dxa"/>
            <w:vAlign w:val="center"/>
          </w:tcPr>
          <w:p w14:paraId="210F760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189</w:t>
            </w:r>
          </w:p>
        </w:tc>
        <w:tc>
          <w:tcPr>
            <w:tcW w:w="5272" w:type="dxa"/>
            <w:vAlign w:val="center"/>
          </w:tcPr>
          <w:p w14:paraId="6930F1F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Realizar pesquisas nos atendimentos (principalmente nos históricos das ações realizadas) por buscas relacionais.</w:t>
            </w:r>
          </w:p>
        </w:tc>
        <w:tc>
          <w:tcPr>
            <w:tcW w:w="2022" w:type="dxa"/>
            <w:vAlign w:val="center"/>
          </w:tcPr>
          <w:p w14:paraId="15BF8CBD" w14:textId="77777777" w:rsidR="000C07FB" w:rsidRDefault="000C07FB" w:rsidP="00B1793C">
            <w:pPr>
              <w:spacing w:before="120" w:after="120"/>
              <w:rPr>
                <w:rFonts w:ascii="Calibri" w:eastAsia="Calibri" w:hAnsi="Calibri" w:cs="Calibri"/>
                <w:szCs w:val="24"/>
              </w:rPr>
            </w:pPr>
          </w:p>
        </w:tc>
        <w:tc>
          <w:tcPr>
            <w:tcW w:w="1440" w:type="dxa"/>
            <w:vAlign w:val="center"/>
          </w:tcPr>
          <w:p w14:paraId="7086F9B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1A16B5A2" w14:textId="77777777" w:rsidTr="00B1793C">
        <w:tc>
          <w:tcPr>
            <w:tcW w:w="759" w:type="dxa"/>
            <w:vAlign w:val="center"/>
          </w:tcPr>
          <w:p w14:paraId="5C713CF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190</w:t>
            </w:r>
          </w:p>
        </w:tc>
        <w:tc>
          <w:tcPr>
            <w:tcW w:w="5272" w:type="dxa"/>
            <w:vAlign w:val="center"/>
          </w:tcPr>
          <w:p w14:paraId="7F3D8E0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Histórico de atendimentos por beneficiário, credenciado, empresa (exibir todas as ocorrências do beneficiário por data de abertura).</w:t>
            </w:r>
          </w:p>
        </w:tc>
        <w:tc>
          <w:tcPr>
            <w:tcW w:w="2022" w:type="dxa"/>
            <w:vAlign w:val="center"/>
          </w:tcPr>
          <w:p w14:paraId="777E6D6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837A737" w14:textId="77777777" w:rsidR="000C07FB" w:rsidRDefault="000C07FB" w:rsidP="00B1793C">
            <w:pPr>
              <w:spacing w:before="120" w:after="120"/>
              <w:rPr>
                <w:rFonts w:ascii="Calibri" w:eastAsia="Calibri" w:hAnsi="Calibri" w:cs="Calibri"/>
                <w:szCs w:val="24"/>
              </w:rPr>
            </w:pPr>
          </w:p>
        </w:tc>
      </w:tr>
      <w:tr w:rsidR="000C07FB" w14:paraId="2A78E3D9" w14:textId="77777777" w:rsidTr="00B1793C">
        <w:tc>
          <w:tcPr>
            <w:tcW w:w="759" w:type="dxa"/>
            <w:vAlign w:val="center"/>
          </w:tcPr>
          <w:p w14:paraId="7442DAB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191</w:t>
            </w:r>
          </w:p>
        </w:tc>
        <w:tc>
          <w:tcPr>
            <w:tcW w:w="5272" w:type="dxa"/>
            <w:vAlign w:val="center"/>
          </w:tcPr>
          <w:p w14:paraId="43CDC10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Parametrizar o envio de Alertas do contato.</w:t>
            </w:r>
          </w:p>
          <w:p w14:paraId="4771F61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Por beneficiário;</w:t>
            </w:r>
            <w:r>
              <w:rPr>
                <w:rFonts w:ascii="Calibri" w:eastAsia="Calibri" w:hAnsi="Calibri" w:cs="Calibri"/>
                <w:szCs w:val="24"/>
              </w:rPr>
              <w:br/>
              <w:t>- Por assunto;</w:t>
            </w:r>
            <w:r>
              <w:rPr>
                <w:rFonts w:ascii="Calibri" w:eastAsia="Calibri" w:hAnsi="Calibri" w:cs="Calibri"/>
                <w:szCs w:val="24"/>
              </w:rPr>
              <w:br/>
              <w:t>- Por ocorrência;</w:t>
            </w:r>
            <w:r>
              <w:rPr>
                <w:rFonts w:ascii="Calibri" w:eastAsia="Calibri" w:hAnsi="Calibri" w:cs="Calibri"/>
                <w:szCs w:val="24"/>
              </w:rPr>
              <w:br/>
              <w:t>- Por encaminhamento;</w:t>
            </w:r>
            <w:r>
              <w:rPr>
                <w:rFonts w:ascii="Calibri" w:eastAsia="Calibri" w:hAnsi="Calibri" w:cs="Calibri"/>
                <w:szCs w:val="24"/>
              </w:rPr>
              <w:br/>
              <w:t>- Por escalonamento;</w:t>
            </w:r>
            <w:r>
              <w:rPr>
                <w:rFonts w:ascii="Calibri" w:eastAsia="Calibri" w:hAnsi="Calibri" w:cs="Calibri"/>
                <w:szCs w:val="24"/>
              </w:rPr>
              <w:br/>
              <w:t>- Por prazos a serem vencidos.</w:t>
            </w:r>
          </w:p>
        </w:tc>
        <w:tc>
          <w:tcPr>
            <w:tcW w:w="2022" w:type="dxa"/>
            <w:vAlign w:val="center"/>
          </w:tcPr>
          <w:p w14:paraId="79FAA91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034F3C7" w14:textId="77777777" w:rsidR="000C07FB" w:rsidRDefault="000C07FB" w:rsidP="00B1793C">
            <w:pPr>
              <w:spacing w:before="120" w:after="120"/>
              <w:rPr>
                <w:rFonts w:ascii="Calibri" w:eastAsia="Calibri" w:hAnsi="Calibri" w:cs="Calibri"/>
                <w:szCs w:val="24"/>
              </w:rPr>
            </w:pPr>
          </w:p>
        </w:tc>
      </w:tr>
      <w:tr w:rsidR="000C07FB" w14:paraId="6E9B9742" w14:textId="77777777" w:rsidTr="00B1793C">
        <w:tc>
          <w:tcPr>
            <w:tcW w:w="759" w:type="dxa"/>
            <w:vAlign w:val="center"/>
          </w:tcPr>
          <w:p w14:paraId="7AC9CB6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192</w:t>
            </w:r>
          </w:p>
        </w:tc>
        <w:tc>
          <w:tcPr>
            <w:tcW w:w="5272" w:type="dxa"/>
            <w:vAlign w:val="center"/>
          </w:tcPr>
          <w:p w14:paraId="2A8D2AE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Relatórios de atendimentos:</w:t>
            </w:r>
          </w:p>
          <w:p w14:paraId="04B2A1F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Por período;</w:t>
            </w:r>
            <w:r>
              <w:rPr>
                <w:rFonts w:ascii="Calibri" w:eastAsia="Calibri" w:hAnsi="Calibri" w:cs="Calibri"/>
                <w:szCs w:val="24"/>
              </w:rPr>
              <w:br/>
              <w:t>- Por beneficiário;</w:t>
            </w:r>
            <w:r>
              <w:rPr>
                <w:rFonts w:ascii="Calibri" w:eastAsia="Calibri" w:hAnsi="Calibri" w:cs="Calibri"/>
                <w:szCs w:val="24"/>
              </w:rPr>
              <w:br/>
              <w:t>- Por empresa;</w:t>
            </w:r>
            <w:r>
              <w:rPr>
                <w:rFonts w:ascii="Calibri" w:eastAsia="Calibri" w:hAnsi="Calibri" w:cs="Calibri"/>
                <w:szCs w:val="24"/>
              </w:rPr>
              <w:br/>
              <w:t>- Por credenciado;</w:t>
            </w:r>
            <w:r>
              <w:rPr>
                <w:rFonts w:ascii="Calibri" w:eastAsia="Calibri" w:hAnsi="Calibri" w:cs="Calibri"/>
                <w:szCs w:val="24"/>
              </w:rPr>
              <w:br/>
              <w:t>- Por tipo;</w:t>
            </w:r>
            <w:r>
              <w:rPr>
                <w:rFonts w:ascii="Calibri" w:eastAsia="Calibri" w:hAnsi="Calibri" w:cs="Calibri"/>
                <w:szCs w:val="24"/>
              </w:rPr>
              <w:br/>
              <w:t>- Por atendente.</w:t>
            </w:r>
          </w:p>
        </w:tc>
        <w:tc>
          <w:tcPr>
            <w:tcW w:w="2022" w:type="dxa"/>
            <w:vAlign w:val="center"/>
          </w:tcPr>
          <w:p w14:paraId="53FCBC0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1C71C76" w14:textId="77777777" w:rsidR="000C07FB" w:rsidRDefault="000C07FB" w:rsidP="00B1793C">
            <w:pPr>
              <w:spacing w:before="120" w:after="120"/>
              <w:rPr>
                <w:rFonts w:ascii="Calibri" w:eastAsia="Calibri" w:hAnsi="Calibri" w:cs="Calibri"/>
                <w:szCs w:val="24"/>
              </w:rPr>
            </w:pPr>
          </w:p>
        </w:tc>
      </w:tr>
      <w:tr w:rsidR="000C07FB" w14:paraId="428CC68B" w14:textId="77777777" w:rsidTr="00B1793C">
        <w:tc>
          <w:tcPr>
            <w:tcW w:w="759" w:type="dxa"/>
            <w:vAlign w:val="center"/>
          </w:tcPr>
          <w:p w14:paraId="6206A84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193</w:t>
            </w:r>
          </w:p>
        </w:tc>
        <w:tc>
          <w:tcPr>
            <w:tcW w:w="5272" w:type="dxa"/>
            <w:vAlign w:val="center"/>
          </w:tcPr>
          <w:p w14:paraId="3471810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O modulo de Atendimento deverá estar em funcionamento aos usuários de segunda-feira a sexta-feira, no mínimo, das 8h às 18:00hs, exceto em feriados nacionais.</w:t>
            </w:r>
          </w:p>
        </w:tc>
        <w:tc>
          <w:tcPr>
            <w:tcW w:w="2022" w:type="dxa"/>
            <w:vAlign w:val="center"/>
          </w:tcPr>
          <w:p w14:paraId="016FEB53" w14:textId="77777777" w:rsidR="000C07FB" w:rsidRDefault="000C07FB" w:rsidP="00B1793C">
            <w:pPr>
              <w:spacing w:before="120" w:after="120"/>
              <w:rPr>
                <w:rFonts w:ascii="Calibri" w:eastAsia="Calibri" w:hAnsi="Calibri" w:cs="Calibri"/>
                <w:szCs w:val="24"/>
              </w:rPr>
            </w:pPr>
          </w:p>
        </w:tc>
        <w:tc>
          <w:tcPr>
            <w:tcW w:w="1440" w:type="dxa"/>
            <w:vAlign w:val="center"/>
          </w:tcPr>
          <w:p w14:paraId="3DA3735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162A31EB" w14:textId="77777777" w:rsidTr="00B1793C">
        <w:tc>
          <w:tcPr>
            <w:tcW w:w="759" w:type="dxa"/>
            <w:vAlign w:val="center"/>
          </w:tcPr>
          <w:p w14:paraId="2DA9A40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194</w:t>
            </w:r>
          </w:p>
        </w:tc>
        <w:tc>
          <w:tcPr>
            <w:tcW w:w="5272" w:type="dxa"/>
            <w:vAlign w:val="center"/>
          </w:tcPr>
          <w:p w14:paraId="6007739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Bloquear a emissão de guias quando a legislação vigente do FASSEM não for atendida (por exemplo, um nutricionista não pode pedir exames de sangue).</w:t>
            </w:r>
          </w:p>
        </w:tc>
        <w:tc>
          <w:tcPr>
            <w:tcW w:w="2022" w:type="dxa"/>
            <w:vAlign w:val="center"/>
          </w:tcPr>
          <w:p w14:paraId="18EA652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336BE29" w14:textId="77777777" w:rsidR="000C07FB" w:rsidRDefault="000C07FB" w:rsidP="00B1793C">
            <w:pPr>
              <w:spacing w:before="120" w:after="120"/>
              <w:rPr>
                <w:rFonts w:ascii="Calibri" w:eastAsia="Calibri" w:hAnsi="Calibri" w:cs="Calibri"/>
                <w:szCs w:val="24"/>
              </w:rPr>
            </w:pPr>
          </w:p>
        </w:tc>
      </w:tr>
      <w:tr w:rsidR="000C07FB" w14:paraId="2432824E" w14:textId="77777777" w:rsidTr="00B1793C">
        <w:tc>
          <w:tcPr>
            <w:tcW w:w="759" w:type="dxa"/>
            <w:vAlign w:val="center"/>
          </w:tcPr>
          <w:p w14:paraId="6BC9C42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195</w:t>
            </w:r>
          </w:p>
        </w:tc>
        <w:tc>
          <w:tcPr>
            <w:tcW w:w="5272" w:type="dxa"/>
            <w:vAlign w:val="center"/>
          </w:tcPr>
          <w:p w14:paraId="36763C4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Emitir alertas quanto a natureza do exame (por exemplo, exame com liberação somente com solicitação médica anexada).</w:t>
            </w:r>
          </w:p>
        </w:tc>
        <w:tc>
          <w:tcPr>
            <w:tcW w:w="2022" w:type="dxa"/>
            <w:vAlign w:val="center"/>
          </w:tcPr>
          <w:p w14:paraId="70F3F17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9837BD5" w14:textId="77777777" w:rsidR="000C07FB" w:rsidRDefault="000C07FB" w:rsidP="00B1793C">
            <w:pPr>
              <w:spacing w:before="120" w:after="120"/>
              <w:rPr>
                <w:rFonts w:ascii="Calibri" w:eastAsia="Calibri" w:hAnsi="Calibri" w:cs="Calibri"/>
                <w:szCs w:val="24"/>
              </w:rPr>
            </w:pPr>
          </w:p>
        </w:tc>
      </w:tr>
      <w:tr w:rsidR="000C07FB" w14:paraId="4E93CF42" w14:textId="77777777" w:rsidTr="00B1793C">
        <w:tc>
          <w:tcPr>
            <w:tcW w:w="759" w:type="dxa"/>
            <w:vAlign w:val="center"/>
          </w:tcPr>
          <w:p w14:paraId="40BDC1B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196</w:t>
            </w:r>
          </w:p>
        </w:tc>
        <w:tc>
          <w:tcPr>
            <w:tcW w:w="5272" w:type="dxa"/>
            <w:vAlign w:val="center"/>
          </w:tcPr>
          <w:p w14:paraId="4ABCE84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Emitir alertas ao prestador quanto ao beneficiário (por exemplo: ao lançar uma consulta para menor de idade, o sistema alerta que a consulta deve ser assinada pelo responsável legal).</w:t>
            </w:r>
          </w:p>
        </w:tc>
        <w:tc>
          <w:tcPr>
            <w:tcW w:w="2022" w:type="dxa"/>
            <w:vAlign w:val="center"/>
          </w:tcPr>
          <w:p w14:paraId="4C2826D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B65E1CA" w14:textId="77777777" w:rsidR="000C07FB" w:rsidRDefault="000C07FB" w:rsidP="00B1793C">
            <w:pPr>
              <w:spacing w:before="120" w:after="120"/>
              <w:rPr>
                <w:rFonts w:ascii="Calibri" w:eastAsia="Calibri" w:hAnsi="Calibri" w:cs="Calibri"/>
                <w:szCs w:val="24"/>
              </w:rPr>
            </w:pPr>
          </w:p>
        </w:tc>
      </w:tr>
      <w:tr w:rsidR="000C07FB" w14:paraId="6C9B7AF5" w14:textId="77777777" w:rsidTr="00B1793C">
        <w:tc>
          <w:tcPr>
            <w:tcW w:w="759" w:type="dxa"/>
            <w:vAlign w:val="center"/>
          </w:tcPr>
          <w:p w14:paraId="1782FEC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197</w:t>
            </w:r>
          </w:p>
        </w:tc>
        <w:tc>
          <w:tcPr>
            <w:tcW w:w="5272" w:type="dxa"/>
            <w:vAlign w:val="center"/>
          </w:tcPr>
          <w:p w14:paraId="1773FB8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Emitir alertas ao prestador quanto a pendência das guias não autorizadas, canceladas ou negadas.</w:t>
            </w:r>
          </w:p>
        </w:tc>
        <w:tc>
          <w:tcPr>
            <w:tcW w:w="2022" w:type="dxa"/>
            <w:vAlign w:val="center"/>
          </w:tcPr>
          <w:p w14:paraId="5785DDA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5947D66" w14:textId="77777777" w:rsidR="000C07FB" w:rsidRDefault="000C07FB" w:rsidP="00B1793C">
            <w:pPr>
              <w:spacing w:before="120" w:after="120"/>
              <w:rPr>
                <w:rFonts w:ascii="Calibri" w:eastAsia="Calibri" w:hAnsi="Calibri" w:cs="Calibri"/>
                <w:szCs w:val="24"/>
              </w:rPr>
            </w:pPr>
          </w:p>
        </w:tc>
      </w:tr>
      <w:tr w:rsidR="000C07FB" w14:paraId="747D52E4" w14:textId="77777777" w:rsidTr="00B1793C">
        <w:tc>
          <w:tcPr>
            <w:tcW w:w="759" w:type="dxa"/>
            <w:vAlign w:val="center"/>
          </w:tcPr>
          <w:p w14:paraId="23C8FF1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198</w:t>
            </w:r>
          </w:p>
        </w:tc>
        <w:tc>
          <w:tcPr>
            <w:tcW w:w="5272" w:type="dxa"/>
            <w:vAlign w:val="center"/>
          </w:tcPr>
          <w:p w14:paraId="70EEF96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Toda consulta dará o direito a uma reconsulta para conclusão de tratamento, em até 15 dias após a consulta inicial, com lançamento no sistema. Após a reconsulta será autorizada nova consulta com fator moderador de 50% pago no ato do atendimento, se realizada dentro de 30 dias.</w:t>
            </w:r>
          </w:p>
        </w:tc>
        <w:tc>
          <w:tcPr>
            <w:tcW w:w="2022" w:type="dxa"/>
            <w:vAlign w:val="center"/>
          </w:tcPr>
          <w:p w14:paraId="1AE21140" w14:textId="77777777" w:rsidR="000C07FB" w:rsidRDefault="000C07FB" w:rsidP="00B1793C">
            <w:pPr>
              <w:spacing w:before="120" w:after="120"/>
              <w:rPr>
                <w:rFonts w:ascii="Calibri" w:eastAsia="Calibri" w:hAnsi="Calibri" w:cs="Calibri"/>
                <w:szCs w:val="24"/>
              </w:rPr>
            </w:pPr>
          </w:p>
        </w:tc>
        <w:tc>
          <w:tcPr>
            <w:tcW w:w="1440" w:type="dxa"/>
            <w:vAlign w:val="center"/>
          </w:tcPr>
          <w:p w14:paraId="6DBC866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C94F6A0" w14:textId="77777777" w:rsidTr="00B1793C">
        <w:tc>
          <w:tcPr>
            <w:tcW w:w="759" w:type="dxa"/>
            <w:vAlign w:val="center"/>
          </w:tcPr>
          <w:p w14:paraId="06E1F2A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199</w:t>
            </w:r>
          </w:p>
        </w:tc>
        <w:tc>
          <w:tcPr>
            <w:tcW w:w="5272" w:type="dxa"/>
            <w:vAlign w:val="center"/>
          </w:tcPr>
          <w:p w14:paraId="252609C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As consultas médicas serão limitadas ao número de 3 (três) ao mês, por beneficiário, sendo dessas, no máximo, 2 (duas) da mesma especialidade, respeitando-se a regra da reconsulta.</w:t>
            </w:r>
          </w:p>
        </w:tc>
        <w:tc>
          <w:tcPr>
            <w:tcW w:w="2022" w:type="dxa"/>
            <w:vAlign w:val="center"/>
          </w:tcPr>
          <w:p w14:paraId="3F527B86" w14:textId="77777777" w:rsidR="000C07FB" w:rsidRDefault="000C07FB" w:rsidP="00B1793C">
            <w:pPr>
              <w:spacing w:before="120" w:after="120"/>
              <w:rPr>
                <w:rFonts w:ascii="Calibri" w:eastAsia="Calibri" w:hAnsi="Calibri" w:cs="Calibri"/>
                <w:szCs w:val="24"/>
              </w:rPr>
            </w:pPr>
          </w:p>
        </w:tc>
        <w:tc>
          <w:tcPr>
            <w:tcW w:w="1440" w:type="dxa"/>
            <w:vAlign w:val="center"/>
          </w:tcPr>
          <w:p w14:paraId="5A59A82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662B2729" w14:textId="77777777" w:rsidTr="00B1793C">
        <w:tc>
          <w:tcPr>
            <w:tcW w:w="759" w:type="dxa"/>
            <w:vAlign w:val="center"/>
          </w:tcPr>
          <w:p w14:paraId="39C627C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200</w:t>
            </w:r>
          </w:p>
        </w:tc>
        <w:tc>
          <w:tcPr>
            <w:tcW w:w="5272" w:type="dxa"/>
            <w:vAlign w:val="center"/>
          </w:tcPr>
          <w:p w14:paraId="01F0B3F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Possibilitar a delimitação referente a quantidade de procedimentos em um determinado período que o beneficiário pode realizar.</w:t>
            </w:r>
          </w:p>
        </w:tc>
        <w:tc>
          <w:tcPr>
            <w:tcW w:w="2022" w:type="dxa"/>
            <w:vAlign w:val="center"/>
          </w:tcPr>
          <w:p w14:paraId="0A35E1A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01F91DA" w14:textId="77777777" w:rsidR="000C07FB" w:rsidRDefault="000C07FB" w:rsidP="00B1793C">
            <w:pPr>
              <w:spacing w:before="120" w:after="120"/>
              <w:rPr>
                <w:rFonts w:ascii="Calibri" w:eastAsia="Calibri" w:hAnsi="Calibri" w:cs="Calibri"/>
                <w:szCs w:val="24"/>
              </w:rPr>
            </w:pPr>
          </w:p>
        </w:tc>
      </w:tr>
      <w:tr w:rsidR="000C07FB" w14:paraId="29C3C4A6" w14:textId="77777777" w:rsidTr="00B1793C">
        <w:tc>
          <w:tcPr>
            <w:tcW w:w="759" w:type="dxa"/>
            <w:vAlign w:val="center"/>
          </w:tcPr>
          <w:p w14:paraId="208A2BA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201</w:t>
            </w:r>
          </w:p>
        </w:tc>
        <w:tc>
          <w:tcPr>
            <w:tcW w:w="5272" w:type="dxa"/>
            <w:vAlign w:val="center"/>
          </w:tcPr>
          <w:p w14:paraId="6FBA9F9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Limitar a quantidade de autorização automática de procedimentos por prestador de serviço em determinado período.</w:t>
            </w:r>
          </w:p>
        </w:tc>
        <w:tc>
          <w:tcPr>
            <w:tcW w:w="2022" w:type="dxa"/>
            <w:vAlign w:val="center"/>
          </w:tcPr>
          <w:p w14:paraId="6589DEA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52F119E" w14:textId="77777777" w:rsidR="000C07FB" w:rsidRDefault="000C07FB" w:rsidP="00B1793C">
            <w:pPr>
              <w:spacing w:before="120" w:after="120"/>
              <w:rPr>
                <w:rFonts w:ascii="Calibri" w:eastAsia="Calibri" w:hAnsi="Calibri" w:cs="Calibri"/>
                <w:szCs w:val="24"/>
              </w:rPr>
            </w:pPr>
          </w:p>
        </w:tc>
      </w:tr>
      <w:tr w:rsidR="000C07FB" w14:paraId="3B1988BA" w14:textId="77777777" w:rsidTr="00B1793C">
        <w:tc>
          <w:tcPr>
            <w:tcW w:w="759" w:type="dxa"/>
            <w:shd w:val="clear" w:color="auto" w:fill="BFBFBF"/>
            <w:vAlign w:val="center"/>
          </w:tcPr>
          <w:p w14:paraId="565BDDA9"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Item</w:t>
            </w:r>
          </w:p>
        </w:tc>
        <w:tc>
          <w:tcPr>
            <w:tcW w:w="5272" w:type="dxa"/>
            <w:shd w:val="clear" w:color="auto" w:fill="BFBFBF"/>
            <w:vAlign w:val="center"/>
          </w:tcPr>
          <w:p w14:paraId="1D536F91"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FATURAMENTO</w:t>
            </w:r>
          </w:p>
        </w:tc>
        <w:tc>
          <w:tcPr>
            <w:tcW w:w="2022" w:type="dxa"/>
            <w:shd w:val="clear" w:color="auto" w:fill="BFBFBF"/>
            <w:vAlign w:val="center"/>
          </w:tcPr>
          <w:p w14:paraId="24EBD8FB"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Prova de Conceito</w:t>
            </w:r>
          </w:p>
        </w:tc>
        <w:tc>
          <w:tcPr>
            <w:tcW w:w="1440" w:type="dxa"/>
            <w:shd w:val="clear" w:color="auto" w:fill="BFBFBF"/>
            <w:vAlign w:val="center"/>
          </w:tcPr>
          <w:p w14:paraId="06EFDDB8"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entrega</w:t>
            </w:r>
          </w:p>
        </w:tc>
      </w:tr>
      <w:tr w:rsidR="000C07FB" w14:paraId="31DADC27" w14:textId="77777777" w:rsidTr="00B1793C">
        <w:tc>
          <w:tcPr>
            <w:tcW w:w="759" w:type="dxa"/>
            <w:vAlign w:val="center"/>
          </w:tcPr>
          <w:p w14:paraId="5D9F19D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202</w:t>
            </w:r>
          </w:p>
        </w:tc>
        <w:tc>
          <w:tcPr>
            <w:tcW w:w="5272" w:type="dxa"/>
            <w:vAlign w:val="center"/>
          </w:tcPr>
          <w:p w14:paraId="3BAF37E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Módulo web que permita o credenciado realizar o faturamento dos atendimentos médicos, fisioterapêutico, fonoaudiológico, psicológico e odontológico (consultas, procedimentos, materiais, taxas) de forma automática, descontando a coparticipação dos beneficiários, conforme regras do Fassem.</w:t>
            </w:r>
          </w:p>
        </w:tc>
        <w:tc>
          <w:tcPr>
            <w:tcW w:w="2022" w:type="dxa"/>
            <w:vAlign w:val="center"/>
          </w:tcPr>
          <w:p w14:paraId="4BFF865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4D2462C" w14:textId="77777777" w:rsidR="000C07FB" w:rsidRDefault="000C07FB" w:rsidP="00B1793C">
            <w:pPr>
              <w:spacing w:before="120" w:after="120"/>
              <w:rPr>
                <w:rFonts w:ascii="Calibri" w:eastAsia="Calibri" w:hAnsi="Calibri" w:cs="Calibri"/>
                <w:szCs w:val="24"/>
              </w:rPr>
            </w:pPr>
          </w:p>
        </w:tc>
      </w:tr>
      <w:tr w:rsidR="000C07FB" w14:paraId="1A3350EE" w14:textId="77777777" w:rsidTr="00B1793C">
        <w:tc>
          <w:tcPr>
            <w:tcW w:w="759" w:type="dxa"/>
            <w:vAlign w:val="center"/>
          </w:tcPr>
          <w:p w14:paraId="343C99A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203</w:t>
            </w:r>
          </w:p>
        </w:tc>
        <w:tc>
          <w:tcPr>
            <w:tcW w:w="5272" w:type="dxa"/>
            <w:vAlign w:val="center"/>
          </w:tcPr>
          <w:p w14:paraId="13DFCBE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que o credenciado lance diversos exames no portal web, dentro de uma mesma guia, sendo que o escalonamento dos valores se dê do maior para o menor.</w:t>
            </w:r>
          </w:p>
        </w:tc>
        <w:tc>
          <w:tcPr>
            <w:tcW w:w="2022" w:type="dxa"/>
            <w:vAlign w:val="center"/>
          </w:tcPr>
          <w:p w14:paraId="0B9E18C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B29B5E1" w14:textId="77777777" w:rsidR="000C07FB" w:rsidRDefault="000C07FB" w:rsidP="00B1793C">
            <w:pPr>
              <w:spacing w:before="120" w:after="120"/>
              <w:rPr>
                <w:rFonts w:ascii="Calibri" w:eastAsia="Calibri" w:hAnsi="Calibri" w:cs="Calibri"/>
                <w:szCs w:val="24"/>
              </w:rPr>
            </w:pPr>
          </w:p>
        </w:tc>
      </w:tr>
      <w:tr w:rsidR="000C07FB" w14:paraId="4B525814" w14:textId="77777777" w:rsidTr="00B1793C">
        <w:tc>
          <w:tcPr>
            <w:tcW w:w="759" w:type="dxa"/>
            <w:vAlign w:val="center"/>
          </w:tcPr>
          <w:p w14:paraId="3DB48C4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204</w:t>
            </w:r>
          </w:p>
        </w:tc>
        <w:tc>
          <w:tcPr>
            <w:tcW w:w="5272" w:type="dxa"/>
            <w:vAlign w:val="center"/>
          </w:tcPr>
          <w:p w14:paraId="52768D7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No módulo Web de faturamento automático é necessário que o sistema permita a emissão de relatórios contendo o valor bruto e líquido, considerando o desconto da coparticipação dos lançamentos efetuados, para que facilite a conferência dos lançamentos que serão conciliados nas faturas.</w:t>
            </w:r>
          </w:p>
        </w:tc>
        <w:tc>
          <w:tcPr>
            <w:tcW w:w="2022" w:type="dxa"/>
            <w:vAlign w:val="center"/>
          </w:tcPr>
          <w:p w14:paraId="291E940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521C369" w14:textId="77777777" w:rsidR="000C07FB" w:rsidRDefault="000C07FB" w:rsidP="00B1793C">
            <w:pPr>
              <w:spacing w:before="120" w:after="120"/>
              <w:rPr>
                <w:rFonts w:ascii="Calibri" w:eastAsia="Calibri" w:hAnsi="Calibri" w:cs="Calibri"/>
                <w:szCs w:val="24"/>
              </w:rPr>
            </w:pPr>
          </w:p>
        </w:tc>
      </w:tr>
      <w:tr w:rsidR="000C07FB" w14:paraId="4888FF68" w14:textId="77777777" w:rsidTr="00B1793C">
        <w:tc>
          <w:tcPr>
            <w:tcW w:w="759" w:type="dxa"/>
            <w:vAlign w:val="center"/>
          </w:tcPr>
          <w:p w14:paraId="3109D54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205</w:t>
            </w:r>
          </w:p>
        </w:tc>
        <w:tc>
          <w:tcPr>
            <w:tcW w:w="5272" w:type="dxa"/>
            <w:vAlign w:val="center"/>
          </w:tcPr>
          <w:p w14:paraId="6148C33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É necessário que o sistema seja parametrizado de modo que os credenciados possam controlar e fechar suas contas de acordo com os períodos de fechamento previamente estabelecidos.</w:t>
            </w:r>
          </w:p>
        </w:tc>
        <w:tc>
          <w:tcPr>
            <w:tcW w:w="2022" w:type="dxa"/>
            <w:vAlign w:val="center"/>
          </w:tcPr>
          <w:p w14:paraId="3F76D3F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CADF47B" w14:textId="77777777" w:rsidR="000C07FB" w:rsidRDefault="000C07FB" w:rsidP="00B1793C">
            <w:pPr>
              <w:spacing w:before="120" w:after="120"/>
              <w:rPr>
                <w:rFonts w:ascii="Calibri" w:eastAsia="Calibri" w:hAnsi="Calibri" w:cs="Calibri"/>
                <w:szCs w:val="24"/>
              </w:rPr>
            </w:pPr>
          </w:p>
        </w:tc>
      </w:tr>
      <w:tr w:rsidR="000C07FB" w14:paraId="1F8F487D" w14:textId="77777777" w:rsidTr="00B1793C">
        <w:tc>
          <w:tcPr>
            <w:tcW w:w="759" w:type="dxa"/>
            <w:vAlign w:val="center"/>
          </w:tcPr>
          <w:p w14:paraId="4ABB01C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206</w:t>
            </w:r>
          </w:p>
        </w:tc>
        <w:tc>
          <w:tcPr>
            <w:tcW w:w="5272" w:type="dxa"/>
            <w:vAlign w:val="center"/>
          </w:tcPr>
          <w:p w14:paraId="033F6C8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que o credenciado lance diversos exames no portal web, dentro de uma mesma guia, sendo que o escalonamento dos valores se dê do maior para o menor.</w:t>
            </w:r>
          </w:p>
        </w:tc>
        <w:tc>
          <w:tcPr>
            <w:tcW w:w="2022" w:type="dxa"/>
            <w:vAlign w:val="center"/>
          </w:tcPr>
          <w:p w14:paraId="33337D5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95B5316" w14:textId="77777777" w:rsidR="000C07FB" w:rsidRDefault="000C07FB" w:rsidP="00B1793C">
            <w:pPr>
              <w:spacing w:before="120" w:after="120"/>
              <w:rPr>
                <w:rFonts w:ascii="Calibri" w:eastAsia="Calibri" w:hAnsi="Calibri" w:cs="Calibri"/>
                <w:szCs w:val="24"/>
              </w:rPr>
            </w:pPr>
          </w:p>
        </w:tc>
      </w:tr>
      <w:tr w:rsidR="000C07FB" w14:paraId="380D59B3" w14:textId="77777777" w:rsidTr="00B1793C">
        <w:tc>
          <w:tcPr>
            <w:tcW w:w="759" w:type="dxa"/>
            <w:vAlign w:val="center"/>
          </w:tcPr>
          <w:p w14:paraId="56DCA08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207</w:t>
            </w:r>
          </w:p>
        </w:tc>
        <w:tc>
          <w:tcPr>
            <w:tcW w:w="5272" w:type="dxa"/>
            <w:vAlign w:val="center"/>
          </w:tcPr>
          <w:p w14:paraId="6908237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Parametrizar e permitir a gestão de credenciados que realizam ou não o faturamento automático.</w:t>
            </w:r>
          </w:p>
        </w:tc>
        <w:tc>
          <w:tcPr>
            <w:tcW w:w="2022" w:type="dxa"/>
            <w:vAlign w:val="center"/>
          </w:tcPr>
          <w:p w14:paraId="7844F7F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8EAF032" w14:textId="77777777" w:rsidR="000C07FB" w:rsidRDefault="000C07FB" w:rsidP="00B1793C">
            <w:pPr>
              <w:spacing w:before="120" w:after="120"/>
              <w:rPr>
                <w:rFonts w:ascii="Calibri" w:eastAsia="Calibri" w:hAnsi="Calibri" w:cs="Calibri"/>
                <w:szCs w:val="24"/>
              </w:rPr>
            </w:pPr>
          </w:p>
        </w:tc>
      </w:tr>
      <w:tr w:rsidR="000C07FB" w14:paraId="7B5F912A" w14:textId="77777777" w:rsidTr="00B1793C">
        <w:tc>
          <w:tcPr>
            <w:tcW w:w="759" w:type="dxa"/>
            <w:vAlign w:val="center"/>
          </w:tcPr>
          <w:p w14:paraId="7336EFF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208</w:t>
            </w:r>
          </w:p>
        </w:tc>
        <w:tc>
          <w:tcPr>
            <w:tcW w:w="5272" w:type="dxa"/>
          </w:tcPr>
          <w:p w14:paraId="1DA0723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Possibilitar a automatização da rotina de faturamento, com módulos que permitam a criação de faturas e conciliação de procedimentos.</w:t>
            </w:r>
          </w:p>
          <w:p w14:paraId="2F4B0E6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 filtros para que essas faturas sejam localizadas com facilidade, levando em consideração o período, credor e faturas em aberto.</w:t>
            </w:r>
          </w:p>
        </w:tc>
        <w:tc>
          <w:tcPr>
            <w:tcW w:w="2022" w:type="dxa"/>
            <w:vAlign w:val="center"/>
          </w:tcPr>
          <w:p w14:paraId="6D73B45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ADA7FA5" w14:textId="77777777" w:rsidR="000C07FB" w:rsidRDefault="000C07FB" w:rsidP="00B1793C">
            <w:pPr>
              <w:spacing w:before="120" w:after="120"/>
              <w:rPr>
                <w:rFonts w:ascii="Calibri" w:eastAsia="Calibri" w:hAnsi="Calibri" w:cs="Calibri"/>
                <w:szCs w:val="24"/>
              </w:rPr>
            </w:pPr>
          </w:p>
        </w:tc>
      </w:tr>
      <w:tr w:rsidR="000C07FB" w14:paraId="6A9BD920" w14:textId="77777777" w:rsidTr="00B1793C">
        <w:tc>
          <w:tcPr>
            <w:tcW w:w="759" w:type="dxa"/>
            <w:vAlign w:val="center"/>
          </w:tcPr>
          <w:p w14:paraId="1C50E94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209</w:t>
            </w:r>
          </w:p>
        </w:tc>
        <w:tc>
          <w:tcPr>
            <w:tcW w:w="5272" w:type="dxa"/>
            <w:vAlign w:val="center"/>
          </w:tcPr>
          <w:p w14:paraId="671112C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Módulo que permita o protocolo manual de faturas recebidas.</w:t>
            </w:r>
          </w:p>
        </w:tc>
        <w:tc>
          <w:tcPr>
            <w:tcW w:w="2022" w:type="dxa"/>
            <w:vAlign w:val="center"/>
          </w:tcPr>
          <w:p w14:paraId="150AC7B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99CACBE" w14:textId="77777777" w:rsidR="000C07FB" w:rsidRDefault="000C07FB" w:rsidP="00B1793C">
            <w:pPr>
              <w:spacing w:before="120" w:after="120"/>
              <w:rPr>
                <w:rFonts w:ascii="Calibri" w:eastAsia="Calibri" w:hAnsi="Calibri" w:cs="Calibri"/>
                <w:szCs w:val="24"/>
              </w:rPr>
            </w:pPr>
          </w:p>
        </w:tc>
      </w:tr>
      <w:tr w:rsidR="000C07FB" w14:paraId="4E016591" w14:textId="77777777" w:rsidTr="00B1793C">
        <w:tc>
          <w:tcPr>
            <w:tcW w:w="759" w:type="dxa"/>
            <w:vAlign w:val="center"/>
          </w:tcPr>
          <w:p w14:paraId="77E5943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210</w:t>
            </w:r>
          </w:p>
        </w:tc>
        <w:tc>
          <w:tcPr>
            <w:tcW w:w="5272" w:type="dxa"/>
            <w:vAlign w:val="center"/>
          </w:tcPr>
          <w:p w14:paraId="3D74CC6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que seja possível a realização da baixa manual das faturas após o envio para pagamento.</w:t>
            </w:r>
          </w:p>
        </w:tc>
        <w:tc>
          <w:tcPr>
            <w:tcW w:w="2022" w:type="dxa"/>
            <w:vAlign w:val="center"/>
          </w:tcPr>
          <w:p w14:paraId="44D2D9D8" w14:textId="77777777" w:rsidR="000C07FB" w:rsidRDefault="000C07FB" w:rsidP="00B1793C">
            <w:pPr>
              <w:spacing w:before="120" w:after="120"/>
              <w:rPr>
                <w:rFonts w:ascii="Calibri" w:eastAsia="Calibri" w:hAnsi="Calibri" w:cs="Calibri"/>
                <w:szCs w:val="24"/>
              </w:rPr>
            </w:pPr>
          </w:p>
        </w:tc>
        <w:tc>
          <w:tcPr>
            <w:tcW w:w="1440" w:type="dxa"/>
            <w:vAlign w:val="center"/>
          </w:tcPr>
          <w:p w14:paraId="67FC1D6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5AB8E62B" w14:textId="77777777" w:rsidTr="00B1793C">
        <w:tc>
          <w:tcPr>
            <w:tcW w:w="759" w:type="dxa"/>
            <w:vAlign w:val="center"/>
          </w:tcPr>
          <w:p w14:paraId="26A2416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211</w:t>
            </w:r>
          </w:p>
        </w:tc>
        <w:tc>
          <w:tcPr>
            <w:tcW w:w="5272" w:type="dxa"/>
            <w:vAlign w:val="center"/>
          </w:tcPr>
          <w:p w14:paraId="39B391B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Módulo que permita a inclusão de faturas de recursos de glosas.</w:t>
            </w:r>
          </w:p>
        </w:tc>
        <w:tc>
          <w:tcPr>
            <w:tcW w:w="2022" w:type="dxa"/>
            <w:vAlign w:val="center"/>
          </w:tcPr>
          <w:p w14:paraId="38EAD587" w14:textId="77777777" w:rsidR="000C07FB" w:rsidRDefault="000C07FB" w:rsidP="00B1793C">
            <w:pPr>
              <w:spacing w:before="120" w:after="120"/>
              <w:rPr>
                <w:rFonts w:ascii="Calibri" w:eastAsia="Calibri" w:hAnsi="Calibri" w:cs="Calibri"/>
                <w:szCs w:val="24"/>
              </w:rPr>
            </w:pPr>
          </w:p>
        </w:tc>
        <w:tc>
          <w:tcPr>
            <w:tcW w:w="1440" w:type="dxa"/>
            <w:vAlign w:val="center"/>
          </w:tcPr>
          <w:p w14:paraId="240E7C0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7863047" w14:textId="77777777" w:rsidTr="00B1793C">
        <w:tc>
          <w:tcPr>
            <w:tcW w:w="759" w:type="dxa"/>
            <w:vAlign w:val="center"/>
          </w:tcPr>
          <w:p w14:paraId="0262E05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212</w:t>
            </w:r>
          </w:p>
        </w:tc>
        <w:tc>
          <w:tcPr>
            <w:tcW w:w="5272" w:type="dxa"/>
            <w:vAlign w:val="center"/>
          </w:tcPr>
          <w:p w14:paraId="2645C9A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fixar uma data de recebimento de documento no módulo de protocolo de documentos.</w:t>
            </w:r>
          </w:p>
        </w:tc>
        <w:tc>
          <w:tcPr>
            <w:tcW w:w="2022" w:type="dxa"/>
            <w:vAlign w:val="center"/>
          </w:tcPr>
          <w:p w14:paraId="5E55767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FAE9491" w14:textId="77777777" w:rsidR="000C07FB" w:rsidRDefault="000C07FB" w:rsidP="00B1793C">
            <w:pPr>
              <w:spacing w:before="120" w:after="120"/>
              <w:rPr>
                <w:rFonts w:ascii="Calibri" w:eastAsia="Calibri" w:hAnsi="Calibri" w:cs="Calibri"/>
                <w:szCs w:val="24"/>
              </w:rPr>
            </w:pPr>
          </w:p>
        </w:tc>
      </w:tr>
      <w:tr w:rsidR="000C07FB" w14:paraId="3CF27E73" w14:textId="77777777" w:rsidTr="00B1793C">
        <w:tc>
          <w:tcPr>
            <w:tcW w:w="759" w:type="dxa"/>
            <w:vAlign w:val="center"/>
          </w:tcPr>
          <w:p w14:paraId="31F6F71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213</w:t>
            </w:r>
          </w:p>
        </w:tc>
        <w:tc>
          <w:tcPr>
            <w:tcW w:w="5272" w:type="dxa"/>
            <w:vAlign w:val="center"/>
          </w:tcPr>
          <w:p w14:paraId="6A71613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glosas por credenciado.</w:t>
            </w:r>
          </w:p>
        </w:tc>
        <w:tc>
          <w:tcPr>
            <w:tcW w:w="2022" w:type="dxa"/>
            <w:vAlign w:val="center"/>
          </w:tcPr>
          <w:p w14:paraId="1AABD94C" w14:textId="77777777" w:rsidR="000C07FB" w:rsidRDefault="000C07FB" w:rsidP="00B1793C">
            <w:pPr>
              <w:spacing w:before="120" w:after="120"/>
              <w:rPr>
                <w:rFonts w:ascii="Calibri" w:eastAsia="Calibri" w:hAnsi="Calibri" w:cs="Calibri"/>
                <w:szCs w:val="24"/>
              </w:rPr>
            </w:pPr>
          </w:p>
        </w:tc>
        <w:tc>
          <w:tcPr>
            <w:tcW w:w="1440" w:type="dxa"/>
            <w:vAlign w:val="center"/>
          </w:tcPr>
          <w:p w14:paraId="4DBBE95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586D30AE" w14:textId="77777777" w:rsidTr="00B1793C">
        <w:tc>
          <w:tcPr>
            <w:tcW w:w="759" w:type="dxa"/>
            <w:vAlign w:val="center"/>
          </w:tcPr>
          <w:p w14:paraId="3DE9DA3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214</w:t>
            </w:r>
          </w:p>
        </w:tc>
        <w:tc>
          <w:tcPr>
            <w:tcW w:w="5272" w:type="dxa"/>
            <w:vAlign w:val="center"/>
          </w:tcPr>
          <w:p w14:paraId="4F64708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o fechamento de faturas do mesmo prestador, mesmo que faturas anteriores estejam abertas, e também permitir o fechamento de múltiplas faturas.</w:t>
            </w:r>
          </w:p>
        </w:tc>
        <w:tc>
          <w:tcPr>
            <w:tcW w:w="2022" w:type="dxa"/>
            <w:vAlign w:val="center"/>
          </w:tcPr>
          <w:p w14:paraId="5B3DC601" w14:textId="77777777" w:rsidR="000C07FB" w:rsidRDefault="000C07FB" w:rsidP="00B1793C">
            <w:pPr>
              <w:spacing w:before="120" w:after="120"/>
              <w:rPr>
                <w:rFonts w:ascii="Calibri" w:eastAsia="Calibri" w:hAnsi="Calibri" w:cs="Calibri"/>
                <w:szCs w:val="24"/>
              </w:rPr>
            </w:pPr>
          </w:p>
        </w:tc>
        <w:tc>
          <w:tcPr>
            <w:tcW w:w="1440" w:type="dxa"/>
            <w:vAlign w:val="center"/>
          </w:tcPr>
          <w:p w14:paraId="6BE201D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4B3B0793" w14:textId="77777777" w:rsidTr="00B1793C">
        <w:tc>
          <w:tcPr>
            <w:tcW w:w="759" w:type="dxa"/>
            <w:vAlign w:val="center"/>
          </w:tcPr>
          <w:p w14:paraId="6FF1570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215</w:t>
            </w:r>
          </w:p>
        </w:tc>
        <w:tc>
          <w:tcPr>
            <w:tcW w:w="5272" w:type="dxa"/>
            <w:vAlign w:val="center"/>
          </w:tcPr>
          <w:p w14:paraId="18A597B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que o sistema faça distinção entre faturas normais, recurso de glosa, honorários, reembolsos.</w:t>
            </w:r>
          </w:p>
        </w:tc>
        <w:tc>
          <w:tcPr>
            <w:tcW w:w="2022" w:type="dxa"/>
            <w:vAlign w:val="center"/>
          </w:tcPr>
          <w:p w14:paraId="23BB1DF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C79E45F" w14:textId="77777777" w:rsidR="000C07FB" w:rsidRDefault="000C07FB" w:rsidP="00B1793C">
            <w:pPr>
              <w:spacing w:before="120" w:after="120"/>
              <w:rPr>
                <w:rFonts w:ascii="Calibri" w:eastAsia="Calibri" w:hAnsi="Calibri" w:cs="Calibri"/>
                <w:szCs w:val="24"/>
              </w:rPr>
            </w:pPr>
          </w:p>
        </w:tc>
      </w:tr>
      <w:tr w:rsidR="000C07FB" w14:paraId="35F6FB4D" w14:textId="77777777" w:rsidTr="00B1793C">
        <w:tc>
          <w:tcPr>
            <w:tcW w:w="759" w:type="dxa"/>
            <w:vAlign w:val="center"/>
          </w:tcPr>
          <w:p w14:paraId="329E5DE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216</w:t>
            </w:r>
          </w:p>
        </w:tc>
        <w:tc>
          <w:tcPr>
            <w:tcW w:w="5272" w:type="dxa"/>
            <w:vAlign w:val="center"/>
          </w:tcPr>
          <w:p w14:paraId="008650E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No módulo de faturas o sistema deve apresentar campo onde seja possível informar a caixa em que a fatura está no arquivo morto.</w:t>
            </w:r>
          </w:p>
        </w:tc>
        <w:tc>
          <w:tcPr>
            <w:tcW w:w="2022" w:type="dxa"/>
            <w:vAlign w:val="center"/>
          </w:tcPr>
          <w:p w14:paraId="3BDA4E7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0FFF216" w14:textId="77777777" w:rsidR="000C07FB" w:rsidRDefault="000C07FB" w:rsidP="00B1793C">
            <w:pPr>
              <w:spacing w:before="120" w:after="120"/>
              <w:rPr>
                <w:rFonts w:ascii="Calibri" w:eastAsia="Calibri" w:hAnsi="Calibri" w:cs="Calibri"/>
                <w:szCs w:val="24"/>
              </w:rPr>
            </w:pPr>
          </w:p>
        </w:tc>
      </w:tr>
      <w:tr w:rsidR="000C07FB" w14:paraId="1D086CD5" w14:textId="77777777" w:rsidTr="00B1793C">
        <w:tc>
          <w:tcPr>
            <w:tcW w:w="759" w:type="dxa"/>
            <w:vAlign w:val="center"/>
          </w:tcPr>
          <w:p w14:paraId="5F13937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217</w:t>
            </w:r>
          </w:p>
        </w:tc>
        <w:tc>
          <w:tcPr>
            <w:tcW w:w="5272" w:type="dxa"/>
            <w:vAlign w:val="center"/>
          </w:tcPr>
          <w:p w14:paraId="0D0DE61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 emissão dos relatórios em PDF com possibilidade de gerar planilha eletrônica a partir destes relatórios.</w:t>
            </w:r>
          </w:p>
        </w:tc>
        <w:tc>
          <w:tcPr>
            <w:tcW w:w="2022" w:type="dxa"/>
            <w:vAlign w:val="center"/>
          </w:tcPr>
          <w:p w14:paraId="69401B3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B606B7C" w14:textId="77777777" w:rsidR="000C07FB" w:rsidRDefault="000C07FB" w:rsidP="00B1793C">
            <w:pPr>
              <w:spacing w:before="120" w:after="120"/>
              <w:rPr>
                <w:rFonts w:ascii="Calibri" w:eastAsia="Calibri" w:hAnsi="Calibri" w:cs="Calibri"/>
                <w:szCs w:val="24"/>
              </w:rPr>
            </w:pPr>
          </w:p>
        </w:tc>
      </w:tr>
      <w:tr w:rsidR="000C07FB" w14:paraId="3782B485" w14:textId="77777777" w:rsidTr="00B1793C">
        <w:tc>
          <w:tcPr>
            <w:tcW w:w="759" w:type="dxa"/>
            <w:vAlign w:val="center"/>
          </w:tcPr>
          <w:p w14:paraId="6743F9B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218</w:t>
            </w:r>
          </w:p>
        </w:tc>
        <w:tc>
          <w:tcPr>
            <w:tcW w:w="5272" w:type="dxa"/>
          </w:tcPr>
          <w:p w14:paraId="35D01FF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Caso a fatura possua lançamentos de anos diferentes, os valores devem ser discriminados separadamente por exercício.</w:t>
            </w:r>
          </w:p>
        </w:tc>
        <w:tc>
          <w:tcPr>
            <w:tcW w:w="2022" w:type="dxa"/>
            <w:vAlign w:val="center"/>
          </w:tcPr>
          <w:p w14:paraId="0C667CC8" w14:textId="77777777" w:rsidR="000C07FB" w:rsidRDefault="000C07FB" w:rsidP="00B1793C">
            <w:pPr>
              <w:spacing w:before="120" w:after="120"/>
              <w:rPr>
                <w:rFonts w:ascii="Calibri" w:eastAsia="Calibri" w:hAnsi="Calibri" w:cs="Calibri"/>
                <w:szCs w:val="24"/>
              </w:rPr>
            </w:pPr>
          </w:p>
        </w:tc>
        <w:tc>
          <w:tcPr>
            <w:tcW w:w="1440" w:type="dxa"/>
            <w:vAlign w:val="center"/>
          </w:tcPr>
          <w:p w14:paraId="52CDAD6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5E12E58" w14:textId="77777777" w:rsidTr="00B1793C">
        <w:tc>
          <w:tcPr>
            <w:tcW w:w="759" w:type="dxa"/>
            <w:vAlign w:val="center"/>
          </w:tcPr>
          <w:p w14:paraId="2C54133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219</w:t>
            </w:r>
          </w:p>
        </w:tc>
        <w:tc>
          <w:tcPr>
            <w:tcW w:w="5272" w:type="dxa"/>
            <w:vAlign w:val="center"/>
          </w:tcPr>
          <w:p w14:paraId="3071974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Parametrizar o sistema para que bloqueie que o mesmo usuário utilize os serviços de fonoaudiologia e psicologia na mesma clínica ou profissional credenciado.</w:t>
            </w:r>
          </w:p>
          <w:p w14:paraId="10C502B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Ex: Membros da mesma família também não podem utilizar os mesmos serviços da mesma clínica e profissional.</w:t>
            </w:r>
          </w:p>
        </w:tc>
        <w:tc>
          <w:tcPr>
            <w:tcW w:w="2022" w:type="dxa"/>
            <w:vAlign w:val="center"/>
          </w:tcPr>
          <w:p w14:paraId="710504DC" w14:textId="77777777" w:rsidR="000C07FB" w:rsidRDefault="000C07FB" w:rsidP="00B1793C">
            <w:pPr>
              <w:spacing w:before="120" w:after="120"/>
              <w:rPr>
                <w:rFonts w:ascii="Calibri" w:eastAsia="Calibri" w:hAnsi="Calibri" w:cs="Calibri"/>
                <w:szCs w:val="24"/>
              </w:rPr>
            </w:pPr>
          </w:p>
        </w:tc>
        <w:tc>
          <w:tcPr>
            <w:tcW w:w="1440" w:type="dxa"/>
            <w:vAlign w:val="center"/>
          </w:tcPr>
          <w:p w14:paraId="68984D7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53D51E02" w14:textId="77777777" w:rsidTr="00B1793C">
        <w:tc>
          <w:tcPr>
            <w:tcW w:w="759" w:type="dxa"/>
            <w:vAlign w:val="center"/>
          </w:tcPr>
          <w:p w14:paraId="1ABBA47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220</w:t>
            </w:r>
          </w:p>
        </w:tc>
        <w:tc>
          <w:tcPr>
            <w:tcW w:w="5272" w:type="dxa"/>
            <w:vAlign w:val="center"/>
          </w:tcPr>
          <w:p w14:paraId="2BA1091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parametrizar o sistema com valores diferentes de coparticipação para serviços e credenciados.</w:t>
            </w:r>
          </w:p>
        </w:tc>
        <w:tc>
          <w:tcPr>
            <w:tcW w:w="2022" w:type="dxa"/>
            <w:vAlign w:val="center"/>
          </w:tcPr>
          <w:p w14:paraId="5BE5FF4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18058A3" w14:textId="77777777" w:rsidR="000C07FB" w:rsidRDefault="000C07FB" w:rsidP="00B1793C">
            <w:pPr>
              <w:spacing w:before="120" w:after="120"/>
              <w:rPr>
                <w:rFonts w:ascii="Calibri" w:eastAsia="Calibri" w:hAnsi="Calibri" w:cs="Calibri"/>
                <w:szCs w:val="24"/>
              </w:rPr>
            </w:pPr>
          </w:p>
        </w:tc>
      </w:tr>
      <w:tr w:rsidR="000C07FB" w14:paraId="45733B19" w14:textId="77777777" w:rsidTr="00B1793C">
        <w:tc>
          <w:tcPr>
            <w:tcW w:w="759" w:type="dxa"/>
            <w:vAlign w:val="center"/>
          </w:tcPr>
          <w:p w14:paraId="31ED26C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221</w:t>
            </w:r>
          </w:p>
        </w:tc>
        <w:tc>
          <w:tcPr>
            <w:tcW w:w="5272" w:type="dxa"/>
            <w:vAlign w:val="center"/>
          </w:tcPr>
          <w:p w14:paraId="71F5FB1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 impressão de guias pelo prestador de serviço somente se a mesma estiver devidamente autorizada;</w:t>
            </w:r>
          </w:p>
        </w:tc>
        <w:tc>
          <w:tcPr>
            <w:tcW w:w="2022" w:type="dxa"/>
            <w:vAlign w:val="center"/>
          </w:tcPr>
          <w:p w14:paraId="04AE3D7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B78697A" w14:textId="77777777" w:rsidR="000C07FB" w:rsidRDefault="000C07FB" w:rsidP="00B1793C">
            <w:pPr>
              <w:spacing w:before="120" w:after="120"/>
              <w:rPr>
                <w:rFonts w:ascii="Calibri" w:eastAsia="Calibri" w:hAnsi="Calibri" w:cs="Calibri"/>
                <w:szCs w:val="24"/>
              </w:rPr>
            </w:pPr>
          </w:p>
        </w:tc>
      </w:tr>
      <w:tr w:rsidR="000C07FB" w14:paraId="4E6FE695" w14:textId="77777777" w:rsidTr="00B1793C">
        <w:tc>
          <w:tcPr>
            <w:tcW w:w="759" w:type="dxa"/>
            <w:vAlign w:val="center"/>
          </w:tcPr>
          <w:p w14:paraId="70AEF66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222</w:t>
            </w:r>
          </w:p>
        </w:tc>
        <w:tc>
          <w:tcPr>
            <w:tcW w:w="5272" w:type="dxa"/>
            <w:vAlign w:val="center"/>
          </w:tcPr>
          <w:p w14:paraId="032F18A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Módulo que permita a conferência de dívida dos beneficiários</w:t>
            </w:r>
          </w:p>
          <w:p w14:paraId="40D236C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Descrição:  O objetivo principal deste módulo é permitir que seja possível consultar a dívida atualizada dos beneficiários de maneira clara e detalhada, incluindo a data da realização do procedimento, tipo de procedimento realizado, e histórico de informações (data de quando essas dívidas foram pagas) e os valores que ainda não foram pagos.</w:t>
            </w:r>
          </w:p>
          <w:p w14:paraId="5B8B73C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 é necessário que seja possível emitir relatórios dessas informações para que os beneficiários possam ter acesso ao valor atualizado da sua dívida.</w:t>
            </w:r>
          </w:p>
        </w:tc>
        <w:tc>
          <w:tcPr>
            <w:tcW w:w="2022" w:type="dxa"/>
            <w:vAlign w:val="center"/>
          </w:tcPr>
          <w:p w14:paraId="0FE4F50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x</w:t>
            </w:r>
          </w:p>
        </w:tc>
        <w:tc>
          <w:tcPr>
            <w:tcW w:w="1440" w:type="dxa"/>
            <w:vAlign w:val="center"/>
          </w:tcPr>
          <w:p w14:paraId="5D98EAAD" w14:textId="77777777" w:rsidR="000C07FB" w:rsidRDefault="000C07FB" w:rsidP="00B1793C">
            <w:pPr>
              <w:spacing w:before="120" w:after="120"/>
              <w:rPr>
                <w:rFonts w:ascii="Calibri" w:eastAsia="Calibri" w:hAnsi="Calibri" w:cs="Calibri"/>
                <w:szCs w:val="24"/>
              </w:rPr>
            </w:pPr>
          </w:p>
        </w:tc>
      </w:tr>
      <w:tr w:rsidR="000C07FB" w14:paraId="013F277D" w14:textId="77777777" w:rsidTr="00B1793C">
        <w:tc>
          <w:tcPr>
            <w:tcW w:w="759" w:type="dxa"/>
            <w:vAlign w:val="center"/>
          </w:tcPr>
          <w:p w14:paraId="35EDC60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223</w:t>
            </w:r>
          </w:p>
        </w:tc>
        <w:tc>
          <w:tcPr>
            <w:tcW w:w="5272" w:type="dxa"/>
            <w:vAlign w:val="center"/>
          </w:tcPr>
          <w:p w14:paraId="7DD2196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Possibilitar a importação, atualização e manutenção do histórico de preços para materiais e medicamentos dos sistemas Brasindice, Simpro e tabela própria.</w:t>
            </w:r>
          </w:p>
        </w:tc>
        <w:tc>
          <w:tcPr>
            <w:tcW w:w="2022" w:type="dxa"/>
            <w:vAlign w:val="center"/>
          </w:tcPr>
          <w:p w14:paraId="0026A7F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605A2B0" w14:textId="77777777" w:rsidR="000C07FB" w:rsidRDefault="000C07FB" w:rsidP="00B1793C">
            <w:pPr>
              <w:spacing w:before="120" w:after="120"/>
              <w:rPr>
                <w:rFonts w:ascii="Calibri" w:eastAsia="Calibri" w:hAnsi="Calibri" w:cs="Calibri"/>
                <w:szCs w:val="24"/>
              </w:rPr>
            </w:pPr>
          </w:p>
        </w:tc>
      </w:tr>
      <w:tr w:rsidR="000C07FB" w14:paraId="7F955EA2" w14:textId="77777777" w:rsidTr="00B1793C">
        <w:tc>
          <w:tcPr>
            <w:tcW w:w="759" w:type="dxa"/>
            <w:vAlign w:val="center"/>
          </w:tcPr>
          <w:p w14:paraId="6EDA975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224</w:t>
            </w:r>
          </w:p>
        </w:tc>
        <w:tc>
          <w:tcPr>
            <w:tcW w:w="5272" w:type="dxa"/>
            <w:vAlign w:val="center"/>
          </w:tcPr>
          <w:p w14:paraId="52ECAF8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abater eventuais ressarcimentos do saldo devedor do beneficiário.</w:t>
            </w:r>
          </w:p>
        </w:tc>
        <w:tc>
          <w:tcPr>
            <w:tcW w:w="2022" w:type="dxa"/>
            <w:vAlign w:val="center"/>
          </w:tcPr>
          <w:p w14:paraId="5D16F25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45C9A39" w14:textId="77777777" w:rsidR="000C07FB" w:rsidRDefault="000C07FB" w:rsidP="00B1793C">
            <w:pPr>
              <w:spacing w:before="120" w:after="120"/>
              <w:rPr>
                <w:rFonts w:ascii="Calibri" w:eastAsia="Calibri" w:hAnsi="Calibri" w:cs="Calibri"/>
                <w:szCs w:val="24"/>
              </w:rPr>
            </w:pPr>
          </w:p>
        </w:tc>
      </w:tr>
      <w:tr w:rsidR="000C07FB" w14:paraId="1710BEEB" w14:textId="77777777" w:rsidTr="00B1793C">
        <w:tc>
          <w:tcPr>
            <w:tcW w:w="759" w:type="dxa"/>
            <w:vAlign w:val="center"/>
          </w:tcPr>
          <w:p w14:paraId="205C7C9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225</w:t>
            </w:r>
          </w:p>
        </w:tc>
        <w:tc>
          <w:tcPr>
            <w:tcW w:w="5272" w:type="dxa"/>
            <w:vAlign w:val="center"/>
          </w:tcPr>
          <w:p w14:paraId="1723892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É necessário que o sistema tenha módulos e filtros de buscas intuitivos.</w:t>
            </w:r>
          </w:p>
        </w:tc>
        <w:tc>
          <w:tcPr>
            <w:tcW w:w="2022" w:type="dxa"/>
            <w:vAlign w:val="center"/>
          </w:tcPr>
          <w:p w14:paraId="4950E1F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EF9FAA1" w14:textId="77777777" w:rsidR="000C07FB" w:rsidRDefault="000C07FB" w:rsidP="00B1793C">
            <w:pPr>
              <w:spacing w:before="120" w:after="120"/>
              <w:rPr>
                <w:rFonts w:ascii="Calibri" w:eastAsia="Calibri" w:hAnsi="Calibri" w:cs="Calibri"/>
                <w:szCs w:val="24"/>
              </w:rPr>
            </w:pPr>
          </w:p>
        </w:tc>
      </w:tr>
      <w:tr w:rsidR="000C07FB" w14:paraId="213B40F3" w14:textId="77777777" w:rsidTr="00B1793C">
        <w:tc>
          <w:tcPr>
            <w:tcW w:w="759" w:type="dxa"/>
            <w:vAlign w:val="center"/>
          </w:tcPr>
          <w:p w14:paraId="7878FB5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226</w:t>
            </w:r>
          </w:p>
        </w:tc>
        <w:tc>
          <w:tcPr>
            <w:tcW w:w="5272" w:type="dxa"/>
            <w:vAlign w:val="center"/>
          </w:tcPr>
          <w:p w14:paraId="544EF46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Módulo que permita a inclusão de faturas de ressarcimentos, permitindo incluir as informações do beneficiário e as informações da instituição que realizou o procedimento médico, com a possibilidade de parametrizar valor de coparticipação no sistema.</w:t>
            </w:r>
          </w:p>
          <w:p w14:paraId="7402C51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 possibilidade de emissão de relatório de todos os beneficiários que receberam ressarcimentos ao longo do mês.</w:t>
            </w:r>
          </w:p>
        </w:tc>
        <w:tc>
          <w:tcPr>
            <w:tcW w:w="2022" w:type="dxa"/>
            <w:vAlign w:val="center"/>
          </w:tcPr>
          <w:p w14:paraId="295013F8" w14:textId="77777777" w:rsidR="000C07FB" w:rsidRDefault="000C07FB" w:rsidP="00B1793C">
            <w:pPr>
              <w:spacing w:before="120" w:after="120"/>
              <w:rPr>
                <w:rFonts w:ascii="Calibri" w:eastAsia="Calibri" w:hAnsi="Calibri" w:cs="Calibri"/>
                <w:szCs w:val="24"/>
              </w:rPr>
            </w:pPr>
          </w:p>
        </w:tc>
        <w:tc>
          <w:tcPr>
            <w:tcW w:w="1440" w:type="dxa"/>
            <w:vAlign w:val="center"/>
          </w:tcPr>
          <w:p w14:paraId="001ADA7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42E82E89" w14:textId="77777777" w:rsidTr="00B1793C">
        <w:tc>
          <w:tcPr>
            <w:tcW w:w="759" w:type="dxa"/>
            <w:vAlign w:val="center"/>
          </w:tcPr>
          <w:p w14:paraId="7937759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227</w:t>
            </w:r>
          </w:p>
        </w:tc>
        <w:tc>
          <w:tcPr>
            <w:tcW w:w="5272" w:type="dxa"/>
          </w:tcPr>
          <w:p w14:paraId="5FA6AC0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Apresentar campo onde seja possível incluir o número da fatura informado pelo credenciado, e que seja possível gerar relatório e planilha eletrônica onde este número esteja apresentado ao lado do número da fatura gerada pelo sistema do CANOASPREV, e todos os dados que foram inseridos manualmente no momento do protocolo.</w:t>
            </w:r>
          </w:p>
        </w:tc>
        <w:tc>
          <w:tcPr>
            <w:tcW w:w="2022" w:type="dxa"/>
            <w:vAlign w:val="center"/>
          </w:tcPr>
          <w:p w14:paraId="182316D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52EE3DC" w14:textId="77777777" w:rsidR="000C07FB" w:rsidRDefault="000C07FB" w:rsidP="00B1793C">
            <w:pPr>
              <w:spacing w:before="120" w:after="120"/>
              <w:rPr>
                <w:rFonts w:ascii="Calibri" w:eastAsia="Calibri" w:hAnsi="Calibri" w:cs="Calibri"/>
                <w:szCs w:val="24"/>
              </w:rPr>
            </w:pPr>
          </w:p>
        </w:tc>
      </w:tr>
      <w:tr w:rsidR="000C07FB" w14:paraId="5A90DD3A" w14:textId="77777777" w:rsidTr="00B1793C">
        <w:tc>
          <w:tcPr>
            <w:tcW w:w="759" w:type="dxa"/>
            <w:vAlign w:val="center"/>
          </w:tcPr>
          <w:p w14:paraId="604E1FC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228</w:t>
            </w:r>
          </w:p>
        </w:tc>
        <w:tc>
          <w:tcPr>
            <w:tcW w:w="5272" w:type="dxa"/>
          </w:tcPr>
          <w:p w14:paraId="3025DF4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Módulo que permita a impressão da fatura com indicação de desconto de coparticipação em folha de pagamento</w:t>
            </w:r>
          </w:p>
          <w:p w14:paraId="37F2587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Descrição: Na impressão da fatura, o sistema deve indicar se o valor de coparticipação foi ou não marcado para ser descontado em folha de pagamento.</w:t>
            </w:r>
          </w:p>
        </w:tc>
        <w:tc>
          <w:tcPr>
            <w:tcW w:w="2022" w:type="dxa"/>
            <w:vAlign w:val="center"/>
          </w:tcPr>
          <w:p w14:paraId="6737B7BF" w14:textId="77777777" w:rsidR="000C07FB" w:rsidRDefault="000C07FB" w:rsidP="00B1793C">
            <w:pPr>
              <w:spacing w:before="120" w:after="120"/>
              <w:rPr>
                <w:rFonts w:ascii="Calibri" w:eastAsia="Calibri" w:hAnsi="Calibri" w:cs="Calibri"/>
                <w:szCs w:val="24"/>
              </w:rPr>
            </w:pPr>
          </w:p>
        </w:tc>
        <w:tc>
          <w:tcPr>
            <w:tcW w:w="1440" w:type="dxa"/>
            <w:vAlign w:val="center"/>
          </w:tcPr>
          <w:p w14:paraId="5F910C4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A036BCA" w14:textId="77777777" w:rsidTr="00B1793C">
        <w:tc>
          <w:tcPr>
            <w:tcW w:w="759" w:type="dxa"/>
            <w:vAlign w:val="center"/>
          </w:tcPr>
          <w:p w14:paraId="0283E75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229</w:t>
            </w:r>
          </w:p>
        </w:tc>
        <w:tc>
          <w:tcPr>
            <w:tcW w:w="5272" w:type="dxa"/>
            <w:vAlign w:val="center"/>
          </w:tcPr>
          <w:p w14:paraId="194DE1D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É importante que o sistema possua um módulo de lançamento de guias, para que seja possível lançar manualmente as informações dos procedimentos médicos e consultas.</w:t>
            </w:r>
          </w:p>
        </w:tc>
        <w:tc>
          <w:tcPr>
            <w:tcW w:w="2022" w:type="dxa"/>
            <w:vAlign w:val="center"/>
          </w:tcPr>
          <w:p w14:paraId="5BDD157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B8EA2AC" w14:textId="77777777" w:rsidR="000C07FB" w:rsidRDefault="000C07FB" w:rsidP="00B1793C">
            <w:pPr>
              <w:spacing w:before="120" w:after="120"/>
              <w:rPr>
                <w:rFonts w:ascii="Calibri" w:eastAsia="Calibri" w:hAnsi="Calibri" w:cs="Calibri"/>
                <w:szCs w:val="24"/>
              </w:rPr>
            </w:pPr>
          </w:p>
        </w:tc>
      </w:tr>
      <w:tr w:rsidR="000C07FB" w14:paraId="14F2CC64" w14:textId="77777777" w:rsidTr="00B1793C">
        <w:tc>
          <w:tcPr>
            <w:tcW w:w="759" w:type="dxa"/>
            <w:vAlign w:val="center"/>
          </w:tcPr>
          <w:p w14:paraId="304AECE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230</w:t>
            </w:r>
          </w:p>
        </w:tc>
        <w:tc>
          <w:tcPr>
            <w:tcW w:w="5272" w:type="dxa"/>
          </w:tcPr>
          <w:p w14:paraId="456FA04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 visualização de todos os itens pertencentes a guia em tela única. Permitir que nesta opção seja possível realizar a manutenção de glosas, justificativas, informar um ou mais motivo de glosa no mesmo item, ajuste de valores individual ou múltipla seleção, coparticipação, conciliação, etc. Permitir glosar toda a guia e que seja possível informar uma justificativa.</w:t>
            </w:r>
          </w:p>
          <w:p w14:paraId="6663AFE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Observação: Quando glosar totalmente a guia, que o sistema glose exatamente o valor cobrado indevidamente, sem atualizar a coparticipação.</w:t>
            </w:r>
          </w:p>
        </w:tc>
        <w:tc>
          <w:tcPr>
            <w:tcW w:w="2022" w:type="dxa"/>
            <w:vAlign w:val="center"/>
          </w:tcPr>
          <w:p w14:paraId="195F5BE1" w14:textId="77777777" w:rsidR="000C07FB" w:rsidRDefault="000C07FB" w:rsidP="00B1793C">
            <w:pPr>
              <w:spacing w:before="120" w:after="120"/>
              <w:rPr>
                <w:rFonts w:ascii="Calibri" w:eastAsia="Calibri" w:hAnsi="Calibri" w:cs="Calibri"/>
                <w:szCs w:val="24"/>
              </w:rPr>
            </w:pPr>
          </w:p>
        </w:tc>
        <w:tc>
          <w:tcPr>
            <w:tcW w:w="1440" w:type="dxa"/>
            <w:vAlign w:val="center"/>
          </w:tcPr>
          <w:p w14:paraId="7A5473F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2DC120A" w14:textId="77777777" w:rsidTr="00B1793C">
        <w:tc>
          <w:tcPr>
            <w:tcW w:w="759" w:type="dxa"/>
            <w:vAlign w:val="center"/>
          </w:tcPr>
          <w:p w14:paraId="4197C83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231</w:t>
            </w:r>
          </w:p>
        </w:tc>
        <w:tc>
          <w:tcPr>
            <w:tcW w:w="5272" w:type="dxa"/>
            <w:vAlign w:val="center"/>
          </w:tcPr>
          <w:p w14:paraId="76E875B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Exibição da Idade do beneficiário na guia de lançamento, pois essa informação é relevante para aplicação de regras de glosa.</w:t>
            </w:r>
          </w:p>
        </w:tc>
        <w:tc>
          <w:tcPr>
            <w:tcW w:w="2022" w:type="dxa"/>
            <w:vAlign w:val="center"/>
          </w:tcPr>
          <w:p w14:paraId="4EF8CCD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9D81CF7" w14:textId="77777777" w:rsidR="000C07FB" w:rsidRDefault="000C07FB" w:rsidP="00B1793C">
            <w:pPr>
              <w:spacing w:before="120" w:after="120"/>
              <w:rPr>
                <w:rFonts w:ascii="Calibri" w:eastAsia="Calibri" w:hAnsi="Calibri" w:cs="Calibri"/>
                <w:szCs w:val="24"/>
              </w:rPr>
            </w:pPr>
          </w:p>
        </w:tc>
      </w:tr>
      <w:tr w:rsidR="000C07FB" w14:paraId="101968F6" w14:textId="77777777" w:rsidTr="00B1793C">
        <w:tc>
          <w:tcPr>
            <w:tcW w:w="759" w:type="dxa"/>
            <w:vAlign w:val="center"/>
          </w:tcPr>
          <w:p w14:paraId="3FACC91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232</w:t>
            </w:r>
          </w:p>
        </w:tc>
        <w:tc>
          <w:tcPr>
            <w:tcW w:w="5272" w:type="dxa"/>
            <w:vAlign w:val="center"/>
          </w:tcPr>
          <w:p w14:paraId="62AB982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Edição de data na tela de conciliação</w:t>
            </w:r>
          </w:p>
          <w:p w14:paraId="6BF8E25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Descrição: O sistema deve permitir a edição manual da data de um lançamento na tela de conciliação, pois algumas faturas podem ser enviadas com atraso pelo credenciado e será necessário que o faturamento tenha essa autonomia no momento da conciliação.</w:t>
            </w:r>
          </w:p>
        </w:tc>
        <w:tc>
          <w:tcPr>
            <w:tcW w:w="2022" w:type="dxa"/>
            <w:vAlign w:val="center"/>
          </w:tcPr>
          <w:p w14:paraId="4610ED9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2779199" w14:textId="77777777" w:rsidR="000C07FB" w:rsidRDefault="000C07FB" w:rsidP="00B1793C">
            <w:pPr>
              <w:spacing w:before="120" w:after="120"/>
              <w:rPr>
                <w:rFonts w:ascii="Calibri" w:eastAsia="Calibri" w:hAnsi="Calibri" w:cs="Calibri"/>
                <w:szCs w:val="24"/>
              </w:rPr>
            </w:pPr>
          </w:p>
        </w:tc>
      </w:tr>
      <w:tr w:rsidR="000C07FB" w14:paraId="3EB6104E" w14:textId="77777777" w:rsidTr="00B1793C">
        <w:tc>
          <w:tcPr>
            <w:tcW w:w="759" w:type="dxa"/>
            <w:vAlign w:val="center"/>
          </w:tcPr>
          <w:p w14:paraId="39DC58B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233</w:t>
            </w:r>
          </w:p>
        </w:tc>
        <w:tc>
          <w:tcPr>
            <w:tcW w:w="5272" w:type="dxa"/>
          </w:tcPr>
          <w:p w14:paraId="5543686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O sistema deve ser parametrizado de forma a garantir que a conciliação de faturas seja realizada de maneira isolada por usuário, evitando qualquer interferência entre diferentes contas. Além disso, deve ser implementado um bloqueio que impeça </w:t>
            </w:r>
            <w:r>
              <w:rPr>
                <w:rFonts w:ascii="Calibri" w:eastAsia="Calibri" w:hAnsi="Calibri" w:cs="Calibri"/>
                <w:szCs w:val="24"/>
              </w:rPr>
              <w:lastRenderedPageBreak/>
              <w:t>que itens de uma fatura pertencente a um usuário sejam conciliados em faturas de outro usuário.</w:t>
            </w:r>
          </w:p>
        </w:tc>
        <w:tc>
          <w:tcPr>
            <w:tcW w:w="2022" w:type="dxa"/>
            <w:vAlign w:val="center"/>
          </w:tcPr>
          <w:p w14:paraId="1608F2B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x</w:t>
            </w:r>
          </w:p>
        </w:tc>
        <w:tc>
          <w:tcPr>
            <w:tcW w:w="1440" w:type="dxa"/>
            <w:vAlign w:val="center"/>
          </w:tcPr>
          <w:p w14:paraId="70531769" w14:textId="77777777" w:rsidR="000C07FB" w:rsidRDefault="000C07FB" w:rsidP="00B1793C">
            <w:pPr>
              <w:spacing w:before="120" w:after="120"/>
              <w:rPr>
                <w:rFonts w:ascii="Calibri" w:eastAsia="Calibri" w:hAnsi="Calibri" w:cs="Calibri"/>
                <w:szCs w:val="24"/>
              </w:rPr>
            </w:pPr>
          </w:p>
        </w:tc>
      </w:tr>
      <w:tr w:rsidR="000C07FB" w14:paraId="6574A3DE" w14:textId="77777777" w:rsidTr="00B1793C">
        <w:tc>
          <w:tcPr>
            <w:tcW w:w="759" w:type="dxa"/>
            <w:vAlign w:val="center"/>
          </w:tcPr>
          <w:p w14:paraId="699C4F3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234</w:t>
            </w:r>
          </w:p>
        </w:tc>
        <w:tc>
          <w:tcPr>
            <w:tcW w:w="5272" w:type="dxa"/>
            <w:vAlign w:val="center"/>
          </w:tcPr>
          <w:p w14:paraId="2C9894E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Subtotais por Tipo de Lançamento</w:t>
            </w:r>
          </w:p>
          <w:p w14:paraId="74952F2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Descrição: O sistema deve gerar um relatório com subtotais por tipo de lançamento (Ex:   Consulta, Exames, Pronto Socorro, Cirurgias, etc.). O relatório deve considerar todos os dados protocolados, mesmo que as guias ainda não tenham sido lançadas.</w:t>
            </w:r>
          </w:p>
          <w:p w14:paraId="1A3F68E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Filtros obrigatórios:</w:t>
            </w:r>
            <w:r>
              <w:rPr>
                <w:rFonts w:ascii="Calibri" w:eastAsia="Calibri" w:hAnsi="Calibri" w:cs="Calibri"/>
                <w:szCs w:val="24"/>
              </w:rPr>
              <w:br/>
              <w:t>- Mês de competência</w:t>
            </w:r>
            <w:r>
              <w:rPr>
                <w:rFonts w:ascii="Calibri" w:eastAsia="Calibri" w:hAnsi="Calibri" w:cs="Calibri"/>
                <w:szCs w:val="24"/>
              </w:rPr>
              <w:br/>
              <w:t>- Credenciado</w:t>
            </w:r>
          </w:p>
        </w:tc>
        <w:tc>
          <w:tcPr>
            <w:tcW w:w="2022" w:type="dxa"/>
            <w:vAlign w:val="center"/>
          </w:tcPr>
          <w:p w14:paraId="0DA734B7" w14:textId="77777777" w:rsidR="000C07FB" w:rsidRDefault="000C07FB" w:rsidP="00B1793C">
            <w:pPr>
              <w:spacing w:before="120" w:after="120"/>
              <w:rPr>
                <w:rFonts w:ascii="Calibri" w:eastAsia="Calibri" w:hAnsi="Calibri" w:cs="Calibri"/>
                <w:szCs w:val="24"/>
              </w:rPr>
            </w:pPr>
          </w:p>
        </w:tc>
        <w:tc>
          <w:tcPr>
            <w:tcW w:w="1440" w:type="dxa"/>
            <w:vAlign w:val="center"/>
          </w:tcPr>
          <w:p w14:paraId="629E141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592EDC61" w14:textId="77777777" w:rsidTr="00B1793C">
        <w:tc>
          <w:tcPr>
            <w:tcW w:w="759" w:type="dxa"/>
            <w:vAlign w:val="center"/>
          </w:tcPr>
          <w:p w14:paraId="46BF77B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235</w:t>
            </w:r>
          </w:p>
        </w:tc>
        <w:tc>
          <w:tcPr>
            <w:tcW w:w="5272" w:type="dxa"/>
          </w:tcPr>
          <w:p w14:paraId="3A6112F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Implementar funcionalidade para importação de arquivos XML das faturas hospitalares para dentro do sistema</w:t>
            </w:r>
          </w:p>
        </w:tc>
        <w:tc>
          <w:tcPr>
            <w:tcW w:w="2022" w:type="dxa"/>
            <w:vAlign w:val="center"/>
          </w:tcPr>
          <w:p w14:paraId="3921FD0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7F5BBB4" w14:textId="77777777" w:rsidR="000C07FB" w:rsidRDefault="000C07FB" w:rsidP="00B1793C">
            <w:pPr>
              <w:spacing w:before="120" w:after="120"/>
              <w:rPr>
                <w:rFonts w:ascii="Calibri" w:eastAsia="Calibri" w:hAnsi="Calibri" w:cs="Calibri"/>
                <w:szCs w:val="24"/>
              </w:rPr>
            </w:pPr>
          </w:p>
        </w:tc>
      </w:tr>
      <w:tr w:rsidR="000C07FB" w14:paraId="1DC34610" w14:textId="77777777" w:rsidTr="00B1793C">
        <w:tc>
          <w:tcPr>
            <w:tcW w:w="759" w:type="dxa"/>
            <w:vAlign w:val="center"/>
          </w:tcPr>
          <w:p w14:paraId="75C955F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236</w:t>
            </w:r>
          </w:p>
        </w:tc>
        <w:tc>
          <w:tcPr>
            <w:tcW w:w="5272" w:type="dxa"/>
          </w:tcPr>
          <w:p w14:paraId="47F3F80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Geração de arquivo TXT dos valores de coparticipações para envio à folha de pagamento</w:t>
            </w:r>
          </w:p>
          <w:p w14:paraId="757F75A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Descrição: O sistema deve gerar um arquivo txt com os valores de coparticipação para envio aos sistemas de folha de pagamento (Prefeitura, Câmara, Fundação e CANOASPREV). E possibilidade de inclusão de arquivo de txt de retorno para fins de abatimento da dívida dos beneficiários.</w:t>
            </w:r>
          </w:p>
        </w:tc>
        <w:tc>
          <w:tcPr>
            <w:tcW w:w="2022" w:type="dxa"/>
            <w:vAlign w:val="center"/>
          </w:tcPr>
          <w:p w14:paraId="35D1F96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35923E7" w14:textId="77777777" w:rsidR="000C07FB" w:rsidRDefault="000C07FB" w:rsidP="00B1793C">
            <w:pPr>
              <w:spacing w:before="120" w:after="120"/>
              <w:rPr>
                <w:rFonts w:ascii="Calibri" w:eastAsia="Calibri" w:hAnsi="Calibri" w:cs="Calibri"/>
                <w:szCs w:val="24"/>
              </w:rPr>
            </w:pPr>
          </w:p>
        </w:tc>
      </w:tr>
      <w:tr w:rsidR="000C07FB" w14:paraId="10B9B2B6" w14:textId="77777777" w:rsidTr="00B1793C">
        <w:tc>
          <w:tcPr>
            <w:tcW w:w="759" w:type="dxa"/>
            <w:vAlign w:val="center"/>
          </w:tcPr>
          <w:p w14:paraId="676391E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237</w:t>
            </w:r>
          </w:p>
        </w:tc>
        <w:tc>
          <w:tcPr>
            <w:tcW w:w="5272" w:type="dxa"/>
            <w:vAlign w:val="center"/>
          </w:tcPr>
          <w:p w14:paraId="71E2213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Relatório que mostre o valor da dívida do FASSEM por mês </w:t>
            </w:r>
          </w:p>
          <w:p w14:paraId="0B20247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Descrição: Relatório que mostre em colunas os valores que foram pagos dentro do mês e o que ainda está em aberto para pagamento.</w:t>
            </w:r>
          </w:p>
          <w:p w14:paraId="6B232CE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Filtros desejáveis:</w:t>
            </w:r>
          </w:p>
          <w:p w14:paraId="3F7EDE6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Empresa (órgãos)</w:t>
            </w:r>
            <w:r>
              <w:rPr>
                <w:rFonts w:ascii="Calibri" w:eastAsia="Calibri" w:hAnsi="Calibri" w:cs="Calibri"/>
                <w:szCs w:val="24"/>
              </w:rPr>
              <w:br/>
              <w:t>- Mês/Ano,</w:t>
            </w:r>
            <w:r>
              <w:rPr>
                <w:rFonts w:ascii="Calibri" w:eastAsia="Calibri" w:hAnsi="Calibri" w:cs="Calibri"/>
                <w:szCs w:val="24"/>
              </w:rPr>
              <w:br/>
              <w:t>- Grupo (Ativo, inativo, pensionista e afins)</w:t>
            </w:r>
            <w:r>
              <w:rPr>
                <w:rFonts w:ascii="Calibri" w:eastAsia="Calibri" w:hAnsi="Calibri" w:cs="Calibri"/>
                <w:szCs w:val="24"/>
              </w:rPr>
              <w:br/>
              <w:t>- Coluna saldo anterior (antes do abatimento da dívida)</w:t>
            </w:r>
            <w:r>
              <w:rPr>
                <w:rFonts w:ascii="Calibri" w:eastAsia="Calibri" w:hAnsi="Calibri" w:cs="Calibri"/>
                <w:szCs w:val="24"/>
              </w:rPr>
              <w:br/>
              <w:t>- Coluna saldo gerado no mês (total de coparticipação gerada para cobrança no mês)</w:t>
            </w:r>
            <w:r>
              <w:rPr>
                <w:rFonts w:ascii="Calibri" w:eastAsia="Calibri" w:hAnsi="Calibri" w:cs="Calibri"/>
                <w:szCs w:val="24"/>
              </w:rPr>
              <w:br/>
              <w:t xml:space="preserve">- Coluna valor cobrado no mês (valor </w:t>
            </w:r>
            <w:r>
              <w:rPr>
                <w:rFonts w:ascii="Calibri" w:eastAsia="Calibri" w:hAnsi="Calibri" w:cs="Calibri"/>
                <w:szCs w:val="24"/>
              </w:rPr>
              <w:lastRenderedPageBreak/>
              <w:t>conciliado/pago no mês (abatido))</w:t>
            </w:r>
            <w:r>
              <w:rPr>
                <w:rFonts w:ascii="Calibri" w:eastAsia="Calibri" w:hAnsi="Calibri" w:cs="Calibri"/>
                <w:szCs w:val="24"/>
              </w:rPr>
              <w:br/>
              <w:t>- Coluna saldo final (saldo anterior + saldo gerado mês - valor abatido no mês)</w:t>
            </w:r>
            <w:r>
              <w:rPr>
                <w:rFonts w:ascii="Calibri" w:eastAsia="Calibri" w:hAnsi="Calibri" w:cs="Calibri"/>
                <w:szCs w:val="24"/>
              </w:rPr>
              <w:br/>
              <w:t>- Tipo de cobrança</w:t>
            </w:r>
            <w:r>
              <w:rPr>
                <w:rFonts w:ascii="Calibri" w:eastAsia="Calibri" w:hAnsi="Calibri" w:cs="Calibri"/>
                <w:szCs w:val="24"/>
              </w:rPr>
              <w:br/>
              <w:t>- Código do beneficiário</w:t>
            </w:r>
            <w:r>
              <w:rPr>
                <w:rFonts w:ascii="Calibri" w:eastAsia="Calibri" w:hAnsi="Calibri" w:cs="Calibri"/>
                <w:szCs w:val="24"/>
              </w:rPr>
              <w:br/>
              <w:t>- Nome do beneficiário</w:t>
            </w:r>
          </w:p>
        </w:tc>
        <w:tc>
          <w:tcPr>
            <w:tcW w:w="2022" w:type="dxa"/>
            <w:vAlign w:val="center"/>
          </w:tcPr>
          <w:p w14:paraId="01261346" w14:textId="77777777" w:rsidR="000C07FB" w:rsidRDefault="000C07FB" w:rsidP="00B1793C">
            <w:pPr>
              <w:spacing w:before="120" w:after="120"/>
              <w:rPr>
                <w:rFonts w:ascii="Calibri" w:eastAsia="Calibri" w:hAnsi="Calibri" w:cs="Calibri"/>
                <w:szCs w:val="24"/>
              </w:rPr>
            </w:pPr>
          </w:p>
        </w:tc>
        <w:tc>
          <w:tcPr>
            <w:tcW w:w="1440" w:type="dxa"/>
            <w:vAlign w:val="center"/>
          </w:tcPr>
          <w:p w14:paraId="2CBE045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7DC44DAC" w14:textId="77777777" w:rsidTr="00B1793C">
        <w:tc>
          <w:tcPr>
            <w:tcW w:w="759" w:type="dxa"/>
            <w:vAlign w:val="center"/>
          </w:tcPr>
          <w:p w14:paraId="3F09B01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238</w:t>
            </w:r>
          </w:p>
        </w:tc>
        <w:tc>
          <w:tcPr>
            <w:tcW w:w="5272" w:type="dxa"/>
          </w:tcPr>
          <w:p w14:paraId="71B46A5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Módulo que permita a verificação dos acessos dos usuários como data e horário de login e rotinas realizadas dentro do sistema.</w:t>
            </w:r>
          </w:p>
        </w:tc>
        <w:tc>
          <w:tcPr>
            <w:tcW w:w="2022" w:type="dxa"/>
            <w:vAlign w:val="center"/>
          </w:tcPr>
          <w:p w14:paraId="3161160D" w14:textId="77777777" w:rsidR="000C07FB" w:rsidRDefault="000C07FB" w:rsidP="00B1793C">
            <w:pPr>
              <w:spacing w:before="120" w:after="120"/>
              <w:rPr>
                <w:rFonts w:ascii="Calibri" w:eastAsia="Calibri" w:hAnsi="Calibri" w:cs="Calibri"/>
                <w:szCs w:val="24"/>
              </w:rPr>
            </w:pPr>
          </w:p>
        </w:tc>
        <w:tc>
          <w:tcPr>
            <w:tcW w:w="1440" w:type="dxa"/>
            <w:vAlign w:val="center"/>
          </w:tcPr>
          <w:p w14:paraId="7497C74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74E3258" w14:textId="77777777" w:rsidTr="00B1793C">
        <w:tc>
          <w:tcPr>
            <w:tcW w:w="759" w:type="dxa"/>
            <w:shd w:val="clear" w:color="auto" w:fill="BFBFBF"/>
            <w:vAlign w:val="center"/>
          </w:tcPr>
          <w:p w14:paraId="6EE4B4E5"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Item</w:t>
            </w:r>
          </w:p>
        </w:tc>
        <w:tc>
          <w:tcPr>
            <w:tcW w:w="5272" w:type="dxa"/>
            <w:shd w:val="clear" w:color="auto" w:fill="BFBFBF"/>
            <w:vAlign w:val="center"/>
          </w:tcPr>
          <w:p w14:paraId="56FCA74E"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ODONTOLOGIA</w:t>
            </w:r>
          </w:p>
        </w:tc>
        <w:tc>
          <w:tcPr>
            <w:tcW w:w="2022" w:type="dxa"/>
            <w:shd w:val="clear" w:color="auto" w:fill="BFBFBF"/>
            <w:vAlign w:val="center"/>
          </w:tcPr>
          <w:p w14:paraId="35AB4DC1"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Prova de Conceito</w:t>
            </w:r>
          </w:p>
        </w:tc>
        <w:tc>
          <w:tcPr>
            <w:tcW w:w="1440" w:type="dxa"/>
            <w:shd w:val="clear" w:color="auto" w:fill="BFBFBF"/>
            <w:vAlign w:val="center"/>
          </w:tcPr>
          <w:p w14:paraId="07D2A69B"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entrega</w:t>
            </w:r>
          </w:p>
        </w:tc>
      </w:tr>
      <w:tr w:rsidR="000C07FB" w14:paraId="0DF9FBE1" w14:textId="77777777" w:rsidTr="00B1793C">
        <w:tc>
          <w:tcPr>
            <w:tcW w:w="759" w:type="dxa"/>
            <w:vAlign w:val="center"/>
          </w:tcPr>
          <w:p w14:paraId="4DEE2FF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239</w:t>
            </w:r>
          </w:p>
        </w:tc>
        <w:tc>
          <w:tcPr>
            <w:tcW w:w="5272" w:type="dxa"/>
            <w:vAlign w:val="center"/>
          </w:tcPr>
          <w:p w14:paraId="45B3C47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Módulo web que possibilita a autorização e perícia de GTO (Guias de Tratamento Odontológico), permitindo acesso a Dentistas, Clínicas e Peritos (internos e externos) a todo o Plano de Tratamento Odontológico.</w:t>
            </w:r>
          </w:p>
        </w:tc>
        <w:tc>
          <w:tcPr>
            <w:tcW w:w="2022" w:type="dxa"/>
            <w:vAlign w:val="center"/>
          </w:tcPr>
          <w:p w14:paraId="1C84F4F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3B6FC4E" w14:textId="77777777" w:rsidR="000C07FB" w:rsidRDefault="000C07FB" w:rsidP="00B1793C">
            <w:pPr>
              <w:spacing w:before="120" w:after="120"/>
              <w:rPr>
                <w:rFonts w:ascii="Calibri" w:eastAsia="Calibri" w:hAnsi="Calibri" w:cs="Calibri"/>
                <w:szCs w:val="24"/>
              </w:rPr>
            </w:pPr>
          </w:p>
        </w:tc>
      </w:tr>
      <w:tr w:rsidR="000C07FB" w14:paraId="318BCC81" w14:textId="77777777" w:rsidTr="00B1793C">
        <w:tc>
          <w:tcPr>
            <w:tcW w:w="759" w:type="dxa"/>
            <w:vAlign w:val="center"/>
          </w:tcPr>
          <w:p w14:paraId="4A409B6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240</w:t>
            </w:r>
          </w:p>
        </w:tc>
        <w:tc>
          <w:tcPr>
            <w:tcW w:w="5272" w:type="dxa"/>
            <w:vAlign w:val="center"/>
          </w:tcPr>
          <w:p w14:paraId="2B96FF9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Validar a elegibilidade (barrar caso beneficiário e/ou o credenciado esteja inativo ou suspenso).</w:t>
            </w:r>
          </w:p>
        </w:tc>
        <w:tc>
          <w:tcPr>
            <w:tcW w:w="2022" w:type="dxa"/>
            <w:vAlign w:val="center"/>
          </w:tcPr>
          <w:p w14:paraId="5AD7DB4F" w14:textId="77777777" w:rsidR="000C07FB" w:rsidRDefault="000C07FB" w:rsidP="00B1793C">
            <w:pPr>
              <w:spacing w:before="120" w:after="120"/>
              <w:rPr>
                <w:rFonts w:ascii="Calibri" w:eastAsia="Calibri" w:hAnsi="Calibri" w:cs="Calibri"/>
                <w:szCs w:val="24"/>
              </w:rPr>
            </w:pPr>
          </w:p>
        </w:tc>
        <w:tc>
          <w:tcPr>
            <w:tcW w:w="1440" w:type="dxa"/>
            <w:vAlign w:val="center"/>
          </w:tcPr>
          <w:p w14:paraId="260539E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11941137" w14:textId="77777777" w:rsidTr="00B1793C">
        <w:tc>
          <w:tcPr>
            <w:tcW w:w="759" w:type="dxa"/>
            <w:vAlign w:val="center"/>
          </w:tcPr>
          <w:p w14:paraId="5B314C6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241</w:t>
            </w:r>
          </w:p>
        </w:tc>
        <w:tc>
          <w:tcPr>
            <w:tcW w:w="5272" w:type="dxa"/>
            <w:vAlign w:val="center"/>
          </w:tcPr>
          <w:p w14:paraId="0D4DCA1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Exibir histórico de procedimentos já executados para o beneficiário (permitir histórico por dente, face, região e/ou por data de realização).</w:t>
            </w:r>
          </w:p>
        </w:tc>
        <w:tc>
          <w:tcPr>
            <w:tcW w:w="2022" w:type="dxa"/>
            <w:vAlign w:val="center"/>
          </w:tcPr>
          <w:p w14:paraId="7C4E9BA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EB785C7" w14:textId="77777777" w:rsidR="000C07FB" w:rsidRDefault="000C07FB" w:rsidP="00B1793C">
            <w:pPr>
              <w:spacing w:before="120" w:after="120"/>
              <w:rPr>
                <w:rFonts w:ascii="Calibri" w:eastAsia="Calibri" w:hAnsi="Calibri" w:cs="Calibri"/>
                <w:szCs w:val="24"/>
              </w:rPr>
            </w:pPr>
          </w:p>
        </w:tc>
      </w:tr>
      <w:tr w:rsidR="000C07FB" w14:paraId="2E99FB8F" w14:textId="77777777" w:rsidTr="00B1793C">
        <w:tc>
          <w:tcPr>
            <w:tcW w:w="759" w:type="dxa"/>
            <w:vAlign w:val="center"/>
          </w:tcPr>
          <w:p w14:paraId="7865307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242</w:t>
            </w:r>
          </w:p>
        </w:tc>
        <w:tc>
          <w:tcPr>
            <w:tcW w:w="5272" w:type="dxa"/>
            <w:vAlign w:val="center"/>
          </w:tcPr>
          <w:p w14:paraId="5D00212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Lançamento de código do procedimento, dente/região, e face compatíveis entre si.</w:t>
            </w:r>
          </w:p>
        </w:tc>
        <w:tc>
          <w:tcPr>
            <w:tcW w:w="2022" w:type="dxa"/>
            <w:vAlign w:val="center"/>
          </w:tcPr>
          <w:p w14:paraId="69041DA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DF22C4A" w14:textId="77777777" w:rsidR="000C07FB" w:rsidRDefault="000C07FB" w:rsidP="00B1793C">
            <w:pPr>
              <w:spacing w:before="120" w:after="120"/>
              <w:rPr>
                <w:rFonts w:ascii="Calibri" w:eastAsia="Calibri" w:hAnsi="Calibri" w:cs="Calibri"/>
                <w:szCs w:val="24"/>
              </w:rPr>
            </w:pPr>
          </w:p>
        </w:tc>
      </w:tr>
      <w:tr w:rsidR="000C07FB" w14:paraId="6989B7BF" w14:textId="77777777" w:rsidTr="00B1793C">
        <w:tc>
          <w:tcPr>
            <w:tcW w:w="759" w:type="dxa"/>
            <w:vAlign w:val="center"/>
          </w:tcPr>
          <w:p w14:paraId="64546D4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243</w:t>
            </w:r>
          </w:p>
        </w:tc>
        <w:tc>
          <w:tcPr>
            <w:tcW w:w="5272" w:type="dxa"/>
            <w:vAlign w:val="center"/>
          </w:tcPr>
          <w:p w14:paraId="15F0E57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Parâmetros de auditoria eletrônica por credenciado/procedimento/período.</w:t>
            </w:r>
          </w:p>
        </w:tc>
        <w:tc>
          <w:tcPr>
            <w:tcW w:w="2022" w:type="dxa"/>
            <w:vAlign w:val="center"/>
          </w:tcPr>
          <w:p w14:paraId="55A06B5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64393CC" w14:textId="77777777" w:rsidR="000C07FB" w:rsidRDefault="000C07FB" w:rsidP="00B1793C">
            <w:pPr>
              <w:spacing w:before="120" w:after="120"/>
              <w:rPr>
                <w:rFonts w:ascii="Calibri" w:eastAsia="Calibri" w:hAnsi="Calibri" w:cs="Calibri"/>
                <w:szCs w:val="24"/>
              </w:rPr>
            </w:pPr>
          </w:p>
        </w:tc>
      </w:tr>
      <w:tr w:rsidR="000C07FB" w14:paraId="3407D4EF" w14:textId="77777777" w:rsidTr="00B1793C">
        <w:tc>
          <w:tcPr>
            <w:tcW w:w="759" w:type="dxa"/>
            <w:vAlign w:val="center"/>
          </w:tcPr>
          <w:p w14:paraId="635B14E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244</w:t>
            </w:r>
          </w:p>
        </w:tc>
        <w:tc>
          <w:tcPr>
            <w:tcW w:w="5272" w:type="dxa"/>
            <w:vAlign w:val="center"/>
          </w:tcPr>
          <w:p w14:paraId="383D6E5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do plano de tratamento - Pesquisa do procedimento por código, e nome.</w:t>
            </w:r>
          </w:p>
        </w:tc>
        <w:tc>
          <w:tcPr>
            <w:tcW w:w="2022" w:type="dxa"/>
            <w:vAlign w:val="center"/>
          </w:tcPr>
          <w:p w14:paraId="27BF78BE" w14:textId="77777777" w:rsidR="000C07FB" w:rsidRDefault="000C07FB" w:rsidP="00B1793C">
            <w:pPr>
              <w:spacing w:before="120" w:after="120"/>
              <w:rPr>
                <w:rFonts w:ascii="Calibri" w:eastAsia="Calibri" w:hAnsi="Calibri" w:cs="Calibri"/>
                <w:szCs w:val="24"/>
              </w:rPr>
            </w:pPr>
          </w:p>
        </w:tc>
        <w:tc>
          <w:tcPr>
            <w:tcW w:w="1440" w:type="dxa"/>
            <w:vAlign w:val="center"/>
          </w:tcPr>
          <w:p w14:paraId="7787E92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5F83FB83" w14:textId="77777777" w:rsidTr="00B1793C">
        <w:tc>
          <w:tcPr>
            <w:tcW w:w="759" w:type="dxa"/>
            <w:vAlign w:val="center"/>
          </w:tcPr>
          <w:p w14:paraId="2B8099F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245</w:t>
            </w:r>
          </w:p>
        </w:tc>
        <w:tc>
          <w:tcPr>
            <w:tcW w:w="5272" w:type="dxa"/>
            <w:vAlign w:val="center"/>
          </w:tcPr>
          <w:p w14:paraId="7FA0251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Pesquisar guia pelo número, pelo nome do beneficiário ou pelo credenciado.</w:t>
            </w:r>
          </w:p>
        </w:tc>
        <w:tc>
          <w:tcPr>
            <w:tcW w:w="2022" w:type="dxa"/>
            <w:vAlign w:val="center"/>
          </w:tcPr>
          <w:p w14:paraId="3DBD088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7FCFD09" w14:textId="77777777" w:rsidR="000C07FB" w:rsidRDefault="000C07FB" w:rsidP="00B1793C">
            <w:pPr>
              <w:spacing w:before="120" w:after="120"/>
              <w:rPr>
                <w:rFonts w:ascii="Calibri" w:eastAsia="Calibri" w:hAnsi="Calibri" w:cs="Calibri"/>
                <w:szCs w:val="24"/>
              </w:rPr>
            </w:pPr>
          </w:p>
        </w:tc>
      </w:tr>
      <w:tr w:rsidR="000C07FB" w14:paraId="0092E618" w14:textId="77777777" w:rsidTr="00B1793C">
        <w:tc>
          <w:tcPr>
            <w:tcW w:w="759" w:type="dxa"/>
            <w:vAlign w:val="center"/>
          </w:tcPr>
          <w:p w14:paraId="6554C81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246</w:t>
            </w:r>
          </w:p>
        </w:tc>
        <w:tc>
          <w:tcPr>
            <w:tcW w:w="5272" w:type="dxa"/>
            <w:vAlign w:val="center"/>
          </w:tcPr>
          <w:p w14:paraId="008D5C6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Visualização da guia com status de autorização, pendência ou negativa do procedimento, exibindo os motivos da negativa, autorização ou pendência do procedimento.</w:t>
            </w:r>
          </w:p>
        </w:tc>
        <w:tc>
          <w:tcPr>
            <w:tcW w:w="2022" w:type="dxa"/>
            <w:vAlign w:val="center"/>
          </w:tcPr>
          <w:p w14:paraId="4A1F5FF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0B0900C" w14:textId="77777777" w:rsidR="000C07FB" w:rsidRDefault="000C07FB" w:rsidP="00B1793C">
            <w:pPr>
              <w:spacing w:before="120" w:after="120"/>
              <w:rPr>
                <w:rFonts w:ascii="Calibri" w:eastAsia="Calibri" w:hAnsi="Calibri" w:cs="Calibri"/>
                <w:szCs w:val="24"/>
              </w:rPr>
            </w:pPr>
          </w:p>
        </w:tc>
      </w:tr>
      <w:tr w:rsidR="000C07FB" w14:paraId="6D39137C" w14:textId="77777777" w:rsidTr="00B1793C">
        <w:tc>
          <w:tcPr>
            <w:tcW w:w="759" w:type="dxa"/>
            <w:vAlign w:val="center"/>
          </w:tcPr>
          <w:p w14:paraId="1E91D00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247</w:t>
            </w:r>
          </w:p>
        </w:tc>
        <w:tc>
          <w:tcPr>
            <w:tcW w:w="5272" w:type="dxa"/>
            <w:vAlign w:val="center"/>
          </w:tcPr>
          <w:p w14:paraId="5AE5936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Campo para preenchimento de observações que devem ser visualizadas pela credenciado / auditoria interna.</w:t>
            </w:r>
          </w:p>
        </w:tc>
        <w:tc>
          <w:tcPr>
            <w:tcW w:w="2022" w:type="dxa"/>
            <w:vAlign w:val="center"/>
          </w:tcPr>
          <w:p w14:paraId="3455928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1E22F30" w14:textId="77777777" w:rsidR="000C07FB" w:rsidRDefault="000C07FB" w:rsidP="00B1793C">
            <w:pPr>
              <w:spacing w:before="120" w:after="120"/>
              <w:rPr>
                <w:rFonts w:ascii="Calibri" w:eastAsia="Calibri" w:hAnsi="Calibri" w:cs="Calibri"/>
                <w:szCs w:val="24"/>
              </w:rPr>
            </w:pPr>
          </w:p>
        </w:tc>
      </w:tr>
      <w:tr w:rsidR="000C07FB" w14:paraId="55CE1E9D" w14:textId="77777777" w:rsidTr="00B1793C">
        <w:tc>
          <w:tcPr>
            <w:tcW w:w="759" w:type="dxa"/>
            <w:vAlign w:val="center"/>
          </w:tcPr>
          <w:p w14:paraId="41AD6E1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248</w:t>
            </w:r>
          </w:p>
        </w:tc>
        <w:tc>
          <w:tcPr>
            <w:tcW w:w="5272" w:type="dxa"/>
            <w:vAlign w:val="center"/>
          </w:tcPr>
          <w:p w14:paraId="35652D8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solicitação de eventuais providências do credenciado durante a perícia.</w:t>
            </w:r>
          </w:p>
        </w:tc>
        <w:tc>
          <w:tcPr>
            <w:tcW w:w="2022" w:type="dxa"/>
            <w:vAlign w:val="center"/>
          </w:tcPr>
          <w:p w14:paraId="058FED8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D98464E" w14:textId="77777777" w:rsidR="000C07FB" w:rsidRDefault="000C07FB" w:rsidP="00B1793C">
            <w:pPr>
              <w:spacing w:before="120" w:after="120"/>
              <w:rPr>
                <w:rFonts w:ascii="Calibri" w:eastAsia="Calibri" w:hAnsi="Calibri" w:cs="Calibri"/>
                <w:szCs w:val="24"/>
              </w:rPr>
            </w:pPr>
          </w:p>
        </w:tc>
      </w:tr>
      <w:tr w:rsidR="000C07FB" w14:paraId="3FCDD5AB" w14:textId="77777777" w:rsidTr="00B1793C">
        <w:tc>
          <w:tcPr>
            <w:tcW w:w="759" w:type="dxa"/>
            <w:vAlign w:val="center"/>
          </w:tcPr>
          <w:p w14:paraId="5F7945A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249</w:t>
            </w:r>
          </w:p>
        </w:tc>
        <w:tc>
          <w:tcPr>
            <w:tcW w:w="5272" w:type="dxa"/>
            <w:vAlign w:val="center"/>
          </w:tcPr>
          <w:p w14:paraId="4A72D31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Impressão da (GTO) Guia de Tratamento Odontológico, de acordo com os padrões vigentes do TISS.</w:t>
            </w:r>
          </w:p>
        </w:tc>
        <w:tc>
          <w:tcPr>
            <w:tcW w:w="2022" w:type="dxa"/>
            <w:vAlign w:val="center"/>
          </w:tcPr>
          <w:p w14:paraId="3219F48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8C59ABC" w14:textId="77777777" w:rsidR="000C07FB" w:rsidRDefault="000C07FB" w:rsidP="00B1793C">
            <w:pPr>
              <w:spacing w:before="120" w:after="120"/>
              <w:rPr>
                <w:rFonts w:ascii="Calibri" w:eastAsia="Calibri" w:hAnsi="Calibri" w:cs="Calibri"/>
                <w:szCs w:val="24"/>
              </w:rPr>
            </w:pPr>
          </w:p>
        </w:tc>
      </w:tr>
      <w:tr w:rsidR="000C07FB" w14:paraId="244E2872" w14:textId="77777777" w:rsidTr="00B1793C">
        <w:tc>
          <w:tcPr>
            <w:tcW w:w="759" w:type="dxa"/>
            <w:vAlign w:val="center"/>
          </w:tcPr>
          <w:p w14:paraId="568AE3E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250</w:t>
            </w:r>
          </w:p>
        </w:tc>
        <w:tc>
          <w:tcPr>
            <w:tcW w:w="5272" w:type="dxa"/>
            <w:vAlign w:val="center"/>
          </w:tcPr>
          <w:p w14:paraId="2954F1A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alteração da guia de tratamento em aberto.</w:t>
            </w:r>
          </w:p>
        </w:tc>
        <w:tc>
          <w:tcPr>
            <w:tcW w:w="2022" w:type="dxa"/>
            <w:vAlign w:val="center"/>
          </w:tcPr>
          <w:p w14:paraId="3AC74F0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B2EFA8A" w14:textId="77777777" w:rsidR="000C07FB" w:rsidRDefault="000C07FB" w:rsidP="00B1793C">
            <w:pPr>
              <w:spacing w:before="120" w:after="120"/>
              <w:rPr>
                <w:rFonts w:ascii="Calibri" w:eastAsia="Calibri" w:hAnsi="Calibri" w:cs="Calibri"/>
                <w:szCs w:val="24"/>
              </w:rPr>
            </w:pPr>
          </w:p>
        </w:tc>
      </w:tr>
      <w:tr w:rsidR="000C07FB" w14:paraId="742E3B3C" w14:textId="77777777" w:rsidTr="00B1793C">
        <w:tc>
          <w:tcPr>
            <w:tcW w:w="759" w:type="dxa"/>
            <w:vAlign w:val="center"/>
          </w:tcPr>
          <w:p w14:paraId="65726C9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251</w:t>
            </w:r>
          </w:p>
        </w:tc>
        <w:tc>
          <w:tcPr>
            <w:tcW w:w="5272" w:type="dxa"/>
            <w:vAlign w:val="center"/>
          </w:tcPr>
          <w:p w14:paraId="71BD9CA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do demonstrativo de pagamento/ competência (PF e PJ) - bruto e líquido (glosa e pagamento por guia).</w:t>
            </w:r>
          </w:p>
        </w:tc>
        <w:tc>
          <w:tcPr>
            <w:tcW w:w="2022" w:type="dxa"/>
            <w:vAlign w:val="center"/>
          </w:tcPr>
          <w:p w14:paraId="122F6F7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0D2DB27" w14:textId="77777777" w:rsidR="000C07FB" w:rsidRDefault="000C07FB" w:rsidP="00B1793C">
            <w:pPr>
              <w:spacing w:before="120" w:after="120"/>
              <w:rPr>
                <w:rFonts w:ascii="Calibri" w:eastAsia="Calibri" w:hAnsi="Calibri" w:cs="Calibri"/>
                <w:szCs w:val="24"/>
              </w:rPr>
            </w:pPr>
          </w:p>
        </w:tc>
      </w:tr>
      <w:tr w:rsidR="000C07FB" w14:paraId="51D1CC56" w14:textId="77777777" w:rsidTr="00B1793C">
        <w:tc>
          <w:tcPr>
            <w:tcW w:w="759" w:type="dxa"/>
            <w:shd w:val="clear" w:color="auto" w:fill="BFBFBF"/>
            <w:vAlign w:val="center"/>
          </w:tcPr>
          <w:p w14:paraId="2CA3655C"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Item</w:t>
            </w:r>
          </w:p>
        </w:tc>
        <w:tc>
          <w:tcPr>
            <w:tcW w:w="5272" w:type="dxa"/>
            <w:shd w:val="clear" w:color="auto" w:fill="BFBFBF"/>
            <w:vAlign w:val="center"/>
          </w:tcPr>
          <w:p w14:paraId="137437F1"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FINANCEIRO</w:t>
            </w:r>
          </w:p>
        </w:tc>
        <w:tc>
          <w:tcPr>
            <w:tcW w:w="2022" w:type="dxa"/>
            <w:shd w:val="clear" w:color="auto" w:fill="BFBFBF"/>
            <w:vAlign w:val="center"/>
          </w:tcPr>
          <w:p w14:paraId="6C92D0E5"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Prova de Conceito</w:t>
            </w:r>
          </w:p>
        </w:tc>
        <w:tc>
          <w:tcPr>
            <w:tcW w:w="1440" w:type="dxa"/>
            <w:shd w:val="clear" w:color="auto" w:fill="BFBFBF"/>
            <w:vAlign w:val="center"/>
          </w:tcPr>
          <w:p w14:paraId="5764D1CF"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entrega</w:t>
            </w:r>
          </w:p>
        </w:tc>
      </w:tr>
      <w:tr w:rsidR="000C07FB" w14:paraId="7718A7C7" w14:textId="77777777" w:rsidTr="00B1793C">
        <w:tc>
          <w:tcPr>
            <w:tcW w:w="759" w:type="dxa"/>
            <w:vAlign w:val="center"/>
          </w:tcPr>
          <w:p w14:paraId="7898ECC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252</w:t>
            </w:r>
          </w:p>
        </w:tc>
        <w:tc>
          <w:tcPr>
            <w:tcW w:w="5272" w:type="dxa"/>
            <w:vAlign w:val="center"/>
          </w:tcPr>
          <w:p w14:paraId="1DC0CA4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faturamentos por modalidade de pagamento (boleto, débito em conta corrente, arquivo para desconto em folha da prefeitura).</w:t>
            </w:r>
          </w:p>
        </w:tc>
        <w:tc>
          <w:tcPr>
            <w:tcW w:w="2022" w:type="dxa"/>
            <w:vAlign w:val="center"/>
          </w:tcPr>
          <w:p w14:paraId="081D48AF" w14:textId="77777777" w:rsidR="000C07FB" w:rsidRDefault="000C07FB" w:rsidP="00B1793C">
            <w:pPr>
              <w:spacing w:before="120" w:after="120"/>
              <w:rPr>
                <w:rFonts w:ascii="Calibri" w:eastAsia="Calibri" w:hAnsi="Calibri" w:cs="Calibri"/>
                <w:szCs w:val="24"/>
              </w:rPr>
            </w:pPr>
          </w:p>
        </w:tc>
        <w:tc>
          <w:tcPr>
            <w:tcW w:w="1440" w:type="dxa"/>
            <w:vAlign w:val="center"/>
          </w:tcPr>
          <w:p w14:paraId="667A263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4AC32A4A" w14:textId="77777777" w:rsidTr="00B1793C">
        <w:tc>
          <w:tcPr>
            <w:tcW w:w="759" w:type="dxa"/>
            <w:vAlign w:val="center"/>
          </w:tcPr>
          <w:p w14:paraId="07E9660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253</w:t>
            </w:r>
          </w:p>
        </w:tc>
        <w:tc>
          <w:tcPr>
            <w:tcW w:w="5272" w:type="dxa"/>
            <w:vAlign w:val="center"/>
          </w:tcPr>
          <w:p w14:paraId="1FFC8B7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Cadastro de formas de pagamento.</w:t>
            </w:r>
          </w:p>
        </w:tc>
        <w:tc>
          <w:tcPr>
            <w:tcW w:w="2022" w:type="dxa"/>
            <w:vAlign w:val="center"/>
          </w:tcPr>
          <w:p w14:paraId="367E208E" w14:textId="77777777" w:rsidR="000C07FB" w:rsidRDefault="000C07FB" w:rsidP="00B1793C">
            <w:pPr>
              <w:spacing w:before="120" w:after="120"/>
              <w:rPr>
                <w:rFonts w:ascii="Calibri" w:eastAsia="Calibri" w:hAnsi="Calibri" w:cs="Calibri"/>
                <w:szCs w:val="24"/>
              </w:rPr>
            </w:pPr>
          </w:p>
        </w:tc>
        <w:tc>
          <w:tcPr>
            <w:tcW w:w="1440" w:type="dxa"/>
            <w:vAlign w:val="center"/>
          </w:tcPr>
          <w:p w14:paraId="1FB3AB6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5155CE7B" w14:textId="77777777" w:rsidTr="00B1793C">
        <w:tc>
          <w:tcPr>
            <w:tcW w:w="759" w:type="dxa"/>
            <w:vAlign w:val="center"/>
          </w:tcPr>
          <w:p w14:paraId="3C3A489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254</w:t>
            </w:r>
          </w:p>
        </w:tc>
        <w:tc>
          <w:tcPr>
            <w:tcW w:w="5272" w:type="dxa"/>
            <w:vAlign w:val="center"/>
          </w:tcPr>
          <w:p w14:paraId="23000F1E" w14:textId="77777777" w:rsidR="000C07FB" w:rsidRDefault="000C07FB" w:rsidP="00B1793C">
            <w:pPr>
              <w:tabs>
                <w:tab w:val="left" w:pos="3373"/>
              </w:tabs>
              <w:spacing w:before="120" w:after="120"/>
              <w:rPr>
                <w:rFonts w:ascii="Calibri" w:eastAsia="Calibri" w:hAnsi="Calibri" w:cs="Calibri"/>
                <w:szCs w:val="24"/>
              </w:rPr>
            </w:pPr>
            <w:r>
              <w:rPr>
                <w:rFonts w:ascii="Calibri" w:eastAsia="Calibri" w:hAnsi="Calibri" w:cs="Calibri"/>
                <w:szCs w:val="24"/>
              </w:rPr>
              <w:t>Cadastro de feriados.</w:t>
            </w:r>
          </w:p>
        </w:tc>
        <w:tc>
          <w:tcPr>
            <w:tcW w:w="2022" w:type="dxa"/>
            <w:vAlign w:val="center"/>
          </w:tcPr>
          <w:p w14:paraId="5450BD33" w14:textId="77777777" w:rsidR="000C07FB" w:rsidRDefault="000C07FB" w:rsidP="00B1793C">
            <w:pPr>
              <w:spacing w:before="120" w:after="120"/>
              <w:rPr>
                <w:rFonts w:ascii="Calibri" w:eastAsia="Calibri" w:hAnsi="Calibri" w:cs="Calibri"/>
                <w:szCs w:val="24"/>
              </w:rPr>
            </w:pPr>
          </w:p>
        </w:tc>
        <w:tc>
          <w:tcPr>
            <w:tcW w:w="1440" w:type="dxa"/>
            <w:vAlign w:val="center"/>
          </w:tcPr>
          <w:p w14:paraId="38773C6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750F374A" w14:textId="77777777" w:rsidTr="00B1793C">
        <w:tc>
          <w:tcPr>
            <w:tcW w:w="759" w:type="dxa"/>
            <w:vAlign w:val="center"/>
          </w:tcPr>
          <w:p w14:paraId="63DF16F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255</w:t>
            </w:r>
          </w:p>
        </w:tc>
        <w:tc>
          <w:tcPr>
            <w:tcW w:w="5272" w:type="dxa"/>
            <w:vAlign w:val="center"/>
          </w:tcPr>
          <w:p w14:paraId="0080796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geração de faturamento por diferentes datas de vencimento.</w:t>
            </w:r>
          </w:p>
        </w:tc>
        <w:tc>
          <w:tcPr>
            <w:tcW w:w="2022" w:type="dxa"/>
            <w:vAlign w:val="center"/>
          </w:tcPr>
          <w:p w14:paraId="5BBEAB20" w14:textId="77777777" w:rsidR="000C07FB" w:rsidRDefault="000C07FB" w:rsidP="00B1793C">
            <w:pPr>
              <w:spacing w:before="120" w:after="120"/>
              <w:rPr>
                <w:rFonts w:ascii="Calibri" w:eastAsia="Calibri" w:hAnsi="Calibri" w:cs="Calibri"/>
                <w:szCs w:val="24"/>
              </w:rPr>
            </w:pPr>
          </w:p>
        </w:tc>
        <w:tc>
          <w:tcPr>
            <w:tcW w:w="1440" w:type="dxa"/>
            <w:vAlign w:val="center"/>
          </w:tcPr>
          <w:p w14:paraId="3CB7DFB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1C70BD42" w14:textId="77777777" w:rsidTr="00B1793C">
        <w:tc>
          <w:tcPr>
            <w:tcW w:w="759" w:type="dxa"/>
            <w:vAlign w:val="center"/>
          </w:tcPr>
          <w:p w14:paraId="63C905B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256</w:t>
            </w:r>
          </w:p>
        </w:tc>
        <w:tc>
          <w:tcPr>
            <w:tcW w:w="5272" w:type="dxa"/>
            <w:vAlign w:val="center"/>
          </w:tcPr>
          <w:p w14:paraId="31ED5D2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Gerar faturamento por item de cobrança (para contabilização do item de acordo com codificação do plano de contas).</w:t>
            </w:r>
          </w:p>
        </w:tc>
        <w:tc>
          <w:tcPr>
            <w:tcW w:w="2022" w:type="dxa"/>
            <w:vAlign w:val="center"/>
          </w:tcPr>
          <w:p w14:paraId="7A1B7DED" w14:textId="77777777" w:rsidR="000C07FB" w:rsidRDefault="000C07FB" w:rsidP="00B1793C">
            <w:pPr>
              <w:spacing w:before="120" w:after="120"/>
              <w:rPr>
                <w:rFonts w:ascii="Calibri" w:eastAsia="Calibri" w:hAnsi="Calibri" w:cs="Calibri"/>
                <w:szCs w:val="24"/>
              </w:rPr>
            </w:pPr>
          </w:p>
        </w:tc>
        <w:tc>
          <w:tcPr>
            <w:tcW w:w="1440" w:type="dxa"/>
            <w:vAlign w:val="center"/>
          </w:tcPr>
          <w:p w14:paraId="0BBAE85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63F07D7A" w14:textId="77777777" w:rsidTr="00B1793C">
        <w:tc>
          <w:tcPr>
            <w:tcW w:w="759" w:type="dxa"/>
            <w:vAlign w:val="center"/>
          </w:tcPr>
          <w:p w14:paraId="2C194A6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257</w:t>
            </w:r>
          </w:p>
        </w:tc>
        <w:tc>
          <w:tcPr>
            <w:tcW w:w="5272" w:type="dxa"/>
            <w:vAlign w:val="center"/>
          </w:tcPr>
          <w:p w14:paraId="6148C29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Faturamento por coparticipação.</w:t>
            </w:r>
          </w:p>
        </w:tc>
        <w:tc>
          <w:tcPr>
            <w:tcW w:w="2022" w:type="dxa"/>
            <w:vAlign w:val="center"/>
          </w:tcPr>
          <w:p w14:paraId="3F5ECF69" w14:textId="77777777" w:rsidR="000C07FB" w:rsidRDefault="000C07FB" w:rsidP="00B1793C">
            <w:pPr>
              <w:spacing w:before="120" w:after="120"/>
              <w:rPr>
                <w:rFonts w:ascii="Calibri" w:eastAsia="Calibri" w:hAnsi="Calibri" w:cs="Calibri"/>
                <w:szCs w:val="24"/>
              </w:rPr>
            </w:pPr>
          </w:p>
        </w:tc>
        <w:tc>
          <w:tcPr>
            <w:tcW w:w="1440" w:type="dxa"/>
            <w:vAlign w:val="center"/>
          </w:tcPr>
          <w:p w14:paraId="3347C8D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45E4E88C" w14:textId="77777777" w:rsidTr="00B1793C">
        <w:tc>
          <w:tcPr>
            <w:tcW w:w="759" w:type="dxa"/>
            <w:vAlign w:val="center"/>
          </w:tcPr>
          <w:p w14:paraId="1C0A92F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258</w:t>
            </w:r>
          </w:p>
        </w:tc>
        <w:tc>
          <w:tcPr>
            <w:tcW w:w="5272" w:type="dxa"/>
            <w:vAlign w:val="center"/>
          </w:tcPr>
          <w:p w14:paraId="5CB4681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Gerar faturamento de acordo com as rubricas de desconto parametrizadas pela prefeitura para o CANOASPREV</w:t>
            </w:r>
          </w:p>
        </w:tc>
        <w:tc>
          <w:tcPr>
            <w:tcW w:w="2022" w:type="dxa"/>
            <w:vAlign w:val="center"/>
          </w:tcPr>
          <w:p w14:paraId="100B19B3" w14:textId="77777777" w:rsidR="000C07FB" w:rsidRDefault="000C07FB" w:rsidP="00B1793C">
            <w:pPr>
              <w:spacing w:before="120" w:after="120"/>
              <w:rPr>
                <w:rFonts w:ascii="Calibri" w:eastAsia="Calibri" w:hAnsi="Calibri" w:cs="Calibri"/>
                <w:szCs w:val="24"/>
              </w:rPr>
            </w:pPr>
          </w:p>
        </w:tc>
        <w:tc>
          <w:tcPr>
            <w:tcW w:w="1440" w:type="dxa"/>
            <w:vAlign w:val="center"/>
          </w:tcPr>
          <w:p w14:paraId="14E5907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1BFBFAE7" w14:textId="77777777" w:rsidTr="00B1793C">
        <w:tc>
          <w:tcPr>
            <w:tcW w:w="759" w:type="dxa"/>
            <w:vAlign w:val="center"/>
          </w:tcPr>
          <w:p w14:paraId="79BA143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259</w:t>
            </w:r>
          </w:p>
        </w:tc>
        <w:tc>
          <w:tcPr>
            <w:tcW w:w="5272" w:type="dxa"/>
            <w:vAlign w:val="center"/>
          </w:tcPr>
          <w:p w14:paraId="72A6FF4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Quando uma fatura apresentar lançamentos de anos diferentes, poder apresentar o valor separado para cada exercício.</w:t>
            </w:r>
          </w:p>
        </w:tc>
        <w:tc>
          <w:tcPr>
            <w:tcW w:w="2022" w:type="dxa"/>
            <w:vAlign w:val="center"/>
          </w:tcPr>
          <w:p w14:paraId="0B9D7EDA" w14:textId="77777777" w:rsidR="000C07FB" w:rsidRDefault="000C07FB" w:rsidP="00B1793C">
            <w:pPr>
              <w:spacing w:before="120" w:after="120"/>
              <w:rPr>
                <w:rFonts w:ascii="Calibri" w:eastAsia="Calibri" w:hAnsi="Calibri" w:cs="Calibri"/>
                <w:szCs w:val="24"/>
              </w:rPr>
            </w:pPr>
          </w:p>
        </w:tc>
        <w:tc>
          <w:tcPr>
            <w:tcW w:w="1440" w:type="dxa"/>
            <w:vAlign w:val="center"/>
          </w:tcPr>
          <w:p w14:paraId="34181C2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E18CB70" w14:textId="77777777" w:rsidTr="00B1793C">
        <w:tc>
          <w:tcPr>
            <w:tcW w:w="759" w:type="dxa"/>
            <w:vAlign w:val="center"/>
          </w:tcPr>
          <w:p w14:paraId="2CD52C6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260</w:t>
            </w:r>
          </w:p>
        </w:tc>
        <w:tc>
          <w:tcPr>
            <w:tcW w:w="5272" w:type="dxa"/>
            <w:vAlign w:val="center"/>
          </w:tcPr>
          <w:p w14:paraId="09149BD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Possibilitar ajuste manual do faturamento.</w:t>
            </w:r>
          </w:p>
        </w:tc>
        <w:tc>
          <w:tcPr>
            <w:tcW w:w="2022" w:type="dxa"/>
            <w:vAlign w:val="center"/>
          </w:tcPr>
          <w:p w14:paraId="76AB8B0D" w14:textId="77777777" w:rsidR="000C07FB" w:rsidRDefault="000C07FB" w:rsidP="00B1793C">
            <w:pPr>
              <w:spacing w:before="120" w:after="120"/>
              <w:rPr>
                <w:rFonts w:ascii="Calibri" w:eastAsia="Calibri" w:hAnsi="Calibri" w:cs="Calibri"/>
                <w:szCs w:val="24"/>
              </w:rPr>
            </w:pPr>
          </w:p>
        </w:tc>
        <w:tc>
          <w:tcPr>
            <w:tcW w:w="1440" w:type="dxa"/>
            <w:vAlign w:val="center"/>
          </w:tcPr>
          <w:p w14:paraId="2E026CE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7C536E0A" w14:textId="77777777" w:rsidTr="00B1793C">
        <w:tc>
          <w:tcPr>
            <w:tcW w:w="759" w:type="dxa"/>
            <w:vAlign w:val="center"/>
          </w:tcPr>
          <w:p w14:paraId="0841424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261</w:t>
            </w:r>
          </w:p>
        </w:tc>
        <w:tc>
          <w:tcPr>
            <w:tcW w:w="5272" w:type="dxa"/>
            <w:vAlign w:val="center"/>
          </w:tcPr>
          <w:p w14:paraId="4A989FA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Cobrança retroativa.</w:t>
            </w:r>
          </w:p>
        </w:tc>
        <w:tc>
          <w:tcPr>
            <w:tcW w:w="2022" w:type="dxa"/>
            <w:vAlign w:val="center"/>
          </w:tcPr>
          <w:p w14:paraId="5C314E76" w14:textId="77777777" w:rsidR="000C07FB" w:rsidRDefault="000C07FB" w:rsidP="00B1793C">
            <w:pPr>
              <w:spacing w:before="120" w:after="120"/>
              <w:rPr>
                <w:rFonts w:ascii="Calibri" w:eastAsia="Calibri" w:hAnsi="Calibri" w:cs="Calibri"/>
                <w:szCs w:val="24"/>
              </w:rPr>
            </w:pPr>
          </w:p>
        </w:tc>
        <w:tc>
          <w:tcPr>
            <w:tcW w:w="1440" w:type="dxa"/>
            <w:vAlign w:val="center"/>
          </w:tcPr>
          <w:p w14:paraId="6A9BF6A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0744598E" w14:textId="77777777" w:rsidTr="00B1793C">
        <w:tc>
          <w:tcPr>
            <w:tcW w:w="759" w:type="dxa"/>
            <w:vAlign w:val="center"/>
          </w:tcPr>
          <w:p w14:paraId="27B1670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262</w:t>
            </w:r>
          </w:p>
        </w:tc>
        <w:tc>
          <w:tcPr>
            <w:tcW w:w="5272" w:type="dxa"/>
            <w:vAlign w:val="center"/>
          </w:tcPr>
          <w:p w14:paraId="5BC93E1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Gerar cobrança de coparticipação sem geração de mensalidade, para os casos em que o beneficiário foi excluído e tem valor de coparticipação.</w:t>
            </w:r>
          </w:p>
        </w:tc>
        <w:tc>
          <w:tcPr>
            <w:tcW w:w="2022" w:type="dxa"/>
            <w:vAlign w:val="center"/>
          </w:tcPr>
          <w:p w14:paraId="5260096A" w14:textId="77777777" w:rsidR="000C07FB" w:rsidRDefault="000C07FB" w:rsidP="00B1793C">
            <w:pPr>
              <w:spacing w:before="120" w:after="120"/>
              <w:rPr>
                <w:rFonts w:ascii="Calibri" w:eastAsia="Calibri" w:hAnsi="Calibri" w:cs="Calibri"/>
                <w:szCs w:val="24"/>
              </w:rPr>
            </w:pPr>
          </w:p>
        </w:tc>
        <w:tc>
          <w:tcPr>
            <w:tcW w:w="1440" w:type="dxa"/>
            <w:vAlign w:val="center"/>
          </w:tcPr>
          <w:p w14:paraId="49561A8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60CAADFC" w14:textId="77777777" w:rsidTr="00B1793C">
        <w:tc>
          <w:tcPr>
            <w:tcW w:w="759" w:type="dxa"/>
            <w:vAlign w:val="center"/>
          </w:tcPr>
          <w:p w14:paraId="642C4C0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263</w:t>
            </w:r>
          </w:p>
        </w:tc>
        <w:tc>
          <w:tcPr>
            <w:tcW w:w="5272" w:type="dxa"/>
            <w:vAlign w:val="center"/>
          </w:tcPr>
          <w:p w14:paraId="126D0E7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Conciliação do faturamento (faturas emitidas x faturas baixadas).</w:t>
            </w:r>
          </w:p>
        </w:tc>
        <w:tc>
          <w:tcPr>
            <w:tcW w:w="2022" w:type="dxa"/>
            <w:vAlign w:val="center"/>
          </w:tcPr>
          <w:p w14:paraId="7CD0E356" w14:textId="77777777" w:rsidR="000C07FB" w:rsidRDefault="000C07FB" w:rsidP="00B1793C">
            <w:pPr>
              <w:spacing w:before="120" w:after="120"/>
              <w:rPr>
                <w:rFonts w:ascii="Calibri" w:eastAsia="Calibri" w:hAnsi="Calibri" w:cs="Calibri"/>
                <w:szCs w:val="24"/>
              </w:rPr>
            </w:pPr>
          </w:p>
        </w:tc>
        <w:tc>
          <w:tcPr>
            <w:tcW w:w="1440" w:type="dxa"/>
            <w:vAlign w:val="center"/>
          </w:tcPr>
          <w:p w14:paraId="74AE60F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7B0B27FF" w14:textId="77777777" w:rsidTr="00B1793C">
        <w:tc>
          <w:tcPr>
            <w:tcW w:w="759" w:type="dxa"/>
            <w:vAlign w:val="center"/>
          </w:tcPr>
          <w:p w14:paraId="5A8176A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264</w:t>
            </w:r>
          </w:p>
        </w:tc>
        <w:tc>
          <w:tcPr>
            <w:tcW w:w="5272" w:type="dxa"/>
            <w:vAlign w:val="center"/>
          </w:tcPr>
          <w:p w14:paraId="33B3051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Identificação de data base de faturamento.</w:t>
            </w:r>
          </w:p>
        </w:tc>
        <w:tc>
          <w:tcPr>
            <w:tcW w:w="2022" w:type="dxa"/>
            <w:vAlign w:val="center"/>
          </w:tcPr>
          <w:p w14:paraId="75D83F2A" w14:textId="77777777" w:rsidR="000C07FB" w:rsidRDefault="000C07FB" w:rsidP="00B1793C">
            <w:pPr>
              <w:spacing w:before="120" w:after="120"/>
              <w:rPr>
                <w:rFonts w:ascii="Calibri" w:eastAsia="Calibri" w:hAnsi="Calibri" w:cs="Calibri"/>
                <w:szCs w:val="24"/>
              </w:rPr>
            </w:pPr>
          </w:p>
        </w:tc>
        <w:tc>
          <w:tcPr>
            <w:tcW w:w="1440" w:type="dxa"/>
            <w:vAlign w:val="center"/>
          </w:tcPr>
          <w:p w14:paraId="03FC245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D6F275D" w14:textId="77777777" w:rsidTr="00B1793C">
        <w:tc>
          <w:tcPr>
            <w:tcW w:w="759" w:type="dxa"/>
            <w:vAlign w:val="center"/>
          </w:tcPr>
          <w:p w14:paraId="760A4E4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265</w:t>
            </w:r>
          </w:p>
        </w:tc>
        <w:tc>
          <w:tcPr>
            <w:tcW w:w="5272" w:type="dxa"/>
            <w:vAlign w:val="center"/>
          </w:tcPr>
          <w:p w14:paraId="046A08A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Controle de inadimplentes.</w:t>
            </w:r>
          </w:p>
        </w:tc>
        <w:tc>
          <w:tcPr>
            <w:tcW w:w="2022" w:type="dxa"/>
            <w:vAlign w:val="center"/>
          </w:tcPr>
          <w:p w14:paraId="72DBE408" w14:textId="77777777" w:rsidR="000C07FB" w:rsidRDefault="000C07FB" w:rsidP="00B1793C">
            <w:pPr>
              <w:spacing w:before="120" w:after="120"/>
              <w:rPr>
                <w:rFonts w:ascii="Calibri" w:eastAsia="Calibri" w:hAnsi="Calibri" w:cs="Calibri"/>
                <w:szCs w:val="24"/>
              </w:rPr>
            </w:pPr>
          </w:p>
        </w:tc>
        <w:tc>
          <w:tcPr>
            <w:tcW w:w="1440" w:type="dxa"/>
            <w:vAlign w:val="center"/>
          </w:tcPr>
          <w:p w14:paraId="78C80B8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73E42046" w14:textId="77777777" w:rsidTr="00B1793C">
        <w:tc>
          <w:tcPr>
            <w:tcW w:w="759" w:type="dxa"/>
            <w:vAlign w:val="center"/>
          </w:tcPr>
          <w:p w14:paraId="1C45F53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266</w:t>
            </w:r>
          </w:p>
        </w:tc>
        <w:tc>
          <w:tcPr>
            <w:tcW w:w="5272" w:type="dxa"/>
            <w:vAlign w:val="center"/>
          </w:tcPr>
          <w:p w14:paraId="42DD6EC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Histórico de negociações realizadas com inadimplentes (formas de quitação da dívida).</w:t>
            </w:r>
          </w:p>
        </w:tc>
        <w:tc>
          <w:tcPr>
            <w:tcW w:w="2022" w:type="dxa"/>
            <w:vAlign w:val="center"/>
          </w:tcPr>
          <w:p w14:paraId="43EF0DA0" w14:textId="77777777" w:rsidR="000C07FB" w:rsidRDefault="000C07FB" w:rsidP="00B1793C">
            <w:pPr>
              <w:spacing w:before="120" w:after="120"/>
              <w:rPr>
                <w:rFonts w:ascii="Calibri" w:eastAsia="Calibri" w:hAnsi="Calibri" w:cs="Calibri"/>
                <w:szCs w:val="24"/>
              </w:rPr>
            </w:pPr>
          </w:p>
        </w:tc>
        <w:tc>
          <w:tcPr>
            <w:tcW w:w="1440" w:type="dxa"/>
            <w:vAlign w:val="center"/>
          </w:tcPr>
          <w:p w14:paraId="44EA8459" w14:textId="77777777" w:rsidR="000C07FB" w:rsidRDefault="000C07FB" w:rsidP="00B1793C">
            <w:pPr>
              <w:spacing w:before="120" w:after="120"/>
              <w:rPr>
                <w:rFonts w:ascii="Calibri" w:eastAsia="Calibri" w:hAnsi="Calibri" w:cs="Calibri"/>
                <w:szCs w:val="24"/>
              </w:rPr>
            </w:pPr>
          </w:p>
        </w:tc>
      </w:tr>
      <w:tr w:rsidR="000C07FB" w14:paraId="45DCCB02" w14:textId="77777777" w:rsidTr="00B1793C">
        <w:tc>
          <w:tcPr>
            <w:tcW w:w="759" w:type="dxa"/>
            <w:vAlign w:val="center"/>
          </w:tcPr>
          <w:p w14:paraId="11B7046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267</w:t>
            </w:r>
          </w:p>
        </w:tc>
        <w:tc>
          <w:tcPr>
            <w:tcW w:w="5272" w:type="dxa"/>
            <w:vAlign w:val="center"/>
          </w:tcPr>
          <w:p w14:paraId="352FED4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descontos nos faturamentos.</w:t>
            </w:r>
          </w:p>
        </w:tc>
        <w:tc>
          <w:tcPr>
            <w:tcW w:w="2022" w:type="dxa"/>
            <w:vAlign w:val="center"/>
          </w:tcPr>
          <w:p w14:paraId="0AADC5A9" w14:textId="77777777" w:rsidR="000C07FB" w:rsidRDefault="000C07FB" w:rsidP="00B1793C">
            <w:pPr>
              <w:spacing w:before="120" w:after="120"/>
              <w:rPr>
                <w:rFonts w:ascii="Calibri" w:eastAsia="Calibri" w:hAnsi="Calibri" w:cs="Calibri"/>
                <w:szCs w:val="24"/>
              </w:rPr>
            </w:pPr>
          </w:p>
        </w:tc>
        <w:tc>
          <w:tcPr>
            <w:tcW w:w="1440" w:type="dxa"/>
            <w:vAlign w:val="center"/>
          </w:tcPr>
          <w:p w14:paraId="47849F37" w14:textId="77777777" w:rsidR="000C07FB" w:rsidRDefault="000C07FB" w:rsidP="00B1793C">
            <w:pPr>
              <w:spacing w:before="120" w:after="120"/>
              <w:rPr>
                <w:rFonts w:ascii="Calibri" w:eastAsia="Calibri" w:hAnsi="Calibri" w:cs="Calibri"/>
                <w:szCs w:val="24"/>
              </w:rPr>
            </w:pPr>
          </w:p>
        </w:tc>
      </w:tr>
      <w:tr w:rsidR="000C07FB" w14:paraId="1BF79C2A" w14:textId="77777777" w:rsidTr="00B1793C">
        <w:tc>
          <w:tcPr>
            <w:tcW w:w="759" w:type="dxa"/>
            <w:vAlign w:val="center"/>
          </w:tcPr>
          <w:p w14:paraId="4264F74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268</w:t>
            </w:r>
          </w:p>
        </w:tc>
        <w:tc>
          <w:tcPr>
            <w:tcW w:w="5272" w:type="dxa"/>
            <w:vAlign w:val="center"/>
          </w:tcPr>
          <w:p w14:paraId="366E1ED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Tributação de impostos seguindo as leis vigentes para faturamento.</w:t>
            </w:r>
          </w:p>
        </w:tc>
        <w:tc>
          <w:tcPr>
            <w:tcW w:w="2022" w:type="dxa"/>
            <w:vAlign w:val="center"/>
          </w:tcPr>
          <w:p w14:paraId="39A176EB" w14:textId="77777777" w:rsidR="000C07FB" w:rsidRDefault="000C07FB" w:rsidP="00B1793C">
            <w:pPr>
              <w:spacing w:before="120" w:after="120"/>
              <w:rPr>
                <w:rFonts w:ascii="Calibri" w:eastAsia="Calibri" w:hAnsi="Calibri" w:cs="Calibri"/>
                <w:szCs w:val="24"/>
              </w:rPr>
            </w:pPr>
          </w:p>
        </w:tc>
        <w:tc>
          <w:tcPr>
            <w:tcW w:w="1440" w:type="dxa"/>
            <w:vAlign w:val="center"/>
          </w:tcPr>
          <w:p w14:paraId="025BEF4A" w14:textId="77777777" w:rsidR="000C07FB" w:rsidRDefault="000C07FB" w:rsidP="00B1793C">
            <w:pPr>
              <w:spacing w:before="120" w:after="120"/>
              <w:rPr>
                <w:rFonts w:ascii="Calibri" w:eastAsia="Calibri" w:hAnsi="Calibri" w:cs="Calibri"/>
                <w:szCs w:val="24"/>
              </w:rPr>
            </w:pPr>
          </w:p>
        </w:tc>
      </w:tr>
      <w:tr w:rsidR="000C07FB" w14:paraId="57D032EC" w14:textId="77777777" w:rsidTr="00B1793C">
        <w:tc>
          <w:tcPr>
            <w:tcW w:w="759" w:type="dxa"/>
            <w:vAlign w:val="center"/>
          </w:tcPr>
          <w:p w14:paraId="052EA62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269</w:t>
            </w:r>
          </w:p>
        </w:tc>
        <w:tc>
          <w:tcPr>
            <w:tcW w:w="5272" w:type="dxa"/>
            <w:vAlign w:val="center"/>
          </w:tcPr>
          <w:p w14:paraId="69A97ED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devolução de valores pagos em duplicidade pelo cliente.</w:t>
            </w:r>
          </w:p>
        </w:tc>
        <w:tc>
          <w:tcPr>
            <w:tcW w:w="2022" w:type="dxa"/>
            <w:vAlign w:val="center"/>
          </w:tcPr>
          <w:p w14:paraId="2674A374" w14:textId="77777777" w:rsidR="000C07FB" w:rsidRDefault="000C07FB" w:rsidP="00B1793C">
            <w:pPr>
              <w:spacing w:before="120" w:after="120"/>
              <w:rPr>
                <w:rFonts w:ascii="Calibri" w:eastAsia="Calibri" w:hAnsi="Calibri" w:cs="Calibri"/>
                <w:szCs w:val="24"/>
              </w:rPr>
            </w:pPr>
          </w:p>
        </w:tc>
        <w:tc>
          <w:tcPr>
            <w:tcW w:w="1440" w:type="dxa"/>
            <w:vAlign w:val="center"/>
          </w:tcPr>
          <w:p w14:paraId="63AF5156" w14:textId="77777777" w:rsidR="000C07FB" w:rsidRDefault="000C07FB" w:rsidP="00B1793C">
            <w:pPr>
              <w:spacing w:before="120" w:after="120"/>
              <w:rPr>
                <w:rFonts w:ascii="Calibri" w:eastAsia="Calibri" w:hAnsi="Calibri" w:cs="Calibri"/>
                <w:szCs w:val="24"/>
              </w:rPr>
            </w:pPr>
          </w:p>
        </w:tc>
      </w:tr>
      <w:tr w:rsidR="000C07FB" w14:paraId="56632D68" w14:textId="77777777" w:rsidTr="00B1793C">
        <w:tc>
          <w:tcPr>
            <w:tcW w:w="759" w:type="dxa"/>
            <w:vAlign w:val="center"/>
          </w:tcPr>
          <w:p w14:paraId="693E6A0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270</w:t>
            </w:r>
          </w:p>
        </w:tc>
        <w:tc>
          <w:tcPr>
            <w:tcW w:w="5272" w:type="dxa"/>
            <w:vAlign w:val="center"/>
          </w:tcPr>
          <w:p w14:paraId="1A76E77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Relatórios dinâmicos (Contratos, Vencimentos de mensalidades, cadastros, pagamentos (analítico e sintético), período de faturamentos, por empresa, por modalidade de plano, individual por pessoa, por tipo de cobrança, família ou grupo).</w:t>
            </w:r>
          </w:p>
        </w:tc>
        <w:tc>
          <w:tcPr>
            <w:tcW w:w="2022" w:type="dxa"/>
            <w:vAlign w:val="center"/>
          </w:tcPr>
          <w:p w14:paraId="5E9A6DEF" w14:textId="77777777" w:rsidR="000C07FB" w:rsidRDefault="000C07FB" w:rsidP="00B1793C">
            <w:pPr>
              <w:spacing w:before="120" w:after="120"/>
              <w:rPr>
                <w:rFonts w:ascii="Calibri" w:eastAsia="Calibri" w:hAnsi="Calibri" w:cs="Calibri"/>
                <w:szCs w:val="24"/>
              </w:rPr>
            </w:pPr>
          </w:p>
        </w:tc>
        <w:tc>
          <w:tcPr>
            <w:tcW w:w="1440" w:type="dxa"/>
            <w:vAlign w:val="center"/>
          </w:tcPr>
          <w:p w14:paraId="6578626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0A19832E" w14:textId="77777777" w:rsidTr="00B1793C">
        <w:tc>
          <w:tcPr>
            <w:tcW w:w="759" w:type="dxa"/>
            <w:vAlign w:val="center"/>
          </w:tcPr>
          <w:p w14:paraId="35D1C68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271</w:t>
            </w:r>
          </w:p>
        </w:tc>
        <w:tc>
          <w:tcPr>
            <w:tcW w:w="5272" w:type="dxa"/>
            <w:vAlign w:val="center"/>
          </w:tcPr>
          <w:p w14:paraId="4BB9D10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da vida financeira do beneficiário e credenciado (pessoa física e jurídica).</w:t>
            </w:r>
          </w:p>
        </w:tc>
        <w:tc>
          <w:tcPr>
            <w:tcW w:w="2022" w:type="dxa"/>
            <w:vAlign w:val="center"/>
          </w:tcPr>
          <w:p w14:paraId="3295DFC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AB69907" w14:textId="77777777" w:rsidR="000C07FB" w:rsidRDefault="000C07FB" w:rsidP="00B1793C">
            <w:pPr>
              <w:spacing w:before="120" w:after="120"/>
              <w:rPr>
                <w:rFonts w:ascii="Calibri" w:eastAsia="Calibri" w:hAnsi="Calibri" w:cs="Calibri"/>
                <w:szCs w:val="24"/>
              </w:rPr>
            </w:pPr>
          </w:p>
        </w:tc>
      </w:tr>
      <w:tr w:rsidR="000C07FB" w14:paraId="15B65501" w14:textId="77777777" w:rsidTr="00B1793C">
        <w:tc>
          <w:tcPr>
            <w:tcW w:w="759" w:type="dxa"/>
            <w:vAlign w:val="center"/>
          </w:tcPr>
          <w:p w14:paraId="0FCA22D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272</w:t>
            </w:r>
          </w:p>
        </w:tc>
        <w:tc>
          <w:tcPr>
            <w:tcW w:w="5272" w:type="dxa"/>
            <w:vAlign w:val="center"/>
          </w:tcPr>
          <w:p w14:paraId="58A6CB7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Manter registro de pagamentos aos credenciados que compõe o corpo clínico (informação de pagamento individual a cada credenciado).</w:t>
            </w:r>
          </w:p>
        </w:tc>
        <w:tc>
          <w:tcPr>
            <w:tcW w:w="2022" w:type="dxa"/>
            <w:vAlign w:val="center"/>
          </w:tcPr>
          <w:p w14:paraId="11D7C99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E5DF615" w14:textId="77777777" w:rsidR="000C07FB" w:rsidRDefault="000C07FB" w:rsidP="00B1793C">
            <w:pPr>
              <w:spacing w:before="120" w:after="120"/>
              <w:rPr>
                <w:rFonts w:ascii="Calibri" w:eastAsia="Calibri" w:hAnsi="Calibri" w:cs="Calibri"/>
                <w:szCs w:val="24"/>
              </w:rPr>
            </w:pPr>
          </w:p>
        </w:tc>
      </w:tr>
      <w:tr w:rsidR="000C07FB" w14:paraId="6E43F49D" w14:textId="77777777" w:rsidTr="00B1793C">
        <w:tc>
          <w:tcPr>
            <w:tcW w:w="759" w:type="dxa"/>
            <w:vAlign w:val="center"/>
          </w:tcPr>
          <w:p w14:paraId="0EE7C4E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273</w:t>
            </w:r>
          </w:p>
        </w:tc>
        <w:tc>
          <w:tcPr>
            <w:tcW w:w="5272" w:type="dxa"/>
            <w:vAlign w:val="center"/>
          </w:tcPr>
          <w:p w14:paraId="6C78CA7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Processamento do cálculo de pagamento dos credenciados (pagamento para PJ clínica médica – corpo clínico) ou PF.</w:t>
            </w:r>
          </w:p>
        </w:tc>
        <w:tc>
          <w:tcPr>
            <w:tcW w:w="2022" w:type="dxa"/>
            <w:vAlign w:val="center"/>
          </w:tcPr>
          <w:p w14:paraId="70FB6807" w14:textId="77777777" w:rsidR="000C07FB" w:rsidRDefault="000C07FB" w:rsidP="00B1793C">
            <w:pPr>
              <w:spacing w:before="120" w:after="120"/>
              <w:rPr>
                <w:rFonts w:ascii="Calibri" w:eastAsia="Calibri" w:hAnsi="Calibri" w:cs="Calibri"/>
                <w:szCs w:val="24"/>
              </w:rPr>
            </w:pPr>
          </w:p>
        </w:tc>
        <w:tc>
          <w:tcPr>
            <w:tcW w:w="1440" w:type="dxa"/>
            <w:vAlign w:val="center"/>
          </w:tcPr>
          <w:p w14:paraId="77D2D50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ABD2033" w14:textId="77777777" w:rsidTr="00B1793C">
        <w:tc>
          <w:tcPr>
            <w:tcW w:w="759" w:type="dxa"/>
            <w:vAlign w:val="center"/>
          </w:tcPr>
          <w:p w14:paraId="400C215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274</w:t>
            </w:r>
          </w:p>
        </w:tc>
        <w:tc>
          <w:tcPr>
            <w:tcW w:w="5272" w:type="dxa"/>
            <w:vAlign w:val="center"/>
          </w:tcPr>
          <w:p w14:paraId="2C6825F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pagamentos efetuados:</w:t>
            </w:r>
          </w:p>
          <w:p w14:paraId="3285CF1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Total por clínica (corpo clínico PJ);</w:t>
            </w:r>
            <w:r>
              <w:rPr>
                <w:rFonts w:ascii="Calibri" w:eastAsia="Calibri" w:hAnsi="Calibri" w:cs="Calibri"/>
                <w:szCs w:val="24"/>
              </w:rPr>
              <w:br/>
              <w:t>• Detalhamentos por credenciado que compõe o corpo clínico;</w:t>
            </w:r>
            <w:r>
              <w:rPr>
                <w:rFonts w:ascii="Calibri" w:eastAsia="Calibri" w:hAnsi="Calibri" w:cs="Calibri"/>
                <w:szCs w:val="24"/>
              </w:rPr>
              <w:br/>
              <w:t>• Por credenciado PF.</w:t>
            </w:r>
          </w:p>
        </w:tc>
        <w:tc>
          <w:tcPr>
            <w:tcW w:w="2022" w:type="dxa"/>
            <w:vAlign w:val="center"/>
          </w:tcPr>
          <w:p w14:paraId="5265CAEB" w14:textId="77777777" w:rsidR="000C07FB" w:rsidRDefault="000C07FB" w:rsidP="00B1793C">
            <w:pPr>
              <w:spacing w:before="120" w:after="120"/>
              <w:rPr>
                <w:rFonts w:ascii="Calibri" w:eastAsia="Calibri" w:hAnsi="Calibri" w:cs="Calibri"/>
                <w:szCs w:val="24"/>
              </w:rPr>
            </w:pPr>
          </w:p>
        </w:tc>
        <w:tc>
          <w:tcPr>
            <w:tcW w:w="1440" w:type="dxa"/>
            <w:vAlign w:val="center"/>
          </w:tcPr>
          <w:p w14:paraId="262669F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6345D585" w14:textId="77777777" w:rsidTr="00B1793C">
        <w:tc>
          <w:tcPr>
            <w:tcW w:w="759" w:type="dxa"/>
            <w:vAlign w:val="center"/>
          </w:tcPr>
          <w:p w14:paraId="3488FFB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275</w:t>
            </w:r>
          </w:p>
        </w:tc>
        <w:tc>
          <w:tcPr>
            <w:tcW w:w="5272" w:type="dxa"/>
            <w:vAlign w:val="center"/>
          </w:tcPr>
          <w:p w14:paraId="06C722B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glosas por credenciado.</w:t>
            </w:r>
          </w:p>
        </w:tc>
        <w:tc>
          <w:tcPr>
            <w:tcW w:w="2022" w:type="dxa"/>
            <w:vAlign w:val="center"/>
          </w:tcPr>
          <w:p w14:paraId="208B9D66" w14:textId="77777777" w:rsidR="000C07FB" w:rsidRDefault="000C07FB" w:rsidP="00B1793C">
            <w:pPr>
              <w:spacing w:before="120" w:after="120"/>
              <w:rPr>
                <w:rFonts w:ascii="Calibri" w:eastAsia="Calibri" w:hAnsi="Calibri" w:cs="Calibri"/>
                <w:szCs w:val="24"/>
              </w:rPr>
            </w:pPr>
          </w:p>
        </w:tc>
        <w:tc>
          <w:tcPr>
            <w:tcW w:w="1440" w:type="dxa"/>
            <w:vAlign w:val="center"/>
          </w:tcPr>
          <w:p w14:paraId="2722208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777A4A21" w14:textId="77777777" w:rsidTr="00B1793C">
        <w:tc>
          <w:tcPr>
            <w:tcW w:w="759" w:type="dxa"/>
            <w:vAlign w:val="center"/>
          </w:tcPr>
          <w:p w14:paraId="091D354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276</w:t>
            </w:r>
          </w:p>
        </w:tc>
        <w:tc>
          <w:tcPr>
            <w:tcW w:w="5272" w:type="dxa"/>
            <w:vAlign w:val="center"/>
          </w:tcPr>
          <w:p w14:paraId="4092604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Integração com o sistema financeiro do CANOASPREV para envio das informações referente a pagamentos da Rede Credenciada. </w:t>
            </w:r>
          </w:p>
        </w:tc>
        <w:tc>
          <w:tcPr>
            <w:tcW w:w="2022" w:type="dxa"/>
            <w:vAlign w:val="center"/>
          </w:tcPr>
          <w:p w14:paraId="4A836791" w14:textId="77777777" w:rsidR="000C07FB" w:rsidRDefault="000C07FB" w:rsidP="00B1793C">
            <w:pPr>
              <w:spacing w:before="120" w:after="120"/>
              <w:rPr>
                <w:rFonts w:ascii="Calibri" w:eastAsia="Calibri" w:hAnsi="Calibri" w:cs="Calibri"/>
                <w:szCs w:val="24"/>
              </w:rPr>
            </w:pPr>
          </w:p>
        </w:tc>
        <w:tc>
          <w:tcPr>
            <w:tcW w:w="1440" w:type="dxa"/>
            <w:vAlign w:val="center"/>
          </w:tcPr>
          <w:p w14:paraId="2E290A3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D9A923A" w14:textId="77777777" w:rsidTr="00B1793C">
        <w:tc>
          <w:tcPr>
            <w:tcW w:w="759" w:type="dxa"/>
            <w:vAlign w:val="center"/>
          </w:tcPr>
          <w:p w14:paraId="297AC5E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277</w:t>
            </w:r>
          </w:p>
        </w:tc>
        <w:tc>
          <w:tcPr>
            <w:tcW w:w="5272" w:type="dxa"/>
            <w:vAlign w:val="center"/>
          </w:tcPr>
          <w:p w14:paraId="6606262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para IR com valores pagos referente ao FASSEM FIXO, a COPARTICIPAÇÃO, separado por percentual de titular e dependente tanto o fixo como o variável. Em atendimento a legislação da Receita Federal (DMED)</w:t>
            </w:r>
          </w:p>
        </w:tc>
        <w:tc>
          <w:tcPr>
            <w:tcW w:w="2022" w:type="dxa"/>
            <w:vAlign w:val="center"/>
          </w:tcPr>
          <w:p w14:paraId="14F3533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5CCD1D4" w14:textId="77777777" w:rsidR="000C07FB" w:rsidRDefault="000C07FB" w:rsidP="00B1793C">
            <w:pPr>
              <w:spacing w:before="120" w:after="120"/>
              <w:rPr>
                <w:rFonts w:ascii="Calibri" w:eastAsia="Calibri" w:hAnsi="Calibri" w:cs="Calibri"/>
                <w:szCs w:val="24"/>
              </w:rPr>
            </w:pPr>
          </w:p>
        </w:tc>
      </w:tr>
      <w:tr w:rsidR="000C07FB" w14:paraId="47F559AB" w14:textId="77777777" w:rsidTr="00B1793C">
        <w:tc>
          <w:tcPr>
            <w:tcW w:w="759" w:type="dxa"/>
            <w:vAlign w:val="center"/>
          </w:tcPr>
          <w:p w14:paraId="1DE8773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278</w:t>
            </w:r>
          </w:p>
        </w:tc>
        <w:tc>
          <w:tcPr>
            <w:tcW w:w="5272" w:type="dxa"/>
            <w:vAlign w:val="center"/>
          </w:tcPr>
          <w:p w14:paraId="7A33338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A guia impressa deve informar os dados do beneficiário como idade e se é titular ou dependente para facilitar o lançamento do fator moderador. Atualmente é necessário entrar no cadastro da paciente para obter estas informações.</w:t>
            </w:r>
          </w:p>
        </w:tc>
        <w:tc>
          <w:tcPr>
            <w:tcW w:w="2022" w:type="dxa"/>
            <w:vAlign w:val="center"/>
          </w:tcPr>
          <w:p w14:paraId="194CB01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2E0D1BEF" w14:textId="77777777" w:rsidR="000C07FB" w:rsidRDefault="000C07FB" w:rsidP="00B1793C">
            <w:pPr>
              <w:spacing w:before="120" w:after="120"/>
              <w:rPr>
                <w:rFonts w:ascii="Calibri" w:eastAsia="Calibri" w:hAnsi="Calibri" w:cs="Calibri"/>
                <w:szCs w:val="24"/>
              </w:rPr>
            </w:pPr>
          </w:p>
        </w:tc>
      </w:tr>
      <w:tr w:rsidR="000C07FB" w14:paraId="59F0D656" w14:textId="77777777" w:rsidTr="00B1793C">
        <w:tc>
          <w:tcPr>
            <w:tcW w:w="759" w:type="dxa"/>
            <w:vAlign w:val="center"/>
          </w:tcPr>
          <w:p w14:paraId="2A7DD7A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279</w:t>
            </w:r>
          </w:p>
        </w:tc>
        <w:tc>
          <w:tcPr>
            <w:tcW w:w="5272" w:type="dxa"/>
            <w:vAlign w:val="center"/>
          </w:tcPr>
          <w:p w14:paraId="38C6F60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trabalhar com atalhos para fazer lançamentos e não somente com o mouse.</w:t>
            </w:r>
          </w:p>
        </w:tc>
        <w:tc>
          <w:tcPr>
            <w:tcW w:w="2022" w:type="dxa"/>
            <w:vAlign w:val="center"/>
          </w:tcPr>
          <w:p w14:paraId="43D9A557" w14:textId="77777777" w:rsidR="000C07FB" w:rsidRDefault="000C07FB" w:rsidP="00B1793C">
            <w:pPr>
              <w:spacing w:before="120" w:after="120"/>
              <w:rPr>
                <w:rFonts w:ascii="Calibri" w:eastAsia="Calibri" w:hAnsi="Calibri" w:cs="Calibri"/>
                <w:szCs w:val="24"/>
              </w:rPr>
            </w:pPr>
          </w:p>
        </w:tc>
        <w:tc>
          <w:tcPr>
            <w:tcW w:w="1440" w:type="dxa"/>
            <w:vAlign w:val="center"/>
          </w:tcPr>
          <w:p w14:paraId="0FA8CDE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431919F1" w14:textId="77777777" w:rsidTr="00B1793C">
        <w:tc>
          <w:tcPr>
            <w:tcW w:w="759" w:type="dxa"/>
            <w:vAlign w:val="center"/>
          </w:tcPr>
          <w:p w14:paraId="075B87E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280</w:t>
            </w:r>
          </w:p>
        </w:tc>
        <w:tc>
          <w:tcPr>
            <w:tcW w:w="5272" w:type="dxa"/>
            <w:vAlign w:val="center"/>
          </w:tcPr>
          <w:p w14:paraId="5D79302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 importação dos arquivos de base salarial enviadas pelos órgãos para posterior cálculo da contribuição no plano de saúde;</w:t>
            </w:r>
          </w:p>
        </w:tc>
        <w:tc>
          <w:tcPr>
            <w:tcW w:w="2022" w:type="dxa"/>
            <w:vAlign w:val="center"/>
          </w:tcPr>
          <w:p w14:paraId="0D3A6CA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5679DB0" w14:textId="77777777" w:rsidR="000C07FB" w:rsidRDefault="000C07FB" w:rsidP="00B1793C">
            <w:pPr>
              <w:spacing w:before="120" w:after="120"/>
              <w:rPr>
                <w:rFonts w:ascii="Calibri" w:eastAsia="Calibri" w:hAnsi="Calibri" w:cs="Calibri"/>
                <w:szCs w:val="24"/>
              </w:rPr>
            </w:pPr>
          </w:p>
        </w:tc>
      </w:tr>
      <w:tr w:rsidR="000C07FB" w14:paraId="51567B39" w14:textId="77777777" w:rsidTr="00B1793C">
        <w:tc>
          <w:tcPr>
            <w:tcW w:w="759" w:type="dxa"/>
            <w:vAlign w:val="center"/>
          </w:tcPr>
          <w:p w14:paraId="3505047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281</w:t>
            </w:r>
          </w:p>
        </w:tc>
        <w:tc>
          <w:tcPr>
            <w:tcW w:w="5272" w:type="dxa"/>
            <w:vAlign w:val="center"/>
          </w:tcPr>
          <w:p w14:paraId="1C8877B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para o imposto de renda de quanto a pessoa recebeu de ressarcimento de anestesia ou despesas médicas.</w:t>
            </w:r>
          </w:p>
        </w:tc>
        <w:tc>
          <w:tcPr>
            <w:tcW w:w="2022" w:type="dxa"/>
            <w:vAlign w:val="center"/>
          </w:tcPr>
          <w:p w14:paraId="3A6542F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9C7640F" w14:textId="77777777" w:rsidR="000C07FB" w:rsidRDefault="000C07FB" w:rsidP="00B1793C">
            <w:pPr>
              <w:spacing w:before="120" w:after="120"/>
              <w:rPr>
                <w:rFonts w:ascii="Calibri" w:eastAsia="Calibri" w:hAnsi="Calibri" w:cs="Calibri"/>
                <w:szCs w:val="24"/>
              </w:rPr>
            </w:pPr>
          </w:p>
        </w:tc>
      </w:tr>
      <w:tr w:rsidR="000C07FB" w14:paraId="3D808100" w14:textId="77777777" w:rsidTr="00B1793C">
        <w:tc>
          <w:tcPr>
            <w:tcW w:w="759" w:type="dxa"/>
            <w:vAlign w:val="center"/>
          </w:tcPr>
          <w:p w14:paraId="7DC2297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282</w:t>
            </w:r>
          </w:p>
        </w:tc>
        <w:tc>
          <w:tcPr>
            <w:tcW w:w="5272" w:type="dxa"/>
            <w:vAlign w:val="center"/>
          </w:tcPr>
          <w:p w14:paraId="1CBEEDA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Na importação do valor descontado, deve exibir uma crítica com os erros na importação. Matrícula não encontrada, valor descontado a maior.</w:t>
            </w:r>
          </w:p>
        </w:tc>
        <w:tc>
          <w:tcPr>
            <w:tcW w:w="2022" w:type="dxa"/>
            <w:vAlign w:val="center"/>
          </w:tcPr>
          <w:p w14:paraId="63AF73D5" w14:textId="77777777" w:rsidR="000C07FB" w:rsidRDefault="000C07FB" w:rsidP="00B1793C">
            <w:pPr>
              <w:spacing w:before="120" w:after="120"/>
              <w:rPr>
                <w:rFonts w:ascii="Calibri" w:eastAsia="Calibri" w:hAnsi="Calibri" w:cs="Calibri"/>
                <w:szCs w:val="24"/>
              </w:rPr>
            </w:pPr>
          </w:p>
        </w:tc>
        <w:tc>
          <w:tcPr>
            <w:tcW w:w="1440" w:type="dxa"/>
            <w:vAlign w:val="center"/>
          </w:tcPr>
          <w:p w14:paraId="5CFBA89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5321B454" w14:textId="77777777" w:rsidTr="00B1793C">
        <w:tc>
          <w:tcPr>
            <w:tcW w:w="759" w:type="dxa"/>
            <w:vAlign w:val="center"/>
          </w:tcPr>
          <w:p w14:paraId="05E1C16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283</w:t>
            </w:r>
          </w:p>
        </w:tc>
        <w:tc>
          <w:tcPr>
            <w:tcW w:w="5272" w:type="dxa"/>
            <w:vAlign w:val="center"/>
          </w:tcPr>
          <w:p w14:paraId="40C5758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Possuir relatório que compara os valores enviados com os valores descontados. Valor enviado, valor descontado e valor em aberto. Este é o valor que deverá ser importado para o saldo devedor</w:t>
            </w:r>
          </w:p>
        </w:tc>
        <w:tc>
          <w:tcPr>
            <w:tcW w:w="2022" w:type="dxa"/>
            <w:vAlign w:val="center"/>
          </w:tcPr>
          <w:p w14:paraId="723B2943" w14:textId="77777777" w:rsidR="000C07FB" w:rsidRDefault="000C07FB" w:rsidP="00B1793C">
            <w:pPr>
              <w:spacing w:before="120" w:after="120"/>
              <w:rPr>
                <w:rFonts w:ascii="Calibri" w:eastAsia="Calibri" w:hAnsi="Calibri" w:cs="Calibri"/>
                <w:szCs w:val="24"/>
              </w:rPr>
            </w:pPr>
          </w:p>
        </w:tc>
        <w:tc>
          <w:tcPr>
            <w:tcW w:w="1440" w:type="dxa"/>
            <w:vAlign w:val="center"/>
          </w:tcPr>
          <w:p w14:paraId="62AAF26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75D72598" w14:textId="77777777" w:rsidTr="00B1793C">
        <w:tc>
          <w:tcPr>
            <w:tcW w:w="759" w:type="dxa"/>
            <w:vAlign w:val="center"/>
          </w:tcPr>
          <w:p w14:paraId="4F0FD7B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284</w:t>
            </w:r>
          </w:p>
        </w:tc>
        <w:tc>
          <w:tcPr>
            <w:tcW w:w="5272" w:type="dxa"/>
            <w:vAlign w:val="center"/>
          </w:tcPr>
          <w:p w14:paraId="2DD3D2E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Cobrança de pro rata. Por exemplo, se o filho fizer aniversário no dia 10 do mês, o sistema deverá cobrar 10 dias como filho menor e 20 dias como filho maior. Deverá ser enviado um extrato contendo este cálculo. Este extrato chama-se Informações Para Desconto em Folha de Pagamento. Se inclui ou exclui um dependente, também deverá ser calculado pro rata e visualizado no extrato.</w:t>
            </w:r>
          </w:p>
        </w:tc>
        <w:tc>
          <w:tcPr>
            <w:tcW w:w="2022" w:type="dxa"/>
            <w:vAlign w:val="center"/>
          </w:tcPr>
          <w:p w14:paraId="324F1467" w14:textId="77777777" w:rsidR="000C07FB" w:rsidRDefault="000C07FB" w:rsidP="00B1793C">
            <w:pPr>
              <w:spacing w:before="120" w:after="120"/>
              <w:rPr>
                <w:rFonts w:ascii="Calibri" w:eastAsia="Calibri" w:hAnsi="Calibri" w:cs="Calibri"/>
                <w:szCs w:val="24"/>
              </w:rPr>
            </w:pPr>
          </w:p>
        </w:tc>
        <w:tc>
          <w:tcPr>
            <w:tcW w:w="1440" w:type="dxa"/>
            <w:vAlign w:val="center"/>
          </w:tcPr>
          <w:p w14:paraId="1ECE928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7074EB5" w14:textId="77777777" w:rsidTr="00B1793C">
        <w:tc>
          <w:tcPr>
            <w:tcW w:w="759" w:type="dxa"/>
            <w:shd w:val="clear" w:color="auto" w:fill="BFBFBF"/>
            <w:vAlign w:val="center"/>
          </w:tcPr>
          <w:p w14:paraId="59CA240A" w14:textId="77777777" w:rsidR="000C07FB" w:rsidRDefault="000C07FB" w:rsidP="00B1793C">
            <w:pPr>
              <w:spacing w:before="120" w:after="120"/>
              <w:rPr>
                <w:rFonts w:ascii="Calibri" w:eastAsia="Calibri" w:hAnsi="Calibri" w:cs="Calibri"/>
                <w:b/>
                <w:bCs/>
                <w:szCs w:val="24"/>
              </w:rPr>
            </w:pPr>
            <w:r>
              <w:rPr>
                <w:rFonts w:ascii="Calibri" w:eastAsia="Calibri" w:hAnsi="Calibri" w:cs="Calibri"/>
                <w:b/>
                <w:bCs/>
                <w:szCs w:val="24"/>
              </w:rPr>
              <w:t>Item</w:t>
            </w:r>
          </w:p>
        </w:tc>
        <w:tc>
          <w:tcPr>
            <w:tcW w:w="5272" w:type="dxa"/>
            <w:shd w:val="clear" w:color="auto" w:fill="BFBFBF"/>
            <w:vAlign w:val="center"/>
          </w:tcPr>
          <w:p w14:paraId="3AD57C29" w14:textId="77777777" w:rsidR="000C07FB" w:rsidRDefault="000C07FB" w:rsidP="00B1793C">
            <w:pPr>
              <w:spacing w:before="120" w:after="120"/>
              <w:rPr>
                <w:rFonts w:ascii="Calibri" w:eastAsia="Calibri" w:hAnsi="Calibri" w:cs="Calibri"/>
                <w:b/>
                <w:bCs/>
                <w:szCs w:val="24"/>
              </w:rPr>
            </w:pPr>
            <w:r>
              <w:rPr>
                <w:rFonts w:ascii="Calibri" w:eastAsia="Calibri" w:hAnsi="Calibri" w:cs="Calibri"/>
                <w:b/>
                <w:bCs/>
                <w:szCs w:val="24"/>
              </w:rPr>
              <w:t>BI (BUSINESS INTELLIGENCE)</w:t>
            </w:r>
          </w:p>
        </w:tc>
        <w:tc>
          <w:tcPr>
            <w:tcW w:w="2022" w:type="dxa"/>
            <w:shd w:val="clear" w:color="auto" w:fill="BFBFBF"/>
            <w:vAlign w:val="center"/>
          </w:tcPr>
          <w:p w14:paraId="2B08F348" w14:textId="77777777" w:rsidR="000C07FB" w:rsidRDefault="000C07FB" w:rsidP="00B1793C">
            <w:pPr>
              <w:spacing w:before="120" w:after="120"/>
              <w:rPr>
                <w:rFonts w:ascii="Calibri" w:eastAsia="Calibri" w:hAnsi="Calibri" w:cs="Calibri"/>
                <w:b/>
                <w:bCs/>
                <w:szCs w:val="24"/>
              </w:rPr>
            </w:pPr>
            <w:r>
              <w:rPr>
                <w:rFonts w:ascii="Calibri" w:eastAsia="Calibri" w:hAnsi="Calibri" w:cs="Calibri"/>
                <w:b/>
                <w:bCs/>
                <w:szCs w:val="24"/>
              </w:rPr>
              <w:t>Obrigatório na Prova de Conceito</w:t>
            </w:r>
          </w:p>
        </w:tc>
        <w:tc>
          <w:tcPr>
            <w:tcW w:w="1440" w:type="dxa"/>
            <w:shd w:val="clear" w:color="auto" w:fill="BFBFBF"/>
            <w:vAlign w:val="center"/>
          </w:tcPr>
          <w:p w14:paraId="1169E873" w14:textId="77777777" w:rsidR="000C07FB" w:rsidRDefault="000C07FB" w:rsidP="00B1793C">
            <w:pPr>
              <w:spacing w:before="120" w:after="120"/>
              <w:rPr>
                <w:rFonts w:ascii="Calibri" w:eastAsia="Calibri" w:hAnsi="Calibri" w:cs="Calibri"/>
                <w:b/>
                <w:bCs/>
                <w:szCs w:val="24"/>
              </w:rPr>
            </w:pPr>
            <w:r>
              <w:rPr>
                <w:rFonts w:ascii="Calibri" w:eastAsia="Calibri" w:hAnsi="Calibri" w:cs="Calibri"/>
                <w:b/>
                <w:bCs/>
                <w:szCs w:val="24"/>
              </w:rPr>
              <w:t>Obrigatório na entrega</w:t>
            </w:r>
          </w:p>
        </w:tc>
      </w:tr>
      <w:tr w:rsidR="000C07FB" w14:paraId="5FD3A5E5" w14:textId="77777777" w:rsidTr="00B1793C">
        <w:tc>
          <w:tcPr>
            <w:tcW w:w="759" w:type="dxa"/>
            <w:vAlign w:val="center"/>
          </w:tcPr>
          <w:p w14:paraId="5E6341C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285</w:t>
            </w:r>
          </w:p>
        </w:tc>
        <w:tc>
          <w:tcPr>
            <w:tcW w:w="5272" w:type="dxa"/>
            <w:vAlign w:val="center"/>
          </w:tcPr>
          <w:p w14:paraId="20E063B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Permite ao usuário a criação de Gráficos, Relatórios e Tabelas Dinâmicas, com indicadores previamente definidos, programando sua frequência de atualização, as séries visualizadas, as quebras e a série histórica.</w:t>
            </w:r>
          </w:p>
        </w:tc>
        <w:tc>
          <w:tcPr>
            <w:tcW w:w="2022" w:type="dxa"/>
            <w:vAlign w:val="center"/>
          </w:tcPr>
          <w:p w14:paraId="5B5D2756" w14:textId="77777777" w:rsidR="000C07FB" w:rsidRDefault="000C07FB" w:rsidP="00B1793C">
            <w:pPr>
              <w:spacing w:before="120" w:after="120"/>
              <w:rPr>
                <w:rFonts w:ascii="Calibri" w:eastAsia="Calibri" w:hAnsi="Calibri" w:cs="Calibri"/>
                <w:szCs w:val="24"/>
              </w:rPr>
            </w:pPr>
          </w:p>
        </w:tc>
        <w:tc>
          <w:tcPr>
            <w:tcW w:w="1440" w:type="dxa"/>
            <w:vAlign w:val="center"/>
          </w:tcPr>
          <w:p w14:paraId="1FBAE44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15471EED" w14:textId="77777777" w:rsidTr="00B1793C">
        <w:tc>
          <w:tcPr>
            <w:tcW w:w="759" w:type="dxa"/>
            <w:vAlign w:val="center"/>
          </w:tcPr>
          <w:p w14:paraId="55902DF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286</w:t>
            </w:r>
          </w:p>
        </w:tc>
        <w:tc>
          <w:tcPr>
            <w:tcW w:w="5272" w:type="dxa"/>
            <w:vAlign w:val="center"/>
          </w:tcPr>
          <w:p w14:paraId="173F31A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Possuir o seguinte Cubo, já implementado na ferramenta: </w:t>
            </w:r>
          </w:p>
          <w:p w14:paraId="6E61530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Análise da Carteira, com no mínimo as dimensões de sexo, faixa etária, empresa, competência, parentesco, plano e os sumários de valores pagos mensais e quantidades;</w:t>
            </w:r>
          </w:p>
        </w:tc>
        <w:tc>
          <w:tcPr>
            <w:tcW w:w="2022" w:type="dxa"/>
            <w:vAlign w:val="center"/>
          </w:tcPr>
          <w:p w14:paraId="26BAE838" w14:textId="77777777" w:rsidR="000C07FB" w:rsidRDefault="000C07FB" w:rsidP="00B1793C">
            <w:pPr>
              <w:spacing w:before="120" w:after="120"/>
              <w:rPr>
                <w:rFonts w:ascii="Calibri" w:eastAsia="Calibri" w:hAnsi="Calibri" w:cs="Calibri"/>
                <w:szCs w:val="24"/>
              </w:rPr>
            </w:pPr>
          </w:p>
        </w:tc>
        <w:tc>
          <w:tcPr>
            <w:tcW w:w="1440" w:type="dxa"/>
            <w:vAlign w:val="center"/>
          </w:tcPr>
          <w:p w14:paraId="6B6B7A7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49E9D612" w14:textId="77777777" w:rsidTr="00B1793C">
        <w:tc>
          <w:tcPr>
            <w:tcW w:w="759" w:type="dxa"/>
            <w:vAlign w:val="center"/>
          </w:tcPr>
          <w:p w14:paraId="647A13F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287</w:t>
            </w:r>
          </w:p>
        </w:tc>
        <w:tc>
          <w:tcPr>
            <w:tcW w:w="5272" w:type="dxa"/>
            <w:vAlign w:val="center"/>
          </w:tcPr>
          <w:p w14:paraId="3A5D72A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Possuir o seguinte Cubo, já implementado na ferramenta: </w:t>
            </w:r>
          </w:p>
          <w:p w14:paraId="2E035A4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Contas a Receber x Custo Total, com no mínimo as dimensões de sexo, faixa etária, empresa, competência, parentesco, plano, Tipo da Despesa, Tipo da Receita e os sumários de Despesa, Receita e quantidade de Beneficiários;</w:t>
            </w:r>
          </w:p>
        </w:tc>
        <w:tc>
          <w:tcPr>
            <w:tcW w:w="2022" w:type="dxa"/>
            <w:vAlign w:val="center"/>
          </w:tcPr>
          <w:p w14:paraId="51AB8D84" w14:textId="77777777" w:rsidR="000C07FB" w:rsidRDefault="000C07FB" w:rsidP="00B1793C">
            <w:pPr>
              <w:spacing w:before="120" w:after="120"/>
              <w:rPr>
                <w:rFonts w:ascii="Calibri" w:eastAsia="Calibri" w:hAnsi="Calibri" w:cs="Calibri"/>
                <w:szCs w:val="24"/>
              </w:rPr>
            </w:pPr>
          </w:p>
        </w:tc>
        <w:tc>
          <w:tcPr>
            <w:tcW w:w="1440" w:type="dxa"/>
            <w:vAlign w:val="center"/>
          </w:tcPr>
          <w:p w14:paraId="3D60E97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6E72A10" w14:textId="77777777" w:rsidTr="00B1793C">
        <w:tc>
          <w:tcPr>
            <w:tcW w:w="759" w:type="dxa"/>
            <w:vAlign w:val="center"/>
          </w:tcPr>
          <w:p w14:paraId="2AC647D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288</w:t>
            </w:r>
          </w:p>
        </w:tc>
        <w:tc>
          <w:tcPr>
            <w:tcW w:w="5272" w:type="dxa"/>
            <w:vAlign w:val="center"/>
          </w:tcPr>
          <w:p w14:paraId="13BE814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Possuir o seguinte Cubo, já implementados na ferramenta: </w:t>
            </w:r>
          </w:p>
          <w:p w14:paraId="0E737FC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Custo Assistencial, contendo, no mínimo, as dimensões Competência, Procedimento, Faixa Etária, Prestador, Beneficiário, Empresa, Plano, </w:t>
            </w:r>
            <w:r>
              <w:rPr>
                <w:rFonts w:ascii="Calibri" w:eastAsia="Calibri" w:hAnsi="Calibri" w:cs="Calibri"/>
                <w:szCs w:val="24"/>
              </w:rPr>
              <w:lastRenderedPageBreak/>
              <w:t>Medico Executor, Medico Solicitante e os Sumários Valor Total, Valor Total de Glosa, Valor de MatMed, Valor de Glosa de MatMed, Valor de Honorários, Valor de Glosa de Honorário, Valor de Serviços, Valor de Glosa de Serviços;</w:t>
            </w:r>
          </w:p>
        </w:tc>
        <w:tc>
          <w:tcPr>
            <w:tcW w:w="2022" w:type="dxa"/>
            <w:vAlign w:val="center"/>
          </w:tcPr>
          <w:p w14:paraId="7FF8D099" w14:textId="77777777" w:rsidR="000C07FB" w:rsidRDefault="000C07FB" w:rsidP="00B1793C">
            <w:pPr>
              <w:spacing w:before="120" w:after="120"/>
              <w:rPr>
                <w:rFonts w:ascii="Calibri" w:eastAsia="Calibri" w:hAnsi="Calibri" w:cs="Calibri"/>
                <w:szCs w:val="24"/>
              </w:rPr>
            </w:pPr>
          </w:p>
        </w:tc>
        <w:tc>
          <w:tcPr>
            <w:tcW w:w="1440" w:type="dxa"/>
            <w:vAlign w:val="center"/>
          </w:tcPr>
          <w:p w14:paraId="0767745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4BE5052" w14:textId="77777777" w:rsidTr="00B1793C">
        <w:tc>
          <w:tcPr>
            <w:tcW w:w="759" w:type="dxa"/>
            <w:vAlign w:val="center"/>
          </w:tcPr>
          <w:p w14:paraId="0D45765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289</w:t>
            </w:r>
          </w:p>
        </w:tc>
        <w:tc>
          <w:tcPr>
            <w:tcW w:w="5272" w:type="dxa"/>
            <w:vAlign w:val="center"/>
          </w:tcPr>
          <w:p w14:paraId="3CD9A8D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Visualização gráfica das informações em vários níveis de detalhamento, com possibilidade de geração de diversos tipos de gráficos (linha, barra e torta) configurados pelo usuário.</w:t>
            </w:r>
          </w:p>
        </w:tc>
        <w:tc>
          <w:tcPr>
            <w:tcW w:w="2022" w:type="dxa"/>
            <w:vAlign w:val="center"/>
          </w:tcPr>
          <w:p w14:paraId="05302E82" w14:textId="77777777" w:rsidR="000C07FB" w:rsidRDefault="000C07FB" w:rsidP="00B1793C">
            <w:pPr>
              <w:spacing w:before="120" w:after="120"/>
              <w:rPr>
                <w:rFonts w:ascii="Calibri" w:eastAsia="Calibri" w:hAnsi="Calibri" w:cs="Calibri"/>
                <w:szCs w:val="24"/>
              </w:rPr>
            </w:pPr>
          </w:p>
        </w:tc>
        <w:tc>
          <w:tcPr>
            <w:tcW w:w="1440" w:type="dxa"/>
            <w:vAlign w:val="center"/>
          </w:tcPr>
          <w:p w14:paraId="2474ED3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45D12F6F" w14:textId="77777777" w:rsidTr="00B1793C">
        <w:tc>
          <w:tcPr>
            <w:tcW w:w="759" w:type="dxa"/>
            <w:vAlign w:val="center"/>
          </w:tcPr>
          <w:p w14:paraId="041C29B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290</w:t>
            </w:r>
          </w:p>
        </w:tc>
        <w:tc>
          <w:tcPr>
            <w:tcW w:w="5272" w:type="dxa"/>
            <w:vAlign w:val="center"/>
          </w:tcPr>
          <w:p w14:paraId="477A0A3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Possuir um conjunto de ferramentas que permite ao usuário modelar os dados de forma a elaborar seus próprios relatórios e gráficos, ou visualizar dos dados em grids na tela, inclusive salvando as opções selecionadas para uso posterior.</w:t>
            </w:r>
          </w:p>
        </w:tc>
        <w:tc>
          <w:tcPr>
            <w:tcW w:w="2022" w:type="dxa"/>
            <w:vAlign w:val="center"/>
          </w:tcPr>
          <w:p w14:paraId="2FE759B8" w14:textId="77777777" w:rsidR="000C07FB" w:rsidRDefault="000C07FB" w:rsidP="00B1793C">
            <w:pPr>
              <w:spacing w:before="120" w:after="120"/>
              <w:rPr>
                <w:rFonts w:ascii="Calibri" w:eastAsia="Calibri" w:hAnsi="Calibri" w:cs="Calibri"/>
                <w:szCs w:val="24"/>
              </w:rPr>
            </w:pPr>
          </w:p>
        </w:tc>
        <w:tc>
          <w:tcPr>
            <w:tcW w:w="1440" w:type="dxa"/>
            <w:vAlign w:val="center"/>
          </w:tcPr>
          <w:p w14:paraId="5969AAF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AE0B389" w14:textId="77777777" w:rsidTr="00B1793C">
        <w:tc>
          <w:tcPr>
            <w:tcW w:w="759" w:type="dxa"/>
            <w:shd w:val="clear" w:color="auto" w:fill="BFBFBF"/>
            <w:vAlign w:val="center"/>
          </w:tcPr>
          <w:p w14:paraId="05157D69"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Item</w:t>
            </w:r>
          </w:p>
        </w:tc>
        <w:tc>
          <w:tcPr>
            <w:tcW w:w="5272" w:type="dxa"/>
            <w:shd w:val="clear" w:color="auto" w:fill="BFBFBF"/>
            <w:vAlign w:val="center"/>
          </w:tcPr>
          <w:p w14:paraId="2478CE95"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RELATÓRIOS E ESTATÍSTICAS</w:t>
            </w:r>
          </w:p>
        </w:tc>
        <w:tc>
          <w:tcPr>
            <w:tcW w:w="2022" w:type="dxa"/>
            <w:shd w:val="clear" w:color="auto" w:fill="BFBFBF"/>
            <w:vAlign w:val="center"/>
          </w:tcPr>
          <w:p w14:paraId="4999EEC3"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Prova de Conceito</w:t>
            </w:r>
          </w:p>
        </w:tc>
        <w:tc>
          <w:tcPr>
            <w:tcW w:w="1440" w:type="dxa"/>
            <w:shd w:val="clear" w:color="auto" w:fill="BFBFBF"/>
            <w:vAlign w:val="center"/>
          </w:tcPr>
          <w:p w14:paraId="3169975E"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entrega</w:t>
            </w:r>
          </w:p>
        </w:tc>
      </w:tr>
      <w:tr w:rsidR="000C07FB" w14:paraId="25C67A9C" w14:textId="77777777" w:rsidTr="00B1793C">
        <w:tc>
          <w:tcPr>
            <w:tcW w:w="759" w:type="dxa"/>
            <w:vAlign w:val="center"/>
          </w:tcPr>
          <w:p w14:paraId="5954660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291</w:t>
            </w:r>
          </w:p>
        </w:tc>
        <w:tc>
          <w:tcPr>
            <w:tcW w:w="5272" w:type="dxa"/>
            <w:vAlign w:val="center"/>
          </w:tcPr>
          <w:p w14:paraId="15DC3EB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Possuir os seguintes relatórios: </w:t>
            </w:r>
          </w:p>
          <w:p w14:paraId="3D5FCB1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a. Serviços liberados por período, credenciado, beneficiário, tipo (procedimentos cirúrgicos, internação clínica, tratamentos, exames e consultas);</w:t>
            </w:r>
            <w:r>
              <w:rPr>
                <w:rFonts w:ascii="Calibri" w:eastAsia="Calibri" w:hAnsi="Calibri" w:cs="Calibri"/>
                <w:szCs w:val="24"/>
              </w:rPr>
              <w:br/>
              <w:t xml:space="preserve">b. Acompanhamento de auditoria externa; </w:t>
            </w:r>
            <w:r>
              <w:rPr>
                <w:rFonts w:ascii="Calibri" w:eastAsia="Calibri" w:hAnsi="Calibri" w:cs="Calibri"/>
                <w:szCs w:val="24"/>
              </w:rPr>
              <w:br/>
              <w:t xml:space="preserve">c. Análise de permanência de carteira; </w:t>
            </w:r>
            <w:r>
              <w:rPr>
                <w:rFonts w:ascii="Calibri" w:eastAsia="Calibri" w:hAnsi="Calibri" w:cs="Calibri"/>
                <w:szCs w:val="24"/>
              </w:rPr>
              <w:br/>
              <w:t xml:space="preserve">d. Consultas por especialidade; </w:t>
            </w:r>
            <w:r>
              <w:rPr>
                <w:rFonts w:ascii="Calibri" w:eastAsia="Calibri" w:hAnsi="Calibri" w:cs="Calibri"/>
                <w:szCs w:val="24"/>
              </w:rPr>
              <w:br/>
              <w:t xml:space="preserve">e. Custo médio por consulta; </w:t>
            </w:r>
            <w:r>
              <w:rPr>
                <w:rFonts w:ascii="Calibri" w:eastAsia="Calibri" w:hAnsi="Calibri" w:cs="Calibri"/>
                <w:szCs w:val="24"/>
              </w:rPr>
              <w:br/>
              <w:t xml:space="preserve">f. Despesas por período x padrão; </w:t>
            </w:r>
            <w:r>
              <w:rPr>
                <w:rFonts w:ascii="Calibri" w:eastAsia="Calibri" w:hAnsi="Calibri" w:cs="Calibri"/>
                <w:szCs w:val="24"/>
              </w:rPr>
              <w:br/>
              <w:t xml:space="preserve">g. Identificação de doenças e lesões pré-existentes; </w:t>
            </w:r>
            <w:r>
              <w:rPr>
                <w:rFonts w:ascii="Calibri" w:eastAsia="Calibri" w:hAnsi="Calibri" w:cs="Calibri"/>
                <w:szCs w:val="24"/>
              </w:rPr>
              <w:br/>
              <w:t xml:space="preserve">h. Internações em aberto; </w:t>
            </w:r>
            <w:r>
              <w:rPr>
                <w:rFonts w:ascii="Calibri" w:eastAsia="Calibri" w:hAnsi="Calibri" w:cs="Calibri"/>
                <w:szCs w:val="24"/>
              </w:rPr>
              <w:br/>
              <w:t xml:space="preserve">i. Inadimplentes por período; </w:t>
            </w:r>
            <w:r>
              <w:rPr>
                <w:rFonts w:ascii="Calibri" w:eastAsia="Calibri" w:hAnsi="Calibri" w:cs="Calibri"/>
                <w:szCs w:val="24"/>
              </w:rPr>
              <w:br/>
              <w:t xml:space="preserve">j. Resolubilidade; </w:t>
            </w:r>
            <w:r>
              <w:rPr>
                <w:rFonts w:ascii="Calibri" w:eastAsia="Calibri" w:hAnsi="Calibri" w:cs="Calibri"/>
                <w:szCs w:val="24"/>
              </w:rPr>
              <w:br/>
              <w:t xml:space="preserve">k. Quantidade de beneficiários: por faixa etária, sexo, por bairro/cidade, por plano etc.; </w:t>
            </w:r>
            <w:r>
              <w:rPr>
                <w:rFonts w:ascii="Calibri" w:eastAsia="Calibri" w:hAnsi="Calibri" w:cs="Calibri"/>
                <w:szCs w:val="24"/>
              </w:rPr>
              <w:br/>
              <w:t xml:space="preserve">l. Quantidade de cancelamentos: geral, por motivo etc.; </w:t>
            </w:r>
            <w:r>
              <w:rPr>
                <w:rFonts w:ascii="Calibri" w:eastAsia="Calibri" w:hAnsi="Calibri" w:cs="Calibri"/>
                <w:szCs w:val="24"/>
              </w:rPr>
              <w:br/>
              <w:t xml:space="preserve">m. Quantidade de serviços: por procedimento/grupo de procedimentos, por faixa etária, por plano, por bairro/cidade etc.; </w:t>
            </w:r>
            <w:r>
              <w:rPr>
                <w:rFonts w:ascii="Calibri" w:eastAsia="Calibri" w:hAnsi="Calibri" w:cs="Calibri"/>
                <w:szCs w:val="24"/>
              </w:rPr>
              <w:br/>
              <w:t xml:space="preserve">n. Receitas x despesas: geral, por faixa etária, por beneficiário, por empresa, por bairro/cidade, por plano; </w:t>
            </w:r>
            <w:r>
              <w:rPr>
                <w:rFonts w:ascii="Calibri" w:eastAsia="Calibri" w:hAnsi="Calibri" w:cs="Calibri"/>
                <w:szCs w:val="24"/>
              </w:rPr>
              <w:br/>
            </w:r>
            <w:r>
              <w:rPr>
                <w:rFonts w:ascii="Calibri" w:eastAsia="Calibri" w:hAnsi="Calibri" w:cs="Calibri"/>
                <w:szCs w:val="24"/>
              </w:rPr>
              <w:lastRenderedPageBreak/>
              <w:t xml:space="preserve">o. Gasto médio de consultas, por médico, incluindo exames solicitados; </w:t>
            </w:r>
            <w:r>
              <w:rPr>
                <w:rFonts w:ascii="Calibri" w:eastAsia="Calibri" w:hAnsi="Calibri" w:cs="Calibri"/>
                <w:szCs w:val="24"/>
              </w:rPr>
              <w:br/>
              <w:t xml:space="preserve">p. Total de inclusões, exclusões; </w:t>
            </w:r>
            <w:r>
              <w:rPr>
                <w:rFonts w:ascii="Calibri" w:eastAsia="Calibri" w:hAnsi="Calibri" w:cs="Calibri"/>
                <w:szCs w:val="24"/>
              </w:rPr>
              <w:br/>
              <w:t xml:space="preserve">q. Índice de resolubilidade de credenciados; </w:t>
            </w:r>
            <w:r>
              <w:rPr>
                <w:rFonts w:ascii="Calibri" w:eastAsia="Calibri" w:hAnsi="Calibri" w:cs="Calibri"/>
                <w:szCs w:val="24"/>
              </w:rPr>
              <w:br/>
              <w:t xml:space="preserve">r. Índice de inadimplência; </w:t>
            </w:r>
            <w:r>
              <w:rPr>
                <w:rFonts w:ascii="Calibri" w:eastAsia="Calibri" w:hAnsi="Calibri" w:cs="Calibri"/>
                <w:szCs w:val="24"/>
              </w:rPr>
              <w:br/>
              <w:t>s. Utilização X receitas de empresas – para negociação de reajustes;</w:t>
            </w:r>
            <w:r>
              <w:rPr>
                <w:rFonts w:ascii="Calibri" w:eastAsia="Calibri" w:hAnsi="Calibri" w:cs="Calibri"/>
                <w:szCs w:val="24"/>
              </w:rPr>
              <w:br/>
              <w:t xml:space="preserve">t. Por atendimentos do credenciado, com CNPJ do prestador na capa da fatura e no corpo da fatura; </w:t>
            </w:r>
            <w:r>
              <w:rPr>
                <w:rFonts w:ascii="Calibri" w:eastAsia="Calibri" w:hAnsi="Calibri" w:cs="Calibri"/>
                <w:szCs w:val="24"/>
              </w:rPr>
              <w:br/>
              <w:t xml:space="preserve">u. Relatório de fatura por lançamentos anuais apresentando o valor separado para cada exercício; </w:t>
            </w:r>
            <w:r>
              <w:rPr>
                <w:rFonts w:ascii="Calibri" w:eastAsia="Calibri" w:hAnsi="Calibri" w:cs="Calibri"/>
                <w:szCs w:val="24"/>
              </w:rPr>
              <w:br/>
              <w:t xml:space="preserve">v. Por faixa etária; </w:t>
            </w:r>
            <w:r>
              <w:rPr>
                <w:rFonts w:ascii="Calibri" w:eastAsia="Calibri" w:hAnsi="Calibri" w:cs="Calibri"/>
                <w:szCs w:val="24"/>
              </w:rPr>
              <w:br/>
              <w:t xml:space="preserve">w. Por condição (titular, cônjuge, filho, filho maior, termo de guarda...); </w:t>
            </w:r>
            <w:r>
              <w:rPr>
                <w:rFonts w:ascii="Calibri" w:eastAsia="Calibri" w:hAnsi="Calibri" w:cs="Calibri"/>
                <w:szCs w:val="24"/>
              </w:rPr>
              <w:br/>
              <w:t xml:space="preserve">x. Atendimento X prestador; </w:t>
            </w:r>
            <w:r>
              <w:rPr>
                <w:rFonts w:ascii="Calibri" w:eastAsia="Calibri" w:hAnsi="Calibri" w:cs="Calibri"/>
                <w:szCs w:val="24"/>
              </w:rPr>
              <w:br/>
              <w:t xml:space="preserve">y. Serviços por credenciado e/ou por beneficiário filtrando por tipo de atendimento (consulta, pronto atendimento, internação clínica, internação cirúrgica, procedimentos ambulatoriais e tratamentos (quimioterapia, pulsoterapia, radioterapia, angiogênicos); </w:t>
            </w:r>
            <w:r>
              <w:rPr>
                <w:rFonts w:ascii="Calibri" w:eastAsia="Calibri" w:hAnsi="Calibri" w:cs="Calibri"/>
                <w:szCs w:val="24"/>
              </w:rPr>
              <w:br/>
              <w:t>z. De internações clínicas por beneficiário e/ou credenciado, com informações do beneficiário, credenciado, período internado e descrição do CID;</w:t>
            </w:r>
          </w:p>
        </w:tc>
        <w:tc>
          <w:tcPr>
            <w:tcW w:w="2022" w:type="dxa"/>
          </w:tcPr>
          <w:p w14:paraId="1EFE7FC1" w14:textId="77777777" w:rsidR="000C07FB" w:rsidRDefault="000C07FB" w:rsidP="00B1793C">
            <w:pPr>
              <w:spacing w:before="120" w:after="120"/>
              <w:rPr>
                <w:rFonts w:ascii="Calibri" w:eastAsia="Calibri" w:hAnsi="Calibri" w:cs="Calibri"/>
                <w:szCs w:val="24"/>
              </w:rPr>
            </w:pPr>
          </w:p>
        </w:tc>
        <w:tc>
          <w:tcPr>
            <w:tcW w:w="1440" w:type="dxa"/>
          </w:tcPr>
          <w:p w14:paraId="2477DF8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0B5C749E" w14:textId="77777777" w:rsidTr="00B1793C">
        <w:tc>
          <w:tcPr>
            <w:tcW w:w="759" w:type="dxa"/>
            <w:vAlign w:val="center"/>
          </w:tcPr>
          <w:p w14:paraId="4A5A7A3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292</w:t>
            </w:r>
          </w:p>
        </w:tc>
        <w:tc>
          <w:tcPr>
            <w:tcW w:w="5272" w:type="dxa"/>
          </w:tcPr>
          <w:p w14:paraId="0C0FEED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geração de DMED (Declaração de Serviços Médicos e de Saúde);</w:t>
            </w:r>
          </w:p>
        </w:tc>
        <w:tc>
          <w:tcPr>
            <w:tcW w:w="2022" w:type="dxa"/>
            <w:vAlign w:val="center"/>
          </w:tcPr>
          <w:p w14:paraId="5A49A96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tcPr>
          <w:p w14:paraId="56F4E0AF" w14:textId="77777777" w:rsidR="000C07FB" w:rsidRDefault="000C07FB" w:rsidP="00B1793C">
            <w:pPr>
              <w:spacing w:before="120" w:after="120"/>
              <w:rPr>
                <w:rFonts w:ascii="Calibri" w:eastAsia="Calibri" w:hAnsi="Calibri" w:cs="Calibri"/>
                <w:szCs w:val="24"/>
              </w:rPr>
            </w:pPr>
          </w:p>
        </w:tc>
      </w:tr>
      <w:tr w:rsidR="000C07FB" w14:paraId="176B3E89" w14:textId="77777777" w:rsidTr="00B1793C">
        <w:tc>
          <w:tcPr>
            <w:tcW w:w="759" w:type="dxa"/>
            <w:vAlign w:val="center"/>
          </w:tcPr>
          <w:p w14:paraId="74F2791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293</w:t>
            </w:r>
          </w:p>
        </w:tc>
        <w:tc>
          <w:tcPr>
            <w:tcW w:w="5272" w:type="dxa"/>
          </w:tcPr>
          <w:p w14:paraId="151D0B5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Disponibilizar relatório de custos por atividade no formato planilha eletrônica que contenha no mínimo as seguintes informações: atividade (exemplo: clínicas, dentistas, farmácia, fisioterapeutas, fonoaudiólogos, hospitais, laboratórios, médicos e psicólogos), Especialidade, fatura, prestador, valor total, valor beneficiário, outros descontos, outros acréscimos, PJ e/ou PF. Este relatório deverá listar apenas prestadores que tiverem liquidação gerada;</w:t>
            </w:r>
          </w:p>
        </w:tc>
        <w:tc>
          <w:tcPr>
            <w:tcW w:w="2022" w:type="dxa"/>
          </w:tcPr>
          <w:p w14:paraId="16494FFE" w14:textId="77777777" w:rsidR="000C07FB" w:rsidRDefault="000C07FB" w:rsidP="00B1793C">
            <w:pPr>
              <w:spacing w:before="120" w:after="120"/>
              <w:rPr>
                <w:rFonts w:ascii="Calibri" w:eastAsia="Calibri" w:hAnsi="Calibri" w:cs="Calibri"/>
                <w:szCs w:val="24"/>
              </w:rPr>
            </w:pPr>
          </w:p>
        </w:tc>
        <w:tc>
          <w:tcPr>
            <w:tcW w:w="1440" w:type="dxa"/>
          </w:tcPr>
          <w:p w14:paraId="158E840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52517C55" w14:textId="77777777" w:rsidTr="00B1793C">
        <w:tc>
          <w:tcPr>
            <w:tcW w:w="759" w:type="dxa"/>
            <w:vAlign w:val="center"/>
          </w:tcPr>
          <w:p w14:paraId="084AC04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294</w:t>
            </w:r>
          </w:p>
        </w:tc>
        <w:tc>
          <w:tcPr>
            <w:tcW w:w="5272" w:type="dxa"/>
          </w:tcPr>
          <w:p w14:paraId="36BF013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Disponibilizar ferramenta de Business Intelligence (BI) integrada ao sistema para extração das informações de gestão, permitir a visualização e a impressão de relatórios de informações gerenciais;</w:t>
            </w:r>
          </w:p>
        </w:tc>
        <w:tc>
          <w:tcPr>
            <w:tcW w:w="2022" w:type="dxa"/>
          </w:tcPr>
          <w:p w14:paraId="589F69C2" w14:textId="77777777" w:rsidR="000C07FB" w:rsidRDefault="000C07FB" w:rsidP="00B1793C">
            <w:pPr>
              <w:spacing w:before="120" w:after="120"/>
              <w:rPr>
                <w:rFonts w:ascii="Calibri" w:eastAsia="Calibri" w:hAnsi="Calibri" w:cs="Calibri"/>
                <w:szCs w:val="24"/>
              </w:rPr>
            </w:pPr>
          </w:p>
        </w:tc>
        <w:tc>
          <w:tcPr>
            <w:tcW w:w="1440" w:type="dxa"/>
          </w:tcPr>
          <w:p w14:paraId="76A92731" w14:textId="77777777" w:rsidR="000C07FB" w:rsidRDefault="000C07FB" w:rsidP="00B1793C">
            <w:pPr>
              <w:spacing w:before="120" w:after="120"/>
              <w:rPr>
                <w:rFonts w:ascii="Calibri" w:eastAsia="Calibri" w:hAnsi="Calibri" w:cs="Calibri"/>
                <w:szCs w:val="24"/>
              </w:rPr>
            </w:pPr>
          </w:p>
        </w:tc>
      </w:tr>
      <w:tr w:rsidR="000C07FB" w14:paraId="1C6964FF" w14:textId="77777777" w:rsidTr="00B1793C">
        <w:tc>
          <w:tcPr>
            <w:tcW w:w="759" w:type="dxa"/>
            <w:vAlign w:val="center"/>
          </w:tcPr>
          <w:p w14:paraId="1B1BBAB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295</w:t>
            </w:r>
          </w:p>
        </w:tc>
        <w:tc>
          <w:tcPr>
            <w:tcW w:w="5272" w:type="dxa"/>
          </w:tcPr>
          <w:p w14:paraId="11D6152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 geração dos arquivos para avaliação atuarial conforme o leiaute exigido pelo com dados exigidos pela empresa Atuarial contratada pelo CANOASPREV</w:t>
            </w:r>
          </w:p>
        </w:tc>
        <w:tc>
          <w:tcPr>
            <w:tcW w:w="2022" w:type="dxa"/>
          </w:tcPr>
          <w:p w14:paraId="5CF5845A" w14:textId="77777777" w:rsidR="000C07FB" w:rsidRDefault="000C07FB" w:rsidP="00B1793C">
            <w:pPr>
              <w:spacing w:before="120" w:after="120"/>
              <w:rPr>
                <w:rFonts w:ascii="Calibri" w:eastAsia="Calibri" w:hAnsi="Calibri" w:cs="Calibri"/>
                <w:szCs w:val="24"/>
              </w:rPr>
            </w:pPr>
          </w:p>
        </w:tc>
        <w:tc>
          <w:tcPr>
            <w:tcW w:w="1440" w:type="dxa"/>
          </w:tcPr>
          <w:p w14:paraId="51E36A1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5E1A0A7" w14:textId="77777777" w:rsidTr="00B1793C">
        <w:tc>
          <w:tcPr>
            <w:tcW w:w="759" w:type="dxa"/>
            <w:shd w:val="clear" w:color="auto" w:fill="BFBFBF"/>
            <w:vAlign w:val="center"/>
          </w:tcPr>
          <w:p w14:paraId="12545B6A"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Item</w:t>
            </w:r>
          </w:p>
        </w:tc>
        <w:tc>
          <w:tcPr>
            <w:tcW w:w="5272" w:type="dxa"/>
            <w:shd w:val="clear" w:color="auto" w:fill="BFBFBF"/>
            <w:vAlign w:val="center"/>
          </w:tcPr>
          <w:p w14:paraId="49439DA4"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PORTAL WEB - Prestador</w:t>
            </w:r>
          </w:p>
        </w:tc>
        <w:tc>
          <w:tcPr>
            <w:tcW w:w="2022" w:type="dxa"/>
            <w:shd w:val="clear" w:color="auto" w:fill="BFBFBF"/>
            <w:vAlign w:val="center"/>
          </w:tcPr>
          <w:p w14:paraId="420375E5"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Prova de Conceito</w:t>
            </w:r>
          </w:p>
        </w:tc>
        <w:tc>
          <w:tcPr>
            <w:tcW w:w="1440" w:type="dxa"/>
            <w:shd w:val="clear" w:color="auto" w:fill="BFBFBF"/>
            <w:vAlign w:val="center"/>
          </w:tcPr>
          <w:p w14:paraId="19CE9973"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entrega</w:t>
            </w:r>
          </w:p>
        </w:tc>
      </w:tr>
      <w:tr w:rsidR="000C07FB" w14:paraId="20D62EB9" w14:textId="77777777" w:rsidTr="00B1793C">
        <w:tc>
          <w:tcPr>
            <w:tcW w:w="759" w:type="dxa"/>
            <w:vAlign w:val="center"/>
          </w:tcPr>
          <w:p w14:paraId="5BDCF24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296</w:t>
            </w:r>
          </w:p>
        </w:tc>
        <w:tc>
          <w:tcPr>
            <w:tcW w:w="5272" w:type="dxa"/>
            <w:vAlign w:val="center"/>
          </w:tcPr>
          <w:p w14:paraId="4647257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Autenticação de LOGIN</w:t>
            </w:r>
          </w:p>
        </w:tc>
        <w:tc>
          <w:tcPr>
            <w:tcW w:w="2022" w:type="dxa"/>
            <w:vAlign w:val="center"/>
          </w:tcPr>
          <w:p w14:paraId="327555B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A66479D" w14:textId="77777777" w:rsidR="000C07FB" w:rsidRDefault="000C07FB" w:rsidP="00B1793C">
            <w:pPr>
              <w:spacing w:before="120" w:after="120"/>
              <w:rPr>
                <w:rFonts w:ascii="Calibri" w:eastAsia="Calibri" w:hAnsi="Calibri" w:cs="Calibri"/>
                <w:szCs w:val="24"/>
              </w:rPr>
            </w:pPr>
          </w:p>
        </w:tc>
      </w:tr>
      <w:tr w:rsidR="000C07FB" w14:paraId="7D4901E5" w14:textId="77777777" w:rsidTr="00B1793C">
        <w:tc>
          <w:tcPr>
            <w:tcW w:w="759" w:type="dxa"/>
            <w:vAlign w:val="center"/>
          </w:tcPr>
          <w:p w14:paraId="53CB3D2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297</w:t>
            </w:r>
          </w:p>
        </w:tc>
        <w:tc>
          <w:tcPr>
            <w:tcW w:w="5272" w:type="dxa"/>
            <w:vAlign w:val="center"/>
          </w:tcPr>
          <w:p w14:paraId="36F5179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Tela de dados cadastrais da Empresa (Nº do contrato, vigência, valor, plano).</w:t>
            </w:r>
          </w:p>
        </w:tc>
        <w:tc>
          <w:tcPr>
            <w:tcW w:w="2022" w:type="dxa"/>
            <w:vAlign w:val="center"/>
          </w:tcPr>
          <w:p w14:paraId="7396FEA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2B53899" w14:textId="77777777" w:rsidR="000C07FB" w:rsidRDefault="000C07FB" w:rsidP="00B1793C">
            <w:pPr>
              <w:spacing w:before="120" w:after="120"/>
              <w:rPr>
                <w:rFonts w:ascii="Calibri" w:eastAsia="Calibri" w:hAnsi="Calibri" w:cs="Calibri"/>
                <w:szCs w:val="24"/>
              </w:rPr>
            </w:pPr>
          </w:p>
        </w:tc>
      </w:tr>
      <w:tr w:rsidR="000C07FB" w14:paraId="4D3D4B32" w14:textId="77777777" w:rsidTr="00B1793C">
        <w:tc>
          <w:tcPr>
            <w:tcW w:w="759" w:type="dxa"/>
            <w:vAlign w:val="center"/>
          </w:tcPr>
          <w:p w14:paraId="74DAB6D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298</w:t>
            </w:r>
          </w:p>
        </w:tc>
        <w:tc>
          <w:tcPr>
            <w:tcW w:w="5272" w:type="dxa"/>
            <w:vAlign w:val="center"/>
          </w:tcPr>
          <w:p w14:paraId="05A612D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troca de senha pelo usuário</w:t>
            </w:r>
          </w:p>
        </w:tc>
        <w:tc>
          <w:tcPr>
            <w:tcW w:w="2022" w:type="dxa"/>
            <w:vAlign w:val="center"/>
          </w:tcPr>
          <w:p w14:paraId="4F2D211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15A38AF" w14:textId="77777777" w:rsidR="000C07FB" w:rsidRDefault="000C07FB" w:rsidP="00B1793C">
            <w:pPr>
              <w:spacing w:before="120" w:after="120"/>
              <w:rPr>
                <w:rFonts w:ascii="Calibri" w:eastAsia="Calibri" w:hAnsi="Calibri" w:cs="Calibri"/>
                <w:szCs w:val="24"/>
              </w:rPr>
            </w:pPr>
          </w:p>
        </w:tc>
      </w:tr>
      <w:tr w:rsidR="000C07FB" w14:paraId="4A61DC5E" w14:textId="77777777" w:rsidTr="00B1793C">
        <w:tc>
          <w:tcPr>
            <w:tcW w:w="759" w:type="dxa"/>
            <w:vAlign w:val="center"/>
          </w:tcPr>
          <w:p w14:paraId="437A8AC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299</w:t>
            </w:r>
          </w:p>
        </w:tc>
        <w:tc>
          <w:tcPr>
            <w:tcW w:w="5272" w:type="dxa"/>
            <w:vAlign w:val="center"/>
          </w:tcPr>
          <w:p w14:paraId="4F2B481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Consulta da Rede Credenciada.</w:t>
            </w:r>
          </w:p>
        </w:tc>
        <w:tc>
          <w:tcPr>
            <w:tcW w:w="2022" w:type="dxa"/>
            <w:vAlign w:val="center"/>
          </w:tcPr>
          <w:p w14:paraId="4A7A6D7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5C6E591" w14:textId="77777777" w:rsidR="000C07FB" w:rsidRDefault="000C07FB" w:rsidP="00B1793C">
            <w:pPr>
              <w:spacing w:before="120" w:after="120"/>
              <w:rPr>
                <w:rFonts w:ascii="Calibri" w:eastAsia="Calibri" w:hAnsi="Calibri" w:cs="Calibri"/>
                <w:szCs w:val="24"/>
              </w:rPr>
            </w:pPr>
          </w:p>
        </w:tc>
      </w:tr>
      <w:tr w:rsidR="000C07FB" w14:paraId="0C7A76AD" w14:textId="77777777" w:rsidTr="00B1793C">
        <w:tc>
          <w:tcPr>
            <w:tcW w:w="759" w:type="dxa"/>
            <w:vAlign w:val="center"/>
          </w:tcPr>
          <w:p w14:paraId="274FE32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300</w:t>
            </w:r>
          </w:p>
        </w:tc>
        <w:tc>
          <w:tcPr>
            <w:tcW w:w="5272" w:type="dxa"/>
            <w:vAlign w:val="center"/>
          </w:tcPr>
          <w:p w14:paraId="3ECB3E2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Informes de Rendimentos Empresa e pessoa física (IR).</w:t>
            </w:r>
          </w:p>
        </w:tc>
        <w:tc>
          <w:tcPr>
            <w:tcW w:w="2022" w:type="dxa"/>
            <w:vAlign w:val="center"/>
          </w:tcPr>
          <w:p w14:paraId="161CC50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8BF4301" w14:textId="77777777" w:rsidR="000C07FB" w:rsidRDefault="000C07FB" w:rsidP="00B1793C">
            <w:pPr>
              <w:spacing w:before="120" w:after="120"/>
              <w:rPr>
                <w:rFonts w:ascii="Calibri" w:eastAsia="Calibri" w:hAnsi="Calibri" w:cs="Calibri"/>
                <w:szCs w:val="24"/>
              </w:rPr>
            </w:pPr>
          </w:p>
        </w:tc>
      </w:tr>
      <w:tr w:rsidR="000C07FB" w14:paraId="03C6A4DB" w14:textId="77777777" w:rsidTr="00B1793C">
        <w:tc>
          <w:tcPr>
            <w:tcW w:w="759" w:type="dxa"/>
            <w:vAlign w:val="center"/>
          </w:tcPr>
          <w:p w14:paraId="5127813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301</w:t>
            </w:r>
          </w:p>
        </w:tc>
        <w:tc>
          <w:tcPr>
            <w:tcW w:w="5272" w:type="dxa"/>
            <w:vAlign w:val="center"/>
          </w:tcPr>
          <w:p w14:paraId="739622C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Relatórios Gerenciais (Receita, custo, Utilização)</w:t>
            </w:r>
          </w:p>
        </w:tc>
        <w:tc>
          <w:tcPr>
            <w:tcW w:w="2022" w:type="dxa"/>
            <w:vAlign w:val="center"/>
          </w:tcPr>
          <w:p w14:paraId="61C124C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9ACC321" w14:textId="77777777" w:rsidR="000C07FB" w:rsidRDefault="000C07FB" w:rsidP="00B1793C">
            <w:pPr>
              <w:spacing w:before="120" w:after="120"/>
              <w:rPr>
                <w:rFonts w:ascii="Calibri" w:eastAsia="Calibri" w:hAnsi="Calibri" w:cs="Calibri"/>
                <w:szCs w:val="24"/>
              </w:rPr>
            </w:pPr>
          </w:p>
        </w:tc>
      </w:tr>
      <w:tr w:rsidR="000C07FB" w14:paraId="5EB571BE" w14:textId="77777777" w:rsidTr="00B1793C">
        <w:tc>
          <w:tcPr>
            <w:tcW w:w="759" w:type="dxa"/>
            <w:vAlign w:val="center"/>
          </w:tcPr>
          <w:p w14:paraId="76AF0D3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302</w:t>
            </w:r>
          </w:p>
        </w:tc>
        <w:tc>
          <w:tcPr>
            <w:tcW w:w="5272" w:type="dxa"/>
            <w:vAlign w:val="center"/>
          </w:tcPr>
          <w:p w14:paraId="349A146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Pesquisa pelo nome ou código completo do beneficiário.</w:t>
            </w:r>
          </w:p>
        </w:tc>
        <w:tc>
          <w:tcPr>
            <w:tcW w:w="2022" w:type="dxa"/>
            <w:vAlign w:val="center"/>
          </w:tcPr>
          <w:p w14:paraId="160C7F3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87940BC" w14:textId="77777777" w:rsidR="000C07FB" w:rsidRDefault="000C07FB" w:rsidP="00B1793C">
            <w:pPr>
              <w:spacing w:before="120" w:after="120"/>
              <w:rPr>
                <w:rFonts w:ascii="Calibri" w:eastAsia="Calibri" w:hAnsi="Calibri" w:cs="Calibri"/>
                <w:szCs w:val="24"/>
              </w:rPr>
            </w:pPr>
          </w:p>
        </w:tc>
      </w:tr>
      <w:tr w:rsidR="000C07FB" w14:paraId="58968A53" w14:textId="77777777" w:rsidTr="00B1793C">
        <w:tc>
          <w:tcPr>
            <w:tcW w:w="759" w:type="dxa"/>
            <w:vAlign w:val="center"/>
          </w:tcPr>
          <w:p w14:paraId="71D9733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303</w:t>
            </w:r>
          </w:p>
        </w:tc>
        <w:tc>
          <w:tcPr>
            <w:tcW w:w="5272" w:type="dxa"/>
            <w:vAlign w:val="center"/>
          </w:tcPr>
          <w:p w14:paraId="3E25119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Elegibilidade na liberação de senhas de autorização para a realização de procedimentos odonto-médico-hospitalares, com a realização de todas as consistências necessárias, inclusive se necessário, através de leitor biométrico ou Token.</w:t>
            </w:r>
          </w:p>
        </w:tc>
        <w:tc>
          <w:tcPr>
            <w:tcW w:w="2022" w:type="dxa"/>
            <w:vAlign w:val="center"/>
          </w:tcPr>
          <w:p w14:paraId="2F20B23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460973C" w14:textId="77777777" w:rsidR="000C07FB" w:rsidRDefault="000C07FB" w:rsidP="00B1793C">
            <w:pPr>
              <w:spacing w:before="120" w:after="120"/>
              <w:rPr>
                <w:rFonts w:ascii="Calibri" w:eastAsia="Calibri" w:hAnsi="Calibri" w:cs="Calibri"/>
                <w:szCs w:val="24"/>
              </w:rPr>
            </w:pPr>
          </w:p>
        </w:tc>
      </w:tr>
      <w:tr w:rsidR="000C07FB" w14:paraId="32F06E3E" w14:textId="77777777" w:rsidTr="00B1793C">
        <w:tc>
          <w:tcPr>
            <w:tcW w:w="759" w:type="dxa"/>
            <w:vAlign w:val="center"/>
          </w:tcPr>
          <w:p w14:paraId="22456E7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304</w:t>
            </w:r>
          </w:p>
        </w:tc>
        <w:tc>
          <w:tcPr>
            <w:tcW w:w="5272" w:type="dxa"/>
            <w:vAlign w:val="center"/>
          </w:tcPr>
          <w:p w14:paraId="5CAB9CA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Exibir histórico de procedimentos já executados para o beneficiário (por procedimento e por data de realização).</w:t>
            </w:r>
          </w:p>
        </w:tc>
        <w:tc>
          <w:tcPr>
            <w:tcW w:w="2022" w:type="dxa"/>
            <w:vAlign w:val="center"/>
          </w:tcPr>
          <w:p w14:paraId="3EA683B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5171E41" w14:textId="77777777" w:rsidR="000C07FB" w:rsidRDefault="000C07FB" w:rsidP="00B1793C">
            <w:pPr>
              <w:spacing w:before="120" w:after="120"/>
              <w:rPr>
                <w:rFonts w:ascii="Calibri" w:eastAsia="Calibri" w:hAnsi="Calibri" w:cs="Calibri"/>
                <w:szCs w:val="24"/>
              </w:rPr>
            </w:pPr>
          </w:p>
        </w:tc>
      </w:tr>
      <w:tr w:rsidR="000C07FB" w14:paraId="71E23B63" w14:textId="77777777" w:rsidTr="00B1793C">
        <w:tc>
          <w:tcPr>
            <w:tcW w:w="759" w:type="dxa"/>
            <w:vAlign w:val="center"/>
          </w:tcPr>
          <w:p w14:paraId="4CC2171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305</w:t>
            </w:r>
          </w:p>
        </w:tc>
        <w:tc>
          <w:tcPr>
            <w:tcW w:w="5272" w:type="dxa"/>
            <w:vAlign w:val="center"/>
          </w:tcPr>
          <w:p w14:paraId="4CFBB92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Emitir as guias TISS – Consulta, SP/SADT, Solicitação de Internação e GTO.</w:t>
            </w:r>
          </w:p>
        </w:tc>
        <w:tc>
          <w:tcPr>
            <w:tcW w:w="2022" w:type="dxa"/>
            <w:vAlign w:val="center"/>
          </w:tcPr>
          <w:p w14:paraId="6FFAB5B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0199E80" w14:textId="77777777" w:rsidR="000C07FB" w:rsidRDefault="000C07FB" w:rsidP="00B1793C">
            <w:pPr>
              <w:spacing w:before="120" w:after="120"/>
              <w:rPr>
                <w:rFonts w:ascii="Calibri" w:eastAsia="Calibri" w:hAnsi="Calibri" w:cs="Calibri"/>
                <w:szCs w:val="24"/>
              </w:rPr>
            </w:pPr>
          </w:p>
        </w:tc>
      </w:tr>
      <w:tr w:rsidR="000C07FB" w14:paraId="3A5DEC7A" w14:textId="77777777" w:rsidTr="00B1793C">
        <w:tc>
          <w:tcPr>
            <w:tcW w:w="759" w:type="dxa"/>
            <w:vAlign w:val="center"/>
          </w:tcPr>
          <w:p w14:paraId="0F0D293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306</w:t>
            </w:r>
          </w:p>
        </w:tc>
        <w:tc>
          <w:tcPr>
            <w:tcW w:w="5272" w:type="dxa"/>
            <w:vAlign w:val="center"/>
          </w:tcPr>
          <w:p w14:paraId="06F3325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 inclusão de resultados de exames realizados pelos beneficiários do CANOASPREV</w:t>
            </w:r>
          </w:p>
        </w:tc>
        <w:tc>
          <w:tcPr>
            <w:tcW w:w="2022" w:type="dxa"/>
            <w:vAlign w:val="center"/>
          </w:tcPr>
          <w:p w14:paraId="3ADE399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A556DB0" w14:textId="77777777" w:rsidR="000C07FB" w:rsidRDefault="000C07FB" w:rsidP="00B1793C">
            <w:pPr>
              <w:spacing w:before="120" w:after="120"/>
              <w:rPr>
                <w:rFonts w:ascii="Calibri" w:eastAsia="Calibri" w:hAnsi="Calibri" w:cs="Calibri"/>
                <w:szCs w:val="24"/>
              </w:rPr>
            </w:pPr>
          </w:p>
        </w:tc>
      </w:tr>
      <w:tr w:rsidR="000C07FB" w14:paraId="25898EE2" w14:textId="77777777" w:rsidTr="00B1793C">
        <w:tc>
          <w:tcPr>
            <w:tcW w:w="759" w:type="dxa"/>
            <w:vAlign w:val="center"/>
          </w:tcPr>
          <w:p w14:paraId="4045E1C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307</w:t>
            </w:r>
          </w:p>
        </w:tc>
        <w:tc>
          <w:tcPr>
            <w:tcW w:w="5272" w:type="dxa"/>
            <w:vAlign w:val="center"/>
          </w:tcPr>
          <w:p w14:paraId="53F2965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consulta a procedimentos pendentes (ainda sendo analisados pela auditoria).</w:t>
            </w:r>
          </w:p>
        </w:tc>
        <w:tc>
          <w:tcPr>
            <w:tcW w:w="2022" w:type="dxa"/>
            <w:vAlign w:val="center"/>
          </w:tcPr>
          <w:p w14:paraId="1C7F1AD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334A422" w14:textId="77777777" w:rsidR="000C07FB" w:rsidRDefault="000C07FB" w:rsidP="00B1793C">
            <w:pPr>
              <w:spacing w:before="120" w:after="120"/>
              <w:rPr>
                <w:rFonts w:ascii="Calibri" w:eastAsia="Calibri" w:hAnsi="Calibri" w:cs="Calibri"/>
                <w:szCs w:val="24"/>
              </w:rPr>
            </w:pPr>
          </w:p>
        </w:tc>
      </w:tr>
      <w:tr w:rsidR="000C07FB" w14:paraId="10DD7D85" w14:textId="77777777" w:rsidTr="00B1793C">
        <w:tc>
          <w:tcPr>
            <w:tcW w:w="759" w:type="dxa"/>
            <w:vAlign w:val="center"/>
          </w:tcPr>
          <w:p w14:paraId="293B487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308</w:t>
            </w:r>
          </w:p>
        </w:tc>
        <w:tc>
          <w:tcPr>
            <w:tcW w:w="5272" w:type="dxa"/>
            <w:vAlign w:val="center"/>
          </w:tcPr>
          <w:p w14:paraId="625811A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Envio de arquivo XML de faturamento eletrônico no padrão TISS, para validação on-line da estrutura do arquivo, bem como de seu conteúdo.</w:t>
            </w:r>
          </w:p>
        </w:tc>
        <w:tc>
          <w:tcPr>
            <w:tcW w:w="2022" w:type="dxa"/>
            <w:vAlign w:val="center"/>
          </w:tcPr>
          <w:p w14:paraId="67AA7A1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21A2A82" w14:textId="77777777" w:rsidR="000C07FB" w:rsidRDefault="000C07FB" w:rsidP="00B1793C">
            <w:pPr>
              <w:spacing w:before="120" w:after="120"/>
              <w:rPr>
                <w:rFonts w:ascii="Calibri" w:eastAsia="Calibri" w:hAnsi="Calibri" w:cs="Calibri"/>
                <w:szCs w:val="24"/>
              </w:rPr>
            </w:pPr>
          </w:p>
        </w:tc>
      </w:tr>
      <w:tr w:rsidR="000C07FB" w14:paraId="43C82CA6" w14:textId="77777777" w:rsidTr="00B1793C">
        <w:tc>
          <w:tcPr>
            <w:tcW w:w="759" w:type="dxa"/>
            <w:vAlign w:val="center"/>
          </w:tcPr>
          <w:p w14:paraId="1C2504F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309</w:t>
            </w:r>
          </w:p>
        </w:tc>
        <w:tc>
          <w:tcPr>
            <w:tcW w:w="5272" w:type="dxa"/>
            <w:vAlign w:val="center"/>
          </w:tcPr>
          <w:p w14:paraId="533BA98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Extrato de procedimentos pagos, demonstrativo de análise de contas.</w:t>
            </w:r>
          </w:p>
        </w:tc>
        <w:tc>
          <w:tcPr>
            <w:tcW w:w="2022" w:type="dxa"/>
            <w:vAlign w:val="center"/>
          </w:tcPr>
          <w:p w14:paraId="32E2A1C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B6599C0" w14:textId="77777777" w:rsidR="000C07FB" w:rsidRDefault="000C07FB" w:rsidP="00B1793C">
            <w:pPr>
              <w:spacing w:before="120" w:after="120"/>
              <w:rPr>
                <w:rFonts w:ascii="Calibri" w:eastAsia="Calibri" w:hAnsi="Calibri" w:cs="Calibri"/>
                <w:szCs w:val="24"/>
              </w:rPr>
            </w:pPr>
          </w:p>
        </w:tc>
      </w:tr>
      <w:tr w:rsidR="000C07FB" w14:paraId="2DE43E9B" w14:textId="77777777" w:rsidTr="00B1793C">
        <w:tc>
          <w:tcPr>
            <w:tcW w:w="759" w:type="dxa"/>
            <w:vAlign w:val="center"/>
          </w:tcPr>
          <w:p w14:paraId="7165A43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310</w:t>
            </w:r>
          </w:p>
        </w:tc>
        <w:tc>
          <w:tcPr>
            <w:tcW w:w="5272" w:type="dxa"/>
            <w:vAlign w:val="center"/>
          </w:tcPr>
          <w:p w14:paraId="635A7A0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Acompanhamento das faturas médicas enviadas ao CANOASPREV (data de processamento, dados da Nota Fiscal, valores de glosa etc.).</w:t>
            </w:r>
          </w:p>
        </w:tc>
        <w:tc>
          <w:tcPr>
            <w:tcW w:w="2022" w:type="dxa"/>
            <w:vAlign w:val="center"/>
          </w:tcPr>
          <w:p w14:paraId="2108052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BB9B1BB" w14:textId="77777777" w:rsidR="000C07FB" w:rsidRDefault="000C07FB" w:rsidP="00B1793C">
            <w:pPr>
              <w:spacing w:before="120" w:after="120"/>
              <w:rPr>
                <w:rFonts w:ascii="Calibri" w:eastAsia="Calibri" w:hAnsi="Calibri" w:cs="Calibri"/>
                <w:szCs w:val="24"/>
              </w:rPr>
            </w:pPr>
          </w:p>
        </w:tc>
      </w:tr>
      <w:tr w:rsidR="000C07FB" w14:paraId="6E21040A" w14:textId="77777777" w:rsidTr="00B1793C">
        <w:tc>
          <w:tcPr>
            <w:tcW w:w="759" w:type="dxa"/>
            <w:shd w:val="clear" w:color="auto" w:fill="BFBFBF"/>
            <w:vAlign w:val="center"/>
          </w:tcPr>
          <w:p w14:paraId="28429AD3"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Item</w:t>
            </w:r>
          </w:p>
        </w:tc>
        <w:tc>
          <w:tcPr>
            <w:tcW w:w="5272" w:type="dxa"/>
            <w:shd w:val="clear" w:color="auto" w:fill="BFBFBF"/>
            <w:vAlign w:val="center"/>
          </w:tcPr>
          <w:p w14:paraId="1E3A5451"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PORTAL WEB - Beneficiário</w:t>
            </w:r>
          </w:p>
        </w:tc>
        <w:tc>
          <w:tcPr>
            <w:tcW w:w="2022" w:type="dxa"/>
            <w:shd w:val="clear" w:color="auto" w:fill="BFBFBF"/>
            <w:vAlign w:val="center"/>
          </w:tcPr>
          <w:p w14:paraId="3EC15BBA"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Prova de Conceito</w:t>
            </w:r>
          </w:p>
        </w:tc>
        <w:tc>
          <w:tcPr>
            <w:tcW w:w="1440" w:type="dxa"/>
            <w:shd w:val="clear" w:color="auto" w:fill="BFBFBF"/>
            <w:vAlign w:val="center"/>
          </w:tcPr>
          <w:p w14:paraId="1AE8C02B"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entrega</w:t>
            </w:r>
          </w:p>
        </w:tc>
      </w:tr>
      <w:tr w:rsidR="000C07FB" w14:paraId="5A52A9B6" w14:textId="77777777" w:rsidTr="00B1793C">
        <w:tc>
          <w:tcPr>
            <w:tcW w:w="759" w:type="dxa"/>
            <w:vAlign w:val="center"/>
          </w:tcPr>
          <w:p w14:paraId="03A4EC5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311</w:t>
            </w:r>
          </w:p>
        </w:tc>
        <w:tc>
          <w:tcPr>
            <w:tcW w:w="5272" w:type="dxa"/>
            <w:vAlign w:val="center"/>
          </w:tcPr>
          <w:p w14:paraId="690BB76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Autenticação de LOGIN</w:t>
            </w:r>
          </w:p>
        </w:tc>
        <w:tc>
          <w:tcPr>
            <w:tcW w:w="2022" w:type="dxa"/>
            <w:vAlign w:val="center"/>
          </w:tcPr>
          <w:p w14:paraId="018880B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CBE4464" w14:textId="77777777" w:rsidR="000C07FB" w:rsidRDefault="000C07FB" w:rsidP="00B1793C">
            <w:pPr>
              <w:spacing w:before="120" w:after="120"/>
              <w:rPr>
                <w:rFonts w:ascii="Calibri" w:eastAsia="Calibri" w:hAnsi="Calibri" w:cs="Calibri"/>
                <w:szCs w:val="24"/>
              </w:rPr>
            </w:pPr>
          </w:p>
        </w:tc>
      </w:tr>
      <w:tr w:rsidR="000C07FB" w14:paraId="7A67E91E" w14:textId="77777777" w:rsidTr="00B1793C">
        <w:tc>
          <w:tcPr>
            <w:tcW w:w="759" w:type="dxa"/>
            <w:vAlign w:val="center"/>
          </w:tcPr>
          <w:p w14:paraId="30459A6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312</w:t>
            </w:r>
          </w:p>
        </w:tc>
        <w:tc>
          <w:tcPr>
            <w:tcW w:w="5272" w:type="dxa"/>
            <w:vAlign w:val="center"/>
          </w:tcPr>
          <w:p w14:paraId="794097A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Possibilidade de troca de senha pelo usuário</w:t>
            </w:r>
          </w:p>
        </w:tc>
        <w:tc>
          <w:tcPr>
            <w:tcW w:w="2022" w:type="dxa"/>
            <w:vAlign w:val="center"/>
          </w:tcPr>
          <w:p w14:paraId="3E081EF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898D673" w14:textId="77777777" w:rsidR="000C07FB" w:rsidRDefault="000C07FB" w:rsidP="00B1793C">
            <w:pPr>
              <w:spacing w:before="120" w:after="120"/>
              <w:rPr>
                <w:rFonts w:ascii="Calibri" w:eastAsia="Calibri" w:hAnsi="Calibri" w:cs="Calibri"/>
                <w:szCs w:val="24"/>
              </w:rPr>
            </w:pPr>
          </w:p>
        </w:tc>
      </w:tr>
      <w:tr w:rsidR="000C07FB" w14:paraId="7E7EA284" w14:textId="77777777" w:rsidTr="00B1793C">
        <w:tc>
          <w:tcPr>
            <w:tcW w:w="759" w:type="dxa"/>
            <w:vAlign w:val="center"/>
          </w:tcPr>
          <w:p w14:paraId="7F6720F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313</w:t>
            </w:r>
          </w:p>
        </w:tc>
        <w:tc>
          <w:tcPr>
            <w:tcW w:w="5272" w:type="dxa"/>
            <w:vAlign w:val="center"/>
          </w:tcPr>
          <w:p w14:paraId="326810A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Consulta da Rede Credenciada.</w:t>
            </w:r>
          </w:p>
        </w:tc>
        <w:tc>
          <w:tcPr>
            <w:tcW w:w="2022" w:type="dxa"/>
            <w:vAlign w:val="center"/>
          </w:tcPr>
          <w:p w14:paraId="5D5297D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497615A" w14:textId="77777777" w:rsidR="000C07FB" w:rsidRDefault="000C07FB" w:rsidP="00B1793C">
            <w:pPr>
              <w:spacing w:before="120" w:after="120"/>
              <w:rPr>
                <w:rFonts w:ascii="Calibri" w:eastAsia="Calibri" w:hAnsi="Calibri" w:cs="Calibri"/>
                <w:szCs w:val="24"/>
              </w:rPr>
            </w:pPr>
          </w:p>
        </w:tc>
      </w:tr>
      <w:tr w:rsidR="000C07FB" w14:paraId="137E17FF" w14:textId="77777777" w:rsidTr="00B1793C">
        <w:tc>
          <w:tcPr>
            <w:tcW w:w="759" w:type="dxa"/>
            <w:vAlign w:val="center"/>
          </w:tcPr>
          <w:p w14:paraId="5B2DA69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314</w:t>
            </w:r>
          </w:p>
        </w:tc>
        <w:tc>
          <w:tcPr>
            <w:tcW w:w="5272" w:type="dxa"/>
            <w:vAlign w:val="center"/>
          </w:tcPr>
          <w:p w14:paraId="015C42B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Solicitação de reembolso de procedimentos.</w:t>
            </w:r>
          </w:p>
        </w:tc>
        <w:tc>
          <w:tcPr>
            <w:tcW w:w="2022" w:type="dxa"/>
            <w:vAlign w:val="center"/>
          </w:tcPr>
          <w:p w14:paraId="4B788D9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ADBF620" w14:textId="77777777" w:rsidR="000C07FB" w:rsidRDefault="000C07FB" w:rsidP="00B1793C">
            <w:pPr>
              <w:spacing w:before="120" w:after="120"/>
              <w:rPr>
                <w:rFonts w:ascii="Calibri" w:eastAsia="Calibri" w:hAnsi="Calibri" w:cs="Calibri"/>
                <w:szCs w:val="24"/>
              </w:rPr>
            </w:pPr>
          </w:p>
        </w:tc>
      </w:tr>
      <w:tr w:rsidR="000C07FB" w14:paraId="098701E9" w14:textId="77777777" w:rsidTr="00B1793C">
        <w:tc>
          <w:tcPr>
            <w:tcW w:w="759" w:type="dxa"/>
            <w:vAlign w:val="center"/>
          </w:tcPr>
          <w:p w14:paraId="676B5A8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315</w:t>
            </w:r>
          </w:p>
        </w:tc>
        <w:tc>
          <w:tcPr>
            <w:tcW w:w="5272" w:type="dxa"/>
            <w:vAlign w:val="center"/>
          </w:tcPr>
          <w:p w14:paraId="1C7D563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 impressão de 2º via de boletos, alteração cadastral, verificação de carências, extrato de coparticipação do beneficiário.</w:t>
            </w:r>
          </w:p>
        </w:tc>
        <w:tc>
          <w:tcPr>
            <w:tcW w:w="2022" w:type="dxa"/>
            <w:vAlign w:val="center"/>
          </w:tcPr>
          <w:p w14:paraId="0F618660" w14:textId="77777777" w:rsidR="000C07FB" w:rsidRDefault="000C07FB" w:rsidP="00B1793C">
            <w:pPr>
              <w:spacing w:before="120" w:after="120"/>
              <w:rPr>
                <w:rFonts w:ascii="Calibri" w:eastAsia="Calibri" w:hAnsi="Calibri" w:cs="Calibri"/>
                <w:szCs w:val="24"/>
              </w:rPr>
            </w:pPr>
          </w:p>
        </w:tc>
        <w:tc>
          <w:tcPr>
            <w:tcW w:w="1440" w:type="dxa"/>
            <w:vAlign w:val="center"/>
          </w:tcPr>
          <w:p w14:paraId="2B6CD72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311B7B9F" w14:textId="77777777" w:rsidTr="00B1793C">
        <w:tc>
          <w:tcPr>
            <w:tcW w:w="759" w:type="dxa"/>
            <w:vAlign w:val="center"/>
          </w:tcPr>
          <w:p w14:paraId="1B60FC1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316</w:t>
            </w:r>
          </w:p>
        </w:tc>
        <w:tc>
          <w:tcPr>
            <w:tcW w:w="5272" w:type="dxa"/>
            <w:vAlign w:val="center"/>
          </w:tcPr>
          <w:p w14:paraId="72B4044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Relatório de Informes de Rendimentos Empresa e pessoa física (IR).</w:t>
            </w:r>
          </w:p>
        </w:tc>
        <w:tc>
          <w:tcPr>
            <w:tcW w:w="2022" w:type="dxa"/>
            <w:vAlign w:val="center"/>
          </w:tcPr>
          <w:p w14:paraId="7F13FBC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CAF6DFE" w14:textId="77777777" w:rsidR="000C07FB" w:rsidRDefault="000C07FB" w:rsidP="00B1793C">
            <w:pPr>
              <w:spacing w:before="120" w:after="120"/>
              <w:rPr>
                <w:rFonts w:ascii="Calibri" w:eastAsia="Calibri" w:hAnsi="Calibri" w:cs="Calibri"/>
                <w:szCs w:val="24"/>
              </w:rPr>
            </w:pPr>
          </w:p>
        </w:tc>
      </w:tr>
      <w:tr w:rsidR="000C07FB" w14:paraId="2E4EBF5E" w14:textId="77777777" w:rsidTr="00B1793C">
        <w:tc>
          <w:tcPr>
            <w:tcW w:w="759" w:type="dxa"/>
            <w:vAlign w:val="center"/>
          </w:tcPr>
          <w:p w14:paraId="06624E2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317</w:t>
            </w:r>
          </w:p>
        </w:tc>
        <w:tc>
          <w:tcPr>
            <w:tcW w:w="5272" w:type="dxa"/>
            <w:vAlign w:val="center"/>
          </w:tcPr>
          <w:p w14:paraId="045C8A9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Módulo de adesão online:</w:t>
            </w:r>
          </w:p>
          <w:p w14:paraId="6D3D1EE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Todo o processo deve ser eletrônico, a operadora poderá gerir e controlar as adesões solicitadas pelos beneficiários e seus dependentes no site da operadora.</w:t>
            </w:r>
            <w:r>
              <w:rPr>
                <w:rFonts w:ascii="Calibri" w:eastAsia="Calibri" w:hAnsi="Calibri" w:cs="Calibri"/>
                <w:szCs w:val="24"/>
              </w:rPr>
              <w:br/>
              <w:t>• Permitir a configuração de fluxos de trabalhos dinâmicos envolvendo toda a cadeia do processo de adesão online, como:</w:t>
            </w:r>
          </w:p>
          <w:p w14:paraId="5CD6E37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coleta de dados e documentos obrigatórios,</w:t>
            </w:r>
            <w:r>
              <w:rPr>
                <w:rFonts w:ascii="Calibri" w:eastAsia="Calibri" w:hAnsi="Calibri" w:cs="Calibri"/>
                <w:szCs w:val="24"/>
              </w:rPr>
              <w:br/>
              <w:t>- automatização da comunicação entre as partes envolvidas (CANOASPREV&lt;-&gt;beneficiário),</w:t>
            </w:r>
            <w:r>
              <w:rPr>
                <w:rFonts w:ascii="Calibri" w:eastAsia="Calibri" w:hAnsi="Calibri" w:cs="Calibri"/>
                <w:szCs w:val="24"/>
              </w:rPr>
              <w:br/>
              <w:t>- possibilitar preenchimento da declaração de saúde pelo beneficiário</w:t>
            </w:r>
            <w:r>
              <w:rPr>
                <w:rFonts w:ascii="Calibri" w:eastAsia="Calibri" w:hAnsi="Calibri" w:cs="Calibri"/>
                <w:szCs w:val="24"/>
              </w:rPr>
              <w:br/>
              <w:t>- acompanhamento através de dashboards,</w:t>
            </w:r>
            <w:r>
              <w:rPr>
                <w:rFonts w:ascii="Calibri" w:eastAsia="Calibri" w:hAnsi="Calibri" w:cs="Calibri"/>
                <w:szCs w:val="24"/>
              </w:rPr>
              <w:br/>
            </w:r>
            <w:r>
              <w:rPr>
                <w:rFonts w:ascii="Calibri" w:eastAsia="Calibri" w:hAnsi="Calibri" w:cs="Calibri"/>
                <w:szCs w:val="24"/>
              </w:rPr>
              <w:lastRenderedPageBreak/>
              <w:t>- assinatura eletrônica de documentos pelo beneficiário.</w:t>
            </w:r>
          </w:p>
        </w:tc>
        <w:tc>
          <w:tcPr>
            <w:tcW w:w="2022" w:type="dxa"/>
            <w:vAlign w:val="center"/>
          </w:tcPr>
          <w:p w14:paraId="3AE18049" w14:textId="77777777" w:rsidR="000C07FB" w:rsidRDefault="000C07FB" w:rsidP="00B1793C">
            <w:pPr>
              <w:spacing w:before="120" w:after="120"/>
              <w:rPr>
                <w:rFonts w:ascii="Calibri" w:eastAsia="Calibri" w:hAnsi="Calibri" w:cs="Calibri"/>
                <w:szCs w:val="24"/>
              </w:rPr>
            </w:pPr>
          </w:p>
        </w:tc>
        <w:tc>
          <w:tcPr>
            <w:tcW w:w="1440" w:type="dxa"/>
            <w:vAlign w:val="center"/>
          </w:tcPr>
          <w:p w14:paraId="7803368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084D98A" w14:textId="77777777" w:rsidTr="00B1793C">
        <w:tc>
          <w:tcPr>
            <w:tcW w:w="759" w:type="dxa"/>
            <w:shd w:val="clear" w:color="auto" w:fill="BFBFBF"/>
            <w:vAlign w:val="center"/>
          </w:tcPr>
          <w:p w14:paraId="1E103E29"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Item</w:t>
            </w:r>
          </w:p>
        </w:tc>
        <w:tc>
          <w:tcPr>
            <w:tcW w:w="5272" w:type="dxa"/>
            <w:shd w:val="clear" w:color="auto" w:fill="BFBFBF"/>
            <w:vAlign w:val="center"/>
          </w:tcPr>
          <w:p w14:paraId="702D6988"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MÓDULO DE PESQUISA DE REDE CREDENCIADA</w:t>
            </w:r>
          </w:p>
        </w:tc>
        <w:tc>
          <w:tcPr>
            <w:tcW w:w="2022" w:type="dxa"/>
            <w:shd w:val="clear" w:color="auto" w:fill="BFBFBF"/>
            <w:vAlign w:val="center"/>
          </w:tcPr>
          <w:p w14:paraId="193680EB"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Prova de Conceito</w:t>
            </w:r>
          </w:p>
        </w:tc>
        <w:tc>
          <w:tcPr>
            <w:tcW w:w="1440" w:type="dxa"/>
            <w:shd w:val="clear" w:color="auto" w:fill="BFBFBF"/>
            <w:vAlign w:val="center"/>
          </w:tcPr>
          <w:p w14:paraId="5AFC6A3F"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entrega</w:t>
            </w:r>
          </w:p>
        </w:tc>
      </w:tr>
      <w:tr w:rsidR="000C07FB" w14:paraId="3B63A613" w14:textId="77777777" w:rsidTr="00B1793C">
        <w:tc>
          <w:tcPr>
            <w:tcW w:w="759" w:type="dxa"/>
            <w:vAlign w:val="center"/>
          </w:tcPr>
          <w:p w14:paraId="239A572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318</w:t>
            </w:r>
          </w:p>
        </w:tc>
        <w:tc>
          <w:tcPr>
            <w:tcW w:w="5272" w:type="dxa"/>
            <w:vAlign w:val="center"/>
          </w:tcPr>
          <w:p w14:paraId="730D583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Divulgação da Rede Assistencial da Operadora.</w:t>
            </w:r>
          </w:p>
        </w:tc>
        <w:tc>
          <w:tcPr>
            <w:tcW w:w="2022" w:type="dxa"/>
            <w:vAlign w:val="center"/>
          </w:tcPr>
          <w:p w14:paraId="61FE1DE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CCE24B8" w14:textId="77777777" w:rsidR="000C07FB" w:rsidRDefault="000C07FB" w:rsidP="00B1793C">
            <w:pPr>
              <w:spacing w:before="120" w:after="120"/>
              <w:rPr>
                <w:rFonts w:ascii="Calibri" w:eastAsia="Calibri" w:hAnsi="Calibri" w:cs="Calibri"/>
                <w:szCs w:val="24"/>
              </w:rPr>
            </w:pPr>
          </w:p>
        </w:tc>
      </w:tr>
      <w:tr w:rsidR="000C07FB" w14:paraId="5A0F87D9" w14:textId="77777777" w:rsidTr="00B1793C">
        <w:tc>
          <w:tcPr>
            <w:tcW w:w="759" w:type="dxa"/>
            <w:vAlign w:val="center"/>
          </w:tcPr>
          <w:p w14:paraId="78E6EAD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319</w:t>
            </w:r>
          </w:p>
        </w:tc>
        <w:tc>
          <w:tcPr>
            <w:tcW w:w="5272" w:type="dxa"/>
            <w:vAlign w:val="center"/>
          </w:tcPr>
          <w:p w14:paraId="4DCCF07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Deve ser facilmente integrável ao portal corporativo da CONTRATANTE.</w:t>
            </w:r>
          </w:p>
        </w:tc>
        <w:tc>
          <w:tcPr>
            <w:tcW w:w="2022" w:type="dxa"/>
            <w:vAlign w:val="center"/>
          </w:tcPr>
          <w:p w14:paraId="4A31A02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CD8F3D8" w14:textId="77777777" w:rsidR="000C07FB" w:rsidRDefault="000C07FB" w:rsidP="00B1793C">
            <w:pPr>
              <w:spacing w:before="120" w:after="120"/>
              <w:rPr>
                <w:rFonts w:ascii="Calibri" w:eastAsia="Calibri" w:hAnsi="Calibri" w:cs="Calibri"/>
                <w:szCs w:val="24"/>
              </w:rPr>
            </w:pPr>
          </w:p>
        </w:tc>
      </w:tr>
      <w:tr w:rsidR="000C07FB" w14:paraId="7A0F77D7" w14:textId="77777777" w:rsidTr="00B1793C">
        <w:tc>
          <w:tcPr>
            <w:tcW w:w="759" w:type="dxa"/>
            <w:vAlign w:val="center"/>
          </w:tcPr>
          <w:p w14:paraId="20DB7CB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320</w:t>
            </w:r>
          </w:p>
        </w:tc>
        <w:tc>
          <w:tcPr>
            <w:tcW w:w="5272" w:type="dxa"/>
            <w:vAlign w:val="center"/>
          </w:tcPr>
          <w:p w14:paraId="1F4BDC4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Layout deve permitir configuração através de arquivos de estilo (CSS).</w:t>
            </w:r>
          </w:p>
        </w:tc>
        <w:tc>
          <w:tcPr>
            <w:tcW w:w="2022" w:type="dxa"/>
            <w:vAlign w:val="center"/>
          </w:tcPr>
          <w:p w14:paraId="3C4F9126" w14:textId="77777777" w:rsidR="000C07FB" w:rsidRDefault="000C07FB" w:rsidP="00B1793C">
            <w:pPr>
              <w:spacing w:before="120" w:after="120"/>
              <w:rPr>
                <w:rFonts w:ascii="Calibri" w:eastAsia="Calibri" w:hAnsi="Calibri" w:cs="Calibri"/>
                <w:szCs w:val="24"/>
              </w:rPr>
            </w:pPr>
          </w:p>
        </w:tc>
        <w:tc>
          <w:tcPr>
            <w:tcW w:w="1440" w:type="dxa"/>
            <w:vAlign w:val="center"/>
          </w:tcPr>
          <w:p w14:paraId="53803F7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B77EE6B" w14:textId="77777777" w:rsidTr="00B1793C">
        <w:tc>
          <w:tcPr>
            <w:tcW w:w="759" w:type="dxa"/>
            <w:vAlign w:val="center"/>
          </w:tcPr>
          <w:p w14:paraId="3E757B7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321</w:t>
            </w:r>
          </w:p>
        </w:tc>
        <w:tc>
          <w:tcPr>
            <w:tcW w:w="5272" w:type="dxa"/>
            <w:vAlign w:val="center"/>
          </w:tcPr>
          <w:p w14:paraId="3C0EC14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Exibição de Relação atualizada em tempo real, garantindo a fidelidade dos dados apresentados.</w:t>
            </w:r>
          </w:p>
        </w:tc>
        <w:tc>
          <w:tcPr>
            <w:tcW w:w="2022" w:type="dxa"/>
            <w:vAlign w:val="center"/>
          </w:tcPr>
          <w:p w14:paraId="1D197EF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6295A3E" w14:textId="77777777" w:rsidR="000C07FB" w:rsidRDefault="000C07FB" w:rsidP="00B1793C">
            <w:pPr>
              <w:spacing w:before="120" w:after="120"/>
              <w:rPr>
                <w:rFonts w:ascii="Calibri" w:eastAsia="Calibri" w:hAnsi="Calibri" w:cs="Calibri"/>
                <w:szCs w:val="24"/>
              </w:rPr>
            </w:pPr>
          </w:p>
        </w:tc>
      </w:tr>
      <w:tr w:rsidR="000C07FB" w14:paraId="352C7A04" w14:textId="77777777" w:rsidTr="00B1793C">
        <w:tc>
          <w:tcPr>
            <w:tcW w:w="759" w:type="dxa"/>
            <w:vAlign w:val="center"/>
          </w:tcPr>
          <w:p w14:paraId="330235F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322</w:t>
            </w:r>
          </w:p>
        </w:tc>
        <w:tc>
          <w:tcPr>
            <w:tcW w:w="5272" w:type="dxa"/>
            <w:vAlign w:val="center"/>
          </w:tcPr>
          <w:p w14:paraId="76DC4BC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Deve permitir a pesquisa de credenciados apenas por especialidade e cidade.</w:t>
            </w:r>
          </w:p>
        </w:tc>
        <w:tc>
          <w:tcPr>
            <w:tcW w:w="2022" w:type="dxa"/>
            <w:vAlign w:val="center"/>
          </w:tcPr>
          <w:p w14:paraId="7C54A48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5637C925" w14:textId="77777777" w:rsidR="000C07FB" w:rsidRDefault="000C07FB" w:rsidP="00B1793C">
            <w:pPr>
              <w:spacing w:before="120" w:after="120"/>
              <w:rPr>
                <w:rFonts w:ascii="Calibri" w:eastAsia="Calibri" w:hAnsi="Calibri" w:cs="Calibri"/>
                <w:szCs w:val="24"/>
              </w:rPr>
            </w:pPr>
          </w:p>
        </w:tc>
      </w:tr>
      <w:tr w:rsidR="000C07FB" w14:paraId="1E5A1C04" w14:textId="77777777" w:rsidTr="00B1793C">
        <w:tc>
          <w:tcPr>
            <w:tcW w:w="759" w:type="dxa"/>
            <w:shd w:val="clear" w:color="auto" w:fill="BFBFBF"/>
            <w:vAlign w:val="center"/>
          </w:tcPr>
          <w:p w14:paraId="0651C2AC"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Item</w:t>
            </w:r>
          </w:p>
        </w:tc>
        <w:tc>
          <w:tcPr>
            <w:tcW w:w="5272" w:type="dxa"/>
            <w:shd w:val="clear" w:color="auto" w:fill="BFBFBF"/>
            <w:vAlign w:val="center"/>
          </w:tcPr>
          <w:p w14:paraId="09A60473"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APLICATIVO MOBILE - Beneficiário</w:t>
            </w:r>
          </w:p>
        </w:tc>
        <w:tc>
          <w:tcPr>
            <w:tcW w:w="2022" w:type="dxa"/>
            <w:shd w:val="clear" w:color="auto" w:fill="BFBFBF"/>
            <w:vAlign w:val="center"/>
          </w:tcPr>
          <w:p w14:paraId="41055996"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Prova de Conceito</w:t>
            </w:r>
          </w:p>
        </w:tc>
        <w:tc>
          <w:tcPr>
            <w:tcW w:w="1440" w:type="dxa"/>
            <w:shd w:val="clear" w:color="auto" w:fill="BFBFBF"/>
            <w:vAlign w:val="center"/>
          </w:tcPr>
          <w:p w14:paraId="054AB6F9"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entrega</w:t>
            </w:r>
          </w:p>
        </w:tc>
      </w:tr>
      <w:tr w:rsidR="000C07FB" w14:paraId="130EB608" w14:textId="77777777" w:rsidTr="00B1793C">
        <w:tc>
          <w:tcPr>
            <w:tcW w:w="759" w:type="dxa"/>
            <w:vAlign w:val="center"/>
          </w:tcPr>
          <w:p w14:paraId="01F189B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323</w:t>
            </w:r>
          </w:p>
        </w:tc>
        <w:tc>
          <w:tcPr>
            <w:tcW w:w="5272" w:type="dxa"/>
            <w:vAlign w:val="center"/>
          </w:tcPr>
          <w:p w14:paraId="2A3CF72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Disponibilização de versões do aplicativo diretamente no Google Play (Android) e App Store (Apple). Custo sobre responsabilidade da CONTRATADA.</w:t>
            </w:r>
          </w:p>
        </w:tc>
        <w:tc>
          <w:tcPr>
            <w:tcW w:w="2022" w:type="dxa"/>
            <w:vAlign w:val="center"/>
          </w:tcPr>
          <w:p w14:paraId="7FE2DD4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D4ECCAC" w14:textId="77777777" w:rsidR="000C07FB" w:rsidRDefault="000C07FB" w:rsidP="00B1793C">
            <w:pPr>
              <w:spacing w:before="120" w:after="120"/>
              <w:rPr>
                <w:rFonts w:ascii="Calibri" w:eastAsia="Calibri" w:hAnsi="Calibri" w:cs="Calibri"/>
                <w:szCs w:val="24"/>
              </w:rPr>
            </w:pPr>
          </w:p>
        </w:tc>
      </w:tr>
      <w:tr w:rsidR="000C07FB" w14:paraId="26294DB5" w14:textId="77777777" w:rsidTr="00B1793C">
        <w:tc>
          <w:tcPr>
            <w:tcW w:w="759" w:type="dxa"/>
            <w:vAlign w:val="center"/>
          </w:tcPr>
          <w:p w14:paraId="366A18B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324</w:t>
            </w:r>
          </w:p>
        </w:tc>
        <w:tc>
          <w:tcPr>
            <w:tcW w:w="5272" w:type="dxa"/>
            <w:vAlign w:val="center"/>
          </w:tcPr>
          <w:p w14:paraId="1F41F23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A identidade visual do aplicativo deve estar alinhada à da CONTRATANTE, não podendo ser uma ferramenta genérica ou com identidade visual de terceiros.</w:t>
            </w:r>
          </w:p>
        </w:tc>
        <w:tc>
          <w:tcPr>
            <w:tcW w:w="2022" w:type="dxa"/>
            <w:vAlign w:val="center"/>
          </w:tcPr>
          <w:p w14:paraId="3FF6703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C3AC876" w14:textId="77777777" w:rsidR="000C07FB" w:rsidRDefault="000C07FB" w:rsidP="00B1793C">
            <w:pPr>
              <w:spacing w:before="120" w:after="120"/>
              <w:rPr>
                <w:rFonts w:ascii="Calibri" w:eastAsia="Calibri" w:hAnsi="Calibri" w:cs="Calibri"/>
                <w:szCs w:val="24"/>
              </w:rPr>
            </w:pPr>
          </w:p>
        </w:tc>
      </w:tr>
      <w:tr w:rsidR="000C07FB" w14:paraId="0121CC1B" w14:textId="77777777" w:rsidTr="00B1793C">
        <w:tc>
          <w:tcPr>
            <w:tcW w:w="759" w:type="dxa"/>
            <w:vAlign w:val="center"/>
          </w:tcPr>
          <w:p w14:paraId="1996CF8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325</w:t>
            </w:r>
          </w:p>
        </w:tc>
        <w:tc>
          <w:tcPr>
            <w:tcW w:w="5272" w:type="dxa"/>
            <w:vAlign w:val="center"/>
          </w:tcPr>
          <w:p w14:paraId="49A43F6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acesso às informações da rede credenciada em tempo real.</w:t>
            </w:r>
          </w:p>
        </w:tc>
        <w:tc>
          <w:tcPr>
            <w:tcW w:w="2022" w:type="dxa"/>
            <w:vAlign w:val="center"/>
          </w:tcPr>
          <w:p w14:paraId="3D21A96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F6C19AC" w14:textId="77777777" w:rsidR="000C07FB" w:rsidRDefault="000C07FB" w:rsidP="00B1793C">
            <w:pPr>
              <w:spacing w:before="120" w:after="120"/>
              <w:rPr>
                <w:rFonts w:ascii="Calibri" w:eastAsia="Calibri" w:hAnsi="Calibri" w:cs="Calibri"/>
                <w:szCs w:val="24"/>
              </w:rPr>
            </w:pPr>
          </w:p>
        </w:tc>
      </w:tr>
      <w:tr w:rsidR="000C07FB" w14:paraId="14CD28A2" w14:textId="77777777" w:rsidTr="00B1793C">
        <w:tc>
          <w:tcPr>
            <w:tcW w:w="759" w:type="dxa"/>
            <w:vAlign w:val="center"/>
          </w:tcPr>
          <w:p w14:paraId="089FDB8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326</w:t>
            </w:r>
          </w:p>
        </w:tc>
        <w:tc>
          <w:tcPr>
            <w:tcW w:w="5272" w:type="dxa"/>
            <w:vAlign w:val="center"/>
          </w:tcPr>
          <w:p w14:paraId="77B4F0C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Possuir filtros de pesquisa por Cidade e Especialidade.</w:t>
            </w:r>
          </w:p>
        </w:tc>
        <w:tc>
          <w:tcPr>
            <w:tcW w:w="2022" w:type="dxa"/>
            <w:vAlign w:val="center"/>
          </w:tcPr>
          <w:p w14:paraId="7386E75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966B8D3" w14:textId="77777777" w:rsidR="000C07FB" w:rsidRDefault="000C07FB" w:rsidP="00B1793C">
            <w:pPr>
              <w:spacing w:before="120" w:after="120"/>
              <w:rPr>
                <w:rFonts w:ascii="Calibri" w:eastAsia="Calibri" w:hAnsi="Calibri" w:cs="Calibri"/>
                <w:szCs w:val="24"/>
              </w:rPr>
            </w:pPr>
          </w:p>
        </w:tc>
      </w:tr>
      <w:tr w:rsidR="000C07FB" w14:paraId="25ACF76E" w14:textId="77777777" w:rsidTr="00B1793C">
        <w:tc>
          <w:tcPr>
            <w:tcW w:w="759" w:type="dxa"/>
            <w:vAlign w:val="center"/>
          </w:tcPr>
          <w:p w14:paraId="1D9C884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327</w:t>
            </w:r>
          </w:p>
        </w:tc>
        <w:tc>
          <w:tcPr>
            <w:tcW w:w="5272" w:type="dxa"/>
            <w:vAlign w:val="center"/>
          </w:tcPr>
          <w:p w14:paraId="1923B7F9"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adicionar credenciados a uma lista de favoritos do usuário.</w:t>
            </w:r>
          </w:p>
        </w:tc>
        <w:tc>
          <w:tcPr>
            <w:tcW w:w="2022" w:type="dxa"/>
            <w:vAlign w:val="center"/>
          </w:tcPr>
          <w:p w14:paraId="0A55923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FD62743" w14:textId="77777777" w:rsidR="000C07FB" w:rsidRDefault="000C07FB" w:rsidP="00B1793C">
            <w:pPr>
              <w:spacing w:before="120" w:after="120"/>
              <w:rPr>
                <w:rFonts w:ascii="Calibri" w:eastAsia="Calibri" w:hAnsi="Calibri" w:cs="Calibri"/>
                <w:szCs w:val="24"/>
              </w:rPr>
            </w:pPr>
          </w:p>
        </w:tc>
      </w:tr>
      <w:tr w:rsidR="000C07FB" w14:paraId="2E5BF140" w14:textId="77777777" w:rsidTr="00B1793C">
        <w:tc>
          <w:tcPr>
            <w:tcW w:w="759" w:type="dxa"/>
            <w:vAlign w:val="center"/>
          </w:tcPr>
          <w:p w14:paraId="779CF260"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328</w:t>
            </w:r>
          </w:p>
        </w:tc>
        <w:tc>
          <w:tcPr>
            <w:tcW w:w="5272" w:type="dxa"/>
            <w:vAlign w:val="center"/>
          </w:tcPr>
          <w:p w14:paraId="5B0B4EA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xml:space="preserve">Obrigatoriamente o aplicativo deverá disponibilizar a carteira digital do beneficiário; </w:t>
            </w:r>
          </w:p>
        </w:tc>
        <w:tc>
          <w:tcPr>
            <w:tcW w:w="2022" w:type="dxa"/>
            <w:vAlign w:val="center"/>
          </w:tcPr>
          <w:p w14:paraId="5BD5273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1B4E8549" w14:textId="77777777" w:rsidR="000C07FB" w:rsidRDefault="000C07FB" w:rsidP="00B1793C">
            <w:pPr>
              <w:spacing w:before="120" w:after="120"/>
              <w:rPr>
                <w:rFonts w:ascii="Calibri" w:eastAsia="Calibri" w:hAnsi="Calibri" w:cs="Calibri"/>
                <w:szCs w:val="24"/>
              </w:rPr>
            </w:pPr>
          </w:p>
        </w:tc>
      </w:tr>
      <w:tr w:rsidR="000C07FB" w14:paraId="70C1F7C1" w14:textId="77777777" w:rsidTr="00B1793C">
        <w:tc>
          <w:tcPr>
            <w:tcW w:w="759" w:type="dxa"/>
            <w:vAlign w:val="center"/>
          </w:tcPr>
          <w:p w14:paraId="1842F2C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lastRenderedPageBreak/>
              <w:t>329</w:t>
            </w:r>
          </w:p>
        </w:tc>
        <w:tc>
          <w:tcPr>
            <w:tcW w:w="5272" w:type="dxa"/>
            <w:vAlign w:val="center"/>
          </w:tcPr>
          <w:p w14:paraId="5B687D8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 impressão de despesas com a saúde separado por beneficiário e seus dependentes para Imposto de Renda e/ou DMED;</w:t>
            </w:r>
          </w:p>
        </w:tc>
        <w:tc>
          <w:tcPr>
            <w:tcW w:w="2022" w:type="dxa"/>
            <w:vAlign w:val="center"/>
          </w:tcPr>
          <w:p w14:paraId="52A5927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4EFDB6F" w14:textId="77777777" w:rsidR="000C07FB" w:rsidRDefault="000C07FB" w:rsidP="00B1793C">
            <w:pPr>
              <w:spacing w:before="120" w:after="120"/>
              <w:rPr>
                <w:rFonts w:ascii="Calibri" w:eastAsia="Calibri" w:hAnsi="Calibri" w:cs="Calibri"/>
                <w:szCs w:val="24"/>
              </w:rPr>
            </w:pPr>
          </w:p>
        </w:tc>
      </w:tr>
      <w:tr w:rsidR="000C07FB" w14:paraId="4595C266" w14:textId="77777777" w:rsidTr="00B1793C">
        <w:tc>
          <w:tcPr>
            <w:tcW w:w="759" w:type="dxa"/>
            <w:vAlign w:val="center"/>
          </w:tcPr>
          <w:p w14:paraId="5C4A9D6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330</w:t>
            </w:r>
          </w:p>
        </w:tc>
        <w:tc>
          <w:tcPr>
            <w:tcW w:w="5272" w:type="dxa"/>
            <w:vAlign w:val="center"/>
          </w:tcPr>
          <w:p w14:paraId="3586313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Permitir a publicação de avisos/notícias/comunicações do FASSEM, com a opção de anexar arquivos.</w:t>
            </w:r>
          </w:p>
        </w:tc>
        <w:tc>
          <w:tcPr>
            <w:tcW w:w="2022" w:type="dxa"/>
            <w:vAlign w:val="center"/>
          </w:tcPr>
          <w:p w14:paraId="781BFEC6" w14:textId="77777777" w:rsidR="000C07FB" w:rsidRDefault="000C07FB" w:rsidP="00B1793C">
            <w:pPr>
              <w:spacing w:before="120" w:after="120"/>
              <w:rPr>
                <w:rFonts w:ascii="Calibri" w:eastAsia="Calibri" w:hAnsi="Calibri" w:cs="Calibri"/>
                <w:szCs w:val="24"/>
              </w:rPr>
            </w:pPr>
          </w:p>
        </w:tc>
        <w:tc>
          <w:tcPr>
            <w:tcW w:w="1440" w:type="dxa"/>
            <w:vAlign w:val="center"/>
          </w:tcPr>
          <w:p w14:paraId="6509D74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r>
      <w:tr w:rsidR="000C07FB" w14:paraId="2B92D92E" w14:textId="77777777" w:rsidTr="00B1793C">
        <w:tc>
          <w:tcPr>
            <w:tcW w:w="759" w:type="dxa"/>
            <w:vAlign w:val="center"/>
          </w:tcPr>
          <w:p w14:paraId="1D4F8E9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331</w:t>
            </w:r>
          </w:p>
        </w:tc>
        <w:tc>
          <w:tcPr>
            <w:tcW w:w="5272" w:type="dxa"/>
            <w:vAlign w:val="center"/>
          </w:tcPr>
          <w:p w14:paraId="101DC791"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Possibilitar a consulta de informações e benefícios do FASSEM, histórico, consulta de extratos, relatório de utilização e valores de coparticipação.</w:t>
            </w:r>
          </w:p>
        </w:tc>
        <w:tc>
          <w:tcPr>
            <w:tcW w:w="2022" w:type="dxa"/>
            <w:vAlign w:val="center"/>
          </w:tcPr>
          <w:p w14:paraId="617DCC8E"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321D5D58" w14:textId="77777777" w:rsidR="000C07FB" w:rsidRDefault="000C07FB" w:rsidP="00B1793C">
            <w:pPr>
              <w:spacing w:before="120" w:after="120"/>
              <w:rPr>
                <w:rFonts w:ascii="Calibri" w:eastAsia="Calibri" w:hAnsi="Calibri" w:cs="Calibri"/>
                <w:szCs w:val="24"/>
              </w:rPr>
            </w:pPr>
          </w:p>
        </w:tc>
      </w:tr>
      <w:tr w:rsidR="000C07FB" w14:paraId="68BF59B0" w14:textId="77777777" w:rsidTr="00B1793C">
        <w:tc>
          <w:tcPr>
            <w:tcW w:w="759" w:type="dxa"/>
            <w:shd w:val="clear" w:color="auto" w:fill="BFBFBF"/>
            <w:vAlign w:val="center"/>
          </w:tcPr>
          <w:p w14:paraId="3BA275E1"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Item</w:t>
            </w:r>
          </w:p>
        </w:tc>
        <w:tc>
          <w:tcPr>
            <w:tcW w:w="5272" w:type="dxa"/>
            <w:shd w:val="clear" w:color="auto" w:fill="BFBFBF"/>
            <w:vAlign w:val="center"/>
          </w:tcPr>
          <w:p w14:paraId="62910D1B"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CAPACIDADE OPERACIONAL DA LICITANTE</w:t>
            </w:r>
          </w:p>
        </w:tc>
        <w:tc>
          <w:tcPr>
            <w:tcW w:w="2022" w:type="dxa"/>
            <w:shd w:val="clear" w:color="auto" w:fill="BFBFBF"/>
            <w:vAlign w:val="center"/>
          </w:tcPr>
          <w:p w14:paraId="71B0B2E0"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Prova de Conceito</w:t>
            </w:r>
          </w:p>
        </w:tc>
        <w:tc>
          <w:tcPr>
            <w:tcW w:w="1440" w:type="dxa"/>
            <w:shd w:val="clear" w:color="auto" w:fill="BFBFBF"/>
            <w:vAlign w:val="center"/>
          </w:tcPr>
          <w:p w14:paraId="22CB3510" w14:textId="77777777" w:rsidR="000C07FB" w:rsidRDefault="000C07FB" w:rsidP="00B1793C">
            <w:pPr>
              <w:spacing w:before="120" w:after="120"/>
              <w:rPr>
                <w:rFonts w:ascii="Calibri" w:eastAsia="Calibri" w:hAnsi="Calibri" w:cs="Calibri"/>
                <w:szCs w:val="24"/>
              </w:rPr>
            </w:pPr>
            <w:r>
              <w:rPr>
                <w:rFonts w:ascii="Calibri" w:eastAsia="Calibri" w:hAnsi="Calibri" w:cs="Calibri"/>
                <w:b/>
                <w:bCs/>
                <w:szCs w:val="24"/>
              </w:rPr>
              <w:t>Obrigatório na entrega</w:t>
            </w:r>
          </w:p>
        </w:tc>
      </w:tr>
      <w:tr w:rsidR="000C07FB" w14:paraId="41EACC43" w14:textId="77777777" w:rsidTr="00B1793C">
        <w:tc>
          <w:tcPr>
            <w:tcW w:w="759" w:type="dxa"/>
            <w:vAlign w:val="center"/>
          </w:tcPr>
          <w:p w14:paraId="0FE09B9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332</w:t>
            </w:r>
          </w:p>
        </w:tc>
        <w:tc>
          <w:tcPr>
            <w:tcW w:w="5272" w:type="dxa"/>
            <w:vAlign w:val="center"/>
          </w:tcPr>
          <w:p w14:paraId="36BDC3D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Ter, em seu quadro permanente, no mínimo 5 (cinco) profissionais de desenvolvimento do software ofertado.</w:t>
            </w:r>
          </w:p>
        </w:tc>
        <w:tc>
          <w:tcPr>
            <w:tcW w:w="2022" w:type="dxa"/>
            <w:vAlign w:val="center"/>
          </w:tcPr>
          <w:p w14:paraId="290F4D6D"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B1A1029" w14:textId="77777777" w:rsidR="000C07FB" w:rsidRDefault="000C07FB" w:rsidP="00B1793C">
            <w:pPr>
              <w:spacing w:before="120" w:after="120"/>
              <w:rPr>
                <w:rFonts w:ascii="Calibri" w:eastAsia="Calibri" w:hAnsi="Calibri" w:cs="Calibri"/>
                <w:szCs w:val="24"/>
              </w:rPr>
            </w:pPr>
          </w:p>
        </w:tc>
      </w:tr>
      <w:tr w:rsidR="000C07FB" w14:paraId="3E28C924" w14:textId="77777777" w:rsidTr="00B1793C">
        <w:tc>
          <w:tcPr>
            <w:tcW w:w="759" w:type="dxa"/>
            <w:vAlign w:val="center"/>
          </w:tcPr>
          <w:p w14:paraId="67AAF83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333</w:t>
            </w:r>
          </w:p>
        </w:tc>
        <w:tc>
          <w:tcPr>
            <w:tcW w:w="5272" w:type="dxa"/>
            <w:vAlign w:val="center"/>
          </w:tcPr>
          <w:p w14:paraId="2502041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Ter, sob registro em seu quadro permanente, no mínimo 1 (um) profissional com certificação no Project Management Professional (PMP) pelo PMI®.</w:t>
            </w:r>
          </w:p>
        </w:tc>
        <w:tc>
          <w:tcPr>
            <w:tcW w:w="2022" w:type="dxa"/>
            <w:vAlign w:val="center"/>
          </w:tcPr>
          <w:p w14:paraId="5963CE9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64F8F701" w14:textId="77777777" w:rsidR="000C07FB" w:rsidRDefault="000C07FB" w:rsidP="00B1793C">
            <w:pPr>
              <w:spacing w:before="120" w:after="120"/>
              <w:rPr>
                <w:rFonts w:ascii="Calibri" w:eastAsia="Calibri" w:hAnsi="Calibri" w:cs="Calibri"/>
                <w:szCs w:val="24"/>
              </w:rPr>
            </w:pPr>
          </w:p>
        </w:tc>
      </w:tr>
      <w:tr w:rsidR="000C07FB" w14:paraId="5E3010BE" w14:textId="77777777" w:rsidTr="00B1793C">
        <w:tc>
          <w:tcPr>
            <w:tcW w:w="759" w:type="dxa"/>
            <w:vAlign w:val="center"/>
          </w:tcPr>
          <w:p w14:paraId="3DB93382"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334</w:t>
            </w:r>
          </w:p>
        </w:tc>
        <w:tc>
          <w:tcPr>
            <w:tcW w:w="5272" w:type="dxa"/>
            <w:vAlign w:val="center"/>
          </w:tcPr>
          <w:p w14:paraId="04F9DC5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Ter, sob registro em seu quadro permanente, no mínimo 2 (dois) profissionais com certificação no ITIL® Foundation Certification in IT Service Management.</w:t>
            </w:r>
          </w:p>
        </w:tc>
        <w:tc>
          <w:tcPr>
            <w:tcW w:w="2022" w:type="dxa"/>
            <w:vAlign w:val="center"/>
          </w:tcPr>
          <w:p w14:paraId="0087C95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74438AC8" w14:textId="77777777" w:rsidR="000C07FB" w:rsidRDefault="000C07FB" w:rsidP="00B1793C">
            <w:pPr>
              <w:spacing w:before="120" w:after="120"/>
              <w:rPr>
                <w:rFonts w:ascii="Calibri" w:eastAsia="Calibri" w:hAnsi="Calibri" w:cs="Calibri"/>
                <w:szCs w:val="24"/>
              </w:rPr>
            </w:pPr>
          </w:p>
        </w:tc>
      </w:tr>
      <w:tr w:rsidR="000C07FB" w14:paraId="4FFD8901" w14:textId="77777777" w:rsidTr="00B1793C">
        <w:tc>
          <w:tcPr>
            <w:tcW w:w="759" w:type="dxa"/>
            <w:vAlign w:val="center"/>
          </w:tcPr>
          <w:p w14:paraId="74FF389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335</w:t>
            </w:r>
          </w:p>
        </w:tc>
        <w:tc>
          <w:tcPr>
            <w:tcW w:w="5272" w:type="dxa"/>
            <w:vAlign w:val="center"/>
          </w:tcPr>
          <w:p w14:paraId="7E2AE47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Ter, sob registro, em seu quadro permanente, no mínimo, 1 (um) analista de desenvolvimento com certificação na plataforma utilizada pelo software ofertado.</w:t>
            </w:r>
          </w:p>
        </w:tc>
        <w:tc>
          <w:tcPr>
            <w:tcW w:w="2022" w:type="dxa"/>
            <w:vAlign w:val="center"/>
          </w:tcPr>
          <w:p w14:paraId="4E8B09A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46FF6CCB" w14:textId="77777777" w:rsidR="000C07FB" w:rsidRDefault="000C07FB" w:rsidP="00B1793C">
            <w:pPr>
              <w:spacing w:before="120" w:after="120"/>
              <w:rPr>
                <w:rFonts w:ascii="Calibri" w:eastAsia="Calibri" w:hAnsi="Calibri" w:cs="Calibri"/>
                <w:szCs w:val="24"/>
              </w:rPr>
            </w:pPr>
          </w:p>
        </w:tc>
      </w:tr>
      <w:tr w:rsidR="000C07FB" w14:paraId="3FB6F49C" w14:textId="77777777" w:rsidTr="00B1793C">
        <w:tc>
          <w:tcPr>
            <w:tcW w:w="759" w:type="dxa"/>
            <w:vAlign w:val="center"/>
          </w:tcPr>
          <w:p w14:paraId="4C7DBC5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336</w:t>
            </w:r>
          </w:p>
        </w:tc>
        <w:tc>
          <w:tcPr>
            <w:tcW w:w="5272" w:type="dxa"/>
            <w:vAlign w:val="center"/>
          </w:tcPr>
          <w:p w14:paraId="0EAFFCD4"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Ter metodologia de projetos (a ser utilizada na implantação do software) baseada no Project Management Book of Knowledgement (PMBok).</w:t>
            </w:r>
          </w:p>
        </w:tc>
        <w:tc>
          <w:tcPr>
            <w:tcW w:w="2022" w:type="dxa"/>
            <w:vAlign w:val="center"/>
          </w:tcPr>
          <w:p w14:paraId="1082F79B"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x</w:t>
            </w:r>
          </w:p>
        </w:tc>
        <w:tc>
          <w:tcPr>
            <w:tcW w:w="1440" w:type="dxa"/>
            <w:vAlign w:val="center"/>
          </w:tcPr>
          <w:p w14:paraId="0B61BDB1" w14:textId="77777777" w:rsidR="000C07FB" w:rsidRDefault="000C07FB" w:rsidP="00B1793C">
            <w:pPr>
              <w:spacing w:before="120" w:after="120"/>
              <w:rPr>
                <w:rFonts w:ascii="Calibri" w:eastAsia="Calibri" w:hAnsi="Calibri" w:cs="Calibri"/>
                <w:szCs w:val="24"/>
              </w:rPr>
            </w:pPr>
          </w:p>
        </w:tc>
      </w:tr>
    </w:tbl>
    <w:p w14:paraId="68D2DF2F" w14:textId="77777777" w:rsidR="000C07FB" w:rsidRDefault="000C07FB" w:rsidP="000C07FB">
      <w:pPr>
        <w:rPr>
          <w:rFonts w:ascii="Calibri" w:eastAsia="Calibri" w:hAnsi="Calibri" w:cs="Calibri"/>
          <w:szCs w:val="24"/>
        </w:rPr>
      </w:pPr>
    </w:p>
    <w:p w14:paraId="7CC8F818" w14:textId="77777777" w:rsidR="000C07FB" w:rsidRDefault="000C07FB" w:rsidP="000C07FB">
      <w:pPr>
        <w:rPr>
          <w:rFonts w:ascii="Calibri" w:eastAsia="Calibri" w:hAnsi="Calibri" w:cs="Calibri"/>
          <w:szCs w:val="24"/>
        </w:rPr>
      </w:pPr>
      <w:r>
        <w:br w:type="page"/>
      </w:r>
    </w:p>
    <w:p w14:paraId="44E2B1BF" w14:textId="78AD826B" w:rsidR="000C07FB" w:rsidRDefault="000C07FB" w:rsidP="000C07FB">
      <w:pPr>
        <w:pStyle w:val="Ttulo1"/>
        <w:jc w:val="both"/>
        <w:rPr>
          <w:sz w:val="24"/>
          <w:szCs w:val="24"/>
        </w:rPr>
      </w:pPr>
      <w:r>
        <w:rPr>
          <w:sz w:val="24"/>
          <w:szCs w:val="24"/>
        </w:rPr>
        <w:lastRenderedPageBreak/>
        <w:t>ANEXO VI</w:t>
      </w:r>
      <w:r w:rsidR="00EC09F0">
        <w:rPr>
          <w:sz w:val="24"/>
          <w:szCs w:val="24"/>
        </w:rPr>
        <w:t xml:space="preserve"> DO TR</w:t>
      </w:r>
    </w:p>
    <w:p w14:paraId="47C9BE22" w14:textId="77777777" w:rsidR="000C07FB" w:rsidRDefault="000C07FB" w:rsidP="000C07FB">
      <w:pPr>
        <w:pStyle w:val="Ttulo2"/>
        <w:rPr>
          <w:sz w:val="24"/>
          <w:szCs w:val="24"/>
        </w:rPr>
      </w:pPr>
      <w:r>
        <w:rPr>
          <w:sz w:val="24"/>
          <w:szCs w:val="24"/>
        </w:rPr>
        <w:t>NÍVEIS MÍNIMOS DE SERVIÇO (SLA)</w:t>
      </w:r>
    </w:p>
    <w:p w14:paraId="218FFEB6" w14:textId="77777777" w:rsidR="000C07FB" w:rsidRDefault="000C07FB" w:rsidP="000C07FB">
      <w:pPr>
        <w:spacing w:before="240" w:after="240"/>
        <w:rPr>
          <w:rFonts w:ascii="Calibri" w:eastAsia="Calibri" w:hAnsi="Calibri" w:cs="Calibri"/>
          <w:b/>
          <w:bCs/>
          <w:szCs w:val="24"/>
        </w:rPr>
      </w:pPr>
      <w:r>
        <w:rPr>
          <w:rFonts w:ascii="Calibri" w:eastAsia="Calibri" w:hAnsi="Calibri" w:cs="Calibri"/>
          <w:b/>
          <w:bCs/>
          <w:szCs w:val="24"/>
        </w:rPr>
        <w:t>1. CLASSIFICAÇÃO DE INCIDENTES E REQUISIÇÕES</w:t>
      </w:r>
    </w:p>
    <w:p w14:paraId="2C2B5639"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1.1. Níveis de Severidade para Incidentes</w:t>
      </w:r>
    </w:p>
    <w:p w14:paraId="159794D6"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1.1.1. Define-se como incidente qualquer evento que não faz parte do comportamento padrão de um serviço continuado e que causa uma interrupção ou uma redução da qualidade de um serviço de TI. Podem ser o sistema ou equipamentos que funcionavam e por algum motivo pararam de responder causando transtornos aos usuários. Indicadores: inoperância, instabilidade, intermitência ou mau funcionamento.</w:t>
      </w:r>
    </w:p>
    <w:tbl>
      <w:tblPr>
        <w:tblW w:w="9060" w:type="dxa"/>
        <w:tblBorders>
          <w:top w:val="nil"/>
          <w:left w:val="nil"/>
          <w:bottom w:val="nil"/>
          <w:right w:val="nil"/>
          <w:insideH w:val="nil"/>
          <w:insideV w:val="nil"/>
        </w:tblBorders>
        <w:tblLayout w:type="fixed"/>
        <w:tblLook w:val="0600" w:firstRow="0" w:lastRow="0" w:firstColumn="0" w:lastColumn="0" w:noHBand="1" w:noVBand="1"/>
      </w:tblPr>
      <w:tblGrid>
        <w:gridCol w:w="1155"/>
        <w:gridCol w:w="5625"/>
        <w:gridCol w:w="2280"/>
      </w:tblGrid>
      <w:tr w:rsidR="000C07FB" w14:paraId="3E122249" w14:textId="77777777" w:rsidTr="00B1793C">
        <w:trPr>
          <w:trHeight w:val="855"/>
        </w:trPr>
        <w:tc>
          <w:tcPr>
            <w:tcW w:w="115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73359E32"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Nível de Severidade</w:t>
            </w:r>
          </w:p>
        </w:tc>
        <w:tc>
          <w:tcPr>
            <w:tcW w:w="562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6B02D6CD"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Descrição dos Níveis dos Incidentes</w:t>
            </w:r>
          </w:p>
        </w:tc>
        <w:tc>
          <w:tcPr>
            <w:tcW w:w="228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66F77360"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Prazo para Resolução</w:t>
            </w:r>
          </w:p>
        </w:tc>
      </w:tr>
      <w:tr w:rsidR="000C07FB" w14:paraId="173F36A7" w14:textId="77777777" w:rsidTr="00B1793C">
        <w:trPr>
          <w:trHeight w:val="960"/>
        </w:trPr>
        <w:tc>
          <w:tcPr>
            <w:tcW w:w="115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58BA2063"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CRÍTICO</w:t>
            </w:r>
          </w:p>
        </w:tc>
        <w:tc>
          <w:tcPr>
            <w:tcW w:w="562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777955F2"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Incidente com paralisação total do software, impedindo totalmente a operação</w:t>
            </w:r>
          </w:p>
        </w:tc>
        <w:tc>
          <w:tcPr>
            <w:tcW w:w="228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04E318E8"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1 hora útil</w:t>
            </w:r>
          </w:p>
        </w:tc>
      </w:tr>
      <w:tr w:rsidR="000C07FB" w14:paraId="72319FE5" w14:textId="77777777" w:rsidTr="00B1793C">
        <w:trPr>
          <w:trHeight w:val="1125"/>
        </w:trPr>
        <w:tc>
          <w:tcPr>
            <w:tcW w:w="115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6F206B3F"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ALTO</w:t>
            </w:r>
          </w:p>
        </w:tc>
        <w:tc>
          <w:tcPr>
            <w:tcW w:w="562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49BF5423"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Incidente com paralisação de parte do software, ou comprometimento grave de dados, processos ou ambiente</w:t>
            </w:r>
          </w:p>
        </w:tc>
        <w:tc>
          <w:tcPr>
            <w:tcW w:w="228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4C0B8D1E"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4 horas úteis</w:t>
            </w:r>
          </w:p>
        </w:tc>
      </w:tr>
      <w:tr w:rsidR="000C07FB" w14:paraId="6D979F93" w14:textId="77777777" w:rsidTr="00B1793C">
        <w:trPr>
          <w:trHeight w:val="1260"/>
        </w:trPr>
        <w:tc>
          <w:tcPr>
            <w:tcW w:w="115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74D018E3"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MÉDIO</w:t>
            </w:r>
          </w:p>
        </w:tc>
        <w:tc>
          <w:tcPr>
            <w:tcW w:w="562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6E57B0AD"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Incidente sem paralisação do software, porém com comprometimento de dados, processos ou ambiente</w:t>
            </w:r>
          </w:p>
        </w:tc>
        <w:tc>
          <w:tcPr>
            <w:tcW w:w="228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3521D290"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8 horas úteis</w:t>
            </w:r>
          </w:p>
        </w:tc>
      </w:tr>
      <w:tr w:rsidR="000C07FB" w14:paraId="43251A29" w14:textId="77777777" w:rsidTr="00B1793C">
        <w:trPr>
          <w:trHeight w:val="1275"/>
        </w:trPr>
        <w:tc>
          <w:tcPr>
            <w:tcW w:w="115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6CD1AC42"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BAIXO</w:t>
            </w:r>
          </w:p>
        </w:tc>
        <w:tc>
          <w:tcPr>
            <w:tcW w:w="5625"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42CA4282"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Incidente sem paralisação do software e pequeno ou nenhum comprometimento de dados, processos ou ambiente</w:t>
            </w:r>
          </w:p>
        </w:tc>
        <w:tc>
          <w:tcPr>
            <w:tcW w:w="228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646649AB"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12 horas úteis</w:t>
            </w:r>
          </w:p>
        </w:tc>
      </w:tr>
    </w:tbl>
    <w:p w14:paraId="01696619"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 xml:space="preserve"> 1.2. Níveis de Severidade para Requisições</w:t>
      </w:r>
    </w:p>
    <w:tbl>
      <w:tblPr>
        <w:tblW w:w="9060" w:type="dxa"/>
        <w:tblBorders>
          <w:top w:val="nil"/>
          <w:left w:val="nil"/>
          <w:bottom w:val="nil"/>
          <w:right w:val="nil"/>
          <w:insideH w:val="nil"/>
          <w:insideV w:val="nil"/>
        </w:tblBorders>
        <w:tblLayout w:type="fixed"/>
        <w:tblLook w:val="0600" w:firstRow="0" w:lastRow="0" w:firstColumn="0" w:lastColumn="0" w:noHBand="1" w:noVBand="1"/>
      </w:tblPr>
      <w:tblGrid>
        <w:gridCol w:w="4950"/>
        <w:gridCol w:w="4110"/>
      </w:tblGrid>
      <w:tr w:rsidR="000C07FB" w14:paraId="23EEDDF2" w14:textId="77777777" w:rsidTr="00B1793C">
        <w:trPr>
          <w:trHeight w:val="855"/>
        </w:trPr>
        <w:tc>
          <w:tcPr>
            <w:tcW w:w="495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437E8055"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Nível de Severidade</w:t>
            </w:r>
          </w:p>
        </w:tc>
        <w:tc>
          <w:tcPr>
            <w:tcW w:w="411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670E2002"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Prazo para Sanar a Dúvida</w:t>
            </w:r>
          </w:p>
        </w:tc>
      </w:tr>
      <w:tr w:rsidR="000C07FB" w14:paraId="0F7D23B3" w14:textId="77777777" w:rsidTr="00B1793C">
        <w:trPr>
          <w:trHeight w:val="300"/>
        </w:trPr>
        <w:tc>
          <w:tcPr>
            <w:tcW w:w="495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1DC55200"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ALTO</w:t>
            </w:r>
          </w:p>
        </w:tc>
        <w:tc>
          <w:tcPr>
            <w:tcW w:w="411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35E78F9C"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4 horas úteis</w:t>
            </w:r>
          </w:p>
        </w:tc>
      </w:tr>
      <w:tr w:rsidR="000C07FB" w14:paraId="66196C98" w14:textId="77777777" w:rsidTr="00B1793C">
        <w:trPr>
          <w:trHeight w:val="300"/>
        </w:trPr>
        <w:tc>
          <w:tcPr>
            <w:tcW w:w="495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4ECF3D34"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lastRenderedPageBreak/>
              <w:t>MÉDIO</w:t>
            </w:r>
          </w:p>
        </w:tc>
        <w:tc>
          <w:tcPr>
            <w:tcW w:w="411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7F6BD00D"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8 horas úteis</w:t>
            </w:r>
          </w:p>
        </w:tc>
      </w:tr>
      <w:tr w:rsidR="000C07FB" w14:paraId="5FBDFFB2" w14:textId="77777777" w:rsidTr="00B1793C">
        <w:trPr>
          <w:trHeight w:val="300"/>
        </w:trPr>
        <w:tc>
          <w:tcPr>
            <w:tcW w:w="495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7867F661"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BAIXO</w:t>
            </w:r>
          </w:p>
        </w:tc>
        <w:tc>
          <w:tcPr>
            <w:tcW w:w="4110" w:type="dxa"/>
            <w:tcBorders>
              <w:top w:val="single" w:sz="6" w:space="0" w:color="000000"/>
              <w:left w:val="single" w:sz="6" w:space="0" w:color="000000"/>
              <w:bottom w:val="single" w:sz="6" w:space="0" w:color="000000"/>
              <w:right w:val="single" w:sz="6" w:space="0" w:color="000000"/>
            </w:tcBorders>
            <w:tcMar>
              <w:top w:w="20" w:type="dxa"/>
              <w:left w:w="20" w:type="dxa"/>
              <w:bottom w:w="0" w:type="dxa"/>
              <w:right w:w="20" w:type="dxa"/>
            </w:tcMar>
          </w:tcPr>
          <w:p w14:paraId="4763EE69" w14:textId="77777777" w:rsidR="000C07FB" w:rsidRDefault="000C07FB" w:rsidP="00B1793C">
            <w:pPr>
              <w:spacing w:before="240" w:after="240"/>
              <w:rPr>
                <w:rFonts w:ascii="Calibri" w:eastAsia="Calibri" w:hAnsi="Calibri" w:cs="Calibri"/>
                <w:szCs w:val="24"/>
              </w:rPr>
            </w:pPr>
            <w:r>
              <w:rPr>
                <w:rFonts w:ascii="Calibri" w:eastAsia="Calibri" w:hAnsi="Calibri" w:cs="Calibri"/>
                <w:szCs w:val="24"/>
              </w:rPr>
              <w:t>12 horas úteis</w:t>
            </w:r>
          </w:p>
        </w:tc>
      </w:tr>
    </w:tbl>
    <w:p w14:paraId="1707296E"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 xml:space="preserve"> 1.2.1. Descrição dos Níveis de Severidade para Requisições:</w:t>
      </w:r>
    </w:p>
    <w:tbl>
      <w:tblPr>
        <w:tblW w:w="9359" w:type="dxa"/>
        <w:tblBorders>
          <w:top w:val="nil"/>
          <w:left w:val="nil"/>
          <w:bottom w:val="nil"/>
          <w:right w:val="nil"/>
          <w:insideH w:val="nil"/>
          <w:insideV w:val="nil"/>
        </w:tblBorders>
        <w:tblLayout w:type="fixed"/>
        <w:tblLook w:val="0600" w:firstRow="0" w:lastRow="0" w:firstColumn="0" w:lastColumn="0" w:noHBand="1" w:noVBand="1"/>
      </w:tblPr>
      <w:tblGrid>
        <w:gridCol w:w="1854"/>
        <w:gridCol w:w="7505"/>
      </w:tblGrid>
      <w:tr w:rsidR="000C07FB" w14:paraId="1FC482EB" w14:textId="77777777" w:rsidTr="00B1793C">
        <w:trPr>
          <w:trHeight w:val="300"/>
        </w:trPr>
        <w:tc>
          <w:tcPr>
            <w:tcW w:w="18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08CD2BAB"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Descrição</w:t>
            </w:r>
          </w:p>
        </w:tc>
        <w:tc>
          <w:tcPr>
            <w:tcW w:w="750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4210F645"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Definição</w:t>
            </w:r>
          </w:p>
        </w:tc>
      </w:tr>
      <w:tr w:rsidR="000C07FB" w14:paraId="1E2F25B1" w14:textId="77777777" w:rsidTr="00B1793C">
        <w:trPr>
          <w:trHeight w:val="1200"/>
        </w:trPr>
        <w:tc>
          <w:tcPr>
            <w:tcW w:w="18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50DF40A5"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ALTO</w:t>
            </w:r>
          </w:p>
        </w:tc>
        <w:tc>
          <w:tcPr>
            <w:tcW w:w="750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1FBFDA87"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Dúvida que impeça a realização de determinada funcionalidade importante para o CONTRATANTE naquele momento, com alto risco de comprometimento de prazos</w:t>
            </w:r>
          </w:p>
        </w:tc>
      </w:tr>
      <w:tr w:rsidR="000C07FB" w14:paraId="2BB16431" w14:textId="77777777" w:rsidTr="00B1793C">
        <w:trPr>
          <w:trHeight w:val="900"/>
        </w:trPr>
        <w:tc>
          <w:tcPr>
            <w:tcW w:w="18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11C5B711"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MÉDIO</w:t>
            </w:r>
          </w:p>
        </w:tc>
        <w:tc>
          <w:tcPr>
            <w:tcW w:w="750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690CD0C1"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Dúvida que impeça a realização de determinada funcionalidade de forma mais eficiente, com baixo risco de comprometimento de prazos</w:t>
            </w:r>
          </w:p>
        </w:tc>
      </w:tr>
      <w:tr w:rsidR="000C07FB" w14:paraId="768A0FE3" w14:textId="77777777" w:rsidTr="00B1793C">
        <w:trPr>
          <w:trHeight w:val="900"/>
        </w:trPr>
        <w:tc>
          <w:tcPr>
            <w:tcW w:w="18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vAlign w:val="bottom"/>
          </w:tcPr>
          <w:p w14:paraId="4F5D6ABD"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BAIXO</w:t>
            </w:r>
          </w:p>
        </w:tc>
        <w:tc>
          <w:tcPr>
            <w:tcW w:w="750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vAlign w:val="bottom"/>
          </w:tcPr>
          <w:p w14:paraId="4DD4C4AD"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Demais dúvidas sobre a utilização do sistema contratado, sem risco de comprometimento de prazos</w:t>
            </w:r>
          </w:p>
        </w:tc>
      </w:tr>
    </w:tbl>
    <w:p w14:paraId="29907F03" w14:textId="77777777" w:rsidR="000C07FB" w:rsidRDefault="000C07FB" w:rsidP="000C07FB">
      <w:pPr>
        <w:spacing w:before="240" w:after="240"/>
        <w:rPr>
          <w:rFonts w:ascii="Calibri" w:eastAsia="Calibri" w:hAnsi="Calibri" w:cs="Calibri"/>
          <w:b/>
          <w:bCs/>
          <w:szCs w:val="24"/>
        </w:rPr>
      </w:pPr>
      <w:r>
        <w:rPr>
          <w:rFonts w:ascii="Calibri" w:eastAsia="Calibri" w:hAnsi="Calibri" w:cs="Calibri"/>
          <w:b/>
          <w:bCs/>
          <w:szCs w:val="24"/>
        </w:rPr>
        <w:t>2. CANAL DE SUPORTE</w:t>
      </w:r>
    </w:p>
    <w:p w14:paraId="27656032"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2.1. Disponibilidade de Atendimento</w:t>
      </w:r>
    </w:p>
    <w:p w14:paraId="77282A4A"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2.1.1. A CONTRATADA deverá disponibilizar uma equipe para atender às necessidades de suporte, que poderá ser realizada mediante acesso remoto, atendimento via telefone e canal de recebimento de chamados.</w:t>
      </w:r>
    </w:p>
    <w:p w14:paraId="5AEB47B3"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2.1.2. O horário de atendimento é de segunda a sexta-feira, das 08h00 às 18h00, no horário de Brasília, exceto em feriados nacionais.</w:t>
      </w:r>
    </w:p>
    <w:p w14:paraId="0F2A90BF"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2.2. Sistema de Chamados</w:t>
      </w:r>
    </w:p>
    <w:p w14:paraId="6EFFA662"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2.2.1. A CONTRATADA deverá disponibilizar um canal para o recebimento de chamados de suporte por parte dos usuários do CONTRATANTE.</w:t>
      </w:r>
    </w:p>
    <w:p w14:paraId="609EE3E1"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2.2.2. O canal deve agrupar todos os chamados, contendo a descrição dos mesmos e incluindo, pelo menos, os seguintes campos:</w:t>
      </w:r>
    </w:p>
    <w:p w14:paraId="4A990654"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2.2.2.1. Código único de identificação do chamado</w:t>
      </w:r>
    </w:p>
    <w:p w14:paraId="6B94AB51"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2.2.2.2. Data de abertura</w:t>
      </w:r>
    </w:p>
    <w:p w14:paraId="417D245B"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2.2.2.3. Urgência</w:t>
      </w:r>
    </w:p>
    <w:p w14:paraId="78E8A07B"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lastRenderedPageBreak/>
        <w:t>2.2.2.4. Nível de severidade</w:t>
      </w:r>
    </w:p>
    <w:p w14:paraId="0F617E54"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2.2.2.5. Status</w:t>
      </w:r>
    </w:p>
    <w:p w14:paraId="2A3828DF"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2.2.2.6. Título do chamado</w:t>
      </w:r>
    </w:p>
    <w:p w14:paraId="4784AA02"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2.2.2.7. Requerente do chamado</w:t>
      </w:r>
    </w:p>
    <w:p w14:paraId="477AF501"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2.2.2.8. Técnico responsável pelo tratamento</w:t>
      </w:r>
    </w:p>
    <w:p w14:paraId="5315FEE1"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2.2.3. A CONTRATADA deverá disponibilizar um canal para suporte de utilização do sistema para todos os usuários, incluindo a rede credenciada do CANOASPREV, preferencialmente por telefone.</w:t>
      </w:r>
    </w:p>
    <w:p w14:paraId="0DDFDD93"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2.3. Procedimentos de Atendimento</w:t>
      </w:r>
    </w:p>
    <w:p w14:paraId="60441017"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2.3.1. O CONTRATANTE abrirá o chamado de suporte no canal indicado, informando o impacto e a urgência da solicitação.</w:t>
      </w:r>
    </w:p>
    <w:p w14:paraId="2E2A2B55"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2.3.2. Define-se como requisição o pedido formal de esclarecimento, dúvida técnica ou orientação sobre utilização do sistema.</w:t>
      </w:r>
    </w:p>
    <w:p w14:paraId="22CD21B7"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2.4. Tabela de Criticidade do SLA</w:t>
      </w:r>
    </w:p>
    <w:p w14:paraId="3293280C"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A tabela abaixo demonstra o tempo para recuperação de incidentes e requisições não-críticas (apenas incidentes altos, médios e baixos):</w:t>
      </w:r>
    </w:p>
    <w:tbl>
      <w:tblPr>
        <w:tblW w:w="9180" w:type="dxa"/>
        <w:tblBorders>
          <w:top w:val="nil"/>
          <w:left w:val="nil"/>
          <w:bottom w:val="nil"/>
          <w:right w:val="nil"/>
          <w:insideH w:val="nil"/>
          <w:insideV w:val="nil"/>
        </w:tblBorders>
        <w:tblLayout w:type="fixed"/>
        <w:tblLook w:val="0600" w:firstRow="0" w:lastRow="0" w:firstColumn="0" w:lastColumn="0" w:noHBand="1" w:noVBand="1"/>
      </w:tblPr>
      <w:tblGrid>
        <w:gridCol w:w="1365"/>
        <w:gridCol w:w="4590"/>
        <w:gridCol w:w="3225"/>
      </w:tblGrid>
      <w:tr w:rsidR="000C07FB" w14:paraId="01320855" w14:textId="77777777" w:rsidTr="00B1793C">
        <w:trPr>
          <w:trHeight w:val="855"/>
        </w:trPr>
        <w:tc>
          <w:tcPr>
            <w:tcW w:w="136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52742189"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Nível de Severidade</w:t>
            </w:r>
          </w:p>
        </w:tc>
        <w:tc>
          <w:tcPr>
            <w:tcW w:w="459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4C37620E"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Prazo para Solução do Problema</w:t>
            </w:r>
          </w:p>
        </w:tc>
        <w:tc>
          <w:tcPr>
            <w:tcW w:w="32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03B99266"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Prazo para Solução da Causa do Problema</w:t>
            </w:r>
          </w:p>
        </w:tc>
      </w:tr>
      <w:tr w:rsidR="000C07FB" w14:paraId="309E188A" w14:textId="77777777" w:rsidTr="00B1793C">
        <w:trPr>
          <w:trHeight w:val="300"/>
        </w:trPr>
        <w:tc>
          <w:tcPr>
            <w:tcW w:w="136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77765DF9"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ALTO</w:t>
            </w:r>
          </w:p>
        </w:tc>
        <w:tc>
          <w:tcPr>
            <w:tcW w:w="459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13000309"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4 horas úteis</w:t>
            </w:r>
          </w:p>
        </w:tc>
        <w:tc>
          <w:tcPr>
            <w:tcW w:w="32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02812CBE"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24 horas úteis</w:t>
            </w:r>
          </w:p>
        </w:tc>
      </w:tr>
      <w:tr w:rsidR="000C07FB" w14:paraId="7E5CAA08" w14:textId="77777777" w:rsidTr="00B1793C">
        <w:trPr>
          <w:trHeight w:val="300"/>
        </w:trPr>
        <w:tc>
          <w:tcPr>
            <w:tcW w:w="136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3C2043B9"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MÉDIO</w:t>
            </w:r>
          </w:p>
        </w:tc>
        <w:tc>
          <w:tcPr>
            <w:tcW w:w="459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3CD2D5AB"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8 horas úteis</w:t>
            </w:r>
          </w:p>
        </w:tc>
        <w:tc>
          <w:tcPr>
            <w:tcW w:w="32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7F5BC334"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36 horas úteis</w:t>
            </w:r>
          </w:p>
        </w:tc>
      </w:tr>
      <w:tr w:rsidR="000C07FB" w14:paraId="4E583380" w14:textId="77777777" w:rsidTr="00B1793C">
        <w:trPr>
          <w:trHeight w:val="300"/>
        </w:trPr>
        <w:tc>
          <w:tcPr>
            <w:tcW w:w="136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43F3F6C2"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BAIXO</w:t>
            </w:r>
          </w:p>
        </w:tc>
        <w:tc>
          <w:tcPr>
            <w:tcW w:w="459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014E4214"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12 horas úteis</w:t>
            </w:r>
          </w:p>
        </w:tc>
        <w:tc>
          <w:tcPr>
            <w:tcW w:w="32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14:paraId="3249A553" w14:textId="77777777" w:rsidR="000C07FB" w:rsidRDefault="000C07FB" w:rsidP="00B1793C">
            <w:pPr>
              <w:spacing w:before="240"/>
              <w:rPr>
                <w:rFonts w:ascii="Calibri" w:eastAsia="Calibri" w:hAnsi="Calibri" w:cs="Calibri"/>
                <w:szCs w:val="24"/>
              </w:rPr>
            </w:pPr>
            <w:r>
              <w:rPr>
                <w:rFonts w:ascii="Calibri" w:eastAsia="Calibri" w:hAnsi="Calibri" w:cs="Calibri"/>
                <w:szCs w:val="24"/>
              </w:rPr>
              <w:t>48 horas úteis</w:t>
            </w:r>
          </w:p>
        </w:tc>
      </w:tr>
    </w:tbl>
    <w:p w14:paraId="28BC8C62"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2.5. Reincidência de Erros</w:t>
      </w:r>
    </w:p>
    <w:p w14:paraId="64624359"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2.5.1. Nos casos de reincidência de erros que já foram solicitadas correções via ordens de serviço (chamados), quando a reincidência ocorrer pela terceira vez:</w:t>
      </w:r>
    </w:p>
    <w:p w14:paraId="28BE8C91"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2.5.1.1. Multa de 1% (um por cento) sobre o valor da parcela mensal</w:t>
      </w:r>
    </w:p>
    <w:p w14:paraId="31236B59"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2.5.2. Nos casos de reincidência de erros que já foram solicitadas correções via ordens de serviço (chamados), quando a reincidência ocorrer mais de 3 (três) vezes e até 5 (cinco) vezes:</w:t>
      </w:r>
    </w:p>
    <w:p w14:paraId="36D9F28D"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lastRenderedPageBreak/>
        <w:t>2.5.2.1. Multa de 3% (três por cento) sobre o valor da parcela mensal</w:t>
      </w:r>
    </w:p>
    <w:p w14:paraId="623ACE0F"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2.5.3. Nos casos de reincidência de erros que já foram solicitadas correções via ordens de serviço (chamados), quando a reincidência ocorrer mais de 5 (cinco) vezes:</w:t>
      </w:r>
    </w:p>
    <w:p w14:paraId="04FFF031"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2.5.3.1. Multa de 5% (cinco por cento) sobre o valor da parcela mensal</w:t>
      </w:r>
    </w:p>
    <w:p w14:paraId="69AE3A00"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2.6. Disposições sobre Prazos</w:t>
      </w:r>
    </w:p>
    <w:p w14:paraId="5BF406A9"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2.6.1. Os prazos de atendimento aos chamados poderão ser ampliados em razão da complexidade apresentada, mediante justificativa da CONTRATADA e aceita pelo CONTRATANTE.</w:t>
      </w:r>
    </w:p>
    <w:p w14:paraId="3BB07A7B"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2.6.2. Da mesma forma, poderão ser reduzidos em caráter de emergência, desde que devidamente justificado.</w:t>
      </w:r>
    </w:p>
    <w:p w14:paraId="7C578889"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2.6.3. Os prazos acima descritos começarão a contar a partir do registro do chamado no canal destinado a esse fim.</w:t>
      </w:r>
    </w:p>
    <w:p w14:paraId="451DF764"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2.6.4. Será considerada hora útil o período das 08h às 18h, horário de Brasília, de segunda-feira a sexta-feira, exceto feriados.</w:t>
      </w:r>
    </w:p>
    <w:p w14:paraId="29A8887A"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2.6.5. Excepcionalmente, para a resolução de questões emergenciais de alto impacto, reserva-se ao CONTRATANTE o direito de abrir chamado e ter a questão solucionada dentro dos prazos acima previstos para alta criticidade, em horários e dias diferentes dos descritos anteriormente.</w:t>
      </w:r>
    </w:p>
    <w:p w14:paraId="41887F4C"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2.7. Definições de Solução</w:t>
      </w:r>
    </w:p>
    <w:p w14:paraId="2C884B52"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2.7.1. Considera-se como solução provisória do problema a correção, mesmo que paliativa, do mau funcionamento registrado.</w:t>
      </w:r>
    </w:p>
    <w:p w14:paraId="03BE51EC"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2.7.2. Considera-se como solução da causa do problema a correção definitiva da situação que provocou o mau funcionamento registrado, não podendo acontecer novamente ao realizar a mesma atividade.</w:t>
      </w:r>
    </w:p>
    <w:p w14:paraId="37598900"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2.8. Documentação do Atendimento</w:t>
      </w:r>
    </w:p>
    <w:p w14:paraId="00E99CAC"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2.8.1. Ao final do atendimento a CONTRATADA deverá apresentar ao CONTRATANTE todas as ações realizadas, devidamente documentadas.</w:t>
      </w:r>
    </w:p>
    <w:p w14:paraId="1D2C1388"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2.8.2. As ações realizadas pela CONTRATADA não podem comprometer outras funcionalidades do sistema contratado, de qualquer outro software ou ambiente do CONTRATANTE.</w:t>
      </w:r>
    </w:p>
    <w:p w14:paraId="3EF5FFDB"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2.9. Alteração de Severidade</w:t>
      </w:r>
    </w:p>
    <w:p w14:paraId="7E65436B"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lastRenderedPageBreak/>
        <w:t>2.9.1. Um incidente poderá ter seu nível de severidade alterado pelo CONTRATANTE para uma maior ou menor severidade, sendo todos os prazos referentes ao novo nível reiniciados.</w:t>
      </w:r>
    </w:p>
    <w:p w14:paraId="0DD853B7"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2.10. Prorrogação de Prazos</w:t>
      </w:r>
    </w:p>
    <w:p w14:paraId="3F104010"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2.10.1. O CONTRATANTE poderá prorrogar os prazos definidos nas tabelas em relação a determinado incidente, desde que a prorrogação seja justificada pela CONTRATADA em razão da complexidade das atividades que deverão ser realizadas.</w:t>
      </w:r>
    </w:p>
    <w:p w14:paraId="6D768292"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2.10.2. A CONTRATADA deverá registrar as justificativas do possível atraso no sistema de acompanhamento de chamados e comunicar previamente ao CONTRATANTE para que a prorrogação seja avaliada, antes do término do prazo original.</w:t>
      </w:r>
    </w:p>
    <w:p w14:paraId="767C164B"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2.10.3. A justificativa de prorrogação deverá ser aprovada pelo CONTRATANTE.</w:t>
      </w:r>
    </w:p>
    <w:p w14:paraId="117033CF"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2.10.4. A prorrogação de prazo é totalmente discricionária por parte do CONTRATANTE em relação a um específico chamado e não constituirá automática prorrogação para chamados de natureza semelhante.</w:t>
      </w:r>
    </w:p>
    <w:p w14:paraId="188049B8"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2.11. Fechamento de Chamado</w:t>
      </w:r>
    </w:p>
    <w:p w14:paraId="0C98D031"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2.11.1. O fechamento do chamado deverá ser aceito formalmente pelo usuário demandante no sistema de acompanhamento de chamados.</w:t>
      </w:r>
    </w:p>
    <w:p w14:paraId="5D77B20E"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2.11.2. O horário de fechamento do chamado será determinado quando o problema for marcado como resolvido pela equipe de suporte da CONTRATADA.</w:t>
      </w:r>
    </w:p>
    <w:p w14:paraId="53F69D26"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2.11.3. Caso o solicitante perceba que o problema não foi resolvido, o prazo continuará a contar a partir da comunicação da não resolução.</w:t>
      </w:r>
    </w:p>
    <w:p w14:paraId="36F7A162"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2.12. Verificação Mensal do SLA</w:t>
      </w:r>
    </w:p>
    <w:p w14:paraId="54F6F9A0"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2.12.1. Mensalmente os fiscais do contrato verificarão os chamados de suporte abertos no mês a que se refere a fatura e indicarão, caso houver, os casos que descumpriram o SLA a fim de proceder com o desconto no valor devido com suporte técnico.</w:t>
      </w:r>
    </w:p>
    <w:p w14:paraId="21D364D7"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2.12.2. A CONTRATADA terá prazo de 15 (quinze) dias úteis, contado da data de sua intimação pelo descumprimento do SLA para apresentar defesa, razão pela qual a fatura correspondente terá mesmo período de acréscimo no prazo para pagamento.</w:t>
      </w:r>
    </w:p>
    <w:p w14:paraId="45D04D4B" w14:textId="77777777" w:rsidR="000C07FB" w:rsidRDefault="000C07FB" w:rsidP="000C07FB">
      <w:pPr>
        <w:spacing w:before="240" w:after="240"/>
        <w:rPr>
          <w:rFonts w:ascii="Calibri" w:eastAsia="Calibri" w:hAnsi="Calibri" w:cs="Calibri"/>
          <w:b/>
          <w:bCs/>
          <w:szCs w:val="24"/>
        </w:rPr>
      </w:pPr>
      <w:r>
        <w:rPr>
          <w:rFonts w:ascii="Calibri" w:eastAsia="Calibri" w:hAnsi="Calibri" w:cs="Calibri"/>
          <w:b/>
          <w:bCs/>
          <w:szCs w:val="24"/>
        </w:rPr>
        <w:t>3. PENALIDADES E MULTAS</w:t>
      </w:r>
    </w:p>
    <w:p w14:paraId="63321122"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3.1. Multa por Descumprimento de Prazos</w:t>
      </w:r>
    </w:p>
    <w:p w14:paraId="12C82BDB"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lastRenderedPageBreak/>
        <w:t>3.1.1. Em caso de descumprimento do prazo para a resolução de incidentes ou requisições críticas, será aplicada multa de 1% (um por cento) sobre o valor mensal total da fatura de suporte a cada ocorrência.</w:t>
      </w:r>
    </w:p>
    <w:p w14:paraId="2447369E"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3.2. Multa do SLA</w:t>
      </w:r>
    </w:p>
    <w:p w14:paraId="5B071EDE"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3.2.1. No caso de a CONTRATADA, por motivos alheios à vontade do CONTRATANTE ou considerados injustificáveis por este, não atender aos níveis de serviço previstos, cujos prazos estão estabelecidos no SLA, ficará sujeita à aplicação de multa sobre o valor total da fatura de suporte mensal, conforme os percentuais constantes na tabela abaixo, excetuando-se os incidentes ou requisições críticas, que seguirão o disposto no item 3.1.</w:t>
      </w:r>
    </w:p>
    <w:p w14:paraId="3B3811D3"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3.2.2. Tabela de Multa do SLA:</w:t>
      </w:r>
    </w:p>
    <w:p w14:paraId="7110AA0F" w14:textId="77777777" w:rsidR="000C07FB" w:rsidRDefault="000C07FB" w:rsidP="000C07FB">
      <w:pPr>
        <w:spacing w:before="120" w:after="120"/>
        <w:rPr>
          <w:rFonts w:ascii="Calibri" w:eastAsia="Calibri" w:hAnsi="Calibri" w:cs="Calibri"/>
          <w:szCs w:val="24"/>
        </w:rPr>
      </w:pPr>
      <w:r>
        <w:rPr>
          <w:rFonts w:ascii="Calibri" w:eastAsia="Calibri" w:hAnsi="Calibri" w:cs="Calibri"/>
          <w:szCs w:val="24"/>
        </w:rPr>
        <w:t xml:space="preserve"> </w:t>
      </w:r>
    </w:p>
    <w:tbl>
      <w:tblPr>
        <w:tblW w:w="9330" w:type="dxa"/>
        <w:tblBorders>
          <w:top w:val="nil"/>
          <w:left w:val="nil"/>
          <w:bottom w:val="nil"/>
          <w:right w:val="nil"/>
          <w:insideH w:val="nil"/>
          <w:insideV w:val="nil"/>
        </w:tblBorders>
        <w:tblLayout w:type="fixed"/>
        <w:tblLook w:val="0600" w:firstRow="0" w:lastRow="0" w:firstColumn="0" w:lastColumn="0" w:noHBand="1" w:noVBand="1"/>
      </w:tblPr>
      <w:tblGrid>
        <w:gridCol w:w="4665"/>
        <w:gridCol w:w="4665"/>
      </w:tblGrid>
      <w:tr w:rsidR="000C07FB" w14:paraId="24D6E34D" w14:textId="77777777" w:rsidTr="00B1793C">
        <w:trPr>
          <w:trHeight w:val="480"/>
        </w:trPr>
        <w:tc>
          <w:tcPr>
            <w:tcW w:w="4665" w:type="dxa"/>
            <w:tcBorders>
              <w:top w:val="single" w:sz="6" w:space="0" w:color="000000"/>
              <w:left w:val="single" w:sz="6" w:space="0" w:color="000000"/>
              <w:bottom w:val="single" w:sz="6" w:space="0" w:color="000000"/>
              <w:right w:val="single" w:sz="6" w:space="0" w:color="000000"/>
            </w:tcBorders>
            <w:shd w:val="clear" w:color="auto" w:fill="BFBFBF"/>
            <w:tcMar>
              <w:top w:w="0" w:type="dxa"/>
              <w:left w:w="100" w:type="dxa"/>
              <w:bottom w:w="0" w:type="dxa"/>
              <w:right w:w="100" w:type="dxa"/>
            </w:tcMar>
          </w:tcPr>
          <w:p w14:paraId="2758FC8F" w14:textId="77777777" w:rsidR="000C07FB" w:rsidRDefault="000C07FB" w:rsidP="00B1793C">
            <w:pPr>
              <w:spacing w:before="120" w:after="120"/>
              <w:rPr>
                <w:rFonts w:ascii="Calibri" w:eastAsia="Calibri" w:hAnsi="Calibri" w:cs="Calibri"/>
                <w:b/>
                <w:bCs/>
                <w:szCs w:val="24"/>
              </w:rPr>
            </w:pPr>
            <w:r>
              <w:rPr>
                <w:rFonts w:ascii="Calibri" w:eastAsia="Calibri" w:hAnsi="Calibri" w:cs="Calibri"/>
                <w:b/>
                <w:bCs/>
                <w:szCs w:val="24"/>
              </w:rPr>
              <w:t>Índice total de chamados atendidos dentro do SLA</w:t>
            </w:r>
          </w:p>
        </w:tc>
        <w:tc>
          <w:tcPr>
            <w:tcW w:w="4665" w:type="dxa"/>
            <w:tcBorders>
              <w:top w:val="single" w:sz="6" w:space="0" w:color="000000"/>
              <w:left w:val="nil"/>
              <w:bottom w:val="single" w:sz="6" w:space="0" w:color="000000"/>
              <w:right w:val="single" w:sz="6" w:space="0" w:color="000000"/>
            </w:tcBorders>
            <w:shd w:val="clear" w:color="auto" w:fill="BFBFBF"/>
            <w:tcMar>
              <w:top w:w="0" w:type="dxa"/>
              <w:left w:w="100" w:type="dxa"/>
              <w:bottom w:w="0" w:type="dxa"/>
              <w:right w:w="100" w:type="dxa"/>
            </w:tcMar>
          </w:tcPr>
          <w:p w14:paraId="1BDDBE36" w14:textId="77777777" w:rsidR="000C07FB" w:rsidRDefault="000C07FB" w:rsidP="00B1793C">
            <w:pPr>
              <w:spacing w:before="120" w:after="120"/>
              <w:rPr>
                <w:rFonts w:ascii="Calibri" w:eastAsia="Calibri" w:hAnsi="Calibri" w:cs="Calibri"/>
                <w:b/>
                <w:bCs/>
                <w:szCs w:val="24"/>
              </w:rPr>
            </w:pPr>
            <w:r>
              <w:rPr>
                <w:rFonts w:ascii="Calibri" w:eastAsia="Calibri" w:hAnsi="Calibri" w:cs="Calibri"/>
                <w:b/>
                <w:bCs/>
                <w:szCs w:val="24"/>
              </w:rPr>
              <w:t>Percentual de desconto na fatura</w:t>
            </w:r>
          </w:p>
        </w:tc>
      </w:tr>
      <w:tr w:rsidR="000C07FB" w14:paraId="79F23257" w14:textId="77777777" w:rsidTr="00B1793C">
        <w:trPr>
          <w:trHeight w:val="480"/>
        </w:trPr>
        <w:tc>
          <w:tcPr>
            <w:tcW w:w="466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2DAD7F6"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90%</w:t>
            </w:r>
          </w:p>
        </w:tc>
        <w:tc>
          <w:tcPr>
            <w:tcW w:w="4665" w:type="dxa"/>
            <w:tcBorders>
              <w:top w:val="nil"/>
              <w:left w:val="nil"/>
              <w:bottom w:val="single" w:sz="6" w:space="0" w:color="000000"/>
              <w:right w:val="single" w:sz="6" w:space="0" w:color="000000"/>
            </w:tcBorders>
            <w:tcMar>
              <w:top w:w="0" w:type="dxa"/>
              <w:left w:w="100" w:type="dxa"/>
              <w:bottom w:w="0" w:type="dxa"/>
              <w:right w:w="100" w:type="dxa"/>
            </w:tcMar>
          </w:tcPr>
          <w:p w14:paraId="009BF42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0%</w:t>
            </w:r>
          </w:p>
        </w:tc>
      </w:tr>
      <w:tr w:rsidR="000C07FB" w14:paraId="66960534" w14:textId="77777777" w:rsidTr="00B1793C">
        <w:trPr>
          <w:trHeight w:val="480"/>
        </w:trPr>
        <w:tc>
          <w:tcPr>
            <w:tcW w:w="466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B8219F5"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80-89%</w:t>
            </w:r>
          </w:p>
        </w:tc>
        <w:tc>
          <w:tcPr>
            <w:tcW w:w="4665" w:type="dxa"/>
            <w:tcBorders>
              <w:top w:val="nil"/>
              <w:left w:val="nil"/>
              <w:bottom w:val="single" w:sz="6" w:space="0" w:color="000000"/>
              <w:right w:val="single" w:sz="6" w:space="0" w:color="000000"/>
            </w:tcBorders>
            <w:tcMar>
              <w:top w:w="0" w:type="dxa"/>
              <w:left w:w="100" w:type="dxa"/>
              <w:bottom w:w="0" w:type="dxa"/>
              <w:right w:w="100" w:type="dxa"/>
            </w:tcMar>
          </w:tcPr>
          <w:p w14:paraId="292AB607"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3%</w:t>
            </w:r>
          </w:p>
        </w:tc>
      </w:tr>
      <w:tr w:rsidR="000C07FB" w14:paraId="639553BE" w14:textId="77777777" w:rsidTr="00B1793C">
        <w:trPr>
          <w:trHeight w:val="480"/>
        </w:trPr>
        <w:tc>
          <w:tcPr>
            <w:tcW w:w="466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45293DA"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70-79%</w:t>
            </w:r>
          </w:p>
        </w:tc>
        <w:tc>
          <w:tcPr>
            <w:tcW w:w="4665" w:type="dxa"/>
            <w:tcBorders>
              <w:top w:val="nil"/>
              <w:left w:val="nil"/>
              <w:bottom w:val="single" w:sz="6" w:space="0" w:color="000000"/>
              <w:right w:val="single" w:sz="6" w:space="0" w:color="000000"/>
            </w:tcBorders>
            <w:tcMar>
              <w:top w:w="0" w:type="dxa"/>
              <w:left w:w="100" w:type="dxa"/>
              <w:bottom w:w="0" w:type="dxa"/>
              <w:right w:w="100" w:type="dxa"/>
            </w:tcMar>
          </w:tcPr>
          <w:p w14:paraId="0EFEE49F"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5%</w:t>
            </w:r>
          </w:p>
        </w:tc>
      </w:tr>
      <w:tr w:rsidR="000C07FB" w14:paraId="3CD75797" w14:textId="77777777" w:rsidTr="00B1793C">
        <w:trPr>
          <w:trHeight w:val="480"/>
        </w:trPr>
        <w:tc>
          <w:tcPr>
            <w:tcW w:w="466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2BA91C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60-69%</w:t>
            </w:r>
          </w:p>
        </w:tc>
        <w:tc>
          <w:tcPr>
            <w:tcW w:w="4665" w:type="dxa"/>
            <w:tcBorders>
              <w:top w:val="nil"/>
              <w:left w:val="nil"/>
              <w:bottom w:val="single" w:sz="6" w:space="0" w:color="000000"/>
              <w:right w:val="single" w:sz="6" w:space="0" w:color="000000"/>
            </w:tcBorders>
            <w:tcMar>
              <w:top w:w="0" w:type="dxa"/>
              <w:left w:w="100" w:type="dxa"/>
              <w:bottom w:w="0" w:type="dxa"/>
              <w:right w:w="100" w:type="dxa"/>
            </w:tcMar>
          </w:tcPr>
          <w:p w14:paraId="7A76DBB3"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7%</w:t>
            </w:r>
          </w:p>
        </w:tc>
      </w:tr>
      <w:tr w:rsidR="000C07FB" w14:paraId="1FB32BDA" w14:textId="77777777" w:rsidTr="00B1793C">
        <w:trPr>
          <w:trHeight w:val="480"/>
        </w:trPr>
        <w:tc>
          <w:tcPr>
            <w:tcW w:w="466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C48158C"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 59%</w:t>
            </w:r>
          </w:p>
        </w:tc>
        <w:tc>
          <w:tcPr>
            <w:tcW w:w="4665" w:type="dxa"/>
            <w:tcBorders>
              <w:top w:val="nil"/>
              <w:left w:val="nil"/>
              <w:bottom w:val="single" w:sz="6" w:space="0" w:color="000000"/>
              <w:right w:val="single" w:sz="6" w:space="0" w:color="000000"/>
            </w:tcBorders>
            <w:tcMar>
              <w:top w:w="0" w:type="dxa"/>
              <w:left w:w="100" w:type="dxa"/>
              <w:bottom w:w="0" w:type="dxa"/>
              <w:right w:w="100" w:type="dxa"/>
            </w:tcMar>
          </w:tcPr>
          <w:p w14:paraId="646F5F98" w14:textId="77777777" w:rsidR="000C07FB" w:rsidRDefault="000C07FB" w:rsidP="00B1793C">
            <w:pPr>
              <w:spacing w:before="120" w:after="120"/>
              <w:rPr>
                <w:rFonts w:ascii="Calibri" w:eastAsia="Calibri" w:hAnsi="Calibri" w:cs="Calibri"/>
                <w:szCs w:val="24"/>
              </w:rPr>
            </w:pPr>
            <w:r>
              <w:rPr>
                <w:rFonts w:ascii="Calibri" w:eastAsia="Calibri" w:hAnsi="Calibri" w:cs="Calibri"/>
                <w:szCs w:val="24"/>
              </w:rPr>
              <w:t>10%</w:t>
            </w:r>
          </w:p>
        </w:tc>
      </w:tr>
    </w:tbl>
    <w:p w14:paraId="37A617AC"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3.3. Multas Adicionais</w:t>
      </w:r>
    </w:p>
    <w:p w14:paraId="79E6F447"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3.3.1. Além do disposto na tabela acima, os descumprimentos abaixo também ensejam em multa:</w:t>
      </w:r>
    </w:p>
    <w:p w14:paraId="2C363CFB"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3.3.1.1. Por atraso injustificado nas fases que compõem a implantação superior a 30 (trinta) dias consecutivos além do estipulado no cronograma:</w:t>
      </w:r>
    </w:p>
    <w:p w14:paraId="37CE4652"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3.3.1.1.1. Multa de 5% (cinco por cento) sobre o valor total da implantação</w:t>
      </w:r>
    </w:p>
    <w:p w14:paraId="7F6C8928" w14:textId="77777777" w:rsidR="000C07FB" w:rsidRDefault="000C07FB" w:rsidP="000C07FB">
      <w:pPr>
        <w:spacing w:before="240" w:after="240"/>
        <w:rPr>
          <w:rFonts w:ascii="Calibri" w:eastAsia="Calibri" w:hAnsi="Calibri" w:cs="Calibri"/>
          <w:szCs w:val="24"/>
        </w:rPr>
      </w:pPr>
      <w:r>
        <w:rPr>
          <w:rFonts w:ascii="Calibri" w:eastAsia="Calibri" w:hAnsi="Calibri" w:cs="Calibri"/>
          <w:szCs w:val="24"/>
        </w:rPr>
        <w:t>3.3.1.2. Por atraso injustificado na execução/atendimento das Ordens de Serviço (chamados) para correção do sistema (manutenção corretiva), em até 30 (trinta) dias consecutivos:</w:t>
      </w:r>
    </w:p>
    <w:p w14:paraId="01D6CDC7" w14:textId="77777777" w:rsidR="000C07FB" w:rsidRDefault="000C07FB" w:rsidP="000C07FB">
      <w:pPr>
        <w:rPr>
          <w:rFonts w:ascii="Calibri" w:eastAsia="Calibri" w:hAnsi="Calibri" w:cs="Calibri"/>
          <w:szCs w:val="24"/>
        </w:rPr>
      </w:pPr>
      <w:r>
        <w:rPr>
          <w:rFonts w:ascii="Calibri" w:eastAsia="Calibri" w:hAnsi="Calibri" w:cs="Calibri"/>
          <w:szCs w:val="24"/>
        </w:rPr>
        <w:t>3.3.1.2.1. Multa de 1% (um por cento) ao dia sobre o valor da parcela mensal do Serviço de Suporte Técnico e Operacional (Etapa 4).</w:t>
      </w:r>
    </w:p>
    <w:p w14:paraId="28A103B7" w14:textId="77777777" w:rsidR="000C07FB" w:rsidRDefault="000C07FB" w:rsidP="000C07FB">
      <w:pPr>
        <w:rPr>
          <w:rFonts w:ascii="Calibri" w:eastAsia="Calibri" w:hAnsi="Calibri" w:cs="Calibri"/>
          <w:szCs w:val="24"/>
        </w:rPr>
      </w:pPr>
      <w:r>
        <w:br w:type="page"/>
      </w:r>
    </w:p>
    <w:p w14:paraId="441854B5" w14:textId="77777777" w:rsidR="000C07FB" w:rsidRDefault="000C07FB" w:rsidP="000C07FB">
      <w:pPr>
        <w:pStyle w:val="Ttulo1"/>
        <w:jc w:val="both"/>
        <w:rPr>
          <w:sz w:val="24"/>
          <w:szCs w:val="24"/>
        </w:rPr>
      </w:pPr>
      <w:r>
        <w:rPr>
          <w:sz w:val="24"/>
          <w:szCs w:val="24"/>
        </w:rPr>
        <w:lastRenderedPageBreak/>
        <w:t>ANEXO VII</w:t>
      </w:r>
    </w:p>
    <w:p w14:paraId="74766A55" w14:textId="77777777" w:rsidR="000C07FB" w:rsidRDefault="000C07FB" w:rsidP="000C07FB">
      <w:pPr>
        <w:pStyle w:val="Ttulo2"/>
        <w:rPr>
          <w:sz w:val="24"/>
          <w:szCs w:val="24"/>
        </w:rPr>
      </w:pPr>
      <w:r>
        <w:rPr>
          <w:sz w:val="24"/>
          <w:szCs w:val="24"/>
        </w:rPr>
        <w:t>TREINAMENTOS</w:t>
      </w:r>
    </w:p>
    <w:p w14:paraId="7DDA4320" w14:textId="77777777" w:rsidR="000C07FB" w:rsidRDefault="000C07FB" w:rsidP="000C07FB">
      <w:pPr>
        <w:pStyle w:val="Ttulo3"/>
        <w:jc w:val="both"/>
      </w:pPr>
      <w:r>
        <w:t>1. DOS TREINAMENTOS</w:t>
      </w:r>
    </w:p>
    <w:p w14:paraId="394E1365"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1.1. </w:t>
      </w:r>
      <w:r>
        <w:rPr>
          <w:rFonts w:ascii="Calibri" w:eastAsia="Calibri" w:hAnsi="Calibri" w:cs="Calibri"/>
          <w:szCs w:val="24"/>
        </w:rPr>
        <w:t>A CONTRATADA será responsável pela realização dos treinamentos para capacitação dos usuários do sistema interno e rede credenciada e pela elaboração de manual digital das rotinas apresentadas.</w:t>
      </w:r>
    </w:p>
    <w:p w14:paraId="034ACB68"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1.2. </w:t>
      </w:r>
      <w:r>
        <w:rPr>
          <w:rFonts w:ascii="Calibri" w:eastAsia="Calibri" w:hAnsi="Calibri" w:cs="Calibri"/>
          <w:szCs w:val="24"/>
        </w:rPr>
        <w:t>O treinamento deverá contemplar todas as funcionalidades e procedimentos a serem executados pelos usuários nas rotinas diárias, mensais e anuais. Devem ser simuladas situações reais, facilitando o entendimento do usuário quanto ao funcionamento e operação do sistema.</w:t>
      </w:r>
    </w:p>
    <w:p w14:paraId="676A13B8"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1.3. </w:t>
      </w:r>
      <w:r>
        <w:rPr>
          <w:rFonts w:ascii="Calibri" w:eastAsia="Calibri" w:hAnsi="Calibri" w:cs="Calibri"/>
          <w:szCs w:val="24"/>
        </w:rPr>
        <w:t>Se possível, os treinamentos serão gravados para posterior conferência.</w:t>
      </w:r>
    </w:p>
    <w:p w14:paraId="6B8369DD"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1.4. </w:t>
      </w:r>
      <w:r>
        <w:rPr>
          <w:rFonts w:ascii="Calibri" w:eastAsia="Calibri" w:hAnsi="Calibri" w:cs="Calibri"/>
          <w:szCs w:val="24"/>
        </w:rPr>
        <w:t>Toda a documentação sobre o sistema ofertado deverá ser disponibilizada pelo Fornecedor em língua portuguesa.</w:t>
      </w:r>
    </w:p>
    <w:p w14:paraId="2B8122F8" w14:textId="77777777" w:rsidR="000C07FB" w:rsidRDefault="000C07FB" w:rsidP="000C07FB">
      <w:pPr>
        <w:rPr>
          <w:rFonts w:ascii="Calibri" w:eastAsia="Calibri" w:hAnsi="Calibri" w:cs="Calibri"/>
          <w:szCs w:val="24"/>
        </w:rPr>
      </w:pPr>
      <w:r>
        <w:rPr>
          <w:rFonts w:ascii="Calibri" w:eastAsia="Calibri" w:hAnsi="Calibri" w:cs="Calibri"/>
          <w:b/>
          <w:bCs/>
          <w:szCs w:val="24"/>
        </w:rPr>
        <w:t xml:space="preserve">1.5. </w:t>
      </w:r>
      <w:r>
        <w:rPr>
          <w:rFonts w:ascii="Calibri" w:eastAsia="Calibri" w:hAnsi="Calibri" w:cs="Calibri"/>
          <w:szCs w:val="24"/>
        </w:rPr>
        <w:t>Poderá ser solicitado à CONTRATADA, durante toda a vigência do contrato, treinamento dos servidores sempre que for necessário.</w:t>
      </w:r>
    </w:p>
    <w:p w14:paraId="14275C4A" w14:textId="77777777" w:rsidR="000C07FB" w:rsidRDefault="000C07FB" w:rsidP="000C07FB">
      <w:pPr>
        <w:pStyle w:val="Ttulo3"/>
        <w:jc w:val="both"/>
      </w:pPr>
      <w:r>
        <w:t>2. CRONOGRAMA</w:t>
      </w:r>
    </w:p>
    <w:p w14:paraId="450C2E57" w14:textId="77777777" w:rsidR="000C07FB" w:rsidRDefault="000C07FB" w:rsidP="000C07FB">
      <w:pPr>
        <w:rPr>
          <w:rFonts w:ascii="Calibri" w:eastAsia="Calibri" w:hAnsi="Calibri" w:cs="Calibri"/>
          <w:szCs w:val="24"/>
        </w:rPr>
      </w:pPr>
      <w:r>
        <w:rPr>
          <w:rFonts w:ascii="Calibri" w:eastAsia="Calibri" w:hAnsi="Calibri" w:cs="Calibri"/>
          <w:szCs w:val="24"/>
        </w:rPr>
        <w:t>Os treinamentos deverão ser realizados durante a Etapa 3 da implantação (30 dias úteis), conforme especificado no item 6.1 deste Termo de Referência, abrangendo todos os módulos e funcionalidades do sistema.</w:t>
      </w:r>
    </w:p>
    <w:p w14:paraId="7F5AA6EE" w14:textId="77777777" w:rsidR="000C07FB" w:rsidRDefault="000C07FB" w:rsidP="000C07FB">
      <w:pPr>
        <w:rPr>
          <w:rFonts w:ascii="Calibri" w:eastAsia="Calibri" w:hAnsi="Calibri" w:cs="Calibri"/>
          <w:szCs w:val="24"/>
        </w:rPr>
      </w:pPr>
      <w:r>
        <w:br w:type="page"/>
      </w:r>
    </w:p>
    <w:p w14:paraId="53C2E4CE" w14:textId="19549C66" w:rsidR="000C07FB" w:rsidRDefault="000C07FB" w:rsidP="000C07FB">
      <w:pPr>
        <w:pStyle w:val="Ttulo1"/>
        <w:jc w:val="center"/>
        <w:rPr>
          <w:b/>
          <w:bCs/>
          <w:color w:val="000000"/>
          <w:sz w:val="24"/>
          <w:szCs w:val="24"/>
        </w:rPr>
      </w:pPr>
      <w:r>
        <w:rPr>
          <w:color w:val="000000"/>
          <w:sz w:val="24"/>
          <w:szCs w:val="24"/>
        </w:rPr>
        <w:lastRenderedPageBreak/>
        <w:t>ANEXO VIII</w:t>
      </w:r>
      <w:r w:rsidR="00EC09F0">
        <w:rPr>
          <w:color w:val="000000"/>
          <w:sz w:val="24"/>
          <w:szCs w:val="24"/>
        </w:rPr>
        <w:t xml:space="preserve"> DO TR</w:t>
      </w:r>
      <w:r>
        <w:rPr>
          <w:color w:val="000000"/>
          <w:sz w:val="24"/>
          <w:szCs w:val="24"/>
        </w:rPr>
        <w:t xml:space="preserve"> – MINUTA DO CONTRATO</w:t>
      </w:r>
    </w:p>
    <w:p w14:paraId="76D0A5D9" w14:textId="77777777" w:rsidR="000C07FB" w:rsidRDefault="000C07FB" w:rsidP="000C07FB">
      <w:pPr>
        <w:rPr>
          <w:rFonts w:ascii="Calibri" w:eastAsia="Calibri" w:hAnsi="Calibri" w:cs="Calibri"/>
          <w:szCs w:val="24"/>
        </w:rPr>
      </w:pPr>
    </w:p>
    <w:p w14:paraId="3D776F11" w14:textId="77777777" w:rsidR="000C07FB" w:rsidRDefault="000C07FB" w:rsidP="000C07FB">
      <w:pPr>
        <w:rPr>
          <w:rFonts w:ascii="Calibri" w:eastAsia="Calibri" w:hAnsi="Calibri" w:cs="Calibri"/>
          <w:szCs w:val="24"/>
        </w:rPr>
      </w:pPr>
    </w:p>
    <w:p w14:paraId="29ECB51F" w14:textId="77777777" w:rsidR="000C07FB" w:rsidRDefault="000C07FB" w:rsidP="000C07FB">
      <w:pPr>
        <w:jc w:val="center"/>
        <w:rPr>
          <w:rFonts w:ascii="Calibri" w:eastAsia="Calibri" w:hAnsi="Calibri" w:cs="Calibri"/>
          <w:szCs w:val="24"/>
        </w:rPr>
      </w:pPr>
      <w:r>
        <w:rPr>
          <w:rFonts w:ascii="Calibri" w:eastAsia="Calibri" w:hAnsi="Calibri" w:cs="Calibri"/>
          <w:szCs w:val="24"/>
        </w:rPr>
        <w:t>CONTRATO Nº. _____, DE 2026</w:t>
      </w:r>
    </w:p>
    <w:p w14:paraId="78ED26D9" w14:textId="77777777" w:rsidR="000C07FB" w:rsidRDefault="000C07FB" w:rsidP="000C07FB">
      <w:pPr>
        <w:jc w:val="center"/>
        <w:rPr>
          <w:rFonts w:ascii="Calibri" w:eastAsia="Calibri" w:hAnsi="Calibri" w:cs="Calibri"/>
          <w:szCs w:val="24"/>
        </w:rPr>
      </w:pPr>
    </w:p>
    <w:p w14:paraId="3CF842B3" w14:textId="77777777" w:rsidR="000C07FB" w:rsidRDefault="000C07FB" w:rsidP="000C07FB">
      <w:pPr>
        <w:ind w:left="4536"/>
        <w:rPr>
          <w:rFonts w:ascii="Calibri" w:eastAsia="Calibri" w:hAnsi="Calibri" w:cs="Calibri"/>
          <w:szCs w:val="24"/>
        </w:rPr>
      </w:pPr>
      <w:r>
        <w:rPr>
          <w:rFonts w:ascii="Calibri" w:eastAsia="Calibri" w:hAnsi="Calibri" w:cs="Calibri"/>
          <w:szCs w:val="24"/>
        </w:rPr>
        <w:t>Serviços de instalação, treinamento, manutenção, desenvolvimento, atualização e suporte técnico de sistema de gerenciamento para o Fundo de Assistência à Saúde do Servidor Municipal de Canoas - FASSEM</w:t>
      </w:r>
    </w:p>
    <w:p w14:paraId="1B23AE36" w14:textId="77777777" w:rsidR="000C07FB" w:rsidRDefault="000C07FB" w:rsidP="000C07FB">
      <w:pPr>
        <w:rPr>
          <w:rFonts w:ascii="Calibri" w:eastAsia="Calibri" w:hAnsi="Calibri" w:cs="Calibri"/>
          <w:szCs w:val="24"/>
        </w:rPr>
      </w:pPr>
    </w:p>
    <w:p w14:paraId="42DF17A6" w14:textId="77777777" w:rsidR="000C07FB" w:rsidRDefault="000C07FB" w:rsidP="000C07FB">
      <w:pPr>
        <w:rPr>
          <w:rFonts w:ascii="Calibri" w:eastAsia="Calibri" w:hAnsi="Calibri" w:cs="Calibri"/>
          <w:szCs w:val="24"/>
        </w:rPr>
      </w:pPr>
    </w:p>
    <w:p w14:paraId="039B0078" w14:textId="77777777" w:rsidR="000C07FB" w:rsidRDefault="000C07FB" w:rsidP="000C07FB">
      <w:pPr>
        <w:jc w:val="center"/>
        <w:rPr>
          <w:rFonts w:ascii="Calibri" w:eastAsia="Calibri" w:hAnsi="Calibri" w:cs="Calibri"/>
          <w:b/>
          <w:bCs/>
          <w:i/>
          <w:iCs/>
          <w:color w:val="FF0000"/>
          <w:szCs w:val="24"/>
          <w:u w:val="single"/>
        </w:rPr>
      </w:pPr>
      <w:r>
        <w:rPr>
          <w:rFonts w:ascii="Calibri" w:eastAsia="Calibri" w:hAnsi="Calibri" w:cs="Calibri"/>
          <w:szCs w:val="24"/>
        </w:rPr>
        <w:t>PREGÃO ELETRÔNICO</w:t>
      </w:r>
      <w:r>
        <w:rPr>
          <w:rFonts w:ascii="Calibri" w:eastAsia="Calibri" w:hAnsi="Calibri" w:cs="Calibri"/>
          <w:b/>
          <w:bCs/>
          <w:i/>
          <w:iCs/>
          <w:szCs w:val="24"/>
          <w:u w:val="single"/>
        </w:rPr>
        <w:t xml:space="preserve"> </w:t>
      </w:r>
      <w:r>
        <w:rPr>
          <w:rFonts w:ascii="Calibri" w:eastAsia="Calibri" w:hAnsi="Calibri" w:cs="Calibri"/>
          <w:b/>
          <w:bCs/>
          <w:i/>
          <w:iCs/>
          <w:color w:val="FF0000"/>
          <w:szCs w:val="24"/>
          <w:u w:val="single"/>
        </w:rPr>
        <w:t>Nº. xx DE 2026</w:t>
      </w:r>
    </w:p>
    <w:p w14:paraId="6C6DA1CE" w14:textId="77777777" w:rsidR="000C07FB" w:rsidRDefault="000C07FB" w:rsidP="000C07FB">
      <w:pPr>
        <w:rPr>
          <w:rFonts w:ascii="Calibri" w:eastAsia="Calibri" w:hAnsi="Calibri" w:cs="Calibri"/>
          <w:szCs w:val="24"/>
        </w:rPr>
      </w:pPr>
    </w:p>
    <w:p w14:paraId="44E54E1A" w14:textId="77777777" w:rsidR="000C07FB" w:rsidRDefault="000C07FB" w:rsidP="000C07FB">
      <w:pPr>
        <w:rPr>
          <w:rFonts w:ascii="Calibri" w:eastAsia="Calibri" w:hAnsi="Calibri" w:cs="Calibri"/>
          <w:szCs w:val="24"/>
        </w:rPr>
      </w:pPr>
      <w:r>
        <w:rPr>
          <w:rFonts w:ascii="Calibri" w:eastAsia="Calibri" w:hAnsi="Calibri" w:cs="Calibri"/>
          <w:szCs w:val="24"/>
        </w:rPr>
        <w:t>O INSTITUTO DE PREVIDÊNCIA E ASSISTÊNCIA DOS SERVIDORES MUNICIPAIS DE CANOAS - CANOASPREV, entidade autárquica, com personalidade jurídica e autonomia financeira e administrativa, com sede e foro no Município de Canoas, Estado do Rio Grande do Sul, inscrito no CNPJ nº 05.550.055/0001-99, neste ato representado por seu Presidente, Senhor ..............., portador da Carteira de Identidade nº. .... e do CPF nº. ...., brasileiro, domiciliada em Canoas/RS, aqui denominado CONTRATANTE, e, de outro lado, a empresa...............................,      estabelecida em ............. na Rua/Avenida ............, inscrita no CNPJ sob o n.º ............, neste ato representada pelo(a) Sr.(a) .................................., portador(a) da Carteira de Identidade nº. .... e do CPF nº. ...., daqui por diante simplesmente designada CONTRATADA celebram o presente Contrato que foi procedido do</w:t>
      </w:r>
      <w:r>
        <w:rPr>
          <w:rFonts w:ascii="Calibri" w:eastAsia="Calibri" w:hAnsi="Calibri" w:cs="Calibri"/>
          <w:color w:val="388600"/>
          <w:szCs w:val="24"/>
        </w:rPr>
        <w:t xml:space="preserve"> </w:t>
      </w:r>
      <w:r>
        <w:rPr>
          <w:rFonts w:ascii="Calibri" w:eastAsia="Calibri" w:hAnsi="Calibri" w:cs="Calibri"/>
          <w:b/>
          <w:bCs/>
          <w:i/>
          <w:iCs/>
          <w:color w:val="388600"/>
          <w:szCs w:val="24"/>
          <w:highlight w:val="red"/>
          <w:u w:val="single"/>
        </w:rPr>
        <w:t>PREGÃO ELETRÔNICO Nº. xx de 2026</w:t>
      </w:r>
      <w:r>
        <w:rPr>
          <w:rFonts w:ascii="Calibri" w:eastAsia="Calibri" w:hAnsi="Calibri" w:cs="Calibri"/>
          <w:color w:val="388600"/>
          <w:szCs w:val="24"/>
        </w:rPr>
        <w:t>, objeto do Processo</w:t>
      </w:r>
      <w:r>
        <w:rPr>
          <w:rFonts w:ascii="Calibri" w:eastAsia="Calibri" w:hAnsi="Calibri" w:cs="Calibri"/>
          <w:b/>
          <w:bCs/>
          <w:i/>
          <w:iCs/>
          <w:color w:val="FF0000"/>
          <w:szCs w:val="24"/>
          <w:u w:val="single"/>
        </w:rPr>
        <w:t xml:space="preserve"> n.º ... de ... de ... de 2026</w:t>
      </w:r>
      <w:r>
        <w:rPr>
          <w:rFonts w:ascii="Calibri" w:eastAsia="Calibri" w:hAnsi="Calibri" w:cs="Calibri"/>
          <w:color w:val="388600"/>
          <w:szCs w:val="24"/>
        </w:rPr>
        <w:t xml:space="preserve">, </w:t>
      </w:r>
      <w:r>
        <w:rPr>
          <w:rFonts w:ascii="Calibri" w:eastAsia="Calibri" w:hAnsi="Calibri" w:cs="Calibri"/>
          <w:szCs w:val="24"/>
        </w:rPr>
        <w:t>subordinando-se as disposições da Lei n.º 14.133/21, bem como das seguintes cláusulas e condições:</w:t>
      </w:r>
    </w:p>
    <w:p w14:paraId="2BF21570" w14:textId="77777777" w:rsidR="000C07FB" w:rsidRDefault="000C07FB" w:rsidP="000C07FB">
      <w:pPr>
        <w:rPr>
          <w:rFonts w:ascii="Calibri" w:eastAsia="Calibri" w:hAnsi="Calibri" w:cs="Calibri"/>
          <w:szCs w:val="24"/>
        </w:rPr>
      </w:pPr>
    </w:p>
    <w:p w14:paraId="012D22F0" w14:textId="77777777" w:rsidR="000C07FB" w:rsidRDefault="000C07FB" w:rsidP="000C07FB">
      <w:pPr>
        <w:rPr>
          <w:rFonts w:ascii="Calibri" w:eastAsia="Calibri" w:hAnsi="Calibri" w:cs="Calibri"/>
          <w:szCs w:val="24"/>
        </w:rPr>
      </w:pPr>
      <w:r>
        <w:rPr>
          <w:rFonts w:ascii="Calibri" w:eastAsia="Calibri" w:hAnsi="Calibri" w:cs="Calibri"/>
          <w:szCs w:val="24"/>
        </w:rPr>
        <w:t>CLÁUSULA PRIMEIRA – DO OBJETO</w:t>
      </w:r>
      <w:r>
        <w:rPr>
          <w:rFonts w:ascii="Calibri" w:eastAsia="Calibri" w:hAnsi="Calibri" w:cs="Calibri"/>
          <w:szCs w:val="24"/>
        </w:rPr>
        <w:tab/>
      </w:r>
    </w:p>
    <w:p w14:paraId="3BA1FBF9" w14:textId="77777777" w:rsidR="000C07FB" w:rsidRDefault="000C07FB" w:rsidP="000C07FB">
      <w:pPr>
        <w:rPr>
          <w:rFonts w:ascii="Calibri" w:eastAsia="Calibri" w:hAnsi="Calibri" w:cs="Calibri"/>
          <w:szCs w:val="24"/>
        </w:rPr>
      </w:pPr>
    </w:p>
    <w:p w14:paraId="504C4E6F" w14:textId="77777777" w:rsidR="000C07FB" w:rsidRDefault="000C07FB" w:rsidP="000C07FB">
      <w:pPr>
        <w:rPr>
          <w:rFonts w:ascii="Calibri" w:eastAsia="Calibri" w:hAnsi="Calibri" w:cs="Calibri"/>
          <w:szCs w:val="24"/>
        </w:rPr>
      </w:pPr>
      <w:r>
        <w:rPr>
          <w:rFonts w:ascii="Calibri" w:eastAsia="Calibri" w:hAnsi="Calibri" w:cs="Calibri"/>
          <w:szCs w:val="24"/>
        </w:rPr>
        <w:t>O presente CONTRATO tem por objetivo a prestação serviços de instalação, treinamento, manutenção, desenvolvimento, atualização e suporte técnico de sistema de gerenciamento para o Fundo de Assistência à Saúde do Servidor Municipal de Canoas - FASSEM.</w:t>
      </w:r>
    </w:p>
    <w:p w14:paraId="1A69C880" w14:textId="77777777" w:rsidR="000C07FB" w:rsidRDefault="000C07FB" w:rsidP="000C07FB">
      <w:pPr>
        <w:rPr>
          <w:rFonts w:ascii="Calibri" w:eastAsia="Calibri" w:hAnsi="Calibri" w:cs="Calibri"/>
          <w:szCs w:val="24"/>
        </w:rPr>
      </w:pPr>
    </w:p>
    <w:p w14:paraId="673D979C" w14:textId="77777777" w:rsidR="000C07FB" w:rsidRDefault="000C07FB" w:rsidP="000C07FB">
      <w:pPr>
        <w:rPr>
          <w:rFonts w:ascii="Calibri" w:eastAsia="Calibri" w:hAnsi="Calibri" w:cs="Calibri"/>
          <w:szCs w:val="24"/>
        </w:rPr>
      </w:pPr>
      <w:r>
        <w:rPr>
          <w:rFonts w:ascii="Calibri" w:eastAsia="Calibri" w:hAnsi="Calibri" w:cs="Calibri"/>
          <w:szCs w:val="24"/>
        </w:rPr>
        <w:t>CLÁUSULA SEGUNDA – DO PREÇO E CONDIÇÕES DE PAGAMENTO</w:t>
      </w:r>
    </w:p>
    <w:p w14:paraId="40EE35F5" w14:textId="77777777" w:rsidR="000C07FB" w:rsidRDefault="000C07FB" w:rsidP="000C07FB">
      <w:pPr>
        <w:rPr>
          <w:rFonts w:ascii="Calibri" w:eastAsia="Calibri" w:hAnsi="Calibri" w:cs="Calibri"/>
          <w:szCs w:val="24"/>
        </w:rPr>
      </w:pPr>
    </w:p>
    <w:p w14:paraId="0D98BC44" w14:textId="77777777" w:rsidR="000C07FB" w:rsidRDefault="000C07FB" w:rsidP="000C07FB">
      <w:pPr>
        <w:rPr>
          <w:rFonts w:ascii="Calibri" w:eastAsia="Calibri" w:hAnsi="Calibri" w:cs="Calibri"/>
          <w:szCs w:val="24"/>
        </w:rPr>
      </w:pPr>
      <w:r>
        <w:rPr>
          <w:rFonts w:ascii="Calibri" w:eastAsia="Calibri" w:hAnsi="Calibri" w:cs="Calibri"/>
          <w:szCs w:val="24"/>
        </w:rPr>
        <w:t>O valor global mensal a ser pago pela prestação dos serviços será de R$ ______, __, conforme detalhamento abaixo:</w:t>
      </w:r>
    </w:p>
    <w:p w14:paraId="377B4263" w14:textId="77777777" w:rsidR="000C07FB" w:rsidRDefault="000C07FB" w:rsidP="000C07FB">
      <w:pPr>
        <w:rPr>
          <w:rFonts w:ascii="Calibri" w:eastAsia="Calibri" w:hAnsi="Calibri" w:cs="Calibri"/>
          <w:szCs w:val="24"/>
        </w:rPr>
      </w:pPr>
    </w:p>
    <w:p w14:paraId="0EAEA6F6" w14:textId="77777777" w:rsidR="000C07FB" w:rsidRDefault="000C07FB" w:rsidP="000C07FB">
      <w:pPr>
        <w:rPr>
          <w:rFonts w:ascii="Calibri" w:eastAsia="Calibri" w:hAnsi="Calibri" w:cs="Calibri"/>
          <w:szCs w:val="24"/>
        </w:rPr>
      </w:pPr>
      <w:r>
        <w:rPr>
          <w:rFonts w:ascii="Calibri" w:eastAsia="Calibri" w:hAnsi="Calibri" w:cs="Calibri"/>
          <w:szCs w:val="24"/>
        </w:rPr>
        <w:t>[CONFORME PROPOSTA DA LICITANTE VENCEDORA JÁ COM O DESCONTO DO JULGAMENTO]</w:t>
      </w:r>
    </w:p>
    <w:p w14:paraId="5D47DA6C" w14:textId="77777777" w:rsidR="000C07FB" w:rsidRDefault="000C07FB" w:rsidP="000C07FB">
      <w:pPr>
        <w:rPr>
          <w:rFonts w:ascii="Calibri" w:eastAsia="Calibri" w:hAnsi="Calibri" w:cs="Calibri"/>
          <w:szCs w:val="24"/>
        </w:rPr>
      </w:pPr>
    </w:p>
    <w:p w14:paraId="28933DC6" w14:textId="77777777" w:rsidR="000C07FB" w:rsidRDefault="000C07FB" w:rsidP="000C07FB">
      <w:pPr>
        <w:numPr>
          <w:ilvl w:val="1"/>
          <w:numId w:val="19"/>
        </w:numPr>
        <w:ind w:left="0" w:firstLine="0"/>
        <w:rPr>
          <w:rFonts w:ascii="Calibri" w:eastAsia="Calibri" w:hAnsi="Calibri" w:cs="Calibri"/>
          <w:szCs w:val="24"/>
        </w:rPr>
      </w:pPr>
      <w:r>
        <w:rPr>
          <w:rFonts w:ascii="Calibri" w:eastAsia="Calibri" w:hAnsi="Calibri" w:cs="Calibri"/>
          <w:szCs w:val="24"/>
        </w:rPr>
        <w:t xml:space="preserve">O pagamento mensal será efetuado em moeda corrente nacional, até o 30.º (trigésimo) dia consecutivo, após o ateste realizado pelo servidor responsável/fiscal do contrato, efetuando a retenção na fonte dos tributos e contribuições, determinada pelos órgãos fiscais </w:t>
      </w:r>
      <w:r>
        <w:rPr>
          <w:rFonts w:ascii="Calibri" w:eastAsia="Calibri" w:hAnsi="Calibri" w:cs="Calibri"/>
          <w:szCs w:val="24"/>
        </w:rPr>
        <w:lastRenderedPageBreak/>
        <w:t>e fazendários, em conformidade com as instruções normativas vigentes, mediante apresentação dos seguintes documentos:</w:t>
      </w:r>
    </w:p>
    <w:p w14:paraId="33B594EB" w14:textId="77777777" w:rsidR="000C07FB" w:rsidRDefault="000C07FB" w:rsidP="000C07FB">
      <w:pPr>
        <w:numPr>
          <w:ilvl w:val="0"/>
          <w:numId w:val="20"/>
        </w:numPr>
        <w:ind w:left="0" w:firstLine="0"/>
        <w:rPr>
          <w:rFonts w:ascii="Calibri" w:eastAsia="Calibri" w:hAnsi="Calibri" w:cs="Calibri"/>
          <w:szCs w:val="24"/>
        </w:rPr>
      </w:pPr>
      <w:r>
        <w:rPr>
          <w:rFonts w:ascii="Calibri" w:eastAsia="Calibri" w:hAnsi="Calibri" w:cs="Calibri"/>
          <w:szCs w:val="24"/>
        </w:rPr>
        <w:t>Nota e/ou Fatura relativa aos serviços prestados;</w:t>
      </w:r>
    </w:p>
    <w:p w14:paraId="581ED9DB" w14:textId="77777777" w:rsidR="000C07FB" w:rsidRDefault="000C07FB" w:rsidP="000C07FB">
      <w:pPr>
        <w:numPr>
          <w:ilvl w:val="0"/>
          <w:numId w:val="20"/>
        </w:numPr>
        <w:ind w:left="0" w:firstLine="0"/>
        <w:rPr>
          <w:rFonts w:ascii="Calibri" w:eastAsia="Calibri" w:hAnsi="Calibri" w:cs="Calibri"/>
          <w:szCs w:val="24"/>
        </w:rPr>
      </w:pPr>
      <w:r>
        <w:rPr>
          <w:rFonts w:ascii="Calibri" w:eastAsia="Calibri" w:hAnsi="Calibri" w:cs="Calibri"/>
          <w:szCs w:val="24"/>
        </w:rPr>
        <w:t>Certidão Conjunta Negativa de Débitos Relativos a Tributos Federais, expedida pela Receita Federal do Brasil;</w:t>
      </w:r>
    </w:p>
    <w:p w14:paraId="32988246" w14:textId="77777777" w:rsidR="000C07FB" w:rsidRDefault="000C07FB" w:rsidP="000C07FB">
      <w:pPr>
        <w:numPr>
          <w:ilvl w:val="0"/>
          <w:numId w:val="20"/>
        </w:numPr>
        <w:ind w:left="0" w:firstLine="0"/>
        <w:rPr>
          <w:rFonts w:ascii="Calibri" w:eastAsia="Calibri" w:hAnsi="Calibri" w:cs="Calibri"/>
          <w:szCs w:val="24"/>
        </w:rPr>
      </w:pPr>
      <w:r>
        <w:rPr>
          <w:rFonts w:ascii="Calibri" w:eastAsia="Calibri" w:hAnsi="Calibri" w:cs="Calibri"/>
          <w:szCs w:val="24"/>
        </w:rPr>
        <w:t>CND – Certidão Negativa de Débitos para com a Previdência Social emitida pela Receita Federal do Brasil;</w:t>
      </w:r>
    </w:p>
    <w:p w14:paraId="1FCA777F" w14:textId="77777777" w:rsidR="000C07FB" w:rsidRDefault="000C07FB" w:rsidP="000C07FB">
      <w:pPr>
        <w:numPr>
          <w:ilvl w:val="0"/>
          <w:numId w:val="20"/>
        </w:numPr>
        <w:ind w:left="0" w:firstLine="0"/>
        <w:rPr>
          <w:rFonts w:ascii="Calibri" w:eastAsia="Calibri" w:hAnsi="Calibri" w:cs="Calibri"/>
          <w:szCs w:val="24"/>
        </w:rPr>
      </w:pPr>
      <w:r>
        <w:rPr>
          <w:rFonts w:ascii="Calibri" w:eastAsia="Calibri" w:hAnsi="Calibri" w:cs="Calibri"/>
          <w:szCs w:val="24"/>
        </w:rPr>
        <w:t>CRF – Certificado de Regularidade de FGTS, expedido pela Caixa Econômica Federal;</w:t>
      </w:r>
    </w:p>
    <w:p w14:paraId="3557023A" w14:textId="77777777" w:rsidR="000C07FB" w:rsidRDefault="000C07FB" w:rsidP="000C07FB">
      <w:pPr>
        <w:numPr>
          <w:ilvl w:val="0"/>
          <w:numId w:val="20"/>
        </w:numPr>
        <w:ind w:left="0" w:firstLine="0"/>
        <w:rPr>
          <w:rFonts w:ascii="Calibri" w:eastAsia="Calibri" w:hAnsi="Calibri" w:cs="Calibri"/>
          <w:szCs w:val="24"/>
        </w:rPr>
      </w:pPr>
      <w:r>
        <w:rPr>
          <w:rFonts w:ascii="Calibri" w:eastAsia="Calibri" w:hAnsi="Calibri" w:cs="Calibri"/>
          <w:szCs w:val="24"/>
        </w:rPr>
        <w:t>Prova de regularidade junto a Fazenda Municipal;</w:t>
      </w:r>
    </w:p>
    <w:p w14:paraId="65FD42A9" w14:textId="77777777" w:rsidR="000C07FB" w:rsidRDefault="000C07FB" w:rsidP="000C07FB">
      <w:pPr>
        <w:numPr>
          <w:ilvl w:val="0"/>
          <w:numId w:val="20"/>
        </w:numPr>
        <w:ind w:left="0" w:firstLine="0"/>
        <w:rPr>
          <w:rFonts w:ascii="Calibri" w:eastAsia="Calibri" w:hAnsi="Calibri" w:cs="Calibri"/>
          <w:szCs w:val="24"/>
        </w:rPr>
      </w:pPr>
      <w:r>
        <w:rPr>
          <w:rFonts w:ascii="Calibri" w:eastAsia="Calibri" w:hAnsi="Calibri" w:cs="Calibri"/>
          <w:szCs w:val="24"/>
        </w:rPr>
        <w:t>Prova de regularidade junto a Fazenda Estadual;</w:t>
      </w:r>
    </w:p>
    <w:p w14:paraId="3FF33432" w14:textId="77777777" w:rsidR="000C07FB" w:rsidRDefault="000C07FB" w:rsidP="000C07FB">
      <w:pPr>
        <w:numPr>
          <w:ilvl w:val="0"/>
          <w:numId w:val="20"/>
        </w:numPr>
        <w:ind w:left="0" w:firstLine="0"/>
        <w:rPr>
          <w:rFonts w:ascii="Calibri" w:eastAsia="Calibri" w:hAnsi="Calibri" w:cs="Calibri"/>
          <w:szCs w:val="24"/>
        </w:rPr>
      </w:pPr>
      <w:r>
        <w:rPr>
          <w:rFonts w:ascii="Calibri" w:eastAsia="Calibri" w:hAnsi="Calibri" w:cs="Calibri"/>
          <w:szCs w:val="24"/>
        </w:rPr>
        <w:t>Certidão Negativa de Débitos Trabalhistas, expedida pela Justiça do Trabalho.</w:t>
      </w:r>
    </w:p>
    <w:p w14:paraId="70264418" w14:textId="77777777" w:rsidR="000C07FB" w:rsidRDefault="000C07FB" w:rsidP="000C07FB">
      <w:pPr>
        <w:rPr>
          <w:rFonts w:ascii="Calibri" w:eastAsia="Calibri" w:hAnsi="Calibri" w:cs="Calibri"/>
          <w:szCs w:val="24"/>
        </w:rPr>
      </w:pPr>
    </w:p>
    <w:p w14:paraId="070F3612" w14:textId="77777777" w:rsidR="000C07FB" w:rsidRDefault="000C07FB" w:rsidP="000C07FB">
      <w:pPr>
        <w:numPr>
          <w:ilvl w:val="1"/>
          <w:numId w:val="19"/>
        </w:numPr>
        <w:ind w:left="0" w:firstLine="0"/>
        <w:rPr>
          <w:rFonts w:ascii="Calibri" w:eastAsia="Calibri" w:hAnsi="Calibri" w:cs="Calibri"/>
          <w:szCs w:val="24"/>
        </w:rPr>
      </w:pPr>
      <w:r>
        <w:rPr>
          <w:rFonts w:ascii="Calibri" w:eastAsia="Calibri" w:hAnsi="Calibri" w:cs="Calibri"/>
          <w:szCs w:val="24"/>
        </w:rPr>
        <w:t>O CONTRATANTE poderá deduzir do montante a pagar os valores correspondentes a multas, inclusive por atraso na implantação da solução pretendida, bem como por descumprimento dos NÍVEIS MÍNIMOS DE SERVIÇO (SLA) devidas pelo CONTRATADO.</w:t>
      </w:r>
    </w:p>
    <w:p w14:paraId="6D9A12FF" w14:textId="77777777" w:rsidR="000C07FB" w:rsidRDefault="000C07FB" w:rsidP="000C07FB">
      <w:pPr>
        <w:numPr>
          <w:ilvl w:val="2"/>
          <w:numId w:val="19"/>
        </w:numPr>
        <w:ind w:left="0" w:firstLine="0"/>
        <w:rPr>
          <w:rFonts w:ascii="Calibri" w:eastAsia="Calibri" w:hAnsi="Calibri" w:cs="Calibri"/>
          <w:szCs w:val="24"/>
        </w:rPr>
      </w:pPr>
      <w:r>
        <w:rPr>
          <w:rFonts w:ascii="Calibri" w:eastAsia="Calibri" w:hAnsi="Calibri" w:cs="Calibri"/>
          <w:szCs w:val="24"/>
        </w:rPr>
        <w:t>A apresentação de nota fiscal/fatura com incorreções implicará na sua devolução à empresa Contratada para regularização, devendo o prazo de pagamento ser contado a partir da data de sua reapresentação.</w:t>
      </w:r>
    </w:p>
    <w:p w14:paraId="4AD7C542" w14:textId="77777777" w:rsidR="000C07FB" w:rsidRDefault="000C07FB" w:rsidP="000C07FB">
      <w:pPr>
        <w:ind w:hanging="720"/>
        <w:rPr>
          <w:rFonts w:ascii="Calibri" w:eastAsia="Calibri" w:hAnsi="Calibri" w:cs="Calibri"/>
          <w:szCs w:val="24"/>
        </w:rPr>
      </w:pPr>
    </w:p>
    <w:p w14:paraId="52B7624C" w14:textId="77777777" w:rsidR="000C07FB" w:rsidRDefault="000C07FB" w:rsidP="000C07FB">
      <w:pPr>
        <w:numPr>
          <w:ilvl w:val="1"/>
          <w:numId w:val="19"/>
        </w:numPr>
        <w:ind w:left="0" w:firstLine="0"/>
        <w:rPr>
          <w:rFonts w:ascii="Calibri" w:eastAsia="Calibri" w:hAnsi="Calibri" w:cs="Calibri"/>
          <w:szCs w:val="24"/>
        </w:rPr>
      </w:pPr>
      <w:r>
        <w:rPr>
          <w:rFonts w:ascii="Calibri" w:eastAsia="Calibri" w:hAnsi="Calibri" w:cs="Calibri"/>
          <w:szCs w:val="24"/>
        </w:rPr>
        <w:t>Em cumprimento ao disposto na legislação em vigor, o CONTRATANTE reterá na fonte os tributos pertinentes à área federal.</w:t>
      </w:r>
    </w:p>
    <w:p w14:paraId="6042D7F9" w14:textId="77777777" w:rsidR="000C07FB" w:rsidRDefault="000C07FB" w:rsidP="000C07FB">
      <w:pPr>
        <w:ind w:hanging="720"/>
        <w:rPr>
          <w:rFonts w:ascii="Calibri" w:eastAsia="Calibri" w:hAnsi="Calibri" w:cs="Calibri"/>
          <w:szCs w:val="24"/>
        </w:rPr>
      </w:pPr>
    </w:p>
    <w:p w14:paraId="7F64478A" w14:textId="77777777" w:rsidR="000C07FB" w:rsidRDefault="000C07FB" w:rsidP="000C07FB">
      <w:pPr>
        <w:rPr>
          <w:rFonts w:ascii="Calibri" w:eastAsia="Calibri" w:hAnsi="Calibri" w:cs="Calibri"/>
          <w:szCs w:val="24"/>
        </w:rPr>
      </w:pPr>
    </w:p>
    <w:p w14:paraId="45198267" w14:textId="77777777" w:rsidR="000C07FB" w:rsidRDefault="000C07FB" w:rsidP="000C07FB">
      <w:pPr>
        <w:rPr>
          <w:rFonts w:ascii="Calibri" w:eastAsia="Calibri" w:hAnsi="Calibri" w:cs="Calibri"/>
          <w:szCs w:val="24"/>
        </w:rPr>
      </w:pPr>
      <w:r>
        <w:rPr>
          <w:rFonts w:ascii="Calibri" w:eastAsia="Calibri" w:hAnsi="Calibri" w:cs="Calibri"/>
          <w:szCs w:val="24"/>
        </w:rPr>
        <w:t>CLÁUSULA TERCEIRA – VIGÊNCIA DO CONTRATO E REAJUSTAMENTO</w:t>
      </w:r>
    </w:p>
    <w:p w14:paraId="7EAC7A43" w14:textId="77777777" w:rsidR="000C07FB" w:rsidRPr="00350BBD" w:rsidRDefault="000C07FB" w:rsidP="000C07FB">
      <w:pPr>
        <w:rPr>
          <w:rFonts w:ascii="Calibri" w:eastAsia="Calibri" w:hAnsi="Calibri" w:cs="Calibri"/>
          <w:szCs w:val="24"/>
        </w:rPr>
      </w:pPr>
    </w:p>
    <w:p w14:paraId="39DB5C2B" w14:textId="77777777" w:rsidR="000C07FB" w:rsidRPr="00350BBD" w:rsidRDefault="000C07FB" w:rsidP="000C07FB">
      <w:pPr>
        <w:rPr>
          <w:rFonts w:ascii="Calibri" w:eastAsia="Calibri" w:hAnsi="Calibri" w:cs="Calibri"/>
          <w:szCs w:val="24"/>
        </w:rPr>
      </w:pPr>
      <w:r w:rsidRPr="00350BBD">
        <w:rPr>
          <w:rFonts w:ascii="Calibri" w:eastAsia="Calibri" w:hAnsi="Calibri" w:cs="Calibri"/>
          <w:szCs w:val="24"/>
        </w:rPr>
        <w:t>O contrato vigorará por 12 (doze) meses, contados da data de sua assinatura, podendo ser prorrogado por períodos iguais e sucessivos até o limite legal de 10 anos, na forma do art. 108 da Lei 14.133, de 2021.</w:t>
      </w:r>
      <w:r w:rsidRPr="00350BBD">
        <w:rPr>
          <w:rFonts w:ascii="Calibri" w:eastAsia="Calibri" w:hAnsi="Calibri" w:cs="Calibri"/>
          <w:szCs w:val="24"/>
        </w:rPr>
        <w:tab/>
      </w:r>
    </w:p>
    <w:p w14:paraId="2F6BB2F7" w14:textId="77777777" w:rsidR="000C07FB" w:rsidRDefault="000C07FB" w:rsidP="000C07FB">
      <w:pPr>
        <w:rPr>
          <w:rFonts w:ascii="Calibri" w:eastAsia="Calibri" w:hAnsi="Calibri" w:cs="Calibri"/>
          <w:szCs w:val="24"/>
        </w:rPr>
      </w:pPr>
    </w:p>
    <w:p w14:paraId="51BD834C" w14:textId="77777777" w:rsidR="000C07FB" w:rsidRDefault="000C07FB" w:rsidP="000C07FB">
      <w:pPr>
        <w:numPr>
          <w:ilvl w:val="1"/>
          <w:numId w:val="21"/>
        </w:numPr>
        <w:ind w:left="0" w:firstLine="0"/>
        <w:rPr>
          <w:rFonts w:ascii="Calibri" w:eastAsia="Calibri" w:hAnsi="Calibri" w:cs="Calibri"/>
          <w:szCs w:val="24"/>
        </w:rPr>
      </w:pPr>
      <w:r>
        <w:rPr>
          <w:rFonts w:ascii="Calibri" w:eastAsia="Calibri" w:hAnsi="Calibri" w:cs="Calibri"/>
          <w:szCs w:val="24"/>
        </w:rPr>
        <w:t xml:space="preserve">Os preços inicialmente contratados são fixos e irreajustáveis no prazo de 12 (doze) meses, contados da data do orçamento estimado pela Administração, nos termos do art. 60, do Decreto Municipal n. º 549/2023, do art. 92, §3º, da Lei n. º 14.133/2021 e do acórdão n. º 1.795/2024 do TCU.  </w:t>
      </w:r>
    </w:p>
    <w:p w14:paraId="6E62E514" w14:textId="77777777" w:rsidR="000C07FB" w:rsidRDefault="000C07FB" w:rsidP="000C07FB">
      <w:pPr>
        <w:ind w:left="792"/>
        <w:rPr>
          <w:rFonts w:ascii="Calibri" w:eastAsia="Calibri" w:hAnsi="Calibri" w:cs="Calibri"/>
          <w:szCs w:val="24"/>
        </w:rPr>
      </w:pPr>
    </w:p>
    <w:p w14:paraId="62FB34BD" w14:textId="77777777" w:rsidR="000C07FB" w:rsidRDefault="000C07FB" w:rsidP="000C07FB">
      <w:pPr>
        <w:numPr>
          <w:ilvl w:val="1"/>
          <w:numId w:val="21"/>
        </w:numPr>
        <w:ind w:left="0" w:firstLine="0"/>
        <w:rPr>
          <w:rFonts w:ascii="Calibri" w:eastAsia="Calibri" w:hAnsi="Calibri" w:cs="Calibri"/>
          <w:szCs w:val="24"/>
        </w:rPr>
      </w:pPr>
      <w:r>
        <w:rPr>
          <w:rFonts w:ascii="Calibri" w:eastAsia="Calibri" w:hAnsi="Calibri" w:cs="Calibri"/>
          <w:szCs w:val="24"/>
        </w:rPr>
        <w:t xml:space="preserve">Após o prazo inicial de 12 (doze) meses do subitem anterior, os preços iniciais poderão ser reajustados, mediante a aplicação, pela CONTRATANTE, do Índice de Preços ao Consumidor Amplo – IPCA, apurado pelo Instituto Brasileiro de Geografia – IBGE, exclusivamente para as obrigações iniciadas e concluídas após a ocorrência da anualidade. </w:t>
      </w:r>
    </w:p>
    <w:p w14:paraId="5A2315E5" w14:textId="77777777" w:rsidR="000C07FB" w:rsidRDefault="000C07FB" w:rsidP="000C07FB">
      <w:pPr>
        <w:pStyle w:val="PargrafodaLista"/>
        <w:rPr>
          <w:rFonts w:ascii="Calibri" w:eastAsia="Calibri" w:hAnsi="Calibri" w:cs="Calibri"/>
          <w:szCs w:val="24"/>
        </w:rPr>
      </w:pPr>
    </w:p>
    <w:p w14:paraId="0F0BC6DD" w14:textId="77777777" w:rsidR="000C07FB" w:rsidRPr="001F0A7A" w:rsidRDefault="000C07FB" w:rsidP="000C07FB">
      <w:pPr>
        <w:pStyle w:val="my-2"/>
        <w:rPr>
          <w:rFonts w:asciiTheme="majorHAnsi" w:hAnsiTheme="majorHAnsi" w:cstheme="majorHAnsi"/>
        </w:rPr>
      </w:pPr>
      <w:r w:rsidRPr="001F0A7A">
        <w:rPr>
          <w:rStyle w:val="Forte"/>
          <w:rFonts w:asciiTheme="majorHAnsi" w:hAnsiTheme="majorHAnsi" w:cstheme="majorHAnsi"/>
        </w:rPr>
        <w:t>3.2.1.</w:t>
      </w:r>
      <w:r w:rsidRPr="001F0A7A">
        <w:rPr>
          <w:rFonts w:asciiTheme="majorHAnsi" w:hAnsiTheme="majorHAnsi" w:cstheme="majorHAnsi"/>
        </w:rPr>
        <w:t xml:space="preserve"> Os preços inicialmente contratados são fixos e irreajustáveis no prazo de 12 (doze) meses, contados da data do orçamento estimado pela Administração, nos termos do art. 60 do Decreto Municipal nº 549/2023.</w:t>
      </w:r>
    </w:p>
    <w:p w14:paraId="51D8C980" w14:textId="77777777" w:rsidR="000C07FB" w:rsidRPr="001F0A7A" w:rsidRDefault="000C07FB" w:rsidP="000C07FB">
      <w:pPr>
        <w:pStyle w:val="my-2"/>
        <w:rPr>
          <w:rFonts w:asciiTheme="majorHAnsi" w:hAnsiTheme="majorHAnsi" w:cstheme="majorHAnsi"/>
        </w:rPr>
      </w:pPr>
      <w:r w:rsidRPr="001F0A7A">
        <w:rPr>
          <w:rStyle w:val="Forte"/>
          <w:rFonts w:asciiTheme="majorHAnsi" w:hAnsiTheme="majorHAnsi" w:cstheme="majorHAnsi"/>
        </w:rPr>
        <w:lastRenderedPageBreak/>
        <w:t>3.2.2.</w:t>
      </w:r>
      <w:r w:rsidRPr="001F0A7A">
        <w:rPr>
          <w:rFonts w:asciiTheme="majorHAnsi" w:hAnsiTheme="majorHAnsi" w:cstheme="majorHAnsi"/>
        </w:rPr>
        <w:t xml:space="preserve"> Após o interregno de 12 (doze) meses, os preços iniciais poderão ser reajustados, mediante aplicação do Índice Nacional de Preços ao Consumidor Amplo – IPCA, apurado pelo Instituto Brasileiro de Geografia e Estatística – IBGE, ou outro índice que vier a substituí-lo, exclusivamente em relação às obrigações iniciadas e concluídas após a ocorrência da anualidade.</w:t>
      </w:r>
    </w:p>
    <w:p w14:paraId="04B71CB4" w14:textId="77777777" w:rsidR="000C07FB" w:rsidRPr="001F0A7A" w:rsidRDefault="000C07FB" w:rsidP="000C07FB">
      <w:pPr>
        <w:pStyle w:val="my-2"/>
        <w:rPr>
          <w:rFonts w:asciiTheme="majorHAnsi" w:hAnsiTheme="majorHAnsi" w:cstheme="majorHAnsi"/>
        </w:rPr>
      </w:pPr>
      <w:r w:rsidRPr="001F0A7A">
        <w:rPr>
          <w:rStyle w:val="Forte"/>
          <w:rFonts w:asciiTheme="majorHAnsi" w:hAnsiTheme="majorHAnsi" w:cstheme="majorHAnsi"/>
        </w:rPr>
        <w:t>3.2.3.</w:t>
      </w:r>
      <w:r w:rsidRPr="001F0A7A">
        <w:rPr>
          <w:rFonts w:asciiTheme="majorHAnsi" w:hAnsiTheme="majorHAnsi" w:cstheme="majorHAnsi"/>
        </w:rPr>
        <w:t xml:space="preserve"> O reajuste deverá ser pleiteado pela CONTRATADA em até 90 (noventa) dias após a ocorrência do lapso temporal que o autoriza, desde que ainda vigente o contrato.</w:t>
      </w:r>
    </w:p>
    <w:p w14:paraId="7FD4D9C3" w14:textId="77777777" w:rsidR="000C07FB" w:rsidRPr="001F0A7A" w:rsidRDefault="000C07FB" w:rsidP="000C07FB">
      <w:pPr>
        <w:pStyle w:val="my-2"/>
        <w:rPr>
          <w:rFonts w:asciiTheme="majorHAnsi" w:hAnsiTheme="majorHAnsi" w:cstheme="majorHAnsi"/>
        </w:rPr>
      </w:pPr>
      <w:r w:rsidRPr="001F0A7A">
        <w:rPr>
          <w:rStyle w:val="Forte"/>
          <w:rFonts w:asciiTheme="majorHAnsi" w:hAnsiTheme="majorHAnsi" w:cstheme="majorHAnsi"/>
        </w:rPr>
        <w:t>3.2.4.</w:t>
      </w:r>
      <w:r w:rsidRPr="001F0A7A">
        <w:rPr>
          <w:rFonts w:asciiTheme="majorHAnsi" w:hAnsiTheme="majorHAnsi" w:cstheme="majorHAnsi"/>
        </w:rPr>
        <w:t xml:space="preserve"> Não requerido o reajuste no prazo previsto no subitem anterior, haverá renúncia tácita ao direito de reajuste relativamente ao período correspondente.</w:t>
      </w:r>
    </w:p>
    <w:p w14:paraId="23B30CC5" w14:textId="77777777" w:rsidR="000C07FB" w:rsidRPr="001F0A7A" w:rsidRDefault="000C07FB" w:rsidP="000C07FB">
      <w:pPr>
        <w:pStyle w:val="my-2"/>
        <w:jc w:val="both"/>
        <w:rPr>
          <w:rFonts w:asciiTheme="majorHAnsi" w:hAnsiTheme="majorHAnsi" w:cstheme="majorHAnsi"/>
        </w:rPr>
      </w:pPr>
      <w:r w:rsidRPr="001F0A7A">
        <w:rPr>
          <w:rStyle w:val="Forte"/>
          <w:rFonts w:asciiTheme="majorHAnsi" w:hAnsiTheme="majorHAnsi" w:cstheme="majorHAnsi"/>
        </w:rPr>
        <w:t>3.2.5.</w:t>
      </w:r>
      <w:r w:rsidRPr="001F0A7A">
        <w:rPr>
          <w:rFonts w:asciiTheme="majorHAnsi" w:hAnsiTheme="majorHAnsi" w:cstheme="majorHAnsi"/>
        </w:rPr>
        <w:t xml:space="preserve"> Os pedidos de reajuste deverão ser encaminhados diretamente à </w:t>
      </w:r>
      <w:r>
        <w:rPr>
          <w:rFonts w:asciiTheme="majorHAnsi" w:hAnsiTheme="majorHAnsi" w:cstheme="majorHAnsi"/>
        </w:rPr>
        <w:t xml:space="preserve">Unidade de Assessoria Técnica </w:t>
      </w:r>
      <w:r w:rsidRPr="001F0A7A">
        <w:rPr>
          <w:rFonts w:asciiTheme="majorHAnsi" w:hAnsiTheme="majorHAnsi" w:cstheme="majorHAnsi"/>
        </w:rPr>
        <w:t>devidamente instruídos com os documentos pertinentes ao cálculo e à demonstração do período aquisitivo.</w:t>
      </w:r>
    </w:p>
    <w:p w14:paraId="26FDB005" w14:textId="77777777" w:rsidR="000C07FB" w:rsidRDefault="000C07FB" w:rsidP="000C07FB">
      <w:pPr>
        <w:rPr>
          <w:rFonts w:ascii="Calibri" w:eastAsia="Calibri" w:hAnsi="Calibri" w:cs="Calibri"/>
          <w:szCs w:val="24"/>
        </w:rPr>
      </w:pPr>
    </w:p>
    <w:p w14:paraId="6D566A1C" w14:textId="77777777" w:rsidR="000C07FB" w:rsidRDefault="000C07FB" w:rsidP="000C07FB">
      <w:pPr>
        <w:ind w:hanging="720"/>
        <w:rPr>
          <w:rFonts w:ascii="Calibri" w:eastAsia="Calibri" w:hAnsi="Calibri" w:cs="Calibri"/>
          <w:szCs w:val="24"/>
        </w:rPr>
      </w:pPr>
    </w:p>
    <w:p w14:paraId="27319A27" w14:textId="77777777" w:rsidR="000C07FB" w:rsidRDefault="000C07FB" w:rsidP="000C07FB">
      <w:pPr>
        <w:numPr>
          <w:ilvl w:val="1"/>
          <w:numId w:val="21"/>
        </w:numPr>
        <w:ind w:left="0" w:firstLine="0"/>
        <w:rPr>
          <w:rFonts w:ascii="Calibri" w:eastAsia="Calibri" w:hAnsi="Calibri" w:cs="Calibri"/>
          <w:szCs w:val="24"/>
        </w:rPr>
      </w:pPr>
      <w:r>
        <w:rPr>
          <w:rFonts w:ascii="Calibri" w:eastAsia="Calibri" w:hAnsi="Calibri" w:cs="Calibri"/>
          <w:szCs w:val="24"/>
        </w:rPr>
        <w:t xml:space="preserve">O reajuste deverá ser pleiteado em até 90 (noventa) dias após a ocorrência do lapso temporal que o autoriza, nos termos do subitem anterior, desde que ainda vigente o contrato. </w:t>
      </w:r>
    </w:p>
    <w:p w14:paraId="34F385E3" w14:textId="77777777" w:rsidR="000C07FB" w:rsidRDefault="000C07FB" w:rsidP="000C07FB">
      <w:pPr>
        <w:ind w:left="792"/>
        <w:rPr>
          <w:rFonts w:ascii="Calibri" w:eastAsia="Calibri" w:hAnsi="Calibri" w:cs="Calibri"/>
          <w:szCs w:val="24"/>
        </w:rPr>
      </w:pPr>
    </w:p>
    <w:p w14:paraId="7D642662" w14:textId="77777777" w:rsidR="000C07FB" w:rsidRDefault="000C07FB" w:rsidP="000C07FB">
      <w:pPr>
        <w:numPr>
          <w:ilvl w:val="1"/>
          <w:numId w:val="21"/>
        </w:numPr>
        <w:ind w:left="0" w:firstLine="0"/>
        <w:rPr>
          <w:rFonts w:ascii="Calibri" w:eastAsia="Calibri" w:hAnsi="Calibri" w:cs="Calibri"/>
          <w:szCs w:val="24"/>
        </w:rPr>
      </w:pPr>
      <w:r>
        <w:rPr>
          <w:rFonts w:ascii="Calibri" w:eastAsia="Calibri" w:hAnsi="Calibri" w:cs="Calibri"/>
          <w:szCs w:val="24"/>
        </w:rPr>
        <w:t>Não requerido o reajuste no prazo previsto no subitem anterior, haverá a renúncia tácita a este.</w:t>
      </w:r>
    </w:p>
    <w:p w14:paraId="06218467" w14:textId="77777777" w:rsidR="000C07FB" w:rsidRDefault="000C07FB" w:rsidP="000C07FB">
      <w:pPr>
        <w:ind w:left="792"/>
        <w:rPr>
          <w:rFonts w:ascii="Calibri" w:eastAsia="Calibri" w:hAnsi="Calibri" w:cs="Calibri"/>
          <w:szCs w:val="24"/>
        </w:rPr>
      </w:pPr>
      <w:r>
        <w:rPr>
          <w:rFonts w:ascii="Calibri" w:eastAsia="Calibri" w:hAnsi="Calibri" w:cs="Calibri"/>
          <w:szCs w:val="24"/>
        </w:rPr>
        <w:t xml:space="preserve"> </w:t>
      </w:r>
    </w:p>
    <w:p w14:paraId="4EE10E34" w14:textId="77777777" w:rsidR="000C07FB" w:rsidRDefault="000C07FB" w:rsidP="000C07FB">
      <w:pPr>
        <w:numPr>
          <w:ilvl w:val="1"/>
          <w:numId w:val="21"/>
        </w:numPr>
        <w:ind w:left="0" w:firstLine="0"/>
        <w:rPr>
          <w:rFonts w:ascii="Calibri" w:eastAsia="Calibri" w:hAnsi="Calibri" w:cs="Calibri"/>
          <w:szCs w:val="24"/>
        </w:rPr>
      </w:pPr>
      <w:r>
        <w:rPr>
          <w:rFonts w:ascii="Calibri" w:eastAsia="Calibri" w:hAnsi="Calibri" w:cs="Calibri"/>
          <w:szCs w:val="24"/>
        </w:rPr>
        <w:t xml:space="preserve">Nos casos de reequilíbrio econômico-financeiro do Contrato, a CONTRATADA deverá apresentar em seu pedido os documentos comprobatórios para a solicitação, devendo obrigatoriamente apresentar minimamente os seguintes documentos: </w:t>
      </w:r>
    </w:p>
    <w:p w14:paraId="2AEAAFDE" w14:textId="77777777" w:rsidR="000C07FB" w:rsidRDefault="000C07FB" w:rsidP="000C07FB">
      <w:pPr>
        <w:rPr>
          <w:rFonts w:ascii="Calibri" w:eastAsia="Calibri" w:hAnsi="Calibri" w:cs="Calibri"/>
          <w:szCs w:val="24"/>
        </w:rPr>
      </w:pPr>
      <w:r>
        <w:rPr>
          <w:rFonts w:ascii="Calibri" w:eastAsia="Calibri" w:hAnsi="Calibri" w:cs="Calibri"/>
          <w:szCs w:val="24"/>
        </w:rPr>
        <w:t xml:space="preserve">a) Planilha de valores ou documentação equivalente contendo os custos de cada item da proposta inicial e os valores de cada item reequilibrado. </w:t>
      </w:r>
    </w:p>
    <w:p w14:paraId="08699C5D" w14:textId="77777777" w:rsidR="000C07FB" w:rsidRDefault="000C07FB" w:rsidP="000C07FB">
      <w:pPr>
        <w:rPr>
          <w:rFonts w:ascii="Calibri" w:eastAsia="Calibri" w:hAnsi="Calibri" w:cs="Calibri"/>
          <w:szCs w:val="24"/>
        </w:rPr>
      </w:pPr>
      <w:r>
        <w:rPr>
          <w:rFonts w:ascii="Calibri" w:eastAsia="Calibri" w:hAnsi="Calibri" w:cs="Calibri"/>
          <w:szCs w:val="24"/>
        </w:rPr>
        <w:t xml:space="preserve">b) Documento que demonstre que o desequilíbrio dos valores são fatos alheios à vontade e supervenientes. </w:t>
      </w:r>
    </w:p>
    <w:p w14:paraId="56A03E8D" w14:textId="77777777" w:rsidR="000C07FB" w:rsidRDefault="000C07FB" w:rsidP="000C07FB">
      <w:pPr>
        <w:rPr>
          <w:rFonts w:ascii="Calibri" w:eastAsia="Calibri" w:hAnsi="Calibri" w:cs="Calibri"/>
          <w:szCs w:val="24"/>
        </w:rPr>
      </w:pPr>
      <w:r>
        <w:rPr>
          <w:rFonts w:ascii="Calibri" w:eastAsia="Calibri" w:hAnsi="Calibri" w:cs="Calibri"/>
          <w:szCs w:val="24"/>
        </w:rPr>
        <w:t xml:space="preserve">c) Comprovação que o desequilíbrio ocorre de fato imprevisível ou previsível, porém de consequências incalculáveis, desde que, seja apresentado todos os documentos que comprovem a ocorrência do evento. </w:t>
      </w:r>
    </w:p>
    <w:p w14:paraId="5C8C8BDA" w14:textId="77777777" w:rsidR="000C07FB" w:rsidRDefault="000C07FB" w:rsidP="000C07FB">
      <w:pPr>
        <w:rPr>
          <w:rFonts w:ascii="Calibri" w:eastAsia="Calibri" w:hAnsi="Calibri" w:cs="Calibri"/>
          <w:szCs w:val="24"/>
        </w:rPr>
      </w:pPr>
      <w:r>
        <w:rPr>
          <w:rFonts w:ascii="Calibri" w:eastAsia="Calibri" w:hAnsi="Calibri" w:cs="Calibri"/>
          <w:szCs w:val="24"/>
        </w:rPr>
        <w:t xml:space="preserve">d) Comprovação da variação cambial, tributária e/ou dos preços de cada item mediante apresentação de notas fiscais, documentos de importação, orçamentos e outros. </w:t>
      </w:r>
    </w:p>
    <w:p w14:paraId="16DE01DD" w14:textId="77777777" w:rsidR="000C07FB" w:rsidRDefault="000C07FB" w:rsidP="000C07FB">
      <w:pPr>
        <w:rPr>
          <w:rFonts w:ascii="Calibri" w:eastAsia="Calibri" w:hAnsi="Calibri" w:cs="Calibri"/>
          <w:szCs w:val="24"/>
        </w:rPr>
      </w:pPr>
      <w:r>
        <w:rPr>
          <w:rFonts w:ascii="Calibri" w:eastAsia="Calibri" w:hAnsi="Calibri" w:cs="Calibri"/>
          <w:szCs w:val="24"/>
        </w:rPr>
        <w:t xml:space="preserve">e) Vínculo de causalidade entre o evento ocorrido e a majoração dos encargos do particular. </w:t>
      </w:r>
    </w:p>
    <w:p w14:paraId="5DFA42B1" w14:textId="77777777" w:rsidR="000C07FB" w:rsidRDefault="000C07FB" w:rsidP="000C07FB">
      <w:pPr>
        <w:rPr>
          <w:rFonts w:ascii="Calibri" w:eastAsia="Calibri" w:hAnsi="Calibri" w:cs="Calibri"/>
          <w:szCs w:val="24"/>
        </w:rPr>
      </w:pPr>
      <w:r>
        <w:rPr>
          <w:rFonts w:ascii="Calibri" w:eastAsia="Calibri" w:hAnsi="Calibri" w:cs="Calibri"/>
          <w:szCs w:val="24"/>
        </w:rPr>
        <w:t xml:space="preserve">f) Memória de cálculo em conformidade com a variação dos preços. </w:t>
      </w:r>
    </w:p>
    <w:p w14:paraId="64DD5E1C" w14:textId="77777777" w:rsidR="000C07FB" w:rsidRDefault="000C07FB" w:rsidP="000C07FB">
      <w:pPr>
        <w:rPr>
          <w:rFonts w:ascii="Calibri" w:eastAsia="Calibri" w:hAnsi="Calibri" w:cs="Calibri"/>
          <w:szCs w:val="24"/>
        </w:rPr>
      </w:pPr>
      <w:r>
        <w:rPr>
          <w:rFonts w:ascii="Calibri" w:eastAsia="Calibri" w:hAnsi="Calibri" w:cs="Calibri"/>
          <w:szCs w:val="24"/>
        </w:rPr>
        <w:t xml:space="preserve">g) Cópia do Contrato e Termos aditivos quando houver. </w:t>
      </w:r>
    </w:p>
    <w:p w14:paraId="1B7041E6" w14:textId="77777777" w:rsidR="000C07FB" w:rsidRDefault="000C07FB" w:rsidP="000C07FB">
      <w:pPr>
        <w:ind w:left="792"/>
        <w:rPr>
          <w:rFonts w:ascii="Calibri" w:eastAsia="Calibri" w:hAnsi="Calibri" w:cs="Calibri"/>
          <w:szCs w:val="24"/>
        </w:rPr>
      </w:pPr>
    </w:p>
    <w:p w14:paraId="3C9CD358" w14:textId="77777777" w:rsidR="000C07FB" w:rsidRDefault="000C07FB" w:rsidP="000C07FB">
      <w:pPr>
        <w:numPr>
          <w:ilvl w:val="1"/>
          <w:numId w:val="21"/>
        </w:numPr>
        <w:ind w:left="0" w:firstLine="0"/>
        <w:rPr>
          <w:rFonts w:ascii="Calibri" w:eastAsia="Calibri" w:hAnsi="Calibri" w:cs="Calibri"/>
          <w:szCs w:val="24"/>
        </w:rPr>
      </w:pPr>
      <w:r>
        <w:rPr>
          <w:rFonts w:ascii="Calibri" w:eastAsia="Calibri" w:hAnsi="Calibri" w:cs="Calibri"/>
          <w:szCs w:val="24"/>
        </w:rPr>
        <w:t xml:space="preserve">O CONTRATANTE pode, de forma facultativa, caso não comprovado pela CONTRATADA, calcular o reequilíbrio a contar da data de protocolo do pedido. </w:t>
      </w:r>
    </w:p>
    <w:p w14:paraId="6764B90C" w14:textId="77777777" w:rsidR="000C07FB" w:rsidRDefault="000C07FB" w:rsidP="000C07FB">
      <w:pPr>
        <w:rPr>
          <w:rFonts w:ascii="Calibri" w:eastAsia="Calibri" w:hAnsi="Calibri" w:cs="Calibri"/>
          <w:szCs w:val="24"/>
        </w:rPr>
      </w:pPr>
    </w:p>
    <w:p w14:paraId="1E1BF8A6" w14:textId="77777777" w:rsidR="000C07FB" w:rsidRDefault="000C07FB" w:rsidP="000C07FB">
      <w:pPr>
        <w:rPr>
          <w:rFonts w:ascii="Calibri" w:eastAsia="Calibri" w:hAnsi="Calibri" w:cs="Calibri"/>
          <w:szCs w:val="24"/>
        </w:rPr>
      </w:pPr>
      <w:r>
        <w:rPr>
          <w:rFonts w:ascii="Calibri" w:eastAsia="Calibri" w:hAnsi="Calibri" w:cs="Calibri"/>
          <w:szCs w:val="24"/>
        </w:rPr>
        <w:t>CLÁUSULA QUARTA – OBRIGAÇÕES DO CONTRATANTE</w:t>
      </w:r>
    </w:p>
    <w:p w14:paraId="321EB260" w14:textId="77777777" w:rsidR="000C07FB" w:rsidRDefault="000C07FB" w:rsidP="000C07FB">
      <w:pPr>
        <w:rPr>
          <w:rFonts w:ascii="Calibri" w:eastAsia="Calibri" w:hAnsi="Calibri" w:cs="Calibri"/>
          <w:szCs w:val="24"/>
        </w:rPr>
      </w:pPr>
    </w:p>
    <w:p w14:paraId="5EADDDF2" w14:textId="77777777" w:rsidR="000C07FB" w:rsidRDefault="000C07FB" w:rsidP="000C07FB">
      <w:pPr>
        <w:numPr>
          <w:ilvl w:val="1"/>
          <w:numId w:val="6"/>
        </w:numPr>
        <w:ind w:left="0" w:firstLine="0"/>
        <w:rPr>
          <w:rFonts w:ascii="Calibri" w:eastAsia="Calibri" w:hAnsi="Calibri" w:cs="Calibri"/>
          <w:szCs w:val="24"/>
        </w:rPr>
      </w:pPr>
      <w:r>
        <w:rPr>
          <w:rFonts w:ascii="Calibri" w:eastAsia="Calibri" w:hAnsi="Calibri" w:cs="Calibri"/>
          <w:szCs w:val="24"/>
        </w:rPr>
        <w:t>Do Instituto de Previdência e Assistência dos Servidores Municipais de Canoas - CANOASPREV:</w:t>
      </w:r>
    </w:p>
    <w:p w14:paraId="4F287B48" w14:textId="77777777" w:rsidR="000C07FB" w:rsidRDefault="000C07FB" w:rsidP="000C07FB">
      <w:pPr>
        <w:numPr>
          <w:ilvl w:val="0"/>
          <w:numId w:val="7"/>
        </w:numPr>
        <w:ind w:left="0" w:firstLine="0"/>
        <w:rPr>
          <w:rFonts w:ascii="Calibri" w:eastAsia="Calibri" w:hAnsi="Calibri" w:cs="Calibri"/>
          <w:szCs w:val="24"/>
        </w:rPr>
      </w:pPr>
      <w:r>
        <w:rPr>
          <w:rFonts w:ascii="Calibri" w:eastAsia="Calibri" w:hAnsi="Calibri" w:cs="Calibri"/>
          <w:szCs w:val="24"/>
        </w:rPr>
        <w:t>Fornecer todas as informações, esclarecimentos e dados obrigatórios à realização dos serviços pela Contratada.</w:t>
      </w:r>
    </w:p>
    <w:p w14:paraId="5F0E6859" w14:textId="77777777" w:rsidR="000C07FB" w:rsidRDefault="000C07FB" w:rsidP="000C07FB">
      <w:pPr>
        <w:numPr>
          <w:ilvl w:val="0"/>
          <w:numId w:val="7"/>
        </w:numPr>
        <w:ind w:left="0" w:firstLine="0"/>
        <w:rPr>
          <w:rFonts w:ascii="Calibri" w:eastAsia="Calibri" w:hAnsi="Calibri" w:cs="Calibri"/>
          <w:szCs w:val="24"/>
        </w:rPr>
      </w:pPr>
      <w:r>
        <w:rPr>
          <w:rFonts w:ascii="Calibri" w:eastAsia="Calibri" w:hAnsi="Calibri" w:cs="Calibri"/>
          <w:szCs w:val="24"/>
        </w:rPr>
        <w:t>Proporcionar todas as facilidades para que a CONTRATADA possa desempenhar os serviços dentro da normalidade deste contrato.</w:t>
      </w:r>
    </w:p>
    <w:p w14:paraId="46C60D73" w14:textId="77777777" w:rsidR="000C07FB" w:rsidRDefault="000C07FB" w:rsidP="000C07FB">
      <w:pPr>
        <w:numPr>
          <w:ilvl w:val="0"/>
          <w:numId w:val="7"/>
        </w:numPr>
        <w:ind w:left="0" w:firstLine="0"/>
        <w:rPr>
          <w:rFonts w:ascii="Calibri" w:eastAsia="Calibri" w:hAnsi="Calibri" w:cs="Calibri"/>
          <w:szCs w:val="24"/>
        </w:rPr>
      </w:pPr>
      <w:r>
        <w:rPr>
          <w:rFonts w:ascii="Calibri" w:eastAsia="Calibri" w:hAnsi="Calibri" w:cs="Calibri"/>
          <w:szCs w:val="24"/>
        </w:rPr>
        <w:t>Eleger o fiscal do contrato.</w:t>
      </w:r>
    </w:p>
    <w:p w14:paraId="36FEDCEE" w14:textId="77777777" w:rsidR="000C07FB" w:rsidRDefault="000C07FB" w:rsidP="000C07FB">
      <w:pPr>
        <w:numPr>
          <w:ilvl w:val="0"/>
          <w:numId w:val="7"/>
        </w:numPr>
        <w:ind w:left="0" w:firstLine="0"/>
        <w:rPr>
          <w:rFonts w:ascii="Calibri" w:eastAsia="Calibri" w:hAnsi="Calibri" w:cs="Calibri"/>
          <w:szCs w:val="24"/>
        </w:rPr>
      </w:pPr>
      <w:r>
        <w:rPr>
          <w:rFonts w:ascii="Calibri" w:eastAsia="Calibri" w:hAnsi="Calibri" w:cs="Calibri"/>
          <w:szCs w:val="24"/>
        </w:rPr>
        <w:t>Efetuar pagamento à CONTRATADA de acordo com as condições estabelecidas no contrato.</w:t>
      </w:r>
    </w:p>
    <w:p w14:paraId="6A6E5C5E" w14:textId="77777777" w:rsidR="000C07FB" w:rsidRDefault="000C07FB" w:rsidP="000C07FB">
      <w:pPr>
        <w:numPr>
          <w:ilvl w:val="0"/>
          <w:numId w:val="7"/>
        </w:numPr>
        <w:ind w:left="0" w:firstLine="0"/>
        <w:rPr>
          <w:rFonts w:ascii="Calibri" w:eastAsia="Calibri" w:hAnsi="Calibri" w:cs="Calibri"/>
          <w:szCs w:val="24"/>
        </w:rPr>
      </w:pPr>
      <w:r>
        <w:rPr>
          <w:rFonts w:ascii="Calibri" w:eastAsia="Calibri" w:hAnsi="Calibri" w:cs="Calibri"/>
          <w:szCs w:val="24"/>
        </w:rPr>
        <w:t>Fiscalizar para que, durante a vigência do contrato, sejam mantidas as condições de habilitação e proposta exigidas na licitação, sendo que esta fiscalização não isenta a CONTRATADA de qualquer responsabilidade.</w:t>
      </w:r>
    </w:p>
    <w:p w14:paraId="26DA6E0C" w14:textId="77777777" w:rsidR="000C07FB" w:rsidRDefault="000C07FB" w:rsidP="000C07FB">
      <w:pPr>
        <w:numPr>
          <w:ilvl w:val="0"/>
          <w:numId w:val="7"/>
        </w:numPr>
        <w:ind w:left="0" w:firstLine="0"/>
        <w:rPr>
          <w:rFonts w:ascii="Calibri" w:eastAsia="Calibri" w:hAnsi="Calibri" w:cs="Calibri"/>
          <w:szCs w:val="24"/>
        </w:rPr>
      </w:pPr>
      <w:r>
        <w:rPr>
          <w:rFonts w:ascii="Calibri" w:eastAsia="Calibri" w:hAnsi="Calibri" w:cs="Calibri"/>
          <w:szCs w:val="24"/>
        </w:rPr>
        <w:t>Aplicar as sanções decorrentes de eventuais inadimplementos parciais ou totais da CONTRATADA na forma prevista neste termo.</w:t>
      </w:r>
    </w:p>
    <w:p w14:paraId="24BC8B6B" w14:textId="77777777" w:rsidR="000C07FB" w:rsidRDefault="000C07FB" w:rsidP="000C07FB">
      <w:pPr>
        <w:numPr>
          <w:ilvl w:val="0"/>
          <w:numId w:val="7"/>
        </w:numPr>
        <w:ind w:left="0" w:firstLine="0"/>
        <w:rPr>
          <w:rFonts w:ascii="Calibri" w:eastAsia="Calibri" w:hAnsi="Calibri" w:cs="Calibri"/>
          <w:szCs w:val="24"/>
        </w:rPr>
      </w:pPr>
      <w:r>
        <w:rPr>
          <w:rFonts w:ascii="Calibri" w:eastAsia="Calibri" w:hAnsi="Calibri" w:cs="Calibri"/>
          <w:szCs w:val="24"/>
        </w:rPr>
        <w:t>Cumprir todas as obrigações deste contrato, bem como todas as exigências contidas no Edital, no Termo de Referência, no contrato e na proposta de preços, que sejam de inteira competência da CONTRATANTE.</w:t>
      </w:r>
    </w:p>
    <w:p w14:paraId="703D3F2A" w14:textId="77777777" w:rsidR="000C07FB" w:rsidRDefault="000C07FB" w:rsidP="000C07FB">
      <w:pPr>
        <w:numPr>
          <w:ilvl w:val="0"/>
          <w:numId w:val="7"/>
        </w:numPr>
        <w:ind w:left="0" w:firstLine="0"/>
        <w:rPr>
          <w:rFonts w:ascii="Calibri" w:eastAsia="Calibri" w:hAnsi="Calibri" w:cs="Calibri"/>
          <w:szCs w:val="24"/>
        </w:rPr>
      </w:pPr>
      <w:r>
        <w:rPr>
          <w:rFonts w:ascii="Calibri" w:eastAsia="Calibri" w:hAnsi="Calibri" w:cs="Calibri"/>
          <w:szCs w:val="24"/>
        </w:rPr>
        <w:t>Fiscalizar e acompanhar a execução das atividades previstas neste Contrato, utilizando-se de todos os meios administrativos e legais obrigatórios para este fim.</w:t>
      </w:r>
    </w:p>
    <w:p w14:paraId="78AD3068" w14:textId="77777777" w:rsidR="000C07FB" w:rsidRDefault="000C07FB" w:rsidP="000C07FB">
      <w:pPr>
        <w:ind w:hanging="720"/>
        <w:rPr>
          <w:rFonts w:ascii="Calibri" w:eastAsia="Calibri" w:hAnsi="Calibri" w:cs="Calibri"/>
          <w:szCs w:val="24"/>
        </w:rPr>
      </w:pPr>
    </w:p>
    <w:p w14:paraId="2726F341" w14:textId="77777777" w:rsidR="000C07FB" w:rsidRDefault="000C07FB" w:rsidP="000C07FB">
      <w:pPr>
        <w:numPr>
          <w:ilvl w:val="1"/>
          <w:numId w:val="6"/>
        </w:numPr>
        <w:ind w:left="0" w:firstLine="0"/>
        <w:rPr>
          <w:rFonts w:ascii="Calibri" w:eastAsia="Calibri" w:hAnsi="Calibri" w:cs="Calibri"/>
          <w:szCs w:val="24"/>
        </w:rPr>
      </w:pPr>
      <w:r>
        <w:rPr>
          <w:rFonts w:ascii="Calibri" w:eastAsia="Calibri" w:hAnsi="Calibri" w:cs="Calibri"/>
          <w:szCs w:val="24"/>
        </w:rPr>
        <w:t>O controle e a fiscalização dos serviços prestados serão realizados pelo fiscal do contrato, que dentre outros aspectos terá as seguintes atribuições:</w:t>
      </w:r>
    </w:p>
    <w:p w14:paraId="1C4EC6A1" w14:textId="77777777" w:rsidR="000C07FB" w:rsidRDefault="000C07FB" w:rsidP="000C07FB">
      <w:pPr>
        <w:numPr>
          <w:ilvl w:val="0"/>
          <w:numId w:val="8"/>
        </w:numPr>
        <w:ind w:left="0" w:firstLine="0"/>
        <w:rPr>
          <w:rFonts w:ascii="Calibri" w:eastAsia="Calibri" w:hAnsi="Calibri" w:cs="Calibri"/>
          <w:szCs w:val="24"/>
        </w:rPr>
      </w:pPr>
      <w:r>
        <w:rPr>
          <w:rFonts w:ascii="Calibri" w:eastAsia="Calibri" w:hAnsi="Calibri" w:cs="Calibri"/>
          <w:szCs w:val="24"/>
        </w:rPr>
        <w:t>Acompanhar a execução dos serviços objetivando garantir a qualidade desejada;</w:t>
      </w:r>
    </w:p>
    <w:p w14:paraId="1526C2F1" w14:textId="77777777" w:rsidR="000C07FB" w:rsidRDefault="000C07FB" w:rsidP="000C07FB">
      <w:pPr>
        <w:numPr>
          <w:ilvl w:val="0"/>
          <w:numId w:val="8"/>
        </w:numPr>
        <w:ind w:left="0" w:firstLine="0"/>
        <w:rPr>
          <w:rFonts w:ascii="Calibri" w:eastAsia="Calibri" w:hAnsi="Calibri" w:cs="Calibri"/>
          <w:szCs w:val="24"/>
        </w:rPr>
      </w:pPr>
      <w:r>
        <w:rPr>
          <w:rFonts w:ascii="Calibri" w:eastAsia="Calibri" w:hAnsi="Calibri" w:cs="Calibri"/>
          <w:szCs w:val="24"/>
        </w:rPr>
        <w:t>Informar ao CONTRATANTE sobre quaisquer irregularidades apresentadas na execução dos serviços;</w:t>
      </w:r>
    </w:p>
    <w:p w14:paraId="0B1150BA" w14:textId="77777777" w:rsidR="000C07FB" w:rsidRDefault="000C07FB" w:rsidP="000C07FB">
      <w:pPr>
        <w:numPr>
          <w:ilvl w:val="0"/>
          <w:numId w:val="8"/>
        </w:numPr>
        <w:ind w:left="0" w:firstLine="0"/>
        <w:rPr>
          <w:rFonts w:ascii="Calibri" w:eastAsia="Calibri" w:hAnsi="Calibri" w:cs="Calibri"/>
          <w:szCs w:val="24"/>
        </w:rPr>
      </w:pPr>
      <w:r>
        <w:rPr>
          <w:rFonts w:ascii="Calibri" w:eastAsia="Calibri" w:hAnsi="Calibri" w:cs="Calibri"/>
          <w:szCs w:val="24"/>
        </w:rPr>
        <w:t>Atestar Nota Fiscal;</w:t>
      </w:r>
    </w:p>
    <w:p w14:paraId="32529363" w14:textId="77777777" w:rsidR="000C07FB" w:rsidRDefault="000C07FB" w:rsidP="000C07FB">
      <w:pPr>
        <w:numPr>
          <w:ilvl w:val="0"/>
          <w:numId w:val="8"/>
        </w:numPr>
        <w:ind w:left="0" w:firstLine="0"/>
        <w:rPr>
          <w:rFonts w:ascii="Calibri" w:eastAsia="Calibri" w:hAnsi="Calibri" w:cs="Calibri"/>
          <w:szCs w:val="24"/>
        </w:rPr>
      </w:pPr>
      <w:r>
        <w:rPr>
          <w:rFonts w:ascii="Calibri" w:eastAsia="Calibri" w:hAnsi="Calibri" w:cs="Calibri"/>
          <w:szCs w:val="24"/>
        </w:rPr>
        <w:t>Proporcionar todas as facilidades para que a CONTRATADA possa desempenhar os seus serviços, dentro das normas deste contrato;</w:t>
      </w:r>
    </w:p>
    <w:p w14:paraId="24ED1010" w14:textId="77777777" w:rsidR="000C07FB" w:rsidRDefault="000C07FB" w:rsidP="000C07FB">
      <w:pPr>
        <w:numPr>
          <w:ilvl w:val="0"/>
          <w:numId w:val="8"/>
        </w:numPr>
        <w:ind w:left="0" w:firstLine="0"/>
        <w:rPr>
          <w:rFonts w:ascii="Calibri" w:eastAsia="Calibri" w:hAnsi="Calibri" w:cs="Calibri"/>
          <w:szCs w:val="24"/>
        </w:rPr>
      </w:pPr>
      <w:r>
        <w:rPr>
          <w:rFonts w:ascii="Calibri" w:eastAsia="Calibri" w:hAnsi="Calibri" w:cs="Calibri"/>
          <w:szCs w:val="24"/>
        </w:rPr>
        <w:t>Entrar em contato com o CONTRATADO sempre que tomar conhecimento por meio dos responsáveis pelo evento de que houve alguma irregularidade com a entrega do serviço.</w:t>
      </w:r>
    </w:p>
    <w:p w14:paraId="358DFA26" w14:textId="77777777" w:rsidR="000C07FB" w:rsidRDefault="000C07FB" w:rsidP="000C07FB">
      <w:pPr>
        <w:numPr>
          <w:ilvl w:val="0"/>
          <w:numId w:val="8"/>
        </w:numPr>
        <w:ind w:left="0" w:firstLine="0"/>
        <w:rPr>
          <w:rFonts w:ascii="Calibri" w:eastAsia="Calibri" w:hAnsi="Calibri" w:cs="Calibri"/>
          <w:szCs w:val="24"/>
        </w:rPr>
      </w:pPr>
      <w:r>
        <w:rPr>
          <w:rFonts w:ascii="Calibri" w:eastAsia="Calibri" w:hAnsi="Calibri" w:cs="Calibri"/>
          <w:szCs w:val="24"/>
        </w:rPr>
        <w:t>Prestar aos funcionários do CONTRATADO todas as informações e esclarecimentos que eventualmente venham a ser solicitados sobre os serviços.</w:t>
      </w:r>
    </w:p>
    <w:p w14:paraId="22C25075" w14:textId="77777777" w:rsidR="000C07FB" w:rsidRDefault="000C07FB" w:rsidP="000C07FB">
      <w:pPr>
        <w:numPr>
          <w:ilvl w:val="0"/>
          <w:numId w:val="8"/>
        </w:numPr>
        <w:ind w:left="0" w:firstLine="0"/>
        <w:rPr>
          <w:rFonts w:ascii="Calibri" w:eastAsia="Calibri" w:hAnsi="Calibri" w:cs="Calibri"/>
          <w:szCs w:val="24"/>
        </w:rPr>
      </w:pPr>
      <w:r>
        <w:rPr>
          <w:rFonts w:ascii="Calibri" w:eastAsia="Calibri" w:hAnsi="Calibri" w:cs="Calibri"/>
          <w:szCs w:val="24"/>
        </w:rPr>
        <w:t>Controlar as solicitações de suporte técnico observando os regramentos e prazos contidos no Anexo VI do Termo de Referência;</w:t>
      </w:r>
    </w:p>
    <w:p w14:paraId="13956B61" w14:textId="77777777" w:rsidR="000C07FB" w:rsidRDefault="000C07FB" w:rsidP="000C07FB">
      <w:pPr>
        <w:numPr>
          <w:ilvl w:val="0"/>
          <w:numId w:val="8"/>
        </w:numPr>
        <w:ind w:left="0" w:firstLine="0"/>
        <w:rPr>
          <w:rFonts w:ascii="Calibri" w:eastAsia="Calibri" w:hAnsi="Calibri" w:cs="Calibri"/>
          <w:szCs w:val="24"/>
        </w:rPr>
      </w:pPr>
      <w:r>
        <w:rPr>
          <w:rFonts w:ascii="Calibri" w:eastAsia="Calibri" w:hAnsi="Calibri" w:cs="Calibri"/>
          <w:szCs w:val="24"/>
        </w:rPr>
        <w:t>Sugerir à Administração a aplicação de penalidades por descumprimento de cláusula contratual;</w:t>
      </w:r>
    </w:p>
    <w:p w14:paraId="664517AA" w14:textId="77777777" w:rsidR="000C07FB" w:rsidRDefault="000C07FB" w:rsidP="000C07FB">
      <w:pPr>
        <w:numPr>
          <w:ilvl w:val="0"/>
          <w:numId w:val="8"/>
        </w:numPr>
        <w:ind w:left="0" w:firstLine="0"/>
        <w:rPr>
          <w:rFonts w:ascii="Calibri" w:eastAsia="Calibri" w:hAnsi="Calibri" w:cs="Calibri"/>
          <w:szCs w:val="24"/>
        </w:rPr>
      </w:pPr>
      <w:r>
        <w:rPr>
          <w:rFonts w:ascii="Calibri" w:eastAsia="Calibri" w:hAnsi="Calibri" w:cs="Calibri"/>
          <w:szCs w:val="24"/>
        </w:rPr>
        <w:t>Acompanhar, fiscalizar e avaliar a execução do contrato;</w:t>
      </w:r>
    </w:p>
    <w:p w14:paraId="03A9D424" w14:textId="77777777" w:rsidR="000C07FB" w:rsidRDefault="000C07FB" w:rsidP="000C07FB">
      <w:pPr>
        <w:numPr>
          <w:ilvl w:val="0"/>
          <w:numId w:val="8"/>
        </w:numPr>
        <w:ind w:left="0" w:firstLine="0"/>
        <w:rPr>
          <w:rFonts w:ascii="Calibri" w:eastAsia="Calibri" w:hAnsi="Calibri" w:cs="Calibri"/>
          <w:szCs w:val="24"/>
        </w:rPr>
      </w:pPr>
      <w:r>
        <w:rPr>
          <w:rFonts w:ascii="Calibri" w:eastAsia="Calibri" w:hAnsi="Calibri" w:cs="Calibri"/>
          <w:szCs w:val="24"/>
        </w:rPr>
        <w:t>A qualquer tempo o fiscal poderá solicitar o apoio técnico ou operacional de qualquer servidor/funcionário do CANOASPREV para subsidiar os seus trabalhos para acompanhamento da execução contratual, podendo solicitar a administração a contratação de terceiros nos termos do artigo 117 da Lei 14.133/21;</w:t>
      </w:r>
    </w:p>
    <w:p w14:paraId="253C1477" w14:textId="77777777" w:rsidR="000C07FB" w:rsidRDefault="000C07FB" w:rsidP="000C07FB">
      <w:pPr>
        <w:numPr>
          <w:ilvl w:val="2"/>
          <w:numId w:val="6"/>
        </w:numPr>
        <w:ind w:left="0" w:firstLine="0"/>
        <w:rPr>
          <w:rFonts w:ascii="Calibri" w:eastAsia="Calibri" w:hAnsi="Calibri" w:cs="Calibri"/>
          <w:szCs w:val="24"/>
        </w:rPr>
      </w:pPr>
      <w:r>
        <w:rPr>
          <w:rFonts w:ascii="Calibri" w:eastAsia="Calibri" w:hAnsi="Calibri" w:cs="Calibri"/>
          <w:szCs w:val="24"/>
        </w:rPr>
        <w:lastRenderedPageBreak/>
        <w:t>A fiscalização não exclui nem reduz a responsabilidade da CONTRATADA por quaisquer irregularidades, ainda que resultante de imperfeições técnicas, vícios redibitórios e, na ocorrência destes, não implica em corresponsabilidade do CONTRATANTE ou de seus prepostos.</w:t>
      </w:r>
    </w:p>
    <w:p w14:paraId="0CE9D33A" w14:textId="77777777" w:rsidR="000C07FB" w:rsidRDefault="000C07FB" w:rsidP="000C07FB">
      <w:pPr>
        <w:numPr>
          <w:ilvl w:val="3"/>
          <w:numId w:val="6"/>
        </w:numPr>
        <w:ind w:left="0" w:firstLine="0"/>
        <w:rPr>
          <w:rFonts w:ascii="Calibri" w:eastAsia="Calibri" w:hAnsi="Calibri" w:cs="Calibri"/>
          <w:szCs w:val="24"/>
        </w:rPr>
      </w:pPr>
      <w:r>
        <w:rPr>
          <w:rFonts w:ascii="Calibri" w:eastAsia="Calibri" w:hAnsi="Calibri" w:cs="Calibri"/>
          <w:szCs w:val="24"/>
        </w:rPr>
        <w:t>A ação ou omissão da fiscalização não exonera a CONTRATADA de suas responsabilidades contratuais.</w:t>
      </w:r>
    </w:p>
    <w:p w14:paraId="0159222E" w14:textId="77777777" w:rsidR="000C07FB" w:rsidRDefault="000C07FB" w:rsidP="000C07FB">
      <w:pPr>
        <w:ind w:hanging="720"/>
        <w:rPr>
          <w:rFonts w:ascii="Calibri" w:eastAsia="Calibri" w:hAnsi="Calibri" w:cs="Calibri"/>
          <w:szCs w:val="24"/>
        </w:rPr>
      </w:pPr>
    </w:p>
    <w:p w14:paraId="5380E479" w14:textId="77777777" w:rsidR="000C07FB" w:rsidRDefault="000C07FB" w:rsidP="000C07FB">
      <w:pPr>
        <w:numPr>
          <w:ilvl w:val="1"/>
          <w:numId w:val="6"/>
        </w:numPr>
        <w:ind w:left="0" w:firstLine="0"/>
        <w:rPr>
          <w:rFonts w:ascii="Calibri" w:eastAsia="Calibri" w:hAnsi="Calibri" w:cs="Calibri"/>
          <w:szCs w:val="24"/>
        </w:rPr>
      </w:pPr>
      <w:r>
        <w:rPr>
          <w:rFonts w:ascii="Calibri" w:eastAsia="Calibri" w:hAnsi="Calibri" w:cs="Calibri"/>
          <w:szCs w:val="24"/>
        </w:rPr>
        <w:t>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2C9E4C8" w14:textId="77777777" w:rsidR="000C07FB" w:rsidRDefault="000C07FB" w:rsidP="000C07FB">
      <w:pPr>
        <w:rPr>
          <w:rFonts w:ascii="Calibri" w:eastAsia="Calibri" w:hAnsi="Calibri" w:cs="Calibri"/>
          <w:szCs w:val="24"/>
        </w:rPr>
      </w:pPr>
    </w:p>
    <w:p w14:paraId="665A7E08" w14:textId="77777777" w:rsidR="000C07FB" w:rsidRDefault="000C07FB" w:rsidP="000C07FB">
      <w:pPr>
        <w:rPr>
          <w:rFonts w:ascii="Calibri" w:eastAsia="Calibri" w:hAnsi="Calibri" w:cs="Calibri"/>
          <w:szCs w:val="24"/>
        </w:rPr>
      </w:pPr>
      <w:r>
        <w:rPr>
          <w:rFonts w:ascii="Calibri" w:eastAsia="Calibri" w:hAnsi="Calibri" w:cs="Calibri"/>
          <w:szCs w:val="24"/>
        </w:rPr>
        <w:t>CLÁUSULA QUINTA – OBRIGAÇÕES DA CONTRATADA</w:t>
      </w:r>
    </w:p>
    <w:p w14:paraId="38A1EDA5" w14:textId="77777777" w:rsidR="000C07FB" w:rsidRDefault="000C07FB" w:rsidP="000C07FB">
      <w:pPr>
        <w:rPr>
          <w:rFonts w:ascii="Calibri" w:eastAsia="Calibri" w:hAnsi="Calibri" w:cs="Calibri"/>
          <w:szCs w:val="24"/>
        </w:rPr>
      </w:pPr>
    </w:p>
    <w:p w14:paraId="3726ACA2" w14:textId="77777777" w:rsidR="000C07FB" w:rsidRDefault="000C07FB" w:rsidP="000C07FB">
      <w:pPr>
        <w:rPr>
          <w:rFonts w:ascii="Calibri" w:eastAsia="Calibri" w:hAnsi="Calibri" w:cs="Calibri"/>
          <w:szCs w:val="24"/>
        </w:rPr>
      </w:pPr>
      <w:r>
        <w:rPr>
          <w:rFonts w:ascii="Calibri" w:eastAsia="Calibri" w:hAnsi="Calibri" w:cs="Calibri"/>
          <w:szCs w:val="24"/>
        </w:rPr>
        <w:t xml:space="preserve">A CONTRATADA se obriga a fornecer solução de gestão previdenciária observando integralmente todas as obrigações constantes deste Contrato e no Termo de Referência, assumindo como exclusivamente seus os riscos e as despesas decorrentes da boa e perfeita execução do objeto, assumindo, ainda, as obrigações a seguir dispostas, além das previstas no termo de referência: </w:t>
      </w:r>
    </w:p>
    <w:p w14:paraId="61B98696" w14:textId="77777777" w:rsidR="000C07FB" w:rsidRDefault="000C07FB" w:rsidP="000C07FB">
      <w:pPr>
        <w:ind w:left="360" w:hanging="720"/>
        <w:rPr>
          <w:rFonts w:ascii="Calibri" w:eastAsia="Calibri" w:hAnsi="Calibri" w:cs="Calibri"/>
          <w:szCs w:val="24"/>
        </w:rPr>
      </w:pPr>
    </w:p>
    <w:p w14:paraId="256D0A20" w14:textId="77777777" w:rsidR="000C07FB" w:rsidRDefault="000C07FB" w:rsidP="000C07FB">
      <w:pPr>
        <w:numPr>
          <w:ilvl w:val="1"/>
          <w:numId w:val="9"/>
        </w:numPr>
        <w:ind w:left="0" w:firstLine="0"/>
        <w:rPr>
          <w:rFonts w:ascii="Calibri" w:eastAsia="Calibri" w:hAnsi="Calibri" w:cs="Calibri"/>
          <w:color w:val="000000"/>
          <w:szCs w:val="24"/>
        </w:rPr>
      </w:pPr>
      <w:r>
        <w:rPr>
          <w:rFonts w:ascii="Calibri" w:eastAsia="Calibri" w:hAnsi="Calibri" w:cs="Calibri"/>
          <w:szCs w:val="24"/>
        </w:rPr>
        <w:t xml:space="preserve">Efetuar serviços de suporte técnico, por meio de Central de Atendimento disponibilizada pela contratada para o atendimento de correção de erros, problemas e dúvidas da solução, bem como durante todo o serviço de instalação e vigência do contrato, observando os níveis mínimos de serviços estabelecidos no Termo de Referência do Edital do </w:t>
      </w:r>
      <w:r>
        <w:rPr>
          <w:rFonts w:ascii="Calibri" w:eastAsia="Calibri" w:hAnsi="Calibri" w:cs="Calibri"/>
          <w:b/>
          <w:bCs/>
          <w:i/>
          <w:iCs/>
          <w:color w:val="FF0000"/>
          <w:szCs w:val="24"/>
          <w:u w:val="single"/>
        </w:rPr>
        <w:t>Pregão Eletrônico nº xx de 2026;</w:t>
      </w:r>
      <w:r>
        <w:rPr>
          <w:rFonts w:ascii="Calibri" w:eastAsia="Calibri" w:hAnsi="Calibri" w:cs="Calibri"/>
          <w:color w:val="FF0000"/>
          <w:szCs w:val="24"/>
        </w:rPr>
        <w:t xml:space="preserve"> </w:t>
      </w:r>
    </w:p>
    <w:p w14:paraId="632A3B19" w14:textId="77777777" w:rsidR="000C07FB" w:rsidRDefault="000C07FB" w:rsidP="000C07FB">
      <w:pPr>
        <w:numPr>
          <w:ilvl w:val="1"/>
          <w:numId w:val="9"/>
        </w:numPr>
        <w:ind w:left="0" w:firstLine="0"/>
        <w:rPr>
          <w:rFonts w:ascii="Calibri" w:eastAsia="Calibri" w:hAnsi="Calibri" w:cs="Calibri"/>
          <w:szCs w:val="24"/>
        </w:rPr>
      </w:pPr>
      <w:r>
        <w:rPr>
          <w:rFonts w:ascii="Calibri" w:eastAsia="Calibri" w:hAnsi="Calibri" w:cs="Calibri"/>
          <w:szCs w:val="24"/>
        </w:rPr>
        <w:t xml:space="preserve">Dar conhecimento imediato e formal, ao CONTRATANTE de todas as dificuldades e problemas detectados em todas as fases do projeto que possam impactar na implantação e/ou no uso da solução; </w:t>
      </w:r>
    </w:p>
    <w:p w14:paraId="662A273D" w14:textId="77777777" w:rsidR="000C07FB" w:rsidRDefault="000C07FB" w:rsidP="000C07FB">
      <w:pPr>
        <w:numPr>
          <w:ilvl w:val="1"/>
          <w:numId w:val="9"/>
        </w:numPr>
        <w:ind w:left="0" w:firstLine="0"/>
        <w:rPr>
          <w:rFonts w:ascii="Calibri" w:eastAsia="Calibri" w:hAnsi="Calibri" w:cs="Calibri"/>
          <w:szCs w:val="24"/>
        </w:rPr>
      </w:pPr>
      <w:r>
        <w:rPr>
          <w:rFonts w:ascii="Calibri" w:eastAsia="Calibri" w:hAnsi="Calibri" w:cs="Calibri"/>
          <w:szCs w:val="24"/>
        </w:rPr>
        <w:t xml:space="preserve">Fornecer documentação de todos os levantamentos e trabalhos realizados; </w:t>
      </w:r>
    </w:p>
    <w:p w14:paraId="7A304458" w14:textId="77777777" w:rsidR="000C07FB" w:rsidRDefault="000C07FB" w:rsidP="000C07FB">
      <w:pPr>
        <w:numPr>
          <w:ilvl w:val="1"/>
          <w:numId w:val="9"/>
        </w:numPr>
        <w:ind w:left="0" w:firstLine="0"/>
        <w:rPr>
          <w:rFonts w:ascii="Calibri" w:eastAsia="Calibri" w:hAnsi="Calibri" w:cs="Calibri"/>
          <w:szCs w:val="24"/>
        </w:rPr>
      </w:pPr>
      <w:r>
        <w:rPr>
          <w:rFonts w:ascii="Calibri" w:eastAsia="Calibri" w:hAnsi="Calibri" w:cs="Calibri"/>
          <w:szCs w:val="24"/>
        </w:rPr>
        <w:t xml:space="preserve">Transmitir para os técnicos e usuários do CONTRATANTE, o conhecimento necessário sobre as customizações, integrações e ao uso eficiente e eficaz da solução; </w:t>
      </w:r>
    </w:p>
    <w:p w14:paraId="28BAE778" w14:textId="77777777" w:rsidR="000C07FB" w:rsidRDefault="000C07FB" w:rsidP="000C07FB">
      <w:pPr>
        <w:numPr>
          <w:ilvl w:val="1"/>
          <w:numId w:val="9"/>
        </w:numPr>
        <w:ind w:left="0" w:firstLine="0"/>
        <w:rPr>
          <w:rFonts w:ascii="Calibri" w:eastAsia="Calibri" w:hAnsi="Calibri" w:cs="Calibri"/>
          <w:szCs w:val="24"/>
        </w:rPr>
      </w:pPr>
      <w:r>
        <w:rPr>
          <w:rFonts w:ascii="Calibri" w:eastAsia="Calibri" w:hAnsi="Calibri" w:cs="Calibri"/>
          <w:szCs w:val="24"/>
        </w:rPr>
        <w:t xml:space="preserve">Fornecer a documentação técnica da solução através de manuais; identificar as necessidades de integração da solução; </w:t>
      </w:r>
    </w:p>
    <w:p w14:paraId="254EB80B" w14:textId="77777777" w:rsidR="000C07FB" w:rsidRDefault="000C07FB" w:rsidP="000C07FB">
      <w:pPr>
        <w:numPr>
          <w:ilvl w:val="1"/>
          <w:numId w:val="9"/>
        </w:numPr>
        <w:ind w:left="0" w:firstLine="0"/>
        <w:rPr>
          <w:rFonts w:ascii="Calibri" w:eastAsia="Calibri" w:hAnsi="Calibri" w:cs="Calibri"/>
          <w:szCs w:val="24"/>
        </w:rPr>
      </w:pPr>
      <w:r>
        <w:rPr>
          <w:rFonts w:ascii="Calibri" w:eastAsia="Calibri" w:hAnsi="Calibri" w:cs="Calibri"/>
          <w:szCs w:val="24"/>
        </w:rPr>
        <w:t xml:space="preserve">Definir e adequar todos os requisitos obrigatórios, a plena implantação e funcionamento da solução; </w:t>
      </w:r>
    </w:p>
    <w:p w14:paraId="57F7427B" w14:textId="77777777" w:rsidR="000C07FB" w:rsidRDefault="000C07FB" w:rsidP="000C07FB">
      <w:pPr>
        <w:numPr>
          <w:ilvl w:val="1"/>
          <w:numId w:val="9"/>
        </w:numPr>
        <w:ind w:left="0" w:firstLine="0"/>
        <w:rPr>
          <w:rFonts w:ascii="Calibri" w:eastAsia="Calibri" w:hAnsi="Calibri" w:cs="Calibri"/>
          <w:szCs w:val="24"/>
        </w:rPr>
      </w:pPr>
      <w:r>
        <w:rPr>
          <w:rFonts w:ascii="Calibri" w:eastAsia="Calibri" w:hAnsi="Calibri" w:cs="Calibri"/>
          <w:szCs w:val="24"/>
        </w:rPr>
        <w:t xml:space="preserve">Reparar quaisquer danos, comprovadamente, de sua responsabilidade, quer sejam decorrentes de ação ou omissão, que tenham sido causados a quaisquer equipamentos e instalações do Canoasprev, bem como por erros ou falhas na execução ou administração dos serviços envolvidos no objeto do contrato; </w:t>
      </w:r>
    </w:p>
    <w:p w14:paraId="43BE4346" w14:textId="77777777" w:rsidR="000C07FB" w:rsidRDefault="000C07FB" w:rsidP="000C07FB">
      <w:pPr>
        <w:numPr>
          <w:ilvl w:val="1"/>
          <w:numId w:val="9"/>
        </w:numPr>
        <w:ind w:left="0" w:firstLine="0"/>
        <w:rPr>
          <w:rFonts w:ascii="Calibri" w:eastAsia="Calibri" w:hAnsi="Calibri" w:cs="Calibri"/>
          <w:szCs w:val="24"/>
        </w:rPr>
      </w:pPr>
      <w:r>
        <w:rPr>
          <w:rFonts w:ascii="Calibri" w:eastAsia="Calibri" w:hAnsi="Calibri" w:cs="Calibri"/>
          <w:szCs w:val="24"/>
        </w:rPr>
        <w:t xml:space="preserve">Prestar os seguintes serviços de manutenção: </w:t>
      </w:r>
    </w:p>
    <w:p w14:paraId="75279F0E" w14:textId="77777777" w:rsidR="000C07FB" w:rsidRDefault="000C07FB" w:rsidP="000C07FB">
      <w:pPr>
        <w:numPr>
          <w:ilvl w:val="0"/>
          <w:numId w:val="10"/>
        </w:numPr>
        <w:ind w:left="0" w:firstLine="0"/>
        <w:rPr>
          <w:rFonts w:ascii="Calibri" w:eastAsia="Calibri" w:hAnsi="Calibri" w:cs="Calibri"/>
          <w:szCs w:val="24"/>
        </w:rPr>
      </w:pPr>
      <w:r>
        <w:rPr>
          <w:rFonts w:ascii="Calibri" w:eastAsia="Calibri" w:hAnsi="Calibri" w:cs="Calibri"/>
          <w:szCs w:val="24"/>
        </w:rPr>
        <w:t xml:space="preserve">MANUTENÇÃO CORRETIVA: Consistirá no atendimento de erros e defeitos de funcionamento do sistema; </w:t>
      </w:r>
    </w:p>
    <w:p w14:paraId="0C0DD8FF" w14:textId="77777777" w:rsidR="000C07FB" w:rsidRDefault="000C07FB" w:rsidP="000C07FB">
      <w:pPr>
        <w:numPr>
          <w:ilvl w:val="0"/>
          <w:numId w:val="10"/>
        </w:numPr>
        <w:ind w:left="0" w:firstLine="0"/>
        <w:rPr>
          <w:rFonts w:ascii="Calibri" w:eastAsia="Calibri" w:hAnsi="Calibri" w:cs="Calibri"/>
          <w:szCs w:val="24"/>
        </w:rPr>
      </w:pPr>
      <w:r>
        <w:rPr>
          <w:rFonts w:ascii="Calibri" w:eastAsia="Calibri" w:hAnsi="Calibri" w:cs="Calibri"/>
          <w:szCs w:val="24"/>
        </w:rPr>
        <w:lastRenderedPageBreak/>
        <w:t>MANUTENÇÃO LEGAL: São as adequações sistêmicas para atender às mudanças legais, aplicáveis aos RPPS;</w:t>
      </w:r>
    </w:p>
    <w:p w14:paraId="0A4A5A53" w14:textId="77777777" w:rsidR="000C07FB" w:rsidRDefault="000C07FB" w:rsidP="000C07FB">
      <w:pPr>
        <w:numPr>
          <w:ilvl w:val="0"/>
          <w:numId w:val="10"/>
        </w:numPr>
        <w:ind w:left="0" w:firstLine="0"/>
        <w:rPr>
          <w:rFonts w:ascii="Calibri" w:eastAsia="Calibri" w:hAnsi="Calibri" w:cs="Calibri"/>
          <w:szCs w:val="24"/>
        </w:rPr>
      </w:pPr>
      <w:r>
        <w:rPr>
          <w:rFonts w:ascii="Calibri" w:eastAsia="Calibri" w:hAnsi="Calibri" w:cs="Calibri"/>
          <w:szCs w:val="24"/>
        </w:rPr>
        <w:t>MANUTENÇÃO ADAPTATIVA: Consiste na adaptação de funcionalidades existes no Software e que não impactem em modificações de sua estrutura, ou ainda, atualização de versão do sistema;</w:t>
      </w:r>
    </w:p>
    <w:p w14:paraId="6177D1A8" w14:textId="77777777" w:rsidR="000C07FB" w:rsidRDefault="000C07FB" w:rsidP="000C07FB">
      <w:pPr>
        <w:numPr>
          <w:ilvl w:val="1"/>
          <w:numId w:val="9"/>
        </w:numPr>
        <w:ind w:left="0" w:firstLine="0"/>
        <w:rPr>
          <w:rFonts w:ascii="Calibri" w:eastAsia="Calibri" w:hAnsi="Calibri" w:cs="Calibri"/>
          <w:szCs w:val="24"/>
        </w:rPr>
      </w:pPr>
      <w:r>
        <w:rPr>
          <w:rFonts w:ascii="Calibri" w:eastAsia="Calibri" w:hAnsi="Calibri" w:cs="Calibri"/>
          <w:szCs w:val="24"/>
        </w:rPr>
        <w:t xml:space="preserve">Manter, durante a vigência do contrato, todas as condições de habilitação e proposta exigidas na licitação. </w:t>
      </w:r>
    </w:p>
    <w:p w14:paraId="4CB2FA04" w14:textId="77777777" w:rsidR="000C07FB" w:rsidRDefault="000C07FB" w:rsidP="000C07FB">
      <w:pPr>
        <w:numPr>
          <w:ilvl w:val="1"/>
          <w:numId w:val="9"/>
        </w:numPr>
        <w:ind w:left="0" w:firstLine="0"/>
        <w:rPr>
          <w:rFonts w:ascii="Calibri" w:eastAsia="Calibri" w:hAnsi="Calibri" w:cs="Calibri"/>
          <w:szCs w:val="24"/>
        </w:rPr>
      </w:pPr>
      <w:r>
        <w:rPr>
          <w:rFonts w:ascii="Calibri" w:eastAsia="Calibri" w:hAnsi="Calibri" w:cs="Calibri"/>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92E3915" w14:textId="77777777" w:rsidR="000C07FB" w:rsidRDefault="000C07FB" w:rsidP="000C07FB">
      <w:pPr>
        <w:numPr>
          <w:ilvl w:val="1"/>
          <w:numId w:val="9"/>
        </w:numPr>
        <w:ind w:left="0" w:firstLine="0"/>
        <w:rPr>
          <w:rFonts w:ascii="Calibri" w:eastAsia="Calibri" w:hAnsi="Calibri" w:cs="Calibri"/>
          <w:szCs w:val="24"/>
        </w:rPr>
      </w:pPr>
      <w:r>
        <w:rPr>
          <w:rFonts w:ascii="Calibri" w:eastAsia="Calibri" w:hAnsi="Calibri" w:cs="Calibri"/>
          <w:szCs w:val="24"/>
        </w:rPr>
        <w:t xml:space="preserve"> Será admitida a subcontratação apenas no que se referir a hospedagem (data center) do sistema, devendo a CONTRATADA garantir a confidencialidade de informações e a disponibilidade do serviço, deverá ser mantida em território nacional em conformidade com as certificações de segurança de dados internacionais e LGPD (lei geral de proteção de dados). </w:t>
      </w:r>
    </w:p>
    <w:p w14:paraId="4D5094FF" w14:textId="77777777" w:rsidR="000C07FB" w:rsidRDefault="000C07FB" w:rsidP="000C07FB">
      <w:pPr>
        <w:numPr>
          <w:ilvl w:val="1"/>
          <w:numId w:val="9"/>
        </w:numPr>
        <w:ind w:left="0" w:firstLine="0"/>
        <w:rPr>
          <w:rFonts w:ascii="Calibri" w:eastAsia="Calibri" w:hAnsi="Calibri" w:cs="Calibri"/>
          <w:szCs w:val="24"/>
        </w:rPr>
      </w:pPr>
      <w:r>
        <w:rPr>
          <w:rFonts w:ascii="Calibri" w:eastAsia="Calibri" w:hAnsi="Calibri" w:cs="Calibri"/>
          <w:szCs w:val="24"/>
        </w:rPr>
        <w:t xml:space="preserve">Nos casos de encerramento do contrato, A CONTRATADA obriga-se a entregar, mediante solicitação do CONTRATANTE, toda a documentação, dados armazenados, senhas e chaves de acesso (se necessárias) da base de dados do sistema, de acordo com o item 10.1.25 do Termo de Referência. </w:t>
      </w:r>
    </w:p>
    <w:p w14:paraId="2770E796" w14:textId="77777777" w:rsidR="000C07FB" w:rsidRDefault="000C07FB" w:rsidP="000C07FB">
      <w:pPr>
        <w:numPr>
          <w:ilvl w:val="0"/>
          <w:numId w:val="11"/>
        </w:numPr>
        <w:ind w:left="0" w:firstLine="0"/>
        <w:rPr>
          <w:rFonts w:ascii="Calibri" w:eastAsia="Calibri" w:hAnsi="Calibri" w:cs="Calibri"/>
          <w:szCs w:val="24"/>
        </w:rPr>
      </w:pPr>
      <w:r>
        <w:rPr>
          <w:rFonts w:ascii="Calibri" w:eastAsia="Calibri" w:hAnsi="Calibri" w:cs="Calibri"/>
          <w:szCs w:val="24"/>
        </w:rPr>
        <w:t>Toda a documentação pertinente ao processo de implantação e manutenção do sistema deverá ser entregue ao CONTRATANTE e sempre mantida em sigilo pela CONTRATADA perante terceiros, mesmo após o encerramento contratual.</w:t>
      </w:r>
    </w:p>
    <w:p w14:paraId="31711D04" w14:textId="77777777" w:rsidR="000C07FB" w:rsidRDefault="000C07FB" w:rsidP="000C07FB">
      <w:pPr>
        <w:numPr>
          <w:ilvl w:val="0"/>
          <w:numId w:val="11"/>
        </w:numPr>
        <w:ind w:left="0" w:firstLine="0"/>
        <w:rPr>
          <w:rFonts w:ascii="Calibri" w:eastAsia="Calibri" w:hAnsi="Calibri" w:cs="Calibri"/>
          <w:szCs w:val="24"/>
        </w:rPr>
      </w:pPr>
      <w:r>
        <w:rPr>
          <w:rFonts w:ascii="Calibri" w:eastAsia="Calibri" w:hAnsi="Calibri" w:cs="Calibri"/>
          <w:szCs w:val="24"/>
        </w:rPr>
        <w:t xml:space="preserve">O fato da CONTRATADA ou seus representantes não cooperarem ou reterem qualquer informação ou dado solicitado pelo CONTRATANTE, que venha a prejudicar, de alguma forma, o andamento da transição das tarefas e serviços para um novo prestador, constituirá quebra de CONTRATO, sujeitando-a as obrigações em relação a todos os danos causados ao CONTRATANTE. </w:t>
      </w:r>
    </w:p>
    <w:p w14:paraId="5B72ECC8" w14:textId="77777777" w:rsidR="000C07FB" w:rsidRDefault="000C07FB" w:rsidP="000C07FB">
      <w:pPr>
        <w:rPr>
          <w:rFonts w:ascii="Calibri" w:eastAsia="Calibri" w:hAnsi="Calibri" w:cs="Calibri"/>
          <w:szCs w:val="24"/>
        </w:rPr>
      </w:pPr>
    </w:p>
    <w:p w14:paraId="62F295B0" w14:textId="77777777" w:rsidR="000C07FB" w:rsidRDefault="000C07FB" w:rsidP="000C07FB">
      <w:pPr>
        <w:rPr>
          <w:rFonts w:ascii="Calibri" w:eastAsia="Calibri" w:hAnsi="Calibri" w:cs="Calibri"/>
          <w:szCs w:val="24"/>
        </w:rPr>
      </w:pPr>
      <w:r>
        <w:rPr>
          <w:rFonts w:ascii="Calibri" w:eastAsia="Calibri" w:hAnsi="Calibri" w:cs="Calibri"/>
          <w:szCs w:val="24"/>
        </w:rPr>
        <w:t>CLÁUSULA SEXTA – DA DOTAÇÃO ORÇAMENTÁRIA</w:t>
      </w:r>
    </w:p>
    <w:p w14:paraId="0F656366" w14:textId="77777777" w:rsidR="000C07FB" w:rsidRDefault="000C07FB" w:rsidP="000C07FB">
      <w:pPr>
        <w:rPr>
          <w:rFonts w:ascii="Calibri" w:eastAsia="Calibri" w:hAnsi="Calibri" w:cs="Calibri"/>
          <w:color w:val="538135"/>
          <w:szCs w:val="24"/>
        </w:rPr>
      </w:pPr>
    </w:p>
    <w:p w14:paraId="3FA2E718" w14:textId="77777777" w:rsidR="000C07FB" w:rsidRDefault="000C07FB" w:rsidP="000C07FB">
      <w:pPr>
        <w:rPr>
          <w:rFonts w:ascii="Calibri" w:eastAsia="Calibri" w:hAnsi="Calibri" w:cs="Calibri"/>
          <w:szCs w:val="24"/>
        </w:rPr>
      </w:pPr>
      <w:r>
        <w:rPr>
          <w:rFonts w:ascii="Calibri" w:eastAsia="Calibri" w:hAnsi="Calibri" w:cs="Calibri"/>
          <w:szCs w:val="24"/>
        </w:rPr>
        <w:t>A despesa decorrente da execução deste contrato correrá por conta da dotação orçamentária</w:t>
      </w:r>
    </w:p>
    <w:p w14:paraId="67884F8B" w14:textId="77777777" w:rsidR="000C07FB" w:rsidRDefault="000C07FB" w:rsidP="000C07FB">
      <w:pPr>
        <w:rPr>
          <w:rFonts w:ascii="Calibri" w:eastAsia="Calibri" w:hAnsi="Calibri" w:cs="Calibri"/>
          <w:szCs w:val="24"/>
        </w:rPr>
      </w:pPr>
      <w:r>
        <w:rPr>
          <w:rFonts w:ascii="Calibri" w:eastAsia="Calibri" w:hAnsi="Calibri" w:cs="Calibri"/>
          <w:szCs w:val="24"/>
        </w:rPr>
        <w:t>nº. 30.01.04.122.0020.2216.3339040 – SERVIÇOS DE TECNOLOGIA E COMUNICAÇÃO –  PESSOA JURÍDICA.</w:t>
      </w:r>
    </w:p>
    <w:p w14:paraId="736080CD" w14:textId="77777777" w:rsidR="000C07FB" w:rsidRDefault="000C07FB" w:rsidP="000C07FB">
      <w:pPr>
        <w:rPr>
          <w:rFonts w:ascii="Calibri" w:eastAsia="Calibri" w:hAnsi="Calibri" w:cs="Calibri"/>
          <w:color w:val="538135"/>
          <w:szCs w:val="24"/>
        </w:rPr>
      </w:pPr>
    </w:p>
    <w:p w14:paraId="583A3B99" w14:textId="77777777" w:rsidR="000C07FB" w:rsidRDefault="000C07FB" w:rsidP="000C07FB">
      <w:pPr>
        <w:rPr>
          <w:rFonts w:ascii="Calibri" w:eastAsia="Calibri" w:hAnsi="Calibri" w:cs="Calibri"/>
          <w:szCs w:val="24"/>
        </w:rPr>
      </w:pPr>
      <w:r>
        <w:rPr>
          <w:rFonts w:ascii="Calibri" w:eastAsia="Calibri" w:hAnsi="Calibri" w:cs="Calibri"/>
          <w:szCs w:val="24"/>
        </w:rPr>
        <w:t>CLÁUSULA SÉTIMA – DAS SANÇÕES ADMINISTRATIVAS</w:t>
      </w:r>
    </w:p>
    <w:p w14:paraId="4D0D31A0" w14:textId="77777777" w:rsidR="000C07FB" w:rsidRDefault="000C07FB" w:rsidP="000C07FB">
      <w:pPr>
        <w:rPr>
          <w:rFonts w:ascii="Calibri" w:eastAsia="Calibri" w:hAnsi="Calibri" w:cs="Calibri"/>
          <w:szCs w:val="24"/>
        </w:rPr>
      </w:pPr>
    </w:p>
    <w:p w14:paraId="0E35A730" w14:textId="77777777" w:rsidR="000C07FB" w:rsidRDefault="000C07FB" w:rsidP="000C07FB">
      <w:pPr>
        <w:numPr>
          <w:ilvl w:val="1"/>
          <w:numId w:val="12"/>
        </w:numPr>
        <w:ind w:left="0" w:firstLine="0"/>
        <w:rPr>
          <w:rFonts w:ascii="Calibri" w:eastAsia="Calibri" w:hAnsi="Calibri" w:cs="Calibri"/>
          <w:szCs w:val="24"/>
        </w:rPr>
      </w:pPr>
      <w:r>
        <w:rPr>
          <w:rFonts w:ascii="Calibri" w:eastAsia="Calibri" w:hAnsi="Calibri" w:cs="Calibri"/>
          <w:szCs w:val="24"/>
        </w:rPr>
        <w:t>Comete infração administrativa, nos termos da Lei nº 14.133, de 2021, a contratada que:</w:t>
      </w:r>
    </w:p>
    <w:p w14:paraId="3B5B8AAB" w14:textId="77777777" w:rsidR="000C07FB" w:rsidRDefault="000C07FB" w:rsidP="000C07FB">
      <w:pPr>
        <w:numPr>
          <w:ilvl w:val="0"/>
          <w:numId w:val="13"/>
        </w:numPr>
        <w:ind w:left="0" w:firstLine="0"/>
        <w:rPr>
          <w:rFonts w:ascii="Calibri" w:eastAsia="Calibri" w:hAnsi="Calibri" w:cs="Calibri"/>
          <w:szCs w:val="24"/>
        </w:rPr>
      </w:pPr>
      <w:r>
        <w:rPr>
          <w:rFonts w:ascii="Calibri" w:eastAsia="Calibri" w:hAnsi="Calibri" w:cs="Calibri"/>
          <w:szCs w:val="24"/>
        </w:rPr>
        <w:t>Der causa à inexecução parcial do contrato;</w:t>
      </w:r>
    </w:p>
    <w:p w14:paraId="41E39EBC" w14:textId="77777777" w:rsidR="000C07FB" w:rsidRDefault="000C07FB" w:rsidP="000C07FB">
      <w:pPr>
        <w:numPr>
          <w:ilvl w:val="0"/>
          <w:numId w:val="13"/>
        </w:numPr>
        <w:ind w:left="0" w:firstLine="0"/>
        <w:rPr>
          <w:rFonts w:ascii="Calibri" w:eastAsia="Calibri" w:hAnsi="Calibri" w:cs="Calibri"/>
          <w:szCs w:val="24"/>
        </w:rPr>
      </w:pPr>
      <w:r>
        <w:rPr>
          <w:rFonts w:ascii="Calibri" w:eastAsia="Calibri" w:hAnsi="Calibri" w:cs="Calibri"/>
          <w:szCs w:val="24"/>
        </w:rPr>
        <w:t>Der causa à inexecução parcial do contrato que cause grave dano à Administração ou ao funcionamento dos serviços públicos ou ao interesse coletivo;</w:t>
      </w:r>
    </w:p>
    <w:p w14:paraId="544D5941" w14:textId="77777777" w:rsidR="000C07FB" w:rsidRDefault="000C07FB" w:rsidP="000C07FB">
      <w:pPr>
        <w:numPr>
          <w:ilvl w:val="0"/>
          <w:numId w:val="13"/>
        </w:numPr>
        <w:ind w:left="0" w:firstLine="0"/>
        <w:rPr>
          <w:rFonts w:ascii="Calibri" w:eastAsia="Calibri" w:hAnsi="Calibri" w:cs="Calibri"/>
          <w:szCs w:val="24"/>
        </w:rPr>
      </w:pPr>
      <w:r>
        <w:rPr>
          <w:rFonts w:ascii="Calibri" w:eastAsia="Calibri" w:hAnsi="Calibri" w:cs="Calibri"/>
          <w:szCs w:val="24"/>
        </w:rPr>
        <w:t>Der causa à inexecução total do contrato;</w:t>
      </w:r>
    </w:p>
    <w:p w14:paraId="3665ECFA" w14:textId="77777777" w:rsidR="000C07FB" w:rsidRDefault="000C07FB" w:rsidP="000C07FB">
      <w:pPr>
        <w:numPr>
          <w:ilvl w:val="0"/>
          <w:numId w:val="13"/>
        </w:numPr>
        <w:ind w:left="0" w:firstLine="0"/>
        <w:rPr>
          <w:rFonts w:ascii="Calibri" w:eastAsia="Calibri" w:hAnsi="Calibri" w:cs="Calibri"/>
          <w:szCs w:val="24"/>
        </w:rPr>
      </w:pPr>
      <w:r>
        <w:rPr>
          <w:rFonts w:ascii="Calibri" w:eastAsia="Calibri" w:hAnsi="Calibri" w:cs="Calibri"/>
          <w:szCs w:val="24"/>
        </w:rPr>
        <w:lastRenderedPageBreak/>
        <w:t>Ensejar o retardamento da execução ou da entrega do objeto da contratação sem motivo justificado;</w:t>
      </w:r>
    </w:p>
    <w:p w14:paraId="7F410EE7" w14:textId="77777777" w:rsidR="000C07FB" w:rsidRDefault="000C07FB" w:rsidP="000C07FB">
      <w:pPr>
        <w:numPr>
          <w:ilvl w:val="0"/>
          <w:numId w:val="13"/>
        </w:numPr>
        <w:ind w:left="0" w:firstLine="0"/>
        <w:rPr>
          <w:rFonts w:ascii="Calibri" w:eastAsia="Calibri" w:hAnsi="Calibri" w:cs="Calibri"/>
          <w:szCs w:val="24"/>
        </w:rPr>
      </w:pPr>
      <w:r>
        <w:rPr>
          <w:rFonts w:ascii="Calibri" w:eastAsia="Calibri" w:hAnsi="Calibri" w:cs="Calibri"/>
          <w:szCs w:val="24"/>
        </w:rPr>
        <w:t>Apresentar documentação falsa ou prestar declaração falsa durante a execução do contrato;</w:t>
      </w:r>
    </w:p>
    <w:p w14:paraId="7DE5BD2F" w14:textId="77777777" w:rsidR="000C07FB" w:rsidRDefault="000C07FB" w:rsidP="000C07FB">
      <w:pPr>
        <w:numPr>
          <w:ilvl w:val="0"/>
          <w:numId w:val="13"/>
        </w:numPr>
        <w:ind w:left="0" w:firstLine="0"/>
        <w:rPr>
          <w:rFonts w:ascii="Calibri" w:eastAsia="Calibri" w:hAnsi="Calibri" w:cs="Calibri"/>
          <w:szCs w:val="24"/>
        </w:rPr>
      </w:pPr>
      <w:r>
        <w:rPr>
          <w:rFonts w:ascii="Calibri" w:eastAsia="Calibri" w:hAnsi="Calibri" w:cs="Calibri"/>
          <w:szCs w:val="24"/>
        </w:rPr>
        <w:t>Praticar ato fraudulento na execução do contrato;</w:t>
      </w:r>
    </w:p>
    <w:p w14:paraId="7197AB48" w14:textId="77777777" w:rsidR="000C07FB" w:rsidRDefault="000C07FB" w:rsidP="000C07FB">
      <w:pPr>
        <w:numPr>
          <w:ilvl w:val="0"/>
          <w:numId w:val="13"/>
        </w:numPr>
        <w:ind w:left="0" w:firstLine="0"/>
        <w:rPr>
          <w:rFonts w:ascii="Calibri" w:eastAsia="Calibri" w:hAnsi="Calibri" w:cs="Calibri"/>
          <w:szCs w:val="24"/>
        </w:rPr>
      </w:pPr>
      <w:r>
        <w:rPr>
          <w:rFonts w:ascii="Calibri" w:eastAsia="Calibri" w:hAnsi="Calibri" w:cs="Calibri"/>
          <w:szCs w:val="24"/>
        </w:rPr>
        <w:t>Comportar-se de modo inidôneo ou cometer fraude de qualquer natureza;</w:t>
      </w:r>
    </w:p>
    <w:p w14:paraId="6292E90F" w14:textId="77777777" w:rsidR="000C07FB" w:rsidRDefault="000C07FB" w:rsidP="000C07FB">
      <w:pPr>
        <w:numPr>
          <w:ilvl w:val="0"/>
          <w:numId w:val="13"/>
        </w:numPr>
        <w:ind w:left="0" w:firstLine="0"/>
        <w:rPr>
          <w:rFonts w:ascii="Calibri" w:eastAsia="Calibri" w:hAnsi="Calibri" w:cs="Calibri"/>
          <w:szCs w:val="24"/>
        </w:rPr>
      </w:pPr>
      <w:r>
        <w:rPr>
          <w:rFonts w:ascii="Calibri" w:eastAsia="Calibri" w:hAnsi="Calibri" w:cs="Calibri"/>
          <w:szCs w:val="24"/>
        </w:rPr>
        <w:t>Praticar ato lesivo previsto no art. 5º da Lei nº 12.846, de 1º de agosto de 2013.</w:t>
      </w:r>
    </w:p>
    <w:p w14:paraId="3903C0B0" w14:textId="77777777" w:rsidR="000C07FB" w:rsidRDefault="000C07FB" w:rsidP="000C07FB">
      <w:pPr>
        <w:ind w:left="720" w:hanging="720"/>
        <w:rPr>
          <w:rFonts w:ascii="Calibri" w:eastAsia="Calibri" w:hAnsi="Calibri" w:cs="Calibri"/>
          <w:szCs w:val="24"/>
        </w:rPr>
      </w:pPr>
    </w:p>
    <w:p w14:paraId="6003EA6A" w14:textId="77777777" w:rsidR="000C07FB" w:rsidRDefault="000C07FB" w:rsidP="000C07FB">
      <w:pPr>
        <w:numPr>
          <w:ilvl w:val="1"/>
          <w:numId w:val="12"/>
        </w:numPr>
        <w:ind w:left="0" w:firstLine="0"/>
        <w:rPr>
          <w:rFonts w:ascii="Calibri" w:eastAsia="Calibri" w:hAnsi="Calibri" w:cs="Calibri"/>
          <w:szCs w:val="24"/>
        </w:rPr>
      </w:pPr>
      <w:r>
        <w:rPr>
          <w:rFonts w:ascii="Calibri" w:eastAsia="Calibri" w:hAnsi="Calibri" w:cs="Calibri"/>
          <w:szCs w:val="24"/>
        </w:rPr>
        <w:t>Serão aplicadas à contratada que incorrer nas infrações acima descritas as seguintes sanções:</w:t>
      </w:r>
    </w:p>
    <w:p w14:paraId="1144D37B" w14:textId="77777777" w:rsidR="000C07FB" w:rsidRDefault="000C07FB" w:rsidP="000C07FB">
      <w:pPr>
        <w:numPr>
          <w:ilvl w:val="0"/>
          <w:numId w:val="14"/>
        </w:numPr>
        <w:ind w:left="0" w:firstLine="0"/>
        <w:rPr>
          <w:rFonts w:ascii="Calibri" w:eastAsia="Calibri" w:hAnsi="Calibri" w:cs="Calibri"/>
          <w:szCs w:val="24"/>
        </w:rPr>
      </w:pPr>
      <w:r>
        <w:rPr>
          <w:rFonts w:ascii="Calibri" w:eastAsia="Calibri" w:hAnsi="Calibri" w:cs="Calibri"/>
          <w:szCs w:val="24"/>
        </w:rPr>
        <w:t>Advertência, quando a contratada der causa à inexecução parcial do contrato, sempre que não se justificar a imposição de penalidade mais grave (art. 156, §2º, da Lei nº 14.133, de 2021);</w:t>
      </w:r>
    </w:p>
    <w:p w14:paraId="1871C989" w14:textId="77777777" w:rsidR="000C07FB" w:rsidRDefault="000C07FB" w:rsidP="000C07FB">
      <w:pPr>
        <w:numPr>
          <w:ilvl w:val="0"/>
          <w:numId w:val="14"/>
        </w:numPr>
        <w:ind w:left="0" w:firstLine="0"/>
        <w:rPr>
          <w:rFonts w:ascii="Calibri" w:eastAsia="Calibri" w:hAnsi="Calibri" w:cs="Calibri"/>
          <w:szCs w:val="24"/>
        </w:rPr>
      </w:pPr>
      <w:r>
        <w:rPr>
          <w:rFonts w:ascii="Calibri" w:eastAsia="Calibri" w:hAnsi="Calibri" w:cs="Calibri"/>
          <w:szCs w:val="24"/>
        </w:rPr>
        <w:t>Impedimento de licitar e contratar, quando praticadas as condutas descritas nas alíneas “b”, “c” e “d” do subitem acima deste Contrato, sempre que não se justificar a imposição de penalidade mais grave (art. 156, § 4º, da Lei nº 14.133, de 2021);</w:t>
      </w:r>
    </w:p>
    <w:p w14:paraId="604D5AEB" w14:textId="77777777" w:rsidR="000C07FB" w:rsidRDefault="000C07FB" w:rsidP="000C07FB">
      <w:pPr>
        <w:numPr>
          <w:ilvl w:val="0"/>
          <w:numId w:val="14"/>
        </w:numPr>
        <w:ind w:left="0" w:firstLine="0"/>
        <w:rPr>
          <w:rFonts w:ascii="Calibri" w:eastAsia="Calibri" w:hAnsi="Calibri" w:cs="Calibri"/>
          <w:szCs w:val="24"/>
        </w:rPr>
      </w:pPr>
      <w:r>
        <w:rPr>
          <w:rFonts w:ascii="Calibri" w:eastAsia="Calibri" w:hAnsi="Calibri" w:cs="Calibri"/>
          <w:szCs w:val="24"/>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12A5D486" w14:textId="77777777" w:rsidR="000C07FB" w:rsidRDefault="000C07FB" w:rsidP="000C07FB">
      <w:pPr>
        <w:numPr>
          <w:ilvl w:val="0"/>
          <w:numId w:val="14"/>
        </w:numPr>
        <w:ind w:left="0" w:firstLine="0"/>
        <w:rPr>
          <w:rFonts w:ascii="Calibri" w:eastAsia="Calibri" w:hAnsi="Calibri" w:cs="Calibri"/>
          <w:szCs w:val="24"/>
        </w:rPr>
      </w:pPr>
      <w:r>
        <w:rPr>
          <w:rFonts w:ascii="Calibri" w:eastAsia="Calibri" w:hAnsi="Calibri" w:cs="Calibri"/>
          <w:szCs w:val="24"/>
        </w:rPr>
        <w:t>Multa:</w:t>
      </w:r>
    </w:p>
    <w:p w14:paraId="7ED6C269" w14:textId="77777777" w:rsidR="000C07FB" w:rsidRDefault="000C07FB" w:rsidP="000C07FB">
      <w:pPr>
        <w:numPr>
          <w:ilvl w:val="0"/>
          <w:numId w:val="15"/>
        </w:numPr>
        <w:ind w:left="426" w:hanging="426"/>
        <w:rPr>
          <w:rFonts w:ascii="Calibri" w:eastAsia="Calibri" w:hAnsi="Calibri" w:cs="Calibri"/>
          <w:szCs w:val="24"/>
        </w:rPr>
      </w:pPr>
      <w:r>
        <w:rPr>
          <w:rFonts w:ascii="Calibri" w:eastAsia="Calibri" w:hAnsi="Calibri" w:cs="Calibri"/>
          <w:szCs w:val="24"/>
        </w:rPr>
        <w:t>De 1% (um por cento) descontado da fatura, por descumprimento do prazo para a resolução de incidentes ou requisições críticas, a cada ocorrência, conforme estabelecido no Anexo VI do Termo de Referência;</w:t>
      </w:r>
    </w:p>
    <w:p w14:paraId="0FED3D05" w14:textId="77777777" w:rsidR="000C07FB" w:rsidRDefault="000C07FB" w:rsidP="000C07FB">
      <w:pPr>
        <w:numPr>
          <w:ilvl w:val="0"/>
          <w:numId w:val="15"/>
        </w:numPr>
        <w:ind w:left="426" w:hanging="426"/>
        <w:rPr>
          <w:rFonts w:ascii="Calibri" w:eastAsia="Calibri" w:hAnsi="Calibri" w:cs="Calibri"/>
          <w:szCs w:val="24"/>
        </w:rPr>
      </w:pPr>
      <w:r>
        <w:rPr>
          <w:rFonts w:ascii="Calibri" w:eastAsia="Calibri" w:hAnsi="Calibri" w:cs="Calibri"/>
          <w:szCs w:val="24"/>
        </w:rPr>
        <w:t>De 3% (três por cento) a 10% (dez por cento) descontado da fatura, conforme o índice total de chamados atendidos dentro do SLA do mês, de acordo com a tabela constante no Anexo VI do Termo de Referência, excetuando-se os incidentes ou requisições críticas, que seguirão o disposto no item 1 acima;</w:t>
      </w:r>
    </w:p>
    <w:p w14:paraId="1B4A9A7F" w14:textId="77777777" w:rsidR="000C07FB" w:rsidRDefault="000C07FB" w:rsidP="000C07FB">
      <w:pPr>
        <w:numPr>
          <w:ilvl w:val="0"/>
          <w:numId w:val="15"/>
        </w:numPr>
        <w:ind w:left="426" w:hanging="426"/>
        <w:rPr>
          <w:rFonts w:ascii="Calibri" w:eastAsia="Calibri" w:hAnsi="Calibri" w:cs="Calibri"/>
          <w:szCs w:val="24"/>
        </w:rPr>
      </w:pPr>
      <w:r>
        <w:rPr>
          <w:rFonts w:ascii="Calibri" w:eastAsia="Calibri" w:hAnsi="Calibri" w:cs="Calibri"/>
          <w:szCs w:val="24"/>
        </w:rPr>
        <w:t>Por atraso injustificado na conclusão das fases que compõem a implantação superior a 30 (trinta) dias consecutivos: 5% (cinco por cento) sobre o valor total da implantação, nos termos do Anexo VI do Termo de Referência;</w:t>
      </w:r>
    </w:p>
    <w:p w14:paraId="1815BE06" w14:textId="77777777" w:rsidR="000C07FB" w:rsidRDefault="000C07FB" w:rsidP="000C07FB">
      <w:pPr>
        <w:numPr>
          <w:ilvl w:val="0"/>
          <w:numId w:val="15"/>
        </w:numPr>
        <w:ind w:left="426" w:hanging="426"/>
        <w:rPr>
          <w:rFonts w:ascii="Calibri" w:eastAsia="Calibri" w:hAnsi="Calibri" w:cs="Calibri"/>
          <w:szCs w:val="24"/>
        </w:rPr>
      </w:pPr>
      <w:r>
        <w:rPr>
          <w:rFonts w:ascii="Calibri" w:eastAsia="Calibri" w:hAnsi="Calibri" w:cs="Calibri"/>
          <w:szCs w:val="24"/>
        </w:rPr>
        <w:t>Por atraso injustificado na execução/atendimento das Ordens de Serviço (chamados) para correção do sistema (manutenção corretiva), em até 30 (trinta) dias consecutivos: 1% (um por cento) ao dia sobre o valor da parcela mensal não executada, nos termos do Anexo VI do Termo de Referência;</w:t>
      </w:r>
    </w:p>
    <w:p w14:paraId="1527B563" w14:textId="77777777" w:rsidR="000C07FB" w:rsidRDefault="000C07FB" w:rsidP="000C07FB">
      <w:pPr>
        <w:numPr>
          <w:ilvl w:val="0"/>
          <w:numId w:val="15"/>
        </w:numPr>
        <w:ind w:left="426" w:hanging="426"/>
        <w:rPr>
          <w:rFonts w:ascii="Calibri" w:eastAsia="Calibri" w:hAnsi="Calibri" w:cs="Calibri"/>
          <w:szCs w:val="24"/>
        </w:rPr>
      </w:pPr>
      <w:r>
        <w:rPr>
          <w:rFonts w:ascii="Calibri" w:eastAsia="Calibri" w:hAnsi="Calibri" w:cs="Calibri"/>
          <w:szCs w:val="24"/>
        </w:rPr>
        <w:t>Nos casos de reincidência de erros que já foram solicitadas correções via Ordens de Serviço (chamados), quando a reincidência ocorrer pela 3ª (terceira) vez: multa de 1% (um por cento) sobre o valor da parcela mensal do Contrato;</w:t>
      </w:r>
    </w:p>
    <w:p w14:paraId="2F665C33" w14:textId="77777777" w:rsidR="000C07FB" w:rsidRDefault="000C07FB" w:rsidP="000C07FB">
      <w:pPr>
        <w:numPr>
          <w:ilvl w:val="0"/>
          <w:numId w:val="15"/>
        </w:numPr>
        <w:ind w:left="426" w:hanging="426"/>
        <w:rPr>
          <w:rFonts w:ascii="Calibri" w:eastAsia="Calibri" w:hAnsi="Calibri" w:cs="Calibri"/>
          <w:szCs w:val="24"/>
        </w:rPr>
      </w:pPr>
      <w:r>
        <w:rPr>
          <w:rFonts w:ascii="Calibri" w:eastAsia="Calibri" w:hAnsi="Calibri" w:cs="Calibri"/>
          <w:szCs w:val="24"/>
        </w:rPr>
        <w:t>Nos casos de reincidência de erros que já foram solicitadas correções via Ordens de Serviço (chamados), quando a reincidência ocorrer mais de 3 (três) vezes e até 5 (cinco) vezes: multa de 3% (três por cento) sobre o valor da parcela mensal do Contrato;</w:t>
      </w:r>
    </w:p>
    <w:p w14:paraId="04EBE414" w14:textId="77777777" w:rsidR="000C07FB" w:rsidRDefault="000C07FB" w:rsidP="000C07FB">
      <w:pPr>
        <w:numPr>
          <w:ilvl w:val="0"/>
          <w:numId w:val="15"/>
        </w:numPr>
        <w:ind w:left="426" w:hanging="426"/>
        <w:rPr>
          <w:rFonts w:ascii="Calibri" w:eastAsia="Calibri" w:hAnsi="Calibri" w:cs="Calibri"/>
          <w:szCs w:val="24"/>
        </w:rPr>
      </w:pPr>
      <w:r>
        <w:rPr>
          <w:rFonts w:ascii="Calibri" w:eastAsia="Calibri" w:hAnsi="Calibri" w:cs="Calibri"/>
          <w:szCs w:val="24"/>
        </w:rPr>
        <w:lastRenderedPageBreak/>
        <w:t>Nos casos de reincidência de erros que já foram solicitadas correções via Ordens de Serviço (chamados), quando a reincidência ocorrer mais de 5 (cinco) vezes: multa de 5% (cinco por cento) sobre o valor da parcela mensal do Contrato;</w:t>
      </w:r>
    </w:p>
    <w:p w14:paraId="689974AE" w14:textId="77777777" w:rsidR="000C07FB" w:rsidRDefault="000C07FB" w:rsidP="000C07FB">
      <w:pPr>
        <w:numPr>
          <w:ilvl w:val="0"/>
          <w:numId w:val="15"/>
        </w:numPr>
        <w:ind w:left="426" w:hanging="426"/>
        <w:rPr>
          <w:rFonts w:ascii="Calibri" w:eastAsia="Calibri" w:hAnsi="Calibri" w:cs="Calibri"/>
          <w:szCs w:val="24"/>
        </w:rPr>
      </w:pPr>
      <w:r>
        <w:rPr>
          <w:rFonts w:ascii="Calibri" w:eastAsia="Calibri" w:hAnsi="Calibri" w:cs="Calibri"/>
          <w:szCs w:val="24"/>
        </w:rPr>
        <w:t>Nos casos de apresentação de erros que impeçam e/ou acarretem no envio das prestações de contas em atraso a qualquer órgão de controle externo: 3% (três por cento) sobre o  sobre o valor da parcela mensal do Contrato</w:t>
      </w:r>
      <w:r>
        <w:rPr>
          <w:rFonts w:ascii="Calibri" w:eastAsia="Calibri" w:hAnsi="Calibri" w:cs="Calibri"/>
          <w:b/>
          <w:bCs/>
          <w:szCs w:val="24"/>
        </w:rPr>
        <w:t>;</w:t>
      </w:r>
    </w:p>
    <w:p w14:paraId="621E37DC" w14:textId="77777777" w:rsidR="000C07FB" w:rsidRDefault="000C07FB" w:rsidP="000C07FB">
      <w:pPr>
        <w:numPr>
          <w:ilvl w:val="0"/>
          <w:numId w:val="15"/>
        </w:numPr>
        <w:ind w:left="426" w:hanging="426"/>
        <w:rPr>
          <w:rFonts w:ascii="Calibri" w:eastAsia="Calibri" w:hAnsi="Calibri" w:cs="Calibri"/>
          <w:szCs w:val="24"/>
        </w:rPr>
      </w:pPr>
      <w:r>
        <w:rPr>
          <w:rFonts w:ascii="Calibri" w:eastAsia="Calibri" w:hAnsi="Calibri" w:cs="Calibri"/>
          <w:szCs w:val="24"/>
        </w:rPr>
        <w:t>Compensatória, para as infrações descritas nas alíneas “e” a “h” do subitem 7.1, de 30 % (trinta por cento) do valor do Contrato.</w:t>
      </w:r>
    </w:p>
    <w:p w14:paraId="3C51EE67" w14:textId="77777777" w:rsidR="000C07FB" w:rsidRDefault="000C07FB" w:rsidP="000C07FB">
      <w:pPr>
        <w:numPr>
          <w:ilvl w:val="0"/>
          <w:numId w:val="15"/>
        </w:numPr>
        <w:ind w:left="426" w:hanging="426"/>
        <w:rPr>
          <w:rFonts w:ascii="Calibri" w:eastAsia="Calibri" w:hAnsi="Calibri" w:cs="Calibri"/>
          <w:szCs w:val="24"/>
        </w:rPr>
      </w:pPr>
      <w:r>
        <w:rPr>
          <w:rFonts w:ascii="Calibri" w:eastAsia="Calibri" w:hAnsi="Calibri" w:cs="Calibri"/>
          <w:szCs w:val="24"/>
        </w:rPr>
        <w:t>Compensatória, para a inexecução total do contrato prevista na alínea “c” do subitem 7.1, de 30% (trinta por cento) do valor do Contrato.</w:t>
      </w:r>
    </w:p>
    <w:p w14:paraId="2E33CC72" w14:textId="77777777" w:rsidR="000C07FB" w:rsidRDefault="000C07FB" w:rsidP="000C07FB">
      <w:pPr>
        <w:numPr>
          <w:ilvl w:val="0"/>
          <w:numId w:val="15"/>
        </w:numPr>
        <w:ind w:left="426" w:hanging="426"/>
        <w:rPr>
          <w:rFonts w:ascii="Calibri" w:eastAsia="Calibri" w:hAnsi="Calibri" w:cs="Calibri"/>
          <w:szCs w:val="24"/>
        </w:rPr>
      </w:pPr>
      <w:r>
        <w:rPr>
          <w:rFonts w:ascii="Calibri" w:eastAsia="Calibri" w:hAnsi="Calibri" w:cs="Calibri"/>
          <w:szCs w:val="24"/>
        </w:rPr>
        <w:t>Para infração descrita na alínea “b” do subitem 7.1, a multa será de 25% (vinte e cinco por cento) do valor do Contrato.</w:t>
      </w:r>
    </w:p>
    <w:p w14:paraId="143701E4" w14:textId="77777777" w:rsidR="000C07FB" w:rsidRDefault="000C07FB" w:rsidP="000C07FB">
      <w:pPr>
        <w:numPr>
          <w:ilvl w:val="0"/>
          <w:numId w:val="15"/>
        </w:numPr>
        <w:ind w:left="426" w:hanging="426"/>
        <w:rPr>
          <w:rFonts w:ascii="Calibri" w:eastAsia="Calibri" w:hAnsi="Calibri" w:cs="Calibri"/>
          <w:szCs w:val="24"/>
        </w:rPr>
      </w:pPr>
      <w:r>
        <w:rPr>
          <w:rFonts w:ascii="Calibri" w:eastAsia="Calibri" w:hAnsi="Calibri" w:cs="Calibri"/>
          <w:szCs w:val="24"/>
        </w:rPr>
        <w:t xml:space="preserve">Para infrações descritas na alínea “a” do subitem 7.1, que puderem ser corrigidas sem prejuízos a execução do serviço, multa de 15%  (quinze por cento)   a 30%  (trinta por cento) sobre o montante inadimplido, atualizado até o momento da notificação para apresentação da defesa, no caso de inexecução parcial do contrato; </w:t>
      </w:r>
    </w:p>
    <w:p w14:paraId="1D503E74" w14:textId="77777777" w:rsidR="000C07FB" w:rsidRDefault="000C07FB" w:rsidP="000C07FB">
      <w:pPr>
        <w:rPr>
          <w:rFonts w:ascii="Calibri" w:eastAsia="Calibri" w:hAnsi="Calibri" w:cs="Calibri"/>
          <w:szCs w:val="24"/>
        </w:rPr>
      </w:pPr>
    </w:p>
    <w:p w14:paraId="2A78AB94" w14:textId="77777777" w:rsidR="000C07FB" w:rsidRDefault="000C07FB" w:rsidP="000C07FB">
      <w:pPr>
        <w:numPr>
          <w:ilvl w:val="1"/>
          <w:numId w:val="12"/>
        </w:numPr>
        <w:ind w:left="0" w:firstLine="0"/>
        <w:rPr>
          <w:rFonts w:ascii="Calibri" w:eastAsia="Calibri" w:hAnsi="Calibri" w:cs="Calibri"/>
          <w:szCs w:val="24"/>
        </w:rPr>
      </w:pPr>
      <w:r>
        <w:rPr>
          <w:rFonts w:ascii="Calibri" w:eastAsia="Calibri" w:hAnsi="Calibri" w:cs="Calibri"/>
          <w:szCs w:val="24"/>
        </w:rPr>
        <w:t>A aplicação das sanções previstas neste Contrato não exclui, em hipótese alguma, a obrigação de reparação integral do dano causado ao CANOASPREV.</w:t>
      </w:r>
    </w:p>
    <w:p w14:paraId="725B1285" w14:textId="77777777" w:rsidR="000C07FB" w:rsidRDefault="000C07FB" w:rsidP="000C07FB">
      <w:pPr>
        <w:ind w:hanging="720"/>
        <w:rPr>
          <w:rFonts w:ascii="Calibri" w:eastAsia="Calibri" w:hAnsi="Calibri" w:cs="Calibri"/>
          <w:szCs w:val="24"/>
        </w:rPr>
      </w:pPr>
    </w:p>
    <w:p w14:paraId="2AE27CA4" w14:textId="77777777" w:rsidR="000C07FB" w:rsidRDefault="000C07FB" w:rsidP="000C07FB">
      <w:pPr>
        <w:numPr>
          <w:ilvl w:val="1"/>
          <w:numId w:val="12"/>
        </w:numPr>
        <w:ind w:left="0" w:firstLine="0"/>
        <w:rPr>
          <w:rFonts w:ascii="Calibri" w:eastAsia="Calibri" w:hAnsi="Calibri" w:cs="Calibri"/>
          <w:szCs w:val="24"/>
        </w:rPr>
      </w:pPr>
      <w:r>
        <w:rPr>
          <w:rFonts w:ascii="Calibri" w:eastAsia="Calibri" w:hAnsi="Calibri" w:cs="Calibri"/>
          <w:szCs w:val="24"/>
        </w:rPr>
        <w:t>Todas as sanções previstas neste Contrato poderão ser aplicadas cumulativamente com a multa;</w:t>
      </w:r>
    </w:p>
    <w:p w14:paraId="4DD47106" w14:textId="77777777" w:rsidR="000C07FB" w:rsidRDefault="000C07FB" w:rsidP="000C07FB">
      <w:pPr>
        <w:ind w:hanging="720"/>
        <w:rPr>
          <w:rFonts w:ascii="Calibri" w:eastAsia="Calibri" w:hAnsi="Calibri" w:cs="Calibri"/>
          <w:szCs w:val="24"/>
        </w:rPr>
      </w:pPr>
    </w:p>
    <w:p w14:paraId="6A00DE06" w14:textId="77777777" w:rsidR="000C07FB" w:rsidRDefault="000C07FB" w:rsidP="000C07FB">
      <w:pPr>
        <w:numPr>
          <w:ilvl w:val="1"/>
          <w:numId w:val="12"/>
        </w:numPr>
        <w:ind w:left="0" w:firstLine="0"/>
        <w:rPr>
          <w:rFonts w:ascii="Calibri" w:eastAsia="Calibri" w:hAnsi="Calibri" w:cs="Calibri"/>
          <w:szCs w:val="24"/>
        </w:rPr>
      </w:pPr>
      <w:r>
        <w:rPr>
          <w:rFonts w:ascii="Calibri" w:eastAsia="Calibri" w:hAnsi="Calibri" w:cs="Calibri"/>
          <w:szCs w:val="24"/>
        </w:rPr>
        <w:t>Antes da aplicação da multa será facultada a defesa do interessado no prazo de 15 (quinze) dias úteis, contado da data de sua intimação.</w:t>
      </w:r>
    </w:p>
    <w:p w14:paraId="3E528D22" w14:textId="77777777" w:rsidR="000C07FB" w:rsidRDefault="000C07FB" w:rsidP="000C07FB">
      <w:pPr>
        <w:ind w:hanging="720"/>
        <w:rPr>
          <w:rFonts w:ascii="Calibri" w:eastAsia="Calibri" w:hAnsi="Calibri" w:cs="Calibri"/>
          <w:szCs w:val="24"/>
        </w:rPr>
      </w:pPr>
    </w:p>
    <w:p w14:paraId="7FFD1BFA" w14:textId="77777777" w:rsidR="000C07FB" w:rsidRDefault="000C07FB" w:rsidP="000C07FB">
      <w:pPr>
        <w:numPr>
          <w:ilvl w:val="1"/>
          <w:numId w:val="12"/>
        </w:numPr>
        <w:ind w:left="0" w:firstLine="0"/>
        <w:rPr>
          <w:rFonts w:ascii="Calibri" w:eastAsia="Calibri" w:hAnsi="Calibri" w:cs="Calibri"/>
          <w:szCs w:val="24"/>
        </w:rPr>
      </w:pPr>
      <w:r>
        <w:rPr>
          <w:rFonts w:ascii="Calibri" w:eastAsia="Calibri" w:hAnsi="Calibri" w:cs="Calibri"/>
          <w:szCs w:val="24"/>
        </w:rPr>
        <w:t>Se a multa aplicada e as indenizações cabíveis forem superiores ao valor do pagamento eventualmente devido pelo CONTRATANTE à CONTRATADA, além da perda desse valor, a diferença será cobrada judicialmente.</w:t>
      </w:r>
    </w:p>
    <w:p w14:paraId="2C2742BA" w14:textId="77777777" w:rsidR="000C07FB" w:rsidRDefault="000C07FB" w:rsidP="000C07FB">
      <w:pPr>
        <w:ind w:hanging="720"/>
        <w:rPr>
          <w:rFonts w:ascii="Calibri" w:eastAsia="Calibri" w:hAnsi="Calibri" w:cs="Calibri"/>
          <w:szCs w:val="24"/>
        </w:rPr>
      </w:pPr>
    </w:p>
    <w:p w14:paraId="7937AB9D" w14:textId="77777777" w:rsidR="000C07FB" w:rsidRDefault="000C07FB" w:rsidP="000C07FB">
      <w:pPr>
        <w:numPr>
          <w:ilvl w:val="1"/>
          <w:numId w:val="12"/>
        </w:numPr>
        <w:ind w:left="0" w:firstLine="0"/>
        <w:rPr>
          <w:rFonts w:ascii="Calibri" w:eastAsia="Calibri" w:hAnsi="Calibri" w:cs="Calibri"/>
          <w:szCs w:val="24"/>
        </w:rPr>
      </w:pPr>
      <w:r>
        <w:rPr>
          <w:rFonts w:ascii="Calibri" w:eastAsia="Calibri" w:hAnsi="Calibri" w:cs="Calibri"/>
          <w:szCs w:val="24"/>
        </w:rPr>
        <w:t>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67BFA244" w14:textId="77777777" w:rsidR="000C07FB" w:rsidRDefault="000C07FB" w:rsidP="000C07FB">
      <w:pPr>
        <w:ind w:hanging="720"/>
        <w:rPr>
          <w:rFonts w:ascii="Calibri" w:eastAsia="Calibri" w:hAnsi="Calibri" w:cs="Calibri"/>
          <w:szCs w:val="24"/>
        </w:rPr>
      </w:pPr>
    </w:p>
    <w:p w14:paraId="3DC0EAD6" w14:textId="77777777" w:rsidR="000C07FB" w:rsidRDefault="000C07FB" w:rsidP="000C07FB">
      <w:pPr>
        <w:numPr>
          <w:ilvl w:val="1"/>
          <w:numId w:val="12"/>
        </w:numPr>
        <w:ind w:left="0" w:firstLine="0"/>
        <w:rPr>
          <w:rFonts w:ascii="Calibri" w:eastAsia="Calibri" w:hAnsi="Calibri" w:cs="Calibri"/>
          <w:szCs w:val="24"/>
        </w:rPr>
      </w:pPr>
      <w:r>
        <w:rPr>
          <w:rFonts w:ascii="Calibri" w:eastAsia="Calibri" w:hAnsi="Calibri" w:cs="Calibri"/>
          <w:szCs w:val="24"/>
        </w:rPr>
        <w:t>Na aplicação das sanções serão considerados:</w:t>
      </w:r>
    </w:p>
    <w:p w14:paraId="2CFDEF4E" w14:textId="77777777" w:rsidR="000C07FB" w:rsidRDefault="000C07FB" w:rsidP="000C07FB">
      <w:pPr>
        <w:numPr>
          <w:ilvl w:val="0"/>
          <w:numId w:val="16"/>
        </w:numPr>
        <w:ind w:left="426" w:hanging="426"/>
        <w:rPr>
          <w:rFonts w:ascii="Calibri" w:eastAsia="Calibri" w:hAnsi="Calibri" w:cs="Calibri"/>
          <w:szCs w:val="24"/>
        </w:rPr>
      </w:pPr>
      <w:r>
        <w:rPr>
          <w:rFonts w:ascii="Calibri" w:eastAsia="Calibri" w:hAnsi="Calibri" w:cs="Calibri"/>
          <w:szCs w:val="24"/>
        </w:rPr>
        <w:t>A natureza e a gravidade da infração cometida;</w:t>
      </w:r>
    </w:p>
    <w:p w14:paraId="24D25BD4" w14:textId="77777777" w:rsidR="000C07FB" w:rsidRDefault="000C07FB" w:rsidP="000C07FB">
      <w:pPr>
        <w:numPr>
          <w:ilvl w:val="0"/>
          <w:numId w:val="16"/>
        </w:numPr>
        <w:ind w:left="426" w:hanging="426"/>
        <w:rPr>
          <w:rFonts w:ascii="Calibri" w:eastAsia="Calibri" w:hAnsi="Calibri" w:cs="Calibri"/>
          <w:szCs w:val="24"/>
        </w:rPr>
      </w:pPr>
      <w:r>
        <w:rPr>
          <w:rFonts w:ascii="Calibri" w:eastAsia="Calibri" w:hAnsi="Calibri" w:cs="Calibri"/>
          <w:szCs w:val="24"/>
        </w:rPr>
        <w:t>As peculiaridades do caso concreto;</w:t>
      </w:r>
    </w:p>
    <w:p w14:paraId="35199B59" w14:textId="77777777" w:rsidR="000C07FB" w:rsidRDefault="000C07FB" w:rsidP="000C07FB">
      <w:pPr>
        <w:numPr>
          <w:ilvl w:val="0"/>
          <w:numId w:val="16"/>
        </w:numPr>
        <w:ind w:left="426" w:hanging="426"/>
        <w:rPr>
          <w:rFonts w:ascii="Calibri" w:eastAsia="Calibri" w:hAnsi="Calibri" w:cs="Calibri"/>
          <w:szCs w:val="24"/>
        </w:rPr>
      </w:pPr>
      <w:r>
        <w:rPr>
          <w:rFonts w:ascii="Calibri" w:eastAsia="Calibri" w:hAnsi="Calibri" w:cs="Calibri"/>
          <w:szCs w:val="24"/>
        </w:rPr>
        <w:t>As circunstâncias agravantes ou atenuantes;</w:t>
      </w:r>
    </w:p>
    <w:p w14:paraId="32697C2D" w14:textId="77777777" w:rsidR="000C07FB" w:rsidRDefault="000C07FB" w:rsidP="000C07FB">
      <w:pPr>
        <w:numPr>
          <w:ilvl w:val="0"/>
          <w:numId w:val="16"/>
        </w:numPr>
        <w:ind w:left="426" w:hanging="426"/>
        <w:rPr>
          <w:rFonts w:ascii="Calibri" w:eastAsia="Calibri" w:hAnsi="Calibri" w:cs="Calibri"/>
          <w:szCs w:val="24"/>
        </w:rPr>
      </w:pPr>
      <w:r>
        <w:rPr>
          <w:rFonts w:ascii="Calibri" w:eastAsia="Calibri" w:hAnsi="Calibri" w:cs="Calibri"/>
          <w:szCs w:val="24"/>
        </w:rPr>
        <w:t>Os danos que dela provierem para o CONTRATANTE;</w:t>
      </w:r>
    </w:p>
    <w:p w14:paraId="13CD91D5" w14:textId="77777777" w:rsidR="000C07FB" w:rsidRDefault="000C07FB" w:rsidP="000C07FB">
      <w:pPr>
        <w:numPr>
          <w:ilvl w:val="0"/>
          <w:numId w:val="16"/>
        </w:numPr>
        <w:ind w:left="426" w:hanging="426"/>
        <w:rPr>
          <w:rFonts w:ascii="Calibri" w:eastAsia="Calibri" w:hAnsi="Calibri" w:cs="Calibri"/>
          <w:szCs w:val="24"/>
        </w:rPr>
      </w:pPr>
      <w:r>
        <w:rPr>
          <w:rFonts w:ascii="Calibri" w:eastAsia="Calibri" w:hAnsi="Calibri" w:cs="Calibri"/>
          <w:szCs w:val="24"/>
        </w:rPr>
        <w:t>A implantação ou o aperfeiçoamento de programa de integridade, conforme normas e orientações dos órgãos de controle.</w:t>
      </w:r>
    </w:p>
    <w:p w14:paraId="506056CB" w14:textId="77777777" w:rsidR="000C07FB" w:rsidRDefault="000C07FB" w:rsidP="000C07FB">
      <w:pPr>
        <w:rPr>
          <w:rFonts w:ascii="Calibri" w:eastAsia="Calibri" w:hAnsi="Calibri" w:cs="Calibri"/>
          <w:szCs w:val="24"/>
        </w:rPr>
      </w:pPr>
    </w:p>
    <w:p w14:paraId="1AEE8F5A" w14:textId="77777777" w:rsidR="000C07FB" w:rsidRDefault="000C07FB" w:rsidP="000C07FB">
      <w:pPr>
        <w:rPr>
          <w:rFonts w:ascii="Calibri" w:eastAsia="Calibri" w:hAnsi="Calibri" w:cs="Calibri"/>
          <w:szCs w:val="24"/>
        </w:rPr>
      </w:pPr>
      <w:r>
        <w:rPr>
          <w:rFonts w:ascii="Calibri" w:eastAsia="Calibri" w:hAnsi="Calibri" w:cs="Calibri"/>
          <w:szCs w:val="24"/>
        </w:rPr>
        <w:lastRenderedPageBreak/>
        <w:t>CLÁUSULA OITAVA – DA EXTINÇÃO CONTRATUAL</w:t>
      </w:r>
    </w:p>
    <w:p w14:paraId="4CFE2EDC" w14:textId="77777777" w:rsidR="000C07FB" w:rsidRDefault="000C07FB" w:rsidP="000C07FB">
      <w:pPr>
        <w:rPr>
          <w:rFonts w:ascii="Calibri" w:eastAsia="Calibri" w:hAnsi="Calibri" w:cs="Calibri"/>
          <w:szCs w:val="24"/>
        </w:rPr>
      </w:pPr>
    </w:p>
    <w:p w14:paraId="4E588C7B" w14:textId="77777777" w:rsidR="000C07FB" w:rsidRDefault="000C07FB" w:rsidP="000C07FB">
      <w:pPr>
        <w:rPr>
          <w:rFonts w:ascii="Calibri" w:eastAsia="Calibri" w:hAnsi="Calibri" w:cs="Calibri"/>
          <w:szCs w:val="24"/>
        </w:rPr>
      </w:pPr>
      <w:r>
        <w:rPr>
          <w:rFonts w:ascii="Calibri" w:eastAsia="Calibri" w:hAnsi="Calibri" w:cs="Calibri"/>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36122D5D" w14:textId="77777777" w:rsidR="000C07FB" w:rsidRDefault="000C07FB" w:rsidP="000C07FB">
      <w:pPr>
        <w:rPr>
          <w:rFonts w:ascii="Calibri" w:eastAsia="Calibri" w:hAnsi="Calibri" w:cs="Calibri"/>
          <w:szCs w:val="24"/>
        </w:rPr>
      </w:pPr>
    </w:p>
    <w:p w14:paraId="72632B17" w14:textId="77777777" w:rsidR="000C07FB" w:rsidRDefault="000C07FB" w:rsidP="000C07FB">
      <w:pPr>
        <w:rPr>
          <w:rFonts w:ascii="Calibri" w:eastAsia="Calibri" w:hAnsi="Calibri" w:cs="Calibri"/>
          <w:szCs w:val="24"/>
        </w:rPr>
      </w:pPr>
      <w:r>
        <w:rPr>
          <w:rFonts w:ascii="Calibri" w:eastAsia="Calibri" w:hAnsi="Calibri" w:cs="Calibri"/>
          <w:szCs w:val="24"/>
        </w:rPr>
        <w:t>Nesta hipótese, aplicam-se também os artigos 138 e 139 da mesma Lei.</w:t>
      </w:r>
    </w:p>
    <w:p w14:paraId="6178F72E" w14:textId="77777777" w:rsidR="000C07FB" w:rsidRDefault="000C07FB" w:rsidP="000C07FB">
      <w:pPr>
        <w:rPr>
          <w:rFonts w:ascii="Calibri" w:eastAsia="Calibri" w:hAnsi="Calibri" w:cs="Calibri"/>
          <w:szCs w:val="24"/>
        </w:rPr>
      </w:pPr>
    </w:p>
    <w:p w14:paraId="78AF9A37" w14:textId="77777777" w:rsidR="000C07FB" w:rsidRDefault="000C07FB" w:rsidP="000C07FB">
      <w:pPr>
        <w:rPr>
          <w:rFonts w:ascii="Calibri" w:eastAsia="Calibri" w:hAnsi="Calibri" w:cs="Calibri"/>
          <w:szCs w:val="24"/>
        </w:rPr>
      </w:pPr>
      <w:r>
        <w:rPr>
          <w:rFonts w:ascii="Calibri" w:eastAsia="Calibri" w:hAnsi="Calibri" w:cs="Calibri"/>
          <w:szCs w:val="24"/>
        </w:rPr>
        <w:t>CLÁUSULA NONA - OBRIGAÇÕES PERTINENTES À LGPD</w:t>
      </w:r>
    </w:p>
    <w:p w14:paraId="03BC2F83" w14:textId="77777777" w:rsidR="000C07FB" w:rsidRDefault="000C07FB" w:rsidP="000C07FB">
      <w:pPr>
        <w:rPr>
          <w:rFonts w:ascii="Calibri" w:eastAsia="Calibri" w:hAnsi="Calibri" w:cs="Calibri"/>
          <w:szCs w:val="24"/>
        </w:rPr>
      </w:pPr>
    </w:p>
    <w:p w14:paraId="65776E0F" w14:textId="77777777" w:rsidR="000C07FB" w:rsidRDefault="000C07FB" w:rsidP="000C07FB">
      <w:pPr>
        <w:rPr>
          <w:rFonts w:ascii="Calibri" w:eastAsia="Calibri" w:hAnsi="Calibri" w:cs="Calibri"/>
          <w:szCs w:val="24"/>
        </w:rPr>
      </w:pPr>
      <w:r>
        <w:rPr>
          <w:rFonts w:ascii="Calibri" w:eastAsia="Calibri" w:hAnsi="Calibri" w:cs="Calibri"/>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1C61B81" w14:textId="77777777" w:rsidR="000C07FB" w:rsidRDefault="000C07FB" w:rsidP="000C07FB">
      <w:pPr>
        <w:rPr>
          <w:rFonts w:ascii="Calibri" w:eastAsia="Calibri" w:hAnsi="Calibri" w:cs="Calibri"/>
          <w:szCs w:val="24"/>
        </w:rPr>
      </w:pPr>
    </w:p>
    <w:p w14:paraId="1819E67A" w14:textId="77777777" w:rsidR="000C07FB" w:rsidRDefault="000C07FB" w:rsidP="000C07FB">
      <w:pPr>
        <w:numPr>
          <w:ilvl w:val="1"/>
          <w:numId w:val="17"/>
        </w:numPr>
        <w:ind w:left="0" w:firstLine="0"/>
        <w:rPr>
          <w:rFonts w:ascii="Calibri" w:eastAsia="Calibri" w:hAnsi="Calibri" w:cs="Calibri"/>
          <w:szCs w:val="24"/>
        </w:rPr>
      </w:pPr>
      <w:r>
        <w:rPr>
          <w:rFonts w:ascii="Calibri" w:eastAsia="Calibri" w:hAnsi="Calibri" w:cs="Calibri"/>
          <w:szCs w:val="24"/>
        </w:rPr>
        <w:t>Os dados obtidos somente poderão ser utilizados para as finalidades que justificaram seu acesso e de acordo com a boa-fé e com os princípios do art. 6º da LGPD.</w:t>
      </w:r>
    </w:p>
    <w:p w14:paraId="34AB9C28" w14:textId="77777777" w:rsidR="000C07FB" w:rsidRDefault="000C07FB" w:rsidP="000C07FB">
      <w:pPr>
        <w:ind w:hanging="720"/>
        <w:rPr>
          <w:rFonts w:ascii="Calibri" w:eastAsia="Calibri" w:hAnsi="Calibri" w:cs="Calibri"/>
          <w:szCs w:val="24"/>
        </w:rPr>
      </w:pPr>
    </w:p>
    <w:p w14:paraId="36926919" w14:textId="77777777" w:rsidR="000C07FB" w:rsidRDefault="000C07FB" w:rsidP="000C07FB">
      <w:pPr>
        <w:numPr>
          <w:ilvl w:val="1"/>
          <w:numId w:val="17"/>
        </w:numPr>
        <w:ind w:left="0" w:firstLine="0"/>
        <w:rPr>
          <w:rFonts w:ascii="Calibri" w:eastAsia="Calibri" w:hAnsi="Calibri" w:cs="Calibri"/>
          <w:szCs w:val="24"/>
        </w:rPr>
      </w:pPr>
      <w:r>
        <w:rPr>
          <w:rFonts w:ascii="Calibri" w:eastAsia="Calibri" w:hAnsi="Calibri" w:cs="Calibri"/>
          <w:szCs w:val="24"/>
        </w:rPr>
        <w:t>É vedado o compartilhamento com terceiros dos dados obtidos fora das hipóteses permitidas em Lei.</w:t>
      </w:r>
    </w:p>
    <w:p w14:paraId="29D6B143" w14:textId="77777777" w:rsidR="000C07FB" w:rsidRDefault="000C07FB" w:rsidP="000C07FB">
      <w:pPr>
        <w:ind w:hanging="720"/>
        <w:rPr>
          <w:rFonts w:ascii="Calibri" w:eastAsia="Calibri" w:hAnsi="Calibri" w:cs="Calibri"/>
          <w:szCs w:val="24"/>
        </w:rPr>
      </w:pPr>
    </w:p>
    <w:p w14:paraId="2C5B0E44" w14:textId="77777777" w:rsidR="000C07FB" w:rsidRDefault="000C07FB" w:rsidP="000C07FB">
      <w:pPr>
        <w:numPr>
          <w:ilvl w:val="1"/>
          <w:numId w:val="17"/>
        </w:numPr>
        <w:ind w:left="0" w:firstLine="0"/>
        <w:rPr>
          <w:rFonts w:ascii="Calibri" w:eastAsia="Calibri" w:hAnsi="Calibri" w:cs="Calibri"/>
          <w:szCs w:val="24"/>
        </w:rPr>
      </w:pPr>
      <w:r>
        <w:rPr>
          <w:rFonts w:ascii="Calibri" w:eastAsia="Calibri" w:hAnsi="Calibri" w:cs="Calibri"/>
          <w:szCs w:val="24"/>
        </w:rPr>
        <w:t>A Administração deverá ser informada no prazo de 5 (cinco) dias úteis sobre todos os contratos de suboperação firmados ou que venham a ser celebrados pela contratada.</w:t>
      </w:r>
    </w:p>
    <w:p w14:paraId="3C3EFFA6" w14:textId="77777777" w:rsidR="000C07FB" w:rsidRDefault="000C07FB" w:rsidP="000C07FB">
      <w:pPr>
        <w:ind w:hanging="720"/>
        <w:rPr>
          <w:rFonts w:ascii="Calibri" w:eastAsia="Calibri" w:hAnsi="Calibri" w:cs="Calibri"/>
          <w:szCs w:val="24"/>
        </w:rPr>
      </w:pPr>
    </w:p>
    <w:p w14:paraId="57E25EF1" w14:textId="77777777" w:rsidR="000C07FB" w:rsidRDefault="000C07FB" w:rsidP="000C07FB">
      <w:pPr>
        <w:numPr>
          <w:ilvl w:val="1"/>
          <w:numId w:val="17"/>
        </w:numPr>
        <w:ind w:left="0" w:firstLine="0"/>
        <w:rPr>
          <w:rFonts w:ascii="Calibri" w:eastAsia="Calibri" w:hAnsi="Calibri" w:cs="Calibri"/>
          <w:szCs w:val="24"/>
        </w:rPr>
      </w:pPr>
      <w:r>
        <w:rPr>
          <w:rFonts w:ascii="Calibri" w:eastAsia="Calibri" w:hAnsi="Calibri" w:cs="Calibri"/>
          <w:szCs w:val="24"/>
        </w:rPr>
        <w:t>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2612303" w14:textId="77777777" w:rsidR="000C07FB" w:rsidRDefault="000C07FB" w:rsidP="000C07FB">
      <w:pPr>
        <w:ind w:hanging="720"/>
        <w:rPr>
          <w:rFonts w:ascii="Calibri" w:eastAsia="Calibri" w:hAnsi="Calibri" w:cs="Calibri"/>
          <w:szCs w:val="24"/>
        </w:rPr>
      </w:pPr>
    </w:p>
    <w:p w14:paraId="0388ED4E" w14:textId="77777777" w:rsidR="000C07FB" w:rsidRDefault="000C07FB" w:rsidP="000C07FB">
      <w:pPr>
        <w:numPr>
          <w:ilvl w:val="1"/>
          <w:numId w:val="17"/>
        </w:numPr>
        <w:ind w:left="0" w:firstLine="0"/>
        <w:rPr>
          <w:rFonts w:ascii="Calibri" w:eastAsia="Calibri" w:hAnsi="Calibri" w:cs="Calibri"/>
          <w:szCs w:val="24"/>
        </w:rPr>
      </w:pPr>
      <w:r>
        <w:rPr>
          <w:rFonts w:ascii="Calibri" w:eastAsia="Calibri" w:hAnsi="Calibri" w:cs="Calibri"/>
          <w:szCs w:val="24"/>
        </w:rPr>
        <w:t>É dever da contratada orientar e treinar seus empregados sobre os deveres, requisitos e responsabilidades decorrentes da LGPD.</w:t>
      </w:r>
    </w:p>
    <w:p w14:paraId="37047A31" w14:textId="77777777" w:rsidR="000C07FB" w:rsidRDefault="000C07FB" w:rsidP="000C07FB">
      <w:pPr>
        <w:ind w:hanging="720"/>
        <w:rPr>
          <w:rFonts w:ascii="Calibri" w:eastAsia="Calibri" w:hAnsi="Calibri" w:cs="Calibri"/>
          <w:szCs w:val="24"/>
        </w:rPr>
      </w:pPr>
    </w:p>
    <w:p w14:paraId="41D06DC3" w14:textId="77777777" w:rsidR="000C07FB" w:rsidRDefault="000C07FB" w:rsidP="000C07FB">
      <w:pPr>
        <w:numPr>
          <w:ilvl w:val="1"/>
          <w:numId w:val="17"/>
        </w:numPr>
        <w:ind w:left="0" w:firstLine="0"/>
        <w:rPr>
          <w:rFonts w:ascii="Calibri" w:eastAsia="Calibri" w:hAnsi="Calibri" w:cs="Calibri"/>
          <w:szCs w:val="24"/>
        </w:rPr>
      </w:pPr>
      <w:r>
        <w:rPr>
          <w:rFonts w:ascii="Calibri" w:eastAsia="Calibri" w:hAnsi="Calibri" w:cs="Calibri"/>
          <w:szCs w:val="24"/>
        </w:rPr>
        <w:t>A Contratada deverá exigir de suboperadores e subcontratados o cumprimento dos deveres da presente cláusula, permanecendo integralmente responsável por garantir sua observância.</w:t>
      </w:r>
    </w:p>
    <w:p w14:paraId="740FA203" w14:textId="77777777" w:rsidR="000C07FB" w:rsidRDefault="000C07FB" w:rsidP="000C07FB">
      <w:pPr>
        <w:ind w:hanging="720"/>
        <w:rPr>
          <w:rFonts w:ascii="Calibri" w:eastAsia="Calibri" w:hAnsi="Calibri" w:cs="Calibri"/>
          <w:szCs w:val="24"/>
        </w:rPr>
      </w:pPr>
    </w:p>
    <w:p w14:paraId="16C73492" w14:textId="77777777" w:rsidR="000C07FB" w:rsidRDefault="000C07FB" w:rsidP="000C07FB">
      <w:pPr>
        <w:numPr>
          <w:ilvl w:val="1"/>
          <w:numId w:val="17"/>
        </w:numPr>
        <w:ind w:left="0" w:firstLine="0"/>
        <w:rPr>
          <w:rFonts w:ascii="Calibri" w:eastAsia="Calibri" w:hAnsi="Calibri" w:cs="Calibri"/>
          <w:szCs w:val="24"/>
        </w:rPr>
      </w:pPr>
      <w:r>
        <w:rPr>
          <w:rFonts w:ascii="Calibri" w:eastAsia="Calibri" w:hAnsi="Calibri" w:cs="Calibri"/>
          <w:szCs w:val="24"/>
        </w:rPr>
        <w:t>O Contratante poderá realizar diligência para aferir o cumprimento dessa cláusula, devendo a Contratada atender prontamente eventuais pedidos de comprovação formulados.</w:t>
      </w:r>
    </w:p>
    <w:p w14:paraId="733872AB" w14:textId="77777777" w:rsidR="000C07FB" w:rsidRDefault="000C07FB" w:rsidP="000C07FB">
      <w:pPr>
        <w:ind w:hanging="720"/>
        <w:rPr>
          <w:rFonts w:ascii="Calibri" w:eastAsia="Calibri" w:hAnsi="Calibri" w:cs="Calibri"/>
          <w:szCs w:val="24"/>
        </w:rPr>
      </w:pPr>
    </w:p>
    <w:p w14:paraId="5793FBB6" w14:textId="77777777" w:rsidR="000C07FB" w:rsidRDefault="000C07FB" w:rsidP="000C07FB">
      <w:pPr>
        <w:numPr>
          <w:ilvl w:val="1"/>
          <w:numId w:val="17"/>
        </w:numPr>
        <w:ind w:left="0" w:firstLine="0"/>
        <w:rPr>
          <w:rFonts w:ascii="Calibri" w:eastAsia="Calibri" w:hAnsi="Calibri" w:cs="Calibri"/>
          <w:szCs w:val="24"/>
        </w:rPr>
      </w:pPr>
      <w:r>
        <w:rPr>
          <w:rFonts w:ascii="Calibri" w:eastAsia="Calibri" w:hAnsi="Calibri" w:cs="Calibri"/>
          <w:szCs w:val="24"/>
        </w:rPr>
        <w:t>A Contratada deverá prestar, no prazo fixado pelo Contratante, prorrogável justificadamente, quaisquer informações acerca dos dados pessoais para cumprimento da LGPD, inclusive quanto a eventual descarte realizado.</w:t>
      </w:r>
    </w:p>
    <w:p w14:paraId="632C5D0A" w14:textId="77777777" w:rsidR="000C07FB" w:rsidRDefault="000C07FB" w:rsidP="000C07FB">
      <w:pPr>
        <w:ind w:hanging="720"/>
        <w:rPr>
          <w:rFonts w:ascii="Calibri" w:eastAsia="Calibri" w:hAnsi="Calibri" w:cs="Calibri"/>
          <w:szCs w:val="24"/>
        </w:rPr>
      </w:pPr>
    </w:p>
    <w:p w14:paraId="37FA465D" w14:textId="77777777" w:rsidR="000C07FB" w:rsidRDefault="000C07FB" w:rsidP="000C07FB">
      <w:pPr>
        <w:numPr>
          <w:ilvl w:val="1"/>
          <w:numId w:val="17"/>
        </w:numPr>
        <w:ind w:left="0" w:firstLine="0"/>
        <w:rPr>
          <w:rFonts w:ascii="Calibri" w:eastAsia="Calibri" w:hAnsi="Calibri" w:cs="Calibri"/>
          <w:szCs w:val="24"/>
        </w:rPr>
      </w:pPr>
      <w:r>
        <w:rPr>
          <w:rFonts w:ascii="Calibri" w:eastAsia="Calibri" w:hAnsi="Calibri" w:cs="Calibri"/>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76A2FAF" w14:textId="77777777" w:rsidR="000C07FB" w:rsidRDefault="000C07FB" w:rsidP="000C07FB">
      <w:pPr>
        <w:numPr>
          <w:ilvl w:val="2"/>
          <w:numId w:val="17"/>
        </w:numPr>
        <w:ind w:left="0" w:firstLine="0"/>
        <w:rPr>
          <w:rFonts w:ascii="Calibri" w:eastAsia="Calibri" w:hAnsi="Calibri" w:cs="Calibri"/>
          <w:szCs w:val="24"/>
        </w:rPr>
      </w:pPr>
      <w:r>
        <w:rPr>
          <w:rFonts w:ascii="Calibri" w:eastAsia="Calibri" w:hAnsi="Calibri" w:cs="Calibri"/>
          <w:szCs w:val="24"/>
        </w:rPr>
        <w:t>Os referidos bancos de dados devem ser desenvolvidos em formato interoperável, a fim de garantir a reutilização desses dados pela Administração nas hipóteses previstas na LGPD.</w:t>
      </w:r>
    </w:p>
    <w:p w14:paraId="5FB41481" w14:textId="77777777" w:rsidR="000C07FB" w:rsidRDefault="000C07FB" w:rsidP="000C07FB">
      <w:pPr>
        <w:ind w:hanging="720"/>
        <w:rPr>
          <w:rFonts w:ascii="Calibri" w:eastAsia="Calibri" w:hAnsi="Calibri" w:cs="Calibri"/>
          <w:szCs w:val="24"/>
        </w:rPr>
      </w:pPr>
    </w:p>
    <w:p w14:paraId="1A838117" w14:textId="77777777" w:rsidR="000C07FB" w:rsidRDefault="000C07FB" w:rsidP="000C07FB">
      <w:pPr>
        <w:numPr>
          <w:ilvl w:val="1"/>
          <w:numId w:val="17"/>
        </w:numPr>
        <w:ind w:left="0" w:firstLine="0"/>
        <w:rPr>
          <w:rFonts w:ascii="Calibri" w:eastAsia="Calibri" w:hAnsi="Calibri" w:cs="Calibri"/>
          <w:szCs w:val="24"/>
        </w:rPr>
      </w:pPr>
      <w:r>
        <w:rPr>
          <w:rFonts w:ascii="Calibri" w:eastAsia="Calibri" w:hAnsi="Calibri" w:cs="Calibri"/>
          <w:szCs w:val="24"/>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41FC1C3B" w14:textId="77777777" w:rsidR="000C07FB" w:rsidRDefault="000C07FB" w:rsidP="000C07FB">
      <w:pPr>
        <w:ind w:hanging="720"/>
        <w:rPr>
          <w:rFonts w:ascii="Calibri" w:eastAsia="Calibri" w:hAnsi="Calibri" w:cs="Calibri"/>
          <w:szCs w:val="24"/>
        </w:rPr>
      </w:pPr>
    </w:p>
    <w:p w14:paraId="7FD3EB35" w14:textId="77777777" w:rsidR="000C07FB" w:rsidRDefault="000C07FB" w:rsidP="000C07FB">
      <w:pPr>
        <w:numPr>
          <w:ilvl w:val="1"/>
          <w:numId w:val="17"/>
        </w:numPr>
        <w:ind w:left="0" w:firstLine="0"/>
        <w:rPr>
          <w:rFonts w:ascii="Calibri" w:eastAsia="Calibri" w:hAnsi="Calibri" w:cs="Calibri"/>
          <w:szCs w:val="24"/>
        </w:rPr>
      </w:pPr>
      <w:r>
        <w:rPr>
          <w:rFonts w:ascii="Calibri" w:eastAsia="Calibri" w:hAnsi="Calibri" w:cs="Calibri"/>
          <w:szCs w:val="24"/>
        </w:rPr>
        <w:t>Os contratos e convênios de que trata o § 1º do art. 26 da LGPD deverão ser comunicados à autoridade nacional.</w:t>
      </w:r>
    </w:p>
    <w:p w14:paraId="7FF3400B" w14:textId="77777777" w:rsidR="000C07FB" w:rsidRDefault="000C07FB" w:rsidP="000C07FB">
      <w:pPr>
        <w:rPr>
          <w:rFonts w:ascii="Calibri" w:eastAsia="Calibri" w:hAnsi="Calibri" w:cs="Calibri"/>
          <w:szCs w:val="24"/>
        </w:rPr>
      </w:pPr>
    </w:p>
    <w:p w14:paraId="31ECE680" w14:textId="77777777" w:rsidR="000C07FB" w:rsidRDefault="000C07FB" w:rsidP="000C07FB">
      <w:pPr>
        <w:rPr>
          <w:rFonts w:ascii="Calibri" w:eastAsia="Calibri" w:hAnsi="Calibri" w:cs="Calibri"/>
          <w:szCs w:val="24"/>
        </w:rPr>
      </w:pPr>
      <w:r>
        <w:rPr>
          <w:rFonts w:ascii="Calibri" w:eastAsia="Calibri" w:hAnsi="Calibri" w:cs="Calibri"/>
          <w:szCs w:val="24"/>
        </w:rPr>
        <w:t>CLÁUSULA DÉCIMA - DISPOSIÇÕES GERAIS</w:t>
      </w:r>
    </w:p>
    <w:p w14:paraId="685383C1" w14:textId="77777777" w:rsidR="000C07FB" w:rsidRDefault="000C07FB" w:rsidP="000C07FB">
      <w:pPr>
        <w:rPr>
          <w:rFonts w:ascii="Calibri" w:eastAsia="Calibri" w:hAnsi="Calibri" w:cs="Calibri"/>
          <w:szCs w:val="24"/>
        </w:rPr>
      </w:pPr>
    </w:p>
    <w:p w14:paraId="66F27959" w14:textId="77777777" w:rsidR="000C07FB" w:rsidRDefault="000C07FB" w:rsidP="000C07FB">
      <w:pPr>
        <w:numPr>
          <w:ilvl w:val="1"/>
          <w:numId w:val="18"/>
        </w:numPr>
        <w:ind w:left="0" w:firstLine="0"/>
        <w:rPr>
          <w:rFonts w:ascii="Calibri" w:eastAsia="Calibri" w:hAnsi="Calibri" w:cs="Calibri"/>
          <w:szCs w:val="24"/>
        </w:rPr>
      </w:pPr>
      <w:r>
        <w:rPr>
          <w:rFonts w:ascii="Calibri" w:eastAsia="Calibri" w:hAnsi="Calibri" w:cs="Calibri"/>
          <w:szCs w:val="24"/>
        </w:rPr>
        <w:t>Ao contrato poderá ser acrescido ou diminuído o objeto dentro dos limites estabelecidos na Lei 14.133/21.</w:t>
      </w:r>
    </w:p>
    <w:p w14:paraId="7F263D4B" w14:textId="77777777" w:rsidR="000C07FB" w:rsidRDefault="000C07FB" w:rsidP="000C07FB">
      <w:pPr>
        <w:ind w:hanging="720"/>
        <w:rPr>
          <w:rFonts w:ascii="Calibri" w:eastAsia="Calibri" w:hAnsi="Calibri" w:cs="Calibri"/>
          <w:color w:val="388600"/>
          <w:szCs w:val="24"/>
        </w:rPr>
      </w:pPr>
    </w:p>
    <w:p w14:paraId="790A7103" w14:textId="77777777" w:rsidR="000C07FB" w:rsidRDefault="000C07FB" w:rsidP="000C07FB">
      <w:pPr>
        <w:numPr>
          <w:ilvl w:val="1"/>
          <w:numId w:val="18"/>
        </w:numPr>
        <w:ind w:left="0" w:firstLine="0"/>
        <w:rPr>
          <w:rFonts w:ascii="Calibri" w:eastAsia="Calibri" w:hAnsi="Calibri" w:cs="Calibri"/>
          <w:szCs w:val="24"/>
        </w:rPr>
      </w:pPr>
      <w:r>
        <w:rPr>
          <w:rFonts w:ascii="Calibri" w:eastAsia="Calibri" w:hAnsi="Calibri" w:cs="Calibri"/>
          <w:szCs w:val="24"/>
        </w:rPr>
        <w:t>Aplica-se ao presente contrato, no que couberem, as disposições da Lei 14.133/21, das demais legislações federais, estaduais e municipais pertinentes, e, subsidiariamente, segundo as disposições contidas na Lei nº 8.078, de 1990 – Código de Defesa do Consumidor – e normas e princípios gerais dos contratos, bem como os dispositivos do</w:t>
      </w:r>
      <w:r>
        <w:rPr>
          <w:rFonts w:ascii="Calibri" w:eastAsia="Calibri" w:hAnsi="Calibri" w:cs="Calibri"/>
          <w:color w:val="388600"/>
          <w:szCs w:val="24"/>
        </w:rPr>
        <w:t xml:space="preserve"> </w:t>
      </w:r>
      <w:r>
        <w:rPr>
          <w:rFonts w:ascii="Calibri" w:eastAsia="Calibri" w:hAnsi="Calibri" w:cs="Calibri"/>
          <w:b/>
          <w:bCs/>
          <w:i/>
          <w:iCs/>
          <w:color w:val="FF0000"/>
          <w:szCs w:val="24"/>
          <w:u w:val="single"/>
        </w:rPr>
        <w:t>Edital de Pregão Eletrônico nº XX/2026.</w:t>
      </w:r>
    </w:p>
    <w:p w14:paraId="209E6937" w14:textId="77777777" w:rsidR="000C07FB" w:rsidRDefault="000C07FB" w:rsidP="000C07FB">
      <w:pPr>
        <w:ind w:hanging="720"/>
        <w:rPr>
          <w:rFonts w:ascii="Calibri" w:eastAsia="Calibri" w:hAnsi="Calibri" w:cs="Calibri"/>
          <w:color w:val="388600"/>
          <w:szCs w:val="24"/>
        </w:rPr>
      </w:pPr>
    </w:p>
    <w:p w14:paraId="783736D2" w14:textId="77777777" w:rsidR="000C07FB" w:rsidRDefault="000C07FB" w:rsidP="000C07FB">
      <w:pPr>
        <w:numPr>
          <w:ilvl w:val="1"/>
          <w:numId w:val="18"/>
        </w:numPr>
        <w:ind w:left="0" w:firstLine="0"/>
        <w:rPr>
          <w:rFonts w:ascii="Calibri" w:eastAsia="Calibri" w:hAnsi="Calibri" w:cs="Calibri"/>
          <w:szCs w:val="24"/>
        </w:rPr>
      </w:pPr>
      <w:r>
        <w:rPr>
          <w:rFonts w:ascii="Calibri" w:eastAsia="Calibri" w:hAnsi="Calibri" w:cs="Calibri"/>
          <w:szCs w:val="24"/>
        </w:rPr>
        <w:t>Elege-se o Foro da Comarca de Canoas/RS como competente para dirimir quaisquer dúvidas ou controvérsias advindas desta relação.</w:t>
      </w:r>
    </w:p>
    <w:p w14:paraId="793F204E" w14:textId="77777777" w:rsidR="000C07FB" w:rsidRDefault="000C07FB" w:rsidP="000C07FB">
      <w:pPr>
        <w:rPr>
          <w:rFonts w:ascii="Calibri" w:eastAsia="Calibri" w:hAnsi="Calibri" w:cs="Calibri"/>
          <w:color w:val="388600"/>
          <w:szCs w:val="24"/>
        </w:rPr>
      </w:pPr>
    </w:p>
    <w:p w14:paraId="05C740A8" w14:textId="77777777" w:rsidR="000C07FB" w:rsidRDefault="000C07FB" w:rsidP="000C07FB">
      <w:pPr>
        <w:rPr>
          <w:rFonts w:ascii="Calibri" w:eastAsia="Calibri" w:hAnsi="Calibri" w:cs="Calibri"/>
          <w:color w:val="388600"/>
          <w:szCs w:val="24"/>
        </w:rPr>
      </w:pPr>
    </w:p>
    <w:p w14:paraId="48082B4C" w14:textId="77777777" w:rsidR="000C07FB" w:rsidRDefault="000C07FB" w:rsidP="000C07FB">
      <w:pPr>
        <w:rPr>
          <w:rFonts w:ascii="Calibri" w:eastAsia="Calibri" w:hAnsi="Calibri" w:cs="Calibri"/>
          <w:szCs w:val="24"/>
        </w:rPr>
      </w:pPr>
      <w:r>
        <w:rPr>
          <w:rFonts w:ascii="Calibri" w:eastAsia="Calibri" w:hAnsi="Calibri" w:cs="Calibri"/>
          <w:szCs w:val="24"/>
        </w:rPr>
        <w:t>Canoas, ___ de __________ de 2026.</w:t>
      </w:r>
    </w:p>
    <w:p w14:paraId="7C71DA46" w14:textId="77777777" w:rsidR="000C07FB" w:rsidRDefault="000C07FB" w:rsidP="000C07FB">
      <w:pPr>
        <w:rPr>
          <w:rFonts w:ascii="Calibri" w:eastAsia="Calibri" w:hAnsi="Calibri" w:cs="Calibri"/>
          <w:szCs w:val="24"/>
        </w:rPr>
      </w:pPr>
    </w:p>
    <w:p w14:paraId="55CE8B69" w14:textId="77777777" w:rsidR="000C07FB" w:rsidRDefault="000C07FB" w:rsidP="000C07FB">
      <w:pPr>
        <w:rPr>
          <w:rFonts w:ascii="Calibri" w:eastAsia="Calibri" w:hAnsi="Calibri" w:cs="Calibri"/>
          <w:szCs w:val="24"/>
        </w:rPr>
      </w:pPr>
    </w:p>
    <w:p w14:paraId="6FC72BD6" w14:textId="77777777" w:rsidR="000C07FB" w:rsidRDefault="000C07FB" w:rsidP="000C07FB">
      <w:pPr>
        <w:jc w:val="center"/>
        <w:rPr>
          <w:rFonts w:ascii="Calibri" w:eastAsia="Calibri" w:hAnsi="Calibri" w:cs="Calibri"/>
          <w:szCs w:val="24"/>
        </w:rPr>
      </w:pPr>
      <w:r>
        <w:rPr>
          <w:rFonts w:ascii="Calibri" w:eastAsia="Calibri" w:hAnsi="Calibri" w:cs="Calibri"/>
          <w:szCs w:val="24"/>
        </w:rPr>
        <w:t>________________________</w:t>
      </w:r>
      <w:r>
        <w:rPr>
          <w:rFonts w:ascii="Calibri" w:eastAsia="Calibri" w:hAnsi="Calibri" w:cs="Calibri"/>
          <w:szCs w:val="24"/>
        </w:rPr>
        <w:br/>
        <w:t>Presidente do CANOASPREV</w:t>
      </w:r>
    </w:p>
    <w:p w14:paraId="46E991C6" w14:textId="77777777" w:rsidR="000C07FB" w:rsidRDefault="000C07FB" w:rsidP="000C07FB">
      <w:pPr>
        <w:rPr>
          <w:rFonts w:ascii="Calibri" w:eastAsia="Calibri" w:hAnsi="Calibri" w:cs="Calibri"/>
          <w:szCs w:val="24"/>
        </w:rPr>
      </w:pPr>
    </w:p>
    <w:p w14:paraId="1717F23D" w14:textId="77777777" w:rsidR="000C07FB" w:rsidRDefault="000C07FB" w:rsidP="000C07FB">
      <w:pPr>
        <w:rPr>
          <w:rFonts w:ascii="Calibri" w:eastAsia="Calibri" w:hAnsi="Calibri" w:cs="Calibri"/>
          <w:szCs w:val="24"/>
        </w:rPr>
      </w:pPr>
    </w:p>
    <w:p w14:paraId="0CB4D5DF" w14:textId="77777777" w:rsidR="000C07FB" w:rsidRDefault="000C07FB" w:rsidP="000C07FB">
      <w:pPr>
        <w:jc w:val="center"/>
        <w:rPr>
          <w:rFonts w:ascii="Calibri" w:eastAsia="Calibri" w:hAnsi="Calibri" w:cs="Calibri"/>
          <w:szCs w:val="24"/>
        </w:rPr>
      </w:pPr>
      <w:r>
        <w:rPr>
          <w:rFonts w:ascii="Calibri" w:eastAsia="Calibri" w:hAnsi="Calibri" w:cs="Calibri"/>
          <w:szCs w:val="24"/>
        </w:rPr>
        <w:t>________________________</w:t>
      </w:r>
      <w:r>
        <w:rPr>
          <w:rFonts w:ascii="Calibri" w:eastAsia="Calibri" w:hAnsi="Calibri" w:cs="Calibri"/>
          <w:szCs w:val="24"/>
        </w:rPr>
        <w:br/>
        <w:t>CONTRATADA</w:t>
      </w:r>
    </w:p>
    <w:p w14:paraId="107D78F9" w14:textId="77777777" w:rsidR="000C07FB" w:rsidRDefault="000C07FB" w:rsidP="000C07FB">
      <w:pPr>
        <w:rPr>
          <w:rFonts w:ascii="Calibri" w:eastAsia="Calibri" w:hAnsi="Calibri" w:cs="Calibri"/>
          <w:szCs w:val="24"/>
        </w:rPr>
      </w:pPr>
    </w:p>
    <w:p w14:paraId="38969B56" w14:textId="77777777" w:rsidR="000C07FB" w:rsidRDefault="000C07FB" w:rsidP="000C07FB">
      <w:pPr>
        <w:rPr>
          <w:rFonts w:ascii="Calibri" w:eastAsia="Calibri" w:hAnsi="Calibri" w:cs="Calibri"/>
          <w:szCs w:val="24"/>
        </w:rPr>
      </w:pPr>
      <w:r>
        <w:rPr>
          <w:rFonts w:ascii="Calibri" w:eastAsia="Calibri" w:hAnsi="Calibri" w:cs="Calibri"/>
          <w:szCs w:val="24"/>
        </w:rPr>
        <w:t>Testemunhas:</w:t>
      </w:r>
    </w:p>
    <w:p w14:paraId="60700F56" w14:textId="71FD5E71" w:rsidR="00146E48" w:rsidRPr="00365F47" w:rsidRDefault="000C07FB" w:rsidP="00EC09F0">
      <w:pPr>
        <w:rPr>
          <w:rFonts w:ascii="Arial" w:eastAsia="Arial" w:hAnsi="Arial" w:cs="Arial"/>
          <w:b/>
          <w:bCs/>
          <w:sz w:val="22"/>
        </w:rPr>
      </w:pPr>
      <w:r>
        <w:br w:type="page"/>
      </w:r>
      <w:bookmarkStart w:id="13" w:name="_Hlk225861922"/>
      <w:r w:rsidR="00146E48" w:rsidRPr="00365F47">
        <w:rPr>
          <w:rFonts w:ascii="Arial" w:eastAsia="Arial" w:hAnsi="Arial" w:cs="Arial"/>
          <w:b/>
          <w:bCs/>
          <w:sz w:val="22"/>
        </w:rPr>
        <w:lastRenderedPageBreak/>
        <w:t>ANEXO I – MODELO DE PROPOSTA FINANCEIRA</w:t>
      </w:r>
    </w:p>
    <w:p w14:paraId="1D57BA85" w14:textId="77777777" w:rsidR="00235A6B" w:rsidRPr="00365F47" w:rsidRDefault="00235A6B" w:rsidP="00146E48">
      <w:pPr>
        <w:jc w:val="center"/>
        <w:rPr>
          <w:rFonts w:ascii="Arial" w:eastAsia="Arial" w:hAnsi="Arial" w:cs="Arial"/>
          <w:b/>
          <w:bCs/>
          <w:sz w:val="22"/>
        </w:rPr>
      </w:pPr>
    </w:p>
    <w:p w14:paraId="165EF303" w14:textId="77777777" w:rsidR="00235A6B" w:rsidRDefault="00235A6B" w:rsidP="00235A6B">
      <w:pPr>
        <w:spacing w:line="276" w:lineRule="auto"/>
        <w:rPr>
          <w:rFonts w:ascii="Arial" w:eastAsia="Arial" w:hAnsi="Arial" w:cs="Arial"/>
          <w:sz w:val="22"/>
        </w:rPr>
      </w:pPr>
    </w:p>
    <w:p w14:paraId="539D6E8A" w14:textId="6F71CF57" w:rsidR="00235A6B" w:rsidRDefault="00235A6B" w:rsidP="00235A6B">
      <w:pPr>
        <w:spacing w:line="276" w:lineRule="auto"/>
        <w:rPr>
          <w:rFonts w:ascii="Arial" w:eastAsia="Arial" w:hAnsi="Arial" w:cs="Arial"/>
          <w:sz w:val="22"/>
        </w:rPr>
      </w:pPr>
      <w:r>
        <w:rPr>
          <w:rFonts w:ascii="Arial" w:eastAsia="Arial" w:hAnsi="Arial" w:cs="Arial"/>
          <w:sz w:val="22"/>
        </w:rPr>
        <w:t xml:space="preserve">Em atendimento a Contratação, apresentamos a seguinte Proposta Financeira: </w:t>
      </w:r>
    </w:p>
    <w:p w14:paraId="59A683AA" w14:textId="77777777" w:rsidR="00235A6B" w:rsidRDefault="00235A6B" w:rsidP="00235A6B">
      <w:pPr>
        <w:spacing w:line="276" w:lineRule="auto"/>
        <w:rPr>
          <w:rFonts w:ascii="Arial" w:eastAsia="Arial" w:hAnsi="Arial" w:cs="Arial"/>
          <w:sz w:val="22"/>
        </w:rPr>
      </w:pPr>
    </w:p>
    <w:p w14:paraId="6416014C" w14:textId="60B218C5" w:rsidR="00235A6B" w:rsidRDefault="00235A6B" w:rsidP="00235A6B">
      <w:pPr>
        <w:spacing w:line="276" w:lineRule="auto"/>
        <w:rPr>
          <w:rFonts w:ascii="Arial" w:eastAsia="Arial" w:hAnsi="Arial" w:cs="Arial"/>
          <w:b/>
          <w:bCs/>
          <w:sz w:val="22"/>
        </w:rPr>
      </w:pPr>
      <w:r>
        <w:rPr>
          <w:rFonts w:ascii="Arial" w:eastAsia="Arial" w:hAnsi="Arial" w:cs="Arial"/>
          <w:b/>
          <w:bCs/>
          <w:sz w:val="22"/>
        </w:rPr>
        <w:t>I – DA PROPOSTA FINANCEIRA</w:t>
      </w:r>
    </w:p>
    <w:p w14:paraId="3B3CBA12" w14:textId="77777777" w:rsidR="00235A6B" w:rsidRDefault="00235A6B" w:rsidP="00235A6B">
      <w:pPr>
        <w:spacing w:line="276" w:lineRule="auto"/>
        <w:rPr>
          <w:rFonts w:ascii="Arial" w:eastAsia="Arial" w:hAnsi="Arial" w:cs="Arial"/>
          <w:b/>
          <w:bCs/>
          <w:sz w:val="22"/>
        </w:rPr>
      </w:pPr>
    </w:p>
    <w:p w14:paraId="23BB08E0" w14:textId="77777777" w:rsidR="00235A6B" w:rsidRDefault="00235A6B" w:rsidP="00032AE0">
      <w:pPr>
        <w:spacing w:line="276" w:lineRule="auto"/>
        <w:rPr>
          <w:rFonts w:ascii="Arial" w:eastAsia="Arial" w:hAnsi="Arial" w:cs="Arial"/>
          <w:sz w:val="22"/>
        </w:rPr>
      </w:pPr>
      <w:r>
        <w:rPr>
          <w:rFonts w:ascii="Arial" w:eastAsia="Arial" w:hAnsi="Arial" w:cs="Arial"/>
          <w:sz w:val="22"/>
        </w:rPr>
        <w:t>A proposta de preços apresentada pela empresa participante do certame deverá conter: Razão social, endereço, CNPJ, telefone, e-mail, nome do banco, conta corrente e agência.</w:t>
      </w:r>
    </w:p>
    <w:p w14:paraId="59504607" w14:textId="77777777" w:rsidR="00235A6B" w:rsidRDefault="00235A6B" w:rsidP="00032AE0">
      <w:pPr>
        <w:spacing w:line="276" w:lineRule="auto"/>
        <w:rPr>
          <w:rFonts w:ascii="Arial" w:eastAsia="Arial" w:hAnsi="Arial" w:cs="Arial"/>
          <w:sz w:val="22"/>
        </w:rPr>
      </w:pPr>
      <w:r>
        <w:rPr>
          <w:rFonts w:ascii="Arial" w:eastAsia="Arial" w:hAnsi="Arial" w:cs="Arial"/>
          <w:sz w:val="22"/>
        </w:rPr>
        <w:t>Prazo de validade da proposta não inferior a 60 (sessenta) dias, contados de sua apresentação. Preços em moeda corrente nacional expressa em algarismo e por extenso, conforme abaixo:</w:t>
      </w:r>
    </w:p>
    <w:p w14:paraId="779B4D69" w14:textId="77777777" w:rsidR="00235A6B" w:rsidRDefault="00235A6B" w:rsidP="00235A6B">
      <w:pPr>
        <w:spacing w:line="276" w:lineRule="auto"/>
        <w:rPr>
          <w:rFonts w:ascii="Arial" w:eastAsia="Arial" w:hAnsi="Arial" w:cs="Arial"/>
          <w:sz w:val="22"/>
        </w:rPr>
      </w:pPr>
    </w:p>
    <w:p w14:paraId="1BF5B14E" w14:textId="357F7752" w:rsidR="00235A6B" w:rsidRDefault="00235A6B" w:rsidP="00235A6B">
      <w:pPr>
        <w:spacing w:line="276" w:lineRule="auto"/>
        <w:rPr>
          <w:rFonts w:ascii="Arial" w:eastAsia="Calibri" w:hAnsi="Arial" w:cs="Arial"/>
          <w:sz w:val="22"/>
        </w:rPr>
      </w:pPr>
      <w:r>
        <w:rPr>
          <w:rFonts w:ascii="Arial" w:eastAsia="Arial" w:hAnsi="Arial" w:cs="Arial"/>
          <w:b/>
          <w:bCs/>
          <w:sz w:val="22"/>
        </w:rPr>
        <w:t>OBJETO:</w:t>
      </w:r>
      <w:r>
        <w:rPr>
          <w:rFonts w:ascii="Arial" w:eastAsia="Arial" w:hAnsi="Arial" w:cs="Arial"/>
          <w:sz w:val="22"/>
        </w:rPr>
        <w:t xml:space="preserve"> </w:t>
      </w:r>
      <w:r w:rsidR="00357DB3" w:rsidRPr="00357DB3">
        <w:rPr>
          <w:rFonts w:ascii="Arial" w:eastAsia="Calibri" w:hAnsi="Arial" w:cs="Arial"/>
          <w:sz w:val="22"/>
        </w:rPr>
        <w:t>Contratação de serviços de instalação, treinamento, manutenção, hospedagem, desenvolvimento, atualização e suporte técnico de sistema de gerenciamento para o Fundo de Assistência à Saúde do Servidor Municipal de Canoas - FASSEM, sob a modalidade de </w:t>
      </w:r>
      <w:r w:rsidR="00357DB3" w:rsidRPr="00357DB3">
        <w:rPr>
          <w:rFonts w:ascii="Arial" w:eastAsia="Calibri" w:hAnsi="Arial" w:cs="Arial"/>
          <w:b/>
          <w:bCs/>
          <w:sz w:val="22"/>
        </w:rPr>
        <w:t>Software como Serviço (SaaS)</w:t>
      </w:r>
      <w:r w:rsidR="00357DB3" w:rsidRPr="00357DB3">
        <w:rPr>
          <w:rFonts w:ascii="Arial" w:eastAsia="Calibri" w:hAnsi="Arial" w:cs="Arial"/>
          <w:sz w:val="22"/>
        </w:rPr>
        <w:t>, com garantia de acesso aos usuários autorizados pelo CANOASPREV, e serviços de gerenciamento completo do sistema</w:t>
      </w:r>
    </w:p>
    <w:p w14:paraId="75799549" w14:textId="77777777" w:rsidR="00357DB3" w:rsidRDefault="00357DB3" w:rsidP="00235A6B">
      <w:pPr>
        <w:spacing w:line="276" w:lineRule="auto"/>
        <w:rPr>
          <w:rFonts w:ascii="Arial" w:eastAsia="Arial" w:hAnsi="Arial" w:cs="Arial"/>
          <w:sz w:val="22"/>
        </w:rPr>
      </w:pPr>
    </w:p>
    <w:tbl>
      <w:tblPr>
        <w:tblW w:w="9077" w:type="dxa"/>
        <w:tblInd w:w="-15" w:type="dxa"/>
        <w:tblBorders>
          <w:top w:val="single" w:sz="6" w:space="0" w:color="000000"/>
          <w:left w:val="single" w:sz="6" w:space="0" w:color="000000"/>
          <w:bottom w:val="nil"/>
          <w:right w:val="nil"/>
          <w:insideH w:val="single" w:sz="6" w:space="0" w:color="000000"/>
          <w:insideV w:val="single" w:sz="6" w:space="0" w:color="000000"/>
        </w:tblBorders>
        <w:tblLayout w:type="fixed"/>
        <w:tblLook w:val="0600" w:firstRow="0" w:lastRow="0" w:firstColumn="0" w:lastColumn="0" w:noHBand="1" w:noVBand="1"/>
      </w:tblPr>
      <w:tblGrid>
        <w:gridCol w:w="645"/>
        <w:gridCol w:w="2762"/>
        <w:gridCol w:w="1560"/>
        <w:gridCol w:w="850"/>
        <w:gridCol w:w="1559"/>
        <w:gridCol w:w="1701"/>
      </w:tblGrid>
      <w:tr w:rsidR="0073743D" w14:paraId="4A2CC502" w14:textId="77777777" w:rsidTr="0073743D">
        <w:trPr>
          <w:trHeight w:val="990"/>
        </w:trPr>
        <w:tc>
          <w:tcPr>
            <w:tcW w:w="645" w:type="dxa"/>
            <w:tcBorders>
              <w:top w:val="single" w:sz="8" w:space="0" w:color="000000"/>
              <w:left w:val="single" w:sz="8" w:space="0" w:color="000000"/>
              <w:bottom w:val="single" w:sz="6" w:space="0" w:color="000000"/>
              <w:right w:val="single" w:sz="6" w:space="0" w:color="000000"/>
            </w:tcBorders>
            <w:tcMar>
              <w:top w:w="120" w:type="dxa"/>
              <w:left w:w="120" w:type="dxa"/>
              <w:bottom w:w="120" w:type="dxa"/>
              <w:right w:w="120" w:type="dxa"/>
            </w:tcMar>
          </w:tcPr>
          <w:p w14:paraId="51507B48"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Item</w:t>
            </w:r>
          </w:p>
        </w:tc>
        <w:tc>
          <w:tcPr>
            <w:tcW w:w="2762"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7965B77"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Descrição/Especificação</w:t>
            </w:r>
          </w:p>
        </w:tc>
        <w:tc>
          <w:tcPr>
            <w:tcW w:w="1560"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E3FA3B1"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Unid. de Medida</w:t>
            </w:r>
          </w:p>
        </w:tc>
        <w:tc>
          <w:tcPr>
            <w:tcW w:w="850"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A77B7BB"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Quant.</w:t>
            </w:r>
          </w:p>
        </w:tc>
        <w:tc>
          <w:tcPr>
            <w:tcW w:w="1559"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DD079A5" w14:textId="434C1D99"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Valor Unit. (R$)</w:t>
            </w:r>
          </w:p>
        </w:tc>
        <w:tc>
          <w:tcPr>
            <w:tcW w:w="1701" w:type="dxa"/>
            <w:tcBorders>
              <w:top w:val="single" w:sz="8"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1D77A53" w14:textId="5A184F5F"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Valor  Total (R$)</w:t>
            </w:r>
          </w:p>
        </w:tc>
      </w:tr>
      <w:tr w:rsidR="0073743D" w14:paraId="65EA22AE" w14:textId="77777777" w:rsidTr="0073743D">
        <w:trPr>
          <w:trHeight w:val="2722"/>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328EB060"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1</w:t>
            </w:r>
          </w:p>
        </w:tc>
        <w:tc>
          <w:tcPr>
            <w:tcW w:w="2762"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71113C4"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b/>
                <w:bCs/>
                <w:sz w:val="20"/>
                <w:szCs w:val="20"/>
              </w:rPr>
              <w:t xml:space="preserve">Serviço de Implantação - Etapa 1: </w:t>
            </w:r>
            <w:r>
              <w:rPr>
                <w:rFonts w:ascii="Calibri" w:eastAsia="Calibri" w:hAnsi="Calibri" w:cs="Calibri"/>
                <w:sz w:val="20"/>
                <w:szCs w:val="20"/>
              </w:rPr>
              <w:t xml:space="preserve">Elaboração de Plano de Projeto (30 dias úteis). Inclui: I. Elaboração de Plano de Projeto; II. Reunião com as partes interessadas; III. Recolhimento e análise da Legislação; IV. Diagnóstico Organizacional; V. Documentação de reuniões e de atividades desenvolvidas; VI. Homologação do Plano de </w:t>
            </w:r>
            <w:r>
              <w:rPr>
                <w:rFonts w:ascii="Calibri" w:eastAsia="Calibri" w:hAnsi="Calibri" w:cs="Calibri"/>
                <w:sz w:val="20"/>
                <w:szCs w:val="20"/>
              </w:rPr>
              <w:lastRenderedPageBreak/>
              <w:t xml:space="preserve">Projeto entre as partes interessadas; VII. Importação dos dados a serem migrados do sistema atual; VIII. Configuração em nuvem do ambiente e instalação do software; </w:t>
            </w:r>
          </w:p>
        </w:tc>
        <w:tc>
          <w:tcPr>
            <w:tcW w:w="156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5300538"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lastRenderedPageBreak/>
              <w:t>Parcela</w:t>
            </w:r>
          </w:p>
        </w:tc>
        <w:tc>
          <w:tcPr>
            <w:tcW w:w="8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E4505F8"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1</w:t>
            </w:r>
          </w:p>
        </w:tc>
        <w:tc>
          <w:tcPr>
            <w:tcW w:w="1559"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902BFA8" w14:textId="51264B7E" w:rsidR="0073743D" w:rsidRDefault="0073743D" w:rsidP="0073743D">
            <w:pPr>
              <w:spacing w:before="220" w:after="220" w:line="411" w:lineRule="auto"/>
              <w:rPr>
                <w:rFonts w:ascii="Calibri" w:eastAsia="Calibri" w:hAnsi="Calibri" w:cs="Calibri"/>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97F4B39" w14:textId="04A63F1E" w:rsidR="0073743D" w:rsidRDefault="0073743D" w:rsidP="0073743D">
            <w:pPr>
              <w:spacing w:before="220" w:after="220" w:line="411" w:lineRule="auto"/>
              <w:rPr>
                <w:rFonts w:ascii="Calibri" w:eastAsia="Calibri" w:hAnsi="Calibri" w:cs="Calibri"/>
                <w:sz w:val="20"/>
                <w:szCs w:val="20"/>
              </w:rPr>
            </w:pPr>
          </w:p>
        </w:tc>
      </w:tr>
      <w:tr w:rsidR="0073743D" w14:paraId="33944B7B" w14:textId="77777777" w:rsidTr="0073743D">
        <w:trPr>
          <w:trHeight w:val="2723"/>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62416206"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2</w:t>
            </w:r>
          </w:p>
        </w:tc>
        <w:tc>
          <w:tcPr>
            <w:tcW w:w="2762"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15A60D7"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Implantação - Etapa 2:</w:t>
            </w:r>
            <w:r>
              <w:rPr>
                <w:rFonts w:ascii="Calibri" w:eastAsia="Calibri" w:hAnsi="Calibri" w:cs="Calibri"/>
                <w:sz w:val="20"/>
                <w:szCs w:val="20"/>
              </w:rPr>
              <w:t xml:space="preserve"> Análise, Customização e Desenvolvimento (90 dias úteis). Inclui: I. Análise das customizações legais e adaptação à realidade do fluxo de processos do FASSEM; II. Desenvolvimento de parametrizações e customizações; III. Levantamento dos requisitos de integração com outros sistemas; IV. Desenvolvimento das soluções de integração; V. Acompanhamento presencial de no mínimo 10 (dez) dias úteis na sede do CANOASPREV.</w:t>
            </w:r>
          </w:p>
        </w:tc>
        <w:tc>
          <w:tcPr>
            <w:tcW w:w="156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341D7B9"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Parcela</w:t>
            </w:r>
          </w:p>
        </w:tc>
        <w:tc>
          <w:tcPr>
            <w:tcW w:w="8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FFD8FDB"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4</w:t>
            </w:r>
          </w:p>
        </w:tc>
        <w:tc>
          <w:tcPr>
            <w:tcW w:w="1559"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D8473A7" w14:textId="18F38447" w:rsidR="0073743D" w:rsidRDefault="0073743D" w:rsidP="0073743D">
            <w:pPr>
              <w:spacing w:before="220" w:after="220" w:line="411" w:lineRule="auto"/>
              <w:rPr>
                <w:rFonts w:ascii="Calibri" w:eastAsia="Calibri" w:hAnsi="Calibri" w:cs="Calibri"/>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2D558381" w14:textId="49CB57C9" w:rsidR="0073743D" w:rsidRDefault="0073743D" w:rsidP="0073743D">
            <w:pPr>
              <w:spacing w:before="220" w:after="220" w:line="411" w:lineRule="auto"/>
              <w:rPr>
                <w:rFonts w:ascii="Calibri" w:eastAsia="Calibri" w:hAnsi="Calibri" w:cs="Calibri"/>
                <w:sz w:val="20"/>
                <w:szCs w:val="20"/>
              </w:rPr>
            </w:pPr>
          </w:p>
        </w:tc>
      </w:tr>
      <w:tr w:rsidR="0073743D" w14:paraId="7AEEBC1C" w14:textId="77777777" w:rsidTr="0073743D">
        <w:trPr>
          <w:trHeight w:val="385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5B2087BF"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lastRenderedPageBreak/>
              <w:t>3</w:t>
            </w:r>
          </w:p>
        </w:tc>
        <w:tc>
          <w:tcPr>
            <w:tcW w:w="2762"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A0490F8"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Implantação - Etapa 3:</w:t>
            </w:r>
            <w:r>
              <w:rPr>
                <w:rFonts w:ascii="Calibri" w:eastAsia="Calibri" w:hAnsi="Calibri" w:cs="Calibri"/>
                <w:sz w:val="20"/>
                <w:szCs w:val="20"/>
              </w:rPr>
              <w:t xml:space="preserve"> Validação, Homologação e Treinamento (30 dias úteis). Inclui: I. Validação da implantação em produção do sistema; II. Realização de treinamento dos usuários, com acompanhamento e suporte técnico local e remoto; III. Acompanhamento presencial de no mínimo 10 (dez) dias úteis.</w:t>
            </w:r>
          </w:p>
        </w:tc>
        <w:tc>
          <w:tcPr>
            <w:tcW w:w="156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C3A20C1"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Serviço</w:t>
            </w:r>
          </w:p>
        </w:tc>
        <w:tc>
          <w:tcPr>
            <w:tcW w:w="8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D0781D4"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1</w:t>
            </w:r>
          </w:p>
        </w:tc>
        <w:tc>
          <w:tcPr>
            <w:tcW w:w="1559"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740C6346" w14:textId="4FFB4FBA" w:rsidR="0073743D" w:rsidRDefault="0073743D" w:rsidP="0073743D">
            <w:pPr>
              <w:spacing w:before="220" w:after="220" w:line="411" w:lineRule="auto"/>
              <w:rPr>
                <w:rFonts w:ascii="Calibri" w:eastAsia="Calibri" w:hAnsi="Calibri" w:cs="Calibri"/>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1A497CA7" w14:textId="5CA8BA2E" w:rsidR="0073743D" w:rsidRDefault="0073743D" w:rsidP="0073743D">
            <w:pPr>
              <w:spacing w:before="220" w:after="220" w:line="411" w:lineRule="auto"/>
              <w:rPr>
                <w:rFonts w:ascii="Calibri" w:eastAsia="Calibri" w:hAnsi="Calibri" w:cs="Calibri"/>
                <w:sz w:val="20"/>
                <w:szCs w:val="20"/>
              </w:rPr>
            </w:pPr>
          </w:p>
        </w:tc>
      </w:tr>
      <w:tr w:rsidR="0073743D" w14:paraId="11EC740C" w14:textId="77777777" w:rsidTr="0073743D">
        <w:trPr>
          <w:trHeight w:val="738"/>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33B36C3E"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4</w:t>
            </w:r>
          </w:p>
        </w:tc>
        <w:tc>
          <w:tcPr>
            <w:tcW w:w="2762"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54C59EC"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Operação Contínua - Suporte Técnico, Operacional e Manutenção (Etapa 4)</w:t>
            </w:r>
            <w:r>
              <w:rPr>
                <w:rFonts w:ascii="Calibri" w:eastAsia="Calibri" w:hAnsi="Calibri" w:cs="Calibri"/>
                <w:sz w:val="20"/>
                <w:szCs w:val="20"/>
              </w:rPr>
              <w:t xml:space="preserve">. Inclui: I. Suporte Técnico e Operacional conforme nível de serviço definido no Anexo VI; II. Manutenção Técnica - correção de erros e falhas; III. Manutenção Evolutiva - adaptação às mudanças legais e inclusão de funcionalidades. Disponibilização de canal de atendimento (telefone, e-mail e sistema de chamados), de segunda a sexta-feira, das 08h00 às 18h00, no horário de </w:t>
            </w:r>
            <w:r>
              <w:rPr>
                <w:rFonts w:ascii="Calibri" w:eastAsia="Calibri" w:hAnsi="Calibri" w:cs="Calibri"/>
                <w:sz w:val="20"/>
                <w:szCs w:val="20"/>
              </w:rPr>
              <w:lastRenderedPageBreak/>
              <w:t>Brasília, exceto feriados nacionais.</w:t>
            </w:r>
          </w:p>
        </w:tc>
        <w:tc>
          <w:tcPr>
            <w:tcW w:w="156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5D226C94"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lastRenderedPageBreak/>
              <w:t>Mês</w:t>
            </w:r>
          </w:p>
        </w:tc>
        <w:tc>
          <w:tcPr>
            <w:tcW w:w="8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CAC4C4D"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12</w:t>
            </w:r>
          </w:p>
        </w:tc>
        <w:tc>
          <w:tcPr>
            <w:tcW w:w="1559"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8F7D3FA" w14:textId="47F8E460" w:rsidR="0073743D" w:rsidRDefault="0073743D" w:rsidP="0073743D">
            <w:pPr>
              <w:spacing w:before="220" w:after="220" w:line="411" w:lineRule="auto"/>
              <w:rPr>
                <w:rFonts w:ascii="Calibri" w:eastAsia="Calibri" w:hAnsi="Calibri" w:cs="Calibri"/>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668C0BE3" w14:textId="2306690D" w:rsidR="0073743D" w:rsidRDefault="0073743D" w:rsidP="0073743D">
            <w:pPr>
              <w:spacing w:before="220" w:after="220" w:line="411" w:lineRule="auto"/>
              <w:rPr>
                <w:rFonts w:ascii="Calibri" w:eastAsia="Calibri" w:hAnsi="Calibri" w:cs="Calibri"/>
                <w:sz w:val="20"/>
                <w:szCs w:val="20"/>
              </w:rPr>
            </w:pPr>
          </w:p>
        </w:tc>
      </w:tr>
      <w:tr w:rsidR="0073743D" w14:paraId="7BA129CF" w14:textId="77777777" w:rsidTr="0073743D">
        <w:trPr>
          <w:trHeight w:val="4575"/>
        </w:trPr>
        <w:tc>
          <w:tcPr>
            <w:tcW w:w="645" w:type="dxa"/>
            <w:tcBorders>
              <w:top w:val="single" w:sz="6" w:space="0" w:color="000000"/>
              <w:left w:val="single" w:sz="8" w:space="0" w:color="000000"/>
              <w:bottom w:val="single" w:sz="6" w:space="0" w:color="000000"/>
              <w:right w:val="single" w:sz="6" w:space="0" w:color="000000"/>
            </w:tcBorders>
            <w:tcMar>
              <w:top w:w="100" w:type="dxa"/>
              <w:left w:w="120" w:type="dxa"/>
              <w:bottom w:w="100" w:type="dxa"/>
              <w:right w:w="120" w:type="dxa"/>
            </w:tcMar>
            <w:vAlign w:val="center"/>
          </w:tcPr>
          <w:p w14:paraId="372CB0A6"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5</w:t>
            </w:r>
          </w:p>
        </w:tc>
        <w:tc>
          <w:tcPr>
            <w:tcW w:w="2762"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881A44D"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b/>
                <w:bCs/>
                <w:sz w:val="20"/>
                <w:szCs w:val="20"/>
              </w:rPr>
              <w:t>Serviço de Hospedagem em Nuvem.</w:t>
            </w:r>
            <w:r>
              <w:rPr>
                <w:rFonts w:ascii="Calibri" w:eastAsia="Calibri" w:hAnsi="Calibri" w:cs="Calibri"/>
                <w:sz w:val="20"/>
                <w:szCs w:val="20"/>
              </w:rPr>
              <w:t xml:space="preserve"> Inclui: I. Hospedagem em nuvem em datacenter redundante mantido obrigatoriamente em território nacional; II. Backup automático e recuperação de desastres; III. Disponibilidade contínua do sistema;</w:t>
            </w:r>
          </w:p>
        </w:tc>
        <w:tc>
          <w:tcPr>
            <w:tcW w:w="156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3088E934"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Mês</w:t>
            </w:r>
          </w:p>
        </w:tc>
        <w:tc>
          <w:tcPr>
            <w:tcW w:w="850"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F673175" w14:textId="77777777" w:rsidR="0073743D" w:rsidRDefault="0073743D" w:rsidP="0073743D">
            <w:pPr>
              <w:spacing w:before="220" w:after="220" w:line="411" w:lineRule="auto"/>
              <w:rPr>
                <w:rFonts w:ascii="Calibri" w:eastAsia="Calibri" w:hAnsi="Calibri" w:cs="Calibri"/>
                <w:sz w:val="20"/>
                <w:szCs w:val="20"/>
              </w:rPr>
            </w:pPr>
            <w:r>
              <w:rPr>
                <w:rFonts w:ascii="Calibri" w:eastAsia="Calibri" w:hAnsi="Calibri" w:cs="Calibri"/>
                <w:sz w:val="20"/>
                <w:szCs w:val="20"/>
              </w:rPr>
              <w:t>12</w:t>
            </w:r>
          </w:p>
        </w:tc>
        <w:tc>
          <w:tcPr>
            <w:tcW w:w="1559"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04E10683" w14:textId="4AF1F292" w:rsidR="0073743D" w:rsidRDefault="0073743D" w:rsidP="0073743D">
            <w:pPr>
              <w:spacing w:before="220" w:after="220" w:line="411" w:lineRule="auto"/>
              <w:rPr>
                <w:rFonts w:ascii="Calibri" w:eastAsia="Calibri" w:hAnsi="Calibri" w:cs="Calibri"/>
                <w:sz w:val="20"/>
                <w:szCs w:val="20"/>
              </w:rPr>
            </w:pPr>
          </w:p>
        </w:tc>
        <w:tc>
          <w:tcPr>
            <w:tcW w:w="1701" w:type="dxa"/>
            <w:tcBorders>
              <w:top w:val="single" w:sz="6" w:space="0" w:color="000000"/>
              <w:left w:val="single" w:sz="6" w:space="0" w:color="000000"/>
              <w:bottom w:val="single" w:sz="6" w:space="0" w:color="000000"/>
              <w:right w:val="single" w:sz="6" w:space="0" w:color="000000"/>
            </w:tcBorders>
            <w:tcMar>
              <w:top w:w="100" w:type="dxa"/>
              <w:left w:w="120" w:type="dxa"/>
              <w:bottom w:w="100" w:type="dxa"/>
              <w:right w:w="120" w:type="dxa"/>
            </w:tcMar>
            <w:vAlign w:val="center"/>
          </w:tcPr>
          <w:p w14:paraId="47C37B1F" w14:textId="1611FBB4" w:rsidR="0073743D" w:rsidRDefault="0073743D" w:rsidP="0073743D">
            <w:pPr>
              <w:spacing w:before="220" w:after="220" w:line="411" w:lineRule="auto"/>
              <w:rPr>
                <w:rFonts w:ascii="Calibri" w:eastAsia="Calibri" w:hAnsi="Calibri" w:cs="Calibri"/>
                <w:sz w:val="20"/>
                <w:szCs w:val="20"/>
              </w:rPr>
            </w:pPr>
          </w:p>
        </w:tc>
      </w:tr>
    </w:tbl>
    <w:tbl>
      <w:tblPr>
        <w:tblStyle w:val="2"/>
        <w:tblW w:w="737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1"/>
      </w:tblGrid>
      <w:tr w:rsidR="0073743D" w14:paraId="17B1897E" w14:textId="77777777" w:rsidTr="000B3EF1">
        <w:tc>
          <w:tcPr>
            <w:tcW w:w="7371" w:type="dxa"/>
            <w:vAlign w:val="center"/>
          </w:tcPr>
          <w:p w14:paraId="16533F7C" w14:textId="77777777" w:rsidR="0073743D" w:rsidRPr="005E4058" w:rsidRDefault="0073743D" w:rsidP="00E3194F">
            <w:pPr>
              <w:spacing w:after="120" w:line="276" w:lineRule="auto"/>
              <w:rPr>
                <w:rFonts w:ascii="Arial" w:eastAsia="Arial" w:hAnsi="Arial" w:cs="Arial"/>
                <w:color w:val="000000"/>
                <w:sz w:val="22"/>
                <w:szCs w:val="22"/>
              </w:rPr>
            </w:pPr>
            <w:r w:rsidRPr="005E4058">
              <w:rPr>
                <w:rFonts w:ascii="Arial" w:eastAsia="Arial" w:hAnsi="Arial" w:cs="Arial"/>
                <w:b/>
                <w:bCs/>
                <w:color w:val="000000"/>
                <w:sz w:val="22"/>
                <w:szCs w:val="22"/>
              </w:rPr>
              <w:t>VALOR MÁXIMO DA CONTRATAÇÃO (R$)</w:t>
            </w:r>
          </w:p>
        </w:tc>
      </w:tr>
    </w:tbl>
    <w:p w14:paraId="5CDDB7E4" w14:textId="77777777" w:rsidR="0073743D" w:rsidRPr="00357DB3" w:rsidRDefault="0073743D" w:rsidP="00235A6B">
      <w:pPr>
        <w:spacing w:line="276" w:lineRule="auto"/>
        <w:rPr>
          <w:rFonts w:ascii="Arial" w:eastAsia="Arial" w:hAnsi="Arial" w:cs="Arial"/>
          <w:sz w:val="22"/>
        </w:rPr>
      </w:pPr>
    </w:p>
    <w:p w14:paraId="4DC5B0B1" w14:textId="77777777" w:rsidR="00235A6B" w:rsidRDefault="00235A6B" w:rsidP="00235A6B">
      <w:pPr>
        <w:spacing w:line="276" w:lineRule="auto"/>
        <w:rPr>
          <w:rFonts w:ascii="Arial" w:eastAsia="Arial" w:hAnsi="Arial" w:cs="Arial"/>
          <w:sz w:val="22"/>
        </w:rPr>
      </w:pPr>
    </w:p>
    <w:p w14:paraId="3418461A" w14:textId="77777777" w:rsidR="00235A6B" w:rsidRDefault="00235A6B" w:rsidP="00235A6B">
      <w:pPr>
        <w:spacing w:line="276" w:lineRule="auto"/>
        <w:rPr>
          <w:rFonts w:ascii="Arial" w:eastAsia="Arial" w:hAnsi="Arial" w:cs="Arial"/>
          <w:sz w:val="22"/>
        </w:rPr>
      </w:pPr>
      <w:r>
        <w:rPr>
          <w:rFonts w:ascii="Arial" w:eastAsia="Arial" w:hAnsi="Arial" w:cs="Arial"/>
          <w:sz w:val="22"/>
        </w:rPr>
        <w:t>A LICITANTE DECLARA:</w:t>
      </w:r>
    </w:p>
    <w:p w14:paraId="22461815" w14:textId="77777777" w:rsidR="00235A6B" w:rsidRDefault="00235A6B" w:rsidP="00235A6B">
      <w:pPr>
        <w:spacing w:line="276" w:lineRule="auto"/>
        <w:rPr>
          <w:rFonts w:ascii="Arial" w:eastAsia="Arial" w:hAnsi="Arial" w:cs="Arial"/>
          <w:sz w:val="22"/>
        </w:rPr>
      </w:pPr>
    </w:p>
    <w:p w14:paraId="76169FCA" w14:textId="77777777" w:rsidR="00235A6B" w:rsidRDefault="00235A6B" w:rsidP="00235A6B">
      <w:pPr>
        <w:spacing w:line="276" w:lineRule="auto"/>
        <w:rPr>
          <w:rFonts w:ascii="Arial" w:eastAsia="Arial" w:hAnsi="Arial" w:cs="Arial"/>
          <w:sz w:val="22"/>
        </w:rPr>
      </w:pPr>
      <w:r>
        <w:rPr>
          <w:rFonts w:ascii="Arial" w:eastAsia="Arial" w:hAnsi="Arial" w:cs="Arial"/>
          <w:sz w:val="22"/>
        </w:rPr>
        <w:t>1) Que estão incluídas nesta proposta comercial, as despesas com todos os impostos, taxas, encargos sociais, fiscais, e quaisquer outras despesas que incidam ou venham a incidir sobre o objeto da licitação;</w:t>
      </w:r>
    </w:p>
    <w:p w14:paraId="5CFCF122" w14:textId="77777777" w:rsidR="00235A6B" w:rsidRDefault="00235A6B" w:rsidP="00235A6B">
      <w:pPr>
        <w:spacing w:line="276" w:lineRule="auto"/>
        <w:rPr>
          <w:rFonts w:ascii="Arial" w:eastAsia="Arial" w:hAnsi="Arial" w:cs="Arial"/>
          <w:sz w:val="22"/>
        </w:rPr>
      </w:pPr>
      <w:r>
        <w:rPr>
          <w:rFonts w:ascii="Arial" w:eastAsia="Arial" w:hAnsi="Arial" w:cs="Arial"/>
          <w:sz w:val="22"/>
        </w:rPr>
        <w:t>2) Que está de acordo com todas as normas e condições deste Edital e seus anexos.</w:t>
      </w:r>
    </w:p>
    <w:p w14:paraId="6EBB7CCA" w14:textId="77777777" w:rsidR="00235A6B" w:rsidRDefault="00235A6B" w:rsidP="00235A6B">
      <w:pPr>
        <w:spacing w:line="276" w:lineRule="auto"/>
        <w:rPr>
          <w:rFonts w:ascii="Arial" w:eastAsia="Arial" w:hAnsi="Arial" w:cs="Arial"/>
          <w:sz w:val="22"/>
        </w:rPr>
      </w:pPr>
    </w:p>
    <w:p w14:paraId="29AF509D" w14:textId="77777777" w:rsidR="00235A6B" w:rsidRDefault="00235A6B" w:rsidP="00235A6B">
      <w:pPr>
        <w:spacing w:line="276" w:lineRule="auto"/>
        <w:jc w:val="center"/>
        <w:rPr>
          <w:rFonts w:ascii="Arial" w:eastAsia="Arial" w:hAnsi="Arial" w:cs="Arial"/>
          <w:sz w:val="22"/>
        </w:rPr>
      </w:pPr>
      <w:r>
        <w:rPr>
          <w:rFonts w:ascii="Arial" w:eastAsia="Arial" w:hAnsi="Arial" w:cs="Arial"/>
          <w:sz w:val="22"/>
        </w:rPr>
        <w:t>Local e data</w:t>
      </w:r>
    </w:p>
    <w:p w14:paraId="45B45AFF" w14:textId="77777777" w:rsidR="00235A6B" w:rsidRDefault="00235A6B" w:rsidP="00235A6B">
      <w:pPr>
        <w:spacing w:line="276" w:lineRule="auto"/>
        <w:jc w:val="center"/>
        <w:rPr>
          <w:rFonts w:ascii="Arial" w:eastAsia="Arial" w:hAnsi="Arial" w:cs="Arial"/>
          <w:sz w:val="22"/>
        </w:rPr>
      </w:pPr>
    </w:p>
    <w:p w14:paraId="3313B8D0" w14:textId="77777777" w:rsidR="00235A6B" w:rsidRDefault="00235A6B" w:rsidP="00235A6B">
      <w:pPr>
        <w:spacing w:line="276" w:lineRule="auto"/>
        <w:jc w:val="center"/>
        <w:rPr>
          <w:rFonts w:ascii="Arial" w:eastAsia="Arial" w:hAnsi="Arial" w:cs="Arial"/>
          <w:sz w:val="22"/>
        </w:rPr>
      </w:pPr>
      <w:r>
        <w:rPr>
          <w:rFonts w:ascii="Arial" w:eastAsia="Arial" w:hAnsi="Arial" w:cs="Arial"/>
          <w:sz w:val="22"/>
        </w:rPr>
        <w:t>(Nome e assinatura do responsável pela proponente em papel timbrado da empresa)</w:t>
      </w:r>
    </w:p>
    <w:bookmarkEnd w:id="13"/>
    <w:p w14:paraId="665A73A9" w14:textId="77777777" w:rsidR="00235A6B" w:rsidRDefault="00235A6B" w:rsidP="00146E48">
      <w:pPr>
        <w:jc w:val="center"/>
        <w:rPr>
          <w:rFonts w:ascii="Calibri" w:hAnsi="Calibri" w:cs="Calibri"/>
          <w:b/>
          <w:bCs/>
          <w:szCs w:val="24"/>
        </w:rPr>
      </w:pPr>
    </w:p>
    <w:p w14:paraId="460947C2" w14:textId="77777777" w:rsidR="00146E48" w:rsidRDefault="00146E48" w:rsidP="00146E48">
      <w:pPr>
        <w:rPr>
          <w:rFonts w:ascii="Calibri" w:hAnsi="Calibri" w:cs="Calibri"/>
          <w:szCs w:val="24"/>
        </w:rPr>
      </w:pPr>
    </w:p>
    <w:p w14:paraId="1AD14429" w14:textId="77777777" w:rsidR="00FE1455" w:rsidRDefault="00FE1455" w:rsidP="00146E48">
      <w:pPr>
        <w:rPr>
          <w:rFonts w:ascii="Calibri" w:hAnsi="Calibri" w:cs="Calibri"/>
          <w:szCs w:val="24"/>
        </w:rPr>
      </w:pPr>
    </w:p>
    <w:p w14:paraId="0A03E1F8" w14:textId="77777777" w:rsidR="00FE1455" w:rsidRDefault="00FE1455" w:rsidP="00146E48">
      <w:pPr>
        <w:rPr>
          <w:rFonts w:ascii="Calibri" w:hAnsi="Calibri" w:cs="Calibri"/>
          <w:szCs w:val="24"/>
        </w:rPr>
      </w:pPr>
    </w:p>
    <w:p w14:paraId="79CCA083" w14:textId="77777777" w:rsidR="00FE1455" w:rsidRDefault="00FE1455" w:rsidP="00146E48">
      <w:pPr>
        <w:rPr>
          <w:rFonts w:ascii="Calibri" w:hAnsi="Calibri" w:cs="Calibri"/>
          <w:szCs w:val="24"/>
        </w:rPr>
      </w:pPr>
    </w:p>
    <w:p w14:paraId="6230F501" w14:textId="77777777" w:rsidR="00FE1455" w:rsidRDefault="00FE1455" w:rsidP="00146E48">
      <w:pPr>
        <w:rPr>
          <w:rFonts w:ascii="Calibri" w:hAnsi="Calibri" w:cs="Calibri"/>
          <w:szCs w:val="24"/>
        </w:rPr>
      </w:pPr>
    </w:p>
    <w:p w14:paraId="6954E910" w14:textId="77777777" w:rsidR="00FE1455" w:rsidRDefault="00FE1455" w:rsidP="00146E48">
      <w:pPr>
        <w:rPr>
          <w:rFonts w:ascii="Calibri" w:hAnsi="Calibri" w:cs="Calibri"/>
          <w:szCs w:val="24"/>
        </w:rPr>
      </w:pPr>
    </w:p>
    <w:p w14:paraId="71C75DA7" w14:textId="77777777" w:rsidR="00FE1455" w:rsidRDefault="00FE1455" w:rsidP="00146E48">
      <w:pPr>
        <w:rPr>
          <w:rFonts w:ascii="Calibri" w:hAnsi="Calibri" w:cs="Calibri"/>
          <w:szCs w:val="24"/>
        </w:rPr>
      </w:pPr>
    </w:p>
    <w:p w14:paraId="008A2403" w14:textId="77777777" w:rsidR="00FE1455" w:rsidRDefault="00FE1455" w:rsidP="00146E48">
      <w:pPr>
        <w:rPr>
          <w:rFonts w:ascii="Calibri" w:hAnsi="Calibri" w:cs="Calibri"/>
          <w:szCs w:val="24"/>
        </w:rPr>
      </w:pPr>
    </w:p>
    <w:p w14:paraId="4AB17CD8" w14:textId="66D97D5C" w:rsidR="00A77715" w:rsidRPr="00F41760" w:rsidRDefault="00A77715" w:rsidP="00357DB3">
      <w:pPr>
        <w:rPr>
          <w:rFonts w:ascii="Calibri" w:hAnsi="Calibri" w:cs="Calibri"/>
          <w:b/>
          <w:bCs/>
          <w:szCs w:val="24"/>
        </w:rPr>
      </w:pPr>
      <w:r w:rsidRPr="00F41760">
        <w:rPr>
          <w:rFonts w:ascii="Calibri" w:hAnsi="Calibri" w:cs="Calibri"/>
          <w:b/>
          <w:bCs/>
          <w:szCs w:val="24"/>
        </w:rPr>
        <w:lastRenderedPageBreak/>
        <w:t xml:space="preserve">ANEXO </w:t>
      </w:r>
      <w:r>
        <w:rPr>
          <w:rFonts w:ascii="Calibri" w:hAnsi="Calibri" w:cs="Calibri"/>
          <w:b/>
          <w:bCs/>
          <w:szCs w:val="24"/>
        </w:rPr>
        <w:t>II –</w:t>
      </w:r>
      <w:r w:rsidRPr="00F41760">
        <w:rPr>
          <w:rFonts w:ascii="Calibri" w:hAnsi="Calibri" w:cs="Calibri"/>
          <w:b/>
          <w:bCs/>
          <w:szCs w:val="24"/>
        </w:rPr>
        <w:t xml:space="preserve"> MODELO DE DECLARAÇÃO DE QUE NÃO ESTÁ TEMPORARIAMENTE SUSPENSA DE PARTICIPAR DE LICITAÇÃO E IMPEDIDA DE CONTRATAR COM A ADMINISTRAÇÃO, NÃO FOI DECLARADA INIDÔNEA PARA LICITAR OU CONTRATAR COM A ADMINISTRAÇÃO PÚBLICA E DE CUMPRIMENTO DO ART. 7°, INC. XXXIII DA CONSTITUIÇÃO FEDERAL.</w:t>
      </w:r>
    </w:p>
    <w:p w14:paraId="160F4044" w14:textId="77777777" w:rsidR="00A77715" w:rsidRDefault="00A77715" w:rsidP="00A77715">
      <w:pPr>
        <w:rPr>
          <w:rFonts w:ascii="Calibri" w:hAnsi="Calibri" w:cs="Calibri"/>
          <w:szCs w:val="24"/>
        </w:rPr>
      </w:pPr>
    </w:p>
    <w:p w14:paraId="6221235A" w14:textId="77777777" w:rsidR="00A77715" w:rsidRDefault="00A77715" w:rsidP="00A77715">
      <w:pPr>
        <w:rPr>
          <w:rFonts w:ascii="Calibri" w:hAnsi="Calibri" w:cs="Calibri"/>
          <w:szCs w:val="24"/>
        </w:rPr>
      </w:pPr>
    </w:p>
    <w:p w14:paraId="2C562BCF" w14:textId="77777777" w:rsidR="00A77715" w:rsidRPr="00F41760" w:rsidRDefault="00A77715" w:rsidP="00A77715">
      <w:pPr>
        <w:rPr>
          <w:rFonts w:ascii="Calibri" w:hAnsi="Calibri" w:cs="Calibri"/>
          <w:szCs w:val="24"/>
        </w:rPr>
      </w:pPr>
      <w:r w:rsidRPr="00F41760">
        <w:rPr>
          <w:rFonts w:ascii="Calibri" w:hAnsi="Calibri" w:cs="Calibri"/>
          <w:szCs w:val="24"/>
        </w:rPr>
        <w:t>Declaro(amos), sob as penas da Lei, que a Licitante</w:t>
      </w:r>
      <w:r w:rsidRPr="00F41760">
        <w:rPr>
          <w:rFonts w:ascii="Calibri" w:hAnsi="Calibri" w:cs="Calibri"/>
          <w:szCs w:val="24"/>
        </w:rPr>
        <w:tab/>
      </w:r>
      <w:r>
        <w:rPr>
          <w:rFonts w:ascii="Calibri" w:hAnsi="Calibri" w:cs="Calibri"/>
          <w:szCs w:val="24"/>
        </w:rPr>
        <w:t>..................................................................</w:t>
      </w:r>
      <w:r w:rsidRPr="00F41760">
        <w:rPr>
          <w:rFonts w:ascii="Calibri" w:hAnsi="Calibri" w:cs="Calibri"/>
          <w:szCs w:val="24"/>
        </w:rPr>
        <w:t>, CNPJ n.º ......................................, não está temporariamente suspensa de participar de licitação e impedida de contratar com a Administração, não foi declarada inidônea para licitar ou contratar com a Administração Pública, bem como não possui, em seu quadro de pessoal, empregado ou associado menor de dezoito anos realizando trabalho noturno, perigoso ou insalubre, e/ou menor de dezesseis anos, em qualquer trabalho, salvo na condição de aprendiz, a partir de quatorze anos, nos termos do art. 7º, inc. XXXIII, da Constituição Federal.</w:t>
      </w:r>
    </w:p>
    <w:p w14:paraId="00DB5E33" w14:textId="77777777" w:rsidR="00A77715" w:rsidRPr="00F41760" w:rsidRDefault="00A77715" w:rsidP="00A77715">
      <w:pPr>
        <w:rPr>
          <w:rFonts w:ascii="Calibri" w:hAnsi="Calibri" w:cs="Calibri"/>
          <w:szCs w:val="24"/>
        </w:rPr>
      </w:pPr>
    </w:p>
    <w:p w14:paraId="7AB96E44" w14:textId="77777777" w:rsidR="00A77715" w:rsidRDefault="00A77715" w:rsidP="00A77715">
      <w:pPr>
        <w:rPr>
          <w:rFonts w:ascii="Calibri" w:hAnsi="Calibri" w:cs="Calibri"/>
          <w:szCs w:val="24"/>
        </w:rPr>
      </w:pPr>
      <w:r w:rsidRPr="00F41760">
        <w:rPr>
          <w:rFonts w:ascii="Calibri" w:hAnsi="Calibri" w:cs="Calibri"/>
          <w:szCs w:val="24"/>
        </w:rPr>
        <w:t>Declaro(amos), ainda que todo e qualquer fato que importe em modificação da situação ora declarada será imediatamente comunicado por escrito ao CANOASPREV.</w:t>
      </w:r>
    </w:p>
    <w:p w14:paraId="36C81932" w14:textId="77777777" w:rsidR="00A77715" w:rsidRDefault="00A77715" w:rsidP="00A77715">
      <w:pPr>
        <w:rPr>
          <w:rFonts w:ascii="Calibri" w:hAnsi="Calibri" w:cs="Calibri"/>
          <w:szCs w:val="24"/>
        </w:rPr>
      </w:pPr>
    </w:p>
    <w:p w14:paraId="357B6729" w14:textId="77777777" w:rsidR="00A77715" w:rsidRDefault="00A77715" w:rsidP="00A77715">
      <w:pPr>
        <w:rPr>
          <w:rFonts w:ascii="Calibri" w:hAnsi="Calibri" w:cs="Calibri"/>
          <w:szCs w:val="24"/>
        </w:rPr>
      </w:pPr>
    </w:p>
    <w:p w14:paraId="5A315B1F" w14:textId="77777777" w:rsidR="00A77715" w:rsidRDefault="00A77715" w:rsidP="00A77715">
      <w:pPr>
        <w:rPr>
          <w:rFonts w:ascii="Calibri" w:hAnsi="Calibri" w:cs="Calibri"/>
          <w:szCs w:val="24"/>
        </w:rPr>
      </w:pPr>
    </w:p>
    <w:p w14:paraId="32819C30" w14:textId="77777777" w:rsidR="00A77715" w:rsidRDefault="00A77715" w:rsidP="00A77715">
      <w:pPr>
        <w:rPr>
          <w:rFonts w:ascii="Calibri" w:hAnsi="Calibri" w:cs="Calibri"/>
          <w:szCs w:val="24"/>
        </w:rPr>
      </w:pPr>
    </w:p>
    <w:p w14:paraId="3151B4CE" w14:textId="77777777" w:rsidR="00A77715" w:rsidRDefault="00A77715" w:rsidP="00A77715">
      <w:pPr>
        <w:jc w:val="center"/>
        <w:rPr>
          <w:rFonts w:ascii="Calibri" w:hAnsi="Calibri" w:cs="Calibri"/>
          <w:szCs w:val="24"/>
        </w:rPr>
      </w:pPr>
      <w:r>
        <w:rPr>
          <w:rFonts w:ascii="Calibri" w:hAnsi="Calibri" w:cs="Calibri"/>
          <w:szCs w:val="24"/>
        </w:rPr>
        <w:t>Local e data</w:t>
      </w:r>
    </w:p>
    <w:p w14:paraId="269214BC" w14:textId="77777777" w:rsidR="00A77715" w:rsidRDefault="00A77715" w:rsidP="00A77715">
      <w:pPr>
        <w:jc w:val="center"/>
        <w:rPr>
          <w:rFonts w:ascii="Calibri" w:hAnsi="Calibri" w:cs="Calibri"/>
          <w:szCs w:val="24"/>
        </w:rPr>
      </w:pPr>
    </w:p>
    <w:p w14:paraId="4D32383A" w14:textId="77777777" w:rsidR="00A77715" w:rsidRDefault="00A77715" w:rsidP="00A77715">
      <w:pPr>
        <w:jc w:val="center"/>
        <w:rPr>
          <w:rFonts w:ascii="Calibri" w:hAnsi="Calibri" w:cs="Calibri"/>
          <w:szCs w:val="24"/>
        </w:rPr>
      </w:pPr>
    </w:p>
    <w:p w14:paraId="1AA3F14C" w14:textId="77777777" w:rsidR="00A77715" w:rsidRDefault="00A77715" w:rsidP="00A77715">
      <w:pPr>
        <w:jc w:val="center"/>
        <w:rPr>
          <w:rFonts w:ascii="Calibri" w:hAnsi="Calibri" w:cs="Calibri"/>
          <w:szCs w:val="24"/>
        </w:rPr>
      </w:pPr>
    </w:p>
    <w:p w14:paraId="1E6CBD7D" w14:textId="77777777" w:rsidR="00A77715" w:rsidRDefault="00A77715" w:rsidP="00A77715">
      <w:pPr>
        <w:jc w:val="center"/>
        <w:rPr>
          <w:rFonts w:ascii="Calibri" w:hAnsi="Calibri" w:cs="Calibri"/>
          <w:szCs w:val="24"/>
        </w:rPr>
      </w:pPr>
    </w:p>
    <w:p w14:paraId="4CAE25D2" w14:textId="77777777" w:rsidR="00A77715" w:rsidRDefault="00A77715" w:rsidP="00A77715">
      <w:pPr>
        <w:jc w:val="center"/>
        <w:rPr>
          <w:rFonts w:ascii="Calibri" w:hAnsi="Calibri" w:cs="Calibri"/>
          <w:szCs w:val="24"/>
        </w:rPr>
      </w:pPr>
      <w:r>
        <w:rPr>
          <w:rFonts w:ascii="Calibri" w:hAnsi="Calibri" w:cs="Calibri"/>
          <w:szCs w:val="24"/>
        </w:rPr>
        <w:t>____________________________</w:t>
      </w:r>
    </w:p>
    <w:p w14:paraId="4FEDD915" w14:textId="77777777" w:rsidR="00A77715" w:rsidRDefault="00A77715" w:rsidP="00A77715">
      <w:pPr>
        <w:jc w:val="center"/>
        <w:rPr>
          <w:rFonts w:ascii="Calibri" w:hAnsi="Calibri" w:cs="Calibri"/>
          <w:szCs w:val="24"/>
        </w:rPr>
      </w:pPr>
    </w:p>
    <w:p w14:paraId="72ADD4C4" w14:textId="77777777" w:rsidR="00A77715" w:rsidRDefault="00A77715" w:rsidP="00A77715">
      <w:pPr>
        <w:jc w:val="center"/>
        <w:rPr>
          <w:rFonts w:ascii="Calibri" w:hAnsi="Calibri" w:cs="Calibri"/>
          <w:szCs w:val="24"/>
        </w:rPr>
      </w:pPr>
      <w:r w:rsidRPr="00F41760">
        <w:rPr>
          <w:rFonts w:ascii="Calibri" w:hAnsi="Calibri" w:cs="Calibri"/>
          <w:szCs w:val="24"/>
        </w:rPr>
        <w:t>(Nome e assinatura do responsável pela proponente em papel timbrado da empresa)</w:t>
      </w:r>
    </w:p>
    <w:p w14:paraId="11C850C0" w14:textId="77777777" w:rsidR="00A77715" w:rsidRDefault="00A77715" w:rsidP="00A77715">
      <w:pPr>
        <w:rPr>
          <w:rFonts w:ascii="Calibri" w:hAnsi="Calibri" w:cs="Calibri"/>
          <w:szCs w:val="24"/>
        </w:rPr>
      </w:pPr>
    </w:p>
    <w:p w14:paraId="010A2996" w14:textId="77777777" w:rsidR="00A77715" w:rsidRDefault="00A77715" w:rsidP="00A77715">
      <w:pPr>
        <w:rPr>
          <w:rFonts w:ascii="Calibri" w:hAnsi="Calibri" w:cs="Calibri"/>
          <w:szCs w:val="24"/>
        </w:rPr>
      </w:pPr>
    </w:p>
    <w:p w14:paraId="1A5649B5" w14:textId="77777777" w:rsidR="00A77715" w:rsidRDefault="00A77715" w:rsidP="00A77715">
      <w:pPr>
        <w:rPr>
          <w:rFonts w:ascii="Calibri" w:hAnsi="Calibri" w:cs="Calibri"/>
          <w:szCs w:val="24"/>
        </w:rPr>
      </w:pPr>
    </w:p>
    <w:p w14:paraId="3A66E266" w14:textId="77777777" w:rsidR="00A77715" w:rsidRDefault="00A77715" w:rsidP="00A77715">
      <w:pPr>
        <w:rPr>
          <w:rFonts w:ascii="Calibri" w:hAnsi="Calibri" w:cs="Calibri"/>
          <w:szCs w:val="24"/>
        </w:rPr>
      </w:pPr>
    </w:p>
    <w:p w14:paraId="0F70EABA" w14:textId="77777777" w:rsidR="00A77715" w:rsidRDefault="00A77715" w:rsidP="00A77715">
      <w:pPr>
        <w:rPr>
          <w:rFonts w:ascii="Calibri" w:hAnsi="Calibri" w:cs="Calibri"/>
          <w:szCs w:val="24"/>
        </w:rPr>
      </w:pPr>
    </w:p>
    <w:p w14:paraId="14325A90" w14:textId="77777777" w:rsidR="00A77715" w:rsidRDefault="00A77715" w:rsidP="00A77715">
      <w:pPr>
        <w:rPr>
          <w:rFonts w:ascii="Calibri" w:hAnsi="Calibri" w:cs="Calibri"/>
          <w:szCs w:val="24"/>
        </w:rPr>
      </w:pPr>
    </w:p>
    <w:p w14:paraId="3F22DE04" w14:textId="77777777" w:rsidR="00A77715" w:rsidRDefault="00A77715" w:rsidP="00A77715">
      <w:pPr>
        <w:rPr>
          <w:rFonts w:ascii="Calibri" w:hAnsi="Calibri" w:cs="Calibri"/>
          <w:szCs w:val="24"/>
        </w:rPr>
      </w:pPr>
    </w:p>
    <w:p w14:paraId="5EE33478" w14:textId="77777777" w:rsidR="00A77715" w:rsidRDefault="00A77715" w:rsidP="00A77715">
      <w:pPr>
        <w:rPr>
          <w:rFonts w:ascii="Calibri" w:hAnsi="Calibri" w:cs="Calibri"/>
          <w:szCs w:val="24"/>
        </w:rPr>
      </w:pPr>
    </w:p>
    <w:p w14:paraId="16F5381D" w14:textId="77777777" w:rsidR="00A77715" w:rsidRDefault="00A77715" w:rsidP="00A77715">
      <w:pPr>
        <w:rPr>
          <w:rFonts w:ascii="Calibri" w:hAnsi="Calibri" w:cs="Calibri"/>
          <w:szCs w:val="24"/>
        </w:rPr>
      </w:pPr>
    </w:p>
    <w:p w14:paraId="531AFF6A" w14:textId="77777777" w:rsidR="00A77715" w:rsidRDefault="00A77715" w:rsidP="00A77715">
      <w:pPr>
        <w:rPr>
          <w:rFonts w:ascii="Calibri" w:hAnsi="Calibri" w:cs="Calibri"/>
          <w:szCs w:val="24"/>
        </w:rPr>
      </w:pPr>
    </w:p>
    <w:p w14:paraId="2785EF67" w14:textId="77777777" w:rsidR="00A77715" w:rsidRDefault="00A77715" w:rsidP="00A77715">
      <w:pPr>
        <w:rPr>
          <w:rFonts w:ascii="Calibri" w:hAnsi="Calibri" w:cs="Calibri"/>
          <w:szCs w:val="24"/>
        </w:rPr>
      </w:pPr>
    </w:p>
    <w:p w14:paraId="5FBDF971" w14:textId="77777777" w:rsidR="00A77715" w:rsidRDefault="00A77715" w:rsidP="00A77715">
      <w:pPr>
        <w:rPr>
          <w:rFonts w:ascii="Calibri" w:hAnsi="Calibri" w:cs="Calibri"/>
          <w:szCs w:val="24"/>
        </w:rPr>
      </w:pPr>
    </w:p>
    <w:p w14:paraId="55CD31B3" w14:textId="77777777" w:rsidR="00357DB3" w:rsidRDefault="00357DB3" w:rsidP="00A77715">
      <w:pPr>
        <w:rPr>
          <w:rFonts w:ascii="Calibri" w:hAnsi="Calibri" w:cs="Calibri"/>
          <w:szCs w:val="24"/>
        </w:rPr>
      </w:pPr>
    </w:p>
    <w:p w14:paraId="46624B94" w14:textId="77777777" w:rsidR="00357DB3" w:rsidRDefault="00357DB3" w:rsidP="00A77715">
      <w:pPr>
        <w:rPr>
          <w:rFonts w:ascii="Calibri" w:hAnsi="Calibri" w:cs="Calibri"/>
          <w:szCs w:val="24"/>
        </w:rPr>
      </w:pPr>
    </w:p>
    <w:p w14:paraId="1903B395" w14:textId="77777777" w:rsidR="00A77715" w:rsidRDefault="00A77715" w:rsidP="00A77715">
      <w:pPr>
        <w:rPr>
          <w:rFonts w:ascii="Calibri" w:hAnsi="Calibri" w:cs="Calibri"/>
          <w:szCs w:val="24"/>
        </w:rPr>
      </w:pPr>
    </w:p>
    <w:p w14:paraId="55B415F9" w14:textId="77777777" w:rsidR="00A77715" w:rsidRDefault="00A77715" w:rsidP="00A77715">
      <w:pPr>
        <w:rPr>
          <w:rFonts w:ascii="Calibri" w:hAnsi="Calibri" w:cs="Calibri"/>
          <w:szCs w:val="24"/>
        </w:rPr>
      </w:pPr>
    </w:p>
    <w:p w14:paraId="152E1DC4" w14:textId="68537183" w:rsidR="00A77715" w:rsidRPr="00837AF9" w:rsidRDefault="00A77715" w:rsidP="00C021BE">
      <w:pPr>
        <w:rPr>
          <w:rFonts w:ascii="Calibri" w:hAnsi="Calibri" w:cs="Calibri"/>
          <w:b/>
          <w:bCs/>
          <w:szCs w:val="24"/>
        </w:rPr>
      </w:pPr>
      <w:r w:rsidRPr="00837AF9">
        <w:rPr>
          <w:rFonts w:ascii="Calibri" w:hAnsi="Calibri" w:cs="Calibri"/>
          <w:b/>
          <w:bCs/>
          <w:szCs w:val="24"/>
        </w:rPr>
        <w:t xml:space="preserve">ANEXO </w:t>
      </w:r>
      <w:r>
        <w:rPr>
          <w:rFonts w:ascii="Calibri" w:hAnsi="Calibri" w:cs="Calibri"/>
          <w:b/>
          <w:bCs/>
          <w:szCs w:val="24"/>
        </w:rPr>
        <w:t>III</w:t>
      </w:r>
      <w:r w:rsidRPr="00837AF9">
        <w:rPr>
          <w:rFonts w:ascii="Calibri" w:hAnsi="Calibri" w:cs="Calibri"/>
          <w:b/>
          <w:bCs/>
          <w:szCs w:val="24"/>
        </w:rPr>
        <w:t xml:space="preserve"> - MODELO DE DECLARAÇÃO DE ENQUADRAMENTO ME OU EPP</w:t>
      </w:r>
    </w:p>
    <w:p w14:paraId="2538B515" w14:textId="77777777" w:rsidR="00A77715" w:rsidRDefault="00A77715" w:rsidP="00A77715">
      <w:pPr>
        <w:rPr>
          <w:rFonts w:ascii="Calibri" w:hAnsi="Calibri" w:cs="Calibri"/>
          <w:szCs w:val="24"/>
        </w:rPr>
      </w:pPr>
    </w:p>
    <w:p w14:paraId="0B87A80B" w14:textId="77777777" w:rsidR="00A77715" w:rsidRDefault="00A77715" w:rsidP="00A77715">
      <w:pPr>
        <w:rPr>
          <w:rFonts w:ascii="Calibri" w:hAnsi="Calibri" w:cs="Calibri"/>
          <w:szCs w:val="24"/>
        </w:rPr>
      </w:pPr>
    </w:p>
    <w:p w14:paraId="6E46776C" w14:textId="005F5CB8" w:rsidR="00A77715" w:rsidRPr="008E276B" w:rsidRDefault="00A77715" w:rsidP="00A77715">
      <w:pPr>
        <w:rPr>
          <w:rFonts w:ascii="Calibri" w:hAnsi="Calibri" w:cs="Calibri"/>
          <w:color w:val="EE0000"/>
          <w:szCs w:val="24"/>
        </w:rPr>
      </w:pPr>
      <w:r w:rsidRPr="00837AF9">
        <w:rPr>
          <w:rFonts w:ascii="Calibri" w:hAnsi="Calibri" w:cs="Calibri"/>
          <w:szCs w:val="24"/>
        </w:rPr>
        <w:t xml:space="preserve">PREGÃO ELETRÔNICO </w:t>
      </w:r>
      <w:r w:rsidRPr="008E276B">
        <w:rPr>
          <w:rFonts w:ascii="Calibri" w:hAnsi="Calibri" w:cs="Calibri"/>
          <w:color w:val="EE0000"/>
          <w:szCs w:val="24"/>
        </w:rPr>
        <w:t>Nº</w:t>
      </w:r>
      <w:r w:rsidR="008E276B" w:rsidRPr="008E276B">
        <w:rPr>
          <w:rFonts w:ascii="Calibri" w:hAnsi="Calibri" w:cs="Calibri"/>
          <w:color w:val="EE0000"/>
          <w:szCs w:val="24"/>
        </w:rPr>
        <w:t>XXX</w:t>
      </w:r>
    </w:p>
    <w:p w14:paraId="20606ABD" w14:textId="77777777" w:rsidR="00A77715" w:rsidRPr="00837AF9" w:rsidRDefault="00A77715" w:rsidP="00A77715">
      <w:pPr>
        <w:rPr>
          <w:rFonts w:ascii="Calibri" w:hAnsi="Calibri" w:cs="Calibri"/>
          <w:szCs w:val="24"/>
        </w:rPr>
      </w:pPr>
    </w:p>
    <w:p w14:paraId="2DEB9BEB" w14:textId="77777777" w:rsidR="00A77715" w:rsidRPr="00837AF9" w:rsidRDefault="00A77715" w:rsidP="00A77715">
      <w:pPr>
        <w:rPr>
          <w:rFonts w:ascii="Calibri" w:hAnsi="Calibri" w:cs="Calibri"/>
          <w:szCs w:val="24"/>
        </w:rPr>
      </w:pPr>
    </w:p>
    <w:p w14:paraId="42C9563F" w14:textId="77777777" w:rsidR="00A77715" w:rsidRPr="00837AF9" w:rsidRDefault="00A77715" w:rsidP="00A77715">
      <w:pPr>
        <w:rPr>
          <w:rFonts w:ascii="Calibri" w:hAnsi="Calibri" w:cs="Calibri"/>
          <w:szCs w:val="24"/>
        </w:rPr>
      </w:pPr>
      <w:r w:rsidRPr="00837AF9">
        <w:rPr>
          <w:rFonts w:ascii="Calibri" w:hAnsi="Calibri" w:cs="Calibri"/>
          <w:szCs w:val="24"/>
        </w:rPr>
        <w:t>DECLARO para os devidos fins e sob as penalidades da Lei, que a empresa ................................................</w:t>
      </w:r>
      <w:r>
        <w:rPr>
          <w:rFonts w:ascii="Calibri" w:hAnsi="Calibri" w:cs="Calibri"/>
          <w:szCs w:val="24"/>
        </w:rPr>
        <w:t xml:space="preserve">.................................. </w:t>
      </w:r>
      <w:r w:rsidRPr="00837AF9">
        <w:rPr>
          <w:rFonts w:ascii="Calibri" w:hAnsi="Calibri" w:cs="Calibri"/>
          <w:szCs w:val="24"/>
        </w:rPr>
        <w:t>inscrita</w:t>
      </w:r>
      <w:r>
        <w:rPr>
          <w:rFonts w:ascii="Calibri" w:hAnsi="Calibri" w:cs="Calibri"/>
          <w:szCs w:val="24"/>
        </w:rPr>
        <w:t xml:space="preserve"> </w:t>
      </w:r>
      <w:r w:rsidRPr="00837AF9">
        <w:rPr>
          <w:rFonts w:ascii="Calibri" w:hAnsi="Calibri" w:cs="Calibri"/>
          <w:szCs w:val="24"/>
        </w:rPr>
        <w:t>no</w:t>
      </w:r>
      <w:r>
        <w:rPr>
          <w:rFonts w:ascii="Calibri" w:hAnsi="Calibri" w:cs="Calibri"/>
          <w:szCs w:val="24"/>
        </w:rPr>
        <w:t xml:space="preserve"> </w:t>
      </w:r>
      <w:r w:rsidRPr="00837AF9">
        <w:rPr>
          <w:rFonts w:ascii="Calibri" w:hAnsi="Calibri" w:cs="Calibri"/>
          <w:szCs w:val="24"/>
        </w:rPr>
        <w:t>CNPJ</w:t>
      </w:r>
      <w:r>
        <w:rPr>
          <w:rFonts w:ascii="Calibri" w:hAnsi="Calibri" w:cs="Calibri"/>
          <w:szCs w:val="24"/>
        </w:rPr>
        <w:t xml:space="preserve"> </w:t>
      </w:r>
      <w:r w:rsidRPr="00837AF9">
        <w:rPr>
          <w:rFonts w:ascii="Calibri" w:hAnsi="Calibri" w:cs="Calibri"/>
          <w:szCs w:val="24"/>
        </w:rPr>
        <w:t>sob</w:t>
      </w:r>
      <w:r>
        <w:rPr>
          <w:rFonts w:ascii="Calibri" w:hAnsi="Calibri" w:cs="Calibri"/>
          <w:szCs w:val="24"/>
        </w:rPr>
        <w:t xml:space="preserve"> </w:t>
      </w:r>
      <w:r w:rsidRPr="00837AF9">
        <w:rPr>
          <w:rFonts w:ascii="Calibri" w:hAnsi="Calibri" w:cs="Calibri"/>
          <w:szCs w:val="24"/>
        </w:rPr>
        <w:t>nº ............................. está</w:t>
      </w:r>
      <w:r>
        <w:rPr>
          <w:rFonts w:ascii="Calibri" w:hAnsi="Calibri" w:cs="Calibri"/>
          <w:szCs w:val="24"/>
        </w:rPr>
        <w:t xml:space="preserve"> </w:t>
      </w:r>
      <w:r w:rsidRPr="00837AF9">
        <w:rPr>
          <w:rFonts w:ascii="Calibri" w:hAnsi="Calibri" w:cs="Calibri"/>
          <w:szCs w:val="24"/>
        </w:rPr>
        <w:t>enquadrada</w:t>
      </w:r>
      <w:r>
        <w:rPr>
          <w:rFonts w:ascii="Calibri" w:hAnsi="Calibri" w:cs="Calibri"/>
          <w:szCs w:val="24"/>
        </w:rPr>
        <w:t xml:space="preserve"> </w:t>
      </w:r>
      <w:r w:rsidRPr="00837AF9">
        <w:rPr>
          <w:rFonts w:ascii="Calibri" w:hAnsi="Calibri" w:cs="Calibri"/>
          <w:szCs w:val="24"/>
        </w:rPr>
        <w:t>como</w:t>
      </w:r>
      <w:r>
        <w:rPr>
          <w:rFonts w:ascii="Calibri" w:hAnsi="Calibri" w:cs="Calibri"/>
          <w:szCs w:val="24"/>
        </w:rPr>
        <w:t xml:space="preserve"> </w:t>
      </w:r>
      <w:r w:rsidRPr="00837AF9">
        <w:rPr>
          <w:rFonts w:ascii="Calibri" w:hAnsi="Calibri" w:cs="Calibri"/>
          <w:szCs w:val="24"/>
        </w:rPr>
        <w:t>............................................ (Microempresa ou Empresa de Pequeno Porte), e cumpre os requisitos estabelecidos no artigo 3º da Lei Complementar nº 123/2006, e está apta a usufruir do tratamento favorecido estabelecido nos artigos 42 ao 49 da referida Lei. Igualmente, declaro que não existe qualquer impedimento entre os previstos nos incisos do § 4º do artigo 3º da Lei Complementar nº 123/2006.</w:t>
      </w:r>
    </w:p>
    <w:p w14:paraId="40FE7A7D" w14:textId="77777777" w:rsidR="00A77715" w:rsidRPr="00837AF9" w:rsidRDefault="00A77715" w:rsidP="00A77715">
      <w:pPr>
        <w:rPr>
          <w:rFonts w:ascii="Calibri" w:hAnsi="Calibri" w:cs="Calibri"/>
          <w:szCs w:val="24"/>
        </w:rPr>
      </w:pPr>
    </w:p>
    <w:p w14:paraId="7DADF1D0" w14:textId="77777777" w:rsidR="00A77715" w:rsidRPr="00837AF9" w:rsidRDefault="00A77715" w:rsidP="00A77715">
      <w:pPr>
        <w:rPr>
          <w:rFonts w:ascii="Calibri" w:hAnsi="Calibri" w:cs="Calibri"/>
          <w:szCs w:val="24"/>
        </w:rPr>
      </w:pPr>
    </w:p>
    <w:p w14:paraId="1522A1B1" w14:textId="77777777" w:rsidR="00A77715" w:rsidRDefault="00A77715" w:rsidP="00A77715">
      <w:pPr>
        <w:rPr>
          <w:rFonts w:ascii="Calibri" w:hAnsi="Calibri" w:cs="Calibri"/>
          <w:szCs w:val="24"/>
        </w:rPr>
      </w:pPr>
      <w:r w:rsidRPr="00837AF9">
        <w:rPr>
          <w:rFonts w:ascii="Calibri" w:hAnsi="Calibri" w:cs="Calibri"/>
          <w:szCs w:val="24"/>
        </w:rPr>
        <w:t>Por ser expressão da verdade, firmamos a presente declaração.</w:t>
      </w:r>
    </w:p>
    <w:p w14:paraId="6CA1B0C8" w14:textId="77777777" w:rsidR="00A77715" w:rsidRDefault="00A77715" w:rsidP="00A77715">
      <w:pPr>
        <w:rPr>
          <w:rFonts w:ascii="Calibri" w:hAnsi="Calibri" w:cs="Calibri"/>
          <w:szCs w:val="24"/>
        </w:rPr>
      </w:pPr>
    </w:p>
    <w:p w14:paraId="1207CC50" w14:textId="77777777" w:rsidR="00A77715" w:rsidRDefault="00A77715" w:rsidP="00A77715">
      <w:pPr>
        <w:rPr>
          <w:rFonts w:ascii="Calibri" w:hAnsi="Calibri" w:cs="Calibri"/>
          <w:szCs w:val="24"/>
        </w:rPr>
      </w:pPr>
    </w:p>
    <w:p w14:paraId="5035E304" w14:textId="77777777" w:rsidR="00A77715" w:rsidRDefault="00A77715" w:rsidP="00A77715">
      <w:pPr>
        <w:jc w:val="center"/>
        <w:rPr>
          <w:rFonts w:ascii="Calibri" w:hAnsi="Calibri" w:cs="Calibri"/>
          <w:szCs w:val="24"/>
        </w:rPr>
      </w:pPr>
    </w:p>
    <w:p w14:paraId="3E52F502" w14:textId="77777777" w:rsidR="00A77715" w:rsidRDefault="00A77715" w:rsidP="00A77715">
      <w:pPr>
        <w:jc w:val="center"/>
        <w:rPr>
          <w:rFonts w:ascii="Calibri" w:hAnsi="Calibri" w:cs="Calibri"/>
          <w:szCs w:val="24"/>
        </w:rPr>
      </w:pPr>
    </w:p>
    <w:p w14:paraId="0F8E1E6D" w14:textId="77777777" w:rsidR="00A77715" w:rsidRDefault="00A77715" w:rsidP="00A77715">
      <w:pPr>
        <w:jc w:val="center"/>
        <w:rPr>
          <w:rFonts w:ascii="Calibri" w:hAnsi="Calibri" w:cs="Calibri"/>
          <w:szCs w:val="24"/>
        </w:rPr>
      </w:pPr>
      <w:r>
        <w:rPr>
          <w:rFonts w:ascii="Calibri" w:hAnsi="Calibri" w:cs="Calibri"/>
          <w:szCs w:val="24"/>
        </w:rPr>
        <w:t>Local e data</w:t>
      </w:r>
    </w:p>
    <w:p w14:paraId="5A320720" w14:textId="77777777" w:rsidR="00A77715" w:rsidRDefault="00A77715" w:rsidP="00A77715">
      <w:pPr>
        <w:jc w:val="center"/>
        <w:rPr>
          <w:rFonts w:ascii="Calibri" w:hAnsi="Calibri" w:cs="Calibri"/>
          <w:szCs w:val="24"/>
        </w:rPr>
      </w:pPr>
    </w:p>
    <w:p w14:paraId="4C48340F" w14:textId="77777777" w:rsidR="00A77715" w:rsidRDefault="00A77715" w:rsidP="00A77715">
      <w:pPr>
        <w:jc w:val="center"/>
        <w:rPr>
          <w:rFonts w:ascii="Calibri" w:hAnsi="Calibri" w:cs="Calibri"/>
          <w:szCs w:val="24"/>
        </w:rPr>
      </w:pPr>
    </w:p>
    <w:p w14:paraId="090210B3" w14:textId="77777777" w:rsidR="00A77715" w:rsidRDefault="00A77715" w:rsidP="00A77715">
      <w:pPr>
        <w:jc w:val="center"/>
        <w:rPr>
          <w:rFonts w:ascii="Calibri" w:hAnsi="Calibri" w:cs="Calibri"/>
          <w:szCs w:val="24"/>
        </w:rPr>
      </w:pPr>
    </w:p>
    <w:p w14:paraId="2F475010" w14:textId="77777777" w:rsidR="00A77715" w:rsidRDefault="00A77715" w:rsidP="00A77715">
      <w:pPr>
        <w:jc w:val="center"/>
        <w:rPr>
          <w:rFonts w:ascii="Calibri" w:hAnsi="Calibri" w:cs="Calibri"/>
          <w:szCs w:val="24"/>
        </w:rPr>
      </w:pPr>
    </w:p>
    <w:p w14:paraId="5DD72FA8" w14:textId="77777777" w:rsidR="00A77715" w:rsidRDefault="00A77715" w:rsidP="00A77715">
      <w:pPr>
        <w:jc w:val="center"/>
        <w:rPr>
          <w:rFonts w:ascii="Calibri" w:hAnsi="Calibri" w:cs="Calibri"/>
          <w:szCs w:val="24"/>
        </w:rPr>
      </w:pPr>
      <w:r>
        <w:rPr>
          <w:rFonts w:ascii="Calibri" w:hAnsi="Calibri" w:cs="Calibri"/>
          <w:szCs w:val="24"/>
        </w:rPr>
        <w:t>____________________________</w:t>
      </w:r>
    </w:p>
    <w:p w14:paraId="234C2290" w14:textId="77777777" w:rsidR="00A77715" w:rsidRDefault="00A77715" w:rsidP="00A77715">
      <w:pPr>
        <w:jc w:val="center"/>
        <w:rPr>
          <w:rFonts w:ascii="Calibri" w:hAnsi="Calibri" w:cs="Calibri"/>
          <w:szCs w:val="24"/>
        </w:rPr>
      </w:pPr>
    </w:p>
    <w:p w14:paraId="3AD6C2AF" w14:textId="77777777" w:rsidR="00A77715" w:rsidRDefault="00A77715" w:rsidP="00A77715">
      <w:pPr>
        <w:jc w:val="center"/>
        <w:rPr>
          <w:rFonts w:ascii="Calibri" w:hAnsi="Calibri" w:cs="Calibri"/>
          <w:szCs w:val="24"/>
        </w:rPr>
      </w:pPr>
      <w:r w:rsidRPr="00F41760">
        <w:rPr>
          <w:rFonts w:ascii="Calibri" w:hAnsi="Calibri" w:cs="Calibri"/>
          <w:szCs w:val="24"/>
        </w:rPr>
        <w:t>(Nome e assinatura do responsável pela proponente em papel timbrado da empresa)</w:t>
      </w:r>
    </w:p>
    <w:p w14:paraId="5BF77B47" w14:textId="77777777" w:rsidR="00A77715" w:rsidRDefault="00A77715" w:rsidP="00A77715">
      <w:pPr>
        <w:rPr>
          <w:rFonts w:ascii="Calibri" w:hAnsi="Calibri" w:cs="Calibri"/>
          <w:szCs w:val="24"/>
        </w:rPr>
      </w:pPr>
    </w:p>
    <w:p w14:paraId="40414C7A" w14:textId="77777777" w:rsidR="00A77715" w:rsidRDefault="00A77715" w:rsidP="00A77715">
      <w:pPr>
        <w:rPr>
          <w:rFonts w:ascii="Calibri" w:hAnsi="Calibri" w:cs="Calibri"/>
          <w:szCs w:val="24"/>
        </w:rPr>
      </w:pPr>
    </w:p>
    <w:p w14:paraId="241FBD90" w14:textId="77777777" w:rsidR="00A77715" w:rsidRPr="00F303A8" w:rsidRDefault="00A77715" w:rsidP="00A77715">
      <w:pPr>
        <w:rPr>
          <w:rFonts w:ascii="Calibri" w:hAnsi="Calibri" w:cs="Calibri"/>
          <w:szCs w:val="24"/>
        </w:rPr>
      </w:pPr>
    </w:p>
    <w:p w14:paraId="594A5F12" w14:textId="77777777" w:rsidR="00A77715" w:rsidRDefault="00A77715" w:rsidP="00A77715">
      <w:pPr>
        <w:rPr>
          <w:rFonts w:ascii="Calibri" w:hAnsi="Calibri" w:cs="Calibri"/>
          <w:szCs w:val="24"/>
        </w:rPr>
      </w:pPr>
    </w:p>
    <w:p w14:paraId="4CCE9ECE" w14:textId="77777777" w:rsidR="00A77715" w:rsidRPr="00F303A8" w:rsidRDefault="00A77715" w:rsidP="00A77715">
      <w:pPr>
        <w:rPr>
          <w:rFonts w:ascii="Calibri" w:hAnsi="Calibri" w:cs="Calibri"/>
          <w:szCs w:val="24"/>
        </w:rPr>
      </w:pPr>
    </w:p>
    <w:p w14:paraId="5E2BA04C" w14:textId="77777777" w:rsidR="00A77715" w:rsidRDefault="00A77715" w:rsidP="004047E5">
      <w:pPr>
        <w:ind w:left="2124" w:firstLine="708"/>
        <w:rPr>
          <w:rFonts w:ascii="Aptos Display" w:hAnsi="Aptos Display" w:cs="Calibri"/>
          <w:szCs w:val="24"/>
        </w:rPr>
      </w:pPr>
    </w:p>
    <w:p w14:paraId="0FEA6241" w14:textId="77777777" w:rsidR="006C687D" w:rsidRDefault="006C687D" w:rsidP="004047E5">
      <w:pPr>
        <w:ind w:left="2124" w:firstLine="708"/>
        <w:rPr>
          <w:rFonts w:ascii="Aptos Display" w:hAnsi="Aptos Display" w:cs="Calibri"/>
          <w:szCs w:val="24"/>
        </w:rPr>
      </w:pPr>
    </w:p>
    <w:p w14:paraId="6EEDFC8F" w14:textId="77777777" w:rsidR="006C687D" w:rsidRDefault="006C687D" w:rsidP="004047E5">
      <w:pPr>
        <w:ind w:left="2124" w:firstLine="708"/>
        <w:rPr>
          <w:rFonts w:ascii="Aptos Display" w:hAnsi="Aptos Display" w:cs="Calibri"/>
          <w:szCs w:val="24"/>
        </w:rPr>
      </w:pPr>
    </w:p>
    <w:p w14:paraId="609C1543" w14:textId="77777777" w:rsidR="006C687D" w:rsidRDefault="006C687D" w:rsidP="004047E5">
      <w:pPr>
        <w:ind w:left="2124" w:firstLine="708"/>
        <w:rPr>
          <w:rFonts w:ascii="Aptos Display" w:hAnsi="Aptos Display" w:cs="Calibri"/>
          <w:szCs w:val="24"/>
        </w:rPr>
      </w:pPr>
    </w:p>
    <w:p w14:paraId="1A949883" w14:textId="77777777" w:rsidR="006C687D" w:rsidRDefault="006C687D" w:rsidP="004047E5">
      <w:pPr>
        <w:ind w:left="2124" w:firstLine="708"/>
        <w:rPr>
          <w:rFonts w:ascii="Aptos Display" w:hAnsi="Aptos Display" w:cs="Calibri"/>
          <w:szCs w:val="24"/>
        </w:rPr>
      </w:pPr>
    </w:p>
    <w:p w14:paraId="40F5CCD1" w14:textId="77777777" w:rsidR="006C687D" w:rsidRDefault="006C687D" w:rsidP="004047E5">
      <w:pPr>
        <w:ind w:left="2124" w:firstLine="708"/>
        <w:rPr>
          <w:rFonts w:ascii="Aptos Display" w:hAnsi="Aptos Display" w:cs="Calibri"/>
          <w:szCs w:val="24"/>
        </w:rPr>
      </w:pPr>
    </w:p>
    <w:p w14:paraId="01F13BA1" w14:textId="77777777" w:rsidR="00887251" w:rsidRDefault="00887251" w:rsidP="004047E5">
      <w:pPr>
        <w:ind w:left="2124" w:firstLine="708"/>
        <w:rPr>
          <w:rFonts w:ascii="Aptos Display" w:hAnsi="Aptos Display" w:cs="Calibri"/>
          <w:szCs w:val="24"/>
        </w:rPr>
      </w:pPr>
    </w:p>
    <w:p w14:paraId="14369FC2" w14:textId="77777777" w:rsidR="00887251" w:rsidRDefault="00887251" w:rsidP="004047E5">
      <w:pPr>
        <w:ind w:left="2124" w:firstLine="708"/>
        <w:rPr>
          <w:rFonts w:ascii="Aptos Display" w:hAnsi="Aptos Display" w:cs="Calibri"/>
          <w:szCs w:val="24"/>
        </w:rPr>
      </w:pPr>
    </w:p>
    <w:p w14:paraId="0345E343" w14:textId="77777777" w:rsidR="00887251" w:rsidRDefault="00887251" w:rsidP="004047E5">
      <w:pPr>
        <w:ind w:left="2124" w:firstLine="708"/>
        <w:rPr>
          <w:rFonts w:ascii="Aptos Display" w:hAnsi="Aptos Display" w:cs="Calibri"/>
          <w:szCs w:val="24"/>
        </w:rPr>
      </w:pPr>
    </w:p>
    <w:p w14:paraId="35A116D5" w14:textId="77777777" w:rsidR="006C687D" w:rsidRDefault="006C687D" w:rsidP="004047E5">
      <w:pPr>
        <w:ind w:left="2124" w:firstLine="708"/>
        <w:rPr>
          <w:rFonts w:ascii="Aptos Display" w:hAnsi="Aptos Display" w:cs="Calibri"/>
          <w:szCs w:val="24"/>
        </w:rPr>
      </w:pPr>
    </w:p>
    <w:p w14:paraId="1126FA57" w14:textId="77777777" w:rsidR="006C687D" w:rsidRDefault="006C687D" w:rsidP="004047E5">
      <w:pPr>
        <w:ind w:left="2124" w:firstLine="708"/>
        <w:rPr>
          <w:rFonts w:ascii="Aptos Display" w:hAnsi="Aptos Display" w:cs="Calibri"/>
          <w:szCs w:val="24"/>
        </w:rPr>
      </w:pPr>
    </w:p>
    <w:p w14:paraId="09F466AF" w14:textId="77777777" w:rsidR="006C687D" w:rsidRDefault="006C687D" w:rsidP="004047E5">
      <w:pPr>
        <w:ind w:left="2124" w:firstLine="708"/>
        <w:rPr>
          <w:rFonts w:ascii="Aptos Display" w:hAnsi="Aptos Display" w:cs="Calibri"/>
          <w:szCs w:val="24"/>
        </w:rPr>
      </w:pPr>
    </w:p>
    <w:p w14:paraId="7343F9DA" w14:textId="77777777" w:rsidR="006C687D" w:rsidRPr="007D4AD7" w:rsidRDefault="006C687D" w:rsidP="006C687D">
      <w:pPr>
        <w:rPr>
          <w:rFonts w:ascii="Aptos Display" w:hAnsi="Aptos Display" w:cs="Calibri"/>
          <w:b/>
          <w:bCs/>
          <w:szCs w:val="24"/>
        </w:rPr>
      </w:pPr>
      <w:r w:rsidRPr="007D4AD7">
        <w:rPr>
          <w:rFonts w:ascii="Aptos Display" w:hAnsi="Aptos Display" w:cs="Calibri"/>
          <w:b/>
          <w:bCs/>
          <w:szCs w:val="24"/>
        </w:rPr>
        <w:t>ANEXO I</w:t>
      </w:r>
      <w:r>
        <w:rPr>
          <w:rFonts w:ascii="Aptos Display" w:hAnsi="Aptos Display" w:cs="Calibri"/>
          <w:b/>
          <w:bCs/>
          <w:szCs w:val="24"/>
        </w:rPr>
        <w:t>V</w:t>
      </w:r>
      <w:r w:rsidRPr="007D4AD7">
        <w:rPr>
          <w:rFonts w:ascii="Aptos Display" w:hAnsi="Aptos Display" w:cs="Calibri"/>
          <w:b/>
          <w:bCs/>
          <w:szCs w:val="24"/>
        </w:rPr>
        <w:t xml:space="preserve"> - DECLARAÇÃO DE GARANTIA DO SISTEMA E DE COMPROMISSO DE ATENDIMENTO AO PREVISTO NO EDITAL E SEUS ANEXOS</w:t>
      </w:r>
    </w:p>
    <w:p w14:paraId="11D514D3" w14:textId="77777777" w:rsidR="006C687D" w:rsidRPr="007D4AD7" w:rsidRDefault="006C687D" w:rsidP="006C687D">
      <w:pPr>
        <w:rPr>
          <w:rFonts w:ascii="Aptos Display" w:hAnsi="Aptos Display" w:cs="Calibri"/>
          <w:b/>
          <w:bCs/>
          <w:szCs w:val="24"/>
        </w:rPr>
      </w:pPr>
    </w:p>
    <w:p w14:paraId="368C9ED2" w14:textId="77777777" w:rsidR="006C687D" w:rsidRPr="007D4AD7" w:rsidRDefault="006C687D" w:rsidP="006C687D">
      <w:pPr>
        <w:rPr>
          <w:rFonts w:ascii="Aptos Display" w:hAnsi="Aptos Display" w:cs="Calibri"/>
          <w:b/>
          <w:bCs/>
          <w:szCs w:val="24"/>
        </w:rPr>
      </w:pPr>
    </w:p>
    <w:p w14:paraId="4BB5B2A8" w14:textId="77777777" w:rsidR="006C687D" w:rsidRPr="007D4AD7" w:rsidRDefault="006C687D" w:rsidP="006C687D">
      <w:pPr>
        <w:rPr>
          <w:rFonts w:ascii="Aptos Display" w:hAnsi="Aptos Display" w:cs="Calibri"/>
          <w:b/>
          <w:bCs/>
          <w:szCs w:val="24"/>
        </w:rPr>
      </w:pPr>
    </w:p>
    <w:p w14:paraId="1493C51B" w14:textId="14B2BFD9" w:rsidR="006C687D" w:rsidRPr="007D4AD7" w:rsidRDefault="006C687D" w:rsidP="006C687D">
      <w:pPr>
        <w:rPr>
          <w:rFonts w:ascii="Aptos Display" w:hAnsi="Aptos Display" w:cs="Calibri"/>
          <w:szCs w:val="24"/>
        </w:rPr>
      </w:pPr>
      <w:r w:rsidRPr="007D4AD7">
        <w:rPr>
          <w:rFonts w:ascii="Aptos Display" w:hAnsi="Aptos Display" w:cs="Calibri"/>
          <w:szCs w:val="24"/>
        </w:rPr>
        <w:t xml:space="preserve">A empresa/razão social..............................................................................................................., CNPJ sob n.º …................................................................., através de seu(s) responsável(is) legal(is) abaixo indicado(s), na condição de detentora única e exclusiva dos direitos autorais e patrimoniais do sistema denominado........................................................................................., declara-se inteiramente responsável pelo atendimento das exigências do Edital </w:t>
      </w:r>
      <w:r w:rsidR="002409C4">
        <w:rPr>
          <w:rFonts w:ascii="Aptos Display" w:hAnsi="Aptos Display" w:cs="Calibri"/>
          <w:szCs w:val="24"/>
        </w:rPr>
        <w:t>e seus</w:t>
      </w:r>
      <w:r w:rsidRPr="007D4AD7">
        <w:rPr>
          <w:rFonts w:ascii="Aptos Display" w:hAnsi="Aptos Display" w:cs="Calibri"/>
          <w:szCs w:val="24"/>
        </w:rPr>
        <w:t xml:space="preserve"> Anexos do Pregão Eletrônico n.º </w:t>
      </w:r>
      <w:r w:rsidR="00E8087A">
        <w:rPr>
          <w:rFonts w:ascii="Aptos Display" w:hAnsi="Aptos Display" w:cs="Calibri"/>
          <w:szCs w:val="24"/>
        </w:rPr>
        <w:t>XXX</w:t>
      </w:r>
      <w:r w:rsidRPr="007D4AD7">
        <w:rPr>
          <w:rFonts w:ascii="Aptos Display" w:hAnsi="Aptos Display" w:cs="Calibri"/>
          <w:szCs w:val="24"/>
        </w:rPr>
        <w:t>/202</w:t>
      </w:r>
      <w:r w:rsidR="00E8087A">
        <w:rPr>
          <w:rFonts w:ascii="Aptos Display" w:hAnsi="Aptos Display" w:cs="Calibri"/>
          <w:szCs w:val="24"/>
        </w:rPr>
        <w:t>6</w:t>
      </w:r>
      <w:r w:rsidR="002409C4">
        <w:rPr>
          <w:rFonts w:ascii="Aptos Display" w:hAnsi="Aptos Display" w:cs="Calibri"/>
          <w:szCs w:val="24"/>
        </w:rPr>
        <w:t>, e também constantes do Termo de Referência</w:t>
      </w:r>
      <w:r w:rsidRPr="007D4AD7">
        <w:rPr>
          <w:rFonts w:ascii="Aptos Display" w:hAnsi="Aptos Display" w:cs="Calibri"/>
          <w:szCs w:val="24"/>
        </w:rPr>
        <w:t xml:space="preserve">, do Instituto de Previdência e Assistência dos Servidores Municipais de Canoas - CANOASPREV, assumindo, caso vencedora da licitação, os compromissos de </w:t>
      </w:r>
      <w:r w:rsidRPr="007D4AD7">
        <w:rPr>
          <w:rFonts w:ascii="Aptos Display" w:hAnsi="Aptos Display" w:cs="Calibri"/>
          <w:kern w:val="0"/>
          <w:szCs w:val="24"/>
          <w14:ligatures w14:val="none"/>
        </w:rPr>
        <w:t xml:space="preserve">licenciamento do direito de uso de sistema integrado (ERP) para gestão do Fundo de Assistência à Saúde do Servidor Municipal - </w:t>
      </w:r>
      <w:r w:rsidRPr="00FA15F2">
        <w:rPr>
          <w:rFonts w:ascii="Aptos Display" w:hAnsi="Aptos Display" w:cs="Calibri"/>
          <w:kern w:val="0"/>
          <w:szCs w:val="24"/>
          <w14:ligatures w14:val="none"/>
        </w:rPr>
        <w:t xml:space="preserve">FASSEM, a prestação dos serviços de informática, fornecimento de software na modalidade SAAS (Software como Serviço), incluindo migração, instalação, parametrização, integração, </w:t>
      </w:r>
      <w:r w:rsidRPr="000637F2">
        <w:rPr>
          <w:rFonts w:ascii="Aptos Display" w:hAnsi="Aptos Display" w:cs="Calibri"/>
          <w:kern w:val="0"/>
          <w:szCs w:val="24"/>
          <w14:ligatures w14:val="none"/>
        </w:rPr>
        <w:t xml:space="preserve">treinamento, manutenção, atualização e suporte técnico à utilização desse sistema, </w:t>
      </w:r>
      <w:r w:rsidRPr="000637F2">
        <w:rPr>
          <w:rFonts w:ascii="Aptos Display" w:hAnsi="Aptos Display" w:cs="Calibri"/>
          <w:szCs w:val="24"/>
        </w:rPr>
        <w:t>a prestação dos serviços de gerenciamento completo do sistema, incluindo fornecimento de Sistema Operacional, Banco de Dados, Antivírus e Firewall devidamente licenciados, conforme</w:t>
      </w:r>
      <w:r w:rsidRPr="007D4AD7">
        <w:rPr>
          <w:rFonts w:ascii="Aptos Display" w:hAnsi="Aptos Display" w:cs="Calibri"/>
          <w:szCs w:val="24"/>
        </w:rPr>
        <w:t xml:space="preserve"> especificações e condições constantes no Edital e legislação vigente, além da prestação dos serviços de hospedagem do sistema em nuvem, com garantia de acesso aos usuários autorizados pelo CANOASPREV e suas manutenções, sujeitando-se, ainda, em caso de inadimplemento, às penalizações previstas no documento convocatório e anexos.</w:t>
      </w:r>
    </w:p>
    <w:p w14:paraId="03FD49C5" w14:textId="77777777" w:rsidR="006C687D" w:rsidRPr="007D4AD7" w:rsidRDefault="006C687D" w:rsidP="006C687D">
      <w:pPr>
        <w:rPr>
          <w:rFonts w:ascii="Aptos Display" w:hAnsi="Aptos Display" w:cs="Calibri"/>
          <w:b/>
          <w:bCs/>
          <w:szCs w:val="24"/>
        </w:rPr>
      </w:pPr>
    </w:p>
    <w:p w14:paraId="2703BD72" w14:textId="77777777" w:rsidR="006C687D" w:rsidRPr="007D4AD7" w:rsidRDefault="006C687D" w:rsidP="006C687D">
      <w:pPr>
        <w:rPr>
          <w:rFonts w:ascii="Aptos Display" w:hAnsi="Aptos Display" w:cs="Calibri"/>
          <w:b/>
          <w:bCs/>
          <w:szCs w:val="24"/>
        </w:rPr>
      </w:pPr>
    </w:p>
    <w:p w14:paraId="55877EB4" w14:textId="77777777" w:rsidR="006C687D" w:rsidRPr="007D4AD7" w:rsidRDefault="006C687D" w:rsidP="006C687D">
      <w:pPr>
        <w:rPr>
          <w:rFonts w:ascii="Aptos Display" w:hAnsi="Aptos Display" w:cs="Calibri"/>
          <w:b/>
          <w:bCs/>
          <w:szCs w:val="24"/>
        </w:rPr>
      </w:pPr>
    </w:p>
    <w:p w14:paraId="4A149363" w14:textId="77777777" w:rsidR="006C687D" w:rsidRPr="007D4AD7" w:rsidRDefault="006C687D" w:rsidP="006C687D">
      <w:pPr>
        <w:rPr>
          <w:rFonts w:ascii="Aptos Display" w:hAnsi="Aptos Display" w:cs="Calibri"/>
          <w:szCs w:val="24"/>
        </w:rPr>
      </w:pPr>
      <w:r w:rsidRPr="007D4AD7">
        <w:rPr>
          <w:rFonts w:ascii="Aptos Display" w:hAnsi="Aptos Display" w:cs="Calibri"/>
          <w:szCs w:val="24"/>
        </w:rPr>
        <w:t>Por ser expressão de verdade, firmamos a presente.</w:t>
      </w:r>
    </w:p>
    <w:p w14:paraId="12670832" w14:textId="77777777" w:rsidR="006C687D" w:rsidRPr="007D4AD7" w:rsidRDefault="006C687D" w:rsidP="006C687D">
      <w:pPr>
        <w:rPr>
          <w:rFonts w:ascii="Aptos Display" w:hAnsi="Aptos Display" w:cs="Calibri"/>
          <w:szCs w:val="24"/>
        </w:rPr>
      </w:pPr>
    </w:p>
    <w:p w14:paraId="15B227BB" w14:textId="77777777" w:rsidR="006C687D" w:rsidRPr="007D4AD7" w:rsidRDefault="006C687D" w:rsidP="006C687D">
      <w:pPr>
        <w:rPr>
          <w:rFonts w:ascii="Aptos Display" w:hAnsi="Aptos Display" w:cs="Calibri"/>
          <w:szCs w:val="24"/>
        </w:rPr>
      </w:pPr>
    </w:p>
    <w:p w14:paraId="6EAAE1EF" w14:textId="77777777" w:rsidR="006C687D" w:rsidRPr="007D4AD7" w:rsidRDefault="006C687D" w:rsidP="006C687D">
      <w:pPr>
        <w:rPr>
          <w:rFonts w:ascii="Aptos Display" w:hAnsi="Aptos Display" w:cs="Calibri"/>
          <w:szCs w:val="24"/>
        </w:rPr>
      </w:pPr>
    </w:p>
    <w:p w14:paraId="2CAA8616" w14:textId="77777777" w:rsidR="006C687D" w:rsidRPr="007D4AD7" w:rsidRDefault="006C687D" w:rsidP="006C687D">
      <w:pPr>
        <w:rPr>
          <w:rFonts w:ascii="Aptos Display" w:hAnsi="Aptos Display" w:cs="Calibri"/>
          <w:szCs w:val="24"/>
        </w:rPr>
      </w:pPr>
    </w:p>
    <w:p w14:paraId="24E6C200" w14:textId="77777777" w:rsidR="006C687D" w:rsidRPr="007D4AD7" w:rsidRDefault="006C687D" w:rsidP="006C687D">
      <w:pPr>
        <w:rPr>
          <w:rFonts w:ascii="Aptos Display" w:hAnsi="Aptos Display" w:cs="Calibri"/>
          <w:szCs w:val="24"/>
        </w:rPr>
      </w:pPr>
    </w:p>
    <w:p w14:paraId="43AD42D5" w14:textId="4A6DD401" w:rsidR="006C687D" w:rsidRPr="007D4AD7" w:rsidRDefault="006C687D" w:rsidP="006C687D">
      <w:pPr>
        <w:jc w:val="right"/>
        <w:rPr>
          <w:rFonts w:ascii="Aptos Display" w:hAnsi="Aptos Display" w:cs="Calibri"/>
          <w:b/>
          <w:bCs/>
          <w:szCs w:val="24"/>
        </w:rPr>
      </w:pPr>
      <w:r w:rsidRPr="007D4AD7">
        <w:rPr>
          <w:rFonts w:ascii="Aptos Display" w:hAnsi="Aptos Display" w:cs="Calibri"/>
          <w:szCs w:val="24"/>
        </w:rPr>
        <w:t>................................., ............ de ............................ de 202</w:t>
      </w:r>
      <w:r w:rsidR="008E276B">
        <w:rPr>
          <w:rFonts w:ascii="Aptos Display" w:hAnsi="Aptos Display" w:cs="Calibri"/>
          <w:szCs w:val="24"/>
        </w:rPr>
        <w:t>6</w:t>
      </w:r>
      <w:r w:rsidRPr="007D4AD7">
        <w:rPr>
          <w:rFonts w:ascii="Aptos Display" w:hAnsi="Aptos Display" w:cs="Calibri"/>
          <w:szCs w:val="24"/>
        </w:rPr>
        <w:t>.</w:t>
      </w:r>
    </w:p>
    <w:p w14:paraId="68E9AE22" w14:textId="77777777" w:rsidR="006C687D" w:rsidRPr="007D4AD7" w:rsidRDefault="006C687D" w:rsidP="006C687D">
      <w:pPr>
        <w:ind w:firstLine="1985"/>
        <w:rPr>
          <w:rFonts w:ascii="Aptos Display" w:hAnsi="Aptos Display" w:cs="Calibri"/>
          <w:b/>
          <w:bCs/>
          <w:szCs w:val="24"/>
        </w:rPr>
      </w:pPr>
    </w:p>
    <w:p w14:paraId="67CA3680" w14:textId="77777777" w:rsidR="006C687D" w:rsidRPr="007D4AD7" w:rsidRDefault="006C687D" w:rsidP="006C687D">
      <w:pPr>
        <w:ind w:firstLine="1985"/>
        <w:rPr>
          <w:rFonts w:ascii="Aptos Display" w:hAnsi="Aptos Display" w:cs="Calibri"/>
          <w:b/>
          <w:bCs/>
          <w:szCs w:val="24"/>
        </w:rPr>
      </w:pPr>
    </w:p>
    <w:tbl>
      <w:tblPr>
        <w:tblStyle w:val="Tabelacomgrade"/>
        <w:tblW w:w="0" w:type="auto"/>
        <w:tblLook w:val="04A0" w:firstRow="1" w:lastRow="0" w:firstColumn="1" w:lastColumn="0" w:noHBand="0" w:noVBand="1"/>
      </w:tblPr>
      <w:tblGrid>
        <w:gridCol w:w="9061"/>
      </w:tblGrid>
      <w:tr w:rsidR="006C687D" w:rsidRPr="007D4AD7" w14:paraId="4B524976" w14:textId="77777777" w:rsidTr="005A6CDE">
        <w:trPr>
          <w:trHeight w:val="1701"/>
        </w:trPr>
        <w:tc>
          <w:tcPr>
            <w:tcW w:w="9061" w:type="dxa"/>
          </w:tcPr>
          <w:p w14:paraId="5399B8C5" w14:textId="77777777" w:rsidR="006C687D" w:rsidRPr="007D4AD7" w:rsidRDefault="006C687D" w:rsidP="005A6CDE">
            <w:pPr>
              <w:jc w:val="center"/>
              <w:rPr>
                <w:rFonts w:ascii="Aptos Display" w:hAnsi="Aptos Display" w:cs="Calibri"/>
                <w:b/>
                <w:bCs/>
                <w:szCs w:val="24"/>
              </w:rPr>
            </w:pPr>
            <w:r w:rsidRPr="007D4AD7">
              <w:rPr>
                <w:rFonts w:ascii="Aptos Display" w:hAnsi="Aptos Display" w:cs="Calibri"/>
                <w:b/>
                <w:bCs/>
                <w:szCs w:val="24"/>
              </w:rPr>
              <w:t>NOME COMPLETO E ASSINATURA DO(S) RESPONSÁVEL(IS) LEGAL(IS) DA EMPRESA:</w:t>
            </w:r>
          </w:p>
        </w:tc>
      </w:tr>
    </w:tbl>
    <w:p w14:paraId="2ED92349" w14:textId="77777777" w:rsidR="006C687D" w:rsidRPr="007D4AD7" w:rsidRDefault="006C687D" w:rsidP="006C687D">
      <w:pPr>
        <w:rPr>
          <w:rFonts w:ascii="Aptos Display" w:hAnsi="Aptos Display" w:cs="Calibri"/>
          <w:b/>
          <w:bCs/>
          <w:szCs w:val="24"/>
        </w:rPr>
      </w:pPr>
    </w:p>
    <w:p w14:paraId="5B2B852E" w14:textId="77777777" w:rsidR="006C687D" w:rsidRPr="007D4AD7" w:rsidRDefault="006C687D" w:rsidP="006C687D">
      <w:pPr>
        <w:rPr>
          <w:rFonts w:ascii="Aptos Display" w:hAnsi="Aptos Display"/>
        </w:rPr>
      </w:pPr>
    </w:p>
    <w:p w14:paraId="197634B1" w14:textId="77777777" w:rsidR="006C687D" w:rsidRDefault="006C687D" w:rsidP="004047E5">
      <w:pPr>
        <w:ind w:left="2124" w:firstLine="708"/>
        <w:rPr>
          <w:rFonts w:ascii="Aptos Display" w:hAnsi="Aptos Display" w:cs="Calibri"/>
          <w:szCs w:val="24"/>
        </w:rPr>
      </w:pPr>
    </w:p>
    <w:p w14:paraId="3D874632" w14:textId="0667B576" w:rsidR="006C687D" w:rsidRDefault="006C687D" w:rsidP="00BD045E">
      <w:pPr>
        <w:rPr>
          <w:rFonts w:ascii="Calibri" w:hAnsi="Calibri" w:cs="Calibri"/>
          <w:b/>
          <w:bCs/>
          <w:szCs w:val="24"/>
        </w:rPr>
      </w:pPr>
      <w:r w:rsidRPr="00207A56">
        <w:rPr>
          <w:rFonts w:ascii="Calibri" w:hAnsi="Calibri" w:cs="Calibri"/>
          <w:b/>
          <w:bCs/>
          <w:szCs w:val="24"/>
        </w:rPr>
        <w:t>ANEXO V - DECLARAÇÃO DE ATENDIMENTO AO ART. 116, DA LEI FEDERAL Nº 14.133/2021</w:t>
      </w:r>
    </w:p>
    <w:p w14:paraId="099CC0FD" w14:textId="77777777" w:rsidR="006C687D" w:rsidRDefault="006C687D" w:rsidP="006C687D">
      <w:pPr>
        <w:rPr>
          <w:rFonts w:ascii="Calibri" w:hAnsi="Calibri" w:cs="Calibri"/>
          <w:b/>
          <w:bCs/>
          <w:szCs w:val="24"/>
        </w:rPr>
      </w:pPr>
    </w:p>
    <w:p w14:paraId="5DA44EB3" w14:textId="77777777" w:rsidR="006C687D" w:rsidRDefault="006C687D" w:rsidP="006C687D">
      <w:pPr>
        <w:rPr>
          <w:rFonts w:ascii="Calibri" w:hAnsi="Calibri" w:cs="Calibri"/>
          <w:b/>
          <w:bCs/>
          <w:szCs w:val="24"/>
        </w:rPr>
      </w:pPr>
    </w:p>
    <w:p w14:paraId="036C09FD" w14:textId="77777777" w:rsidR="006C687D" w:rsidRDefault="006C687D" w:rsidP="006C687D">
      <w:pPr>
        <w:rPr>
          <w:rFonts w:ascii="Calibri" w:hAnsi="Calibri" w:cs="Calibri"/>
          <w:b/>
          <w:bCs/>
          <w:szCs w:val="24"/>
        </w:rPr>
      </w:pPr>
    </w:p>
    <w:p w14:paraId="62C7E408" w14:textId="77777777" w:rsidR="006C687D" w:rsidRPr="00207A56" w:rsidRDefault="006C687D" w:rsidP="006C687D">
      <w:pPr>
        <w:rPr>
          <w:rFonts w:ascii="Calibri" w:hAnsi="Calibri" w:cs="Calibri"/>
          <w:szCs w:val="24"/>
        </w:rPr>
      </w:pPr>
      <w:r w:rsidRPr="00207A56">
        <w:rPr>
          <w:rFonts w:ascii="Calibri" w:hAnsi="Calibri" w:cs="Calibri"/>
          <w:szCs w:val="24"/>
        </w:rPr>
        <w:t>..............................</w:t>
      </w:r>
      <w:r>
        <w:rPr>
          <w:rFonts w:ascii="Calibri" w:hAnsi="Calibri" w:cs="Calibri"/>
          <w:szCs w:val="24"/>
        </w:rPr>
        <w:t>................................................</w:t>
      </w:r>
      <w:r w:rsidRPr="00207A56">
        <w:rPr>
          <w:rFonts w:ascii="Calibri" w:hAnsi="Calibri" w:cs="Calibri"/>
          <w:szCs w:val="24"/>
        </w:rPr>
        <w:t>...., inscrito no CNPJ nº.............</w:t>
      </w:r>
      <w:r>
        <w:rPr>
          <w:rFonts w:ascii="Calibri" w:hAnsi="Calibri" w:cs="Calibri"/>
          <w:szCs w:val="24"/>
        </w:rPr>
        <w:t>...........</w:t>
      </w:r>
      <w:r w:rsidRPr="00207A56">
        <w:rPr>
          <w:rFonts w:ascii="Calibri" w:hAnsi="Calibri" w:cs="Calibri"/>
          <w:szCs w:val="24"/>
        </w:rPr>
        <w:t>......, por intermédio de seu representante legal o(a) Sr(a)...............................</w:t>
      </w:r>
      <w:r>
        <w:rPr>
          <w:rFonts w:ascii="Calibri" w:hAnsi="Calibri" w:cs="Calibri"/>
          <w:szCs w:val="24"/>
        </w:rPr>
        <w:t>............</w:t>
      </w:r>
      <w:r w:rsidRPr="00207A56">
        <w:rPr>
          <w:rFonts w:ascii="Calibri" w:hAnsi="Calibri" w:cs="Calibri"/>
          <w:szCs w:val="24"/>
        </w:rPr>
        <w:t>....., portador(a) da Carteira de Identidade no............................ e do CPF no ........................., DECLARA, para fins do disposto nos art. 116 da Lei Federal n.º 14.133/21, que durante a execução do contrato, cumprirá a reserva de cargos prevista em lei para pessoa com deficiência, para reabilitado da Previdência Social ou para aprendiz, bem como as reservas de cargos previstas em outras normas específicas.</w:t>
      </w:r>
    </w:p>
    <w:p w14:paraId="2983FECB" w14:textId="77777777" w:rsidR="006C687D" w:rsidRDefault="006C687D" w:rsidP="006C687D">
      <w:pPr>
        <w:rPr>
          <w:rFonts w:ascii="Calibri" w:hAnsi="Calibri" w:cs="Calibri"/>
          <w:b/>
          <w:bCs/>
          <w:szCs w:val="24"/>
        </w:rPr>
      </w:pPr>
    </w:p>
    <w:p w14:paraId="47D27D33" w14:textId="77777777" w:rsidR="006C687D" w:rsidRDefault="006C687D" w:rsidP="006C687D">
      <w:pPr>
        <w:rPr>
          <w:rFonts w:ascii="Calibri" w:hAnsi="Calibri" w:cs="Calibri"/>
          <w:b/>
          <w:bCs/>
          <w:szCs w:val="24"/>
        </w:rPr>
      </w:pPr>
    </w:p>
    <w:p w14:paraId="7119E3FE" w14:textId="77777777" w:rsidR="006C687D" w:rsidRDefault="006C687D" w:rsidP="006C687D">
      <w:pPr>
        <w:jc w:val="center"/>
        <w:rPr>
          <w:rFonts w:ascii="Calibri" w:hAnsi="Calibri" w:cs="Calibri"/>
          <w:szCs w:val="24"/>
        </w:rPr>
      </w:pPr>
    </w:p>
    <w:p w14:paraId="094C78A5" w14:textId="77777777" w:rsidR="006C687D" w:rsidRDefault="006C687D" w:rsidP="006C687D">
      <w:pPr>
        <w:jc w:val="center"/>
        <w:rPr>
          <w:rFonts w:ascii="Calibri" w:hAnsi="Calibri" w:cs="Calibri"/>
          <w:szCs w:val="24"/>
        </w:rPr>
      </w:pPr>
      <w:r>
        <w:rPr>
          <w:rFonts w:ascii="Calibri" w:hAnsi="Calibri" w:cs="Calibri"/>
          <w:szCs w:val="24"/>
        </w:rPr>
        <w:t>Local e data</w:t>
      </w:r>
    </w:p>
    <w:p w14:paraId="55BCFEAC" w14:textId="77777777" w:rsidR="006C687D" w:rsidRDefault="006C687D" w:rsidP="006C687D">
      <w:pPr>
        <w:jc w:val="center"/>
        <w:rPr>
          <w:rFonts w:ascii="Calibri" w:hAnsi="Calibri" w:cs="Calibri"/>
          <w:szCs w:val="24"/>
        </w:rPr>
      </w:pPr>
    </w:p>
    <w:p w14:paraId="4E82F72F" w14:textId="77777777" w:rsidR="006C687D" w:rsidRDefault="006C687D" w:rsidP="006C687D">
      <w:pPr>
        <w:jc w:val="center"/>
        <w:rPr>
          <w:rFonts w:ascii="Calibri" w:hAnsi="Calibri" w:cs="Calibri"/>
          <w:szCs w:val="24"/>
        </w:rPr>
      </w:pPr>
    </w:p>
    <w:p w14:paraId="115192BB" w14:textId="77777777" w:rsidR="006C687D" w:rsidRDefault="006C687D" w:rsidP="006C687D">
      <w:pPr>
        <w:jc w:val="center"/>
        <w:rPr>
          <w:rFonts w:ascii="Calibri" w:hAnsi="Calibri" w:cs="Calibri"/>
          <w:szCs w:val="24"/>
        </w:rPr>
      </w:pPr>
    </w:p>
    <w:p w14:paraId="0176BC72" w14:textId="77777777" w:rsidR="006C687D" w:rsidRDefault="006C687D" w:rsidP="006C687D">
      <w:pPr>
        <w:jc w:val="center"/>
        <w:rPr>
          <w:rFonts w:ascii="Calibri" w:hAnsi="Calibri" w:cs="Calibri"/>
          <w:szCs w:val="24"/>
        </w:rPr>
      </w:pPr>
    </w:p>
    <w:p w14:paraId="432810D8" w14:textId="77777777" w:rsidR="006C687D" w:rsidRDefault="006C687D" w:rsidP="006C687D">
      <w:pPr>
        <w:jc w:val="center"/>
        <w:rPr>
          <w:rFonts w:ascii="Calibri" w:hAnsi="Calibri" w:cs="Calibri"/>
          <w:szCs w:val="24"/>
        </w:rPr>
      </w:pPr>
      <w:r>
        <w:rPr>
          <w:rFonts w:ascii="Calibri" w:hAnsi="Calibri" w:cs="Calibri"/>
          <w:szCs w:val="24"/>
        </w:rPr>
        <w:t>____________________________</w:t>
      </w:r>
    </w:p>
    <w:p w14:paraId="731B077B" w14:textId="77777777" w:rsidR="006C687D" w:rsidRDefault="006C687D" w:rsidP="006C687D">
      <w:pPr>
        <w:jc w:val="center"/>
        <w:rPr>
          <w:rFonts w:ascii="Calibri" w:hAnsi="Calibri" w:cs="Calibri"/>
          <w:szCs w:val="24"/>
        </w:rPr>
      </w:pPr>
    </w:p>
    <w:p w14:paraId="6EFAFD41" w14:textId="77777777" w:rsidR="006C687D" w:rsidRDefault="006C687D" w:rsidP="006C687D">
      <w:pPr>
        <w:rPr>
          <w:rFonts w:ascii="Calibri" w:hAnsi="Calibri" w:cs="Calibri"/>
          <w:b/>
          <w:bCs/>
          <w:szCs w:val="24"/>
        </w:rPr>
      </w:pPr>
      <w:r w:rsidRPr="00F41760">
        <w:rPr>
          <w:rFonts w:ascii="Calibri" w:hAnsi="Calibri" w:cs="Calibri"/>
          <w:szCs w:val="24"/>
        </w:rPr>
        <w:t>(Nome e assinatura do responsável pela proponente em papel timbrado da empresa)</w:t>
      </w:r>
    </w:p>
    <w:p w14:paraId="2DD2A552" w14:textId="77777777" w:rsidR="006C687D" w:rsidRPr="00931EC6" w:rsidRDefault="006C687D" w:rsidP="006C687D">
      <w:pPr>
        <w:rPr>
          <w:rFonts w:ascii="Calibri" w:hAnsi="Calibri" w:cs="Calibri"/>
          <w:b/>
          <w:bCs/>
          <w:szCs w:val="24"/>
        </w:rPr>
      </w:pPr>
    </w:p>
    <w:p w14:paraId="487BEC14" w14:textId="77777777" w:rsidR="006C687D" w:rsidRDefault="006C687D" w:rsidP="004047E5">
      <w:pPr>
        <w:ind w:left="2124" w:firstLine="708"/>
        <w:rPr>
          <w:rFonts w:ascii="Aptos Display" w:hAnsi="Aptos Display" w:cs="Calibri"/>
          <w:szCs w:val="24"/>
        </w:rPr>
      </w:pPr>
    </w:p>
    <w:p w14:paraId="18597431" w14:textId="77777777" w:rsidR="006C687D" w:rsidRDefault="006C687D" w:rsidP="004047E5">
      <w:pPr>
        <w:ind w:left="2124" w:firstLine="708"/>
        <w:rPr>
          <w:rFonts w:ascii="Aptos Display" w:hAnsi="Aptos Display" w:cs="Calibri"/>
          <w:szCs w:val="24"/>
        </w:rPr>
      </w:pPr>
    </w:p>
    <w:p w14:paraId="1F20F122" w14:textId="77777777" w:rsidR="006C687D" w:rsidRDefault="006C687D" w:rsidP="004047E5">
      <w:pPr>
        <w:ind w:left="2124" w:firstLine="708"/>
        <w:rPr>
          <w:rFonts w:ascii="Aptos Display" w:hAnsi="Aptos Display" w:cs="Calibri"/>
          <w:szCs w:val="24"/>
        </w:rPr>
      </w:pPr>
    </w:p>
    <w:p w14:paraId="27A0A267" w14:textId="77777777" w:rsidR="006C687D" w:rsidRDefault="006C687D" w:rsidP="004047E5">
      <w:pPr>
        <w:ind w:left="2124" w:firstLine="708"/>
        <w:rPr>
          <w:rFonts w:ascii="Aptos Display" w:hAnsi="Aptos Display" w:cs="Calibri"/>
          <w:szCs w:val="24"/>
        </w:rPr>
      </w:pPr>
    </w:p>
    <w:p w14:paraId="38AD5B01" w14:textId="77777777" w:rsidR="006C687D" w:rsidRDefault="006C687D" w:rsidP="004047E5">
      <w:pPr>
        <w:ind w:left="2124" w:firstLine="708"/>
        <w:rPr>
          <w:rFonts w:ascii="Aptos Display" w:hAnsi="Aptos Display" w:cs="Calibri"/>
          <w:szCs w:val="24"/>
        </w:rPr>
      </w:pPr>
    </w:p>
    <w:p w14:paraId="3D97B562" w14:textId="77777777" w:rsidR="006C687D" w:rsidRDefault="006C687D" w:rsidP="004047E5">
      <w:pPr>
        <w:ind w:left="2124" w:firstLine="708"/>
        <w:rPr>
          <w:rFonts w:ascii="Aptos Display" w:hAnsi="Aptos Display" w:cs="Calibri"/>
          <w:szCs w:val="24"/>
        </w:rPr>
      </w:pPr>
    </w:p>
    <w:p w14:paraId="712FEE5C" w14:textId="77777777" w:rsidR="006C687D" w:rsidRDefault="006C687D" w:rsidP="004047E5">
      <w:pPr>
        <w:ind w:left="2124" w:firstLine="708"/>
        <w:rPr>
          <w:rFonts w:ascii="Aptos Display" w:hAnsi="Aptos Display" w:cs="Calibri"/>
          <w:szCs w:val="24"/>
        </w:rPr>
      </w:pPr>
    </w:p>
    <w:p w14:paraId="3F13D345" w14:textId="77777777" w:rsidR="006C687D" w:rsidRDefault="006C687D" w:rsidP="004047E5">
      <w:pPr>
        <w:ind w:left="2124" w:firstLine="708"/>
        <w:rPr>
          <w:rFonts w:ascii="Aptos Display" w:hAnsi="Aptos Display" w:cs="Calibri"/>
          <w:szCs w:val="24"/>
        </w:rPr>
      </w:pPr>
    </w:p>
    <w:p w14:paraId="7ADA0807" w14:textId="77777777" w:rsidR="006C687D" w:rsidRDefault="006C687D" w:rsidP="004047E5">
      <w:pPr>
        <w:ind w:left="2124" w:firstLine="708"/>
        <w:rPr>
          <w:rFonts w:ascii="Aptos Display" w:hAnsi="Aptos Display" w:cs="Calibri"/>
          <w:szCs w:val="24"/>
        </w:rPr>
      </w:pPr>
    </w:p>
    <w:p w14:paraId="67B73111" w14:textId="77777777" w:rsidR="006C687D" w:rsidRDefault="006C687D" w:rsidP="004047E5">
      <w:pPr>
        <w:ind w:left="2124" w:firstLine="708"/>
        <w:rPr>
          <w:rFonts w:ascii="Aptos Display" w:hAnsi="Aptos Display" w:cs="Calibri"/>
          <w:szCs w:val="24"/>
        </w:rPr>
      </w:pPr>
    </w:p>
    <w:p w14:paraId="77F0F96C" w14:textId="77777777" w:rsidR="006C687D" w:rsidRDefault="006C687D" w:rsidP="004047E5">
      <w:pPr>
        <w:ind w:left="2124" w:firstLine="708"/>
        <w:rPr>
          <w:rFonts w:ascii="Aptos Display" w:hAnsi="Aptos Display" w:cs="Calibri"/>
          <w:szCs w:val="24"/>
        </w:rPr>
      </w:pPr>
    </w:p>
    <w:p w14:paraId="21B2115B" w14:textId="77777777" w:rsidR="006C687D" w:rsidRDefault="006C687D" w:rsidP="004047E5">
      <w:pPr>
        <w:ind w:left="2124" w:firstLine="708"/>
        <w:rPr>
          <w:rFonts w:ascii="Aptos Display" w:hAnsi="Aptos Display" w:cs="Calibri"/>
          <w:szCs w:val="24"/>
        </w:rPr>
      </w:pPr>
    </w:p>
    <w:p w14:paraId="77D5A4CD" w14:textId="77777777" w:rsidR="006C687D" w:rsidRDefault="006C687D" w:rsidP="004047E5">
      <w:pPr>
        <w:ind w:left="2124" w:firstLine="708"/>
        <w:rPr>
          <w:rFonts w:ascii="Aptos Display" w:hAnsi="Aptos Display" w:cs="Calibri"/>
          <w:szCs w:val="24"/>
        </w:rPr>
      </w:pPr>
    </w:p>
    <w:p w14:paraId="2042079A" w14:textId="77777777" w:rsidR="006C687D" w:rsidRDefault="006C687D" w:rsidP="004047E5">
      <w:pPr>
        <w:ind w:left="2124" w:firstLine="708"/>
        <w:rPr>
          <w:rFonts w:ascii="Aptos Display" w:hAnsi="Aptos Display" w:cs="Calibri"/>
          <w:szCs w:val="24"/>
        </w:rPr>
      </w:pPr>
    </w:p>
    <w:p w14:paraId="15D6464F" w14:textId="77777777" w:rsidR="006C687D" w:rsidRDefault="006C687D" w:rsidP="004047E5">
      <w:pPr>
        <w:ind w:left="2124" w:firstLine="708"/>
        <w:rPr>
          <w:rFonts w:ascii="Aptos Display" w:hAnsi="Aptos Display" w:cs="Calibri"/>
          <w:szCs w:val="24"/>
        </w:rPr>
      </w:pPr>
    </w:p>
    <w:p w14:paraId="2BC5E118" w14:textId="77777777" w:rsidR="006C687D" w:rsidRDefault="006C687D" w:rsidP="004047E5">
      <w:pPr>
        <w:ind w:left="2124" w:firstLine="708"/>
        <w:rPr>
          <w:rFonts w:ascii="Aptos Display" w:hAnsi="Aptos Display" w:cs="Calibri"/>
          <w:szCs w:val="24"/>
        </w:rPr>
      </w:pPr>
    </w:p>
    <w:p w14:paraId="0F57BDF4" w14:textId="77777777" w:rsidR="006C687D" w:rsidRDefault="006C687D" w:rsidP="004047E5">
      <w:pPr>
        <w:ind w:left="2124" w:firstLine="708"/>
        <w:rPr>
          <w:rFonts w:ascii="Aptos Display" w:hAnsi="Aptos Display" w:cs="Calibri"/>
          <w:szCs w:val="24"/>
        </w:rPr>
      </w:pPr>
    </w:p>
    <w:p w14:paraId="5485040E" w14:textId="77777777" w:rsidR="00C210CF" w:rsidRDefault="00C210CF" w:rsidP="00C210CF">
      <w:pPr>
        <w:pStyle w:val="Ttulo1"/>
        <w:jc w:val="center"/>
        <w:rPr>
          <w:b/>
          <w:bCs/>
          <w:color w:val="000000"/>
          <w:sz w:val="24"/>
          <w:szCs w:val="24"/>
        </w:rPr>
      </w:pPr>
      <w:r>
        <w:rPr>
          <w:color w:val="000000"/>
          <w:sz w:val="24"/>
          <w:szCs w:val="24"/>
        </w:rPr>
        <w:lastRenderedPageBreak/>
        <w:t>ANEXO VIII – MINUTA DO CONTRATO</w:t>
      </w:r>
    </w:p>
    <w:p w14:paraId="0DF971F1" w14:textId="77777777" w:rsidR="00C210CF" w:rsidRDefault="00C210CF" w:rsidP="00C210CF">
      <w:pPr>
        <w:rPr>
          <w:rFonts w:ascii="Calibri" w:eastAsia="Calibri" w:hAnsi="Calibri" w:cs="Calibri"/>
          <w:szCs w:val="24"/>
        </w:rPr>
      </w:pPr>
    </w:p>
    <w:p w14:paraId="3594F0C2" w14:textId="77777777" w:rsidR="00C210CF" w:rsidRDefault="00C210CF" w:rsidP="00C210CF">
      <w:pPr>
        <w:rPr>
          <w:rFonts w:ascii="Calibri" w:eastAsia="Calibri" w:hAnsi="Calibri" w:cs="Calibri"/>
          <w:szCs w:val="24"/>
        </w:rPr>
      </w:pPr>
    </w:p>
    <w:p w14:paraId="2DE523E3" w14:textId="77777777" w:rsidR="00C210CF" w:rsidRDefault="00C210CF" w:rsidP="00C210CF">
      <w:pPr>
        <w:jc w:val="center"/>
        <w:rPr>
          <w:rFonts w:ascii="Calibri" w:eastAsia="Calibri" w:hAnsi="Calibri" w:cs="Calibri"/>
          <w:szCs w:val="24"/>
        </w:rPr>
      </w:pPr>
      <w:r>
        <w:rPr>
          <w:rFonts w:ascii="Calibri" w:eastAsia="Calibri" w:hAnsi="Calibri" w:cs="Calibri"/>
          <w:szCs w:val="24"/>
        </w:rPr>
        <w:t>CONTRATO Nº. _____, DE 2026</w:t>
      </w:r>
    </w:p>
    <w:p w14:paraId="4A9E7409" w14:textId="77777777" w:rsidR="00C210CF" w:rsidRDefault="00C210CF" w:rsidP="00C210CF">
      <w:pPr>
        <w:jc w:val="center"/>
        <w:rPr>
          <w:rFonts w:ascii="Calibri" w:eastAsia="Calibri" w:hAnsi="Calibri" w:cs="Calibri"/>
          <w:szCs w:val="24"/>
        </w:rPr>
      </w:pPr>
    </w:p>
    <w:p w14:paraId="3BD65C6E" w14:textId="77777777" w:rsidR="00C210CF" w:rsidRDefault="00C210CF" w:rsidP="00C210CF">
      <w:pPr>
        <w:ind w:left="4536"/>
        <w:rPr>
          <w:rFonts w:ascii="Calibri" w:eastAsia="Calibri" w:hAnsi="Calibri" w:cs="Calibri"/>
          <w:szCs w:val="24"/>
        </w:rPr>
      </w:pPr>
      <w:r>
        <w:rPr>
          <w:rFonts w:ascii="Calibri" w:eastAsia="Calibri" w:hAnsi="Calibri" w:cs="Calibri"/>
          <w:szCs w:val="24"/>
        </w:rPr>
        <w:t>Serviços de instalação, treinamento, manutenção, desenvolvimento, atualização e suporte técnico de sistema de gerenciamento para o Fundo de Assistência à Saúde do Servidor Municipal de Canoas - FASSEM</w:t>
      </w:r>
    </w:p>
    <w:p w14:paraId="29A4B5AA" w14:textId="77777777" w:rsidR="00C210CF" w:rsidRDefault="00C210CF" w:rsidP="00C210CF">
      <w:pPr>
        <w:rPr>
          <w:rFonts w:ascii="Calibri" w:eastAsia="Calibri" w:hAnsi="Calibri" w:cs="Calibri"/>
          <w:szCs w:val="24"/>
        </w:rPr>
      </w:pPr>
    </w:p>
    <w:p w14:paraId="2ED9FC19" w14:textId="77777777" w:rsidR="00C210CF" w:rsidRDefault="00C210CF" w:rsidP="00C210CF">
      <w:pPr>
        <w:rPr>
          <w:rFonts w:ascii="Calibri" w:eastAsia="Calibri" w:hAnsi="Calibri" w:cs="Calibri"/>
          <w:szCs w:val="24"/>
        </w:rPr>
      </w:pPr>
    </w:p>
    <w:p w14:paraId="7BA90D8A" w14:textId="77777777" w:rsidR="00C210CF" w:rsidRDefault="00C210CF" w:rsidP="00C210CF">
      <w:pPr>
        <w:jc w:val="center"/>
        <w:rPr>
          <w:rFonts w:ascii="Calibri" w:eastAsia="Calibri" w:hAnsi="Calibri" w:cs="Calibri"/>
          <w:b/>
          <w:bCs/>
          <w:i/>
          <w:iCs/>
          <w:color w:val="FF0000"/>
          <w:szCs w:val="24"/>
          <w:u w:val="single"/>
        </w:rPr>
      </w:pPr>
      <w:r>
        <w:rPr>
          <w:rFonts w:ascii="Calibri" w:eastAsia="Calibri" w:hAnsi="Calibri" w:cs="Calibri"/>
          <w:szCs w:val="24"/>
        </w:rPr>
        <w:t>PREGÃO ELETRÔNICO</w:t>
      </w:r>
      <w:r>
        <w:rPr>
          <w:rFonts w:ascii="Calibri" w:eastAsia="Calibri" w:hAnsi="Calibri" w:cs="Calibri"/>
          <w:b/>
          <w:bCs/>
          <w:i/>
          <w:iCs/>
          <w:szCs w:val="24"/>
          <w:u w:val="single"/>
        </w:rPr>
        <w:t xml:space="preserve"> </w:t>
      </w:r>
      <w:r>
        <w:rPr>
          <w:rFonts w:ascii="Calibri" w:eastAsia="Calibri" w:hAnsi="Calibri" w:cs="Calibri"/>
          <w:b/>
          <w:bCs/>
          <w:i/>
          <w:iCs/>
          <w:color w:val="FF0000"/>
          <w:szCs w:val="24"/>
          <w:u w:val="single"/>
        </w:rPr>
        <w:t>Nº. xx DE 2026</w:t>
      </w:r>
    </w:p>
    <w:p w14:paraId="1F796BC2" w14:textId="77777777" w:rsidR="00C210CF" w:rsidRDefault="00C210CF" w:rsidP="00C210CF">
      <w:pPr>
        <w:rPr>
          <w:rFonts w:ascii="Calibri" w:eastAsia="Calibri" w:hAnsi="Calibri" w:cs="Calibri"/>
          <w:szCs w:val="24"/>
        </w:rPr>
      </w:pPr>
    </w:p>
    <w:p w14:paraId="1027B870" w14:textId="77777777" w:rsidR="00C210CF" w:rsidRDefault="00C210CF" w:rsidP="00C210CF">
      <w:pPr>
        <w:rPr>
          <w:rFonts w:ascii="Calibri" w:eastAsia="Calibri" w:hAnsi="Calibri" w:cs="Calibri"/>
          <w:szCs w:val="24"/>
        </w:rPr>
      </w:pPr>
      <w:r>
        <w:rPr>
          <w:rFonts w:ascii="Calibri" w:eastAsia="Calibri" w:hAnsi="Calibri" w:cs="Calibri"/>
          <w:szCs w:val="24"/>
        </w:rPr>
        <w:t>O INSTITUTO DE PREVIDÊNCIA E ASSISTÊNCIA DOS SERVIDORES MUNICIPAIS DE CANOAS - CANOASPREV, entidade autárquica, com personalidade jurídica e autonomia financeira e administrativa, com sede e foro no Município de Canoas, Estado do Rio Grande do Sul, inscrito no CNPJ nº 05.550.055/0001-99, neste ato representado por seu Presidente, Senhor ..............., portador da Carteira de Identidade nº. .... e do CPF nº. ...., brasileiro, domiciliada em Canoas/RS, aqui denominado CONTRATANTE, e, de outro lado, a empresa...............................,      estabelecida em ............. na Rua/Avenida ............, inscrita no CNPJ sob o n.º ............, neste ato representada pelo(a) Sr.(a) .................................., portador(a) da Carteira de Identidade nº. .... e do CPF nº. ...., daqui por diante simplesmente designada CONTRATADA celebram o presente Contrato que foi procedido do</w:t>
      </w:r>
      <w:r>
        <w:rPr>
          <w:rFonts w:ascii="Calibri" w:eastAsia="Calibri" w:hAnsi="Calibri" w:cs="Calibri"/>
          <w:color w:val="388600"/>
          <w:szCs w:val="24"/>
        </w:rPr>
        <w:t xml:space="preserve"> </w:t>
      </w:r>
      <w:r>
        <w:rPr>
          <w:rFonts w:ascii="Calibri" w:eastAsia="Calibri" w:hAnsi="Calibri" w:cs="Calibri"/>
          <w:b/>
          <w:bCs/>
          <w:i/>
          <w:iCs/>
          <w:color w:val="388600"/>
          <w:szCs w:val="24"/>
          <w:highlight w:val="red"/>
          <w:u w:val="single"/>
        </w:rPr>
        <w:t>PREGÃO ELETRÔNICO Nº. xx de 2026</w:t>
      </w:r>
      <w:r>
        <w:rPr>
          <w:rFonts w:ascii="Calibri" w:eastAsia="Calibri" w:hAnsi="Calibri" w:cs="Calibri"/>
          <w:color w:val="388600"/>
          <w:szCs w:val="24"/>
        </w:rPr>
        <w:t>, objeto do Processo</w:t>
      </w:r>
      <w:r>
        <w:rPr>
          <w:rFonts w:ascii="Calibri" w:eastAsia="Calibri" w:hAnsi="Calibri" w:cs="Calibri"/>
          <w:b/>
          <w:bCs/>
          <w:i/>
          <w:iCs/>
          <w:color w:val="FF0000"/>
          <w:szCs w:val="24"/>
          <w:u w:val="single"/>
        </w:rPr>
        <w:t xml:space="preserve"> n.º ... de ... de ... de 2026</w:t>
      </w:r>
      <w:r>
        <w:rPr>
          <w:rFonts w:ascii="Calibri" w:eastAsia="Calibri" w:hAnsi="Calibri" w:cs="Calibri"/>
          <w:color w:val="388600"/>
          <w:szCs w:val="24"/>
        </w:rPr>
        <w:t xml:space="preserve">, </w:t>
      </w:r>
      <w:r>
        <w:rPr>
          <w:rFonts w:ascii="Calibri" w:eastAsia="Calibri" w:hAnsi="Calibri" w:cs="Calibri"/>
          <w:szCs w:val="24"/>
        </w:rPr>
        <w:t>subordinando-se as disposições da Lei n.º 14.133/21, bem como das seguintes cláusulas e condições:</w:t>
      </w:r>
    </w:p>
    <w:p w14:paraId="5EDB54B0" w14:textId="77777777" w:rsidR="00C210CF" w:rsidRDefault="00C210CF" w:rsidP="00C210CF">
      <w:pPr>
        <w:rPr>
          <w:rFonts w:ascii="Calibri" w:eastAsia="Calibri" w:hAnsi="Calibri" w:cs="Calibri"/>
          <w:szCs w:val="24"/>
        </w:rPr>
      </w:pPr>
    </w:p>
    <w:p w14:paraId="1F4CC007" w14:textId="77777777" w:rsidR="00C210CF" w:rsidRDefault="00C210CF" w:rsidP="00C210CF">
      <w:pPr>
        <w:rPr>
          <w:rFonts w:ascii="Calibri" w:eastAsia="Calibri" w:hAnsi="Calibri" w:cs="Calibri"/>
          <w:szCs w:val="24"/>
        </w:rPr>
      </w:pPr>
      <w:r>
        <w:rPr>
          <w:rFonts w:ascii="Calibri" w:eastAsia="Calibri" w:hAnsi="Calibri" w:cs="Calibri"/>
          <w:szCs w:val="24"/>
        </w:rPr>
        <w:t>CLÁUSULA PRIMEIRA – DO OBJETO</w:t>
      </w:r>
      <w:r>
        <w:rPr>
          <w:rFonts w:ascii="Calibri" w:eastAsia="Calibri" w:hAnsi="Calibri" w:cs="Calibri"/>
          <w:szCs w:val="24"/>
        </w:rPr>
        <w:tab/>
      </w:r>
    </w:p>
    <w:p w14:paraId="5E6F8915" w14:textId="77777777" w:rsidR="00C210CF" w:rsidRDefault="00C210CF" w:rsidP="00C210CF">
      <w:pPr>
        <w:rPr>
          <w:rFonts w:ascii="Calibri" w:eastAsia="Calibri" w:hAnsi="Calibri" w:cs="Calibri"/>
          <w:szCs w:val="24"/>
        </w:rPr>
      </w:pPr>
    </w:p>
    <w:p w14:paraId="77EAE1D6" w14:textId="77777777" w:rsidR="00C210CF" w:rsidRDefault="00C210CF" w:rsidP="00C210CF">
      <w:pPr>
        <w:rPr>
          <w:rFonts w:ascii="Calibri" w:eastAsia="Calibri" w:hAnsi="Calibri" w:cs="Calibri"/>
          <w:szCs w:val="24"/>
        </w:rPr>
      </w:pPr>
      <w:r>
        <w:rPr>
          <w:rFonts w:ascii="Calibri" w:eastAsia="Calibri" w:hAnsi="Calibri" w:cs="Calibri"/>
          <w:szCs w:val="24"/>
        </w:rPr>
        <w:t>O presente CONTRATO tem por objetivo a prestação serviços de instalação, treinamento, manutenção, desenvolvimento, atualização e suporte técnico de sistema de gerenciamento para o Fundo de Assistência à Saúde do Servidor Municipal de Canoas - FASSEM.</w:t>
      </w:r>
    </w:p>
    <w:p w14:paraId="08E6CE93" w14:textId="77777777" w:rsidR="00C210CF" w:rsidRDefault="00C210CF" w:rsidP="00C210CF">
      <w:pPr>
        <w:rPr>
          <w:rFonts w:ascii="Calibri" w:eastAsia="Calibri" w:hAnsi="Calibri" w:cs="Calibri"/>
          <w:szCs w:val="24"/>
        </w:rPr>
      </w:pPr>
    </w:p>
    <w:p w14:paraId="198F8C63" w14:textId="77777777" w:rsidR="00C210CF" w:rsidRDefault="00C210CF" w:rsidP="00C210CF">
      <w:pPr>
        <w:rPr>
          <w:rFonts w:ascii="Calibri" w:eastAsia="Calibri" w:hAnsi="Calibri" w:cs="Calibri"/>
          <w:szCs w:val="24"/>
        </w:rPr>
      </w:pPr>
      <w:r>
        <w:rPr>
          <w:rFonts w:ascii="Calibri" w:eastAsia="Calibri" w:hAnsi="Calibri" w:cs="Calibri"/>
          <w:szCs w:val="24"/>
        </w:rPr>
        <w:t>CLÁUSULA SEGUNDA – DO PREÇO E CONDIÇÕES DE PAGAMENTO</w:t>
      </w:r>
    </w:p>
    <w:p w14:paraId="3309612C" w14:textId="77777777" w:rsidR="00C210CF" w:rsidRDefault="00C210CF" w:rsidP="00C210CF">
      <w:pPr>
        <w:rPr>
          <w:rFonts w:ascii="Calibri" w:eastAsia="Calibri" w:hAnsi="Calibri" w:cs="Calibri"/>
          <w:szCs w:val="24"/>
        </w:rPr>
      </w:pPr>
    </w:p>
    <w:p w14:paraId="09E19919" w14:textId="77777777" w:rsidR="00C210CF" w:rsidRDefault="00C210CF" w:rsidP="00C210CF">
      <w:pPr>
        <w:rPr>
          <w:rFonts w:ascii="Calibri" w:eastAsia="Calibri" w:hAnsi="Calibri" w:cs="Calibri"/>
          <w:szCs w:val="24"/>
        </w:rPr>
      </w:pPr>
      <w:r>
        <w:rPr>
          <w:rFonts w:ascii="Calibri" w:eastAsia="Calibri" w:hAnsi="Calibri" w:cs="Calibri"/>
          <w:szCs w:val="24"/>
        </w:rPr>
        <w:t>O valor global mensal a ser pago pela prestação dos serviços será de R$ ______, __, conforme detalhamento abaixo:</w:t>
      </w:r>
    </w:p>
    <w:p w14:paraId="2EBB0BD4" w14:textId="77777777" w:rsidR="00C210CF" w:rsidRDefault="00C210CF" w:rsidP="00C210CF">
      <w:pPr>
        <w:rPr>
          <w:rFonts w:ascii="Calibri" w:eastAsia="Calibri" w:hAnsi="Calibri" w:cs="Calibri"/>
          <w:szCs w:val="24"/>
        </w:rPr>
      </w:pPr>
    </w:p>
    <w:p w14:paraId="58C1A340" w14:textId="77777777" w:rsidR="00C210CF" w:rsidRDefault="00C210CF" w:rsidP="00C210CF">
      <w:pPr>
        <w:rPr>
          <w:rFonts w:ascii="Calibri" w:eastAsia="Calibri" w:hAnsi="Calibri" w:cs="Calibri"/>
          <w:szCs w:val="24"/>
        </w:rPr>
      </w:pPr>
      <w:r>
        <w:rPr>
          <w:rFonts w:ascii="Calibri" w:eastAsia="Calibri" w:hAnsi="Calibri" w:cs="Calibri"/>
          <w:szCs w:val="24"/>
        </w:rPr>
        <w:t>[CONFORME PROPOSTA DA LICITANTE VENCEDORA JÁ COM O DESCONTO DO JULGAMENTO]</w:t>
      </w:r>
    </w:p>
    <w:p w14:paraId="17A0A2EC" w14:textId="77777777" w:rsidR="00C210CF" w:rsidRDefault="00C210CF" w:rsidP="00C210CF">
      <w:pPr>
        <w:rPr>
          <w:rFonts w:ascii="Calibri" w:eastAsia="Calibri" w:hAnsi="Calibri" w:cs="Calibri"/>
          <w:szCs w:val="24"/>
        </w:rPr>
      </w:pPr>
    </w:p>
    <w:p w14:paraId="0896F4F4" w14:textId="77777777" w:rsidR="00C210CF" w:rsidRDefault="00C210CF">
      <w:pPr>
        <w:numPr>
          <w:ilvl w:val="1"/>
          <w:numId w:val="19"/>
        </w:numPr>
        <w:ind w:left="0" w:firstLine="0"/>
        <w:rPr>
          <w:rFonts w:ascii="Calibri" w:eastAsia="Calibri" w:hAnsi="Calibri" w:cs="Calibri"/>
          <w:szCs w:val="24"/>
        </w:rPr>
      </w:pPr>
      <w:r>
        <w:rPr>
          <w:rFonts w:ascii="Calibri" w:eastAsia="Calibri" w:hAnsi="Calibri" w:cs="Calibri"/>
          <w:szCs w:val="24"/>
        </w:rPr>
        <w:t xml:space="preserve">O pagamento mensal será efetuado em moeda corrente nacional, até o 30.º (trigésimo) dia consecutivo, após o ateste realizado pelo servidor responsável/fiscal do contrato, efetuando a retenção na fonte dos tributos e contribuições, determinada pelos órgãos fiscais </w:t>
      </w:r>
      <w:r>
        <w:rPr>
          <w:rFonts w:ascii="Calibri" w:eastAsia="Calibri" w:hAnsi="Calibri" w:cs="Calibri"/>
          <w:szCs w:val="24"/>
        </w:rPr>
        <w:lastRenderedPageBreak/>
        <w:t>e fazendários, em conformidade com as instruções normativas vigentes, mediante apresentação dos seguintes documentos:</w:t>
      </w:r>
    </w:p>
    <w:p w14:paraId="223FF77B"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Nota e/ou Fatura relativa aos serviços prestados;</w:t>
      </w:r>
    </w:p>
    <w:p w14:paraId="0B05DE10"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Certidão Conjunta Negativa de Débitos Relativos a Tributos Federais, expedida pela Receita Federal do Brasil;</w:t>
      </w:r>
    </w:p>
    <w:p w14:paraId="7B24BE03"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CND – Certidão Negativa de Débitos para com a Previdência Social emitida pela Receita Federal do Brasil;</w:t>
      </w:r>
    </w:p>
    <w:p w14:paraId="4B9A6DC1"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CRF – Certificado de Regularidade de FGTS, expedido pela Caixa Econômica Federal;</w:t>
      </w:r>
    </w:p>
    <w:p w14:paraId="7E7157E8"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Prova de regularidade junto a Fazenda Municipal;</w:t>
      </w:r>
    </w:p>
    <w:p w14:paraId="5D465478"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Prova de regularidade junto a Fazenda Estadual;</w:t>
      </w:r>
    </w:p>
    <w:p w14:paraId="6E235CBA" w14:textId="77777777" w:rsidR="00C210CF" w:rsidRDefault="00C210CF">
      <w:pPr>
        <w:numPr>
          <w:ilvl w:val="0"/>
          <w:numId w:val="20"/>
        </w:numPr>
        <w:ind w:left="0" w:firstLine="0"/>
        <w:rPr>
          <w:rFonts w:ascii="Calibri" w:eastAsia="Calibri" w:hAnsi="Calibri" w:cs="Calibri"/>
          <w:szCs w:val="24"/>
        </w:rPr>
      </w:pPr>
      <w:r>
        <w:rPr>
          <w:rFonts w:ascii="Calibri" w:eastAsia="Calibri" w:hAnsi="Calibri" w:cs="Calibri"/>
          <w:szCs w:val="24"/>
        </w:rPr>
        <w:t>Certidão Negativa de Débitos Trabalhistas, expedida pela Justiça do Trabalho.</w:t>
      </w:r>
    </w:p>
    <w:p w14:paraId="5DA9434E" w14:textId="77777777" w:rsidR="00C210CF" w:rsidRDefault="00C210CF" w:rsidP="00C210CF">
      <w:pPr>
        <w:rPr>
          <w:rFonts w:ascii="Calibri" w:eastAsia="Calibri" w:hAnsi="Calibri" w:cs="Calibri"/>
          <w:szCs w:val="24"/>
        </w:rPr>
      </w:pPr>
    </w:p>
    <w:p w14:paraId="4187EB5E" w14:textId="77777777" w:rsidR="00C210CF" w:rsidRDefault="00C210CF">
      <w:pPr>
        <w:numPr>
          <w:ilvl w:val="1"/>
          <w:numId w:val="19"/>
        </w:numPr>
        <w:ind w:left="0" w:firstLine="0"/>
        <w:rPr>
          <w:rFonts w:ascii="Calibri" w:eastAsia="Calibri" w:hAnsi="Calibri" w:cs="Calibri"/>
          <w:szCs w:val="24"/>
        </w:rPr>
      </w:pPr>
      <w:r>
        <w:rPr>
          <w:rFonts w:ascii="Calibri" w:eastAsia="Calibri" w:hAnsi="Calibri" w:cs="Calibri"/>
          <w:szCs w:val="24"/>
        </w:rPr>
        <w:t>O CONTRATANTE poderá deduzir do montante a pagar os valores correspondentes a multas, inclusive por atraso na implantação da solução pretendida, bem como por descumprimento dos NÍVEIS MÍNIMOS DE SERVIÇO (SLA) devidas pelo CONTRATADO.</w:t>
      </w:r>
    </w:p>
    <w:p w14:paraId="165D3B6F" w14:textId="77777777" w:rsidR="00C210CF" w:rsidRDefault="00C210CF">
      <w:pPr>
        <w:numPr>
          <w:ilvl w:val="2"/>
          <w:numId w:val="19"/>
        </w:numPr>
        <w:ind w:left="0" w:firstLine="0"/>
        <w:rPr>
          <w:rFonts w:ascii="Calibri" w:eastAsia="Calibri" w:hAnsi="Calibri" w:cs="Calibri"/>
          <w:szCs w:val="24"/>
        </w:rPr>
      </w:pPr>
      <w:r>
        <w:rPr>
          <w:rFonts w:ascii="Calibri" w:eastAsia="Calibri" w:hAnsi="Calibri" w:cs="Calibri"/>
          <w:szCs w:val="24"/>
        </w:rPr>
        <w:t>A apresentação de nota fiscal/fatura com incorreções implicará na sua devolução à empresa Contratada para regularização, devendo o prazo de pagamento ser contado a partir da data de sua reapresentação.</w:t>
      </w:r>
    </w:p>
    <w:p w14:paraId="11BDD357" w14:textId="77777777" w:rsidR="00C210CF" w:rsidRDefault="00C210CF" w:rsidP="00C210CF">
      <w:pPr>
        <w:ind w:hanging="720"/>
        <w:rPr>
          <w:rFonts w:ascii="Calibri" w:eastAsia="Calibri" w:hAnsi="Calibri" w:cs="Calibri"/>
          <w:szCs w:val="24"/>
        </w:rPr>
      </w:pPr>
    </w:p>
    <w:p w14:paraId="3A61650E" w14:textId="77777777" w:rsidR="00C210CF" w:rsidRDefault="00C210CF">
      <w:pPr>
        <w:numPr>
          <w:ilvl w:val="1"/>
          <w:numId w:val="19"/>
        </w:numPr>
        <w:ind w:left="0" w:firstLine="0"/>
        <w:rPr>
          <w:rFonts w:ascii="Calibri" w:eastAsia="Calibri" w:hAnsi="Calibri" w:cs="Calibri"/>
          <w:szCs w:val="24"/>
        </w:rPr>
      </w:pPr>
      <w:r>
        <w:rPr>
          <w:rFonts w:ascii="Calibri" w:eastAsia="Calibri" w:hAnsi="Calibri" w:cs="Calibri"/>
          <w:szCs w:val="24"/>
        </w:rPr>
        <w:t>Em cumprimento ao disposto na legislação em vigor, o CONTRATANTE reterá na fonte os tributos pertinentes à área federal.</w:t>
      </w:r>
    </w:p>
    <w:p w14:paraId="456EA99F" w14:textId="77777777" w:rsidR="00C210CF" w:rsidRDefault="00C210CF" w:rsidP="00C210CF">
      <w:pPr>
        <w:ind w:hanging="720"/>
        <w:rPr>
          <w:rFonts w:ascii="Calibri" w:eastAsia="Calibri" w:hAnsi="Calibri" w:cs="Calibri"/>
          <w:szCs w:val="24"/>
        </w:rPr>
      </w:pPr>
    </w:p>
    <w:p w14:paraId="416E02F1" w14:textId="77777777" w:rsidR="00C210CF" w:rsidRDefault="00C210CF" w:rsidP="00C210CF">
      <w:pPr>
        <w:rPr>
          <w:rFonts w:ascii="Calibri" w:eastAsia="Calibri" w:hAnsi="Calibri" w:cs="Calibri"/>
          <w:szCs w:val="24"/>
        </w:rPr>
      </w:pPr>
    </w:p>
    <w:p w14:paraId="3473AAA6" w14:textId="77777777" w:rsidR="00C210CF" w:rsidRDefault="00C210CF" w:rsidP="00C210CF">
      <w:pPr>
        <w:rPr>
          <w:rFonts w:ascii="Calibri" w:eastAsia="Calibri" w:hAnsi="Calibri" w:cs="Calibri"/>
          <w:szCs w:val="24"/>
        </w:rPr>
      </w:pPr>
      <w:r>
        <w:rPr>
          <w:rFonts w:ascii="Calibri" w:eastAsia="Calibri" w:hAnsi="Calibri" w:cs="Calibri"/>
          <w:szCs w:val="24"/>
        </w:rPr>
        <w:t>CLÁUSULA TERCEIRA – VIGÊNCIA DO CONTRATO E REAJUSTAMENTO</w:t>
      </w:r>
    </w:p>
    <w:p w14:paraId="546666A3" w14:textId="77777777" w:rsidR="00C210CF" w:rsidRDefault="00C210CF" w:rsidP="00C210CF">
      <w:pPr>
        <w:rPr>
          <w:rFonts w:ascii="Calibri" w:eastAsia="Calibri" w:hAnsi="Calibri" w:cs="Calibri"/>
          <w:szCs w:val="24"/>
        </w:rPr>
      </w:pPr>
    </w:p>
    <w:p w14:paraId="777C6E3A" w14:textId="77777777" w:rsidR="00C210CF" w:rsidRDefault="00C210CF" w:rsidP="00C210CF">
      <w:pPr>
        <w:rPr>
          <w:rFonts w:ascii="Calibri" w:eastAsia="Calibri" w:hAnsi="Calibri" w:cs="Calibri"/>
          <w:szCs w:val="24"/>
        </w:rPr>
      </w:pPr>
      <w:r>
        <w:rPr>
          <w:rFonts w:ascii="Calibri" w:eastAsia="Calibri" w:hAnsi="Calibri" w:cs="Calibri"/>
          <w:szCs w:val="24"/>
        </w:rPr>
        <w:t>O contrato vigorará por 12 (doze) meses, contados da data de sua assinatura, podendo     ser prorrogado por períodos iguais e sucessivos até o limite legal de 15 anos, na forma do art. 114 da Lei 14.133, de 2021.</w:t>
      </w:r>
      <w:r>
        <w:rPr>
          <w:rFonts w:ascii="Calibri" w:eastAsia="Calibri" w:hAnsi="Calibri" w:cs="Calibri"/>
          <w:szCs w:val="24"/>
        </w:rPr>
        <w:tab/>
      </w:r>
    </w:p>
    <w:p w14:paraId="7B9DA04D" w14:textId="77777777" w:rsidR="00C210CF" w:rsidRDefault="00C210CF" w:rsidP="00C210CF">
      <w:pPr>
        <w:rPr>
          <w:rFonts w:ascii="Calibri" w:eastAsia="Calibri" w:hAnsi="Calibri" w:cs="Calibri"/>
          <w:szCs w:val="24"/>
        </w:rPr>
      </w:pPr>
    </w:p>
    <w:p w14:paraId="691BA647"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t xml:space="preserve">Os preços inicialmente contratados são fixos e irreajustáveis no prazo de 12 (doze) meses, contados da data do orçamento estimado pela Administração, nos termos do art. 60, do Decreto Municipal n. º 549/2023, do art. 92, §3º, da Lei n. º 14.133/2021 e do acórdão n. º 1.795/2024 do TCU.  </w:t>
      </w:r>
    </w:p>
    <w:p w14:paraId="64C6D8D1" w14:textId="77777777" w:rsidR="00C210CF" w:rsidRDefault="00C210CF" w:rsidP="00C210CF">
      <w:pPr>
        <w:ind w:left="792"/>
        <w:rPr>
          <w:rFonts w:ascii="Calibri" w:eastAsia="Calibri" w:hAnsi="Calibri" w:cs="Calibri"/>
          <w:szCs w:val="24"/>
        </w:rPr>
      </w:pPr>
    </w:p>
    <w:p w14:paraId="3B78C0C3"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t xml:space="preserve">Após o prazo inicial de 12 (doze) meses do subitem anterior, os preços iniciais poderão ser reajustados, mediante a aplicação, pela CONTRATANTE, do Índice de Preços ao Consumidor Amplo – IPCA, apurado pelo Instituto Brasileiro de Geografia – IBGE, exclusivamente para as obrigações iniciadas e concluídas após a ocorrência da anualidade. </w:t>
      </w:r>
    </w:p>
    <w:p w14:paraId="2287D5D4" w14:textId="77777777" w:rsidR="00C210CF" w:rsidRDefault="00C210CF" w:rsidP="00C210CF">
      <w:pPr>
        <w:ind w:hanging="720"/>
        <w:rPr>
          <w:rFonts w:ascii="Calibri" w:eastAsia="Calibri" w:hAnsi="Calibri" w:cs="Calibri"/>
          <w:szCs w:val="24"/>
        </w:rPr>
      </w:pPr>
    </w:p>
    <w:p w14:paraId="5022E973"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t xml:space="preserve">O reajuste deverá ser pleiteado em até 90 (noventa) dias após a ocorrência do lapso temporal que o autoriza, nos termos do subitem anterior, desde que ainda vigente o contrato. </w:t>
      </w:r>
    </w:p>
    <w:p w14:paraId="6662CCE6" w14:textId="77777777" w:rsidR="00C210CF" w:rsidRDefault="00C210CF" w:rsidP="00C210CF">
      <w:pPr>
        <w:ind w:left="792"/>
        <w:rPr>
          <w:rFonts w:ascii="Calibri" w:eastAsia="Calibri" w:hAnsi="Calibri" w:cs="Calibri"/>
          <w:szCs w:val="24"/>
        </w:rPr>
      </w:pPr>
    </w:p>
    <w:p w14:paraId="775B7183"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lastRenderedPageBreak/>
        <w:t>Não requerido o reajuste no prazo previsto no subitem anterior, haverá a renúncia tácita a este.</w:t>
      </w:r>
    </w:p>
    <w:p w14:paraId="0A1EA641" w14:textId="77777777" w:rsidR="00C210CF" w:rsidRDefault="00C210CF" w:rsidP="00C210CF">
      <w:pPr>
        <w:ind w:left="792"/>
        <w:rPr>
          <w:rFonts w:ascii="Calibri" w:eastAsia="Calibri" w:hAnsi="Calibri" w:cs="Calibri"/>
          <w:szCs w:val="24"/>
        </w:rPr>
      </w:pPr>
      <w:r>
        <w:rPr>
          <w:rFonts w:ascii="Calibri" w:eastAsia="Calibri" w:hAnsi="Calibri" w:cs="Calibri"/>
          <w:szCs w:val="24"/>
        </w:rPr>
        <w:t xml:space="preserve"> </w:t>
      </w:r>
    </w:p>
    <w:p w14:paraId="54DCC23C"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t xml:space="preserve">Nos casos de reequilíbrio econômico-financeiro do Contrato, a CONTRATADA deverá apresentar em seu pedido os documentos comprobatórios para a solicitação, devendo obrigatoriamente apresentar minimamente os seguintes documentos: </w:t>
      </w:r>
    </w:p>
    <w:p w14:paraId="34146199" w14:textId="77777777" w:rsidR="00C210CF" w:rsidRDefault="00C210CF" w:rsidP="00C210CF">
      <w:pPr>
        <w:rPr>
          <w:rFonts w:ascii="Calibri" w:eastAsia="Calibri" w:hAnsi="Calibri" w:cs="Calibri"/>
          <w:szCs w:val="24"/>
        </w:rPr>
      </w:pPr>
      <w:r>
        <w:rPr>
          <w:rFonts w:ascii="Calibri" w:eastAsia="Calibri" w:hAnsi="Calibri" w:cs="Calibri"/>
          <w:szCs w:val="24"/>
        </w:rPr>
        <w:t xml:space="preserve">a) Planilha de valores ou documentação equivalente contendo os custos de cada item da proposta inicial e os valores de cada item reequilibrado. </w:t>
      </w:r>
    </w:p>
    <w:p w14:paraId="0CF0F058" w14:textId="77777777" w:rsidR="00C210CF" w:rsidRDefault="00C210CF" w:rsidP="00C210CF">
      <w:pPr>
        <w:rPr>
          <w:rFonts w:ascii="Calibri" w:eastAsia="Calibri" w:hAnsi="Calibri" w:cs="Calibri"/>
          <w:szCs w:val="24"/>
        </w:rPr>
      </w:pPr>
      <w:r>
        <w:rPr>
          <w:rFonts w:ascii="Calibri" w:eastAsia="Calibri" w:hAnsi="Calibri" w:cs="Calibri"/>
          <w:szCs w:val="24"/>
        </w:rPr>
        <w:t xml:space="preserve">b) Documento que demonstre que o desequilíbrio dos valores são fatos alheios à vontade e supervenientes. </w:t>
      </w:r>
    </w:p>
    <w:p w14:paraId="12411792" w14:textId="77777777" w:rsidR="00C210CF" w:rsidRDefault="00C210CF" w:rsidP="00C210CF">
      <w:pPr>
        <w:rPr>
          <w:rFonts w:ascii="Calibri" w:eastAsia="Calibri" w:hAnsi="Calibri" w:cs="Calibri"/>
          <w:szCs w:val="24"/>
        </w:rPr>
      </w:pPr>
      <w:r>
        <w:rPr>
          <w:rFonts w:ascii="Calibri" w:eastAsia="Calibri" w:hAnsi="Calibri" w:cs="Calibri"/>
          <w:szCs w:val="24"/>
        </w:rPr>
        <w:t xml:space="preserve">c) Comprovação que o desequilíbrio ocorre de fato imprevisível ou previsível, porém de consequências incalculáveis, desde que, seja apresentado todos os documentos que comprovem a ocorrência do evento. </w:t>
      </w:r>
    </w:p>
    <w:p w14:paraId="6631E6F9" w14:textId="77777777" w:rsidR="00C210CF" w:rsidRDefault="00C210CF" w:rsidP="00C210CF">
      <w:pPr>
        <w:rPr>
          <w:rFonts w:ascii="Calibri" w:eastAsia="Calibri" w:hAnsi="Calibri" w:cs="Calibri"/>
          <w:szCs w:val="24"/>
        </w:rPr>
      </w:pPr>
      <w:r>
        <w:rPr>
          <w:rFonts w:ascii="Calibri" w:eastAsia="Calibri" w:hAnsi="Calibri" w:cs="Calibri"/>
          <w:szCs w:val="24"/>
        </w:rPr>
        <w:t xml:space="preserve">d) Comprovação da variação cambial, tributária e/ou dos preços de cada item mediante apresentação de notas fiscais, documentos de importação, orçamentos e outros. </w:t>
      </w:r>
    </w:p>
    <w:p w14:paraId="2376BB5F" w14:textId="77777777" w:rsidR="00C210CF" w:rsidRDefault="00C210CF" w:rsidP="00C210CF">
      <w:pPr>
        <w:rPr>
          <w:rFonts w:ascii="Calibri" w:eastAsia="Calibri" w:hAnsi="Calibri" w:cs="Calibri"/>
          <w:szCs w:val="24"/>
        </w:rPr>
      </w:pPr>
      <w:r>
        <w:rPr>
          <w:rFonts w:ascii="Calibri" w:eastAsia="Calibri" w:hAnsi="Calibri" w:cs="Calibri"/>
          <w:szCs w:val="24"/>
        </w:rPr>
        <w:t xml:space="preserve">e) Vínculo de causalidade entre o evento ocorrido e a majoração dos encargos do particular. </w:t>
      </w:r>
    </w:p>
    <w:p w14:paraId="1CFEE7FB" w14:textId="77777777" w:rsidR="00C210CF" w:rsidRDefault="00C210CF" w:rsidP="00C210CF">
      <w:pPr>
        <w:rPr>
          <w:rFonts w:ascii="Calibri" w:eastAsia="Calibri" w:hAnsi="Calibri" w:cs="Calibri"/>
          <w:szCs w:val="24"/>
        </w:rPr>
      </w:pPr>
      <w:r>
        <w:rPr>
          <w:rFonts w:ascii="Calibri" w:eastAsia="Calibri" w:hAnsi="Calibri" w:cs="Calibri"/>
          <w:szCs w:val="24"/>
        </w:rPr>
        <w:t xml:space="preserve">f) Memória de cálculo em conformidade com a variação dos preços. </w:t>
      </w:r>
    </w:p>
    <w:p w14:paraId="7A16520F" w14:textId="77777777" w:rsidR="00C210CF" w:rsidRDefault="00C210CF" w:rsidP="00C210CF">
      <w:pPr>
        <w:rPr>
          <w:rFonts w:ascii="Calibri" w:eastAsia="Calibri" w:hAnsi="Calibri" w:cs="Calibri"/>
          <w:szCs w:val="24"/>
        </w:rPr>
      </w:pPr>
      <w:r>
        <w:rPr>
          <w:rFonts w:ascii="Calibri" w:eastAsia="Calibri" w:hAnsi="Calibri" w:cs="Calibri"/>
          <w:szCs w:val="24"/>
        </w:rPr>
        <w:t xml:space="preserve">g) Cópia do Contrato e Termos aditivos quando houver. </w:t>
      </w:r>
    </w:p>
    <w:p w14:paraId="45570D66" w14:textId="77777777" w:rsidR="00C210CF" w:rsidRDefault="00C210CF" w:rsidP="00C210CF">
      <w:pPr>
        <w:ind w:left="792"/>
        <w:rPr>
          <w:rFonts w:ascii="Calibri" w:eastAsia="Calibri" w:hAnsi="Calibri" w:cs="Calibri"/>
          <w:szCs w:val="24"/>
        </w:rPr>
      </w:pPr>
    </w:p>
    <w:p w14:paraId="37A9D6F3" w14:textId="77777777" w:rsidR="00C210CF" w:rsidRDefault="00C210CF">
      <w:pPr>
        <w:numPr>
          <w:ilvl w:val="1"/>
          <w:numId w:val="21"/>
        </w:numPr>
        <w:ind w:left="0" w:firstLine="0"/>
        <w:rPr>
          <w:rFonts w:ascii="Calibri" w:eastAsia="Calibri" w:hAnsi="Calibri" w:cs="Calibri"/>
          <w:szCs w:val="24"/>
        </w:rPr>
      </w:pPr>
      <w:r>
        <w:rPr>
          <w:rFonts w:ascii="Calibri" w:eastAsia="Calibri" w:hAnsi="Calibri" w:cs="Calibri"/>
          <w:szCs w:val="24"/>
        </w:rPr>
        <w:t xml:space="preserve">O CONTRATANTE pode, de forma facultativa, caso não comprovado pela CONTRATADA, calcular o reequilíbrio a contar da data de protocolo do pedido. </w:t>
      </w:r>
    </w:p>
    <w:p w14:paraId="09A7FA67" w14:textId="77777777" w:rsidR="00C210CF" w:rsidRDefault="00C210CF" w:rsidP="00C210CF">
      <w:pPr>
        <w:rPr>
          <w:rFonts w:ascii="Calibri" w:eastAsia="Calibri" w:hAnsi="Calibri" w:cs="Calibri"/>
          <w:szCs w:val="24"/>
        </w:rPr>
      </w:pPr>
    </w:p>
    <w:p w14:paraId="0C3DF7E5" w14:textId="77777777" w:rsidR="00C210CF" w:rsidRDefault="00C210CF" w:rsidP="00C210CF">
      <w:pPr>
        <w:rPr>
          <w:rFonts w:ascii="Calibri" w:eastAsia="Calibri" w:hAnsi="Calibri" w:cs="Calibri"/>
          <w:szCs w:val="24"/>
        </w:rPr>
      </w:pPr>
      <w:r>
        <w:rPr>
          <w:rFonts w:ascii="Calibri" w:eastAsia="Calibri" w:hAnsi="Calibri" w:cs="Calibri"/>
          <w:szCs w:val="24"/>
        </w:rPr>
        <w:t>CLÁUSULA QUARTA – OBRIGAÇÕES DO CONTRATANTE</w:t>
      </w:r>
    </w:p>
    <w:p w14:paraId="405BC1B1" w14:textId="77777777" w:rsidR="00C210CF" w:rsidRDefault="00C210CF" w:rsidP="00C210CF">
      <w:pPr>
        <w:rPr>
          <w:rFonts w:ascii="Calibri" w:eastAsia="Calibri" w:hAnsi="Calibri" w:cs="Calibri"/>
          <w:szCs w:val="24"/>
        </w:rPr>
      </w:pPr>
    </w:p>
    <w:p w14:paraId="1B22714E" w14:textId="77777777" w:rsidR="00C210CF" w:rsidRDefault="00C210CF">
      <w:pPr>
        <w:numPr>
          <w:ilvl w:val="1"/>
          <w:numId w:val="6"/>
        </w:numPr>
        <w:ind w:left="0" w:firstLine="0"/>
        <w:rPr>
          <w:rFonts w:ascii="Calibri" w:eastAsia="Calibri" w:hAnsi="Calibri" w:cs="Calibri"/>
          <w:szCs w:val="24"/>
        </w:rPr>
      </w:pPr>
      <w:r>
        <w:rPr>
          <w:rFonts w:ascii="Calibri" w:eastAsia="Calibri" w:hAnsi="Calibri" w:cs="Calibri"/>
          <w:szCs w:val="24"/>
        </w:rPr>
        <w:t>Do Instituto de Previdência e Assistência dos Servidores Municipais de Canoas - CANOASPREV:</w:t>
      </w:r>
    </w:p>
    <w:p w14:paraId="13617430"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Fornecer todas as informações, esclarecimentos e dados obrigatórios à realização dos serviços pela Contratada.</w:t>
      </w:r>
    </w:p>
    <w:p w14:paraId="1CB3076B"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Proporcionar todas as facilidades para que a CONTRATADA possa desempenhar os serviços dentro da normalidade deste contrato.</w:t>
      </w:r>
    </w:p>
    <w:p w14:paraId="1B304D45"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Eleger o fiscal do contrato.</w:t>
      </w:r>
    </w:p>
    <w:p w14:paraId="271108CA"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Efetuar pagamento à CONTRATADA de acordo com as condições estabelecidas no contrato.</w:t>
      </w:r>
    </w:p>
    <w:p w14:paraId="538AF41D"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Fiscalizar para que, durante a vigência do contrato, sejam mantidas as condições de habilitação e proposta exigidas na licitação, sendo que esta fiscalização não isenta a CONTRATADA de qualquer responsabilidade.</w:t>
      </w:r>
    </w:p>
    <w:p w14:paraId="14C3E85C"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Aplicar as sanções decorrentes de eventuais inadimplementos parciais ou totais da CONTRATADA na forma prevista neste termo.</w:t>
      </w:r>
    </w:p>
    <w:p w14:paraId="3AB5D382"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Cumprir todas as obrigações deste contrato, bem como todas as exigências contidas no Edital, no Termo de Referência, no contrato e na proposta de preços, que sejam de inteira competência da CONTRATANTE.</w:t>
      </w:r>
    </w:p>
    <w:p w14:paraId="6C800401" w14:textId="77777777" w:rsidR="00C210CF" w:rsidRDefault="00C210CF">
      <w:pPr>
        <w:numPr>
          <w:ilvl w:val="0"/>
          <w:numId w:val="7"/>
        </w:numPr>
        <w:ind w:left="0" w:firstLine="0"/>
        <w:rPr>
          <w:rFonts w:ascii="Calibri" w:eastAsia="Calibri" w:hAnsi="Calibri" w:cs="Calibri"/>
          <w:szCs w:val="24"/>
        </w:rPr>
      </w:pPr>
      <w:r>
        <w:rPr>
          <w:rFonts w:ascii="Calibri" w:eastAsia="Calibri" w:hAnsi="Calibri" w:cs="Calibri"/>
          <w:szCs w:val="24"/>
        </w:rPr>
        <w:t>Fiscalizar e acompanhar a execução das atividades previstas neste Contrato, utilizando-se de todos os meios administrativos e legais obrigatórios para este fim.</w:t>
      </w:r>
    </w:p>
    <w:p w14:paraId="06269C25" w14:textId="77777777" w:rsidR="00C210CF" w:rsidRDefault="00C210CF" w:rsidP="00C210CF">
      <w:pPr>
        <w:ind w:hanging="720"/>
        <w:rPr>
          <w:rFonts w:ascii="Calibri" w:eastAsia="Calibri" w:hAnsi="Calibri" w:cs="Calibri"/>
          <w:szCs w:val="24"/>
        </w:rPr>
      </w:pPr>
    </w:p>
    <w:p w14:paraId="1240DBA3" w14:textId="77777777" w:rsidR="00C210CF" w:rsidRDefault="00C210CF">
      <w:pPr>
        <w:numPr>
          <w:ilvl w:val="1"/>
          <w:numId w:val="6"/>
        </w:numPr>
        <w:ind w:left="0" w:firstLine="0"/>
        <w:rPr>
          <w:rFonts w:ascii="Calibri" w:eastAsia="Calibri" w:hAnsi="Calibri" w:cs="Calibri"/>
          <w:szCs w:val="24"/>
        </w:rPr>
      </w:pPr>
      <w:r>
        <w:rPr>
          <w:rFonts w:ascii="Calibri" w:eastAsia="Calibri" w:hAnsi="Calibri" w:cs="Calibri"/>
          <w:szCs w:val="24"/>
        </w:rPr>
        <w:t>O controle e a fiscalização dos serviços prestados serão realizados pelo fiscal do contrato, que dentre outros aspectos terá as seguintes atribuições:</w:t>
      </w:r>
    </w:p>
    <w:p w14:paraId="5D36A56D"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Acompanhar a execução dos serviços objetivando garantir a qualidade desejada;</w:t>
      </w:r>
    </w:p>
    <w:p w14:paraId="14751CB1"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Informar ao CONTRATANTE sobre quaisquer irregularidades apresentadas na execução dos serviços;</w:t>
      </w:r>
    </w:p>
    <w:p w14:paraId="6BDA80D3"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Atestar Nota Fiscal;</w:t>
      </w:r>
    </w:p>
    <w:p w14:paraId="388D0647"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Proporcionar todas as facilidades para que a CONTRATADA possa desempenhar os seus serviços, dentro das normas deste contrato;</w:t>
      </w:r>
    </w:p>
    <w:p w14:paraId="1536B3BA"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Entrar em contato com o CONTRATADO sempre que tomar conhecimento por meio dos responsáveis pelo evento de que houve alguma irregularidade com a entrega do serviço.</w:t>
      </w:r>
    </w:p>
    <w:p w14:paraId="6E99A98E"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Prestar aos funcionários do CONTRATADO todas as informações e esclarecimentos que eventualmente venham a ser solicitados sobre os serviços.</w:t>
      </w:r>
    </w:p>
    <w:p w14:paraId="180A9543"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Controlar as solicitações de suporte técnico observando os regramentos e prazos contidos no Anexo VI do Termo de Referência;</w:t>
      </w:r>
    </w:p>
    <w:p w14:paraId="690CFBBC"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Sugerir à Administração a aplicação de penalidades por descumprimento de cláusula contratual;</w:t>
      </w:r>
    </w:p>
    <w:p w14:paraId="322257AE"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Acompanhar, fiscalizar e avaliar a execução do contrato;</w:t>
      </w:r>
    </w:p>
    <w:p w14:paraId="6A8A75C4" w14:textId="77777777" w:rsidR="00C210CF" w:rsidRDefault="00C210CF">
      <w:pPr>
        <w:numPr>
          <w:ilvl w:val="0"/>
          <w:numId w:val="8"/>
        </w:numPr>
        <w:ind w:left="0" w:firstLine="0"/>
        <w:rPr>
          <w:rFonts w:ascii="Calibri" w:eastAsia="Calibri" w:hAnsi="Calibri" w:cs="Calibri"/>
          <w:szCs w:val="24"/>
        </w:rPr>
      </w:pPr>
      <w:r>
        <w:rPr>
          <w:rFonts w:ascii="Calibri" w:eastAsia="Calibri" w:hAnsi="Calibri" w:cs="Calibri"/>
          <w:szCs w:val="24"/>
        </w:rPr>
        <w:t>A qualquer tempo o fiscal poderá solicitar o apoio técnico ou operacional de qualquer servidor/funcionário do CANOASPREV para subsidiar os seus trabalhos para acompanhamento da execução contratual, podendo solicitar a administração a contratação de terceiros nos termos do artigo 117 da Lei 14.133/21;</w:t>
      </w:r>
    </w:p>
    <w:p w14:paraId="5CD4CBF3" w14:textId="77777777" w:rsidR="00C210CF" w:rsidRDefault="00C210CF">
      <w:pPr>
        <w:numPr>
          <w:ilvl w:val="2"/>
          <w:numId w:val="6"/>
        </w:numPr>
        <w:ind w:left="0" w:firstLine="0"/>
        <w:rPr>
          <w:rFonts w:ascii="Calibri" w:eastAsia="Calibri" w:hAnsi="Calibri" w:cs="Calibri"/>
          <w:szCs w:val="24"/>
        </w:rPr>
      </w:pPr>
      <w:r>
        <w:rPr>
          <w:rFonts w:ascii="Calibri" w:eastAsia="Calibri" w:hAnsi="Calibri" w:cs="Calibri"/>
          <w:szCs w:val="24"/>
        </w:rPr>
        <w:t>A fiscalização não exclui nem reduz a responsabilidade da CONTRATADA por quaisquer irregularidades, ainda que resultante de imperfeições técnicas, vícios redibitórios e, na ocorrência destes, não implica em corresponsabilidade do CONTRATANTE ou de seus prepostos.</w:t>
      </w:r>
    </w:p>
    <w:p w14:paraId="6AA10AC2" w14:textId="77777777" w:rsidR="00C210CF" w:rsidRDefault="00C210CF">
      <w:pPr>
        <w:numPr>
          <w:ilvl w:val="3"/>
          <w:numId w:val="6"/>
        </w:numPr>
        <w:ind w:left="0" w:firstLine="0"/>
        <w:rPr>
          <w:rFonts w:ascii="Calibri" w:eastAsia="Calibri" w:hAnsi="Calibri" w:cs="Calibri"/>
          <w:szCs w:val="24"/>
        </w:rPr>
      </w:pPr>
      <w:r>
        <w:rPr>
          <w:rFonts w:ascii="Calibri" w:eastAsia="Calibri" w:hAnsi="Calibri" w:cs="Calibri"/>
          <w:szCs w:val="24"/>
        </w:rPr>
        <w:t>A ação ou omissão da fiscalização não exonera a CONTRATADA de suas responsabilidades contratuais.</w:t>
      </w:r>
    </w:p>
    <w:p w14:paraId="3F269A61" w14:textId="77777777" w:rsidR="00C210CF" w:rsidRDefault="00C210CF" w:rsidP="00C210CF">
      <w:pPr>
        <w:ind w:hanging="720"/>
        <w:rPr>
          <w:rFonts w:ascii="Calibri" w:eastAsia="Calibri" w:hAnsi="Calibri" w:cs="Calibri"/>
          <w:szCs w:val="24"/>
        </w:rPr>
      </w:pPr>
    </w:p>
    <w:p w14:paraId="46FD5647" w14:textId="77777777" w:rsidR="00C210CF" w:rsidRDefault="00C210CF">
      <w:pPr>
        <w:numPr>
          <w:ilvl w:val="1"/>
          <w:numId w:val="6"/>
        </w:numPr>
        <w:ind w:left="0" w:firstLine="0"/>
        <w:rPr>
          <w:rFonts w:ascii="Calibri" w:eastAsia="Calibri" w:hAnsi="Calibri" w:cs="Calibri"/>
          <w:szCs w:val="24"/>
        </w:rPr>
      </w:pPr>
      <w:r>
        <w:rPr>
          <w:rFonts w:ascii="Calibri" w:eastAsia="Calibri" w:hAnsi="Calibri" w:cs="Calibri"/>
          <w:szCs w:val="24"/>
        </w:rPr>
        <w:t>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FE3AFDD" w14:textId="77777777" w:rsidR="00C210CF" w:rsidRDefault="00C210CF" w:rsidP="00C210CF">
      <w:pPr>
        <w:rPr>
          <w:rFonts w:ascii="Calibri" w:eastAsia="Calibri" w:hAnsi="Calibri" w:cs="Calibri"/>
          <w:szCs w:val="24"/>
        </w:rPr>
      </w:pPr>
    </w:p>
    <w:p w14:paraId="5CDEBBD3" w14:textId="77777777" w:rsidR="00C210CF" w:rsidRDefault="00C210CF" w:rsidP="00C210CF">
      <w:pPr>
        <w:rPr>
          <w:rFonts w:ascii="Calibri" w:eastAsia="Calibri" w:hAnsi="Calibri" w:cs="Calibri"/>
          <w:szCs w:val="24"/>
        </w:rPr>
      </w:pPr>
      <w:r>
        <w:rPr>
          <w:rFonts w:ascii="Calibri" w:eastAsia="Calibri" w:hAnsi="Calibri" w:cs="Calibri"/>
          <w:szCs w:val="24"/>
        </w:rPr>
        <w:t>CLÁUSULA QUINTA – OBRIGAÇÕES DA CONTRATADA</w:t>
      </w:r>
    </w:p>
    <w:p w14:paraId="67D8884F" w14:textId="77777777" w:rsidR="00C210CF" w:rsidRDefault="00C210CF" w:rsidP="00C210CF">
      <w:pPr>
        <w:rPr>
          <w:rFonts w:ascii="Calibri" w:eastAsia="Calibri" w:hAnsi="Calibri" w:cs="Calibri"/>
          <w:szCs w:val="24"/>
        </w:rPr>
      </w:pPr>
    </w:p>
    <w:p w14:paraId="78F225CC" w14:textId="77777777" w:rsidR="00C210CF" w:rsidRDefault="00C210CF" w:rsidP="00C210CF">
      <w:pPr>
        <w:rPr>
          <w:rFonts w:ascii="Calibri" w:eastAsia="Calibri" w:hAnsi="Calibri" w:cs="Calibri"/>
          <w:szCs w:val="24"/>
        </w:rPr>
      </w:pPr>
      <w:r>
        <w:rPr>
          <w:rFonts w:ascii="Calibri" w:eastAsia="Calibri" w:hAnsi="Calibri" w:cs="Calibri"/>
          <w:szCs w:val="24"/>
        </w:rPr>
        <w:t xml:space="preserve">A CONTRATADA se obriga a fornecer solução de gestão previdenciária observando integralmente todas as obrigações constantes deste Contrato e no Termo de Referência, assumindo como exclusivamente seus os riscos e as despesas decorrentes da boa e perfeita execução do objeto, assumindo, ainda, as obrigações a seguir dispostas, além das previstas no termo de referência: </w:t>
      </w:r>
    </w:p>
    <w:p w14:paraId="7CA100E9" w14:textId="77777777" w:rsidR="00C210CF" w:rsidRDefault="00C210CF" w:rsidP="00C210CF">
      <w:pPr>
        <w:ind w:left="360" w:hanging="720"/>
        <w:rPr>
          <w:rFonts w:ascii="Calibri" w:eastAsia="Calibri" w:hAnsi="Calibri" w:cs="Calibri"/>
          <w:szCs w:val="24"/>
        </w:rPr>
      </w:pPr>
    </w:p>
    <w:p w14:paraId="47ACE9F3" w14:textId="77777777" w:rsidR="00C210CF" w:rsidRDefault="00C210CF">
      <w:pPr>
        <w:numPr>
          <w:ilvl w:val="1"/>
          <w:numId w:val="9"/>
        </w:numPr>
        <w:ind w:left="0" w:firstLine="0"/>
        <w:rPr>
          <w:rFonts w:ascii="Calibri" w:eastAsia="Calibri" w:hAnsi="Calibri" w:cs="Calibri"/>
          <w:color w:val="000000"/>
          <w:szCs w:val="24"/>
        </w:rPr>
      </w:pPr>
      <w:r>
        <w:rPr>
          <w:rFonts w:ascii="Calibri" w:eastAsia="Calibri" w:hAnsi="Calibri" w:cs="Calibri"/>
          <w:szCs w:val="24"/>
        </w:rPr>
        <w:lastRenderedPageBreak/>
        <w:t xml:space="preserve">Efetuar serviços de suporte técnico, por meio de Central de Atendimento disponibilizada pela contratada para o atendimento de correção de erros, problemas e dúvidas da solução, bem como durante todo o serviço de instalação e vigência do contrato, observando os níveis mínimos de serviços estabelecidos no Termo de Referência do Edital do </w:t>
      </w:r>
      <w:r>
        <w:rPr>
          <w:rFonts w:ascii="Calibri" w:eastAsia="Calibri" w:hAnsi="Calibri" w:cs="Calibri"/>
          <w:b/>
          <w:bCs/>
          <w:i/>
          <w:iCs/>
          <w:color w:val="FF0000"/>
          <w:szCs w:val="24"/>
          <w:u w:val="single"/>
        </w:rPr>
        <w:t>Pregão Eletrônico nº xx de 2026;</w:t>
      </w:r>
      <w:r>
        <w:rPr>
          <w:rFonts w:ascii="Calibri" w:eastAsia="Calibri" w:hAnsi="Calibri" w:cs="Calibri"/>
          <w:color w:val="FF0000"/>
          <w:szCs w:val="24"/>
        </w:rPr>
        <w:t xml:space="preserve"> </w:t>
      </w:r>
    </w:p>
    <w:p w14:paraId="4F97DA21"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Dar conhecimento imediato e formal, ao CONTRATANTE de todas as dificuldades e problemas detectados em todas as fases do projeto que possam impactar na implantação e/ou no uso da solução; </w:t>
      </w:r>
    </w:p>
    <w:p w14:paraId="0F980F70"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Fornecer documentação de todos os levantamentos e trabalhos realizados; </w:t>
      </w:r>
    </w:p>
    <w:p w14:paraId="5795014B"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Transmitir para os técnicos e usuários do CONTRATANTE, o conhecimento necessário sobre as customizações, integrações e ao uso eficiente e eficaz da solução; </w:t>
      </w:r>
    </w:p>
    <w:p w14:paraId="0A5F90A3"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Fornecer a documentação técnica da solução através de manuais; identificar as necessidades de integração da solução; </w:t>
      </w:r>
    </w:p>
    <w:p w14:paraId="0F3C7065"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Definir e adequar todos os requisitos obrigatórios, a plena implantação e funcionamento da solução; </w:t>
      </w:r>
    </w:p>
    <w:p w14:paraId="1CB0887E"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Reparar quaisquer danos, comprovadamente, de sua responsabilidade, quer sejam decorrentes de ação ou omissão, que tenham sido causados a quaisquer equipamentos e instalações do Canoasprev, bem como por erros ou falhas na execução ou administração dos serviços envolvidos no objeto do contrato; </w:t>
      </w:r>
    </w:p>
    <w:p w14:paraId="3B710D49"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Prestar os seguintes serviços de manutenção: </w:t>
      </w:r>
    </w:p>
    <w:p w14:paraId="7B17763E" w14:textId="77777777" w:rsidR="00C210CF" w:rsidRDefault="00C210CF">
      <w:pPr>
        <w:numPr>
          <w:ilvl w:val="0"/>
          <w:numId w:val="10"/>
        </w:numPr>
        <w:ind w:left="0" w:firstLine="0"/>
        <w:rPr>
          <w:rFonts w:ascii="Calibri" w:eastAsia="Calibri" w:hAnsi="Calibri" w:cs="Calibri"/>
          <w:szCs w:val="24"/>
        </w:rPr>
      </w:pPr>
      <w:r>
        <w:rPr>
          <w:rFonts w:ascii="Calibri" w:eastAsia="Calibri" w:hAnsi="Calibri" w:cs="Calibri"/>
          <w:szCs w:val="24"/>
        </w:rPr>
        <w:t xml:space="preserve">MANUTENÇÃO CORRETIVA: Consistirá no atendimento de erros e defeitos de funcionamento do sistema; </w:t>
      </w:r>
    </w:p>
    <w:p w14:paraId="4E2028BA" w14:textId="77777777" w:rsidR="00C210CF" w:rsidRDefault="00C210CF">
      <w:pPr>
        <w:numPr>
          <w:ilvl w:val="0"/>
          <w:numId w:val="10"/>
        </w:numPr>
        <w:ind w:left="0" w:firstLine="0"/>
        <w:rPr>
          <w:rFonts w:ascii="Calibri" w:eastAsia="Calibri" w:hAnsi="Calibri" w:cs="Calibri"/>
          <w:szCs w:val="24"/>
        </w:rPr>
      </w:pPr>
      <w:r>
        <w:rPr>
          <w:rFonts w:ascii="Calibri" w:eastAsia="Calibri" w:hAnsi="Calibri" w:cs="Calibri"/>
          <w:szCs w:val="24"/>
        </w:rPr>
        <w:t>MANUTENÇÃO LEGAL: São as adequações sistêmicas para atender às mudanças legais, aplicáveis aos RPPS;</w:t>
      </w:r>
    </w:p>
    <w:p w14:paraId="42C73951" w14:textId="77777777" w:rsidR="00C210CF" w:rsidRDefault="00C210CF">
      <w:pPr>
        <w:numPr>
          <w:ilvl w:val="0"/>
          <w:numId w:val="10"/>
        </w:numPr>
        <w:ind w:left="0" w:firstLine="0"/>
        <w:rPr>
          <w:rFonts w:ascii="Calibri" w:eastAsia="Calibri" w:hAnsi="Calibri" w:cs="Calibri"/>
          <w:szCs w:val="24"/>
        </w:rPr>
      </w:pPr>
      <w:r>
        <w:rPr>
          <w:rFonts w:ascii="Calibri" w:eastAsia="Calibri" w:hAnsi="Calibri" w:cs="Calibri"/>
          <w:szCs w:val="24"/>
        </w:rPr>
        <w:t>MANUTENÇÃO ADAPTATIVA: Consiste na adaptação de funcionalidades existes no Software e que não impactem em modificações de sua estrutura, ou ainda, atualização de versão do sistema;</w:t>
      </w:r>
    </w:p>
    <w:p w14:paraId="6FEEB8C8"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Manter, durante a vigência do contrato, todas as condições de habilitação e proposta exigidas na licitação. </w:t>
      </w:r>
    </w:p>
    <w:p w14:paraId="3433C120"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084B4D4"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 Será admitida a subcontratação apenas no que se referir a hospedagem (data center) do sistema, devendo a CONTRATADA garantir a confidencialidade de informações e a disponibilidade do serviço, deverá ser mantida em território nacional em conformidade com as certificações de segurança de dados internacionais e LGPD (lei geral de proteção de dados). </w:t>
      </w:r>
    </w:p>
    <w:p w14:paraId="3E19F871" w14:textId="77777777" w:rsidR="00C210CF" w:rsidRDefault="00C210CF">
      <w:pPr>
        <w:numPr>
          <w:ilvl w:val="1"/>
          <w:numId w:val="9"/>
        </w:numPr>
        <w:ind w:left="0" w:firstLine="0"/>
        <w:rPr>
          <w:rFonts w:ascii="Calibri" w:eastAsia="Calibri" w:hAnsi="Calibri" w:cs="Calibri"/>
          <w:szCs w:val="24"/>
        </w:rPr>
      </w:pPr>
      <w:r>
        <w:rPr>
          <w:rFonts w:ascii="Calibri" w:eastAsia="Calibri" w:hAnsi="Calibri" w:cs="Calibri"/>
          <w:szCs w:val="24"/>
        </w:rPr>
        <w:t xml:space="preserve">Nos casos de encerramento do contrato, A CONTRATADA obriga-se a entregar, mediante solicitação do CONTRATANTE, toda a documentação, dados armazenados, senhas e chaves de acesso (se necessárias) da base de dados do sistema, de acordo com o item 10.1.25 do Termo de Referência. </w:t>
      </w:r>
    </w:p>
    <w:p w14:paraId="055CCF36" w14:textId="77777777" w:rsidR="00C210CF" w:rsidRDefault="00C210CF">
      <w:pPr>
        <w:numPr>
          <w:ilvl w:val="0"/>
          <w:numId w:val="11"/>
        </w:numPr>
        <w:ind w:left="0" w:firstLine="0"/>
        <w:rPr>
          <w:rFonts w:ascii="Calibri" w:eastAsia="Calibri" w:hAnsi="Calibri" w:cs="Calibri"/>
          <w:szCs w:val="24"/>
        </w:rPr>
      </w:pPr>
      <w:r>
        <w:rPr>
          <w:rFonts w:ascii="Calibri" w:eastAsia="Calibri" w:hAnsi="Calibri" w:cs="Calibri"/>
          <w:szCs w:val="24"/>
        </w:rPr>
        <w:lastRenderedPageBreak/>
        <w:t>Toda a documentação pertinente ao processo de implantação e manutenção do sistema deverá ser entregue ao CONTRATANTE e sempre mantida em sigilo pela CONTRATADA perante terceiros, mesmo após o encerramento contratual.</w:t>
      </w:r>
    </w:p>
    <w:p w14:paraId="5485FB05" w14:textId="77777777" w:rsidR="00C210CF" w:rsidRDefault="00C210CF">
      <w:pPr>
        <w:numPr>
          <w:ilvl w:val="0"/>
          <w:numId w:val="11"/>
        </w:numPr>
        <w:ind w:left="0" w:firstLine="0"/>
        <w:rPr>
          <w:rFonts w:ascii="Calibri" w:eastAsia="Calibri" w:hAnsi="Calibri" w:cs="Calibri"/>
          <w:szCs w:val="24"/>
        </w:rPr>
      </w:pPr>
      <w:r>
        <w:rPr>
          <w:rFonts w:ascii="Calibri" w:eastAsia="Calibri" w:hAnsi="Calibri" w:cs="Calibri"/>
          <w:szCs w:val="24"/>
        </w:rPr>
        <w:t xml:space="preserve">O fato da CONTRATADA ou seus representantes não cooperarem ou reterem qualquer informação ou dado solicitado pelo CONTRATANTE, que venha a prejudicar, de alguma forma, o andamento da transição das tarefas e serviços para um novo prestador, constituirá quebra de CONTRATO, sujeitando-a as obrigações em relação a todos os danos causados ao CONTRATANTE. </w:t>
      </w:r>
    </w:p>
    <w:p w14:paraId="32FBD5B2" w14:textId="77777777" w:rsidR="00C210CF" w:rsidRDefault="00C210CF" w:rsidP="00C210CF">
      <w:pPr>
        <w:rPr>
          <w:rFonts w:ascii="Calibri" w:eastAsia="Calibri" w:hAnsi="Calibri" w:cs="Calibri"/>
          <w:szCs w:val="24"/>
        </w:rPr>
      </w:pPr>
    </w:p>
    <w:p w14:paraId="0241D034" w14:textId="77777777" w:rsidR="00C210CF" w:rsidRDefault="00C210CF" w:rsidP="00C210CF">
      <w:pPr>
        <w:rPr>
          <w:rFonts w:ascii="Calibri" w:eastAsia="Calibri" w:hAnsi="Calibri" w:cs="Calibri"/>
          <w:szCs w:val="24"/>
        </w:rPr>
      </w:pPr>
      <w:r>
        <w:rPr>
          <w:rFonts w:ascii="Calibri" w:eastAsia="Calibri" w:hAnsi="Calibri" w:cs="Calibri"/>
          <w:szCs w:val="24"/>
        </w:rPr>
        <w:t>CLÁUSULA SEXTA – DA DOTAÇÃO ORÇAMENTÁRIA</w:t>
      </w:r>
    </w:p>
    <w:p w14:paraId="31DD19C2" w14:textId="77777777" w:rsidR="00C210CF" w:rsidRDefault="00C210CF" w:rsidP="00C210CF">
      <w:pPr>
        <w:rPr>
          <w:rFonts w:ascii="Calibri" w:eastAsia="Calibri" w:hAnsi="Calibri" w:cs="Calibri"/>
          <w:color w:val="538135"/>
          <w:szCs w:val="24"/>
        </w:rPr>
      </w:pPr>
    </w:p>
    <w:p w14:paraId="0A31EA2B" w14:textId="77777777" w:rsidR="00C210CF" w:rsidRDefault="00C210CF" w:rsidP="00C210CF">
      <w:pPr>
        <w:rPr>
          <w:rFonts w:ascii="Calibri" w:eastAsia="Calibri" w:hAnsi="Calibri" w:cs="Calibri"/>
          <w:szCs w:val="24"/>
        </w:rPr>
      </w:pPr>
      <w:r>
        <w:rPr>
          <w:rFonts w:ascii="Calibri" w:eastAsia="Calibri" w:hAnsi="Calibri" w:cs="Calibri"/>
          <w:szCs w:val="24"/>
        </w:rPr>
        <w:t>A despesa decorrente da execução deste contrato correrá por conta da dotação orçamentária</w:t>
      </w:r>
    </w:p>
    <w:p w14:paraId="37F13110" w14:textId="77777777" w:rsidR="00C210CF" w:rsidRDefault="00C210CF" w:rsidP="00C210CF">
      <w:pPr>
        <w:rPr>
          <w:rFonts w:ascii="Calibri" w:eastAsia="Calibri" w:hAnsi="Calibri" w:cs="Calibri"/>
          <w:szCs w:val="24"/>
        </w:rPr>
      </w:pPr>
      <w:r>
        <w:rPr>
          <w:rFonts w:ascii="Calibri" w:eastAsia="Calibri" w:hAnsi="Calibri" w:cs="Calibri"/>
          <w:szCs w:val="24"/>
        </w:rPr>
        <w:t>nº. 30.01.04.122.0020.2216.3339040 – SERVIÇOS DE TECNOLOGIA E COMUNICAÇÃO –  PESSOA JURÍDICA.</w:t>
      </w:r>
    </w:p>
    <w:p w14:paraId="3AF40A8E" w14:textId="77777777" w:rsidR="00C210CF" w:rsidRDefault="00C210CF" w:rsidP="00C210CF">
      <w:pPr>
        <w:rPr>
          <w:rFonts w:ascii="Calibri" w:eastAsia="Calibri" w:hAnsi="Calibri" w:cs="Calibri"/>
          <w:color w:val="538135"/>
          <w:szCs w:val="24"/>
        </w:rPr>
      </w:pPr>
    </w:p>
    <w:p w14:paraId="3F45B7F6" w14:textId="77777777" w:rsidR="00C210CF" w:rsidRDefault="00C210CF" w:rsidP="00C210CF">
      <w:pPr>
        <w:rPr>
          <w:rFonts w:ascii="Calibri" w:eastAsia="Calibri" w:hAnsi="Calibri" w:cs="Calibri"/>
          <w:szCs w:val="24"/>
        </w:rPr>
      </w:pPr>
      <w:r>
        <w:rPr>
          <w:rFonts w:ascii="Calibri" w:eastAsia="Calibri" w:hAnsi="Calibri" w:cs="Calibri"/>
          <w:szCs w:val="24"/>
        </w:rPr>
        <w:t>CLÁUSULA SÉTIMA – DAS SANÇÕES ADMINISTRATIVAS</w:t>
      </w:r>
    </w:p>
    <w:p w14:paraId="70AF320E" w14:textId="77777777" w:rsidR="00C210CF" w:rsidRDefault="00C210CF" w:rsidP="00C210CF">
      <w:pPr>
        <w:rPr>
          <w:rFonts w:ascii="Calibri" w:eastAsia="Calibri" w:hAnsi="Calibri" w:cs="Calibri"/>
          <w:szCs w:val="24"/>
        </w:rPr>
      </w:pPr>
    </w:p>
    <w:p w14:paraId="0C202D30"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Comete infração administrativa, nos termos da Lei nº 14.133, de 2021, a contratada que:</w:t>
      </w:r>
    </w:p>
    <w:p w14:paraId="497245B5"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Der causa à inexecução parcial do contrato;</w:t>
      </w:r>
    </w:p>
    <w:p w14:paraId="3FE8FE3B"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Der causa à inexecução parcial do contrato que cause grave dano à Administração ou ao funcionamento dos serviços públicos ou ao interesse coletivo;</w:t>
      </w:r>
    </w:p>
    <w:p w14:paraId="686DF03A"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Der causa à inexecução total do contrato;</w:t>
      </w:r>
    </w:p>
    <w:p w14:paraId="5CA5D642"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Ensejar o retardamento da execução ou da entrega do objeto da contratação sem motivo justificado;</w:t>
      </w:r>
    </w:p>
    <w:p w14:paraId="61197F1C"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Apresentar documentação falsa ou prestar declaração falsa durante a execução do contrato;</w:t>
      </w:r>
    </w:p>
    <w:p w14:paraId="2A2E4CE9"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Praticar ato fraudulento na execução do contrato;</w:t>
      </w:r>
    </w:p>
    <w:p w14:paraId="4D494429"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Comportar-se de modo inidôneo ou cometer fraude de qualquer natureza;</w:t>
      </w:r>
    </w:p>
    <w:p w14:paraId="0EC8B79B" w14:textId="77777777" w:rsidR="00C210CF" w:rsidRDefault="00C210CF">
      <w:pPr>
        <w:numPr>
          <w:ilvl w:val="0"/>
          <w:numId w:val="13"/>
        </w:numPr>
        <w:ind w:left="0" w:firstLine="0"/>
        <w:rPr>
          <w:rFonts w:ascii="Calibri" w:eastAsia="Calibri" w:hAnsi="Calibri" w:cs="Calibri"/>
          <w:szCs w:val="24"/>
        </w:rPr>
      </w:pPr>
      <w:r>
        <w:rPr>
          <w:rFonts w:ascii="Calibri" w:eastAsia="Calibri" w:hAnsi="Calibri" w:cs="Calibri"/>
          <w:szCs w:val="24"/>
        </w:rPr>
        <w:t>Praticar ato lesivo previsto no art. 5º da Lei nº 12.846, de 1º de agosto de 2013.</w:t>
      </w:r>
    </w:p>
    <w:p w14:paraId="45387F90" w14:textId="77777777" w:rsidR="00C210CF" w:rsidRDefault="00C210CF" w:rsidP="00C210CF">
      <w:pPr>
        <w:ind w:left="720" w:hanging="720"/>
        <w:rPr>
          <w:rFonts w:ascii="Calibri" w:eastAsia="Calibri" w:hAnsi="Calibri" w:cs="Calibri"/>
          <w:szCs w:val="24"/>
        </w:rPr>
      </w:pPr>
    </w:p>
    <w:p w14:paraId="23829161"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Serão aplicadas à contratada que incorrer nas infrações acima descritas as seguintes sanções:</w:t>
      </w:r>
    </w:p>
    <w:p w14:paraId="630FF673" w14:textId="77777777" w:rsidR="00C210CF" w:rsidRDefault="00C210CF">
      <w:pPr>
        <w:numPr>
          <w:ilvl w:val="0"/>
          <w:numId w:val="14"/>
        </w:numPr>
        <w:ind w:left="0" w:firstLine="0"/>
        <w:rPr>
          <w:rFonts w:ascii="Calibri" w:eastAsia="Calibri" w:hAnsi="Calibri" w:cs="Calibri"/>
          <w:szCs w:val="24"/>
        </w:rPr>
      </w:pPr>
      <w:r>
        <w:rPr>
          <w:rFonts w:ascii="Calibri" w:eastAsia="Calibri" w:hAnsi="Calibri" w:cs="Calibri"/>
          <w:szCs w:val="24"/>
        </w:rPr>
        <w:t>Advertência, quando a contratada der causa à inexecução parcial do contrato, sempre que não se justificar a imposição de penalidade mais grave (art. 156, §2º, da Lei nº 14.133, de 2021);</w:t>
      </w:r>
    </w:p>
    <w:p w14:paraId="766E8D2A" w14:textId="77777777" w:rsidR="00C210CF" w:rsidRDefault="00C210CF">
      <w:pPr>
        <w:numPr>
          <w:ilvl w:val="0"/>
          <w:numId w:val="14"/>
        </w:numPr>
        <w:ind w:left="0" w:firstLine="0"/>
        <w:rPr>
          <w:rFonts w:ascii="Calibri" w:eastAsia="Calibri" w:hAnsi="Calibri" w:cs="Calibri"/>
          <w:szCs w:val="24"/>
        </w:rPr>
      </w:pPr>
      <w:r>
        <w:rPr>
          <w:rFonts w:ascii="Calibri" w:eastAsia="Calibri" w:hAnsi="Calibri" w:cs="Calibri"/>
          <w:szCs w:val="24"/>
        </w:rPr>
        <w:t>Impedimento de licitar e contratar, quando praticadas as condutas descritas nas alíneas “b”, “c” e “d” do subitem acima deste Contrato, sempre que não se justificar a imposição de penalidade mais grave (art. 156, § 4º, da Lei nº 14.133, de 2021);</w:t>
      </w:r>
    </w:p>
    <w:p w14:paraId="0A2A79F9" w14:textId="77777777" w:rsidR="00C210CF" w:rsidRDefault="00C210CF">
      <w:pPr>
        <w:numPr>
          <w:ilvl w:val="0"/>
          <w:numId w:val="14"/>
        </w:numPr>
        <w:ind w:left="0" w:firstLine="0"/>
        <w:rPr>
          <w:rFonts w:ascii="Calibri" w:eastAsia="Calibri" w:hAnsi="Calibri" w:cs="Calibri"/>
          <w:szCs w:val="24"/>
        </w:rPr>
      </w:pPr>
      <w:r>
        <w:rPr>
          <w:rFonts w:ascii="Calibri" w:eastAsia="Calibri" w:hAnsi="Calibri" w:cs="Calibri"/>
          <w:szCs w:val="24"/>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1A9606B9" w14:textId="77777777" w:rsidR="00C210CF" w:rsidRDefault="00C210CF">
      <w:pPr>
        <w:numPr>
          <w:ilvl w:val="0"/>
          <w:numId w:val="14"/>
        </w:numPr>
        <w:ind w:left="0" w:firstLine="0"/>
        <w:rPr>
          <w:rFonts w:ascii="Calibri" w:eastAsia="Calibri" w:hAnsi="Calibri" w:cs="Calibri"/>
          <w:szCs w:val="24"/>
        </w:rPr>
      </w:pPr>
      <w:r>
        <w:rPr>
          <w:rFonts w:ascii="Calibri" w:eastAsia="Calibri" w:hAnsi="Calibri" w:cs="Calibri"/>
          <w:szCs w:val="24"/>
        </w:rPr>
        <w:lastRenderedPageBreak/>
        <w:t>Multa:</w:t>
      </w:r>
    </w:p>
    <w:p w14:paraId="088CA2B4"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De 1% (um por cento) descontado da fatura, por descumprimento do prazo para a resolução de incidentes ou requisições críticas, a cada ocorrência, conforme estabelecido no Anexo VI do Termo de Referência;</w:t>
      </w:r>
    </w:p>
    <w:p w14:paraId="164A8F69"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De 3% (três por cento) a 10% (dez por cento) descontado da fatura, conforme o índice total de chamados atendidos dentro do SLA do mês, de acordo com a tabela constante no Anexo VI do Termo de Referência, excetuando-se os incidentes ou requisições críticas, que seguirão o disposto no item 1 acima;</w:t>
      </w:r>
    </w:p>
    <w:p w14:paraId="456C7594"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Por atraso injustificado na conclusão das fases que compõem a implantação superior a 30 (trinta) dias consecutivos: 5% (cinco por cento) sobre o valor total da implantação, nos termos do Anexo VI do Termo de Referência;</w:t>
      </w:r>
    </w:p>
    <w:p w14:paraId="6CE77EB6"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Por atraso injustificado na execução/atendimento das Ordens de Serviço (chamados) para correção do sistema (manutenção corretiva), em até 30 (trinta) dias consecutivos: 1% (um por cento) ao dia sobre o valor da parcela mensal não executada, nos termos do Anexo VI do Termo de Referência;</w:t>
      </w:r>
    </w:p>
    <w:p w14:paraId="07F5050E"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Nos casos de reincidência de erros que já foram solicitadas correções via Ordens de Serviço (chamados), quando a reincidência ocorrer pela 3ª (terceira) vez: multa de 1% (um por cento) sobre o valor da parcela mensal do Contrato;</w:t>
      </w:r>
    </w:p>
    <w:p w14:paraId="5DCFA427"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Nos casos de reincidência de erros que já foram solicitadas correções via Ordens de Serviço (chamados), quando a reincidência ocorrer mais de 3 (três) vezes e até 5 (cinco) vezes: multa de 3% (três por cento) sobre o valor da parcela mensal do Contrato;</w:t>
      </w:r>
    </w:p>
    <w:p w14:paraId="01D9639C"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Nos casos de reincidência de erros que já foram solicitadas correções via Ordens de Serviço (chamados), quando a reincidência ocorrer mais de 5 (cinco) vezes: multa de 5% (cinco por cento) sobre o valor da parcela mensal do Contrato;</w:t>
      </w:r>
    </w:p>
    <w:p w14:paraId="0BCEF951"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Nos casos de apresentação de erros que impeçam e/ou acarretem no envio das prestações de contas em atraso a qualquer órgão de controle externo: 3% (três por cento) sobre o  sobre o valor da parcela mensal do Contrato</w:t>
      </w:r>
      <w:r>
        <w:rPr>
          <w:rFonts w:ascii="Calibri" w:eastAsia="Calibri" w:hAnsi="Calibri" w:cs="Calibri"/>
          <w:b/>
          <w:bCs/>
          <w:szCs w:val="24"/>
        </w:rPr>
        <w:t>;</w:t>
      </w:r>
    </w:p>
    <w:p w14:paraId="1E3F6143"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Compensatória, para as infrações descritas nas alíneas “e” a “h” do subitem 7.1, de 30 % (trinta por cento) do valor do Contrato.</w:t>
      </w:r>
    </w:p>
    <w:p w14:paraId="008300BB"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Compensatória, para a inexecução total do contrato prevista na alínea “c” do subitem 7.1, de 30% (trinta por cento) do valor do Contrato.</w:t>
      </w:r>
    </w:p>
    <w:p w14:paraId="3CBFAF68"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Para infração descrita na alínea “b” do subitem 7.1, a multa será de 25% (vinte e cinco por cento) do valor do Contrato.</w:t>
      </w:r>
    </w:p>
    <w:p w14:paraId="20B90416" w14:textId="77777777" w:rsidR="00C210CF" w:rsidRDefault="00C210CF">
      <w:pPr>
        <w:numPr>
          <w:ilvl w:val="0"/>
          <w:numId w:val="15"/>
        </w:numPr>
        <w:ind w:left="426" w:hanging="426"/>
        <w:rPr>
          <w:rFonts w:ascii="Calibri" w:eastAsia="Calibri" w:hAnsi="Calibri" w:cs="Calibri"/>
          <w:szCs w:val="24"/>
        </w:rPr>
      </w:pPr>
      <w:r>
        <w:rPr>
          <w:rFonts w:ascii="Calibri" w:eastAsia="Calibri" w:hAnsi="Calibri" w:cs="Calibri"/>
          <w:szCs w:val="24"/>
        </w:rPr>
        <w:t xml:space="preserve">Para infrações descritas na alínea “a” do subitem 7.1, que puderem ser corrigidas sem prejuízos a execução do serviço, multa de 15%  (quinze por cento)   a 30%  (trinta por cento) sobre o montante inadimplido, atualizado até o momento da notificação para apresentação da defesa, no caso de inexecução parcial do contrato; </w:t>
      </w:r>
    </w:p>
    <w:p w14:paraId="74DE7869" w14:textId="77777777" w:rsidR="00C210CF" w:rsidRDefault="00C210CF" w:rsidP="00C210CF">
      <w:pPr>
        <w:rPr>
          <w:rFonts w:ascii="Calibri" w:eastAsia="Calibri" w:hAnsi="Calibri" w:cs="Calibri"/>
          <w:szCs w:val="24"/>
        </w:rPr>
      </w:pPr>
    </w:p>
    <w:p w14:paraId="15BE4BBC"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A aplicação das sanções previstas neste Contrato não exclui, em hipótese alguma, a obrigação de reparação integral do dano causado ao CANOASPREV.</w:t>
      </w:r>
    </w:p>
    <w:p w14:paraId="406C1AE0" w14:textId="77777777" w:rsidR="00C210CF" w:rsidRDefault="00C210CF" w:rsidP="00C210CF">
      <w:pPr>
        <w:ind w:hanging="720"/>
        <w:rPr>
          <w:rFonts w:ascii="Calibri" w:eastAsia="Calibri" w:hAnsi="Calibri" w:cs="Calibri"/>
          <w:szCs w:val="24"/>
        </w:rPr>
      </w:pPr>
    </w:p>
    <w:p w14:paraId="0E4FEA54"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Todas as sanções previstas neste Contrato poderão ser aplicadas cumulativamente com a multa;</w:t>
      </w:r>
    </w:p>
    <w:p w14:paraId="2ADD6206" w14:textId="77777777" w:rsidR="00C210CF" w:rsidRDefault="00C210CF" w:rsidP="00C210CF">
      <w:pPr>
        <w:ind w:hanging="720"/>
        <w:rPr>
          <w:rFonts w:ascii="Calibri" w:eastAsia="Calibri" w:hAnsi="Calibri" w:cs="Calibri"/>
          <w:szCs w:val="24"/>
        </w:rPr>
      </w:pPr>
    </w:p>
    <w:p w14:paraId="0A063AED"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Antes da aplicação da multa será facultada a defesa do interessado no prazo de 15 (quinze) dias úteis, contado da data de sua intimação.</w:t>
      </w:r>
    </w:p>
    <w:p w14:paraId="2C0F5929" w14:textId="77777777" w:rsidR="00C210CF" w:rsidRDefault="00C210CF" w:rsidP="00C210CF">
      <w:pPr>
        <w:ind w:hanging="720"/>
        <w:rPr>
          <w:rFonts w:ascii="Calibri" w:eastAsia="Calibri" w:hAnsi="Calibri" w:cs="Calibri"/>
          <w:szCs w:val="24"/>
        </w:rPr>
      </w:pPr>
    </w:p>
    <w:p w14:paraId="63DC432C"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Se a multa aplicada e as indenizações cabíveis forem superiores ao valor do pagamento eventualmente devido pelo CONTRATANTE à CONTRATADA, além da perda desse valor, a diferença será cobrada judicialmente.</w:t>
      </w:r>
    </w:p>
    <w:p w14:paraId="1409E18E" w14:textId="77777777" w:rsidR="00C210CF" w:rsidRDefault="00C210CF" w:rsidP="00C210CF">
      <w:pPr>
        <w:ind w:hanging="720"/>
        <w:rPr>
          <w:rFonts w:ascii="Calibri" w:eastAsia="Calibri" w:hAnsi="Calibri" w:cs="Calibri"/>
          <w:szCs w:val="24"/>
        </w:rPr>
      </w:pPr>
    </w:p>
    <w:p w14:paraId="5A1EADA5"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65F88175" w14:textId="77777777" w:rsidR="00C210CF" w:rsidRDefault="00C210CF" w:rsidP="00C210CF">
      <w:pPr>
        <w:ind w:hanging="720"/>
        <w:rPr>
          <w:rFonts w:ascii="Calibri" w:eastAsia="Calibri" w:hAnsi="Calibri" w:cs="Calibri"/>
          <w:szCs w:val="24"/>
        </w:rPr>
      </w:pPr>
    </w:p>
    <w:p w14:paraId="098B62A3" w14:textId="77777777" w:rsidR="00C210CF" w:rsidRDefault="00C210CF">
      <w:pPr>
        <w:numPr>
          <w:ilvl w:val="1"/>
          <w:numId w:val="12"/>
        </w:numPr>
        <w:ind w:left="0" w:firstLine="0"/>
        <w:rPr>
          <w:rFonts w:ascii="Calibri" w:eastAsia="Calibri" w:hAnsi="Calibri" w:cs="Calibri"/>
          <w:szCs w:val="24"/>
        </w:rPr>
      </w:pPr>
      <w:r>
        <w:rPr>
          <w:rFonts w:ascii="Calibri" w:eastAsia="Calibri" w:hAnsi="Calibri" w:cs="Calibri"/>
          <w:szCs w:val="24"/>
        </w:rPr>
        <w:t>Na aplicação das sanções serão considerados:</w:t>
      </w:r>
    </w:p>
    <w:p w14:paraId="4353C7BA" w14:textId="77777777" w:rsidR="00C210CF" w:rsidRDefault="00C210CF">
      <w:pPr>
        <w:numPr>
          <w:ilvl w:val="0"/>
          <w:numId w:val="16"/>
        </w:numPr>
        <w:ind w:left="426" w:hanging="426"/>
        <w:rPr>
          <w:rFonts w:ascii="Calibri" w:eastAsia="Calibri" w:hAnsi="Calibri" w:cs="Calibri"/>
          <w:szCs w:val="24"/>
        </w:rPr>
      </w:pPr>
      <w:r>
        <w:rPr>
          <w:rFonts w:ascii="Calibri" w:eastAsia="Calibri" w:hAnsi="Calibri" w:cs="Calibri"/>
          <w:szCs w:val="24"/>
        </w:rPr>
        <w:t>A natureza e a gravidade da infração cometida;</w:t>
      </w:r>
    </w:p>
    <w:p w14:paraId="00221379" w14:textId="77777777" w:rsidR="00C210CF" w:rsidRDefault="00C210CF">
      <w:pPr>
        <w:numPr>
          <w:ilvl w:val="0"/>
          <w:numId w:val="16"/>
        </w:numPr>
        <w:ind w:left="426" w:hanging="426"/>
        <w:rPr>
          <w:rFonts w:ascii="Calibri" w:eastAsia="Calibri" w:hAnsi="Calibri" w:cs="Calibri"/>
          <w:szCs w:val="24"/>
        </w:rPr>
      </w:pPr>
      <w:r>
        <w:rPr>
          <w:rFonts w:ascii="Calibri" w:eastAsia="Calibri" w:hAnsi="Calibri" w:cs="Calibri"/>
          <w:szCs w:val="24"/>
        </w:rPr>
        <w:t>As peculiaridades do caso concreto;</w:t>
      </w:r>
    </w:p>
    <w:p w14:paraId="3651C7D3" w14:textId="77777777" w:rsidR="00C210CF" w:rsidRDefault="00C210CF">
      <w:pPr>
        <w:numPr>
          <w:ilvl w:val="0"/>
          <w:numId w:val="16"/>
        </w:numPr>
        <w:ind w:left="426" w:hanging="426"/>
        <w:rPr>
          <w:rFonts w:ascii="Calibri" w:eastAsia="Calibri" w:hAnsi="Calibri" w:cs="Calibri"/>
          <w:szCs w:val="24"/>
        </w:rPr>
      </w:pPr>
      <w:r>
        <w:rPr>
          <w:rFonts w:ascii="Calibri" w:eastAsia="Calibri" w:hAnsi="Calibri" w:cs="Calibri"/>
          <w:szCs w:val="24"/>
        </w:rPr>
        <w:t>As circunstâncias agravantes ou atenuantes;</w:t>
      </w:r>
    </w:p>
    <w:p w14:paraId="7A6BAC56" w14:textId="77777777" w:rsidR="00C210CF" w:rsidRDefault="00C210CF">
      <w:pPr>
        <w:numPr>
          <w:ilvl w:val="0"/>
          <w:numId w:val="16"/>
        </w:numPr>
        <w:ind w:left="426" w:hanging="426"/>
        <w:rPr>
          <w:rFonts w:ascii="Calibri" w:eastAsia="Calibri" w:hAnsi="Calibri" w:cs="Calibri"/>
          <w:szCs w:val="24"/>
        </w:rPr>
      </w:pPr>
      <w:r>
        <w:rPr>
          <w:rFonts w:ascii="Calibri" w:eastAsia="Calibri" w:hAnsi="Calibri" w:cs="Calibri"/>
          <w:szCs w:val="24"/>
        </w:rPr>
        <w:t>Os danos que dela provierem para o CONTRATANTE;</w:t>
      </w:r>
    </w:p>
    <w:p w14:paraId="0FBF60CC" w14:textId="77777777" w:rsidR="00C210CF" w:rsidRDefault="00C210CF">
      <w:pPr>
        <w:numPr>
          <w:ilvl w:val="0"/>
          <w:numId w:val="16"/>
        </w:numPr>
        <w:ind w:left="426" w:hanging="426"/>
        <w:rPr>
          <w:rFonts w:ascii="Calibri" w:eastAsia="Calibri" w:hAnsi="Calibri" w:cs="Calibri"/>
          <w:szCs w:val="24"/>
        </w:rPr>
      </w:pPr>
      <w:r>
        <w:rPr>
          <w:rFonts w:ascii="Calibri" w:eastAsia="Calibri" w:hAnsi="Calibri" w:cs="Calibri"/>
          <w:szCs w:val="24"/>
        </w:rPr>
        <w:t>A implantação ou o aperfeiçoamento de programa de integridade, conforme normas e orientações dos órgãos de controle.</w:t>
      </w:r>
    </w:p>
    <w:p w14:paraId="3BF127D5" w14:textId="77777777" w:rsidR="00C210CF" w:rsidRDefault="00C210CF" w:rsidP="00C210CF">
      <w:pPr>
        <w:rPr>
          <w:rFonts w:ascii="Calibri" w:eastAsia="Calibri" w:hAnsi="Calibri" w:cs="Calibri"/>
          <w:szCs w:val="24"/>
        </w:rPr>
      </w:pPr>
    </w:p>
    <w:p w14:paraId="2D91F949" w14:textId="77777777" w:rsidR="00C210CF" w:rsidRDefault="00C210CF" w:rsidP="00C210CF">
      <w:pPr>
        <w:rPr>
          <w:rFonts w:ascii="Calibri" w:eastAsia="Calibri" w:hAnsi="Calibri" w:cs="Calibri"/>
          <w:szCs w:val="24"/>
        </w:rPr>
      </w:pPr>
      <w:r>
        <w:rPr>
          <w:rFonts w:ascii="Calibri" w:eastAsia="Calibri" w:hAnsi="Calibri" w:cs="Calibri"/>
          <w:szCs w:val="24"/>
        </w:rPr>
        <w:t>CLÁUSULA OITAVA – DA EXTINÇÃO CONTRATUAL</w:t>
      </w:r>
    </w:p>
    <w:p w14:paraId="5415365E" w14:textId="77777777" w:rsidR="00C210CF" w:rsidRDefault="00C210CF" w:rsidP="00C210CF">
      <w:pPr>
        <w:rPr>
          <w:rFonts w:ascii="Calibri" w:eastAsia="Calibri" w:hAnsi="Calibri" w:cs="Calibri"/>
          <w:szCs w:val="24"/>
        </w:rPr>
      </w:pPr>
    </w:p>
    <w:p w14:paraId="4CD38D9D" w14:textId="77777777" w:rsidR="00C210CF" w:rsidRDefault="00C210CF" w:rsidP="00C210CF">
      <w:pPr>
        <w:rPr>
          <w:rFonts w:ascii="Calibri" w:eastAsia="Calibri" w:hAnsi="Calibri" w:cs="Calibri"/>
          <w:szCs w:val="24"/>
        </w:rPr>
      </w:pPr>
      <w:r>
        <w:rPr>
          <w:rFonts w:ascii="Calibri" w:eastAsia="Calibri" w:hAnsi="Calibri" w:cs="Calibri"/>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6AEC953A" w14:textId="77777777" w:rsidR="00C210CF" w:rsidRDefault="00C210CF" w:rsidP="00C210CF">
      <w:pPr>
        <w:rPr>
          <w:rFonts w:ascii="Calibri" w:eastAsia="Calibri" w:hAnsi="Calibri" w:cs="Calibri"/>
          <w:szCs w:val="24"/>
        </w:rPr>
      </w:pPr>
    </w:p>
    <w:p w14:paraId="1125C011" w14:textId="77777777" w:rsidR="00C210CF" w:rsidRDefault="00C210CF" w:rsidP="00C210CF">
      <w:pPr>
        <w:rPr>
          <w:rFonts w:ascii="Calibri" w:eastAsia="Calibri" w:hAnsi="Calibri" w:cs="Calibri"/>
          <w:szCs w:val="24"/>
        </w:rPr>
      </w:pPr>
      <w:r>
        <w:rPr>
          <w:rFonts w:ascii="Calibri" w:eastAsia="Calibri" w:hAnsi="Calibri" w:cs="Calibri"/>
          <w:szCs w:val="24"/>
        </w:rPr>
        <w:t>Nesta hipótese, aplicam-se também os artigos 138 e 139 da mesma Lei.</w:t>
      </w:r>
    </w:p>
    <w:p w14:paraId="70461886" w14:textId="77777777" w:rsidR="00C210CF" w:rsidRDefault="00C210CF" w:rsidP="00C210CF">
      <w:pPr>
        <w:rPr>
          <w:rFonts w:ascii="Calibri" w:eastAsia="Calibri" w:hAnsi="Calibri" w:cs="Calibri"/>
          <w:szCs w:val="24"/>
        </w:rPr>
      </w:pPr>
    </w:p>
    <w:p w14:paraId="4C27D067" w14:textId="77777777" w:rsidR="00C210CF" w:rsidRDefault="00C210CF" w:rsidP="00C210CF">
      <w:pPr>
        <w:rPr>
          <w:rFonts w:ascii="Calibri" w:eastAsia="Calibri" w:hAnsi="Calibri" w:cs="Calibri"/>
          <w:szCs w:val="24"/>
        </w:rPr>
      </w:pPr>
      <w:r>
        <w:rPr>
          <w:rFonts w:ascii="Calibri" w:eastAsia="Calibri" w:hAnsi="Calibri" w:cs="Calibri"/>
          <w:szCs w:val="24"/>
        </w:rPr>
        <w:t>CLÁUSULA NONA - OBRIGAÇÕES PERTINENTES À LGPD</w:t>
      </w:r>
    </w:p>
    <w:p w14:paraId="2E72E5D9" w14:textId="77777777" w:rsidR="00C210CF" w:rsidRDefault="00C210CF" w:rsidP="00C210CF">
      <w:pPr>
        <w:rPr>
          <w:rFonts w:ascii="Calibri" w:eastAsia="Calibri" w:hAnsi="Calibri" w:cs="Calibri"/>
          <w:szCs w:val="24"/>
        </w:rPr>
      </w:pPr>
    </w:p>
    <w:p w14:paraId="08E874ED" w14:textId="77777777" w:rsidR="00C210CF" w:rsidRDefault="00C210CF" w:rsidP="00C210CF">
      <w:pPr>
        <w:rPr>
          <w:rFonts w:ascii="Calibri" w:eastAsia="Calibri" w:hAnsi="Calibri" w:cs="Calibri"/>
          <w:szCs w:val="24"/>
        </w:rPr>
      </w:pPr>
      <w:r>
        <w:rPr>
          <w:rFonts w:ascii="Calibri" w:eastAsia="Calibri" w:hAnsi="Calibri" w:cs="Calibri"/>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8DA5953" w14:textId="77777777" w:rsidR="00C210CF" w:rsidRDefault="00C210CF" w:rsidP="00C210CF">
      <w:pPr>
        <w:rPr>
          <w:rFonts w:ascii="Calibri" w:eastAsia="Calibri" w:hAnsi="Calibri" w:cs="Calibri"/>
          <w:szCs w:val="24"/>
        </w:rPr>
      </w:pPr>
    </w:p>
    <w:p w14:paraId="4BA1ABF4"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Os dados obtidos somente poderão ser utilizados para as finalidades que justificaram seu acesso e de acordo com a boa-fé e com os princípios do art. 6º da LGPD.</w:t>
      </w:r>
    </w:p>
    <w:p w14:paraId="144E9193" w14:textId="77777777" w:rsidR="00C210CF" w:rsidRDefault="00C210CF" w:rsidP="00C210CF">
      <w:pPr>
        <w:ind w:hanging="720"/>
        <w:rPr>
          <w:rFonts w:ascii="Calibri" w:eastAsia="Calibri" w:hAnsi="Calibri" w:cs="Calibri"/>
          <w:szCs w:val="24"/>
        </w:rPr>
      </w:pPr>
    </w:p>
    <w:p w14:paraId="25337764"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É vedado o compartilhamento com terceiros dos dados obtidos fora das hipóteses permitidas em Lei.</w:t>
      </w:r>
    </w:p>
    <w:p w14:paraId="4277F9A4" w14:textId="77777777" w:rsidR="00C210CF" w:rsidRDefault="00C210CF" w:rsidP="00C210CF">
      <w:pPr>
        <w:ind w:hanging="720"/>
        <w:rPr>
          <w:rFonts w:ascii="Calibri" w:eastAsia="Calibri" w:hAnsi="Calibri" w:cs="Calibri"/>
          <w:szCs w:val="24"/>
        </w:rPr>
      </w:pPr>
    </w:p>
    <w:p w14:paraId="0FB0D8E8"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lastRenderedPageBreak/>
        <w:t>A Administração deverá ser informada no prazo de 5 (cinco) dias úteis sobre todos os contratos de suboperação firmados ou que venham a ser celebrados pela contratada.</w:t>
      </w:r>
    </w:p>
    <w:p w14:paraId="0E7DE4F8" w14:textId="77777777" w:rsidR="00C210CF" w:rsidRDefault="00C210CF" w:rsidP="00C210CF">
      <w:pPr>
        <w:ind w:hanging="720"/>
        <w:rPr>
          <w:rFonts w:ascii="Calibri" w:eastAsia="Calibri" w:hAnsi="Calibri" w:cs="Calibri"/>
          <w:szCs w:val="24"/>
        </w:rPr>
      </w:pPr>
    </w:p>
    <w:p w14:paraId="0EC5C9C6"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4DA75F0" w14:textId="77777777" w:rsidR="00C210CF" w:rsidRDefault="00C210CF" w:rsidP="00C210CF">
      <w:pPr>
        <w:ind w:hanging="720"/>
        <w:rPr>
          <w:rFonts w:ascii="Calibri" w:eastAsia="Calibri" w:hAnsi="Calibri" w:cs="Calibri"/>
          <w:szCs w:val="24"/>
        </w:rPr>
      </w:pPr>
    </w:p>
    <w:p w14:paraId="5BEB5D31"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É dever da contratada orientar e treinar seus empregados sobre os deveres, requisitos e responsabilidades decorrentes da LGPD.</w:t>
      </w:r>
    </w:p>
    <w:p w14:paraId="6F62F4F1" w14:textId="77777777" w:rsidR="00C210CF" w:rsidRDefault="00C210CF" w:rsidP="00C210CF">
      <w:pPr>
        <w:ind w:hanging="720"/>
        <w:rPr>
          <w:rFonts w:ascii="Calibri" w:eastAsia="Calibri" w:hAnsi="Calibri" w:cs="Calibri"/>
          <w:szCs w:val="24"/>
        </w:rPr>
      </w:pPr>
    </w:p>
    <w:p w14:paraId="425BC114"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A Contratada deverá exigir de suboperadores e subcontratados o cumprimento dos deveres da presente cláusula, permanecendo integralmente responsável por garantir sua observância.</w:t>
      </w:r>
    </w:p>
    <w:p w14:paraId="550AFC19" w14:textId="77777777" w:rsidR="00C210CF" w:rsidRDefault="00C210CF" w:rsidP="00C210CF">
      <w:pPr>
        <w:ind w:hanging="720"/>
        <w:rPr>
          <w:rFonts w:ascii="Calibri" w:eastAsia="Calibri" w:hAnsi="Calibri" w:cs="Calibri"/>
          <w:szCs w:val="24"/>
        </w:rPr>
      </w:pPr>
    </w:p>
    <w:p w14:paraId="21763123"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O Contratante poderá realizar diligência para aferir o cumprimento dessa cláusula, devendo a Contratada atender prontamente eventuais pedidos de comprovação formulados.</w:t>
      </w:r>
    </w:p>
    <w:p w14:paraId="4E47CE53" w14:textId="77777777" w:rsidR="00C210CF" w:rsidRDefault="00C210CF" w:rsidP="00C210CF">
      <w:pPr>
        <w:ind w:hanging="720"/>
        <w:rPr>
          <w:rFonts w:ascii="Calibri" w:eastAsia="Calibri" w:hAnsi="Calibri" w:cs="Calibri"/>
          <w:szCs w:val="24"/>
        </w:rPr>
      </w:pPr>
    </w:p>
    <w:p w14:paraId="33C3325A"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A Contratada deverá prestar, no prazo fixado pelo Contratante, prorrogável justificadamente, quaisquer informações acerca dos dados pessoais para cumprimento da LGPD, inclusive quanto a eventual descarte realizado.</w:t>
      </w:r>
    </w:p>
    <w:p w14:paraId="626F6542" w14:textId="77777777" w:rsidR="00C210CF" w:rsidRDefault="00C210CF" w:rsidP="00C210CF">
      <w:pPr>
        <w:ind w:hanging="720"/>
        <w:rPr>
          <w:rFonts w:ascii="Calibri" w:eastAsia="Calibri" w:hAnsi="Calibri" w:cs="Calibri"/>
          <w:szCs w:val="24"/>
        </w:rPr>
      </w:pPr>
    </w:p>
    <w:p w14:paraId="668C8884"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85E0D3D" w14:textId="77777777" w:rsidR="00C210CF" w:rsidRDefault="00C210CF">
      <w:pPr>
        <w:numPr>
          <w:ilvl w:val="2"/>
          <w:numId w:val="17"/>
        </w:numPr>
        <w:ind w:left="0" w:firstLine="0"/>
        <w:rPr>
          <w:rFonts w:ascii="Calibri" w:eastAsia="Calibri" w:hAnsi="Calibri" w:cs="Calibri"/>
          <w:szCs w:val="24"/>
        </w:rPr>
      </w:pPr>
      <w:r>
        <w:rPr>
          <w:rFonts w:ascii="Calibri" w:eastAsia="Calibri" w:hAnsi="Calibri" w:cs="Calibri"/>
          <w:szCs w:val="24"/>
        </w:rPr>
        <w:t>Os referidos bancos de dados devem ser desenvolvidos em formato interoperável, a fim de garantir a reutilização desses dados pela Administração nas hipóteses previstas na LGPD.</w:t>
      </w:r>
    </w:p>
    <w:p w14:paraId="0B2EBC79" w14:textId="77777777" w:rsidR="00C210CF" w:rsidRDefault="00C210CF" w:rsidP="00C210CF">
      <w:pPr>
        <w:ind w:hanging="720"/>
        <w:rPr>
          <w:rFonts w:ascii="Calibri" w:eastAsia="Calibri" w:hAnsi="Calibri" w:cs="Calibri"/>
          <w:szCs w:val="24"/>
        </w:rPr>
      </w:pPr>
    </w:p>
    <w:p w14:paraId="1B01233C"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15B16DE5" w14:textId="77777777" w:rsidR="00C210CF" w:rsidRDefault="00C210CF" w:rsidP="00C210CF">
      <w:pPr>
        <w:ind w:hanging="720"/>
        <w:rPr>
          <w:rFonts w:ascii="Calibri" w:eastAsia="Calibri" w:hAnsi="Calibri" w:cs="Calibri"/>
          <w:szCs w:val="24"/>
        </w:rPr>
      </w:pPr>
    </w:p>
    <w:p w14:paraId="52D1AD67" w14:textId="77777777" w:rsidR="00C210CF" w:rsidRDefault="00C210CF">
      <w:pPr>
        <w:numPr>
          <w:ilvl w:val="1"/>
          <w:numId w:val="17"/>
        </w:numPr>
        <w:ind w:left="0" w:firstLine="0"/>
        <w:rPr>
          <w:rFonts w:ascii="Calibri" w:eastAsia="Calibri" w:hAnsi="Calibri" w:cs="Calibri"/>
          <w:szCs w:val="24"/>
        </w:rPr>
      </w:pPr>
      <w:r>
        <w:rPr>
          <w:rFonts w:ascii="Calibri" w:eastAsia="Calibri" w:hAnsi="Calibri" w:cs="Calibri"/>
          <w:szCs w:val="24"/>
        </w:rPr>
        <w:t>Os contratos e convênios de que trata o § 1º do art. 26 da LGPD deverão ser comunicados à autoridade nacional.</w:t>
      </w:r>
    </w:p>
    <w:p w14:paraId="50F61FA2" w14:textId="77777777" w:rsidR="00C210CF" w:rsidRDefault="00C210CF" w:rsidP="00C210CF">
      <w:pPr>
        <w:rPr>
          <w:rFonts w:ascii="Calibri" w:eastAsia="Calibri" w:hAnsi="Calibri" w:cs="Calibri"/>
          <w:szCs w:val="24"/>
        </w:rPr>
      </w:pPr>
    </w:p>
    <w:p w14:paraId="0D28742E" w14:textId="77777777" w:rsidR="00C210CF" w:rsidRDefault="00C210CF" w:rsidP="00C210CF">
      <w:pPr>
        <w:rPr>
          <w:rFonts w:ascii="Calibri" w:eastAsia="Calibri" w:hAnsi="Calibri" w:cs="Calibri"/>
          <w:szCs w:val="24"/>
        </w:rPr>
      </w:pPr>
      <w:r>
        <w:rPr>
          <w:rFonts w:ascii="Calibri" w:eastAsia="Calibri" w:hAnsi="Calibri" w:cs="Calibri"/>
          <w:szCs w:val="24"/>
        </w:rPr>
        <w:t>CLÁUSULA DÉCIMA - DISPOSIÇÕES GERAIS</w:t>
      </w:r>
    </w:p>
    <w:p w14:paraId="63FDB285" w14:textId="77777777" w:rsidR="00C210CF" w:rsidRDefault="00C210CF" w:rsidP="00C210CF">
      <w:pPr>
        <w:rPr>
          <w:rFonts w:ascii="Calibri" w:eastAsia="Calibri" w:hAnsi="Calibri" w:cs="Calibri"/>
          <w:szCs w:val="24"/>
        </w:rPr>
      </w:pPr>
    </w:p>
    <w:p w14:paraId="16B67FCC" w14:textId="77777777" w:rsidR="00C210CF" w:rsidRDefault="00C210CF">
      <w:pPr>
        <w:numPr>
          <w:ilvl w:val="1"/>
          <w:numId w:val="18"/>
        </w:numPr>
        <w:ind w:left="0" w:firstLine="0"/>
        <w:rPr>
          <w:rFonts w:ascii="Calibri" w:eastAsia="Calibri" w:hAnsi="Calibri" w:cs="Calibri"/>
          <w:szCs w:val="24"/>
        </w:rPr>
      </w:pPr>
      <w:r>
        <w:rPr>
          <w:rFonts w:ascii="Calibri" w:eastAsia="Calibri" w:hAnsi="Calibri" w:cs="Calibri"/>
          <w:szCs w:val="24"/>
        </w:rPr>
        <w:t>Ao contrato poderá ser acrescido ou diminuído o objeto dentro dos limites estabelecidos na Lei 14.133/21.</w:t>
      </w:r>
    </w:p>
    <w:p w14:paraId="725162AA" w14:textId="77777777" w:rsidR="00C210CF" w:rsidRDefault="00C210CF" w:rsidP="00C210CF">
      <w:pPr>
        <w:ind w:hanging="720"/>
        <w:rPr>
          <w:rFonts w:ascii="Calibri" w:eastAsia="Calibri" w:hAnsi="Calibri" w:cs="Calibri"/>
          <w:color w:val="388600"/>
          <w:szCs w:val="24"/>
        </w:rPr>
      </w:pPr>
    </w:p>
    <w:p w14:paraId="3742FE62" w14:textId="77777777" w:rsidR="00C210CF" w:rsidRDefault="00C210CF">
      <w:pPr>
        <w:numPr>
          <w:ilvl w:val="1"/>
          <w:numId w:val="18"/>
        </w:numPr>
        <w:ind w:left="0" w:firstLine="0"/>
        <w:rPr>
          <w:rFonts w:ascii="Calibri" w:eastAsia="Calibri" w:hAnsi="Calibri" w:cs="Calibri"/>
          <w:szCs w:val="24"/>
        </w:rPr>
      </w:pPr>
      <w:r>
        <w:rPr>
          <w:rFonts w:ascii="Calibri" w:eastAsia="Calibri" w:hAnsi="Calibri" w:cs="Calibri"/>
          <w:szCs w:val="24"/>
        </w:rPr>
        <w:t>Aplica-se ao presente contrato, no que couberem, as disposições da Lei 14.133/21, das demais legislações federais, estaduais e municipais pertinentes, e, subsidiariamente, segundo as disposições contidas na Lei nº 8.078, de 1990 – Código de Defesa do Consumidor – e normas e princípios gerais dos contratos, bem como os dispositivos do</w:t>
      </w:r>
      <w:r>
        <w:rPr>
          <w:rFonts w:ascii="Calibri" w:eastAsia="Calibri" w:hAnsi="Calibri" w:cs="Calibri"/>
          <w:color w:val="388600"/>
          <w:szCs w:val="24"/>
        </w:rPr>
        <w:t xml:space="preserve"> </w:t>
      </w:r>
      <w:r>
        <w:rPr>
          <w:rFonts w:ascii="Calibri" w:eastAsia="Calibri" w:hAnsi="Calibri" w:cs="Calibri"/>
          <w:b/>
          <w:bCs/>
          <w:i/>
          <w:iCs/>
          <w:color w:val="FF0000"/>
          <w:szCs w:val="24"/>
          <w:u w:val="single"/>
        </w:rPr>
        <w:t>Edital de Pregão Eletrônico nº XX/2026.</w:t>
      </w:r>
    </w:p>
    <w:p w14:paraId="2025BB5D" w14:textId="77777777" w:rsidR="00C210CF" w:rsidRDefault="00C210CF" w:rsidP="00C210CF">
      <w:pPr>
        <w:ind w:hanging="720"/>
        <w:rPr>
          <w:rFonts w:ascii="Calibri" w:eastAsia="Calibri" w:hAnsi="Calibri" w:cs="Calibri"/>
          <w:color w:val="388600"/>
          <w:szCs w:val="24"/>
        </w:rPr>
      </w:pPr>
    </w:p>
    <w:p w14:paraId="62919661" w14:textId="77777777" w:rsidR="00C210CF" w:rsidRDefault="00C210CF">
      <w:pPr>
        <w:numPr>
          <w:ilvl w:val="1"/>
          <w:numId w:val="18"/>
        </w:numPr>
        <w:ind w:left="0" w:firstLine="0"/>
        <w:rPr>
          <w:rFonts w:ascii="Calibri" w:eastAsia="Calibri" w:hAnsi="Calibri" w:cs="Calibri"/>
          <w:szCs w:val="24"/>
        </w:rPr>
      </w:pPr>
      <w:r>
        <w:rPr>
          <w:rFonts w:ascii="Calibri" w:eastAsia="Calibri" w:hAnsi="Calibri" w:cs="Calibri"/>
          <w:szCs w:val="24"/>
        </w:rPr>
        <w:t>Elege-se o Foro da Comarca de Canoas/RS como competente para dirimir quaisquer dúvidas ou controvérsias advindas desta relação.</w:t>
      </w:r>
    </w:p>
    <w:p w14:paraId="0642FEE7" w14:textId="77777777" w:rsidR="00C210CF" w:rsidRDefault="00C210CF" w:rsidP="00C210CF">
      <w:pPr>
        <w:rPr>
          <w:rFonts w:ascii="Calibri" w:eastAsia="Calibri" w:hAnsi="Calibri" w:cs="Calibri"/>
          <w:color w:val="388600"/>
          <w:szCs w:val="24"/>
        </w:rPr>
      </w:pPr>
    </w:p>
    <w:p w14:paraId="53399A77" w14:textId="77777777" w:rsidR="00C210CF" w:rsidRDefault="00C210CF" w:rsidP="00C210CF">
      <w:pPr>
        <w:rPr>
          <w:rFonts w:ascii="Calibri" w:eastAsia="Calibri" w:hAnsi="Calibri" w:cs="Calibri"/>
          <w:color w:val="388600"/>
          <w:szCs w:val="24"/>
        </w:rPr>
      </w:pPr>
    </w:p>
    <w:p w14:paraId="63E7AA0F" w14:textId="77777777" w:rsidR="00C210CF" w:rsidRDefault="00C210CF" w:rsidP="00C210CF">
      <w:pPr>
        <w:rPr>
          <w:rFonts w:ascii="Calibri" w:eastAsia="Calibri" w:hAnsi="Calibri" w:cs="Calibri"/>
          <w:szCs w:val="24"/>
        </w:rPr>
      </w:pPr>
      <w:r>
        <w:rPr>
          <w:rFonts w:ascii="Calibri" w:eastAsia="Calibri" w:hAnsi="Calibri" w:cs="Calibri"/>
          <w:szCs w:val="24"/>
        </w:rPr>
        <w:t>Canoas, ___ de __________ de 2026.</w:t>
      </w:r>
    </w:p>
    <w:p w14:paraId="4973F1B1" w14:textId="77777777" w:rsidR="00C210CF" w:rsidRDefault="00C210CF" w:rsidP="00C210CF">
      <w:pPr>
        <w:rPr>
          <w:rFonts w:ascii="Calibri" w:eastAsia="Calibri" w:hAnsi="Calibri" w:cs="Calibri"/>
          <w:szCs w:val="24"/>
        </w:rPr>
      </w:pPr>
    </w:p>
    <w:p w14:paraId="000BF0E4" w14:textId="77777777" w:rsidR="00C210CF" w:rsidRDefault="00C210CF" w:rsidP="00C210CF">
      <w:pPr>
        <w:rPr>
          <w:rFonts w:ascii="Calibri" w:eastAsia="Calibri" w:hAnsi="Calibri" w:cs="Calibri"/>
          <w:szCs w:val="24"/>
        </w:rPr>
      </w:pPr>
    </w:p>
    <w:p w14:paraId="65250948" w14:textId="77777777" w:rsidR="00C210CF" w:rsidRDefault="00C210CF" w:rsidP="00C210CF">
      <w:pPr>
        <w:rPr>
          <w:rFonts w:ascii="Calibri" w:eastAsia="Calibri" w:hAnsi="Calibri" w:cs="Calibri"/>
          <w:szCs w:val="24"/>
        </w:rPr>
      </w:pPr>
    </w:p>
    <w:p w14:paraId="58E200AC" w14:textId="77777777" w:rsidR="00C210CF" w:rsidRDefault="00C210CF" w:rsidP="00C210CF">
      <w:pPr>
        <w:jc w:val="center"/>
        <w:rPr>
          <w:rFonts w:ascii="Calibri" w:eastAsia="Calibri" w:hAnsi="Calibri" w:cs="Calibri"/>
          <w:szCs w:val="24"/>
        </w:rPr>
      </w:pPr>
      <w:r>
        <w:rPr>
          <w:rFonts w:ascii="Calibri" w:eastAsia="Calibri" w:hAnsi="Calibri" w:cs="Calibri"/>
          <w:szCs w:val="24"/>
        </w:rPr>
        <w:t>________________________</w:t>
      </w:r>
      <w:r>
        <w:rPr>
          <w:rFonts w:ascii="Calibri" w:eastAsia="Calibri" w:hAnsi="Calibri" w:cs="Calibri"/>
          <w:szCs w:val="24"/>
        </w:rPr>
        <w:br/>
        <w:t>Presidente do CANOASPREV</w:t>
      </w:r>
    </w:p>
    <w:p w14:paraId="7140B513" w14:textId="77777777" w:rsidR="00C210CF" w:rsidRDefault="00C210CF" w:rsidP="00C210CF">
      <w:pPr>
        <w:rPr>
          <w:rFonts w:ascii="Calibri" w:eastAsia="Calibri" w:hAnsi="Calibri" w:cs="Calibri"/>
          <w:szCs w:val="24"/>
        </w:rPr>
      </w:pPr>
    </w:p>
    <w:p w14:paraId="5A6F9E00" w14:textId="77777777" w:rsidR="00C210CF" w:rsidRDefault="00C210CF" w:rsidP="00C210CF">
      <w:pPr>
        <w:rPr>
          <w:rFonts w:ascii="Calibri" w:eastAsia="Calibri" w:hAnsi="Calibri" w:cs="Calibri"/>
          <w:szCs w:val="24"/>
        </w:rPr>
      </w:pPr>
    </w:p>
    <w:p w14:paraId="070D48D6" w14:textId="77777777" w:rsidR="00C210CF" w:rsidRDefault="00C210CF" w:rsidP="00C210CF">
      <w:pPr>
        <w:rPr>
          <w:rFonts w:ascii="Calibri" w:eastAsia="Calibri" w:hAnsi="Calibri" w:cs="Calibri"/>
          <w:szCs w:val="24"/>
        </w:rPr>
      </w:pPr>
    </w:p>
    <w:p w14:paraId="23AFDD43" w14:textId="77777777" w:rsidR="00C210CF" w:rsidRDefault="00C210CF" w:rsidP="00C210CF">
      <w:pPr>
        <w:jc w:val="center"/>
        <w:rPr>
          <w:rFonts w:ascii="Calibri" w:eastAsia="Calibri" w:hAnsi="Calibri" w:cs="Calibri"/>
          <w:szCs w:val="24"/>
        </w:rPr>
      </w:pPr>
      <w:r>
        <w:rPr>
          <w:rFonts w:ascii="Calibri" w:eastAsia="Calibri" w:hAnsi="Calibri" w:cs="Calibri"/>
          <w:szCs w:val="24"/>
        </w:rPr>
        <w:t>________________________</w:t>
      </w:r>
      <w:r>
        <w:rPr>
          <w:rFonts w:ascii="Calibri" w:eastAsia="Calibri" w:hAnsi="Calibri" w:cs="Calibri"/>
          <w:szCs w:val="24"/>
        </w:rPr>
        <w:br/>
        <w:t>CONTRATADA</w:t>
      </w:r>
    </w:p>
    <w:p w14:paraId="2CC80A90" w14:textId="77777777" w:rsidR="00C210CF" w:rsidRDefault="00C210CF" w:rsidP="00C210CF">
      <w:pPr>
        <w:rPr>
          <w:rFonts w:ascii="Calibri" w:eastAsia="Calibri" w:hAnsi="Calibri" w:cs="Calibri"/>
          <w:szCs w:val="24"/>
        </w:rPr>
      </w:pPr>
    </w:p>
    <w:p w14:paraId="114A0B22" w14:textId="77777777" w:rsidR="00C210CF" w:rsidRDefault="00C210CF" w:rsidP="00C210CF">
      <w:pPr>
        <w:rPr>
          <w:rFonts w:ascii="Calibri" w:eastAsia="Calibri" w:hAnsi="Calibri" w:cs="Calibri"/>
          <w:szCs w:val="24"/>
        </w:rPr>
      </w:pPr>
      <w:r>
        <w:rPr>
          <w:rFonts w:ascii="Calibri" w:eastAsia="Calibri" w:hAnsi="Calibri" w:cs="Calibri"/>
          <w:szCs w:val="24"/>
        </w:rPr>
        <w:t>Testemunhas:</w:t>
      </w:r>
    </w:p>
    <w:sectPr w:rsidR="00C210CF" w:rsidSect="008015F5">
      <w:headerReference w:type="default" r:id="rId18"/>
      <w:footerReference w:type="default" r:id="rId19"/>
      <w:pgSz w:w="11906" w:h="16838"/>
      <w:pgMar w:top="2835" w:right="1134" w:bottom="1134" w:left="170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413B0" w14:textId="77777777" w:rsidR="00F06B76" w:rsidRDefault="00F06B76" w:rsidP="00CF4704">
      <w:r>
        <w:separator/>
      </w:r>
    </w:p>
  </w:endnote>
  <w:endnote w:type="continuationSeparator" w:id="0">
    <w:p w14:paraId="27A1F0F9" w14:textId="77777777" w:rsidR="00F06B76" w:rsidRDefault="00F06B76" w:rsidP="00CF4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E38A4" w14:textId="3A2D0636" w:rsidR="00CF4704" w:rsidRDefault="00CF4704" w:rsidP="001210ED">
    <w:pPr>
      <w:pStyle w:val="Rodap"/>
      <w:jc w:val="center"/>
      <w:rPr>
        <w:rFonts w:cs="Times New Roman"/>
        <w:sz w:val="20"/>
        <w:szCs w:val="20"/>
      </w:rPr>
    </w:pPr>
    <w:r w:rsidRPr="00CF4704">
      <w:rPr>
        <w:rFonts w:cs="Times New Roman"/>
        <w:sz w:val="20"/>
        <w:szCs w:val="20"/>
      </w:rPr>
      <w:t>Avenida Inconfidência, 817</w:t>
    </w:r>
    <w:r>
      <w:rPr>
        <w:rFonts w:cs="Times New Roman"/>
        <w:sz w:val="20"/>
        <w:szCs w:val="20"/>
      </w:rPr>
      <w:t xml:space="preserve">, bairro Marechal Rondon, Canoas – RS, CEP 92020-303, </w:t>
    </w:r>
  </w:p>
  <w:p w14:paraId="0F4B5BD0" w14:textId="2CE7B223" w:rsidR="00CF4704" w:rsidRPr="00CF4704" w:rsidRDefault="00CF4704" w:rsidP="001210ED">
    <w:pPr>
      <w:pStyle w:val="Rodap"/>
      <w:jc w:val="center"/>
      <w:rPr>
        <w:rFonts w:cs="Times New Roman"/>
        <w:sz w:val="20"/>
        <w:szCs w:val="20"/>
      </w:rPr>
    </w:pPr>
    <w:r>
      <w:rPr>
        <w:rFonts w:cs="Times New Roman"/>
        <w:sz w:val="20"/>
        <w:szCs w:val="20"/>
      </w:rPr>
      <w:t>Telefone (51) 3462-8800, www.canoasprev.rs.gov.br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D3313" w14:textId="77777777" w:rsidR="00F06B76" w:rsidRDefault="00F06B76" w:rsidP="00CF4704">
      <w:r>
        <w:separator/>
      </w:r>
    </w:p>
  </w:footnote>
  <w:footnote w:type="continuationSeparator" w:id="0">
    <w:p w14:paraId="1240D22D" w14:textId="77777777" w:rsidR="00F06B76" w:rsidRDefault="00F06B76" w:rsidP="00CF47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458AA" w14:textId="0EAC3FC0" w:rsidR="00CF4704" w:rsidRDefault="00CF4704" w:rsidP="008015F5">
    <w:pPr>
      <w:pStyle w:val="Cabealho"/>
    </w:pPr>
    <w:r>
      <w:rPr>
        <w:noProof/>
      </w:rPr>
      <w:drawing>
        <wp:inline distT="0" distB="0" distL="0" distR="0" wp14:anchorId="22C2E1ED" wp14:editId="1CCD5A01">
          <wp:extent cx="2858256" cy="720000"/>
          <wp:effectExtent l="0" t="0" r="0" b="4445"/>
          <wp:docPr id="5183876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87684" name="Imagem 518387684"/>
                  <pic:cNvPicPr/>
                </pic:nvPicPr>
                <pic:blipFill>
                  <a:blip r:embed="rId1">
                    <a:extLst>
                      <a:ext uri="{28A0092B-C50C-407E-A947-70E740481C1C}">
                        <a14:useLocalDpi xmlns:a14="http://schemas.microsoft.com/office/drawing/2010/main" val="0"/>
                      </a:ext>
                    </a:extLst>
                  </a:blip>
                  <a:stretch>
                    <a:fillRect/>
                  </a:stretch>
                </pic:blipFill>
                <pic:spPr>
                  <a:xfrm>
                    <a:off x="0" y="0"/>
                    <a:ext cx="2858256" cy="72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4D43"/>
    <w:multiLevelType w:val="multilevel"/>
    <w:tmpl w:val="6B60A146"/>
    <w:lvl w:ilvl="0">
      <w:start w:val="1"/>
      <w:numFmt w:val="bullet"/>
      <w:pStyle w:val="Lista2"/>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32D6257"/>
    <w:multiLevelType w:val="multilevel"/>
    <w:tmpl w:val="C43A82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E110D0"/>
    <w:multiLevelType w:val="multilevel"/>
    <w:tmpl w:val="179E8EF0"/>
    <w:lvl w:ilvl="0">
      <w:start w:val="1"/>
      <w:numFmt w:val="decimal"/>
      <w:lvlText w:val="%1."/>
      <w:lvlJc w:val="left"/>
      <w:pPr>
        <w:ind w:left="360" w:hanging="360"/>
      </w:pPr>
    </w:lvl>
    <w:lvl w:ilvl="1">
      <w:start w:val="1"/>
      <w:numFmt w:val="decimal"/>
      <w:lvlText w:val="%1.%2."/>
      <w:lvlJc w:val="left"/>
      <w:pPr>
        <w:ind w:left="858"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2F099E"/>
    <w:multiLevelType w:val="multilevel"/>
    <w:tmpl w:val="6B96EAF2"/>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1D5C100D"/>
    <w:multiLevelType w:val="multilevel"/>
    <w:tmpl w:val="7742AF92"/>
    <w:lvl w:ilvl="0">
      <w:start w:val="4"/>
      <w:numFmt w:val="decimal"/>
      <w:pStyle w:val="PargrafodaLista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0050816"/>
    <w:multiLevelType w:val="multilevel"/>
    <w:tmpl w:val="D54C75A8"/>
    <w:lvl w:ilvl="0">
      <w:start w:val="2"/>
      <w:numFmt w:val="decimal"/>
      <w:lvlText w:val="%1."/>
      <w:lvlJc w:val="left"/>
      <w:pPr>
        <w:ind w:left="360" w:hanging="360"/>
      </w:p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EC6244B"/>
    <w:multiLevelType w:val="multilevel"/>
    <w:tmpl w:val="F4C854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FD28E5"/>
    <w:multiLevelType w:val="multilevel"/>
    <w:tmpl w:val="12780630"/>
    <w:lvl w:ilvl="0">
      <w:start w:val="4"/>
      <w:numFmt w:val="decimal"/>
      <w:pStyle w:val="PargrafodaLista"/>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7C66CA1"/>
    <w:multiLevelType w:val="multilevel"/>
    <w:tmpl w:val="5C64FD50"/>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41355B4"/>
    <w:multiLevelType w:val="multilevel"/>
    <w:tmpl w:val="62722DB6"/>
    <w:lvl w:ilvl="0">
      <w:start w:val="1"/>
      <w:numFmt w:val="lowerLetter"/>
      <w:lvlText w:val="%1)"/>
      <w:lvlJc w:val="left"/>
      <w:pPr>
        <w:ind w:left="900" w:hanging="5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6C115C4"/>
    <w:multiLevelType w:val="multilevel"/>
    <w:tmpl w:val="85A474E0"/>
    <w:lvl w:ilvl="0">
      <w:start w:val="10"/>
      <w:numFmt w:val="decimal"/>
      <w:lvlText w:val="%1."/>
      <w:lvlJc w:val="left"/>
      <w:pPr>
        <w:ind w:left="360" w:hanging="360"/>
      </w:pPr>
    </w:lvl>
    <w:lvl w:ilvl="1">
      <w:start w:val="1"/>
      <w:numFmt w:val="decimal"/>
      <w:lvlText w:val="%1.%2."/>
      <w:lvlJc w:val="left"/>
      <w:pPr>
        <w:ind w:left="792" w:hanging="432"/>
      </w:pPr>
      <w:rPr>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ED63F28"/>
    <w:multiLevelType w:val="multilevel"/>
    <w:tmpl w:val="5674295E"/>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8C70088"/>
    <w:multiLevelType w:val="multilevel"/>
    <w:tmpl w:val="2334FDA2"/>
    <w:lvl w:ilvl="0">
      <w:start w:val="1"/>
      <w:numFmt w:val="decimal"/>
      <w:pStyle w:val="Nvel2OpcionalChar"/>
      <w:lvlText w:val="%1."/>
      <w:lvlJc w:val="left"/>
      <w:pPr>
        <w:ind w:left="502" w:hanging="360"/>
      </w:pPr>
      <w:rPr>
        <w:b/>
        <w:i w:val="0"/>
        <w:strike w:val="0"/>
        <w:dstrike w:val="0"/>
        <w:u w:val="none"/>
        <w:effect w:val="none"/>
      </w:rPr>
    </w:lvl>
    <w:lvl w:ilvl="1">
      <w:start w:val="1"/>
      <w:numFmt w:val="decimal"/>
      <w:pStyle w:val="SombreamentoMdio1-nfase31"/>
      <w:lvlText w:val="%1.%2."/>
      <w:lvlJc w:val="left"/>
      <w:pPr>
        <w:ind w:left="858" w:hanging="432"/>
      </w:pPr>
      <w:rPr>
        <w:b w:val="0"/>
        <w:strike w:val="0"/>
        <w:dstrike w:val="0"/>
        <w:u w:val="none"/>
        <w:effect w:val="none"/>
      </w:rPr>
    </w:lvl>
    <w:lvl w:ilvl="2">
      <w:start w:val="1"/>
      <w:numFmt w:val="decimal"/>
      <w:pStyle w:val="Nvel2Opcional"/>
      <w:lvlText w:val="%1.%2.%3."/>
      <w:lvlJc w:val="left"/>
      <w:pPr>
        <w:ind w:left="1224" w:hanging="504"/>
      </w:pPr>
      <w:rPr>
        <w:i w:val="0"/>
        <w:strike w:val="0"/>
        <w:dstrike w:val="0"/>
        <w:u w:val="none"/>
        <w:effect w:val="none"/>
      </w:rPr>
    </w:lvl>
    <w:lvl w:ilvl="3">
      <w:start w:val="1"/>
      <w:numFmt w:val="decimal"/>
      <w:pStyle w:val="Nvel3OpcionalChar"/>
      <w:lvlText w:val="%1.%2.%3.%4."/>
      <w:lvlJc w:val="left"/>
      <w:pPr>
        <w:ind w:left="1728" w:hanging="648"/>
      </w:pPr>
    </w:lvl>
    <w:lvl w:ilvl="4">
      <w:start w:val="1"/>
      <w:numFmt w:val="decimal"/>
      <w:pStyle w:val="Nvel3Opcion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95F4DD2"/>
    <w:multiLevelType w:val="multilevel"/>
    <w:tmpl w:val="478667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DEB3D9B"/>
    <w:multiLevelType w:val="multilevel"/>
    <w:tmpl w:val="3068935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1DD361E"/>
    <w:multiLevelType w:val="multilevel"/>
    <w:tmpl w:val="933292A8"/>
    <w:lvl w:ilvl="0">
      <w:start w:val="1"/>
      <w:numFmt w:val="decimal"/>
      <w:pStyle w:val="Nivel1"/>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710"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9F650F9"/>
    <w:multiLevelType w:val="multilevel"/>
    <w:tmpl w:val="5E403BC8"/>
    <w:lvl w:ilvl="0">
      <w:start w:val="1"/>
      <w:numFmt w:val="lowerLetter"/>
      <w:pStyle w:val="Hyperlink"/>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D1D51D4"/>
    <w:multiLevelType w:val="multilevel"/>
    <w:tmpl w:val="F7BEDE4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pStyle w:val="Ttulo4Char"/>
      <w:lvlText w:val="%2."/>
      <w:lvlJc w:val="left"/>
      <w:pPr>
        <w:ind w:left="1440" w:hanging="360"/>
      </w:pPr>
    </w:lvl>
    <w:lvl w:ilvl="2" w:tplc="0416001B" w:tentative="1">
      <w:start w:val="1"/>
      <w:numFmt w:val="lowerRoman"/>
      <w:pStyle w:val="TableParagraph"/>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8302E5D"/>
    <w:multiLevelType w:val="multilevel"/>
    <w:tmpl w:val="E2CEB7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847180E"/>
    <w:multiLevelType w:val="multilevel"/>
    <w:tmpl w:val="322287D6"/>
    <w:lvl w:ilvl="0">
      <w:start w:val="1"/>
      <w:numFmt w:val="lowerLetter"/>
      <w:lvlText w:val="%1)"/>
      <w:lvlJc w:val="left"/>
      <w:pPr>
        <w:ind w:left="900" w:hanging="5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C312514"/>
    <w:multiLevelType w:val="multilevel"/>
    <w:tmpl w:val="44748E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F467F06"/>
    <w:multiLevelType w:val="multilevel"/>
    <w:tmpl w:val="D3D2B896"/>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13640458">
    <w:abstractNumId w:val="2"/>
  </w:num>
  <w:num w:numId="2" w16cid:durableId="974262008">
    <w:abstractNumId w:val="18"/>
  </w:num>
  <w:num w:numId="3" w16cid:durableId="1032615499">
    <w:abstractNumId w:val="15"/>
  </w:num>
  <w:num w:numId="4" w16cid:durableId="14845440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212048">
    <w:abstractNumId w:val="4"/>
  </w:num>
  <w:num w:numId="6" w16cid:durableId="1266156991">
    <w:abstractNumId w:val="7"/>
  </w:num>
  <w:num w:numId="7" w16cid:durableId="95565682">
    <w:abstractNumId w:val="16"/>
  </w:num>
  <w:num w:numId="8" w16cid:durableId="1359240840">
    <w:abstractNumId w:val="21"/>
  </w:num>
  <w:num w:numId="9" w16cid:durableId="1831940234">
    <w:abstractNumId w:val="11"/>
  </w:num>
  <w:num w:numId="10" w16cid:durableId="974603319">
    <w:abstractNumId w:val="9"/>
  </w:num>
  <w:num w:numId="11" w16cid:durableId="1600985170">
    <w:abstractNumId w:val="20"/>
  </w:num>
  <w:num w:numId="12" w16cid:durableId="1925340642">
    <w:abstractNumId w:val="14"/>
  </w:num>
  <w:num w:numId="13" w16cid:durableId="1512186958">
    <w:abstractNumId w:val="19"/>
  </w:num>
  <w:num w:numId="14" w16cid:durableId="736973003">
    <w:abstractNumId w:val="13"/>
  </w:num>
  <w:num w:numId="15" w16cid:durableId="1225213514">
    <w:abstractNumId w:val="6"/>
  </w:num>
  <w:num w:numId="16" w16cid:durableId="2141074391">
    <w:abstractNumId w:val="17"/>
  </w:num>
  <w:num w:numId="17" w16cid:durableId="215774002">
    <w:abstractNumId w:val="8"/>
  </w:num>
  <w:num w:numId="18" w16cid:durableId="1887333152">
    <w:abstractNumId w:val="10"/>
  </w:num>
  <w:num w:numId="19" w16cid:durableId="2034769584">
    <w:abstractNumId w:val="5"/>
  </w:num>
  <w:num w:numId="20" w16cid:durableId="1661497425">
    <w:abstractNumId w:val="1"/>
  </w:num>
  <w:num w:numId="21" w16cid:durableId="909849997">
    <w:abstractNumId w:val="22"/>
  </w:num>
  <w:num w:numId="22" w16cid:durableId="1727869719">
    <w:abstractNumId w:val="0"/>
  </w:num>
  <w:num w:numId="23" w16cid:durableId="1549222909">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704"/>
    <w:rsid w:val="0001575F"/>
    <w:rsid w:val="000223B8"/>
    <w:rsid w:val="00032AE0"/>
    <w:rsid w:val="000555D7"/>
    <w:rsid w:val="000626EB"/>
    <w:rsid w:val="000637F2"/>
    <w:rsid w:val="000719A4"/>
    <w:rsid w:val="00075173"/>
    <w:rsid w:val="0008058D"/>
    <w:rsid w:val="00083243"/>
    <w:rsid w:val="00083A8D"/>
    <w:rsid w:val="000A73E3"/>
    <w:rsid w:val="000B08E3"/>
    <w:rsid w:val="000B3EF1"/>
    <w:rsid w:val="000C07FB"/>
    <w:rsid w:val="000D210D"/>
    <w:rsid w:val="000E0127"/>
    <w:rsid w:val="000E1C11"/>
    <w:rsid w:val="0010098D"/>
    <w:rsid w:val="00104484"/>
    <w:rsid w:val="001067EE"/>
    <w:rsid w:val="001175DA"/>
    <w:rsid w:val="001210ED"/>
    <w:rsid w:val="0012113E"/>
    <w:rsid w:val="00127AF3"/>
    <w:rsid w:val="00146E48"/>
    <w:rsid w:val="00146EA6"/>
    <w:rsid w:val="00152A95"/>
    <w:rsid w:val="001628DA"/>
    <w:rsid w:val="00163CA7"/>
    <w:rsid w:val="00164936"/>
    <w:rsid w:val="001673DC"/>
    <w:rsid w:val="0017361E"/>
    <w:rsid w:val="001770D0"/>
    <w:rsid w:val="001837E8"/>
    <w:rsid w:val="001A6C94"/>
    <w:rsid w:val="001B614E"/>
    <w:rsid w:val="001B6BAB"/>
    <w:rsid w:val="001B6BCB"/>
    <w:rsid w:val="001C3867"/>
    <w:rsid w:val="001D2D3C"/>
    <w:rsid w:val="001D6C5F"/>
    <w:rsid w:val="001F1B90"/>
    <w:rsid w:val="001F28C3"/>
    <w:rsid w:val="00207A56"/>
    <w:rsid w:val="00225B6E"/>
    <w:rsid w:val="00226A70"/>
    <w:rsid w:val="002356DD"/>
    <w:rsid w:val="00235A6B"/>
    <w:rsid w:val="0023737D"/>
    <w:rsid w:val="002409C4"/>
    <w:rsid w:val="002554BB"/>
    <w:rsid w:val="00256B26"/>
    <w:rsid w:val="00261F4C"/>
    <w:rsid w:val="0027673E"/>
    <w:rsid w:val="002811D0"/>
    <w:rsid w:val="002828CC"/>
    <w:rsid w:val="002864A3"/>
    <w:rsid w:val="002B002A"/>
    <w:rsid w:val="002C649D"/>
    <w:rsid w:val="002E7595"/>
    <w:rsid w:val="002F40E2"/>
    <w:rsid w:val="002F630B"/>
    <w:rsid w:val="00302231"/>
    <w:rsid w:val="003068B2"/>
    <w:rsid w:val="00310F0E"/>
    <w:rsid w:val="00314486"/>
    <w:rsid w:val="00322106"/>
    <w:rsid w:val="00334DB4"/>
    <w:rsid w:val="00341659"/>
    <w:rsid w:val="003571AC"/>
    <w:rsid w:val="00357DB3"/>
    <w:rsid w:val="00365F47"/>
    <w:rsid w:val="00367A5F"/>
    <w:rsid w:val="003714B5"/>
    <w:rsid w:val="0037535B"/>
    <w:rsid w:val="00383E53"/>
    <w:rsid w:val="00385897"/>
    <w:rsid w:val="003864A1"/>
    <w:rsid w:val="0039748B"/>
    <w:rsid w:val="003A11D3"/>
    <w:rsid w:val="003C33E8"/>
    <w:rsid w:val="003C4E3A"/>
    <w:rsid w:val="003D6EFD"/>
    <w:rsid w:val="003F05AA"/>
    <w:rsid w:val="003F3381"/>
    <w:rsid w:val="003F3843"/>
    <w:rsid w:val="003F7980"/>
    <w:rsid w:val="003F7F71"/>
    <w:rsid w:val="0040043E"/>
    <w:rsid w:val="0040434F"/>
    <w:rsid w:val="004047E5"/>
    <w:rsid w:val="0041392F"/>
    <w:rsid w:val="00421FF7"/>
    <w:rsid w:val="00423BFC"/>
    <w:rsid w:val="004435B8"/>
    <w:rsid w:val="00445C31"/>
    <w:rsid w:val="00456207"/>
    <w:rsid w:val="00457F53"/>
    <w:rsid w:val="00460788"/>
    <w:rsid w:val="004630F1"/>
    <w:rsid w:val="004822EF"/>
    <w:rsid w:val="00492B53"/>
    <w:rsid w:val="004A7A90"/>
    <w:rsid w:val="004B4D93"/>
    <w:rsid w:val="004B558C"/>
    <w:rsid w:val="004C1A72"/>
    <w:rsid w:val="004C5E4F"/>
    <w:rsid w:val="004C74B1"/>
    <w:rsid w:val="004D11B7"/>
    <w:rsid w:val="004D3C51"/>
    <w:rsid w:val="004E2655"/>
    <w:rsid w:val="004E4DF8"/>
    <w:rsid w:val="004E5A72"/>
    <w:rsid w:val="004F5467"/>
    <w:rsid w:val="005037F6"/>
    <w:rsid w:val="005066B6"/>
    <w:rsid w:val="00515DCC"/>
    <w:rsid w:val="0052301B"/>
    <w:rsid w:val="005370F4"/>
    <w:rsid w:val="005400A4"/>
    <w:rsid w:val="00555201"/>
    <w:rsid w:val="00556BC0"/>
    <w:rsid w:val="00562317"/>
    <w:rsid w:val="005645F7"/>
    <w:rsid w:val="00580134"/>
    <w:rsid w:val="00583731"/>
    <w:rsid w:val="00595EEB"/>
    <w:rsid w:val="005A5956"/>
    <w:rsid w:val="005B10E5"/>
    <w:rsid w:val="005C3E89"/>
    <w:rsid w:val="005D302C"/>
    <w:rsid w:val="005E31AF"/>
    <w:rsid w:val="00604DA4"/>
    <w:rsid w:val="00606031"/>
    <w:rsid w:val="00622D67"/>
    <w:rsid w:val="0064210D"/>
    <w:rsid w:val="00642416"/>
    <w:rsid w:val="00652085"/>
    <w:rsid w:val="00665378"/>
    <w:rsid w:val="00680E6B"/>
    <w:rsid w:val="00681157"/>
    <w:rsid w:val="00681DDC"/>
    <w:rsid w:val="00687F18"/>
    <w:rsid w:val="006C0691"/>
    <w:rsid w:val="006C687D"/>
    <w:rsid w:val="006C7006"/>
    <w:rsid w:val="006D0945"/>
    <w:rsid w:val="006D1E5F"/>
    <w:rsid w:val="006E7248"/>
    <w:rsid w:val="00710E93"/>
    <w:rsid w:val="00731060"/>
    <w:rsid w:val="0073743D"/>
    <w:rsid w:val="007623C4"/>
    <w:rsid w:val="00765B69"/>
    <w:rsid w:val="00773CB8"/>
    <w:rsid w:val="0079487C"/>
    <w:rsid w:val="007A662F"/>
    <w:rsid w:val="007B0BDE"/>
    <w:rsid w:val="007B0F8E"/>
    <w:rsid w:val="007B4B6D"/>
    <w:rsid w:val="007D0324"/>
    <w:rsid w:val="007D04E4"/>
    <w:rsid w:val="007D434C"/>
    <w:rsid w:val="007D4D30"/>
    <w:rsid w:val="007E05C2"/>
    <w:rsid w:val="007E4DE3"/>
    <w:rsid w:val="007E7CD2"/>
    <w:rsid w:val="007F0BDA"/>
    <w:rsid w:val="00800C00"/>
    <w:rsid w:val="008015F5"/>
    <w:rsid w:val="00817F00"/>
    <w:rsid w:val="0082615F"/>
    <w:rsid w:val="0082674C"/>
    <w:rsid w:val="00837AF9"/>
    <w:rsid w:val="00847473"/>
    <w:rsid w:val="0085526C"/>
    <w:rsid w:val="00860B48"/>
    <w:rsid w:val="00871684"/>
    <w:rsid w:val="00877AE3"/>
    <w:rsid w:val="00881BEF"/>
    <w:rsid w:val="00887251"/>
    <w:rsid w:val="00895BA9"/>
    <w:rsid w:val="008B0EF6"/>
    <w:rsid w:val="008B1E55"/>
    <w:rsid w:val="008D08CA"/>
    <w:rsid w:val="008D3C6D"/>
    <w:rsid w:val="008D5719"/>
    <w:rsid w:val="008D6B7D"/>
    <w:rsid w:val="008E276B"/>
    <w:rsid w:val="008F4FF3"/>
    <w:rsid w:val="0090332F"/>
    <w:rsid w:val="00903B27"/>
    <w:rsid w:val="00905A72"/>
    <w:rsid w:val="00920BFB"/>
    <w:rsid w:val="0092213C"/>
    <w:rsid w:val="00935812"/>
    <w:rsid w:val="00935B8A"/>
    <w:rsid w:val="00942622"/>
    <w:rsid w:val="00942CFD"/>
    <w:rsid w:val="00955D4A"/>
    <w:rsid w:val="009609E1"/>
    <w:rsid w:val="00975786"/>
    <w:rsid w:val="009769CB"/>
    <w:rsid w:val="00985361"/>
    <w:rsid w:val="009A3240"/>
    <w:rsid w:val="009C002B"/>
    <w:rsid w:val="009D279D"/>
    <w:rsid w:val="009D7557"/>
    <w:rsid w:val="009E021F"/>
    <w:rsid w:val="00A0318C"/>
    <w:rsid w:val="00A15FB4"/>
    <w:rsid w:val="00A2445D"/>
    <w:rsid w:val="00A26AF1"/>
    <w:rsid w:val="00A27156"/>
    <w:rsid w:val="00A35719"/>
    <w:rsid w:val="00A40CC6"/>
    <w:rsid w:val="00A4524E"/>
    <w:rsid w:val="00A50CA4"/>
    <w:rsid w:val="00A56C06"/>
    <w:rsid w:val="00A6124F"/>
    <w:rsid w:val="00A73ED1"/>
    <w:rsid w:val="00A77715"/>
    <w:rsid w:val="00AB3D66"/>
    <w:rsid w:val="00AC277A"/>
    <w:rsid w:val="00AD4979"/>
    <w:rsid w:val="00AE186B"/>
    <w:rsid w:val="00AE6868"/>
    <w:rsid w:val="00AE6986"/>
    <w:rsid w:val="00AF794F"/>
    <w:rsid w:val="00B01327"/>
    <w:rsid w:val="00B13BD8"/>
    <w:rsid w:val="00B15273"/>
    <w:rsid w:val="00B331E6"/>
    <w:rsid w:val="00B52ECE"/>
    <w:rsid w:val="00B55A50"/>
    <w:rsid w:val="00B61827"/>
    <w:rsid w:val="00B75E67"/>
    <w:rsid w:val="00B8339C"/>
    <w:rsid w:val="00B875D8"/>
    <w:rsid w:val="00B90032"/>
    <w:rsid w:val="00B934D0"/>
    <w:rsid w:val="00B942B9"/>
    <w:rsid w:val="00B95F00"/>
    <w:rsid w:val="00BA60F4"/>
    <w:rsid w:val="00BB0192"/>
    <w:rsid w:val="00BD045E"/>
    <w:rsid w:val="00BD679C"/>
    <w:rsid w:val="00BE213E"/>
    <w:rsid w:val="00BF0B2C"/>
    <w:rsid w:val="00C021BE"/>
    <w:rsid w:val="00C11C4E"/>
    <w:rsid w:val="00C20B46"/>
    <w:rsid w:val="00C210CF"/>
    <w:rsid w:val="00C2318F"/>
    <w:rsid w:val="00C2393F"/>
    <w:rsid w:val="00C33FAC"/>
    <w:rsid w:val="00C34235"/>
    <w:rsid w:val="00C4113D"/>
    <w:rsid w:val="00C4189F"/>
    <w:rsid w:val="00C425A5"/>
    <w:rsid w:val="00C5089A"/>
    <w:rsid w:val="00C55F5B"/>
    <w:rsid w:val="00C62849"/>
    <w:rsid w:val="00C634F4"/>
    <w:rsid w:val="00C7128F"/>
    <w:rsid w:val="00C74292"/>
    <w:rsid w:val="00C76C07"/>
    <w:rsid w:val="00C77ADE"/>
    <w:rsid w:val="00C81FD3"/>
    <w:rsid w:val="00C86918"/>
    <w:rsid w:val="00C86EFE"/>
    <w:rsid w:val="00C91301"/>
    <w:rsid w:val="00CA0C12"/>
    <w:rsid w:val="00CA0DDE"/>
    <w:rsid w:val="00CF20F8"/>
    <w:rsid w:val="00CF3328"/>
    <w:rsid w:val="00CF4704"/>
    <w:rsid w:val="00D00DF3"/>
    <w:rsid w:val="00D058D7"/>
    <w:rsid w:val="00D12C9F"/>
    <w:rsid w:val="00D14BF0"/>
    <w:rsid w:val="00D15617"/>
    <w:rsid w:val="00D3114A"/>
    <w:rsid w:val="00D31A58"/>
    <w:rsid w:val="00D40645"/>
    <w:rsid w:val="00D45AA0"/>
    <w:rsid w:val="00D50288"/>
    <w:rsid w:val="00D53289"/>
    <w:rsid w:val="00D70418"/>
    <w:rsid w:val="00D70A44"/>
    <w:rsid w:val="00D70AFE"/>
    <w:rsid w:val="00D86147"/>
    <w:rsid w:val="00D87648"/>
    <w:rsid w:val="00DE4272"/>
    <w:rsid w:val="00DF08CC"/>
    <w:rsid w:val="00E01F7F"/>
    <w:rsid w:val="00E02F32"/>
    <w:rsid w:val="00E14055"/>
    <w:rsid w:val="00E2793C"/>
    <w:rsid w:val="00E32C46"/>
    <w:rsid w:val="00E33B58"/>
    <w:rsid w:val="00E37CDF"/>
    <w:rsid w:val="00E4245D"/>
    <w:rsid w:val="00E57F3D"/>
    <w:rsid w:val="00E605C1"/>
    <w:rsid w:val="00E60D24"/>
    <w:rsid w:val="00E7638D"/>
    <w:rsid w:val="00E8087A"/>
    <w:rsid w:val="00E93055"/>
    <w:rsid w:val="00E9535A"/>
    <w:rsid w:val="00E97B02"/>
    <w:rsid w:val="00EA63C4"/>
    <w:rsid w:val="00EB329F"/>
    <w:rsid w:val="00EB4BC3"/>
    <w:rsid w:val="00EC09F0"/>
    <w:rsid w:val="00EC2B74"/>
    <w:rsid w:val="00EE11DD"/>
    <w:rsid w:val="00EF782C"/>
    <w:rsid w:val="00F06B76"/>
    <w:rsid w:val="00F10BF6"/>
    <w:rsid w:val="00F12E3D"/>
    <w:rsid w:val="00F41760"/>
    <w:rsid w:val="00F555FD"/>
    <w:rsid w:val="00FA0D73"/>
    <w:rsid w:val="00FA15F2"/>
    <w:rsid w:val="00FA596D"/>
    <w:rsid w:val="00FC004D"/>
    <w:rsid w:val="00FC29FB"/>
    <w:rsid w:val="00FC54DE"/>
    <w:rsid w:val="00FE1455"/>
    <w:rsid w:val="00FE3C80"/>
    <w:rsid w:val="00FE54BF"/>
    <w:rsid w:val="00FE62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0C582"/>
  <w15:chartTrackingRefBased/>
  <w15:docId w15:val="{87A34021-E9F0-48FF-9CB8-A3CB1789F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ind w:firstLine="1985"/>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D73"/>
    <w:pPr>
      <w:ind w:firstLine="0"/>
    </w:pPr>
    <w:rPr>
      <w:rFonts w:ascii="Times New Roman" w:hAnsi="Times New Roman"/>
      <w:sz w:val="24"/>
    </w:rPr>
  </w:style>
  <w:style w:type="paragraph" w:styleId="Ttulo1">
    <w:name w:val="heading 1"/>
    <w:basedOn w:val="Normal"/>
    <w:next w:val="Normal"/>
    <w:link w:val="Ttulo1Char"/>
    <w:qFormat/>
    <w:rsid w:val="0090332F"/>
    <w:pPr>
      <w:keepNext/>
      <w:keepLines/>
      <w:spacing w:before="240" w:line="259" w:lineRule="auto"/>
      <w:jc w:val="left"/>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Ttulo2">
    <w:name w:val="heading 2"/>
    <w:basedOn w:val="Normal"/>
    <w:next w:val="Normal"/>
    <w:link w:val="Ttulo2Char"/>
    <w:unhideWhenUsed/>
    <w:qFormat/>
    <w:rsid w:val="0090332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nhideWhenUsed/>
    <w:qFormat/>
    <w:rsid w:val="004435B8"/>
    <w:pPr>
      <w:keepNext/>
      <w:keepLines/>
      <w:widowControl w:val="0"/>
      <w:autoSpaceDE w:val="0"/>
      <w:autoSpaceDN w:val="0"/>
      <w:spacing w:before="40"/>
      <w:jc w:val="left"/>
      <w:outlineLvl w:val="2"/>
    </w:pPr>
    <w:rPr>
      <w:rFonts w:asciiTheme="majorHAnsi" w:eastAsiaTheme="majorEastAsia" w:hAnsiTheme="majorHAnsi" w:cstheme="majorBidi"/>
      <w:color w:val="1F3763" w:themeColor="accent1" w:themeShade="7F"/>
      <w:kern w:val="0"/>
      <w:szCs w:val="24"/>
      <w:lang w:val="pt-PT"/>
      <w14:ligatures w14:val="none"/>
    </w:rPr>
  </w:style>
  <w:style w:type="paragraph" w:styleId="Ttulo4">
    <w:name w:val="heading 4"/>
    <w:basedOn w:val="Normal"/>
    <w:next w:val="Normal"/>
    <w:link w:val="Ttulo4Char"/>
    <w:unhideWhenUsed/>
    <w:qFormat/>
    <w:rsid w:val="000C07F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rsid w:val="000C07FB"/>
    <w:pPr>
      <w:keepNext/>
      <w:keepLines/>
      <w:spacing w:before="200" w:line="276" w:lineRule="auto"/>
      <w:jc w:val="left"/>
      <w:outlineLvl w:val="4"/>
    </w:pPr>
    <w:rPr>
      <w:rFonts w:ascii="Calibri" w:eastAsia="Calibri" w:hAnsi="Calibri" w:cs="Calibri"/>
      <w:color w:val="243F61"/>
      <w:kern w:val="0"/>
      <w:sz w:val="22"/>
      <w:lang w:eastAsia="pt-BR"/>
      <w14:ligatures w14:val="none"/>
    </w:rPr>
  </w:style>
  <w:style w:type="paragraph" w:styleId="Ttulo6">
    <w:name w:val="heading 6"/>
    <w:basedOn w:val="Normal"/>
    <w:next w:val="Normal"/>
    <w:link w:val="Ttulo6Char"/>
    <w:rsid w:val="000C07FB"/>
    <w:pPr>
      <w:keepNext/>
      <w:keepLines/>
      <w:spacing w:before="200" w:line="276" w:lineRule="auto"/>
      <w:jc w:val="left"/>
      <w:outlineLvl w:val="5"/>
    </w:pPr>
    <w:rPr>
      <w:rFonts w:ascii="Calibri" w:eastAsia="Calibri" w:hAnsi="Calibri" w:cs="Calibri"/>
      <w:i/>
      <w:iCs/>
      <w:color w:val="243F61"/>
      <w:kern w:val="0"/>
      <w:sz w:val="22"/>
      <w:lang w:eastAsia="pt-BR"/>
      <w14:ligatures w14:val="none"/>
    </w:rPr>
  </w:style>
  <w:style w:type="paragraph" w:styleId="Ttulo7">
    <w:name w:val="heading 7"/>
    <w:basedOn w:val="Normal"/>
    <w:next w:val="Normal"/>
    <w:link w:val="Ttulo7Char"/>
    <w:uiPriority w:val="9"/>
    <w:semiHidden/>
    <w:unhideWhenUsed/>
    <w:qFormat/>
    <w:rsid w:val="000C07FB"/>
    <w:pPr>
      <w:keepNext/>
      <w:keepLines/>
      <w:spacing w:before="200" w:line="276" w:lineRule="auto"/>
      <w:jc w:val="left"/>
      <w:outlineLvl w:val="6"/>
    </w:pPr>
    <w:rPr>
      <w:rFonts w:asciiTheme="majorHAnsi" w:eastAsiaTheme="majorEastAsia" w:hAnsiTheme="majorHAnsi" w:cstheme="majorBidi"/>
      <w:i/>
      <w:iCs/>
      <w:color w:val="404040" w:themeColor="text1" w:themeTint="BF"/>
      <w:kern w:val="0"/>
      <w:sz w:val="22"/>
      <w:lang w:eastAsia="pt-BR"/>
      <w14:ligatures w14:val="none"/>
    </w:rPr>
  </w:style>
  <w:style w:type="paragraph" w:styleId="Ttulo8">
    <w:name w:val="heading 8"/>
    <w:basedOn w:val="Normal"/>
    <w:next w:val="Normal"/>
    <w:link w:val="Ttulo8Char"/>
    <w:uiPriority w:val="9"/>
    <w:semiHidden/>
    <w:unhideWhenUsed/>
    <w:qFormat/>
    <w:rsid w:val="000C07FB"/>
    <w:pPr>
      <w:keepNext/>
      <w:keepLines/>
      <w:spacing w:before="200" w:line="276" w:lineRule="auto"/>
      <w:jc w:val="left"/>
      <w:outlineLvl w:val="7"/>
    </w:pPr>
    <w:rPr>
      <w:rFonts w:asciiTheme="majorHAnsi" w:eastAsiaTheme="majorEastAsia" w:hAnsiTheme="majorHAnsi" w:cstheme="majorBidi"/>
      <w:color w:val="4472C4" w:themeColor="accent1"/>
      <w:kern w:val="0"/>
      <w:sz w:val="20"/>
      <w:szCs w:val="20"/>
      <w:lang w:eastAsia="pt-BR"/>
      <w14:ligatures w14:val="none"/>
    </w:rPr>
  </w:style>
  <w:style w:type="paragraph" w:styleId="Ttulo9">
    <w:name w:val="heading 9"/>
    <w:basedOn w:val="Normal"/>
    <w:next w:val="Normal"/>
    <w:link w:val="Ttulo9Char"/>
    <w:uiPriority w:val="9"/>
    <w:semiHidden/>
    <w:unhideWhenUsed/>
    <w:qFormat/>
    <w:rsid w:val="000C07FB"/>
    <w:pPr>
      <w:keepNext/>
      <w:keepLines/>
      <w:spacing w:before="200" w:line="276" w:lineRule="auto"/>
      <w:jc w:val="left"/>
      <w:outlineLvl w:val="8"/>
    </w:pPr>
    <w:rPr>
      <w:rFonts w:asciiTheme="majorHAnsi" w:eastAsiaTheme="majorEastAsia" w:hAnsiTheme="majorHAnsi" w:cstheme="majorBidi"/>
      <w:i/>
      <w:iCs/>
      <w:color w:val="404040" w:themeColor="text1" w:themeTint="BF"/>
      <w:kern w:val="0"/>
      <w:sz w:val="20"/>
      <w:szCs w:val="20"/>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CF4704"/>
    <w:pPr>
      <w:tabs>
        <w:tab w:val="center" w:pos="4252"/>
        <w:tab w:val="right" w:pos="8504"/>
      </w:tabs>
    </w:pPr>
  </w:style>
  <w:style w:type="character" w:customStyle="1" w:styleId="CabealhoChar">
    <w:name w:val="Cabeçalho Char"/>
    <w:basedOn w:val="Fontepargpadro"/>
    <w:link w:val="Cabealho"/>
    <w:uiPriority w:val="99"/>
    <w:rsid w:val="00CF4704"/>
  </w:style>
  <w:style w:type="paragraph" w:styleId="Rodap">
    <w:name w:val="footer"/>
    <w:basedOn w:val="Normal"/>
    <w:link w:val="RodapChar"/>
    <w:unhideWhenUsed/>
    <w:rsid w:val="00CF4704"/>
    <w:pPr>
      <w:tabs>
        <w:tab w:val="center" w:pos="4252"/>
        <w:tab w:val="right" w:pos="8504"/>
      </w:tabs>
    </w:pPr>
  </w:style>
  <w:style w:type="character" w:customStyle="1" w:styleId="RodapChar">
    <w:name w:val="Rodapé Char"/>
    <w:basedOn w:val="Fontepargpadro"/>
    <w:link w:val="Rodap"/>
    <w:uiPriority w:val="99"/>
    <w:rsid w:val="00CF4704"/>
  </w:style>
  <w:style w:type="paragraph" w:styleId="NormalWeb">
    <w:name w:val="Normal (Web)"/>
    <w:basedOn w:val="Normal"/>
    <w:uiPriority w:val="99"/>
    <w:unhideWhenUsed/>
    <w:rsid w:val="008015F5"/>
    <w:pPr>
      <w:spacing w:before="100" w:beforeAutospacing="1" w:after="100" w:afterAutospacing="1"/>
    </w:pPr>
    <w:rPr>
      <w:rFonts w:eastAsia="Times New Roman" w:cs="Times New Roman"/>
      <w:kern w:val="0"/>
      <w:szCs w:val="24"/>
      <w:lang w:eastAsia="pt-BR"/>
      <w14:ligatures w14:val="none"/>
    </w:rPr>
  </w:style>
  <w:style w:type="paragraph" w:styleId="PargrafodaLista">
    <w:name w:val="List Paragraph"/>
    <w:aliases w:val="Meu,Answer Bullet,lp1,Bullet OSM,1st Bullet Point,Bulleted Text,TOC style,FooterText,ERB_Texto"/>
    <w:basedOn w:val="Normal"/>
    <w:link w:val="PargrafodaListaChar"/>
    <w:uiPriority w:val="34"/>
    <w:qFormat/>
    <w:rsid w:val="00E7638D"/>
    <w:pPr>
      <w:ind w:left="720"/>
      <w:contextualSpacing/>
    </w:pPr>
  </w:style>
  <w:style w:type="character" w:styleId="Hyperlink">
    <w:name w:val="Hyperlink"/>
    <w:basedOn w:val="Fontepargpadro"/>
    <w:unhideWhenUsed/>
    <w:rsid w:val="00A40CC6"/>
    <w:rPr>
      <w:color w:val="0563C1" w:themeColor="hyperlink"/>
      <w:u w:val="single"/>
    </w:rPr>
  </w:style>
  <w:style w:type="character" w:styleId="MenoPendente">
    <w:name w:val="Unresolved Mention"/>
    <w:basedOn w:val="Fontepargpadro"/>
    <w:uiPriority w:val="99"/>
    <w:semiHidden/>
    <w:unhideWhenUsed/>
    <w:rsid w:val="00A40CC6"/>
    <w:rPr>
      <w:color w:val="605E5C"/>
      <w:shd w:val="clear" w:color="auto" w:fill="E1DFDD"/>
    </w:rPr>
  </w:style>
  <w:style w:type="table" w:styleId="Tabelacomgrade">
    <w:name w:val="Table Grid"/>
    <w:basedOn w:val="Tabelanormal"/>
    <w:uiPriority w:val="39"/>
    <w:rsid w:val="005623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rsid w:val="004435B8"/>
    <w:rPr>
      <w:rFonts w:asciiTheme="majorHAnsi" w:eastAsiaTheme="majorEastAsia" w:hAnsiTheme="majorHAnsi" w:cstheme="majorBidi"/>
      <w:color w:val="1F3763" w:themeColor="accent1" w:themeShade="7F"/>
      <w:kern w:val="0"/>
      <w:sz w:val="24"/>
      <w:szCs w:val="24"/>
      <w:lang w:val="pt-PT"/>
      <w14:ligatures w14:val="none"/>
    </w:rPr>
  </w:style>
  <w:style w:type="character" w:styleId="Refdecomentrio">
    <w:name w:val="annotation reference"/>
    <w:basedOn w:val="Fontepargpadro"/>
    <w:unhideWhenUsed/>
    <w:qFormat/>
    <w:rsid w:val="004435B8"/>
    <w:rPr>
      <w:sz w:val="16"/>
      <w:szCs w:val="16"/>
    </w:rPr>
  </w:style>
  <w:style w:type="paragraph" w:styleId="Textodecomentrio">
    <w:name w:val="annotation text"/>
    <w:basedOn w:val="Normal"/>
    <w:link w:val="TextodecomentrioChar"/>
    <w:unhideWhenUsed/>
    <w:qFormat/>
    <w:rsid w:val="004435B8"/>
    <w:pPr>
      <w:widowControl w:val="0"/>
      <w:autoSpaceDE w:val="0"/>
      <w:autoSpaceDN w:val="0"/>
      <w:jc w:val="left"/>
    </w:pPr>
    <w:rPr>
      <w:rFonts w:eastAsia="Times New Roman" w:cs="Times New Roman"/>
      <w:kern w:val="0"/>
      <w:sz w:val="20"/>
      <w:szCs w:val="20"/>
      <w:lang w:val="pt-PT"/>
      <w14:ligatures w14:val="none"/>
    </w:rPr>
  </w:style>
  <w:style w:type="character" w:customStyle="1" w:styleId="TextodecomentrioChar">
    <w:name w:val="Texto de comentário Char"/>
    <w:basedOn w:val="Fontepargpadro"/>
    <w:link w:val="Textodecomentrio"/>
    <w:qFormat/>
    <w:rsid w:val="004435B8"/>
    <w:rPr>
      <w:rFonts w:ascii="Times New Roman" w:eastAsia="Times New Roman" w:hAnsi="Times New Roman" w:cs="Times New Roman"/>
      <w:kern w:val="0"/>
      <w:sz w:val="20"/>
      <w:szCs w:val="20"/>
      <w:lang w:val="pt-PT"/>
      <w14:ligatures w14:val="none"/>
    </w:rPr>
  </w:style>
  <w:style w:type="paragraph" w:customStyle="1" w:styleId="TableParagraph">
    <w:name w:val="Table Paragraph"/>
    <w:basedOn w:val="Normal"/>
    <w:uiPriority w:val="1"/>
    <w:qFormat/>
    <w:rsid w:val="00903B27"/>
    <w:pPr>
      <w:widowControl w:val="0"/>
      <w:autoSpaceDE w:val="0"/>
      <w:autoSpaceDN w:val="0"/>
      <w:ind w:left="104"/>
      <w:jc w:val="left"/>
    </w:pPr>
    <w:rPr>
      <w:rFonts w:eastAsia="Times New Roman" w:cs="Times New Roman"/>
      <w:kern w:val="0"/>
      <w:sz w:val="22"/>
      <w:lang w:val="pt-PT"/>
      <w14:ligatures w14:val="none"/>
    </w:rPr>
  </w:style>
  <w:style w:type="paragraph" w:styleId="Subttulo">
    <w:name w:val="Subtitle"/>
    <w:basedOn w:val="Normal"/>
    <w:next w:val="Normal"/>
    <w:link w:val="SubttuloChar"/>
    <w:qFormat/>
    <w:rsid w:val="0037535B"/>
    <w:pPr>
      <w:numPr>
        <w:ilvl w:val="1"/>
      </w:numPr>
      <w:spacing w:after="160"/>
    </w:pPr>
    <w:rPr>
      <w:rFonts w:asciiTheme="minorHAnsi" w:eastAsiaTheme="minorEastAsia" w:hAnsiTheme="minorHAnsi"/>
      <w:color w:val="5A5A5A" w:themeColor="text1" w:themeTint="A5"/>
      <w:spacing w:val="15"/>
      <w:sz w:val="22"/>
    </w:rPr>
  </w:style>
  <w:style w:type="character" w:customStyle="1" w:styleId="SubttuloChar">
    <w:name w:val="Subtítulo Char"/>
    <w:basedOn w:val="Fontepargpadro"/>
    <w:link w:val="Subttulo"/>
    <w:uiPriority w:val="11"/>
    <w:rsid w:val="0037535B"/>
    <w:rPr>
      <w:rFonts w:eastAsiaTheme="minorEastAsia"/>
      <w:color w:val="5A5A5A" w:themeColor="text1" w:themeTint="A5"/>
      <w:spacing w:val="15"/>
    </w:rPr>
  </w:style>
  <w:style w:type="character" w:styleId="nfaseSutil">
    <w:name w:val="Subtle Emphasis"/>
    <w:basedOn w:val="Fontepargpadro"/>
    <w:uiPriority w:val="19"/>
    <w:qFormat/>
    <w:rsid w:val="0037535B"/>
    <w:rPr>
      <w:i/>
      <w:iCs/>
      <w:color w:val="404040" w:themeColor="text1" w:themeTint="BF"/>
    </w:rPr>
  </w:style>
  <w:style w:type="paragraph" w:styleId="SemEspaamento">
    <w:name w:val="No Spacing"/>
    <w:uiPriority w:val="1"/>
    <w:qFormat/>
    <w:rsid w:val="0037535B"/>
    <w:pPr>
      <w:ind w:firstLine="0"/>
    </w:pPr>
    <w:rPr>
      <w:rFonts w:ascii="Times New Roman" w:hAnsi="Times New Roman"/>
      <w:sz w:val="24"/>
    </w:rPr>
  </w:style>
  <w:style w:type="table" w:customStyle="1" w:styleId="2">
    <w:name w:val="2"/>
    <w:basedOn w:val="Tabelanormal"/>
    <w:rsid w:val="00235A6B"/>
    <w:pPr>
      <w:ind w:firstLine="0"/>
    </w:pPr>
    <w:rPr>
      <w:rFonts w:ascii="Times New Roman" w:eastAsia="Times New Roman" w:hAnsi="Times New Roman" w:cs="Times New Roman"/>
      <w:kern w:val="0"/>
      <w:sz w:val="24"/>
      <w:szCs w:val="24"/>
      <w:lang w:eastAsia="pt-BR"/>
      <w14:ligatures w14:val="none"/>
    </w:rPr>
    <w:tblPr>
      <w:tblStyleRowBandSize w:val="1"/>
      <w:tblStyleColBandSize w:val="1"/>
      <w:tblInd w:w="0" w:type="nil"/>
    </w:tblPr>
  </w:style>
  <w:style w:type="character" w:customStyle="1" w:styleId="Ttulo2Char">
    <w:name w:val="Título 2 Char"/>
    <w:basedOn w:val="Fontepargpadro"/>
    <w:link w:val="Ttulo2"/>
    <w:uiPriority w:val="9"/>
    <w:rsid w:val="0090332F"/>
    <w:rPr>
      <w:rFonts w:asciiTheme="majorHAnsi" w:eastAsiaTheme="majorEastAsia" w:hAnsiTheme="majorHAnsi" w:cstheme="majorBidi"/>
      <w:color w:val="2F5496" w:themeColor="accent1" w:themeShade="BF"/>
      <w:sz w:val="26"/>
      <w:szCs w:val="26"/>
    </w:rPr>
  </w:style>
  <w:style w:type="character" w:customStyle="1" w:styleId="Ttulo1Char">
    <w:name w:val="Título 1 Char"/>
    <w:basedOn w:val="Fontepargpadro"/>
    <w:link w:val="Ttulo1"/>
    <w:uiPriority w:val="9"/>
    <w:rsid w:val="0090332F"/>
    <w:rPr>
      <w:rFonts w:asciiTheme="majorHAnsi" w:eastAsiaTheme="majorEastAsia" w:hAnsiTheme="majorHAnsi" w:cstheme="majorBidi"/>
      <w:color w:val="2F5496" w:themeColor="accent1" w:themeShade="BF"/>
      <w:kern w:val="0"/>
      <w:sz w:val="32"/>
      <w:szCs w:val="32"/>
      <w14:ligatures w14:val="none"/>
    </w:rPr>
  </w:style>
  <w:style w:type="paragraph" w:customStyle="1" w:styleId="GradeColorida-nfase11">
    <w:name w:val="Grade Colorida - Ênfase 11"/>
    <w:basedOn w:val="Normal"/>
    <w:next w:val="Normal"/>
    <w:link w:val="GradeColorida-nfase1Char"/>
    <w:uiPriority w:val="29"/>
    <w:qFormat/>
    <w:rsid w:val="0090332F"/>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kern w:val="0"/>
      <w:sz w:val="20"/>
      <w:szCs w:val="24"/>
      <w:lang w:val="x-none"/>
      <w14:ligatures w14:val="none"/>
    </w:rPr>
  </w:style>
  <w:style w:type="character" w:customStyle="1" w:styleId="GradeColorida-nfase1Char">
    <w:name w:val="Grade Colorida - Ênfase 1 Char"/>
    <w:link w:val="GradeColorida-nfase11"/>
    <w:uiPriority w:val="29"/>
    <w:rsid w:val="0090332F"/>
    <w:rPr>
      <w:rFonts w:ascii="Arial" w:eastAsia="Calibri" w:hAnsi="Arial" w:cs="Times New Roman"/>
      <w:i/>
      <w:iCs/>
      <w:color w:val="000000"/>
      <w:kern w:val="0"/>
      <w:sz w:val="20"/>
      <w:szCs w:val="24"/>
      <w:shd w:val="clear" w:color="auto" w:fill="FFFFCC"/>
      <w:lang w:val="x-none"/>
      <w14:ligatures w14:val="none"/>
    </w:rPr>
  </w:style>
  <w:style w:type="paragraph" w:customStyle="1" w:styleId="Nivel01Titulo">
    <w:name w:val="Nivel_01_Titulo"/>
    <w:basedOn w:val="Ttulo1"/>
    <w:next w:val="Normal"/>
    <w:link w:val="Nivel01TituloChar"/>
    <w:qFormat/>
    <w:rsid w:val="0090332F"/>
    <w:pPr>
      <w:numPr>
        <w:numId w:val="3"/>
      </w:numPr>
      <w:tabs>
        <w:tab w:val="left" w:pos="567"/>
      </w:tabs>
      <w:spacing w:line="240" w:lineRule="auto"/>
      <w:jc w:val="both"/>
    </w:pPr>
    <w:rPr>
      <w:rFonts w:ascii="Arial" w:hAnsi="Arial" w:cs="Arial"/>
      <w:b/>
      <w:bCs/>
      <w:sz w:val="20"/>
      <w:szCs w:val="20"/>
      <w:lang w:eastAsia="pt-BR"/>
    </w:rPr>
  </w:style>
  <w:style w:type="character" w:customStyle="1" w:styleId="Nivel01TituloChar">
    <w:name w:val="Nivel_01_Titulo Char"/>
    <w:basedOn w:val="Ttulo1Char"/>
    <w:link w:val="Nivel01Titulo"/>
    <w:rsid w:val="0090332F"/>
    <w:rPr>
      <w:rFonts w:ascii="Arial" w:eastAsiaTheme="majorEastAsia" w:hAnsi="Arial" w:cs="Arial"/>
      <w:b/>
      <w:bCs/>
      <w:color w:val="2F5496" w:themeColor="accent1" w:themeShade="BF"/>
      <w:kern w:val="0"/>
      <w:sz w:val="20"/>
      <w:szCs w:val="20"/>
      <w:lang w:eastAsia="pt-BR"/>
      <w14:ligatures w14:val="none"/>
    </w:rPr>
  </w:style>
  <w:style w:type="paragraph" w:customStyle="1" w:styleId="Nivel10">
    <w:name w:val="Nivel1"/>
    <w:basedOn w:val="Ttulo1"/>
    <w:next w:val="Normal"/>
    <w:link w:val="Nivel1Char"/>
    <w:qFormat/>
    <w:rsid w:val="0090332F"/>
    <w:pPr>
      <w:numPr>
        <w:numId w:val="5"/>
      </w:numPr>
      <w:spacing w:before="480" w:after="120" w:line="276" w:lineRule="auto"/>
      <w:jc w:val="both"/>
    </w:pPr>
    <w:rPr>
      <w:rFonts w:ascii="Arial" w:hAnsi="Arial" w:cs="Arial"/>
      <w:b/>
      <w:color w:val="000000"/>
    </w:rPr>
  </w:style>
  <w:style w:type="paragraph" w:styleId="Citao">
    <w:name w:val="Quote"/>
    <w:aliases w:val="TCU,Citação AGU"/>
    <w:basedOn w:val="Normal"/>
    <w:link w:val="CitaoChar"/>
    <w:uiPriority w:val="29"/>
    <w:qFormat/>
    <w:rsid w:val="0090332F"/>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pPr>
    <w:rPr>
      <w:rFonts w:ascii="Ecofont_Spranq_eco_Sans" w:eastAsia="Calibri" w:hAnsi="Ecofont_Spranq_eco_Sans" w:cs="Tahoma"/>
      <w:i/>
      <w:iCs/>
      <w:color w:val="000000"/>
      <w:kern w:val="0"/>
      <w:sz w:val="20"/>
      <w:szCs w:val="24"/>
      <w14:ligatures w14:val="none"/>
    </w:rPr>
  </w:style>
  <w:style w:type="character" w:customStyle="1" w:styleId="CitaoChar">
    <w:name w:val="Citação Char"/>
    <w:aliases w:val="TCU Char,Citação AGU Char"/>
    <w:basedOn w:val="Fontepargpadro"/>
    <w:link w:val="Citao"/>
    <w:uiPriority w:val="29"/>
    <w:rsid w:val="0090332F"/>
    <w:rPr>
      <w:rFonts w:ascii="Ecofont_Spranq_eco_Sans" w:eastAsia="Calibri" w:hAnsi="Ecofont_Spranq_eco_Sans" w:cs="Tahoma"/>
      <w:i/>
      <w:iCs/>
      <w:color w:val="000000"/>
      <w:kern w:val="0"/>
      <w:sz w:val="20"/>
      <w:szCs w:val="24"/>
      <w:shd w:val="clear" w:color="auto" w:fill="FFFFCC"/>
      <w14:ligatures w14:val="none"/>
    </w:rPr>
  </w:style>
  <w:style w:type="paragraph" w:customStyle="1" w:styleId="citao2">
    <w:name w:val="citação 2"/>
    <w:basedOn w:val="Citao"/>
    <w:link w:val="citao2Char"/>
    <w:qFormat/>
    <w:rsid w:val="0090332F"/>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90332F"/>
    <w:rPr>
      <w:rFonts w:ascii="Arial" w:eastAsia="Calibri" w:hAnsi="Arial" w:cs="Tahoma"/>
      <w:i/>
      <w:iCs/>
      <w:color w:val="000000"/>
      <w:kern w:val="0"/>
      <w:sz w:val="20"/>
      <w:szCs w:val="20"/>
      <w:shd w:val="clear" w:color="auto" w:fill="FFFFCC"/>
      <w14:ligatures w14:val="none"/>
    </w:rPr>
  </w:style>
  <w:style w:type="character" w:customStyle="1" w:styleId="Nivel1Char">
    <w:name w:val="Nivel1 Char"/>
    <w:basedOn w:val="Fontepargpadro"/>
    <w:link w:val="Nivel10"/>
    <w:locked/>
    <w:rsid w:val="0090332F"/>
    <w:rPr>
      <w:rFonts w:ascii="Arial" w:eastAsiaTheme="majorEastAsia" w:hAnsi="Arial" w:cs="Arial"/>
      <w:b/>
      <w:color w:val="000000"/>
      <w:kern w:val="0"/>
      <w:sz w:val="32"/>
      <w:szCs w:val="32"/>
      <w14:ligatures w14:val="none"/>
    </w:rPr>
  </w:style>
  <w:style w:type="paragraph" w:customStyle="1" w:styleId="PargrafodaLista1">
    <w:name w:val="Parágrafo da Lista1"/>
    <w:basedOn w:val="Normal"/>
    <w:qFormat/>
    <w:rsid w:val="0090332F"/>
    <w:pPr>
      <w:ind w:left="720"/>
      <w:jc w:val="left"/>
    </w:pPr>
    <w:rPr>
      <w:rFonts w:ascii="Ecofont_Spranq_eco_Sans" w:eastAsia="Times New Roman" w:hAnsi="Ecofont_Spranq_eco_Sans" w:cs="Ecofont_Spranq_eco_Sans"/>
      <w:kern w:val="0"/>
      <w:szCs w:val="24"/>
      <w:lang w:eastAsia="pt-BR"/>
      <w14:ligatures w14:val="none"/>
    </w:rPr>
  </w:style>
  <w:style w:type="character" w:customStyle="1" w:styleId="Nivel2Char">
    <w:name w:val="Nivel 2 Char"/>
    <w:basedOn w:val="Fontepargpadro"/>
    <w:link w:val="Nivel2"/>
    <w:locked/>
    <w:rsid w:val="0090332F"/>
    <w:rPr>
      <w:rFonts w:ascii="Ecofont_Spranq_eco_Sans" w:eastAsia="Arial Unicode MS" w:hAnsi="Ecofont_Spranq_eco_Sans" w:cs="Times New Roman"/>
      <w:sz w:val="20"/>
      <w:szCs w:val="20"/>
      <w:lang w:eastAsia="pt-BR"/>
    </w:rPr>
  </w:style>
  <w:style w:type="paragraph" w:customStyle="1" w:styleId="Nivel2">
    <w:name w:val="Nivel 2"/>
    <w:link w:val="Nivel2Char"/>
    <w:qFormat/>
    <w:rsid w:val="0090332F"/>
    <w:pPr>
      <w:numPr>
        <w:ilvl w:val="1"/>
        <w:numId w:val="4"/>
      </w:numPr>
      <w:spacing w:before="120" w:after="120" w:line="276" w:lineRule="auto"/>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90332F"/>
    <w:pPr>
      <w:numPr>
        <w:ilvl w:val="0"/>
      </w:numPr>
      <w:tabs>
        <w:tab w:val="num" w:pos="360"/>
      </w:tabs>
    </w:pPr>
    <w:rPr>
      <w:rFonts w:cs="Arial"/>
      <w:b/>
    </w:rPr>
  </w:style>
  <w:style w:type="paragraph" w:customStyle="1" w:styleId="Nivel3">
    <w:name w:val="Nivel 3"/>
    <w:basedOn w:val="Nivel2"/>
    <w:qFormat/>
    <w:rsid w:val="0090332F"/>
    <w:pPr>
      <w:numPr>
        <w:ilvl w:val="2"/>
      </w:numPr>
      <w:tabs>
        <w:tab w:val="num" w:pos="360"/>
      </w:tabs>
      <w:ind w:left="1922" w:firstLine="0"/>
    </w:pPr>
    <w:rPr>
      <w:rFonts w:cs="Arial"/>
      <w:color w:val="000000"/>
    </w:rPr>
  </w:style>
  <w:style w:type="paragraph" w:customStyle="1" w:styleId="Nivel4">
    <w:name w:val="Nivel 4"/>
    <w:basedOn w:val="Nivel3"/>
    <w:qFormat/>
    <w:rsid w:val="0090332F"/>
    <w:pPr>
      <w:numPr>
        <w:ilvl w:val="3"/>
      </w:numPr>
      <w:tabs>
        <w:tab w:val="num" w:pos="360"/>
      </w:tabs>
      <w:ind w:left="2491" w:firstLine="0"/>
    </w:pPr>
    <w:rPr>
      <w:color w:val="auto"/>
    </w:rPr>
  </w:style>
  <w:style w:type="paragraph" w:customStyle="1" w:styleId="Nivel5">
    <w:name w:val="Nivel 5"/>
    <w:basedOn w:val="Nivel4"/>
    <w:qFormat/>
    <w:rsid w:val="0090332F"/>
    <w:pPr>
      <w:numPr>
        <w:ilvl w:val="4"/>
      </w:numPr>
      <w:tabs>
        <w:tab w:val="num" w:pos="360"/>
      </w:tabs>
      <w:ind w:left="3485" w:firstLine="0"/>
    </w:pPr>
  </w:style>
  <w:style w:type="paragraph" w:styleId="Assuntodocomentrio">
    <w:name w:val="annotation subject"/>
    <w:basedOn w:val="Textodecomentrio"/>
    <w:next w:val="Textodecomentrio"/>
    <w:link w:val="AssuntodocomentrioChar"/>
    <w:semiHidden/>
    <w:unhideWhenUsed/>
    <w:rsid w:val="0090332F"/>
    <w:pPr>
      <w:widowControl/>
      <w:autoSpaceDE/>
      <w:autoSpaceDN/>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semiHidden/>
    <w:rsid w:val="0090332F"/>
    <w:rPr>
      <w:rFonts w:ascii="Times New Roman" w:eastAsia="Times New Roman" w:hAnsi="Times New Roman" w:cs="Times New Roman"/>
      <w:b/>
      <w:bCs/>
      <w:kern w:val="0"/>
      <w:sz w:val="20"/>
      <w:szCs w:val="20"/>
      <w:lang w:val="pt-PT"/>
      <w14:ligatures w14:val="none"/>
    </w:rPr>
  </w:style>
  <w:style w:type="character" w:customStyle="1" w:styleId="MenoPendente1">
    <w:name w:val="Menção Pendente1"/>
    <w:basedOn w:val="Fontepargpadro"/>
    <w:uiPriority w:val="99"/>
    <w:semiHidden/>
    <w:unhideWhenUsed/>
    <w:rsid w:val="0090332F"/>
    <w:rPr>
      <w:color w:val="605E5C"/>
      <w:shd w:val="clear" w:color="auto" w:fill="E1DFDD"/>
    </w:rPr>
  </w:style>
  <w:style w:type="paragraph" w:styleId="Textodebalo">
    <w:name w:val="Balloon Text"/>
    <w:basedOn w:val="Normal"/>
    <w:link w:val="TextodebaloChar"/>
    <w:unhideWhenUsed/>
    <w:rsid w:val="0090332F"/>
    <w:pPr>
      <w:jc w:val="left"/>
    </w:pPr>
    <w:rPr>
      <w:rFonts w:ascii="Segoe UI" w:hAnsi="Segoe UI" w:cs="Segoe UI"/>
      <w:kern w:val="0"/>
      <w:sz w:val="18"/>
      <w:szCs w:val="18"/>
      <w14:ligatures w14:val="none"/>
    </w:rPr>
  </w:style>
  <w:style w:type="character" w:customStyle="1" w:styleId="TextodebaloChar">
    <w:name w:val="Texto de balão Char"/>
    <w:basedOn w:val="Fontepargpadro"/>
    <w:link w:val="Textodebalo"/>
    <w:rsid w:val="0090332F"/>
    <w:rPr>
      <w:rFonts w:ascii="Segoe UI" w:hAnsi="Segoe UI" w:cs="Segoe UI"/>
      <w:kern w:val="0"/>
      <w:sz w:val="18"/>
      <w:szCs w:val="18"/>
      <w14:ligatures w14:val="none"/>
    </w:rPr>
  </w:style>
  <w:style w:type="paragraph" w:customStyle="1" w:styleId="SombreamentoMdio1-nfase31">
    <w:name w:val="Sombreamento Médio 1 - Ênfase 31"/>
    <w:basedOn w:val="Normal"/>
    <w:next w:val="Normal"/>
    <w:rsid w:val="0090332F"/>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ascii="Ecofont_Spranq_eco_Sans" w:eastAsia="Calibri" w:hAnsi="Ecofont_Spranq_eco_Sans" w:cs="Tahoma"/>
      <w:i/>
      <w:iCs/>
      <w:color w:val="000000"/>
      <w:kern w:val="0"/>
      <w:sz w:val="20"/>
      <w:szCs w:val="24"/>
      <w:lang w:eastAsia="zh-CN"/>
      <w14:ligatures w14:val="none"/>
    </w:rPr>
  </w:style>
  <w:style w:type="character" w:customStyle="1" w:styleId="Nvel2OpcionalChar">
    <w:name w:val="Nível 2 Opcional Char"/>
    <w:basedOn w:val="Fontepargpadro"/>
    <w:link w:val="Nvel2Opcional"/>
    <w:locked/>
    <w:rsid w:val="0090332F"/>
    <w:rPr>
      <w:rFonts w:ascii="Arial" w:hAnsi="Arial" w:cs="Arial"/>
      <w:i/>
      <w:color w:val="FF0000"/>
    </w:rPr>
  </w:style>
  <w:style w:type="paragraph" w:customStyle="1" w:styleId="Nvel2Opcional">
    <w:name w:val="Nível 2 Opcional"/>
    <w:basedOn w:val="Nivel2"/>
    <w:link w:val="Nvel2OpcionalChar"/>
    <w:qFormat/>
    <w:rsid w:val="0090332F"/>
    <w:pPr>
      <w:numPr>
        <w:numId w:val="2"/>
      </w:numPr>
    </w:pPr>
    <w:rPr>
      <w:rFonts w:ascii="Arial" w:eastAsiaTheme="minorHAnsi" w:hAnsi="Arial" w:cs="Arial"/>
      <w:i/>
      <w:color w:val="FF0000"/>
      <w:sz w:val="22"/>
      <w:szCs w:val="22"/>
      <w:lang w:eastAsia="en-US"/>
    </w:rPr>
  </w:style>
  <w:style w:type="character" w:customStyle="1" w:styleId="Nvel3OpcionalChar">
    <w:name w:val="Nível 3 Opcional Char"/>
    <w:basedOn w:val="Fontepargpadro"/>
    <w:link w:val="Nvel3Opcional"/>
    <w:locked/>
    <w:rsid w:val="0090332F"/>
    <w:rPr>
      <w:rFonts w:ascii="Arial" w:hAnsi="Arial" w:cs="Arial"/>
      <w:i/>
      <w:iCs/>
      <w:color w:val="FF0000"/>
    </w:rPr>
  </w:style>
  <w:style w:type="paragraph" w:customStyle="1" w:styleId="Nvel3Opcional">
    <w:name w:val="Nível 3 Opcional"/>
    <w:basedOn w:val="Nivel3"/>
    <w:link w:val="Nvel3OpcionalChar"/>
    <w:qFormat/>
    <w:rsid w:val="0090332F"/>
    <w:pPr>
      <w:numPr>
        <w:numId w:val="2"/>
      </w:numPr>
    </w:pPr>
    <w:rPr>
      <w:rFonts w:ascii="Arial" w:eastAsiaTheme="minorHAnsi" w:hAnsi="Arial"/>
      <w:i/>
      <w:iCs/>
      <w:color w:val="FF0000"/>
      <w:sz w:val="22"/>
      <w:szCs w:val="22"/>
      <w:lang w:eastAsia="en-US"/>
    </w:rPr>
  </w:style>
  <w:style w:type="paragraph" w:styleId="Reviso">
    <w:name w:val="Revision"/>
    <w:hidden/>
    <w:uiPriority w:val="99"/>
    <w:semiHidden/>
    <w:rsid w:val="0090332F"/>
    <w:pPr>
      <w:ind w:firstLine="0"/>
      <w:jc w:val="left"/>
    </w:pPr>
    <w:rPr>
      <w:kern w:val="0"/>
      <w14:ligatures w14:val="none"/>
    </w:rPr>
  </w:style>
  <w:style w:type="table" w:customStyle="1" w:styleId="TableNormal">
    <w:name w:val="Table Normal"/>
    <w:uiPriority w:val="2"/>
    <w:semiHidden/>
    <w:unhideWhenUsed/>
    <w:qFormat/>
    <w:rsid w:val="0090332F"/>
    <w:pPr>
      <w:widowControl w:val="0"/>
      <w:autoSpaceDE w:val="0"/>
      <w:autoSpaceDN w:val="0"/>
      <w:ind w:firstLine="0"/>
      <w:jc w:val="left"/>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90332F"/>
    <w:pPr>
      <w:widowControl w:val="0"/>
      <w:autoSpaceDE w:val="0"/>
      <w:autoSpaceDN w:val="0"/>
      <w:ind w:left="361"/>
      <w:jc w:val="left"/>
    </w:pPr>
    <w:rPr>
      <w:rFonts w:ascii="Calibri" w:eastAsia="Calibri" w:hAnsi="Calibri" w:cs="Calibri"/>
      <w:kern w:val="0"/>
      <w:szCs w:val="24"/>
      <w:lang w:val="pt-PT"/>
      <w14:ligatures w14:val="none"/>
    </w:rPr>
  </w:style>
  <w:style w:type="character" w:customStyle="1" w:styleId="CorpodetextoChar">
    <w:name w:val="Corpo de texto Char"/>
    <w:basedOn w:val="Fontepargpadro"/>
    <w:link w:val="Corpodetexto"/>
    <w:uiPriority w:val="99"/>
    <w:rsid w:val="0090332F"/>
    <w:rPr>
      <w:rFonts w:ascii="Calibri" w:eastAsia="Calibri" w:hAnsi="Calibri" w:cs="Calibri"/>
      <w:kern w:val="0"/>
      <w:sz w:val="24"/>
      <w:szCs w:val="24"/>
      <w:lang w:val="pt-PT"/>
      <w14:ligatures w14:val="none"/>
    </w:rPr>
  </w:style>
  <w:style w:type="character" w:customStyle="1" w:styleId="PargrafodaListaChar">
    <w:name w:val="Parágrafo da Lista Char"/>
    <w:aliases w:val="Meu Char,Answer Bullet Char,lp1 Char,Bullet OSM Char,1st Bullet Point Char,Bulleted Text Char,TOC style Char,FooterText Char,ERB_Texto Char"/>
    <w:basedOn w:val="Fontepargpadro"/>
    <w:link w:val="PargrafodaLista"/>
    <w:uiPriority w:val="34"/>
    <w:locked/>
    <w:rsid w:val="0082674C"/>
    <w:rPr>
      <w:rFonts w:ascii="Times New Roman" w:hAnsi="Times New Roman"/>
      <w:sz w:val="24"/>
    </w:rPr>
  </w:style>
  <w:style w:type="paragraph" w:styleId="Commarcadores2">
    <w:name w:val="List Bullet 2"/>
    <w:basedOn w:val="Normal"/>
    <w:uiPriority w:val="99"/>
    <w:unhideWhenUsed/>
    <w:rsid w:val="00C210CF"/>
    <w:pPr>
      <w:numPr>
        <w:numId w:val="6"/>
      </w:numPr>
      <w:spacing w:after="200" w:line="276" w:lineRule="auto"/>
      <w:contextualSpacing/>
      <w:jc w:val="left"/>
    </w:pPr>
    <w:rPr>
      <w:rFonts w:ascii="Cambria" w:eastAsia="Cambria" w:hAnsi="Cambria" w:cs="Cambria"/>
      <w:kern w:val="0"/>
      <w:sz w:val="22"/>
      <w:lang w:eastAsia="pt-BR"/>
      <w14:ligatures w14:val="none"/>
    </w:rPr>
  </w:style>
  <w:style w:type="paragraph" w:styleId="Commarcadores3">
    <w:name w:val="List Bullet 3"/>
    <w:basedOn w:val="Normal"/>
    <w:uiPriority w:val="99"/>
    <w:unhideWhenUsed/>
    <w:rsid w:val="00C210CF"/>
    <w:pPr>
      <w:numPr>
        <w:numId w:val="7"/>
      </w:numPr>
      <w:spacing w:after="200" w:line="276" w:lineRule="auto"/>
      <w:contextualSpacing/>
      <w:jc w:val="left"/>
    </w:pPr>
    <w:rPr>
      <w:rFonts w:ascii="Cambria" w:eastAsia="Cambria" w:hAnsi="Cambria" w:cs="Cambria"/>
      <w:kern w:val="0"/>
      <w:sz w:val="22"/>
      <w:lang w:eastAsia="pt-BR"/>
      <w14:ligatures w14:val="none"/>
    </w:rPr>
  </w:style>
  <w:style w:type="character" w:customStyle="1" w:styleId="Ttulo4Char">
    <w:name w:val="Título 4 Char"/>
    <w:basedOn w:val="Fontepargpadro"/>
    <w:link w:val="Ttulo4"/>
    <w:uiPriority w:val="9"/>
    <w:semiHidden/>
    <w:rsid w:val="000C07FB"/>
    <w:rPr>
      <w:rFonts w:asciiTheme="majorHAnsi" w:eastAsiaTheme="majorEastAsia" w:hAnsiTheme="majorHAnsi" w:cstheme="majorBidi"/>
      <w:i/>
      <w:iCs/>
      <w:color w:val="2F5496" w:themeColor="accent1" w:themeShade="BF"/>
      <w:sz w:val="24"/>
    </w:rPr>
  </w:style>
  <w:style w:type="character" w:customStyle="1" w:styleId="Ttulo5Char">
    <w:name w:val="Título 5 Char"/>
    <w:basedOn w:val="Fontepargpadro"/>
    <w:link w:val="Ttulo5"/>
    <w:rsid w:val="000C07FB"/>
    <w:rPr>
      <w:rFonts w:ascii="Calibri" w:eastAsia="Calibri" w:hAnsi="Calibri" w:cs="Calibri"/>
      <w:color w:val="243F61"/>
      <w:kern w:val="0"/>
      <w:lang w:eastAsia="pt-BR"/>
      <w14:ligatures w14:val="none"/>
    </w:rPr>
  </w:style>
  <w:style w:type="character" w:customStyle="1" w:styleId="Ttulo6Char">
    <w:name w:val="Título 6 Char"/>
    <w:basedOn w:val="Fontepargpadro"/>
    <w:link w:val="Ttulo6"/>
    <w:rsid w:val="000C07FB"/>
    <w:rPr>
      <w:rFonts w:ascii="Calibri" w:eastAsia="Calibri" w:hAnsi="Calibri" w:cs="Calibri"/>
      <w:i/>
      <w:iCs/>
      <w:color w:val="243F61"/>
      <w:kern w:val="0"/>
      <w:lang w:eastAsia="pt-BR"/>
      <w14:ligatures w14:val="none"/>
    </w:rPr>
  </w:style>
  <w:style w:type="character" w:customStyle="1" w:styleId="Ttulo7Char">
    <w:name w:val="Título 7 Char"/>
    <w:basedOn w:val="Fontepargpadro"/>
    <w:link w:val="Ttulo7"/>
    <w:uiPriority w:val="9"/>
    <w:semiHidden/>
    <w:rsid w:val="000C07FB"/>
    <w:rPr>
      <w:rFonts w:asciiTheme="majorHAnsi" w:eastAsiaTheme="majorEastAsia" w:hAnsiTheme="majorHAnsi" w:cstheme="majorBidi"/>
      <w:i/>
      <w:iCs/>
      <w:color w:val="404040" w:themeColor="text1" w:themeTint="BF"/>
      <w:kern w:val="0"/>
      <w:lang w:eastAsia="pt-BR"/>
      <w14:ligatures w14:val="none"/>
    </w:rPr>
  </w:style>
  <w:style w:type="character" w:customStyle="1" w:styleId="Ttulo8Char">
    <w:name w:val="Título 8 Char"/>
    <w:basedOn w:val="Fontepargpadro"/>
    <w:link w:val="Ttulo8"/>
    <w:uiPriority w:val="9"/>
    <w:semiHidden/>
    <w:rsid w:val="000C07FB"/>
    <w:rPr>
      <w:rFonts w:asciiTheme="majorHAnsi" w:eastAsiaTheme="majorEastAsia" w:hAnsiTheme="majorHAnsi" w:cstheme="majorBidi"/>
      <w:color w:val="4472C4" w:themeColor="accent1"/>
      <w:kern w:val="0"/>
      <w:sz w:val="20"/>
      <w:szCs w:val="20"/>
      <w:lang w:eastAsia="pt-BR"/>
      <w14:ligatures w14:val="none"/>
    </w:rPr>
  </w:style>
  <w:style w:type="character" w:customStyle="1" w:styleId="Ttulo9Char">
    <w:name w:val="Título 9 Char"/>
    <w:basedOn w:val="Fontepargpadro"/>
    <w:link w:val="Ttulo9"/>
    <w:uiPriority w:val="9"/>
    <w:semiHidden/>
    <w:rsid w:val="000C07FB"/>
    <w:rPr>
      <w:rFonts w:asciiTheme="majorHAnsi" w:eastAsiaTheme="majorEastAsia" w:hAnsiTheme="majorHAnsi" w:cstheme="majorBidi"/>
      <w:i/>
      <w:iCs/>
      <w:color w:val="404040" w:themeColor="text1" w:themeTint="BF"/>
      <w:kern w:val="0"/>
      <w:sz w:val="20"/>
      <w:szCs w:val="20"/>
      <w:lang w:eastAsia="pt-BR"/>
      <w14:ligatures w14:val="none"/>
    </w:rPr>
  </w:style>
  <w:style w:type="table" w:customStyle="1" w:styleId="TableNormal0">
    <w:name w:val="TableNormal"/>
    <w:rsid w:val="000C07FB"/>
    <w:pPr>
      <w:spacing w:after="200" w:line="276" w:lineRule="auto"/>
      <w:ind w:firstLine="0"/>
      <w:jc w:val="left"/>
    </w:pPr>
    <w:rPr>
      <w:rFonts w:ascii="Cambria" w:eastAsia="Cambria" w:hAnsi="Cambria" w:cs="Cambria"/>
      <w:kern w:val="0"/>
      <w:lang w:eastAsia="pt-BR"/>
      <w14:ligatures w14:val="none"/>
    </w:rPr>
    <w:tblPr>
      <w:tblCellMar>
        <w:top w:w="100" w:type="dxa"/>
        <w:left w:w="100" w:type="dxa"/>
        <w:bottom w:w="100" w:type="dxa"/>
        <w:right w:w="100" w:type="dxa"/>
      </w:tblCellMar>
    </w:tblPr>
  </w:style>
  <w:style w:type="paragraph" w:styleId="Ttulo">
    <w:name w:val="Title"/>
    <w:basedOn w:val="Normal"/>
    <w:next w:val="Normal"/>
    <w:link w:val="TtuloChar"/>
    <w:rsid w:val="000C07FB"/>
    <w:pPr>
      <w:pBdr>
        <w:bottom w:val="single" w:sz="8" w:space="4" w:color="4F81BD"/>
      </w:pBdr>
      <w:spacing w:after="300"/>
      <w:jc w:val="left"/>
    </w:pPr>
    <w:rPr>
      <w:rFonts w:ascii="Calibri" w:eastAsia="Calibri" w:hAnsi="Calibri" w:cs="Calibri"/>
      <w:color w:val="17365D"/>
      <w:kern w:val="0"/>
      <w:sz w:val="52"/>
      <w:szCs w:val="52"/>
      <w:lang w:eastAsia="pt-BR"/>
      <w14:ligatures w14:val="none"/>
    </w:rPr>
  </w:style>
  <w:style w:type="character" w:customStyle="1" w:styleId="TtuloChar">
    <w:name w:val="Título Char"/>
    <w:basedOn w:val="Fontepargpadro"/>
    <w:link w:val="Ttulo"/>
    <w:rsid w:val="000C07FB"/>
    <w:rPr>
      <w:rFonts w:ascii="Calibri" w:eastAsia="Calibri" w:hAnsi="Calibri" w:cs="Calibri"/>
      <w:color w:val="17365D"/>
      <w:kern w:val="0"/>
      <w:sz w:val="52"/>
      <w:szCs w:val="52"/>
      <w:lang w:eastAsia="pt-BR"/>
      <w14:ligatures w14:val="none"/>
    </w:rPr>
  </w:style>
  <w:style w:type="paragraph" w:styleId="Corpodetexto2">
    <w:name w:val="Body Text 2"/>
    <w:basedOn w:val="Normal"/>
    <w:link w:val="Corpodetexto2Char"/>
    <w:uiPriority w:val="99"/>
    <w:unhideWhenUsed/>
    <w:rsid w:val="000C07FB"/>
    <w:pPr>
      <w:spacing w:after="120" w:line="480" w:lineRule="auto"/>
      <w:jc w:val="left"/>
    </w:pPr>
    <w:rPr>
      <w:rFonts w:ascii="Cambria" w:eastAsia="Cambria" w:hAnsi="Cambria" w:cs="Cambria"/>
      <w:kern w:val="0"/>
      <w:sz w:val="22"/>
      <w:lang w:eastAsia="pt-BR"/>
      <w14:ligatures w14:val="none"/>
    </w:rPr>
  </w:style>
  <w:style w:type="character" w:customStyle="1" w:styleId="Corpodetexto2Char">
    <w:name w:val="Corpo de texto 2 Char"/>
    <w:basedOn w:val="Fontepargpadro"/>
    <w:link w:val="Corpodetexto2"/>
    <w:uiPriority w:val="99"/>
    <w:rsid w:val="000C07FB"/>
    <w:rPr>
      <w:rFonts w:ascii="Cambria" w:eastAsia="Cambria" w:hAnsi="Cambria" w:cs="Cambria"/>
      <w:kern w:val="0"/>
      <w:lang w:eastAsia="pt-BR"/>
      <w14:ligatures w14:val="none"/>
    </w:rPr>
  </w:style>
  <w:style w:type="paragraph" w:styleId="Corpodetexto3">
    <w:name w:val="Body Text 3"/>
    <w:basedOn w:val="Normal"/>
    <w:link w:val="Corpodetexto3Char"/>
    <w:uiPriority w:val="99"/>
    <w:unhideWhenUsed/>
    <w:rsid w:val="000C07FB"/>
    <w:pPr>
      <w:spacing w:after="120" w:line="276" w:lineRule="auto"/>
      <w:jc w:val="left"/>
    </w:pPr>
    <w:rPr>
      <w:rFonts w:ascii="Cambria" w:eastAsia="Cambria" w:hAnsi="Cambria" w:cs="Cambria"/>
      <w:kern w:val="0"/>
      <w:sz w:val="16"/>
      <w:szCs w:val="16"/>
      <w:lang w:eastAsia="pt-BR"/>
      <w14:ligatures w14:val="none"/>
    </w:rPr>
  </w:style>
  <w:style w:type="character" w:customStyle="1" w:styleId="Corpodetexto3Char">
    <w:name w:val="Corpo de texto 3 Char"/>
    <w:basedOn w:val="Fontepargpadro"/>
    <w:link w:val="Corpodetexto3"/>
    <w:uiPriority w:val="99"/>
    <w:rsid w:val="000C07FB"/>
    <w:rPr>
      <w:rFonts w:ascii="Cambria" w:eastAsia="Cambria" w:hAnsi="Cambria" w:cs="Cambria"/>
      <w:kern w:val="0"/>
      <w:sz w:val="16"/>
      <w:szCs w:val="16"/>
      <w:lang w:eastAsia="pt-BR"/>
      <w14:ligatures w14:val="none"/>
    </w:rPr>
  </w:style>
  <w:style w:type="paragraph" w:styleId="Lista">
    <w:name w:val="List"/>
    <w:basedOn w:val="Normal"/>
    <w:uiPriority w:val="99"/>
    <w:unhideWhenUsed/>
    <w:rsid w:val="000C07FB"/>
    <w:pPr>
      <w:spacing w:after="200" w:line="276" w:lineRule="auto"/>
      <w:ind w:left="360" w:hanging="360"/>
      <w:contextualSpacing/>
      <w:jc w:val="left"/>
    </w:pPr>
    <w:rPr>
      <w:rFonts w:ascii="Cambria" w:eastAsia="Cambria" w:hAnsi="Cambria" w:cs="Cambria"/>
      <w:kern w:val="0"/>
      <w:sz w:val="22"/>
      <w:lang w:eastAsia="pt-BR"/>
      <w14:ligatures w14:val="none"/>
    </w:rPr>
  </w:style>
  <w:style w:type="paragraph" w:styleId="Lista2">
    <w:name w:val="List 2"/>
    <w:basedOn w:val="Normal"/>
    <w:uiPriority w:val="99"/>
    <w:unhideWhenUsed/>
    <w:rsid w:val="000C07FB"/>
    <w:pPr>
      <w:spacing w:after="200" w:line="276" w:lineRule="auto"/>
      <w:ind w:left="720" w:hanging="360"/>
      <w:contextualSpacing/>
      <w:jc w:val="left"/>
    </w:pPr>
    <w:rPr>
      <w:rFonts w:ascii="Cambria" w:eastAsia="Cambria" w:hAnsi="Cambria" w:cs="Cambria"/>
      <w:kern w:val="0"/>
      <w:sz w:val="22"/>
      <w:lang w:eastAsia="pt-BR"/>
      <w14:ligatures w14:val="none"/>
    </w:rPr>
  </w:style>
  <w:style w:type="paragraph" w:styleId="Lista3">
    <w:name w:val="List 3"/>
    <w:basedOn w:val="Normal"/>
    <w:uiPriority w:val="99"/>
    <w:unhideWhenUsed/>
    <w:rsid w:val="000C07FB"/>
    <w:pPr>
      <w:spacing w:after="200" w:line="276" w:lineRule="auto"/>
      <w:ind w:left="1080" w:hanging="360"/>
      <w:contextualSpacing/>
      <w:jc w:val="left"/>
    </w:pPr>
    <w:rPr>
      <w:rFonts w:ascii="Cambria" w:eastAsia="Cambria" w:hAnsi="Cambria" w:cs="Cambria"/>
      <w:kern w:val="0"/>
      <w:sz w:val="22"/>
      <w:lang w:eastAsia="pt-BR"/>
      <w14:ligatures w14:val="none"/>
    </w:rPr>
  </w:style>
  <w:style w:type="paragraph" w:styleId="Commarcadores">
    <w:name w:val="List Bullet"/>
    <w:basedOn w:val="Normal"/>
    <w:uiPriority w:val="99"/>
    <w:unhideWhenUsed/>
    <w:rsid w:val="000C07FB"/>
    <w:pPr>
      <w:numPr>
        <w:numId w:val="22"/>
      </w:numPr>
      <w:spacing w:after="200" w:line="276" w:lineRule="auto"/>
      <w:ind w:left="0" w:firstLine="0"/>
      <w:contextualSpacing/>
      <w:jc w:val="left"/>
    </w:pPr>
    <w:rPr>
      <w:rFonts w:ascii="Cambria" w:eastAsia="Cambria" w:hAnsi="Cambria" w:cs="Cambria"/>
      <w:kern w:val="0"/>
      <w:sz w:val="22"/>
      <w:lang w:eastAsia="pt-BR"/>
      <w14:ligatures w14:val="none"/>
    </w:rPr>
  </w:style>
  <w:style w:type="paragraph" w:styleId="Numerada">
    <w:name w:val="List Number"/>
    <w:basedOn w:val="Normal"/>
    <w:uiPriority w:val="99"/>
    <w:unhideWhenUsed/>
    <w:rsid w:val="000C07FB"/>
    <w:pPr>
      <w:tabs>
        <w:tab w:val="num" w:pos="720"/>
      </w:tabs>
      <w:spacing w:after="200" w:line="276" w:lineRule="auto"/>
      <w:ind w:left="720" w:hanging="720"/>
      <w:contextualSpacing/>
      <w:jc w:val="left"/>
    </w:pPr>
    <w:rPr>
      <w:rFonts w:ascii="Cambria" w:eastAsia="Cambria" w:hAnsi="Cambria" w:cs="Cambria"/>
      <w:kern w:val="0"/>
      <w:sz w:val="22"/>
      <w:lang w:eastAsia="pt-BR"/>
      <w14:ligatures w14:val="none"/>
    </w:rPr>
  </w:style>
  <w:style w:type="paragraph" w:styleId="Numerada2">
    <w:name w:val="List Number 2"/>
    <w:basedOn w:val="Normal"/>
    <w:uiPriority w:val="99"/>
    <w:unhideWhenUsed/>
    <w:rsid w:val="000C07FB"/>
    <w:pPr>
      <w:tabs>
        <w:tab w:val="num" w:pos="720"/>
      </w:tabs>
      <w:spacing w:after="200" w:line="276" w:lineRule="auto"/>
      <w:ind w:left="720" w:hanging="720"/>
      <w:contextualSpacing/>
      <w:jc w:val="left"/>
    </w:pPr>
    <w:rPr>
      <w:rFonts w:ascii="Cambria" w:eastAsia="Cambria" w:hAnsi="Cambria" w:cs="Cambria"/>
      <w:kern w:val="0"/>
      <w:sz w:val="22"/>
      <w:lang w:eastAsia="pt-BR"/>
      <w14:ligatures w14:val="none"/>
    </w:rPr>
  </w:style>
  <w:style w:type="paragraph" w:styleId="Numerada3">
    <w:name w:val="List Number 3"/>
    <w:basedOn w:val="Normal"/>
    <w:uiPriority w:val="99"/>
    <w:unhideWhenUsed/>
    <w:rsid w:val="000C07FB"/>
    <w:pPr>
      <w:tabs>
        <w:tab w:val="num" w:pos="720"/>
      </w:tabs>
      <w:spacing w:after="200" w:line="276" w:lineRule="auto"/>
      <w:ind w:left="720" w:hanging="720"/>
      <w:contextualSpacing/>
      <w:jc w:val="left"/>
    </w:pPr>
    <w:rPr>
      <w:rFonts w:ascii="Cambria" w:eastAsia="Cambria" w:hAnsi="Cambria" w:cs="Cambria"/>
      <w:kern w:val="0"/>
      <w:sz w:val="22"/>
      <w:lang w:eastAsia="pt-BR"/>
      <w14:ligatures w14:val="none"/>
    </w:rPr>
  </w:style>
  <w:style w:type="paragraph" w:styleId="Listadecontinuao">
    <w:name w:val="List Continue"/>
    <w:basedOn w:val="Normal"/>
    <w:uiPriority w:val="99"/>
    <w:unhideWhenUsed/>
    <w:rsid w:val="000C07FB"/>
    <w:pPr>
      <w:spacing w:after="120" w:line="276" w:lineRule="auto"/>
      <w:ind w:left="360"/>
      <w:contextualSpacing/>
      <w:jc w:val="left"/>
    </w:pPr>
    <w:rPr>
      <w:rFonts w:ascii="Cambria" w:eastAsia="Cambria" w:hAnsi="Cambria" w:cs="Cambria"/>
      <w:kern w:val="0"/>
      <w:sz w:val="22"/>
      <w:lang w:eastAsia="pt-BR"/>
      <w14:ligatures w14:val="none"/>
    </w:rPr>
  </w:style>
  <w:style w:type="paragraph" w:styleId="Listadecontinuao2">
    <w:name w:val="List Continue 2"/>
    <w:basedOn w:val="Normal"/>
    <w:uiPriority w:val="99"/>
    <w:unhideWhenUsed/>
    <w:rsid w:val="000C07FB"/>
    <w:pPr>
      <w:spacing w:after="120" w:line="276" w:lineRule="auto"/>
      <w:ind w:left="720"/>
      <w:contextualSpacing/>
      <w:jc w:val="left"/>
    </w:pPr>
    <w:rPr>
      <w:rFonts w:ascii="Cambria" w:eastAsia="Cambria" w:hAnsi="Cambria" w:cs="Cambria"/>
      <w:kern w:val="0"/>
      <w:sz w:val="22"/>
      <w:lang w:eastAsia="pt-BR"/>
      <w14:ligatures w14:val="none"/>
    </w:rPr>
  </w:style>
  <w:style w:type="paragraph" w:styleId="Listadecontinuao3">
    <w:name w:val="List Continue 3"/>
    <w:basedOn w:val="Normal"/>
    <w:uiPriority w:val="99"/>
    <w:unhideWhenUsed/>
    <w:rsid w:val="000C07FB"/>
    <w:pPr>
      <w:spacing w:after="120" w:line="276" w:lineRule="auto"/>
      <w:ind w:left="1080"/>
      <w:contextualSpacing/>
      <w:jc w:val="left"/>
    </w:pPr>
    <w:rPr>
      <w:rFonts w:ascii="Cambria" w:eastAsia="Cambria" w:hAnsi="Cambria" w:cs="Cambria"/>
      <w:kern w:val="0"/>
      <w:sz w:val="22"/>
      <w:lang w:eastAsia="pt-BR"/>
      <w14:ligatures w14:val="none"/>
    </w:rPr>
  </w:style>
  <w:style w:type="paragraph" w:styleId="Textodemacro">
    <w:name w:val="macro"/>
    <w:link w:val="TextodemacroChar"/>
    <w:uiPriority w:val="99"/>
    <w:unhideWhenUsed/>
    <w:rsid w:val="000C07FB"/>
    <w:pPr>
      <w:tabs>
        <w:tab w:val="left" w:pos="576"/>
        <w:tab w:val="left" w:pos="1152"/>
        <w:tab w:val="left" w:pos="1728"/>
        <w:tab w:val="left" w:pos="2304"/>
        <w:tab w:val="left" w:pos="2880"/>
        <w:tab w:val="left" w:pos="3456"/>
        <w:tab w:val="left" w:pos="4032"/>
      </w:tabs>
      <w:spacing w:after="200" w:line="276" w:lineRule="auto"/>
      <w:ind w:firstLine="0"/>
      <w:jc w:val="left"/>
    </w:pPr>
    <w:rPr>
      <w:rFonts w:ascii="Courier" w:eastAsia="Cambria" w:hAnsi="Courier" w:cs="Cambria"/>
      <w:kern w:val="0"/>
      <w:sz w:val="20"/>
      <w:szCs w:val="20"/>
      <w:lang w:eastAsia="pt-BR"/>
      <w14:ligatures w14:val="none"/>
    </w:rPr>
  </w:style>
  <w:style w:type="character" w:customStyle="1" w:styleId="TextodemacroChar">
    <w:name w:val="Texto de macro Char"/>
    <w:basedOn w:val="Fontepargpadro"/>
    <w:link w:val="Textodemacro"/>
    <w:uiPriority w:val="99"/>
    <w:rsid w:val="000C07FB"/>
    <w:rPr>
      <w:rFonts w:ascii="Courier" w:eastAsia="Cambria" w:hAnsi="Courier" w:cs="Cambria"/>
      <w:kern w:val="0"/>
      <w:sz w:val="20"/>
      <w:szCs w:val="20"/>
      <w:lang w:eastAsia="pt-BR"/>
      <w14:ligatures w14:val="none"/>
    </w:rPr>
  </w:style>
  <w:style w:type="paragraph" w:styleId="Legenda">
    <w:name w:val="caption"/>
    <w:basedOn w:val="Normal"/>
    <w:next w:val="Normal"/>
    <w:unhideWhenUsed/>
    <w:qFormat/>
    <w:rsid w:val="000C07FB"/>
    <w:pPr>
      <w:spacing w:after="200"/>
      <w:jc w:val="left"/>
    </w:pPr>
    <w:rPr>
      <w:rFonts w:ascii="Cambria" w:eastAsia="Cambria" w:hAnsi="Cambria" w:cs="Cambria"/>
      <w:b/>
      <w:bCs/>
      <w:color w:val="4472C4" w:themeColor="accent1"/>
      <w:kern w:val="0"/>
      <w:sz w:val="18"/>
      <w:szCs w:val="18"/>
      <w:lang w:eastAsia="pt-BR"/>
      <w14:ligatures w14:val="none"/>
    </w:rPr>
  </w:style>
  <w:style w:type="character" w:styleId="Forte">
    <w:name w:val="Strong"/>
    <w:basedOn w:val="Fontepargpadro"/>
    <w:uiPriority w:val="22"/>
    <w:qFormat/>
    <w:rsid w:val="000C07FB"/>
    <w:rPr>
      <w:b/>
      <w:bCs/>
    </w:rPr>
  </w:style>
  <w:style w:type="character" w:styleId="nfase">
    <w:name w:val="Emphasis"/>
    <w:basedOn w:val="Fontepargpadro"/>
    <w:uiPriority w:val="20"/>
    <w:qFormat/>
    <w:rsid w:val="000C07FB"/>
    <w:rPr>
      <w:i/>
      <w:iCs/>
    </w:rPr>
  </w:style>
  <w:style w:type="paragraph" w:styleId="CitaoIntensa">
    <w:name w:val="Intense Quote"/>
    <w:basedOn w:val="Normal"/>
    <w:next w:val="Normal"/>
    <w:link w:val="CitaoIntensaChar"/>
    <w:uiPriority w:val="30"/>
    <w:qFormat/>
    <w:rsid w:val="000C07FB"/>
    <w:pPr>
      <w:pBdr>
        <w:bottom w:val="single" w:sz="4" w:space="4" w:color="4472C4" w:themeColor="accent1"/>
      </w:pBdr>
      <w:spacing w:before="200" w:after="280" w:line="276" w:lineRule="auto"/>
      <w:ind w:left="936" w:right="936"/>
      <w:jc w:val="left"/>
    </w:pPr>
    <w:rPr>
      <w:rFonts w:ascii="Cambria" w:eastAsia="Cambria" w:hAnsi="Cambria" w:cs="Cambria"/>
      <w:b/>
      <w:bCs/>
      <w:i/>
      <w:iCs/>
      <w:color w:val="4472C4" w:themeColor="accent1"/>
      <w:kern w:val="0"/>
      <w:sz w:val="22"/>
      <w:lang w:eastAsia="pt-BR"/>
      <w14:ligatures w14:val="none"/>
    </w:rPr>
  </w:style>
  <w:style w:type="character" w:customStyle="1" w:styleId="CitaoIntensaChar">
    <w:name w:val="Citação Intensa Char"/>
    <w:basedOn w:val="Fontepargpadro"/>
    <w:link w:val="CitaoIntensa"/>
    <w:uiPriority w:val="30"/>
    <w:rsid w:val="000C07FB"/>
    <w:rPr>
      <w:rFonts w:ascii="Cambria" w:eastAsia="Cambria" w:hAnsi="Cambria" w:cs="Cambria"/>
      <w:b/>
      <w:bCs/>
      <w:i/>
      <w:iCs/>
      <w:color w:val="4472C4" w:themeColor="accent1"/>
      <w:kern w:val="0"/>
      <w:lang w:eastAsia="pt-BR"/>
      <w14:ligatures w14:val="none"/>
    </w:rPr>
  </w:style>
  <w:style w:type="character" w:styleId="nfaseIntensa">
    <w:name w:val="Intense Emphasis"/>
    <w:basedOn w:val="Fontepargpadro"/>
    <w:uiPriority w:val="21"/>
    <w:qFormat/>
    <w:rsid w:val="000C07FB"/>
    <w:rPr>
      <w:b/>
      <w:bCs/>
      <w:i/>
      <w:iCs/>
      <w:color w:val="4472C4" w:themeColor="accent1"/>
    </w:rPr>
  </w:style>
  <w:style w:type="character" w:styleId="RefernciaSutil">
    <w:name w:val="Subtle Reference"/>
    <w:basedOn w:val="Fontepargpadro"/>
    <w:uiPriority w:val="31"/>
    <w:qFormat/>
    <w:rsid w:val="000C07FB"/>
    <w:rPr>
      <w:smallCaps/>
      <w:color w:val="ED7D31" w:themeColor="accent2"/>
      <w:u w:val="single"/>
    </w:rPr>
  </w:style>
  <w:style w:type="character" w:styleId="RefernciaIntensa">
    <w:name w:val="Intense Reference"/>
    <w:basedOn w:val="Fontepargpadro"/>
    <w:uiPriority w:val="32"/>
    <w:qFormat/>
    <w:rsid w:val="000C07FB"/>
    <w:rPr>
      <w:b/>
      <w:bCs/>
      <w:smallCaps/>
      <w:color w:val="ED7D31" w:themeColor="accent2"/>
      <w:spacing w:val="5"/>
      <w:u w:val="single"/>
    </w:rPr>
  </w:style>
  <w:style w:type="character" w:styleId="TtulodoLivro">
    <w:name w:val="Book Title"/>
    <w:basedOn w:val="Fontepargpadro"/>
    <w:uiPriority w:val="33"/>
    <w:qFormat/>
    <w:rsid w:val="000C07FB"/>
    <w:rPr>
      <w:b/>
      <w:bCs/>
      <w:smallCaps/>
      <w:spacing w:val="5"/>
    </w:rPr>
  </w:style>
  <w:style w:type="paragraph" w:styleId="CabealhodoSumrio">
    <w:name w:val="TOC Heading"/>
    <w:next w:val="Normal"/>
    <w:uiPriority w:val="39"/>
    <w:semiHidden/>
    <w:unhideWhenUsed/>
    <w:qFormat/>
    <w:rsid w:val="000C07FB"/>
    <w:pPr>
      <w:spacing w:after="200" w:line="276" w:lineRule="auto"/>
      <w:ind w:firstLine="0"/>
      <w:jc w:val="left"/>
    </w:pPr>
    <w:rPr>
      <w:rFonts w:ascii="Cambria" w:eastAsia="Cambria" w:hAnsi="Cambria" w:cs="Cambria"/>
      <w:kern w:val="0"/>
      <w:lang w:eastAsia="pt-BR"/>
      <w14:ligatures w14:val="none"/>
    </w:rPr>
  </w:style>
  <w:style w:type="table" w:styleId="SombreamentoClaro">
    <w:name w:val="Light Shading"/>
    <w:basedOn w:val="Tabelanormal"/>
    <w:uiPriority w:val="60"/>
    <w:rsid w:val="000C07FB"/>
    <w:pPr>
      <w:ind w:firstLine="0"/>
      <w:jc w:val="left"/>
    </w:pPr>
    <w:rPr>
      <w:rFonts w:ascii="Cambria" w:eastAsia="Cambria" w:hAnsi="Cambria" w:cs="Cambria"/>
      <w:color w:val="000000" w:themeColor="text1" w:themeShade="BF"/>
      <w:kern w:val="0"/>
      <w:lang w:eastAsia="pt-BR"/>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C07FB"/>
    <w:pPr>
      <w:ind w:firstLine="0"/>
      <w:jc w:val="left"/>
    </w:pPr>
    <w:rPr>
      <w:rFonts w:ascii="Cambria" w:eastAsia="Cambria" w:hAnsi="Cambria" w:cs="Cambria"/>
      <w:color w:val="2F5496" w:themeColor="accent1" w:themeShade="BF"/>
      <w:kern w:val="0"/>
      <w:lang w:eastAsia="pt-BR"/>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C07FB"/>
    <w:pPr>
      <w:ind w:firstLine="0"/>
      <w:jc w:val="left"/>
    </w:pPr>
    <w:rPr>
      <w:rFonts w:ascii="Cambria" w:eastAsia="Cambria" w:hAnsi="Cambria" w:cs="Cambria"/>
      <w:color w:val="C45911" w:themeColor="accent2" w:themeShade="BF"/>
      <w:kern w:val="0"/>
      <w:lang w:eastAsia="pt-BR"/>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C07FB"/>
    <w:pPr>
      <w:ind w:firstLine="0"/>
      <w:jc w:val="left"/>
    </w:pPr>
    <w:rPr>
      <w:rFonts w:ascii="Cambria" w:eastAsia="Cambria" w:hAnsi="Cambria" w:cs="Cambria"/>
      <w:color w:val="7B7B7B" w:themeColor="accent3" w:themeShade="BF"/>
      <w:kern w:val="0"/>
      <w:lang w:eastAsia="pt-BR"/>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C07FB"/>
    <w:pPr>
      <w:ind w:firstLine="0"/>
      <w:jc w:val="left"/>
    </w:pPr>
    <w:rPr>
      <w:rFonts w:ascii="Cambria" w:eastAsia="Cambria" w:hAnsi="Cambria" w:cs="Cambria"/>
      <w:color w:val="BF8F00" w:themeColor="accent4" w:themeShade="BF"/>
      <w:kern w:val="0"/>
      <w:lang w:eastAsia="pt-BR"/>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C07FB"/>
    <w:pPr>
      <w:ind w:firstLine="0"/>
      <w:jc w:val="left"/>
    </w:pPr>
    <w:rPr>
      <w:rFonts w:ascii="Cambria" w:eastAsia="Cambria" w:hAnsi="Cambria" w:cs="Cambria"/>
      <w:color w:val="2E74B5" w:themeColor="accent5" w:themeShade="BF"/>
      <w:kern w:val="0"/>
      <w:lang w:eastAsia="pt-BR"/>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C07FB"/>
    <w:pPr>
      <w:ind w:firstLine="0"/>
      <w:jc w:val="left"/>
    </w:pPr>
    <w:rPr>
      <w:rFonts w:ascii="Cambria" w:eastAsia="Cambria" w:hAnsi="Cambria" w:cs="Cambria"/>
      <w:color w:val="538135" w:themeColor="accent6" w:themeShade="BF"/>
      <w:kern w:val="0"/>
      <w:lang w:eastAsia="pt-BR"/>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C07FB"/>
    <w:pPr>
      <w:ind w:firstLine="0"/>
      <w:jc w:val="left"/>
    </w:pPr>
    <w:rPr>
      <w:rFonts w:asciiTheme="majorHAnsi" w:eastAsiaTheme="majorEastAsia" w:hAnsiTheme="majorHAnsi" w:cstheme="majorBidi"/>
      <w:color w:val="000000" w:themeColor="text1"/>
      <w:kern w:val="0"/>
      <w:lang w:eastAsia="pt-BR"/>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C07FB"/>
    <w:pPr>
      <w:ind w:firstLine="0"/>
      <w:jc w:val="left"/>
    </w:pPr>
    <w:rPr>
      <w:rFonts w:asciiTheme="majorHAnsi" w:eastAsiaTheme="majorEastAsia" w:hAnsiTheme="majorHAnsi" w:cstheme="majorBidi"/>
      <w:color w:val="000000" w:themeColor="text1"/>
      <w:kern w:val="0"/>
      <w:lang w:eastAsia="pt-BR"/>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C07FB"/>
    <w:pPr>
      <w:ind w:firstLine="0"/>
      <w:jc w:val="left"/>
    </w:pPr>
    <w:rPr>
      <w:rFonts w:asciiTheme="majorHAnsi" w:eastAsiaTheme="majorEastAsia" w:hAnsiTheme="majorHAnsi" w:cstheme="majorBidi"/>
      <w:color w:val="000000" w:themeColor="text1"/>
      <w:kern w:val="0"/>
      <w:lang w:eastAsia="pt-BR"/>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C07FB"/>
    <w:pPr>
      <w:ind w:firstLine="0"/>
      <w:jc w:val="left"/>
    </w:pPr>
    <w:rPr>
      <w:rFonts w:asciiTheme="majorHAnsi" w:eastAsiaTheme="majorEastAsia" w:hAnsiTheme="majorHAnsi" w:cstheme="majorBidi"/>
      <w:color w:val="000000" w:themeColor="text1"/>
      <w:kern w:val="0"/>
      <w:lang w:eastAsia="pt-BR"/>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C07FB"/>
    <w:pPr>
      <w:ind w:firstLine="0"/>
      <w:jc w:val="left"/>
    </w:pPr>
    <w:rPr>
      <w:rFonts w:asciiTheme="majorHAnsi" w:eastAsiaTheme="majorEastAsia" w:hAnsiTheme="majorHAnsi" w:cstheme="majorBidi"/>
      <w:color w:val="000000" w:themeColor="text1"/>
      <w:kern w:val="0"/>
      <w:lang w:eastAsia="pt-BR"/>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C07FB"/>
    <w:pPr>
      <w:ind w:firstLine="0"/>
      <w:jc w:val="left"/>
    </w:pPr>
    <w:rPr>
      <w:rFonts w:asciiTheme="majorHAnsi" w:eastAsiaTheme="majorEastAsia" w:hAnsiTheme="majorHAnsi" w:cstheme="majorBidi"/>
      <w:color w:val="000000" w:themeColor="text1"/>
      <w:kern w:val="0"/>
      <w:lang w:eastAsia="pt-BR"/>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C07FB"/>
    <w:pPr>
      <w:ind w:firstLine="0"/>
      <w:jc w:val="left"/>
    </w:pPr>
    <w:rPr>
      <w:rFonts w:asciiTheme="majorHAnsi" w:eastAsiaTheme="majorEastAsia" w:hAnsiTheme="majorHAnsi" w:cstheme="majorBidi"/>
      <w:color w:val="000000" w:themeColor="text1"/>
      <w:kern w:val="0"/>
      <w:lang w:eastAsia="pt-BR"/>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C07FB"/>
    <w:pPr>
      <w:ind w:firstLine="0"/>
      <w:jc w:val="left"/>
    </w:pPr>
    <w:rPr>
      <w:rFonts w:asciiTheme="majorHAnsi" w:eastAsiaTheme="majorEastAsia" w:hAnsiTheme="majorHAnsi" w:cstheme="majorBidi"/>
      <w:color w:val="000000" w:themeColor="text1"/>
      <w:kern w:val="0"/>
      <w:lang w:eastAsia="pt-BR"/>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C07FB"/>
    <w:pPr>
      <w:ind w:firstLine="0"/>
      <w:jc w:val="left"/>
    </w:pPr>
    <w:rPr>
      <w:rFonts w:asciiTheme="majorHAnsi" w:eastAsiaTheme="majorEastAsia" w:hAnsiTheme="majorHAnsi" w:cstheme="majorBidi"/>
      <w:color w:val="000000" w:themeColor="text1"/>
      <w:kern w:val="0"/>
      <w:lang w:eastAsia="pt-BR"/>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C07FB"/>
    <w:pPr>
      <w:ind w:firstLine="0"/>
      <w:jc w:val="left"/>
    </w:pPr>
    <w:rPr>
      <w:rFonts w:asciiTheme="majorHAnsi" w:eastAsiaTheme="majorEastAsia" w:hAnsiTheme="majorHAnsi" w:cstheme="majorBidi"/>
      <w:color w:val="000000" w:themeColor="text1"/>
      <w:kern w:val="0"/>
      <w:lang w:eastAsia="pt-BR"/>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C07FB"/>
    <w:pPr>
      <w:ind w:firstLine="0"/>
      <w:jc w:val="left"/>
    </w:pPr>
    <w:rPr>
      <w:rFonts w:asciiTheme="majorHAnsi" w:eastAsiaTheme="majorEastAsia" w:hAnsiTheme="majorHAnsi" w:cstheme="majorBidi"/>
      <w:color w:val="000000" w:themeColor="text1"/>
      <w:kern w:val="0"/>
      <w:lang w:eastAsia="pt-BR"/>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C07FB"/>
    <w:pPr>
      <w:ind w:firstLine="0"/>
      <w:jc w:val="left"/>
    </w:pPr>
    <w:rPr>
      <w:rFonts w:asciiTheme="majorHAnsi" w:eastAsiaTheme="majorEastAsia" w:hAnsiTheme="majorHAnsi" w:cstheme="majorBidi"/>
      <w:color w:val="000000" w:themeColor="text1"/>
      <w:kern w:val="0"/>
      <w:lang w:eastAsia="pt-BR"/>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C07FB"/>
    <w:pPr>
      <w:ind w:firstLine="0"/>
      <w:jc w:val="left"/>
    </w:pPr>
    <w:rPr>
      <w:rFonts w:asciiTheme="majorHAnsi" w:eastAsiaTheme="majorEastAsia" w:hAnsiTheme="majorHAnsi" w:cstheme="majorBidi"/>
      <w:color w:val="000000" w:themeColor="text1"/>
      <w:kern w:val="0"/>
      <w:lang w:eastAsia="pt-BR"/>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C07FB"/>
    <w:pPr>
      <w:ind w:firstLine="0"/>
      <w:jc w:val="left"/>
    </w:pPr>
    <w:rPr>
      <w:rFonts w:asciiTheme="majorHAnsi" w:eastAsiaTheme="majorEastAsia" w:hAnsiTheme="majorHAnsi" w:cstheme="majorBidi"/>
      <w:color w:val="000000" w:themeColor="text1"/>
      <w:kern w:val="0"/>
      <w:lang w:eastAsia="pt-BR"/>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C07FB"/>
    <w:pPr>
      <w:ind w:firstLine="0"/>
      <w:jc w:val="left"/>
    </w:pPr>
    <w:rPr>
      <w:rFonts w:ascii="Cambria" w:eastAsia="Cambria" w:hAnsi="Cambria" w:cs="Cambria"/>
      <w:kern w:val="0"/>
      <w:lang w:eastAsia="pt-BR"/>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C07FB"/>
    <w:pPr>
      <w:ind w:firstLine="0"/>
      <w:jc w:val="left"/>
    </w:pPr>
    <w:rPr>
      <w:rFonts w:ascii="Cambria" w:eastAsia="Cambria" w:hAnsi="Cambria" w:cs="Cambria"/>
      <w:color w:val="FFFFFF" w:themeColor="background1"/>
      <w:kern w:val="0"/>
      <w:lang w:eastAsia="pt-BR"/>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C07FB"/>
    <w:pPr>
      <w:ind w:firstLine="0"/>
      <w:jc w:val="left"/>
    </w:pPr>
    <w:rPr>
      <w:rFonts w:ascii="Cambria" w:eastAsia="Cambria" w:hAnsi="Cambria" w:cs="Cambria"/>
      <w:color w:val="FFFFFF" w:themeColor="background1"/>
      <w:kern w:val="0"/>
      <w:lang w:eastAsia="pt-BR"/>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C07FB"/>
    <w:pPr>
      <w:ind w:firstLine="0"/>
      <w:jc w:val="left"/>
    </w:pPr>
    <w:rPr>
      <w:rFonts w:ascii="Cambria" w:eastAsia="Cambria" w:hAnsi="Cambria" w:cs="Cambria"/>
      <w:color w:val="FFFFFF" w:themeColor="background1"/>
      <w:kern w:val="0"/>
      <w:lang w:eastAsia="pt-BR"/>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C07FB"/>
    <w:pPr>
      <w:ind w:firstLine="0"/>
      <w:jc w:val="left"/>
    </w:pPr>
    <w:rPr>
      <w:rFonts w:ascii="Cambria" w:eastAsia="Cambria" w:hAnsi="Cambria" w:cs="Cambria"/>
      <w:color w:val="FFFFFF" w:themeColor="background1"/>
      <w:kern w:val="0"/>
      <w:lang w:eastAsia="pt-BR"/>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C07FB"/>
    <w:pPr>
      <w:ind w:firstLine="0"/>
      <w:jc w:val="left"/>
    </w:pPr>
    <w:rPr>
      <w:rFonts w:ascii="Cambria" w:eastAsia="Cambria" w:hAnsi="Cambria" w:cs="Cambria"/>
      <w:color w:val="FFFFFF" w:themeColor="background1"/>
      <w:kern w:val="0"/>
      <w:lang w:eastAsia="pt-BR"/>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C07FB"/>
    <w:pPr>
      <w:ind w:firstLine="0"/>
      <w:jc w:val="left"/>
    </w:pPr>
    <w:rPr>
      <w:rFonts w:ascii="Cambria" w:eastAsia="Cambria" w:hAnsi="Cambria" w:cs="Cambria"/>
      <w:color w:val="FFFFFF" w:themeColor="background1"/>
      <w:kern w:val="0"/>
      <w:lang w:eastAsia="pt-BR"/>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C07FB"/>
    <w:pPr>
      <w:ind w:firstLine="0"/>
      <w:jc w:val="left"/>
    </w:pPr>
    <w:rPr>
      <w:rFonts w:ascii="Cambria" w:eastAsia="Cambria" w:hAnsi="Cambria" w:cs="Cambria"/>
      <w:color w:val="FFFFFF" w:themeColor="background1"/>
      <w:kern w:val="0"/>
      <w:lang w:eastAsia="pt-BR"/>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C07FB"/>
    <w:pPr>
      <w:ind w:firstLine="0"/>
      <w:jc w:val="left"/>
    </w:pPr>
    <w:rPr>
      <w:rFonts w:ascii="Cambria" w:eastAsia="Cambria" w:hAnsi="Cambria" w:cs="Cambria"/>
      <w:color w:val="000000" w:themeColor="text1"/>
      <w:kern w:val="0"/>
      <w:lang w:eastAsia="pt-BR"/>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Recuodecorpodetexto">
    <w:name w:val="Body Text Indent"/>
    <w:basedOn w:val="Normal"/>
    <w:link w:val="RecuodecorpodetextoChar"/>
    <w:rsid w:val="000C07FB"/>
    <w:pPr>
      <w:widowControl w:val="0"/>
      <w:autoSpaceDE w:val="0"/>
      <w:autoSpaceDN w:val="0"/>
      <w:adjustRightInd w:val="0"/>
      <w:spacing w:after="120"/>
      <w:ind w:left="283"/>
      <w:jc w:val="left"/>
    </w:pPr>
    <w:rPr>
      <w:rFonts w:eastAsia="Times New Roman" w:cs="Times New Roman"/>
      <w:kern w:val="0"/>
      <w:szCs w:val="24"/>
      <w:lang w:eastAsia="pt-BR"/>
      <w14:ligatures w14:val="none"/>
    </w:rPr>
  </w:style>
  <w:style w:type="character" w:customStyle="1" w:styleId="RecuodecorpodetextoChar">
    <w:name w:val="Recuo de corpo de texto Char"/>
    <w:basedOn w:val="Fontepargpadro"/>
    <w:link w:val="Recuodecorpodetexto"/>
    <w:rsid w:val="000C07FB"/>
    <w:rPr>
      <w:rFonts w:ascii="Times New Roman" w:eastAsia="Times New Roman" w:hAnsi="Times New Roman" w:cs="Times New Roman"/>
      <w:kern w:val="0"/>
      <w:sz w:val="24"/>
      <w:szCs w:val="24"/>
      <w:lang w:eastAsia="pt-BR"/>
      <w14:ligatures w14:val="none"/>
    </w:rPr>
  </w:style>
  <w:style w:type="character" w:styleId="HiperlinkVisitado">
    <w:name w:val="FollowedHyperlink"/>
    <w:basedOn w:val="Fontepargpadro"/>
    <w:semiHidden/>
    <w:unhideWhenUsed/>
    <w:rsid w:val="000C07FB"/>
    <w:rPr>
      <w:color w:val="954F72" w:themeColor="followedHyperlink"/>
      <w:u w:val="single"/>
    </w:rPr>
  </w:style>
  <w:style w:type="paragraph" w:customStyle="1" w:styleId="my-2">
    <w:name w:val="my-2"/>
    <w:basedOn w:val="Normal"/>
    <w:rsid w:val="000C07FB"/>
    <w:pPr>
      <w:spacing w:before="100" w:beforeAutospacing="1" w:after="100" w:afterAutospacing="1"/>
      <w:jc w:val="left"/>
    </w:pPr>
    <w:rPr>
      <w:rFonts w:eastAsia="Times New Roman" w:cs="Times New Roman"/>
      <w:kern w:val="0"/>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017259">
      <w:bodyDiv w:val="1"/>
      <w:marLeft w:val="0"/>
      <w:marRight w:val="0"/>
      <w:marTop w:val="0"/>
      <w:marBottom w:val="0"/>
      <w:divBdr>
        <w:top w:val="none" w:sz="0" w:space="0" w:color="auto"/>
        <w:left w:val="none" w:sz="0" w:space="0" w:color="auto"/>
        <w:bottom w:val="none" w:sz="0" w:space="0" w:color="auto"/>
        <w:right w:val="none" w:sz="0" w:space="0" w:color="auto"/>
      </w:divBdr>
      <w:divsChild>
        <w:div w:id="137186682">
          <w:marLeft w:val="0"/>
          <w:marRight w:val="0"/>
          <w:marTop w:val="0"/>
          <w:marBottom w:val="0"/>
          <w:divBdr>
            <w:top w:val="none" w:sz="0" w:space="0" w:color="auto"/>
            <w:left w:val="none" w:sz="0" w:space="0" w:color="auto"/>
            <w:bottom w:val="none" w:sz="0" w:space="0" w:color="auto"/>
            <w:right w:val="none" w:sz="0" w:space="0" w:color="auto"/>
          </w:divBdr>
        </w:div>
        <w:div w:id="167715833">
          <w:marLeft w:val="0"/>
          <w:marRight w:val="0"/>
          <w:marTop w:val="0"/>
          <w:marBottom w:val="0"/>
          <w:divBdr>
            <w:top w:val="none" w:sz="0" w:space="0" w:color="auto"/>
            <w:left w:val="none" w:sz="0" w:space="0" w:color="auto"/>
            <w:bottom w:val="none" w:sz="0" w:space="0" w:color="auto"/>
            <w:right w:val="none" w:sz="0" w:space="0" w:color="auto"/>
          </w:divBdr>
        </w:div>
        <w:div w:id="387339507">
          <w:marLeft w:val="0"/>
          <w:marRight w:val="0"/>
          <w:marTop w:val="0"/>
          <w:marBottom w:val="0"/>
          <w:divBdr>
            <w:top w:val="none" w:sz="0" w:space="0" w:color="auto"/>
            <w:left w:val="none" w:sz="0" w:space="0" w:color="auto"/>
            <w:bottom w:val="none" w:sz="0" w:space="0" w:color="auto"/>
            <w:right w:val="none" w:sz="0" w:space="0" w:color="auto"/>
          </w:divBdr>
        </w:div>
        <w:div w:id="520049247">
          <w:marLeft w:val="0"/>
          <w:marRight w:val="0"/>
          <w:marTop w:val="0"/>
          <w:marBottom w:val="0"/>
          <w:divBdr>
            <w:top w:val="none" w:sz="0" w:space="0" w:color="auto"/>
            <w:left w:val="none" w:sz="0" w:space="0" w:color="auto"/>
            <w:bottom w:val="none" w:sz="0" w:space="0" w:color="auto"/>
            <w:right w:val="none" w:sz="0" w:space="0" w:color="auto"/>
          </w:divBdr>
        </w:div>
        <w:div w:id="766652608">
          <w:marLeft w:val="0"/>
          <w:marRight w:val="0"/>
          <w:marTop w:val="0"/>
          <w:marBottom w:val="0"/>
          <w:divBdr>
            <w:top w:val="none" w:sz="0" w:space="0" w:color="auto"/>
            <w:left w:val="none" w:sz="0" w:space="0" w:color="auto"/>
            <w:bottom w:val="none" w:sz="0" w:space="0" w:color="auto"/>
            <w:right w:val="none" w:sz="0" w:space="0" w:color="auto"/>
          </w:divBdr>
        </w:div>
        <w:div w:id="1162507419">
          <w:marLeft w:val="0"/>
          <w:marRight w:val="0"/>
          <w:marTop w:val="0"/>
          <w:marBottom w:val="0"/>
          <w:divBdr>
            <w:top w:val="none" w:sz="0" w:space="0" w:color="auto"/>
            <w:left w:val="none" w:sz="0" w:space="0" w:color="auto"/>
            <w:bottom w:val="none" w:sz="0" w:space="0" w:color="auto"/>
            <w:right w:val="none" w:sz="0" w:space="0" w:color="auto"/>
          </w:divBdr>
        </w:div>
        <w:div w:id="1304850336">
          <w:marLeft w:val="0"/>
          <w:marRight w:val="0"/>
          <w:marTop w:val="0"/>
          <w:marBottom w:val="0"/>
          <w:divBdr>
            <w:top w:val="none" w:sz="0" w:space="0" w:color="auto"/>
            <w:left w:val="none" w:sz="0" w:space="0" w:color="auto"/>
            <w:bottom w:val="none" w:sz="0" w:space="0" w:color="auto"/>
            <w:right w:val="none" w:sz="0" w:space="0" w:color="auto"/>
          </w:divBdr>
        </w:div>
        <w:div w:id="1634485196">
          <w:marLeft w:val="0"/>
          <w:marRight w:val="0"/>
          <w:marTop w:val="0"/>
          <w:marBottom w:val="0"/>
          <w:divBdr>
            <w:top w:val="none" w:sz="0" w:space="0" w:color="auto"/>
            <w:left w:val="none" w:sz="0" w:space="0" w:color="auto"/>
            <w:bottom w:val="none" w:sz="0" w:space="0" w:color="auto"/>
            <w:right w:val="none" w:sz="0" w:space="0" w:color="auto"/>
          </w:divBdr>
        </w:div>
        <w:div w:id="1676151228">
          <w:marLeft w:val="0"/>
          <w:marRight w:val="0"/>
          <w:marTop w:val="0"/>
          <w:marBottom w:val="0"/>
          <w:divBdr>
            <w:top w:val="none" w:sz="0" w:space="0" w:color="auto"/>
            <w:left w:val="none" w:sz="0" w:space="0" w:color="auto"/>
            <w:bottom w:val="none" w:sz="0" w:space="0" w:color="auto"/>
            <w:right w:val="none" w:sz="0" w:space="0" w:color="auto"/>
          </w:divBdr>
        </w:div>
      </w:divsChild>
    </w:div>
    <w:div w:id="990524328">
      <w:bodyDiv w:val="1"/>
      <w:marLeft w:val="0"/>
      <w:marRight w:val="0"/>
      <w:marTop w:val="0"/>
      <w:marBottom w:val="0"/>
      <w:divBdr>
        <w:top w:val="none" w:sz="0" w:space="0" w:color="auto"/>
        <w:left w:val="none" w:sz="0" w:space="0" w:color="auto"/>
        <w:bottom w:val="none" w:sz="0" w:space="0" w:color="auto"/>
        <w:right w:val="none" w:sz="0" w:space="0" w:color="auto"/>
      </w:divBdr>
      <w:divsChild>
        <w:div w:id="785732742">
          <w:marLeft w:val="0"/>
          <w:marRight w:val="0"/>
          <w:marTop w:val="0"/>
          <w:marBottom w:val="0"/>
          <w:divBdr>
            <w:top w:val="none" w:sz="0" w:space="0" w:color="auto"/>
            <w:left w:val="none" w:sz="0" w:space="0" w:color="auto"/>
            <w:bottom w:val="none" w:sz="0" w:space="0" w:color="auto"/>
            <w:right w:val="none" w:sz="0" w:space="0" w:color="auto"/>
          </w:divBdr>
        </w:div>
        <w:div w:id="1006833633">
          <w:marLeft w:val="0"/>
          <w:marRight w:val="0"/>
          <w:marTop w:val="0"/>
          <w:marBottom w:val="0"/>
          <w:divBdr>
            <w:top w:val="none" w:sz="0" w:space="0" w:color="auto"/>
            <w:left w:val="none" w:sz="0" w:space="0" w:color="auto"/>
            <w:bottom w:val="none" w:sz="0" w:space="0" w:color="auto"/>
            <w:right w:val="none" w:sz="0" w:space="0" w:color="auto"/>
          </w:divBdr>
        </w:div>
        <w:div w:id="1071804597">
          <w:marLeft w:val="0"/>
          <w:marRight w:val="0"/>
          <w:marTop w:val="0"/>
          <w:marBottom w:val="0"/>
          <w:divBdr>
            <w:top w:val="none" w:sz="0" w:space="0" w:color="auto"/>
            <w:left w:val="none" w:sz="0" w:space="0" w:color="auto"/>
            <w:bottom w:val="none" w:sz="0" w:space="0" w:color="auto"/>
            <w:right w:val="none" w:sz="0" w:space="0" w:color="auto"/>
          </w:divBdr>
        </w:div>
        <w:div w:id="1075005564">
          <w:marLeft w:val="0"/>
          <w:marRight w:val="0"/>
          <w:marTop w:val="0"/>
          <w:marBottom w:val="0"/>
          <w:divBdr>
            <w:top w:val="none" w:sz="0" w:space="0" w:color="auto"/>
            <w:left w:val="none" w:sz="0" w:space="0" w:color="auto"/>
            <w:bottom w:val="none" w:sz="0" w:space="0" w:color="auto"/>
            <w:right w:val="none" w:sz="0" w:space="0" w:color="auto"/>
          </w:divBdr>
        </w:div>
        <w:div w:id="1079138535">
          <w:marLeft w:val="0"/>
          <w:marRight w:val="0"/>
          <w:marTop w:val="0"/>
          <w:marBottom w:val="0"/>
          <w:divBdr>
            <w:top w:val="none" w:sz="0" w:space="0" w:color="auto"/>
            <w:left w:val="none" w:sz="0" w:space="0" w:color="auto"/>
            <w:bottom w:val="none" w:sz="0" w:space="0" w:color="auto"/>
            <w:right w:val="none" w:sz="0" w:space="0" w:color="auto"/>
          </w:divBdr>
        </w:div>
        <w:div w:id="1422607987">
          <w:marLeft w:val="0"/>
          <w:marRight w:val="0"/>
          <w:marTop w:val="0"/>
          <w:marBottom w:val="0"/>
          <w:divBdr>
            <w:top w:val="none" w:sz="0" w:space="0" w:color="auto"/>
            <w:left w:val="none" w:sz="0" w:space="0" w:color="auto"/>
            <w:bottom w:val="none" w:sz="0" w:space="0" w:color="auto"/>
            <w:right w:val="none" w:sz="0" w:space="0" w:color="auto"/>
          </w:divBdr>
        </w:div>
        <w:div w:id="1661302223">
          <w:marLeft w:val="0"/>
          <w:marRight w:val="0"/>
          <w:marTop w:val="0"/>
          <w:marBottom w:val="0"/>
          <w:divBdr>
            <w:top w:val="none" w:sz="0" w:space="0" w:color="auto"/>
            <w:left w:val="none" w:sz="0" w:space="0" w:color="auto"/>
            <w:bottom w:val="none" w:sz="0" w:space="0" w:color="auto"/>
            <w:right w:val="none" w:sz="0" w:space="0" w:color="auto"/>
          </w:divBdr>
        </w:div>
        <w:div w:id="1922642132">
          <w:marLeft w:val="0"/>
          <w:marRight w:val="0"/>
          <w:marTop w:val="0"/>
          <w:marBottom w:val="0"/>
          <w:divBdr>
            <w:top w:val="none" w:sz="0" w:space="0" w:color="auto"/>
            <w:left w:val="none" w:sz="0" w:space="0" w:color="auto"/>
            <w:bottom w:val="none" w:sz="0" w:space="0" w:color="auto"/>
            <w:right w:val="none" w:sz="0" w:space="0" w:color="auto"/>
          </w:divBdr>
        </w:div>
        <w:div w:id="1983726836">
          <w:marLeft w:val="0"/>
          <w:marRight w:val="0"/>
          <w:marTop w:val="0"/>
          <w:marBottom w:val="0"/>
          <w:divBdr>
            <w:top w:val="none" w:sz="0" w:space="0" w:color="auto"/>
            <w:left w:val="none" w:sz="0" w:space="0" w:color="auto"/>
            <w:bottom w:val="none" w:sz="0" w:space="0" w:color="auto"/>
            <w:right w:val="none" w:sz="0" w:space="0" w:color="auto"/>
          </w:divBdr>
        </w:div>
      </w:divsChild>
    </w:div>
    <w:div w:id="1092319874">
      <w:bodyDiv w:val="1"/>
      <w:marLeft w:val="0"/>
      <w:marRight w:val="0"/>
      <w:marTop w:val="0"/>
      <w:marBottom w:val="0"/>
      <w:divBdr>
        <w:top w:val="none" w:sz="0" w:space="0" w:color="auto"/>
        <w:left w:val="none" w:sz="0" w:space="0" w:color="auto"/>
        <w:bottom w:val="none" w:sz="0" w:space="0" w:color="auto"/>
        <w:right w:val="none" w:sz="0" w:space="0" w:color="auto"/>
      </w:divBdr>
      <w:divsChild>
        <w:div w:id="943923804">
          <w:marLeft w:val="0"/>
          <w:marRight w:val="0"/>
          <w:marTop w:val="0"/>
          <w:marBottom w:val="0"/>
          <w:divBdr>
            <w:top w:val="none" w:sz="0" w:space="0" w:color="auto"/>
            <w:left w:val="none" w:sz="0" w:space="0" w:color="auto"/>
            <w:bottom w:val="none" w:sz="0" w:space="0" w:color="auto"/>
            <w:right w:val="none" w:sz="0" w:space="0" w:color="auto"/>
          </w:divBdr>
        </w:div>
      </w:divsChild>
    </w:div>
    <w:div w:id="1284073821">
      <w:bodyDiv w:val="1"/>
      <w:marLeft w:val="0"/>
      <w:marRight w:val="0"/>
      <w:marTop w:val="0"/>
      <w:marBottom w:val="0"/>
      <w:divBdr>
        <w:top w:val="none" w:sz="0" w:space="0" w:color="auto"/>
        <w:left w:val="none" w:sz="0" w:space="0" w:color="auto"/>
        <w:bottom w:val="none" w:sz="0" w:space="0" w:color="auto"/>
        <w:right w:val="none" w:sz="0" w:space="0" w:color="auto"/>
      </w:divBdr>
    </w:div>
    <w:div w:id="1400789589">
      <w:bodyDiv w:val="1"/>
      <w:marLeft w:val="0"/>
      <w:marRight w:val="0"/>
      <w:marTop w:val="0"/>
      <w:marBottom w:val="0"/>
      <w:divBdr>
        <w:top w:val="none" w:sz="0" w:space="0" w:color="auto"/>
        <w:left w:val="none" w:sz="0" w:space="0" w:color="auto"/>
        <w:bottom w:val="none" w:sz="0" w:space="0" w:color="auto"/>
        <w:right w:val="none" w:sz="0" w:space="0" w:color="auto"/>
      </w:divBdr>
    </w:div>
    <w:div w:id="1551963197">
      <w:bodyDiv w:val="1"/>
      <w:marLeft w:val="0"/>
      <w:marRight w:val="0"/>
      <w:marTop w:val="0"/>
      <w:marBottom w:val="0"/>
      <w:divBdr>
        <w:top w:val="none" w:sz="0" w:space="0" w:color="auto"/>
        <w:left w:val="none" w:sz="0" w:space="0" w:color="auto"/>
        <w:bottom w:val="none" w:sz="0" w:space="0" w:color="auto"/>
        <w:right w:val="none" w:sz="0" w:space="0" w:color="auto"/>
      </w:divBdr>
    </w:div>
    <w:div w:id="1559628352">
      <w:bodyDiv w:val="1"/>
      <w:marLeft w:val="0"/>
      <w:marRight w:val="0"/>
      <w:marTop w:val="0"/>
      <w:marBottom w:val="0"/>
      <w:divBdr>
        <w:top w:val="none" w:sz="0" w:space="0" w:color="auto"/>
        <w:left w:val="none" w:sz="0" w:space="0" w:color="auto"/>
        <w:bottom w:val="none" w:sz="0" w:space="0" w:color="auto"/>
        <w:right w:val="none" w:sz="0" w:space="0" w:color="auto"/>
      </w:divBdr>
    </w:div>
    <w:div w:id="2086610074">
      <w:bodyDiv w:val="1"/>
      <w:marLeft w:val="0"/>
      <w:marRight w:val="0"/>
      <w:marTop w:val="0"/>
      <w:marBottom w:val="0"/>
      <w:divBdr>
        <w:top w:val="none" w:sz="0" w:space="0" w:color="auto"/>
        <w:left w:val="none" w:sz="0" w:space="0" w:color="auto"/>
        <w:bottom w:val="none" w:sz="0" w:space="0" w:color="auto"/>
        <w:right w:val="none" w:sz="0" w:space="0" w:color="auto"/>
      </w:divBdr>
      <w:divsChild>
        <w:div w:id="13929947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oasprev.rs.gov.br" TargetMode="External"/><Relationship Id="rId13" Type="http://schemas.openxmlformats.org/officeDocument/2006/relationships/hyperlink" Target="mailto:pregaoeletronico@canoasprev.rs.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citacoes-e2.bb.com.br/aop-inter-estatico/" TargetMode="External"/><Relationship Id="rId17" Type="http://schemas.openxmlformats.org/officeDocument/2006/relationships/hyperlink" Target="http://www.canoasprev.rs.gov.br:8083/multi24/sistemas/transparencia/" TargetMode="External"/><Relationship Id="rId2" Type="http://schemas.openxmlformats.org/officeDocument/2006/relationships/numbering" Target="numbering.xml"/><Relationship Id="rId16" Type="http://schemas.openxmlformats.org/officeDocument/2006/relationships/hyperlink" Target="http://www.canoasprev.rs.gov.br:8083/multi24/sistemas/transparenc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gaoeletronico@canoasprev.rs.gov.br" TargetMode="External"/><Relationship Id="rId5" Type="http://schemas.openxmlformats.org/officeDocument/2006/relationships/webSettings" Target="webSettings.xml"/><Relationship Id="rId15" Type="http://schemas.openxmlformats.org/officeDocument/2006/relationships/hyperlink" Target="mailto:pregaoeletronico@canoasprev.rs.gov.br" TargetMode="External"/><Relationship Id="rId10" Type="http://schemas.openxmlformats.org/officeDocument/2006/relationships/hyperlink" Target="mailto:pregaoeletronico@canoasprev.rs.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citacoes-e2.bb.com.br/aop-inter-estatico/" TargetMode="External"/><Relationship Id="rId14" Type="http://schemas.openxmlformats.org/officeDocument/2006/relationships/hyperlink" Target="https://licitacoes-e2.bb.com.br/aop-inter-estati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32252-D765-45E6-8688-2439CF1E9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33474</Words>
  <Characters>180762</Characters>
  <Application>Microsoft Office Word</Application>
  <DocSecurity>0</DocSecurity>
  <Lines>1506</Lines>
  <Paragraphs>427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Maurício Araujo Santos</dc:creator>
  <cp:keywords/>
  <dc:description/>
  <cp:lastModifiedBy>Luis Gustavo Crus da Silva</cp:lastModifiedBy>
  <cp:revision>5</cp:revision>
  <cp:lastPrinted>2024-11-29T19:16:00Z</cp:lastPrinted>
  <dcterms:created xsi:type="dcterms:W3CDTF">2026-05-19T12:55:00Z</dcterms:created>
  <dcterms:modified xsi:type="dcterms:W3CDTF">2026-05-25T19:58:00Z</dcterms:modified>
</cp:coreProperties>
</file>