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006" w:x="3060" w:y="1266"/>
        <w:widowControl w:val="off"/>
        <w:autoSpaceDE w:val="off"/>
        <w:autoSpaceDN w:val="off"/>
        <w:spacing w:before="0" w:after="0" w:line="174" w:lineRule="exact"/>
        <w:ind w:left="96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06" w:x="3060" w:y="1266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COORDENADORIAꢀDEꢀDESENVOLVIMENTOꢀEꢀARQUITETURAꢀDEꢀDADOS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/ꢀ2026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287" w:y="26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3"/>
          <w:sz w:val="18"/>
        </w:rPr>
        <w:t>1ꢀ-ꢀDescriçãoꢀdaꢀNecessidadeꢀdaꢀContratação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5" w:x="287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AꢀmodernizaçãoꢀdosꢀserviçosꢀjudiciaisꢀeꢀadministrativosꢀdaꢀJustiçaꢀEleitoralꢀexigeꢀaꢀadoçãoꢀdeꢀtecnologiasꢀdeꢀponta.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5" w:x="287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Dianteꢀdoꢀgrandeꢀvolumeꢀdeꢀdadosꢀeꢀdaꢀcomplexidadeꢀnaꢀtramitaçãoꢀdeꢀfeitos,ꢀfaz-seꢀnecessáriaꢀaꢀadoçãoꢀdeꢀsistemas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5" w:x="287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baseadosꢀemꢀInteligênciaꢀArtificialꢀ(IA)ꢀparaꢀanalisarꢀaplicaçõesꢀlegadas,ꢀprocessosꢀadministrativosꢀeꢀjudiciais,ꢀalémꢀde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5" w:x="287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proporcionarꢀaꢀautomatizaçãoꢀdeꢀtarefasꢀrepetitivas.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5" w:x="287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OꢀsurgimentoꢀdeꢀagentesꢀautônomosꢀdeꢀIA,ꢀcapazesꢀdeꢀplanejar,ꢀraciocinarꢀeꢀexecutarꢀmúltiplosꢀpassosꢀparaꢀconcluir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5" w:x="287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tarefasꢀcomplexas,ꢀrepresentaꢀumaꢀmudançaꢀtécnicaꢀsignificativaꢀemꢀrelaçãoꢀaosꢀmodelosꢀdeꢀIAꢀgenerativaꢀpassiva.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5" w:x="287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Essesꢀagentesꢀatuamꢀcomoꢀverdadeirosꢀ"funcionáriosꢀdigitais",ꢀeꢀexigemꢀaltaꢀperformanceꢀcomputacionalꢀparaꢀlidarꢀcom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5" w:x="287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modelosꢀdeꢀraciocínioꢀdeꢀúltimaꢀgeraçãoꢀeꢀarquiteturasꢀmixture-of-expertsꢀ(MoE).ꢀParaꢀsuprirꢀessaꢀdemandaꢀsem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5" w:x="287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comprometerꢀaꢀsegurançaꢀeꢀaꢀsoberaniaꢀdosꢀdadosꢀjudiciaisꢀemꢀnuvensꢀpúblicas,ꢀéꢀimprescindívelꢀaꢀaquisiçãoꢀdeꢀ02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55" w:x="287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(duas)ꢀestaçõesꢀdeꢀtrabalhoꢀcomꢀaꢀarquiteturaꢀNVIDIAꢀGB10.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92" w:x="287" w:y="5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Trata-seꢀdeꢀumaꢀclasseꢀdeꢀsupercomputadoresꢀpessoaisꢀdesenhadaꢀespecificamenteꢀparaꢀconstruirꢀeꢀexecutarꢀIA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92" w:x="287" w:y="5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localmente.ꢀAꢀaquisiçãoꢀtemꢀporꢀfinalidade: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8" w:x="748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CapacitarꢀoꢀTribunalꢀaꢀexecutar,ꢀtreinarꢀeꢀrealizarꢀfine-tuningꢀemꢀmodelosꢀlocaisꢀdeꢀatéꢀ200ꢀbilhõesꢀdeꢀparâmetros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8" w:x="748" w:y="6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porꢀmáquina;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8" w:x="748" w:y="6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Interligarꢀosꢀdoisꢀequipamentosꢀparaꢀexecutarꢀmodelosꢀaindaꢀmaiores,ꢀdeꢀatéꢀ405ꢀbilhõesꢀdeꢀparâmetros,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8" w:x="748" w:y="6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possibilitandoꢀanálisesꢀjudiciaisꢀprofundas;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58" w:x="748" w:y="72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Otimizarꢀaꢀvelocidadeꢀdeꢀprocessamentoꢀdeꢀfluxosꢀdeꢀtrabalhoꢀlocais,ꢀ</w:t>
      </w: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assegurandoꢀsigiloꢀdeꢀdadosꢀsensíveis</w:t>
      </w:r>
      <w:r>
        <w:rPr>
          <w:rFonts w:ascii="HKJSAL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1" w:x="287" w:y="8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2ꢀ–ꢀ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PREVISÃOꢀNOꢀPLANOꢀDEꢀCONTRATAÇÕESꢀANUALꢀ</w:t>
      </w:r>
      <w:r>
        <w:rPr>
          <w:rFonts w:ascii="VNFFSG+Bitstream Vera Serif Bold" w:hAnsi="VNFFSG+Bitstream Vera Serif Bold" w:cs="VNFFSG+Bitstream Vera Serif Bold"/>
          <w:b w:val="on"/>
          <w:color w:val="000000"/>
          <w:spacing w:val="3"/>
          <w:sz w:val="18"/>
        </w:rPr>
        <w:t>(PACꢀ2026ꢀeventoꢀ1003687)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44" w:x="287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AꢀcontrataçãoꢀestáꢀalinhadaꢀaoꢀPlanoꢀDiretorꢀdeꢀTecnologiaꢀdaꢀInformaçãoꢀeꢀComunicaçãoꢀ(PDTIC)ꢀeꢀaoꢀPlanoꢀde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44" w:x="287" w:y="84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ContrataçõesꢀAnualꢀ(PCA),ꢀemꢀcumprimentoꢀaoꢀart.ꢀ18,ꢀ§ꢀ1º,ꢀincisoꢀII,ꢀdaꢀLeiꢀn.ºꢀ14.133/2021.ꢀꢀ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3" w:x="287" w:y="94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3ꢀ–ꢀ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2" w:x="287" w:y="98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Osꢀfornecedoresꢀdeverão: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74" w:x="287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a)ꢀatenderꢀintegralmenteꢀàsꢀespecificaçõesꢀtécnicasꢀconstantesꢀdesteꢀEstudoꢀeꢀdoꢀTermoꢀdeꢀReferência;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74" w:x="287" w:y="10282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b)ꢀfornecerꢀequipamentosꢀnovos,ꢀdeꢀprimeiroꢀuso,ꢀemꢀembalagemꢀoriginalꢀlacrada;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74" w:x="287" w:y="10282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c)ꢀfornecerꢀgarantiaꢀmínimaꢀeꢀsuporteꢀtécnicoꢀadequado,ꢀcomꢀatendimentoꢀon-site;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74" w:x="287" w:y="10282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d)ꢀapresentar,ꢀquandoꢀsolicitado,ꢀcatálogosꢀeꢀdocumentaçãoꢀoficialꢀqueꢀcomproveꢀasꢀcaracterísticas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74" w:x="287" w:y="10282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2" w:x="287" w:y="123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3"/>
          <w:sz w:val="18"/>
        </w:rPr>
        <w:t>4ꢀ–ꢀESPECIFICAÇÃOꢀTÉCNICAꢀDAꢀSOLUÇÃO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2" w:x="287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Aꢀsoluçãoꢀfornecidaꢀdeveꢀobrigatoriamenteꢀatenderꢀàsꢀseguintesꢀespecificaçõesꢀdeꢀarquitetura,ꢀbaseadasꢀnaꢀtecnologia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2" w:x="287" w:y="12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3"/>
          <w:sz w:val="18"/>
        </w:rPr>
        <w:t>NVIDIAꢀcomꢀsuporteꢀaꢀCUDA: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7" w:x="748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Arquitetura/Chip:ꢀNVIDIAꢀGB10ꢀGraceꢀBlackwellꢀSuperchip;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7" w:x="748" w:y="133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Processadorꢀ(CPU):ꢀNVIDIAꢀGraceꢀcomꢀarquiteturaꢀArmꢀdeꢀ20ꢀnúcleosꢀdeꢀaltoꢀdesempenhoꢀ(10ꢀCortex-X925ꢀ+ꢀ10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7" w:x="748" w:y="133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/>
          <w:color w:val="000000"/>
          <w:spacing w:val="2"/>
          <w:sz w:val="18"/>
        </w:rPr>
        <w:t>Cortex-A725);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7" w:x="748" w:y="133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PlacaꢀdeꢀVídeoꢀ(GPU):ꢀArquiteturaꢀNVIDIAꢀBlackwellꢀcomꢀTensorꢀCoresꢀdeꢀ5ªꢀgeraçãoꢀeꢀRTꢀCoresꢀdeꢀ4ªꢀgeração;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7" w:x="748" w:y="133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DesempenhoꢀdeꢀIA:ꢀAtéꢀ1ꢀPetaFLOPꢀdeꢀperformanceꢀutilizandoꢀprecisãoꢀFP4;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7" w:x="748" w:y="133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MemóriaꢀdoꢀSistema:ꢀ128ꢀGBꢀLPDDR5xꢀdeꢀmemóriaꢀdeꢀsistemaꢀunificadaꢀeꢀcoerente,ꢀcomꢀinterfaceꢀdeꢀ256-bitꢀe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7" w:x="748" w:y="133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larguraꢀdeꢀbandaꢀdeꢀatéꢀ273ꢀGB/s;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7" w:x="748" w:y="133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Armazenamento:ꢀMínimoꢀdeꢀ4ꢀTBꢀNVMeꢀM.2ꢀcomꢀauto-encriptaçãoꢀ(self-encryption);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7" w:x="748" w:y="133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ConectividadeꢀdeꢀRede:ꢀInterfaceꢀcompatívelꢀcomꢀNVIDIAꢀConnectX-7ꢀ@ꢀ200ꢀGbps,ꢀportaꢀEthernetꢀRJ-45ꢀdeꢀ10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7" w:x="748" w:y="133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GbE,ꢀWi-Fiꢀ7ꢀeꢀBluetoothꢀ5.4ꢀcomꢀLE;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SistemaꢀOperacional:ꢀDistribuiçãoꢀLinuxꢀ(ex:ꢀUbuntu)ꢀpré-configuradaꢀcomꢀstackꢀdeꢀsoftwareꢀNVIDIAꢀAIꢀ(PyTorch,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Jupyter,ꢀOllama,ꢀetc.)ꢀouꢀequivalenteꢀqueꢀgarantaꢀcompatibilidadeꢀnativa;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FatorꢀdeꢀFormaꢀeꢀConsumo:ꢀFormatoꢀdesktopꢀcompactoꢀ(adequadoꢀparaꢀusoꢀdiretoꢀemꢀmesaꢀdeꢀtrabalho)ꢀe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3"/>
          <w:sz w:val="18"/>
        </w:rPr>
        <w:t>consumoꢀdeꢀenergiaꢀmáximoꢀdeꢀaproximadamenteꢀ240ꢀW;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6" w:x="748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Acessórios:ꢀCaboꢀQSFPꢀparaꢀconexãoꢀdiretaꢀ200GbE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1030607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287" w:y="6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5ꢀ–ꢀ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CAPACITAÇÃOꢀEꢀTREINAMENTO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78" w:x="287" w:y="10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Aꢀcontratadaꢀdeveráꢀdisponibilizarꢀtreinamentoꢀinicialꢀ(presencialꢀouꢀremoto)ꢀsobreꢀaꢀoperaçãoꢀdaꢀarquiteturaꢀNVIDIAꢀ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78" w:x="287" w:y="10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GraceꢀBlackwell,ꢀgestãoꢀdoꢀsistemaꢀoperacionalꢀcomꢀoꢀstackꢀNVIDIAꢀAI,ꢀeꢀformasꢀdeꢀinterligaçãoꢀviaꢀinterfaceꢀConnectXꢀ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78" w:x="287" w:y="10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paraꢀagrupamentoꢀdoꢀpoderꢀcomputacionalꢀdasꢀduasꢀmáquinas.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83" w:x="287" w:y="22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6ꢀ–ꢀ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ESTIMATIVAꢀDASꢀQUANTIDADESꢀEꢀJUSTIFICATIVAS</w:t>
      </w: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56" w:x="287" w:y="2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/>
          <w:color w:val="000000"/>
          <w:spacing w:val="3"/>
          <w:sz w:val="18"/>
        </w:rPr>
        <w:t>6</w:t>
      </w:r>
      <w:r>
        <w:rPr>
          <w:rFonts w:ascii="VNFFSG+Bitstream Vera Serif Bold"/>
          <w:b w:val="on"/>
          <w:color w:val="303030"/>
          <w:spacing w:val="2"/>
          <w:sz w:val="18"/>
        </w:rPr>
        <w:t>.1.</w:t>
      </w: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ꢀOꢀquantitativoꢀestipuladoꢀéꢀdeꢀ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02ꢀ(duas)ꢀunidades</w:t>
      </w:r>
      <w:r>
        <w:rPr>
          <w:rFonts w:ascii="HKJSAL+Bitstream Vera Serif"/>
          <w:color w:val="303030"/>
          <w:spacing w:val="1"/>
          <w:sz w:val="18"/>
        </w:rPr>
        <w:t>.</w:t>
      </w: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9" w:x="287" w:y="30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/>
          <w:b w:val="on"/>
          <w:color w:val="000000"/>
          <w:spacing w:val="2"/>
          <w:sz w:val="18"/>
        </w:rPr>
        <w:t>6.2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2"/>
          <w:sz w:val="18"/>
        </w:rPr>
        <w:t>.ꢀJustificativa:</w:t>
      </w:r>
      <w:r>
        <w:rPr>
          <w:rFonts w:ascii="HKJSAL+Bitstream Vera Serif" w:hAnsi="HKJSAL+Bitstream Vera Serif" w:cs="HKJSAL+Bitstream Vera Serif"/>
          <w:color w:val="30303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1" w:x="287" w:y="35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Conformeꢀaꢀjustificativaꢀtécnicaꢀanexaꢀ(1049136),ꢀaꢀobtençãoꢀdeꢀdoisꢀdispositivosꢀpermiteꢀoꢀusoꢀdaꢀtecnologiaꢀdeꢀrede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1" w:x="287" w:y="3514"/>
        <w:widowControl w:val="off"/>
        <w:autoSpaceDE w:val="off"/>
        <w:autoSpaceDN w:val="off"/>
        <w:spacing w:before="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NVIDIAꢀConnectX,ꢀqueꢀpossibilitaꢀinterligarꢀambasꢀasꢀestaçõesꢀdeꢀtrabalho.ꢀ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13" w:x="287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Aꢀuniãoꢀdasꢀduasꢀworkstationsꢀdobraꢀaꢀcapacidadeꢀdeꢀmemóriaꢀcombinada,ꢀpermitindoꢀoꢀtreinamentoꢀeꢀaꢀinferênciaꢀcomꢀ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13" w:x="287" w:y="415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osꢀmaisꢀrobustosꢀmodelosꢀfundacionaisꢀabertos,ꢀsaltandoꢀdaꢀ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capacidadeꢀdeꢀ200ꢀbilhõesꢀdeꢀparâmetros</w:t>
      </w:r>
      <w:r>
        <w:rPr>
          <w:rFonts w:ascii="HKJSAL+Bitstream Vera Serif" w:hAnsi="HKJSAL+Bitstream Vera Serif" w:cs="HKJSAL+Bitstream Vera Serif"/>
          <w:color w:val="303030"/>
          <w:spacing w:val="3"/>
          <w:sz w:val="18"/>
        </w:rPr>
        <w:t>ꢀemꢀumaꢀ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13" w:x="287" w:y="415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únicaꢀmáquina,ꢀparaꢀimpressionantesꢀ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405ꢀbilhõesꢀdeꢀparâmetros</w:t>
      </w: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ꢀquandoꢀasꢀduasꢀatuamꢀemꢀconjunto.ꢀIssoꢀéꢀvitalꢀparaꢀ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13" w:x="287" w:y="41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analisarꢀoꢀextensoꢀvocabulárioꢀeꢀaꢀcomplexidadeꢀdasꢀpeçasꢀprocessuaisꢀeꢀnormativosꢀlegadosꢀdoꢀTribunal.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21" w:x="287" w:y="56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7ꢀ-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LEVANTAMENTOꢀDEꢀMERCADO</w:t>
      </w: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07" w:x="287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7.1.ꢀAꢀsoluçãoꢀrequeridaꢀrefere-seꢀaꢀumaꢀclasseꢀhiperespecíficaꢀdeꢀcomputadoresꢀpessoaisꢀvoltadosꢀaoꢀdesenvolvimento,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6" w:x="287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treinamentoꢀeꢀexecuçãoꢀlocalꢀdeꢀmodelosꢀavançadosꢀdeꢀInteligênciaꢀArtificial,ꢀespecialmenteꢀmodelosꢀfundacionaisꢀde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6" w:x="287" w:y="62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largaꢀescala,ꢀagentesꢀautônomosꢀeꢀaplicaçõesꢀdeꢀIAꢀgenerativaꢀdeꢀaltoꢀdesempenho.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2" w:x="287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7.2.ꢀOꢀlevantamentoꢀdeꢀmercadoꢀidentificouꢀqueꢀaꢀdemandaꢀinstitucionalꢀdoꢀTRE-RRꢀexigeꢀsoluçãoꢀcomputacionalꢀcom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8" w:x="287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elevadaꢀcapacidadeꢀdeꢀprocessamentoꢀparalelo,ꢀgrandeꢀvolumeꢀdeꢀmemóriaꢀunificadaꢀentreꢀCPUꢀeꢀGPU,ꢀsuporteꢀnativo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8" w:x="287" w:y="7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aꢀframeworksꢀmodernosꢀdeꢀIAꢀeꢀpossibilidadeꢀdeꢀoperaçãoꢀlocal,ꢀsemꢀdependênciaꢀdeꢀambientesꢀdeꢀnuvemꢀpública,ꢀem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8" w:x="287" w:y="7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razãoꢀdaꢀsensibilidadeꢀeꢀdoꢀsigiloꢀdasꢀinformaçõesꢀprocessuaisꢀeꢀadministrativasꢀmanipuladasꢀpeloꢀTribunal.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33" w:x="287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7.3.ꢀForamꢀavaliadasꢀasꢀseguintesꢀsoluçõesꢀtecnológicasꢀexistentesꢀnoꢀmercado: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65" w:x="287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a)ꢀSoluçãoꢀ1ꢀ–ꢀInfraestruturaꢀtradicionalꢀbaseadaꢀemꢀservidoresꢀrackꢀconvencionais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9" w:x="287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ConsisteꢀnaꢀaquisiçãoꢀdeꢀservidoresꢀcorporativosꢀtradicionaisꢀcomꢀplacasꢀGPUꢀdedicadasꢀparaꢀprocessamentoꢀdeꢀIA.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9" w:x="287" w:y="8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Emboraꢀessaꢀalternativaꢀapresenteꢀelevadaꢀcapacidadeꢀcomputacional,ꢀdemandaꢀinfraestruturaꢀrobustaꢀdeꢀdatacenter,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9" w:x="287" w:y="8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refrigeraçãoꢀespecializada,ꢀmaiorꢀconsumoꢀenergético,ꢀmaiorꢀcomplexidadeꢀdeꢀimplantaçãoꢀeꢀelevadosꢀcustos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9" w:x="287" w:y="8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operacionaisꢀeꢀdeꢀmanutenção.ꢀAlémꢀdisso,ꢀoꢀmodeloꢀtradicionalꢀpossuiꢀmenorꢀflexibilidadeꢀparaꢀdesenvolvimento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9" w:x="287" w:y="8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descentralizadoꢀeꢀusoꢀdiretoꢀpelasꢀequipesꢀtécnicas.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25" w:x="287" w:y="10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b)ꢀSoluçãoꢀ2ꢀ–ꢀUtilizaçãoꢀdeꢀserviçosꢀdeꢀcomputaçãoꢀemꢀnuvemꢀpúblicaꢀ(CloudꢀAI)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4" w:x="287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Consisteꢀnaꢀcontrataçãoꢀdeꢀserviçosꢀdeꢀprocessamentoꢀemꢀnuvemꢀparaꢀtreinamentoꢀeꢀinferênciaꢀdeꢀmodelosꢀde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4" w:x="287" w:y="10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InteligênciaꢀArtificial.ꢀApesarꢀdaꢀaltaꢀescalabilidade,ꢀestaꢀalternativaꢀapresentaꢀlimitaçõesꢀrelevantesꢀparaꢀoꢀcontexto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4" w:x="287" w:y="1044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institucionalꢀdoꢀTRE-RR,ꢀespecialmenteꢀquantoꢀàꢀ</w:t>
      </w: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soberaniaꢀeꢀsegurançaꢀdosꢀdadosꢀjudiciaisꢀeꢀadministrativos</w:t>
      </w:r>
      <w:r>
        <w:rPr>
          <w:rFonts w:ascii="HKJSAL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4" w:x="287" w:y="10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dependênciaꢀcontínuaꢀdeꢀterceiros,ꢀcustosꢀrecorrentesꢀemꢀmoedaꢀestrangeira,ꢀvariaçãoꢀimprevisívelꢀdeꢀdespesas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4" w:x="287" w:y="10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conformeꢀconsumoꢀcomputacionalꢀeꢀpossíveisꢀrestriçõesꢀdeꢀconformidadeꢀrelacionadasꢀaoꢀtratamentoꢀdeꢀinformações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4" w:x="287" w:y="10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sensíveis.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5" w:x="287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c)ꢀSoluçãoꢀ3ꢀ–ꢀAquisiçãoꢀdeꢀworkstationsꢀespecializadasꢀcomꢀarquiteturaꢀNVIDIAꢀGB10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4" w:x="287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Consisteꢀnaꢀaquisiçãoꢀdeꢀestaçõesꢀdeꢀtrabalhoꢀcompactasꢀdesenvolvidasꢀespecificamenteꢀparaꢀaplicaçõesꢀavançadasꢀde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4" w:x="287" w:y="123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IA,ꢀutilizandoꢀarquiteturaꢀNVIDIAꢀGB10ꢀGraceꢀBlackwellꢀSuperchip,ꢀmemóriaꢀunificadaꢀcoerenteꢀCPU+GPUꢀe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4" w:x="287" w:y="123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integraçãoꢀnativaꢀaoꢀecossistemaꢀNVIDIAꢀAI.ꢀEssaꢀsoluçãoꢀapresentaꢀasꢀseguintesꢀvantagens: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5" w:x="748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Processamentoꢀlocalꢀseguro,ꢀsemꢀdependênciaꢀdeꢀnuvemꢀpública;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9" w:x="748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Elevadaꢀeficiênciaꢀenergéticaꢀemꢀcomparaçãoꢀaꢀservidoresꢀtradicionais;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9" w:x="748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Arquiteturaꢀotimizadaꢀparaꢀtreinamento,ꢀfine-tuningꢀeꢀinferênciaꢀdeꢀmodelosꢀavançados;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9" w:x="748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CompatibilidadeꢀnativaꢀcomꢀframeworksꢀamplamenteꢀutilizadosꢀemꢀIA;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9" w:x="748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Possibilidadeꢀdeꢀinterligaçãoꢀdasꢀduasꢀunidadesꢀpermitindoꢀexpansãoꢀdoꢀpoderꢀcomputacional;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9" w:x="748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Reduçãoꢀdeꢀlatênciaꢀemꢀfluxosꢀinternosꢀdeꢀdesenvolvimento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8" w:x="287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7.4.ꢀOꢀlevantamentoꢀtécnicoꢀdemonstrouꢀqueꢀasꢀplataformasꢀbaseadasꢀnaꢀarquiteturaꢀNVIDIAꢀGB10ꢀrepresentam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287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atualmenteꢀaꢀsoluçãoꢀmaisꢀadequadaꢀparaꢀatendimentoꢀdaꢀnecessidadeꢀinstitucional,ꢀporꢀtratarem-seꢀdeꢀequipamentos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287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concebidosꢀespecificamenteꢀparaꢀexecuçãoꢀlocalꢀdeꢀInteligênciaꢀArtificialꢀdeꢀlargaꢀescala.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5" w:x="287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7.5.ꢀAꢀexigênciaꢀdeꢀestaçõesꢀdeꢀtrabalhoꢀcomꢀaꢀarquiteturaꢀNVIDIAꢀGB10ꢀdecorreꢀdaꢀnecessidadeꢀdeꢀcompatibilidade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76" w:x="287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integralꢀcomꢀaꢀarquiteturaꢀNVIDIAꢀAI,ꢀdoꢀsuporteꢀàꢀtecnologiaꢀdeꢀmemóriaꢀunificadaꢀcoerenteꢀCPU+GPUꢀeꢀda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76" w:x="287" w:y="15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capacidadeꢀdeꢀprocessamentoꢀdeꢀmodelosꢀdeꢀatéꢀcentenasꢀdeꢀbilhõesꢀdeꢀparâmetros,ꢀcaracterísticasꢀindispensáveis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76" w:x="287" w:y="15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paraꢀoꢀprocessamentoꢀdeꢀgrandesꢀvolumesꢀdeꢀdadosꢀjudiciaisꢀnoꢀâmbitoꢀdoꢀTRE-RR.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1030607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98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7.6.ꢀDianteꢀdaꢀanáliseꢀcomparativa,ꢀconclui-seꢀqueꢀaꢀmelhorꢀalternativaꢀparaꢀatendimentoꢀdaꢀdemandaꢀinstitucionalꢀéꢀa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1" w:x="287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contrataçãoꢀdeꢀempresaꢀespecializadaꢀparaꢀoꢀfornecimentoꢀdeꢀ02ꢀ(duas)ꢀworkstationsꢀcomꢀarquiteturaꢀNVIDIAꢀGB10,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1" w:x="287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incluindoꢀgarantia,ꢀsuporteꢀtécnicoꢀeꢀtreinamentoꢀoperacional,ꢀgarantindoꢀaꢀamplaꢀconcorrênciaꢀentreꢀdiferentes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1" w:x="287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fabricantesꢀ(OEMs)ꢀqueꢀutilizamꢀestaꢀarquitetura.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2" w:x="287" w:y="16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8ꢀ–ꢀ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ESTIMATIVAꢀDOꢀPREÇOꢀDAꢀCONTRATAÇÃO</w:t>
      </w: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70" w:x="287" w:y="2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8.1.ꢀAꢀestimativaꢀdoꢀpreçoꢀdaꢀcontrataçãoꢀfoiꢀelaboradaꢀcomꢀbaseꢀemꢀpesquisaꢀdeꢀpreçosꢀrealizadaꢀnoꢀsistemaꢀBancoꢀde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287" w:y="2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Preços,ꢀplataformaꢀespecializadaꢀqueꢀutilizaꢀdadosꢀpúblicosꢀoriundosꢀdeꢀlicitaçõesꢀeꢀcontrataçõesꢀrealizadasꢀpela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8" w:x="287" w:y="2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AdministraçãoꢀPúblicaꢀ(1048303),ꢀemꢀconformidadeꢀcomꢀaꢀLeiꢀnºꢀ14.133/2021ꢀeꢀaꢀInstruçãoꢀNormativaꢀSEGES/MEꢀnº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5" w:x="287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/>
          <w:color w:val="000000"/>
          <w:spacing w:val="3"/>
          <w:sz w:val="18"/>
        </w:rPr>
        <w:t>65/2021.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8" w:x="287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8.2.ꢀComꢀbaseꢀnaꢀpesquisaꢀrealizada,ꢀoꢀvalorꢀestimadoꢀdaꢀcontrataçãoꢀcorrespondeꢀaꢀR$ꢀ105.893,86ꢀ(centoꢀeꢀcincoꢀmil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0" w:x="287" w:y="33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oitocentosꢀeꢀnoventaꢀeꢀtrêsꢀreaisꢀeꢀoitentaꢀeꢀseisꢀcentavos)ꢀparaꢀaquisiçãoꢀdeꢀ02ꢀ(duas)ꢀunidadesꢀdaꢀsoluçãoꢀpretendida,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0" w:x="287" w:y="33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conformeꢀtabelaꢀabaixo.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2" w:x="8456" w:y="4044"/>
        <w:widowControl w:val="off"/>
        <w:autoSpaceDE w:val="off"/>
        <w:autoSpaceDN w:val="off"/>
        <w:spacing w:before="0" w:after="0" w:line="203" w:lineRule="exact"/>
        <w:ind w:left="16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2" w:x="8456" w:y="4044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30" w:x="10027" w:y="40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7"/>
        </w:rPr>
        <w:t>PREÇOꢀTOTAL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30" w:x="10027" w:y="4044"/>
        <w:widowControl w:val="off"/>
        <w:autoSpaceDE w:val="off"/>
        <w:autoSpaceDN w:val="off"/>
        <w:spacing w:before="16" w:after="0" w:line="203" w:lineRule="exact"/>
        <w:ind w:left="1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30" w:x="10027" w:y="4044"/>
        <w:widowControl w:val="off"/>
        <w:autoSpaceDE w:val="off"/>
        <w:autoSpaceDN w:val="off"/>
        <w:spacing w:before="16" w:after="0" w:line="203" w:lineRule="exact"/>
        <w:ind w:left="49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" w:x="5317" w:y="415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3" w:x="391" w:y="426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70" w:x="2446" w:y="426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4" w:x="6591" w:y="426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7" w:x="5205" w:y="437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7"/>
        </w:rPr>
        <w:t>DEꢀMEDIDA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17" w:x="8180" w:y="448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7"/>
        </w:rPr>
        <w:t>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31" w:x="1039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WorkstationsꢀcomꢀarquiteturaꢀNVIDIA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1" w:x="1039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/>
          <w:color w:val="000000"/>
          <w:spacing w:val="3"/>
          <w:sz w:val="18"/>
        </w:rPr>
        <w:t>GB10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4" w:x="1500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Arquitetura/Chip:ꢀNVIDIAꢀGB10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4" w:x="1500" w:y="5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GraceꢀBlackwellꢀSuperchip;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4" w:x="1500" w:y="5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Processadorꢀ(CPU):ꢀNVIDIAꢀGrace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4" w:x="1500" w:y="5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Armꢀdeꢀ20ꢀnúcleos;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4" w:x="1500" w:y="5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PlacaꢀdeꢀVídeoꢀ(GPU):ꢀArquitetura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4" w:x="1500" w:y="5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NVIDIAꢀBlackwell;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7" w:x="1500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DesempenhoꢀdeꢀIA:ꢀAtéꢀ1ꢀPetaFLOP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7" w:x="1500" w:y="6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emꢀprecisãoꢀFP4;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47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80" w:x="1500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3"/>
          <w:sz w:val="18"/>
        </w:rPr>
        <w:t>Memória:ꢀ128ꢀGBꢀLPDDR5xꢀunificada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1500" w:y="7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eꢀcoerente;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5348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20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8530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/>
          <w:color w:val="000000"/>
          <w:spacing w:val="1"/>
          <w:sz w:val="17"/>
        </w:rPr>
        <w:t>52.946,93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241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/>
          <w:color w:val="000000"/>
          <w:spacing w:val="2"/>
          <w:sz w:val="17"/>
        </w:rPr>
        <w:t>105.893,86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5" w:x="1500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3"/>
          <w:sz w:val="18"/>
        </w:rPr>
        <w:t>Armazenamento:ꢀMínimoꢀ4ꢀTBꢀNVMe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5" w:x="1500" w:y="7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M.2ꢀcomꢀauto-encriptação;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5" w:x="1500" w:y="7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Rede:ꢀInterfaceꢀ200ꢀGbps,ꢀRJ-45ꢀ10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5" w:x="1500" w:y="7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GbE,ꢀWi-Fiꢀ7ꢀeꢀBluetoothꢀ5.4;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5" w:x="1500" w:y="7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Sistema:ꢀLinuxꢀpré-configuradoꢀcom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5" w:x="1500" w:y="7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stackꢀNVIDIAꢀAI;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5" w:x="1500" w:y="7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Formato:ꢀDesktopꢀcompacto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5" w:x="1500" w:y="7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(consumoꢀmáximoꢀaprox.ꢀ240ꢀW);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5" w:x="1500" w:y="7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CaboꢀQSFPꢀparaꢀconexãoꢀdireta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" w:x="1500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/>
          <w:color w:val="000000"/>
          <w:spacing w:val="3"/>
          <w:sz w:val="18"/>
        </w:rPr>
        <w:t>200GbE.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0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287" w:y="107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3"/>
          <w:sz w:val="18"/>
        </w:rPr>
        <w:t>9ꢀ-ꢀDESCRIÇÃOꢀDAꢀSOLUÇÃOꢀCOMOꢀUMꢀTODO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19" w:x="287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9.1.ꢀAꢀsoluçãoꢀconsisteꢀnaꢀaquisiçãoꢀdeꢀ02ꢀsupercomputadoresꢀdeꢀIAꢀdeꢀfatorꢀdesktop,ꢀbaseadosꢀnaꢀarquiteturaꢀNVIDIA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9" w:x="287" w:y="11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GB10,ꢀcontendoꢀ128ꢀGBꢀdeꢀmemóriaꢀunificada,ꢀSuperchipꢀGraceꢀBlackwell,ꢀacompanhadosꢀdeꢀsistemaꢀdeꢀinterconexão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9" w:x="287" w:y="11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deꢀ200ꢀGbpsꢀeꢀgarantiaꢀon-site,ꢀdestinadosꢀàꢀcapacitaçãoꢀeꢀprocessamentoꢀjudicialꢀinternoꢀavançadoꢀ(IAꢀAutônomaꢀe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9" w:x="287" w:y="11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MachineꢀLearningꢀlocal).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0" w:x="287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9.2.ꢀAꢀsoluçãoꢀseráꢀimplementadaꢀporꢀmeioꢀdaꢀcontrataçãoꢀdeꢀempresaꢀespecializadaꢀparaꢀoꢀfornecimentoꢀintegralꢀdos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82" w:x="287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equipamentos,ꢀincluindoꢀentrega,ꢀconfiguraçãoꢀinicial,ꢀsuporteꢀtécnicoꢀeꢀtreinamentoꢀoperacionalꢀdasꢀequipesꢀtécnicas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82" w:x="287" w:y="12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3"/>
          <w:sz w:val="18"/>
        </w:rPr>
        <w:t>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4" w:x="287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9.3.ꢀOsꢀequipamentosꢀdeverãoꢀpermitirꢀaꢀexecuçãoꢀlocalꢀdeꢀmodelosꢀavançadosꢀdeꢀInteligênciaꢀArtificial,ꢀtreinamentoꢀe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0" w:x="287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fine-tuningꢀdeꢀmodelosꢀfundacionais,ꢀinferênciaꢀdeꢀdados,ꢀdesenvolvimentoꢀdeꢀagentesꢀautônomosꢀeꢀautomaçãoꢀde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0" w:x="287" w:y="133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fluxosꢀadministrativosꢀeꢀjudiciais,ꢀassegurandoꢀelevadoꢀdesempenhoꢀcomputacionalꢀeꢀpreservaçãoꢀdoꢀsigiloꢀdas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0" w:x="287" w:y="133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informaçõesꢀinstitucionais.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0" w:x="287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9.4.ꢀAꢀsoluçãoꢀdeveráꢀpossibilitarꢀaꢀoperaçãoꢀdasꢀworkstationsꢀdeꢀformaꢀindividualꢀeꢀintegrada,ꢀmedianteꢀutilizaçãoꢀda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5" w:x="287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tecnologiaꢀdeꢀinterconexãoꢀdeꢀaltaꢀvelocidade,ꢀpermitindoꢀampliaçãoꢀdaꢀcapacidadeꢀcomputacionalꢀparaꢀprocessamento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5" w:x="287" w:y="143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deꢀmodelosꢀdeꢀIAꢀdeꢀlargaꢀescala.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89" w:x="287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9.5.ꢀAꢀcontrataçãoꢀvisaꢀproporcionarꢀaoꢀTRE-RRꢀambienteꢀcomputacionalꢀmoderno,ꢀseguroꢀeꢀautônomoꢀpara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9" w:x="287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desenvolvimentoꢀdeꢀsoluçõesꢀbaseadasꢀemꢀInteligênciaꢀArtificial,ꢀreduzindoꢀaꢀdependênciaꢀdeꢀserviçosꢀdeꢀcomputação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9" w:x="287" w:y="152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emꢀnuvemꢀpública.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" w:x="287" w:y="162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84" w:x="415" w:y="162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0ꢀ–ꢀ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JUSTIFICATIVAꢀPARAꢀOꢀNÃOꢀPARCELAMENTO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1030607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819" w:x="287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/>
          <w:b w:val="on"/>
          <w:color w:val="303030"/>
          <w:spacing w:val="2"/>
          <w:sz w:val="18"/>
        </w:rPr>
        <w:t>10.1.</w:t>
      </w: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Aꢀcontrataçãoꢀnãoꢀseráꢀparcelada,ꢀtendoꢀemꢀvistaꢀtratar-seꢀdeꢀaquisiçãoꢀdeꢀbensꢀinterdependentes,ꢀondeꢀos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1" w:x="287" w:y="4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equipamentosꢀoperamꢀemꢀclusterꢀintegradoꢀparaꢀalcançarꢀoꢀvolumeꢀdeꢀprocessamentoꢀpretendido.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1" w:x="287" w:y="12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11ꢀ–ꢀ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CRITÉRIOSꢀDEꢀACEITAÇÃO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9" w:x="287" w:y="16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/>
          <w:b w:val="on"/>
          <w:color w:val="303030"/>
          <w:spacing w:val="2"/>
          <w:sz w:val="18"/>
        </w:rPr>
        <w:t>11.1.</w:t>
      </w: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ꢀOꢀrecebimentoꢀdefinitivoꢀficaráꢀcondicionadoꢀaosꢀtestesꢀde: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a)ꢀFuncionamentoꢀindependenteꢀdoꢀsistemaꢀoperacionalꢀeꢀcompatibilidadeꢀcomꢀoꢀstackꢀNVIDIAꢀAI;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206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b)ꢀDesempenhoꢀcomputacionalꢀeꢀreconhecimentoꢀdasꢀmatrizesꢀdeꢀGPUꢀeꢀTensorꢀCores;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206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c)ꢀTesteꢀdeꢀconexão/sincroniaꢀdeꢀclusterꢀentreꢀasꢀ02ꢀ(duas)ꢀestaçõesꢀdeꢀtrabalhoꢀviaꢀinterfaceꢀdeꢀredeꢀaꢀ200ꢀGbps;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206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d)ꢀConformidadeꢀabsolutaꢀcomꢀasꢀespecificaçõesꢀtécnicasꢀeꢀverificaçãoꢀdaꢀintegridadeꢀdoꢀarmazenamentoꢀcriptografado.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2064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22" w:x="287" w:y="40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12ꢀ–ꢀ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DEMONSTRATIVOꢀDOSꢀRESULTADOSꢀPRETENDIDOS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7" w:x="287" w:y="45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/>
          <w:b w:val="on"/>
          <w:color w:val="303030"/>
          <w:spacing w:val="2"/>
          <w:sz w:val="18"/>
        </w:rPr>
        <w:t>12.1.</w:t>
      </w: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ꢀPretende-seꢀcriarꢀumꢀambienteꢀautônomoꢀ(semꢀdependênciaꢀdeꢀcloudꢀdeꢀterceiros)ꢀparaꢀoꢀdesenvolvimentoꢀdeꢀ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5" w:x="287" w:y="4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/>
          <w:color w:val="303030"/>
          <w:spacing w:val="0"/>
          <w:sz w:val="18"/>
        </w:rPr>
        <w:t>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6" w:x="372" w:y="4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funcionáriosꢀdigitais"ꢀbaseadosꢀemꢀIA.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9" w:x="287" w:y="51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/>
          <w:b w:val="on"/>
          <w:color w:val="303030"/>
          <w:spacing w:val="2"/>
          <w:sz w:val="18"/>
        </w:rPr>
        <w:t>12.2.</w:t>
      </w: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ꢀOsꢀagentesꢀautônomosꢀpoderãoꢀinteragirꢀcomꢀosꢀsoftwaresꢀlocais,ꢀautomatizarꢀfluxosꢀadministrativos,ꢀresumirꢀ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58" w:x="287" w:y="5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autosꢀprocessuaisꢀextensosꢀeꢀacelerarꢀaꢀmigraçãoꢀdeꢀaplicaçõesꢀlegadasꢀdoꢀTRE-RRꢀdeꢀmodoꢀseguroꢀeꢀágil.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9" w:x="287" w:y="59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8"/>
        </w:rPr>
        <w:t>13ꢀ–ꢀ</w:t>
      </w: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PROVIDÊNCIASꢀPRÉVIASꢀAOꢀCONTRATO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2" w:x="287" w:y="64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/>
          <w:b w:val="on"/>
          <w:color w:val="303030"/>
          <w:spacing w:val="2"/>
          <w:sz w:val="18"/>
        </w:rPr>
        <w:t>13.1.</w:t>
      </w: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ꢀPorꢀtratar-seꢀdeꢀdispositivoꢀemꢀformatoꢀdesktopꢀcompactoꢀdeꢀbaixoꢀconsumoꢀ(aproximadamenteꢀ240W),ꢀnãoꢀháꢀ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5" w:x="287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necessidadeꢀdeꢀadaptaçãoꢀseveraꢀdeꢀrefrigeraçãoꢀouꢀinfraestruturaꢀelétricaꢀpesada,ꢀbastandoꢀoꢀremanejamentoꢀemꢀ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5" w:x="287" w:y="6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bancadaꢀpadronizadaꢀnaꢀCoordenadoriaꢀdeꢀDesenvolvimentoꢀeꢀArquiteturaꢀdeꢀDados.ꢀAprovarꢀoꢀETP,ꢀminutasꢀeꢀ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5" w:x="287" w:y="6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confirmarꢀorçamento.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14" w:x="287" w:y="78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14ꢀ-ꢀIMPACTOSꢀAMBIENTAIS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5" w:x="287" w:y="82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/>
          <w:b w:val="on"/>
          <w:color w:val="303030"/>
          <w:spacing w:val="2"/>
          <w:sz w:val="18"/>
        </w:rPr>
        <w:t>14.1.</w:t>
      </w: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ꢀAꢀsoluçãoꢀapresentaꢀviésꢀambientalꢀpositivo:ꢀporꢀsuaꢀeficiênciaꢀenergética,ꢀoꢀdesignꢀconsomeꢀaproximadamenteꢀ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287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2"/>
          <w:sz w:val="18"/>
        </w:rPr>
        <w:t>240W,ꢀumꢀvalorꢀínfimoꢀemꢀcomparaçãoꢀaoꢀusoꢀdeꢀracksꢀtradicionaisꢀdeꢀservidoresꢀparaꢀaꢀmesmaꢀcargaꢀdeꢀPetaFLOPsꢀ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7" w:x="287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303030"/>
          <w:spacing w:val="3"/>
          <w:sz w:val="18"/>
        </w:rPr>
        <w:t>emꢀIA.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07" w:x="287" w:y="95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 w:hAnsi="VNFFSG+Bitstream Vera Serif Bold" w:cs="VNFFSG+Bitstream Vera Serif Bold"/>
          <w:b w:val="on"/>
          <w:color w:val="303030"/>
          <w:spacing w:val="3"/>
          <w:sz w:val="18"/>
        </w:rPr>
        <w:t>15ꢀ-ꢀVIABILIDADEꢀDAꢀCONTRATAÇÃO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6" w:x="287" w:y="99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NFFSG+Bitstream Vera Serif Bold"/>
          <w:b w:val="on"/>
          <w:color w:val="303030"/>
          <w:spacing w:val="2"/>
          <w:sz w:val="18"/>
        </w:rPr>
        <w:t>15.1.</w:t>
      </w:r>
      <w:r>
        <w:rPr>
          <w:rFonts w:ascii="HKJSAL+Bitstream Vera Serif" w:hAnsi="HKJSAL+Bitstream Vera Serif" w:cs="HKJSAL+Bitstream Vera Serif"/>
          <w:color w:val="303030"/>
          <w:spacing w:val="1"/>
          <w:sz w:val="18"/>
        </w:rPr>
        <w:t>ꢀ</w:t>
      </w: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.ꢀAꢀcontrataçãoꢀéꢀviávelꢀeꢀfundamentalꢀparaꢀassegurarꢀaꢀsoberaniaꢀdigitalꢀeꢀaꢀvanguardaꢀtecnológicaꢀdoꢀTRE-RR.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2" w:x="287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Permiteꢀqueꢀasꢀequipesꢀtreinemꢀalgoritmosꢀavançadosꢀinternamente,ꢀutilizandoꢀumaꢀarquiteturaꢀqueꢀprocessaꢀmodelos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2" w:x="287" w:y="10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deꢀcentenasꢀdeꢀbilhõesꢀdeꢀparâmetrosꢀnaꢀprópriaꢀmesaꢀdoꢀdesenvolvedor,ꢀconferindoꢀcontroleꢀeꢀeficiênciaꢀsem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02" w:x="287" w:y="10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1f1f1f"/>
          <w:spacing w:val="2"/>
          <w:sz w:val="18"/>
        </w:rPr>
        <w:t>precedentesꢀàꢀJustiçaꢀEleitoral.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110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110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7" w:x="3874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12165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7" w:x="4688" w:y="12976"/>
        <w:widowControl w:val="off"/>
        <w:autoSpaceDE w:val="off"/>
        <w:autoSpaceDN w:val="off"/>
        <w:spacing w:before="0" w:after="0" w:line="203" w:lineRule="exact"/>
        <w:ind w:left="12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7"/>
        </w:rPr>
        <w:t>AndsonꢀdeꢀLimaꢀGomes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4688" w:y="12976"/>
        <w:widowControl w:val="off"/>
        <w:autoSpaceDE w:val="off"/>
        <w:autoSpaceDN w:val="off"/>
        <w:spacing w:before="6" w:after="0" w:line="201" w:lineRule="exact"/>
        <w:ind w:left="21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4688" w:y="12976"/>
        <w:widowControl w:val="off"/>
        <w:autoSpaceDE w:val="off"/>
        <w:autoSpaceDN w:val="off"/>
        <w:spacing w:before="6" w:after="0" w:line="201" w:lineRule="exact"/>
        <w:ind w:left="122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4688" w:y="1297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7"/>
        </w:rPr>
        <w:t>RafaelꢀSoaresꢀCruzꢀJunior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4688" w:y="12976"/>
        <w:widowControl w:val="off"/>
        <w:autoSpaceDE w:val="off"/>
        <w:autoSpaceDN w:val="off"/>
        <w:spacing w:before="6" w:after="0" w:line="201" w:lineRule="exact"/>
        <w:ind w:left="44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 w:hAnsi="HKJSAL+Bitstream Vera Serif" w:cs="HKJSAL+Bitstream Vera Serif"/>
          <w:color w:val="000000"/>
          <w:spacing w:val="1"/>
          <w:sz w:val="17"/>
        </w:rPr>
        <w:t>Integranteꢀtécnico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4688" w:y="12976"/>
        <w:widowControl w:val="off"/>
        <w:autoSpaceDE w:val="off"/>
        <w:autoSpaceDN w:val="off"/>
        <w:spacing w:before="6" w:after="0" w:line="201" w:lineRule="exact"/>
        <w:ind w:left="122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6" w:x="4814" w:y="14244"/>
        <w:widowControl w:val="off"/>
        <w:autoSpaceDE w:val="off"/>
        <w:autoSpaceDN w:val="off"/>
        <w:spacing w:before="0" w:after="0" w:line="203" w:lineRule="exact"/>
        <w:ind w:left="1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NFFSG+Bitstream Vera Serif Bold" w:hAnsi="VNFFSG+Bitstream Vera Serif Bold" w:cs="VNFFSG+Bitstream Vera Serif Bold"/>
          <w:b w:val="on"/>
          <w:color w:val="000000"/>
          <w:spacing w:val="2"/>
          <w:sz w:val="17"/>
        </w:rPr>
        <w:t>JecksonꢀSouzaꢀCruz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6" w:x="4814" w:y="142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KJSAL+Bitstream Vera Serif" w:hAnsi="HKJSAL+Bitstream Vera Serif" w:cs="HKJSAL+Bitstream Vera Serif"/>
          <w:color w:val="000000"/>
          <w:spacing w:val="1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2" w:x="287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KJSAL+Bitstream Vera Serif" w:hAnsi="HKJSAL+Bitstream Vera Serif" w:cs="HKJSAL+Bitstream Vera Serif"/>
          <w:color w:val="000000"/>
          <w:spacing w:val="2"/>
          <w:sz w:val="18"/>
        </w:rPr>
        <w:t>BoaꢀVista,ꢀ23ꢀdeꢀmarçoꢀdeꢀ2026.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1571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Documentoꢀassinadoꢀeletronicamenteꢀporꢀ</w:t>
      </w:r>
      <w:r>
        <w:rPr>
          <w:rFonts w:ascii="VNFFSG+Bitstream Vera Serif Bold" w:hAnsi="VNFFSG+Bitstream Vera Serif Bold" w:cs="VNFFSG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,ꢀ</w:t>
      </w:r>
      <w:r>
        <w:rPr>
          <w:rFonts w:ascii="VNFFSG+Bitstream Vera Serif Bold" w:hAnsi="VNFFSG+Bitstream Vera Serif Bold" w:cs="VNFFSG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,ꢀemꢀ27/06/2026,ꢀàsꢀ11:55,ꢀconforme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1571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1030607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6" w:x="1394" w:y="33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Documentoꢀassinadoꢀeletronicamenteꢀporꢀ</w:t>
      </w:r>
      <w:r>
        <w:rPr>
          <w:rFonts w:ascii="VNFFSG+Bitstream Vera Serif Bold" w:hAnsi="VNFFSG+Bitstream Vera Serif Bold" w:cs="VNFFSG+Bitstream Vera Serif Bold"/>
          <w:b w:val="on"/>
          <w:color w:val="000000"/>
          <w:spacing w:val="0"/>
          <w:sz w:val="15"/>
        </w:rPr>
        <w:t>RAFAELꢀSOARESꢀCRUZꢀJUNIOR</w:t>
      </w: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,ꢀ</w:t>
      </w:r>
      <w:r>
        <w:rPr>
          <w:rFonts w:ascii="VNFFSG+Bitstream Vera Serif Bold" w:hAnsi="VNFFSG+Bitstream Vera Serif Bold" w:cs="VNFFSG+Bitstream Vera Serif Bold"/>
          <w:b w:val="on"/>
          <w:color w:val="000000"/>
          <w:spacing w:val="0"/>
          <w:sz w:val="15"/>
        </w:rPr>
        <w:t>IntegranteꢀTécnico</w:t>
      </w: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,ꢀemꢀ08/07/2026,ꢀàsꢀ16:37,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76" w:x="1394" w:y="331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082" w:x="1394" w:y="125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Documentoꢀassinadoꢀeletronicamenteꢀporꢀ</w:t>
      </w:r>
      <w:r>
        <w:rPr>
          <w:rFonts w:ascii="VNFFSG+Bitstream Vera Serif Bold" w:hAnsi="VNFFSG+Bitstream Vera Serif Bold" w:cs="VNFFSG+Bitstream Vera Serif Bold"/>
          <w:b w:val="on"/>
          <w:color w:val="000000"/>
          <w:spacing w:val="0"/>
          <w:sz w:val="15"/>
        </w:rPr>
        <w:t>ANDSONꢀDEꢀLIMAꢀGOMES</w:t>
      </w: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,ꢀ</w:t>
      </w:r>
      <w:r>
        <w:rPr>
          <w:rFonts w:ascii="VNFFSG+Bitstream Vera Serif Bold" w:hAnsi="VNFFSG+Bitstream Vera Serif Bold" w:cs="VNFFSG+Bitstream Vera Serif Bold"/>
          <w:b w:val="on"/>
          <w:color w:val="000000"/>
          <w:spacing w:val="0"/>
          <w:sz w:val="15"/>
        </w:rPr>
        <w:t>CoordenadorꢀdeꢀDesenvolvimentoꢀeꢀArquiteturaꢀde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082" w:x="1394" w:y="1253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NFFSG+Bitstream Vera Serif Bold"/>
          <w:b w:val="on"/>
          <w:color w:val="000000"/>
          <w:spacing w:val="0"/>
          <w:sz w:val="15"/>
        </w:rPr>
        <w:t>Dados</w:t>
      </w: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,ꢀemꢀ08/07/2026,ꢀàsꢀ16:38,ꢀconformeꢀart.ꢀ1º,ꢀIII,ꢀ"b",ꢀdaꢀLeiꢀ11.419/2006.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225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80" w:x="1359" w:y="245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NFFSG+Bitstream Vera Serif Bold"/>
          <w:b w:val="on"/>
          <w:color w:val="000000"/>
          <w:spacing w:val="0"/>
          <w:sz w:val="15"/>
        </w:rPr>
        <w:t>1030607</w:t>
      </w:r>
      <w:r>
        <w:rPr>
          <w:rFonts w:ascii="HKJSAL+Bitstream Vera Serif" w:hAnsi="HKJSAL+Bitstream Vera Serif" w:cs="HKJSAL+Bitstream Vera Serif"/>
          <w:color w:val="000000"/>
          <w:spacing w:val="0"/>
          <w:sz w:val="15"/>
        </w:rPr>
        <w:t>ꢀeꢀoꢀcódigoꢀCRCꢀ</w:t>
      </w:r>
      <w:r>
        <w:rPr>
          <w:rFonts w:ascii="VNFFSG+Bitstream Vera Serif Bold"/>
          <w:b w:val="on"/>
          <w:color w:val="000000"/>
          <w:spacing w:val="0"/>
          <w:sz w:val="15"/>
        </w:rPr>
        <w:t>D876C8CE</w:t>
      </w:r>
      <w:r>
        <w:rPr>
          <w:rFonts w:ascii="HKJSAL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321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HKJSAL+Bitstream Vera Serif"/>
          <w:color w:val="000000"/>
          <w:spacing w:val="-1"/>
          <w:sz w:val="14"/>
        </w:rPr>
        <w:t>0002924-21.2025.6.23.8000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0" w:x="10702" w:y="321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HKJSAL+Bitstream Vera Serif"/>
          <w:color w:val="000000"/>
          <w:spacing w:val="-1"/>
          <w:sz w:val="14"/>
        </w:rPr>
        <w:t>1030607v25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1030607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166.8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HKJSAL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7084863B-0000-0000-0000-000000000000}"/>
  </w:font>
  <w:font w:name="VNFFSG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E6B730A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image" Target="media/image3.jpeg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customXml" Target="../customXml/item1.xml"/><Relationship Id="rId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B3DA6B26-D626-4D8C-87EC-EC01E8B2AF52}"/>
</file>

<file path=customXml/itemProps2.xml><?xml version="1.0" encoding="utf-8"?>
<ds:datastoreItem xmlns:ds="http://schemas.openxmlformats.org/officeDocument/2006/customXml" ds:itemID="{264B283E-C18C-42CC-98F1-84BAE11D963E}"/>
</file>

<file path=customXml/itemProps3.xml><?xml version="1.0" encoding="utf-8"?>
<ds:datastoreItem xmlns:ds="http://schemas.openxmlformats.org/officeDocument/2006/customXml" ds:itemID="{CE9A599D-9194-4978-A10B-254255C20F6F}"/>
</file>

<file path=docProps/app.xml><?xml version="1.0" encoding="utf-8"?>
<Properties xmlns="http://schemas.openxmlformats.org/officeDocument/2006/extended-properties">
  <Template>Normal</Template>
  <TotalTime>3</TotalTime>
  <Pages>5</Pages>
  <Words>358</Words>
  <Characters>15089</Characters>
  <Application>Aspose</Application>
  <DocSecurity>0</DocSecurity>
  <Lines>249</Lines>
  <Paragraphs>249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15144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2026-07-21T17:28:50Z</dcterms:created>
  <dcterms:modified xsi:type="dcterms:W3CDTF">2026-07-21T17:28:50Z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