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A47FF" w14:textId="2439FD9F" w:rsidR="00F730F9" w:rsidRPr="00B60D6E" w:rsidRDefault="00F730F9" w:rsidP="00B60D6E">
      <w:pPr>
        <w:shd w:val="clear" w:color="auto" w:fill="C5E0B3" w:themeFill="accent6" w:themeFillTint="66"/>
        <w:tabs>
          <w:tab w:val="center" w:pos="4252"/>
          <w:tab w:val="left" w:pos="5823"/>
        </w:tabs>
        <w:jc w:val="center"/>
        <w:rPr>
          <w:rFonts w:ascii="Gill Sans MT" w:eastAsia="Calibri" w:hAnsi="Gill Sans MT" w:cs="Arial"/>
          <w:b/>
          <w:iCs/>
          <w:color w:val="000000"/>
          <w:sz w:val="28"/>
          <w:szCs w:val="22"/>
          <w:lang w:eastAsia="en-US"/>
        </w:rPr>
      </w:pPr>
      <w:bookmarkStart w:id="0" w:name="_top"/>
      <w:bookmarkEnd w:id="0"/>
      <w:r w:rsidRPr="00B60D6E">
        <w:rPr>
          <w:rFonts w:ascii="Gill Sans MT" w:eastAsia="Calibri" w:hAnsi="Gill Sans MT" w:cs="Arial"/>
          <w:b/>
          <w:iCs/>
          <w:color w:val="000000"/>
          <w:sz w:val="28"/>
          <w:szCs w:val="22"/>
          <w:lang w:eastAsia="en-US"/>
        </w:rPr>
        <w:t xml:space="preserve">PROCESSO ADMINISTRATIVO – </w:t>
      </w:r>
      <w:bookmarkStart w:id="1" w:name="_Hlk190860253"/>
      <w:r w:rsidR="00D258A4">
        <w:rPr>
          <w:rFonts w:ascii="Gill Sans MT" w:eastAsia="Calibri" w:hAnsi="Gill Sans MT" w:cs="Arial"/>
          <w:b/>
          <w:iCs/>
          <w:color w:val="000000"/>
          <w:sz w:val="28"/>
          <w:szCs w:val="22"/>
          <w:lang w:eastAsia="en-US"/>
        </w:rPr>
        <w:t>21</w:t>
      </w:r>
      <w:r w:rsidR="00B60D6E">
        <w:rPr>
          <w:rFonts w:ascii="Gill Sans MT" w:eastAsia="Calibri" w:hAnsi="Gill Sans MT" w:cs="Arial"/>
          <w:b/>
          <w:iCs/>
          <w:color w:val="000000"/>
          <w:sz w:val="28"/>
          <w:szCs w:val="22"/>
          <w:lang w:eastAsia="en-US"/>
        </w:rPr>
        <w:t>0</w:t>
      </w:r>
      <w:r w:rsidR="00D258A4">
        <w:rPr>
          <w:rFonts w:ascii="Gill Sans MT" w:eastAsia="Calibri" w:hAnsi="Gill Sans MT" w:cs="Arial"/>
          <w:b/>
          <w:iCs/>
          <w:color w:val="000000"/>
          <w:sz w:val="28"/>
          <w:szCs w:val="22"/>
          <w:lang w:eastAsia="en-US"/>
        </w:rPr>
        <w:t>7</w:t>
      </w:r>
      <w:r w:rsidR="00B60D6E">
        <w:rPr>
          <w:rFonts w:ascii="Gill Sans MT" w:eastAsia="Calibri" w:hAnsi="Gill Sans MT" w:cs="Arial"/>
          <w:b/>
          <w:iCs/>
          <w:color w:val="000000"/>
          <w:sz w:val="28"/>
          <w:szCs w:val="22"/>
          <w:lang w:eastAsia="en-US"/>
        </w:rPr>
        <w:t>1</w:t>
      </w:r>
      <w:r w:rsidR="00D258A4">
        <w:rPr>
          <w:rFonts w:ascii="Gill Sans MT" w:eastAsia="Calibri" w:hAnsi="Gill Sans MT" w:cs="Arial"/>
          <w:b/>
          <w:iCs/>
          <w:color w:val="000000"/>
          <w:sz w:val="28"/>
          <w:szCs w:val="22"/>
          <w:lang w:eastAsia="en-US"/>
        </w:rPr>
        <w:t>00</w:t>
      </w:r>
      <w:r w:rsidR="00B60D6E">
        <w:rPr>
          <w:rFonts w:ascii="Gill Sans MT" w:eastAsia="Calibri" w:hAnsi="Gill Sans MT" w:cs="Arial"/>
          <w:b/>
          <w:iCs/>
          <w:color w:val="000000"/>
          <w:sz w:val="28"/>
          <w:szCs w:val="22"/>
          <w:lang w:eastAsia="en-US"/>
        </w:rPr>
        <w:t>0</w:t>
      </w:r>
      <w:r w:rsidRPr="00B60D6E">
        <w:rPr>
          <w:rFonts w:ascii="Gill Sans MT" w:eastAsia="Calibri" w:hAnsi="Gill Sans MT" w:cs="Arial"/>
          <w:b/>
          <w:iCs/>
          <w:color w:val="000000"/>
          <w:sz w:val="28"/>
          <w:szCs w:val="22"/>
          <w:lang w:eastAsia="en-US"/>
        </w:rPr>
        <w:t>/202</w:t>
      </w:r>
      <w:r w:rsidR="00766FA5" w:rsidRPr="00B60D6E">
        <w:rPr>
          <w:rFonts w:ascii="Gill Sans MT" w:eastAsia="Calibri" w:hAnsi="Gill Sans MT" w:cs="Arial"/>
          <w:b/>
          <w:iCs/>
          <w:color w:val="000000"/>
          <w:sz w:val="28"/>
          <w:szCs w:val="22"/>
          <w:lang w:eastAsia="en-US"/>
        </w:rPr>
        <w:t>5</w:t>
      </w:r>
      <w:bookmarkEnd w:id="1"/>
    </w:p>
    <w:p w14:paraId="1898F2DB" w14:textId="68E6581F" w:rsidR="00F730F9" w:rsidRPr="00B60D6E" w:rsidRDefault="00F730F9" w:rsidP="00B60D6E">
      <w:pPr>
        <w:shd w:val="clear" w:color="auto" w:fill="C5E0B3" w:themeFill="accent6" w:themeFillTint="66"/>
        <w:tabs>
          <w:tab w:val="center" w:pos="4252"/>
          <w:tab w:val="left" w:pos="5823"/>
        </w:tabs>
        <w:jc w:val="center"/>
        <w:rPr>
          <w:rFonts w:ascii="Gill Sans MT" w:eastAsia="Calibri" w:hAnsi="Gill Sans MT" w:cs="Arial"/>
          <w:b/>
          <w:iCs/>
          <w:color w:val="000000"/>
          <w:sz w:val="28"/>
          <w:szCs w:val="22"/>
          <w:lang w:eastAsia="en-US"/>
        </w:rPr>
      </w:pPr>
      <w:r w:rsidRPr="00B60D6E">
        <w:rPr>
          <w:rFonts w:ascii="Gill Sans MT" w:eastAsia="Calibri" w:hAnsi="Gill Sans MT" w:cs="Arial"/>
          <w:b/>
          <w:iCs/>
          <w:color w:val="000000"/>
          <w:sz w:val="28"/>
          <w:szCs w:val="22"/>
          <w:lang w:eastAsia="en-US"/>
        </w:rPr>
        <w:t xml:space="preserve">EDITAL PREGÃO ELETRÔNICO </w:t>
      </w:r>
      <w:r w:rsidR="00AD2486" w:rsidRPr="00B60D6E">
        <w:rPr>
          <w:rFonts w:ascii="Gill Sans MT" w:eastAsia="Calibri" w:hAnsi="Gill Sans MT" w:cs="Arial"/>
          <w:b/>
          <w:iCs/>
          <w:color w:val="000000"/>
          <w:sz w:val="28"/>
          <w:szCs w:val="22"/>
          <w:lang w:eastAsia="en-US"/>
        </w:rPr>
        <w:t>–</w:t>
      </w:r>
      <w:r w:rsidRPr="00B60D6E">
        <w:rPr>
          <w:rFonts w:ascii="Gill Sans MT" w:eastAsia="Calibri" w:hAnsi="Gill Sans MT" w:cs="Arial"/>
          <w:b/>
          <w:iCs/>
          <w:color w:val="000000"/>
          <w:sz w:val="28"/>
          <w:szCs w:val="22"/>
          <w:lang w:eastAsia="en-US"/>
        </w:rPr>
        <w:t xml:space="preserve"> </w:t>
      </w:r>
      <w:bookmarkStart w:id="2" w:name="_Hlk192613002"/>
      <w:r w:rsidRPr="00B60D6E">
        <w:rPr>
          <w:rFonts w:ascii="Gill Sans MT" w:eastAsia="Calibri" w:hAnsi="Gill Sans MT" w:cs="Arial"/>
          <w:b/>
          <w:iCs/>
          <w:color w:val="000000"/>
          <w:sz w:val="28"/>
          <w:szCs w:val="22"/>
          <w:lang w:eastAsia="en-US"/>
        </w:rPr>
        <w:t>0</w:t>
      </w:r>
      <w:r w:rsidR="00210670">
        <w:rPr>
          <w:rFonts w:ascii="Gill Sans MT" w:eastAsia="Calibri" w:hAnsi="Gill Sans MT" w:cs="Arial"/>
          <w:b/>
          <w:iCs/>
          <w:color w:val="000000"/>
          <w:sz w:val="28"/>
          <w:szCs w:val="22"/>
          <w:lang w:eastAsia="en-US"/>
        </w:rPr>
        <w:t>1</w:t>
      </w:r>
      <w:r w:rsidR="00D258A4">
        <w:rPr>
          <w:rFonts w:ascii="Gill Sans MT" w:eastAsia="Calibri" w:hAnsi="Gill Sans MT" w:cs="Arial"/>
          <w:b/>
          <w:iCs/>
          <w:color w:val="000000"/>
          <w:sz w:val="28"/>
          <w:szCs w:val="22"/>
          <w:lang w:eastAsia="en-US"/>
        </w:rPr>
        <w:t>8</w:t>
      </w:r>
      <w:r w:rsidR="00AD2486" w:rsidRPr="00B60D6E">
        <w:rPr>
          <w:rFonts w:ascii="Gill Sans MT" w:eastAsia="Calibri" w:hAnsi="Gill Sans MT" w:cs="Arial"/>
          <w:b/>
          <w:iCs/>
          <w:color w:val="000000"/>
          <w:sz w:val="28"/>
          <w:szCs w:val="22"/>
          <w:lang w:eastAsia="en-US"/>
        </w:rPr>
        <w:t>/</w:t>
      </w:r>
      <w:r w:rsidRPr="00B60D6E">
        <w:rPr>
          <w:rFonts w:ascii="Gill Sans MT" w:eastAsia="Calibri" w:hAnsi="Gill Sans MT" w:cs="Arial"/>
          <w:b/>
          <w:iCs/>
          <w:color w:val="000000"/>
          <w:sz w:val="28"/>
          <w:szCs w:val="22"/>
          <w:lang w:eastAsia="en-US"/>
        </w:rPr>
        <w:t>202</w:t>
      </w:r>
      <w:r w:rsidR="00AD2486" w:rsidRPr="00B60D6E">
        <w:rPr>
          <w:rFonts w:ascii="Gill Sans MT" w:eastAsia="Calibri" w:hAnsi="Gill Sans MT" w:cs="Arial"/>
          <w:b/>
          <w:iCs/>
          <w:color w:val="000000"/>
          <w:sz w:val="28"/>
          <w:szCs w:val="22"/>
          <w:lang w:eastAsia="en-US"/>
        </w:rPr>
        <w:t>5</w:t>
      </w:r>
      <w:bookmarkEnd w:id="2"/>
    </w:p>
    <w:p w14:paraId="3EA980A5" w14:textId="77777777" w:rsidR="00F730F9" w:rsidRPr="00B60D6E" w:rsidRDefault="00F730F9" w:rsidP="0099467B">
      <w:pPr>
        <w:jc w:val="center"/>
        <w:rPr>
          <w:rFonts w:ascii="Gill Sans MT" w:eastAsia="MS Mincho" w:hAnsi="Gill Sans MT" w:cs="Arial"/>
          <w:b/>
          <w:bCs/>
          <w:color w:val="000000"/>
          <w:sz w:val="22"/>
          <w:szCs w:val="22"/>
        </w:rPr>
      </w:pPr>
    </w:p>
    <w:p w14:paraId="07B8FF8E" w14:textId="21755C61" w:rsidR="00F730F9" w:rsidRPr="00B60D6E" w:rsidRDefault="00B60D6E" w:rsidP="0099467B">
      <w:pPr>
        <w:autoSpaceDE w:val="0"/>
        <w:autoSpaceDN w:val="0"/>
        <w:adjustRightInd w:val="0"/>
        <w:jc w:val="both"/>
        <w:rPr>
          <w:rFonts w:ascii="Gill Sans MT" w:eastAsia="MS Mincho" w:hAnsi="Gill Sans MT" w:cs="Cambria"/>
          <w:b/>
          <w:bCs/>
          <w:sz w:val="22"/>
          <w:szCs w:val="22"/>
        </w:rPr>
      </w:pPr>
      <w:r w:rsidRPr="00B60D6E">
        <w:rPr>
          <w:rFonts w:ascii="Gill Sans MT" w:eastAsia="MS Mincho" w:hAnsi="Gill Sans MT" w:cs="Arial"/>
          <w:color w:val="000000"/>
          <w:sz w:val="22"/>
          <w:szCs w:val="22"/>
        </w:rPr>
        <w:t xml:space="preserve">O </w:t>
      </w:r>
      <w:r w:rsidRPr="00B60D6E">
        <w:rPr>
          <w:rFonts w:ascii="Gill Sans MT" w:eastAsia="MS Mincho" w:hAnsi="Gill Sans MT" w:cs="Arial"/>
          <w:b/>
          <w:bCs/>
          <w:color w:val="000000"/>
          <w:sz w:val="22"/>
          <w:szCs w:val="22"/>
        </w:rPr>
        <w:t>MUNICÍPIO DE AXIXÁ/MA</w:t>
      </w:r>
      <w:r w:rsidRPr="00B60D6E">
        <w:rPr>
          <w:rFonts w:ascii="Gill Sans MT" w:eastAsia="MS Mincho" w:hAnsi="Gill Sans MT" w:cs="Arial"/>
          <w:color w:val="000000"/>
          <w:sz w:val="22"/>
          <w:szCs w:val="22"/>
        </w:rPr>
        <w:t>, SECRETARIA   MUNICIPAL   DE   ADMINISTRAÇÃO DE   AXIXÁ/MA, SITUADA NA RUA ADELINO FONTOURA N° 64, CENTRO AXIXÁ - MA, INSCRITO NO CNPJ SOB O Nº 06.008.569/0001-80, SECRETÁRIA MUNICIPAL DE ADMINISTRAÇÃO POR FORÇA DO DECRETO MUNICIPAL Nº 02, DE 02 DE JANEIRO DE 2025</w:t>
      </w:r>
      <w:r w:rsidR="00F730F9" w:rsidRPr="00B60D6E">
        <w:rPr>
          <w:rFonts w:ascii="Gill Sans MT" w:eastAsia="MS Mincho" w:hAnsi="Gill Sans MT" w:cs="Arial"/>
          <w:color w:val="000000"/>
          <w:sz w:val="22"/>
          <w:szCs w:val="22"/>
        </w:rPr>
        <w:t xml:space="preserve">, TORNA PÚBLICO PARA CONHECIMENTO DOS INTERESSADOS, QUE REALIZARÁ LICITAÇÃO NA MODALIDADE </w:t>
      </w:r>
      <w:r w:rsidR="00F730F9" w:rsidRPr="00B60D6E">
        <w:rPr>
          <w:rFonts w:ascii="Gill Sans MT" w:eastAsia="MS Mincho" w:hAnsi="Gill Sans MT" w:cs="Arial"/>
          <w:b/>
          <w:bCs/>
          <w:color w:val="000000"/>
          <w:sz w:val="22"/>
          <w:szCs w:val="22"/>
        </w:rPr>
        <w:t>PREGÃO</w:t>
      </w:r>
      <w:r w:rsidR="00F730F9" w:rsidRPr="00B60D6E">
        <w:rPr>
          <w:rFonts w:ascii="Gill Sans MT" w:eastAsia="MS Mincho" w:hAnsi="Gill Sans MT" w:cs="Arial"/>
          <w:bCs/>
          <w:color w:val="000000"/>
          <w:sz w:val="22"/>
          <w:szCs w:val="22"/>
        </w:rPr>
        <w:t xml:space="preserve">, </w:t>
      </w:r>
      <w:r w:rsidR="00F730F9" w:rsidRPr="00B60D6E">
        <w:rPr>
          <w:rFonts w:ascii="Gill Sans MT" w:eastAsia="MS Mincho" w:hAnsi="Gill Sans MT" w:cs="Arial"/>
          <w:color w:val="000000"/>
          <w:sz w:val="22"/>
          <w:szCs w:val="22"/>
        </w:rPr>
        <w:t>NA FORMA</w:t>
      </w:r>
      <w:r w:rsidR="00F730F9" w:rsidRPr="00B60D6E">
        <w:rPr>
          <w:rFonts w:ascii="Gill Sans MT" w:eastAsia="MS Mincho" w:hAnsi="Gill Sans MT" w:cs="Arial"/>
          <w:bCs/>
          <w:color w:val="000000"/>
          <w:sz w:val="22"/>
          <w:szCs w:val="22"/>
        </w:rPr>
        <w:t xml:space="preserve"> </w:t>
      </w:r>
      <w:r w:rsidR="00F730F9" w:rsidRPr="00B60D6E">
        <w:rPr>
          <w:rFonts w:ascii="Gill Sans MT" w:eastAsia="MS Mincho" w:hAnsi="Gill Sans MT" w:cs="Arial"/>
          <w:b/>
          <w:bCs/>
          <w:color w:val="000000"/>
          <w:sz w:val="22"/>
          <w:szCs w:val="22"/>
        </w:rPr>
        <w:t>ELETRÔNICA</w:t>
      </w:r>
      <w:r w:rsidR="00F730F9" w:rsidRPr="00B60D6E">
        <w:rPr>
          <w:rFonts w:ascii="Gill Sans MT" w:eastAsia="MS Mincho" w:hAnsi="Gill Sans MT" w:cs="Arial"/>
          <w:bCs/>
          <w:color w:val="000000"/>
          <w:sz w:val="22"/>
          <w:szCs w:val="22"/>
        </w:rPr>
        <w:t xml:space="preserve">, COM CRITÉRIO DE JULGAMENTO </w:t>
      </w:r>
      <w:r w:rsidR="007A7621" w:rsidRPr="00B60D6E">
        <w:rPr>
          <w:rFonts w:ascii="Gill Sans MT" w:eastAsia="MS Mincho" w:hAnsi="Gill Sans MT" w:cs="Arial"/>
          <w:b/>
          <w:bCs/>
          <w:sz w:val="22"/>
          <w:szCs w:val="22"/>
          <w:shd w:val="clear" w:color="auto" w:fill="FFFFFF"/>
        </w:rPr>
        <w:t xml:space="preserve">MENOR PREÇO </w:t>
      </w:r>
      <w:r w:rsidR="000764D5" w:rsidRPr="00B60D6E">
        <w:rPr>
          <w:rFonts w:ascii="Gill Sans MT" w:eastAsia="MS Mincho" w:hAnsi="Gill Sans MT" w:cs="Arial"/>
          <w:b/>
          <w:bCs/>
          <w:sz w:val="22"/>
          <w:szCs w:val="22"/>
          <w:shd w:val="clear" w:color="auto" w:fill="FFFFFF"/>
        </w:rPr>
        <w:t xml:space="preserve">POR </w:t>
      </w:r>
      <w:r w:rsidR="008374B9" w:rsidRPr="00B60D6E">
        <w:rPr>
          <w:rFonts w:ascii="Gill Sans MT" w:eastAsia="MS Mincho" w:hAnsi="Gill Sans MT" w:cs="Arial"/>
          <w:b/>
          <w:bCs/>
          <w:sz w:val="22"/>
          <w:szCs w:val="22"/>
          <w:shd w:val="clear" w:color="auto" w:fill="FFFFFF"/>
        </w:rPr>
        <w:t>ITEM</w:t>
      </w:r>
      <w:r w:rsidR="00F730F9" w:rsidRPr="00B60D6E">
        <w:rPr>
          <w:rFonts w:ascii="Gill Sans MT" w:eastAsia="MS Mincho" w:hAnsi="Gill Sans MT" w:cs="Arial"/>
          <w:b/>
          <w:bCs/>
          <w:sz w:val="22"/>
          <w:szCs w:val="22"/>
        </w:rPr>
        <w:t xml:space="preserve">, </w:t>
      </w:r>
      <w:r w:rsidR="00F730F9" w:rsidRPr="00B60D6E">
        <w:rPr>
          <w:rFonts w:ascii="Gill Sans MT" w:eastAsia="MS Mincho" w:hAnsi="Gill Sans MT" w:cs="Arial"/>
          <w:color w:val="000000"/>
          <w:sz w:val="22"/>
          <w:szCs w:val="22"/>
        </w:rPr>
        <w:t xml:space="preserve">NOS TERMOS DA LEI Nº NOS TERMOS DA LEI Nº 14.133, DE 1º DE ABRIL DE 2021, E DEMAIS LEGISLAÇÃO APLICÁVEL E, AINDA, DECRETO MUNICIPAL </w:t>
      </w:r>
      <w:r w:rsidR="0099467B" w:rsidRPr="00B60D6E">
        <w:rPr>
          <w:rFonts w:ascii="Gill Sans MT" w:eastAsia="MS Mincho" w:hAnsi="Gill Sans MT" w:cs="Arial"/>
          <w:color w:val="000000"/>
          <w:sz w:val="22"/>
          <w:szCs w:val="22"/>
        </w:rPr>
        <w:t>0</w:t>
      </w:r>
      <w:r w:rsidR="00D86FC6">
        <w:rPr>
          <w:rFonts w:ascii="Gill Sans MT" w:eastAsia="MS Mincho" w:hAnsi="Gill Sans MT" w:cs="Arial"/>
          <w:color w:val="000000"/>
          <w:sz w:val="22"/>
          <w:szCs w:val="22"/>
        </w:rPr>
        <w:t>6</w:t>
      </w:r>
      <w:r w:rsidR="0099467B" w:rsidRPr="00B60D6E">
        <w:rPr>
          <w:rFonts w:ascii="Gill Sans MT" w:eastAsia="MS Mincho" w:hAnsi="Gill Sans MT" w:cs="Arial"/>
          <w:color w:val="000000"/>
          <w:sz w:val="22"/>
          <w:szCs w:val="22"/>
        </w:rPr>
        <w:t xml:space="preserve">/2025, </w:t>
      </w:r>
      <w:r w:rsidR="0099467B" w:rsidRPr="00B60D6E">
        <w:rPr>
          <w:rFonts w:ascii="Gill Sans MT" w:eastAsia="MS Mincho" w:hAnsi="Gill Sans MT" w:cs="Cambria"/>
          <w:sz w:val="22"/>
          <w:szCs w:val="22"/>
        </w:rPr>
        <w:t>LEI COMPLEMENTAR Nº 123/06 E 147/2014</w:t>
      </w:r>
      <w:r w:rsidR="00F730F9" w:rsidRPr="00B60D6E">
        <w:rPr>
          <w:rFonts w:ascii="Gill Sans MT" w:eastAsia="MS Mincho" w:hAnsi="Gill Sans MT" w:cs="Arial"/>
          <w:color w:val="000000"/>
          <w:sz w:val="22"/>
          <w:szCs w:val="22"/>
        </w:rPr>
        <w:t xml:space="preserve"> E AS EXIGÊNCIAS ESTABELECIDAS NESTE EDITAL.</w:t>
      </w:r>
    </w:p>
    <w:p w14:paraId="5F30943F" w14:textId="77777777" w:rsidR="00F730F9" w:rsidRPr="00B60D6E" w:rsidRDefault="00F730F9" w:rsidP="0099467B">
      <w:pPr>
        <w:jc w:val="both"/>
        <w:rPr>
          <w:rFonts w:ascii="Gill Sans MT" w:eastAsia="MS Mincho" w:hAnsi="Gill Sans MT" w:cs="Cambria"/>
          <w:b/>
          <w:bCs/>
          <w:sz w:val="22"/>
          <w:szCs w:val="22"/>
        </w:rPr>
      </w:pPr>
    </w:p>
    <w:p w14:paraId="65B40E6D" w14:textId="00D8F94F" w:rsidR="00F730F9" w:rsidRPr="00B60D6E" w:rsidRDefault="00F730F9" w:rsidP="0099467B">
      <w:pPr>
        <w:ind w:right="-2"/>
        <w:jc w:val="both"/>
        <w:rPr>
          <w:rFonts w:ascii="Gill Sans MT" w:eastAsia="MS Mincho" w:hAnsi="Gill Sans MT" w:cs="Calibri"/>
          <w:sz w:val="22"/>
          <w:szCs w:val="22"/>
        </w:rPr>
      </w:pPr>
      <w:r w:rsidRPr="00B60D6E">
        <w:rPr>
          <w:rFonts w:ascii="Gill Sans MT" w:eastAsia="MS Mincho" w:hAnsi="Gill Sans MT" w:cs="Calibri"/>
          <w:sz w:val="22"/>
          <w:szCs w:val="22"/>
        </w:rPr>
        <w:t>Os trabalhos serão conduzidos por servidor designad</w:t>
      </w:r>
      <w:r w:rsidR="0099467B" w:rsidRPr="00B60D6E">
        <w:rPr>
          <w:rFonts w:ascii="Gill Sans MT" w:eastAsia="MS Mincho" w:hAnsi="Gill Sans MT" w:cs="Calibri"/>
          <w:sz w:val="22"/>
          <w:szCs w:val="22"/>
        </w:rPr>
        <w:t>o</w:t>
      </w:r>
      <w:r w:rsidRPr="00B60D6E">
        <w:rPr>
          <w:rFonts w:ascii="Gill Sans MT" w:eastAsia="MS Mincho" w:hAnsi="Gill Sans MT" w:cs="Calibri"/>
          <w:sz w:val="22"/>
          <w:szCs w:val="22"/>
        </w:rPr>
        <w:t>, denominado Pregoeir</w:t>
      </w:r>
      <w:r w:rsidR="0099467B" w:rsidRPr="00B60D6E">
        <w:rPr>
          <w:rFonts w:ascii="Gill Sans MT" w:eastAsia="MS Mincho" w:hAnsi="Gill Sans MT" w:cs="Calibri"/>
          <w:sz w:val="22"/>
          <w:szCs w:val="22"/>
        </w:rPr>
        <w:t>o</w:t>
      </w:r>
      <w:r w:rsidRPr="00B60D6E">
        <w:rPr>
          <w:rFonts w:ascii="Gill Sans MT" w:eastAsia="MS Mincho" w:hAnsi="Gill Sans MT" w:cs="Calibri"/>
          <w:sz w:val="22"/>
          <w:szCs w:val="22"/>
        </w:rPr>
        <w:t xml:space="preserve">, mediante a inserção e monitoramento de dados gerados ou transferidos diretamente para a página eletrônica </w:t>
      </w:r>
      <w:hyperlink r:id="rId8">
        <w:r w:rsidRPr="00B60D6E">
          <w:rPr>
            <w:rFonts w:ascii="Gill Sans MT" w:eastAsia="MS Mincho" w:hAnsi="Gill Sans MT" w:cs="Calibri"/>
            <w:b/>
            <w:color w:val="0000FF"/>
            <w:sz w:val="22"/>
            <w:szCs w:val="22"/>
            <w:u w:val="single"/>
          </w:rPr>
          <w:t>www.portaldecompraspublicas.com.br</w:t>
        </w:r>
      </w:hyperlink>
      <w:r w:rsidRPr="00B60D6E">
        <w:rPr>
          <w:rFonts w:ascii="Gill Sans MT" w:eastAsia="MS Mincho" w:hAnsi="Gill Sans MT"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B60D6E" w:rsidRDefault="00F730F9" w:rsidP="0099467B">
      <w:pPr>
        <w:jc w:val="both"/>
        <w:rPr>
          <w:rFonts w:ascii="Gill Sans MT" w:eastAsia="MS Mincho" w:hAnsi="Gill Sans MT"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B60D6E" w14:paraId="23FDCD13"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4BFC75B" w14:textId="77777777" w:rsidR="00F730F9" w:rsidRPr="00B60D6E" w:rsidRDefault="00F730F9" w:rsidP="0099467B">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5AEF1198" w:rsidR="00F730F9" w:rsidRPr="00B60D6E" w:rsidRDefault="00F730F9" w:rsidP="0099467B">
            <w:pPr>
              <w:autoSpaceDE w:val="0"/>
              <w:jc w:val="center"/>
              <w:rPr>
                <w:rFonts w:ascii="Gill Sans MT" w:hAnsi="Gill Sans MT"/>
                <w:b/>
                <w:sz w:val="22"/>
                <w:szCs w:val="22"/>
              </w:rPr>
            </w:pPr>
            <w:r w:rsidRPr="00B60D6E">
              <w:rPr>
                <w:rFonts w:ascii="Gill Sans MT" w:hAnsi="Gill Sans MT"/>
                <w:b/>
                <w:sz w:val="22"/>
                <w:szCs w:val="22"/>
              </w:rPr>
              <w:t>SECRETARIA MUNICIPAL DE ADMINISTRAÇÃO</w:t>
            </w:r>
            <w:r w:rsidR="00A6676D" w:rsidRPr="00B60D6E">
              <w:rPr>
                <w:rFonts w:ascii="Gill Sans MT" w:hAnsi="Gill Sans MT"/>
                <w:b/>
                <w:sz w:val="22"/>
                <w:szCs w:val="22"/>
              </w:rPr>
              <w:t>/EDUCAÇÃO/SAUDE E ASSISTENCIA SOCIAL</w:t>
            </w:r>
          </w:p>
        </w:tc>
      </w:tr>
      <w:tr w:rsidR="00F730F9" w:rsidRPr="00B60D6E" w14:paraId="3D0214F9"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AB12393" w14:textId="3A31B07B"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 xml:space="preserve">DATA E HORA DE </w:t>
            </w:r>
            <w:r w:rsidR="00C84F60" w:rsidRPr="00B60D6E">
              <w:rPr>
                <w:rFonts w:ascii="Gill Sans MT" w:eastAsia="MS Mincho" w:hAnsi="Gill Sans MT" w:cs="Tahoma"/>
                <w:b/>
                <w:bCs/>
                <w:sz w:val="22"/>
                <w:szCs w:val="22"/>
              </w:rPr>
              <w:t>INÍCIO</w:t>
            </w:r>
            <w:r w:rsidRPr="00B60D6E">
              <w:rPr>
                <w:rFonts w:ascii="Gill Sans MT" w:eastAsia="MS Mincho" w:hAnsi="Gill Sans MT"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562BB7FC" w:rsidR="00F730F9" w:rsidRPr="00B60D6E" w:rsidRDefault="00E40C06" w:rsidP="0099467B">
            <w:pPr>
              <w:jc w:val="center"/>
              <w:rPr>
                <w:rFonts w:ascii="Gill Sans MT" w:eastAsia="MS Mincho" w:hAnsi="Gill Sans MT" w:cs="Tahoma"/>
              </w:rPr>
            </w:pPr>
            <w:r>
              <w:rPr>
                <w:rFonts w:ascii="Gill Sans MT" w:eastAsia="MS Mincho" w:hAnsi="Gill Sans MT" w:cs="Tahoma"/>
              </w:rPr>
              <w:t>09</w:t>
            </w:r>
            <w:r w:rsidR="00F730F9" w:rsidRPr="00B60D6E">
              <w:rPr>
                <w:rFonts w:ascii="Gill Sans MT" w:eastAsia="MS Mincho" w:hAnsi="Gill Sans MT" w:cs="Tahoma"/>
              </w:rPr>
              <w:t xml:space="preserve">H:00M DO DIA </w:t>
            </w:r>
            <w:r w:rsidR="00284934">
              <w:rPr>
                <w:rFonts w:ascii="Gill Sans MT" w:eastAsia="MS Mincho" w:hAnsi="Gill Sans MT" w:cs="Tahoma"/>
              </w:rPr>
              <w:t>1</w:t>
            </w:r>
            <w:r w:rsidR="005573A2">
              <w:rPr>
                <w:rFonts w:ascii="Gill Sans MT" w:eastAsia="MS Mincho" w:hAnsi="Gill Sans MT" w:cs="Tahoma"/>
              </w:rPr>
              <w:t>7</w:t>
            </w:r>
            <w:r w:rsidR="00F730F9" w:rsidRPr="00B60D6E">
              <w:rPr>
                <w:rFonts w:ascii="Gill Sans MT" w:eastAsia="MS Mincho" w:hAnsi="Gill Sans MT" w:cs="Tahoma"/>
              </w:rPr>
              <w:t>/0</w:t>
            </w:r>
            <w:r w:rsidR="005573A2">
              <w:rPr>
                <w:rFonts w:ascii="Gill Sans MT" w:eastAsia="MS Mincho" w:hAnsi="Gill Sans MT" w:cs="Tahoma"/>
              </w:rPr>
              <w:t>9</w:t>
            </w:r>
            <w:r w:rsidR="00F730F9" w:rsidRPr="00B60D6E">
              <w:rPr>
                <w:rFonts w:ascii="Gill Sans MT" w:eastAsia="MS Mincho" w:hAnsi="Gill Sans MT" w:cs="Tahoma"/>
              </w:rPr>
              <w:t>/202</w:t>
            </w:r>
            <w:r w:rsidR="0099467B"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151A7F1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3EB6036" w14:textId="36FA380A"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 xml:space="preserve">DATA E HORA LIMITE PARA </w:t>
            </w:r>
            <w:r w:rsidR="00C84F60" w:rsidRPr="00B60D6E">
              <w:rPr>
                <w:rFonts w:ascii="Gill Sans MT" w:eastAsia="MS Mincho" w:hAnsi="Gill Sans MT" w:cs="Tahoma"/>
                <w:b/>
                <w:bCs/>
                <w:sz w:val="22"/>
                <w:szCs w:val="22"/>
              </w:rPr>
              <w:t>IMPUGNAÇÃO ESCLARECIMENTO</w:t>
            </w:r>
            <w:r w:rsidRPr="00B60D6E">
              <w:rPr>
                <w:rFonts w:ascii="Gill Sans MT" w:eastAsia="MS Mincho" w:hAnsi="Gill Sans MT"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54B40163" w:rsidR="00F730F9" w:rsidRPr="00B60D6E" w:rsidRDefault="0099467B" w:rsidP="0099467B">
            <w:pPr>
              <w:jc w:val="center"/>
              <w:rPr>
                <w:rFonts w:ascii="Gill Sans MT" w:eastAsia="MS Mincho" w:hAnsi="Gill Sans MT" w:cs="Tahoma"/>
              </w:rPr>
            </w:pPr>
            <w:r w:rsidRPr="00B60D6E">
              <w:rPr>
                <w:rFonts w:ascii="Gill Sans MT" w:eastAsia="MS Mincho" w:hAnsi="Gill Sans MT" w:cs="Tahoma"/>
              </w:rPr>
              <w:t>23</w:t>
            </w:r>
            <w:r w:rsidR="00F730F9" w:rsidRPr="00B60D6E">
              <w:rPr>
                <w:rFonts w:ascii="Gill Sans MT" w:eastAsia="MS Mincho" w:hAnsi="Gill Sans MT" w:cs="Tahoma"/>
              </w:rPr>
              <w:t>H:</w:t>
            </w:r>
            <w:r w:rsidRPr="00B60D6E">
              <w:rPr>
                <w:rFonts w:ascii="Gill Sans MT" w:eastAsia="MS Mincho" w:hAnsi="Gill Sans MT" w:cs="Tahoma"/>
              </w:rPr>
              <w:t>59</w:t>
            </w:r>
            <w:r w:rsidR="00F730F9" w:rsidRPr="00B60D6E">
              <w:rPr>
                <w:rFonts w:ascii="Gill Sans MT" w:eastAsia="MS Mincho" w:hAnsi="Gill Sans MT" w:cs="Tahoma"/>
              </w:rPr>
              <w:t xml:space="preserve">M DO DIA </w:t>
            </w:r>
            <w:r w:rsidR="00284934">
              <w:rPr>
                <w:rFonts w:ascii="Gill Sans MT" w:eastAsia="MS Mincho" w:hAnsi="Gill Sans MT" w:cs="Tahoma"/>
              </w:rPr>
              <w:t>2</w:t>
            </w:r>
            <w:r w:rsidR="005573A2">
              <w:rPr>
                <w:rFonts w:ascii="Gill Sans MT" w:eastAsia="MS Mincho" w:hAnsi="Gill Sans MT" w:cs="Tahoma"/>
              </w:rPr>
              <w:t>6</w:t>
            </w:r>
            <w:r w:rsidR="00F730F9" w:rsidRPr="00B60D6E">
              <w:rPr>
                <w:rFonts w:ascii="Gill Sans MT" w:eastAsia="MS Mincho" w:hAnsi="Gill Sans MT" w:cs="Tahoma"/>
              </w:rPr>
              <w:t>/0</w:t>
            </w:r>
            <w:r w:rsidR="005573A2">
              <w:rPr>
                <w:rFonts w:ascii="Gill Sans MT" w:eastAsia="MS Mincho" w:hAnsi="Gill Sans MT" w:cs="Tahoma"/>
              </w:rPr>
              <w:t>9</w:t>
            </w:r>
            <w:r w:rsidR="00F730F9" w:rsidRPr="00B60D6E">
              <w:rPr>
                <w:rFonts w:ascii="Gill Sans MT" w:eastAsia="MS Mincho" w:hAnsi="Gill Sans MT" w:cs="Tahoma"/>
              </w:rPr>
              <w:t>/202</w:t>
            </w:r>
            <w:r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4BDFBEF4"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8ADCF7" w14:textId="77777777"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03BC320D" w:rsidR="00F730F9" w:rsidRPr="00B60D6E" w:rsidRDefault="00E40C06" w:rsidP="0099467B">
            <w:pPr>
              <w:jc w:val="center"/>
              <w:rPr>
                <w:rFonts w:ascii="Gill Sans MT" w:eastAsia="MS Mincho" w:hAnsi="Gill Sans MT" w:cs="Tahoma"/>
              </w:rPr>
            </w:pPr>
            <w:r>
              <w:rPr>
                <w:rFonts w:ascii="Gill Sans MT" w:eastAsia="MS Mincho" w:hAnsi="Gill Sans MT" w:cs="Tahoma"/>
              </w:rPr>
              <w:t>09</w:t>
            </w:r>
            <w:r w:rsidR="00F730F9" w:rsidRPr="00B60D6E">
              <w:rPr>
                <w:rFonts w:ascii="Gill Sans MT" w:eastAsia="MS Mincho" w:hAnsi="Gill Sans MT" w:cs="Tahoma"/>
              </w:rPr>
              <w:t xml:space="preserve">H:00M DO DIA </w:t>
            </w:r>
            <w:r w:rsidR="00B60D6E" w:rsidRPr="00B60D6E">
              <w:rPr>
                <w:rFonts w:ascii="Gill Sans MT" w:eastAsia="MS Mincho" w:hAnsi="Gill Sans MT" w:cs="Tahoma"/>
              </w:rPr>
              <w:t>0</w:t>
            </w:r>
            <w:r w:rsidR="005573A2">
              <w:rPr>
                <w:rFonts w:ascii="Gill Sans MT" w:eastAsia="MS Mincho" w:hAnsi="Gill Sans MT" w:cs="Tahoma"/>
              </w:rPr>
              <w:t>1</w:t>
            </w:r>
            <w:r w:rsidR="00B60D6E" w:rsidRPr="00B60D6E">
              <w:rPr>
                <w:rFonts w:ascii="Gill Sans MT" w:eastAsia="MS Mincho" w:hAnsi="Gill Sans MT" w:cs="Tahoma"/>
              </w:rPr>
              <w:t>/</w:t>
            </w:r>
            <w:r w:rsidR="005573A2">
              <w:rPr>
                <w:rFonts w:ascii="Gill Sans MT" w:eastAsia="MS Mincho" w:hAnsi="Gill Sans MT" w:cs="Tahoma"/>
              </w:rPr>
              <w:t>10</w:t>
            </w:r>
            <w:r w:rsidR="00F730F9" w:rsidRPr="00B60D6E">
              <w:rPr>
                <w:rFonts w:ascii="Gill Sans MT" w:eastAsia="MS Mincho" w:hAnsi="Gill Sans MT" w:cs="Tahoma"/>
              </w:rPr>
              <w:t>/202</w:t>
            </w:r>
            <w:r w:rsidR="0099467B"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425E803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1AD70A1" w14:textId="77777777" w:rsidR="00F730F9" w:rsidRPr="00B60D6E" w:rsidRDefault="00F730F9" w:rsidP="00EB48C4">
            <w:pPr>
              <w:jc w:val="both"/>
              <w:rPr>
                <w:rFonts w:ascii="Gill Sans MT" w:eastAsia="MS Mincho" w:hAnsi="Gill Sans MT" w:cs="Tahoma"/>
                <w:b/>
                <w:bCs/>
                <w:sz w:val="22"/>
                <w:szCs w:val="22"/>
              </w:rPr>
            </w:pPr>
            <w:r w:rsidRPr="00B60D6E">
              <w:rPr>
                <w:rFonts w:ascii="Gill Sans MT" w:eastAsia="MS Mincho" w:hAnsi="Gill Sans MT"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vAlign w:val="center"/>
          </w:tcPr>
          <w:p w14:paraId="55C6B019" w14:textId="4F87D30B" w:rsidR="00F730F9" w:rsidRPr="00B60D6E" w:rsidRDefault="00E40C06" w:rsidP="0099467B">
            <w:pPr>
              <w:jc w:val="center"/>
              <w:rPr>
                <w:rFonts w:ascii="Gill Sans MT" w:eastAsia="MS Mincho" w:hAnsi="Gill Sans MT" w:cs="Tahoma"/>
              </w:rPr>
            </w:pPr>
            <w:r>
              <w:rPr>
                <w:rFonts w:ascii="Gill Sans MT" w:eastAsia="MS Mincho" w:hAnsi="Gill Sans MT" w:cs="Tahoma"/>
              </w:rPr>
              <w:t>09</w:t>
            </w:r>
            <w:r w:rsidR="000B5939" w:rsidRPr="00B60D6E">
              <w:rPr>
                <w:rFonts w:ascii="Gill Sans MT" w:eastAsia="MS Mincho" w:hAnsi="Gill Sans MT" w:cs="Tahoma"/>
              </w:rPr>
              <w:t>h</w:t>
            </w:r>
            <w:r w:rsidR="00F730F9" w:rsidRPr="00B60D6E">
              <w:rPr>
                <w:rFonts w:ascii="Gill Sans MT" w:eastAsia="MS Mincho" w:hAnsi="Gill Sans MT" w:cs="Tahoma"/>
              </w:rPr>
              <w:t xml:space="preserve">:01M DO DIA </w:t>
            </w:r>
            <w:r w:rsidR="00B60D6E" w:rsidRPr="00B60D6E">
              <w:rPr>
                <w:rFonts w:ascii="Gill Sans MT" w:eastAsia="MS Mincho" w:hAnsi="Gill Sans MT" w:cs="Tahoma"/>
              </w:rPr>
              <w:t>0</w:t>
            </w:r>
            <w:r w:rsidR="005573A2">
              <w:rPr>
                <w:rFonts w:ascii="Gill Sans MT" w:eastAsia="MS Mincho" w:hAnsi="Gill Sans MT" w:cs="Tahoma"/>
              </w:rPr>
              <w:t>1</w:t>
            </w:r>
            <w:r w:rsidR="00F730F9" w:rsidRPr="00B60D6E">
              <w:rPr>
                <w:rFonts w:ascii="Gill Sans MT" w:eastAsia="MS Mincho" w:hAnsi="Gill Sans MT" w:cs="Tahoma"/>
              </w:rPr>
              <w:t>/</w:t>
            </w:r>
            <w:r w:rsidR="005573A2">
              <w:rPr>
                <w:rFonts w:ascii="Gill Sans MT" w:eastAsia="MS Mincho" w:hAnsi="Gill Sans MT" w:cs="Tahoma"/>
              </w:rPr>
              <w:t>10</w:t>
            </w:r>
            <w:r w:rsidR="00F730F9" w:rsidRPr="00B60D6E">
              <w:rPr>
                <w:rFonts w:ascii="Gill Sans MT" w:eastAsia="MS Mincho" w:hAnsi="Gill Sans MT" w:cs="Tahoma"/>
              </w:rPr>
              <w:t>/202</w:t>
            </w:r>
            <w:r w:rsidR="0099467B" w:rsidRPr="00B60D6E">
              <w:rPr>
                <w:rFonts w:ascii="Gill Sans MT" w:eastAsia="MS Mincho" w:hAnsi="Gill Sans MT" w:cs="Tahoma"/>
              </w:rPr>
              <w:t>5</w:t>
            </w:r>
            <w:r w:rsidR="00F730F9" w:rsidRPr="00B60D6E">
              <w:rPr>
                <w:rFonts w:ascii="Gill Sans MT" w:eastAsia="MS Mincho" w:hAnsi="Gill Sans MT" w:cs="Tahoma"/>
              </w:rPr>
              <w:t xml:space="preserve"> (HORÁRIO DE BRASÍLIA).</w:t>
            </w:r>
          </w:p>
        </w:tc>
      </w:tr>
      <w:tr w:rsidR="00F730F9" w:rsidRPr="00B60D6E" w14:paraId="68EDF0B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E6A2669" w14:textId="77777777" w:rsidR="00F730F9" w:rsidRPr="00B60D6E" w:rsidRDefault="00F730F9" w:rsidP="00EB48C4">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vAlign w:val="center"/>
          </w:tcPr>
          <w:p w14:paraId="09504EDC" w14:textId="77777777" w:rsidR="00F730F9" w:rsidRPr="00B60D6E" w:rsidRDefault="00F730F9" w:rsidP="0099467B">
            <w:pPr>
              <w:jc w:val="center"/>
              <w:rPr>
                <w:rFonts w:ascii="Gill Sans MT" w:eastAsia="MS Mincho" w:hAnsi="Gill Sans MT" w:cs="Tahoma"/>
                <w:color w:val="000080"/>
                <w:sz w:val="22"/>
                <w:szCs w:val="22"/>
                <w:u w:val="single"/>
              </w:rPr>
            </w:pPr>
            <w:hyperlink r:id="rId9" w:history="1">
              <w:r w:rsidRPr="00B60D6E">
                <w:rPr>
                  <w:rFonts w:ascii="Gill Sans MT" w:eastAsia="MS Mincho" w:hAnsi="Gill Sans MT" w:cs="Tahoma"/>
                  <w:color w:val="000080"/>
                  <w:sz w:val="22"/>
                  <w:szCs w:val="22"/>
                  <w:u w:val="single"/>
                </w:rPr>
                <w:t>www.portaldecompraspublicas.com.br</w:t>
              </w:r>
            </w:hyperlink>
          </w:p>
        </w:tc>
      </w:tr>
      <w:tr w:rsidR="00F730F9" w:rsidRPr="00B60D6E" w14:paraId="6383156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377492" w14:textId="77777777" w:rsidR="00F730F9" w:rsidRPr="00B60D6E" w:rsidRDefault="00F730F9" w:rsidP="00EB48C4">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vAlign w:val="center"/>
          </w:tcPr>
          <w:p w14:paraId="697FB657" w14:textId="77777777" w:rsidR="00F730F9" w:rsidRPr="00B60D6E" w:rsidRDefault="00F730F9" w:rsidP="0099467B">
            <w:pPr>
              <w:jc w:val="center"/>
              <w:rPr>
                <w:rFonts w:ascii="Gill Sans MT" w:eastAsia="MS Mincho" w:hAnsi="Gill Sans MT" w:cs="Tahoma"/>
                <w:b/>
                <w:sz w:val="22"/>
                <w:szCs w:val="22"/>
              </w:rPr>
            </w:pPr>
            <w:r w:rsidRPr="00B60D6E">
              <w:rPr>
                <w:rFonts w:ascii="Gill Sans MT" w:eastAsia="MS Mincho" w:hAnsi="Gill Sans MT" w:cs="Tahoma"/>
                <w:b/>
                <w:sz w:val="22"/>
                <w:szCs w:val="22"/>
              </w:rPr>
              <w:t>ABERTO</w:t>
            </w:r>
          </w:p>
        </w:tc>
      </w:tr>
      <w:tr w:rsidR="00087051" w:rsidRPr="00B60D6E" w14:paraId="54823C9D"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A924EAF" w14:textId="3858C947" w:rsidR="00087051" w:rsidRPr="00B60D6E" w:rsidRDefault="00087051" w:rsidP="00EB48C4">
            <w:pPr>
              <w:jc w:val="center"/>
              <w:rPr>
                <w:rFonts w:ascii="Gill Sans MT" w:eastAsia="MS Mincho" w:hAnsi="Gill Sans MT" w:cs="Tahoma"/>
                <w:b/>
                <w:bCs/>
                <w:sz w:val="22"/>
                <w:szCs w:val="22"/>
              </w:rPr>
            </w:pPr>
            <w:r w:rsidRPr="00B60D6E">
              <w:rPr>
                <w:rFonts w:ascii="Gill Sans MT" w:eastAsia="MS Mincho" w:hAnsi="Gill Sans MT"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vAlign w:val="center"/>
          </w:tcPr>
          <w:p w14:paraId="79E154E1" w14:textId="6EE02020" w:rsidR="00087051" w:rsidRPr="00B60D6E" w:rsidRDefault="00087051" w:rsidP="0099467B">
            <w:pPr>
              <w:jc w:val="center"/>
              <w:rPr>
                <w:rFonts w:ascii="Gill Sans MT" w:eastAsia="MS Mincho" w:hAnsi="Gill Sans MT" w:cs="Tahoma"/>
                <w:b/>
                <w:sz w:val="22"/>
                <w:szCs w:val="22"/>
              </w:rPr>
            </w:pPr>
            <w:r w:rsidRPr="00B60D6E">
              <w:rPr>
                <w:rFonts w:ascii="Gill Sans MT" w:eastAsia="MS Mincho" w:hAnsi="Gill Sans MT" w:cs="Tahoma"/>
                <w:b/>
                <w:sz w:val="22"/>
                <w:szCs w:val="22"/>
              </w:rPr>
              <w:t>INVERSÃO DE FASES</w:t>
            </w:r>
          </w:p>
        </w:tc>
      </w:tr>
    </w:tbl>
    <w:p w14:paraId="453F72F7" w14:textId="77777777" w:rsidR="00F730F9" w:rsidRPr="00B60D6E" w:rsidRDefault="00F730F9" w:rsidP="00B60D6E">
      <w:pPr>
        <w:pStyle w:val="Nivel010"/>
        <w:rPr>
          <w:rFonts w:ascii="Gill Sans MT" w:hAnsi="Gill Sans MT"/>
          <w:lang w:eastAsia="en-US"/>
        </w:rPr>
      </w:pPr>
      <w:r w:rsidRPr="00B60D6E">
        <w:rPr>
          <w:rFonts w:ascii="Gill Sans MT" w:hAnsi="Gill Sans MT"/>
          <w:lang w:eastAsia="en-US"/>
        </w:rPr>
        <w:lastRenderedPageBreak/>
        <w:t>DO OBJETO</w:t>
      </w:r>
    </w:p>
    <w:p w14:paraId="548306E7" w14:textId="27F007F1" w:rsidR="007A7621" w:rsidRPr="00B60D6E" w:rsidRDefault="00F730F9" w:rsidP="005F4206">
      <w:pPr>
        <w:pStyle w:val="Nivel2"/>
        <w:spacing w:line="240" w:lineRule="auto"/>
        <w:rPr>
          <w:rFonts w:ascii="Gill Sans MT" w:hAnsi="Gill Sans MT"/>
          <w:sz w:val="24"/>
          <w:szCs w:val="24"/>
        </w:rPr>
      </w:pPr>
      <w:r w:rsidRPr="00B60D6E">
        <w:rPr>
          <w:rFonts w:ascii="Gill Sans MT" w:hAnsi="Gill Sans MT"/>
          <w:sz w:val="24"/>
          <w:szCs w:val="24"/>
        </w:rPr>
        <w:t xml:space="preserve">O objeto da presente licitação é a </w:t>
      </w:r>
      <w:r w:rsidR="00284934" w:rsidRPr="00284934">
        <w:rPr>
          <w:rFonts w:ascii="Gill Sans MT" w:hAnsi="Gill Sans MT"/>
          <w:b/>
          <w:bCs/>
          <w:sz w:val="24"/>
          <w:szCs w:val="24"/>
        </w:rPr>
        <w:t>Registro de Preços para Futura e Eventual Aquisição de Pneus e Câmaras de Ar para atender a demanda de Diversas do Município de Axixá - MA</w:t>
      </w:r>
      <w:r w:rsidRPr="00B60D6E">
        <w:rPr>
          <w:rFonts w:ascii="Gill Sans MT" w:hAnsi="Gill Sans MT"/>
          <w:sz w:val="24"/>
          <w:szCs w:val="24"/>
        </w:rPr>
        <w:t>, conforme condições, quantidades e exigências estabelecidas neste Edital e seus anexos.</w:t>
      </w:r>
      <w:bookmarkStart w:id="3" w:name="_Toc135469224"/>
    </w:p>
    <w:p w14:paraId="6AF715BD" w14:textId="018E0A13" w:rsidR="007A7621" w:rsidRDefault="007A7621" w:rsidP="007A7621">
      <w:pPr>
        <w:pStyle w:val="Nivel2"/>
        <w:spacing w:line="240" w:lineRule="auto"/>
        <w:rPr>
          <w:rFonts w:ascii="Gill Sans MT" w:hAnsi="Gill Sans MT"/>
          <w:sz w:val="24"/>
          <w:szCs w:val="24"/>
        </w:rPr>
      </w:pPr>
      <w:r w:rsidRPr="00B60D6E">
        <w:rPr>
          <w:rFonts w:ascii="Gill Sans MT" w:hAnsi="Gill Sans MT"/>
          <w:sz w:val="24"/>
          <w:szCs w:val="24"/>
        </w:rPr>
        <w:t xml:space="preserve">O critério de julgamento adotado será o menor preço </w:t>
      </w:r>
      <w:r w:rsidR="001A23E4" w:rsidRPr="00B60D6E">
        <w:rPr>
          <w:rFonts w:ascii="Gill Sans MT" w:hAnsi="Gill Sans MT"/>
          <w:sz w:val="24"/>
          <w:szCs w:val="24"/>
        </w:rPr>
        <w:t xml:space="preserve">por </w:t>
      </w:r>
      <w:r w:rsidR="008374B9" w:rsidRPr="00B60D6E">
        <w:rPr>
          <w:rFonts w:ascii="Gill Sans MT" w:hAnsi="Gill Sans MT"/>
          <w:sz w:val="24"/>
          <w:szCs w:val="24"/>
        </w:rPr>
        <w:t>item</w:t>
      </w:r>
      <w:r w:rsidRPr="00B60D6E">
        <w:rPr>
          <w:rFonts w:ascii="Gill Sans MT" w:hAnsi="Gill Sans MT"/>
          <w:sz w:val="24"/>
          <w:szCs w:val="24"/>
        </w:rPr>
        <w:t>, observadas as exigências contidas neste Edital e seus Anexos quanto às especificações do objeto.</w:t>
      </w:r>
    </w:p>
    <w:p w14:paraId="034F580F" w14:textId="77777777" w:rsidR="007A5999" w:rsidRPr="0008083A" w:rsidRDefault="007A5999" w:rsidP="007A5999">
      <w:pPr>
        <w:pStyle w:val="Nivel2"/>
        <w:spacing w:line="240" w:lineRule="auto"/>
        <w:rPr>
          <w:rFonts w:ascii="Gill Sans MT" w:hAnsi="Gill Sans MT"/>
          <w:b/>
          <w:bCs/>
          <w:sz w:val="24"/>
          <w:szCs w:val="24"/>
        </w:rPr>
      </w:pPr>
      <w:r w:rsidRPr="0008083A">
        <w:rPr>
          <w:rFonts w:ascii="Gill Sans MT" w:hAnsi="Gill Sans MT"/>
          <w:b/>
          <w:bCs/>
          <w:sz w:val="24"/>
          <w:szCs w:val="24"/>
        </w:rPr>
        <w:t>DO REGISTRO DE PREÇO</w:t>
      </w:r>
    </w:p>
    <w:p w14:paraId="59B4ACA0" w14:textId="1F40155D" w:rsidR="007A5999" w:rsidRPr="007A5999" w:rsidRDefault="007A5999" w:rsidP="007A5999">
      <w:pPr>
        <w:pStyle w:val="Nivel2"/>
        <w:numPr>
          <w:ilvl w:val="1"/>
          <w:numId w:val="35"/>
        </w:numPr>
        <w:spacing w:line="240" w:lineRule="auto"/>
        <w:rPr>
          <w:rFonts w:ascii="Gill Sans MT" w:hAnsi="Gill Sans MT"/>
          <w:sz w:val="24"/>
          <w:szCs w:val="24"/>
        </w:rPr>
      </w:pPr>
      <w:r w:rsidRPr="0008083A">
        <w:rPr>
          <w:rFonts w:ascii="Gill Sans MT" w:hAnsi="Gill Sans MT"/>
          <w:sz w:val="24"/>
          <w:szCs w:val="24"/>
        </w:rPr>
        <w:t>As regras referentes aos órgãos gerenciador e participantes, bem como a eventuais adesões são as que constam da minuta de Ata de Registro de Preços.</w:t>
      </w:r>
    </w:p>
    <w:p w14:paraId="356FD558" w14:textId="77777777" w:rsidR="00F730F9" w:rsidRPr="00B60D6E" w:rsidRDefault="00F730F9" w:rsidP="00B60D6E">
      <w:pPr>
        <w:pStyle w:val="Nivel010"/>
        <w:rPr>
          <w:rFonts w:ascii="Gill Sans MT" w:hAnsi="Gill Sans MT"/>
        </w:rPr>
      </w:pPr>
      <w:r w:rsidRPr="00B60D6E">
        <w:rPr>
          <w:rFonts w:ascii="Gill Sans MT" w:hAnsi="Gill Sans MT"/>
        </w:rPr>
        <w:t xml:space="preserve">DO CREDENCIAMENTO </w:t>
      </w:r>
      <w:bookmarkEnd w:id="3"/>
    </w:p>
    <w:p w14:paraId="1E58723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cadastro deverá ser feito no Portal de Compras Públicas, no sítio www.portaldecompraspublicas.com.br;</w:t>
      </w:r>
    </w:p>
    <w:p w14:paraId="50C72F9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não observância do disposto no subitem anterior poderá ensejar desclassificação no momento da habilitação.</w:t>
      </w:r>
    </w:p>
    <w:p w14:paraId="03CEF5C1" w14:textId="77777777" w:rsidR="00F730F9" w:rsidRPr="00B60D6E" w:rsidRDefault="00F730F9" w:rsidP="00B60D6E">
      <w:pPr>
        <w:pStyle w:val="Nivel010"/>
        <w:rPr>
          <w:rFonts w:ascii="Gill Sans MT" w:hAnsi="Gill Sans MT"/>
        </w:rPr>
      </w:pPr>
      <w:r w:rsidRPr="00B60D6E">
        <w:rPr>
          <w:rFonts w:ascii="Gill Sans MT" w:hAnsi="Gill Sans MT"/>
        </w:rPr>
        <w:lastRenderedPageBreak/>
        <w:t>DA PARTICIPAÇÃO NA LICITAÇÃO</w:t>
      </w:r>
    </w:p>
    <w:p w14:paraId="35B6B0C6" w14:textId="442B78B0" w:rsidR="00F730F9" w:rsidRPr="00B60D6E" w:rsidRDefault="00F730F9" w:rsidP="0099467B">
      <w:pPr>
        <w:pStyle w:val="Nivel2"/>
        <w:spacing w:line="240" w:lineRule="auto"/>
        <w:rPr>
          <w:rFonts w:ascii="Gill Sans MT" w:hAnsi="Gill Sans MT"/>
          <w:sz w:val="24"/>
          <w:szCs w:val="24"/>
        </w:rPr>
      </w:pPr>
      <w:bookmarkStart w:id="4" w:name="_Hlk135302270"/>
      <w:r w:rsidRPr="00B60D6E">
        <w:rPr>
          <w:rFonts w:ascii="Gill Sans MT" w:hAnsi="Gill Sans MT"/>
          <w:sz w:val="24"/>
          <w:szCs w:val="24"/>
        </w:rPr>
        <w:t>Poderão participar deste Pregão interessados cujo ramo de atividade seja compatível com o objeto desta licitação, e que estejam com Credenciamento regular no PORTAL DE COMPRAS PÚBLICAS.).</w:t>
      </w:r>
      <w:bookmarkEnd w:id="4"/>
    </w:p>
    <w:p w14:paraId="3CA8769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não observância do disposto no item anterior poderá ensejar desclassificação no momento da habilitação.</w:t>
      </w:r>
    </w:p>
    <w:p w14:paraId="131FE2AE" w14:textId="77777777" w:rsidR="00F730F9" w:rsidRPr="00B60D6E" w:rsidRDefault="00F730F9" w:rsidP="0099467B">
      <w:pPr>
        <w:pStyle w:val="Nivel2"/>
        <w:spacing w:line="240" w:lineRule="auto"/>
        <w:rPr>
          <w:rFonts w:ascii="Gill Sans MT" w:eastAsia="Times New Roman" w:hAnsi="Gill Sans MT"/>
          <w:color w:val="auto"/>
          <w:sz w:val="24"/>
          <w:szCs w:val="24"/>
        </w:rPr>
      </w:pPr>
      <w:r w:rsidRPr="00B60D6E">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B60D6E" w:rsidRDefault="00F730F9" w:rsidP="0099467B">
      <w:pPr>
        <w:pStyle w:val="Nivel2"/>
        <w:spacing w:line="240" w:lineRule="auto"/>
        <w:rPr>
          <w:rFonts w:ascii="Gill Sans MT" w:hAnsi="Gill Sans MT"/>
          <w:sz w:val="24"/>
          <w:szCs w:val="24"/>
        </w:rPr>
      </w:pPr>
      <w:bookmarkStart w:id="5" w:name="_Ref117000692"/>
      <w:r w:rsidRPr="00B60D6E">
        <w:rPr>
          <w:rFonts w:ascii="Gill Sans MT" w:hAnsi="Gill Sans MT"/>
          <w:sz w:val="24"/>
          <w:szCs w:val="24"/>
        </w:rPr>
        <w:t>Não poderão disputar esta licitação:</w:t>
      </w:r>
      <w:bookmarkEnd w:id="5"/>
    </w:p>
    <w:p w14:paraId="6918885A" w14:textId="77777777" w:rsidR="00F730F9" w:rsidRPr="00B60D6E" w:rsidRDefault="00F730F9" w:rsidP="0099467B">
      <w:pPr>
        <w:pStyle w:val="Nivel3"/>
        <w:spacing w:line="240" w:lineRule="auto"/>
        <w:rPr>
          <w:rFonts w:ascii="Gill Sans MT" w:hAnsi="Gill Sans MT"/>
          <w:sz w:val="24"/>
          <w:szCs w:val="24"/>
        </w:rPr>
      </w:pPr>
      <w:bookmarkStart w:id="6" w:name="_Ref113883338"/>
      <w:r w:rsidRPr="00B60D6E">
        <w:rPr>
          <w:rFonts w:ascii="Gill Sans MT" w:hAnsi="Gill Sans MT"/>
          <w:sz w:val="24"/>
          <w:szCs w:val="24"/>
        </w:rPr>
        <w:t>aquele que não atenda às condições deste Edital e seu(s) anexo(s);</w:t>
      </w:r>
    </w:p>
    <w:p w14:paraId="6D33DA2E" w14:textId="77777777" w:rsidR="00F730F9" w:rsidRPr="00B60D6E" w:rsidRDefault="00F730F9" w:rsidP="0099467B">
      <w:pPr>
        <w:pStyle w:val="Nivel3"/>
        <w:spacing w:line="240" w:lineRule="auto"/>
        <w:rPr>
          <w:rFonts w:ascii="Gill Sans MT" w:hAnsi="Gill Sans MT"/>
          <w:sz w:val="24"/>
          <w:szCs w:val="24"/>
        </w:rPr>
      </w:pPr>
      <w:bookmarkStart w:id="7" w:name="_Ref114659912"/>
      <w:r w:rsidRPr="00B60D6E">
        <w:rPr>
          <w:rFonts w:ascii="Gill Sans MT" w:hAnsi="Gill Sans MT"/>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B60D6E" w:rsidRDefault="00F730F9" w:rsidP="0099467B">
      <w:pPr>
        <w:pStyle w:val="Nivel3"/>
        <w:spacing w:line="240" w:lineRule="auto"/>
        <w:rPr>
          <w:rFonts w:ascii="Gill Sans MT" w:hAnsi="Gill Sans MT"/>
          <w:sz w:val="24"/>
          <w:szCs w:val="24"/>
        </w:rPr>
      </w:pPr>
      <w:bookmarkStart w:id="8" w:name="_Ref114659913"/>
      <w:bookmarkStart w:id="9" w:name="_Ref113883339"/>
      <w:r w:rsidRPr="00B60D6E">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60D6E">
        <w:rPr>
          <w:rFonts w:ascii="Gill Sans MT" w:hAnsi="Gill Sans MT"/>
          <w:sz w:val="24"/>
          <w:szCs w:val="24"/>
        </w:rPr>
        <w:t xml:space="preserve"> </w:t>
      </w:r>
      <w:bookmarkEnd w:id="9"/>
    </w:p>
    <w:p w14:paraId="0FD5ED2C" w14:textId="77777777" w:rsidR="00F730F9" w:rsidRPr="00B60D6E" w:rsidRDefault="00F730F9" w:rsidP="0099467B">
      <w:pPr>
        <w:pStyle w:val="Nivel3"/>
        <w:spacing w:line="240" w:lineRule="auto"/>
        <w:rPr>
          <w:rFonts w:ascii="Gill Sans MT" w:hAnsi="Gill Sans MT"/>
          <w:sz w:val="24"/>
          <w:szCs w:val="24"/>
        </w:rPr>
      </w:pPr>
      <w:bookmarkStart w:id="10" w:name="_Ref113883003"/>
      <w:r w:rsidRPr="00B60D6E">
        <w:rPr>
          <w:rFonts w:ascii="Gill Sans MT" w:hAnsi="Gill Sans MT"/>
          <w:sz w:val="24"/>
          <w:szCs w:val="24"/>
        </w:rPr>
        <w:t>pessoa física ou jurídica que se encontre, ao tempo da licitação, impossibilitada de participar da licitação em decorrência de sanção que lhe foi imposta;</w:t>
      </w:r>
      <w:bookmarkEnd w:id="10"/>
    </w:p>
    <w:p w14:paraId="1CF8770B"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B60D6E" w:rsidRDefault="00F730F9" w:rsidP="0099467B">
      <w:pPr>
        <w:pStyle w:val="Nivel3"/>
        <w:spacing w:line="240" w:lineRule="auto"/>
        <w:rPr>
          <w:rFonts w:ascii="Gill Sans MT" w:hAnsi="Gill Sans MT"/>
          <w:sz w:val="24"/>
          <w:szCs w:val="24"/>
        </w:rPr>
      </w:pPr>
      <w:bookmarkStart w:id="11" w:name="_Ref113883579"/>
      <w:r w:rsidRPr="00B60D6E">
        <w:rPr>
          <w:rFonts w:ascii="Gill Sans MT" w:hAnsi="Gill Sans MT"/>
          <w:sz w:val="24"/>
          <w:szCs w:val="24"/>
        </w:rPr>
        <w:lastRenderedPageBreak/>
        <w:t>empresas controladoras, controladas ou coligadas, nos termos da Lei nº 6.404, de 15 de dezembro de 1976, concorrendo entre si;</w:t>
      </w:r>
      <w:bookmarkEnd w:id="11"/>
    </w:p>
    <w:p w14:paraId="0D47206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B60D6E" w:rsidRDefault="00F730F9" w:rsidP="0099467B">
      <w:pPr>
        <w:pStyle w:val="Nivel3"/>
        <w:spacing w:line="240" w:lineRule="auto"/>
        <w:rPr>
          <w:rFonts w:ascii="Gill Sans MT" w:hAnsi="Gill Sans MT"/>
          <w:sz w:val="24"/>
          <w:szCs w:val="24"/>
        </w:rPr>
      </w:pPr>
      <w:bookmarkStart w:id="12" w:name="_Ref113962336"/>
      <w:r w:rsidRPr="00B60D6E">
        <w:rPr>
          <w:rFonts w:ascii="Gill Sans MT" w:hAnsi="Gill Sans MT"/>
          <w:sz w:val="24"/>
          <w:szCs w:val="24"/>
        </w:rPr>
        <w:t>agente público do órgão ou entidade licitante;</w:t>
      </w:r>
      <w:bookmarkEnd w:id="12"/>
    </w:p>
    <w:p w14:paraId="7D1A8789" w14:textId="77777777" w:rsidR="00F730F9" w:rsidRPr="00B60D6E" w:rsidRDefault="00F730F9" w:rsidP="0099467B">
      <w:pPr>
        <w:pStyle w:val="Nvel3-R"/>
        <w:spacing w:line="240" w:lineRule="auto"/>
        <w:rPr>
          <w:rFonts w:ascii="Gill Sans MT" w:hAnsi="Gill Sans MT"/>
          <w:i w:val="0"/>
          <w:iCs w:val="0"/>
          <w:color w:val="auto"/>
          <w:sz w:val="24"/>
          <w:szCs w:val="24"/>
        </w:rPr>
      </w:pPr>
      <w:r w:rsidRPr="00B60D6E">
        <w:rPr>
          <w:rFonts w:ascii="Gill Sans MT" w:hAnsi="Gill Sans MT"/>
          <w:i w:val="0"/>
          <w:iCs w:val="0"/>
          <w:color w:val="auto"/>
          <w:sz w:val="24"/>
          <w:szCs w:val="24"/>
        </w:rPr>
        <w:t>Pessoas jurídicas reunidas em consórcio;</w:t>
      </w:r>
    </w:p>
    <w:p w14:paraId="7DCE8B7A"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Organizações da Sociedade Civil de Interesse Público - OSCIP, atuando nessa condição;</w:t>
      </w:r>
    </w:p>
    <w:p w14:paraId="77C9B922"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B60D6E">
          <w:rPr>
            <w:rStyle w:val="Hyperlink"/>
            <w:rFonts w:ascii="Gill Sans MT" w:hAnsi="Gill Sans MT"/>
            <w:sz w:val="24"/>
            <w:szCs w:val="24"/>
          </w:rPr>
          <w:t>§ 1º do art. 9º da Lei nº 14.133, de 2021</w:t>
        </w:r>
      </w:hyperlink>
      <w:r w:rsidRPr="00B60D6E">
        <w:rPr>
          <w:rFonts w:ascii="Gill Sans MT" w:hAnsi="Gill Sans MT"/>
          <w:sz w:val="24"/>
          <w:szCs w:val="24"/>
        </w:rPr>
        <w:t>.</w:t>
      </w:r>
    </w:p>
    <w:p w14:paraId="10D04A43" w14:textId="4B50D65C"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impedimento de que trata 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_Ref113883003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1.14.4</w:t>
      </w:r>
      <w:r w:rsidRPr="00B60D6E">
        <w:rPr>
          <w:rFonts w:ascii="Gill Sans MT" w:hAnsi="Gill Sans MT"/>
          <w:sz w:val="24"/>
          <w:szCs w:val="24"/>
        </w:rPr>
        <w:fldChar w:fldCharType="end"/>
      </w:r>
      <w:r w:rsidRPr="00B60D6E">
        <w:rPr>
          <w:rFonts w:ascii="Gill Sans MT" w:hAnsi="Gill Sans MT"/>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43829B6C" w:rsidR="00F730F9" w:rsidRPr="00B60D6E" w:rsidRDefault="00F730F9" w:rsidP="0099467B">
      <w:pPr>
        <w:pStyle w:val="Nivel2"/>
        <w:spacing w:line="240" w:lineRule="auto"/>
        <w:rPr>
          <w:rFonts w:ascii="Gill Sans MT" w:hAnsi="Gill Sans MT"/>
          <w:sz w:val="24"/>
          <w:szCs w:val="24"/>
        </w:rPr>
      </w:pPr>
      <w:bookmarkStart w:id="13" w:name="art14§2"/>
      <w:bookmarkEnd w:id="13"/>
      <w:r w:rsidRPr="00B60D6E">
        <w:rPr>
          <w:rFonts w:ascii="Gill Sans MT" w:hAnsi="Gill Sans MT"/>
          <w:sz w:val="24"/>
          <w:szCs w:val="24"/>
        </w:rPr>
        <w:t xml:space="preserve">A critério da Administração e exclusivamente a seu serviço, o autor dos projetos e a empresa a que se referem 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_Ref114659913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1.14.3</w:t>
      </w:r>
      <w:r w:rsidRPr="00B60D6E">
        <w:rPr>
          <w:rFonts w:ascii="Gill Sans MT" w:hAnsi="Gill Sans MT"/>
          <w:sz w:val="24"/>
          <w:szCs w:val="24"/>
        </w:rPr>
        <w:fldChar w:fldCharType="end"/>
      </w:r>
      <w:r w:rsidRPr="00B60D6E">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B60D6E" w:rsidRDefault="00F730F9" w:rsidP="0099467B">
      <w:pPr>
        <w:pStyle w:val="Nivel2"/>
        <w:spacing w:line="240" w:lineRule="auto"/>
        <w:rPr>
          <w:rFonts w:ascii="Gill Sans MT" w:hAnsi="Gill Sans MT"/>
          <w:sz w:val="24"/>
          <w:szCs w:val="24"/>
        </w:rPr>
      </w:pPr>
      <w:bookmarkStart w:id="14" w:name="art14§3"/>
      <w:bookmarkEnd w:id="14"/>
      <w:r w:rsidRPr="00B60D6E">
        <w:rPr>
          <w:rFonts w:ascii="Gill Sans MT" w:hAnsi="Gill Sans MT"/>
          <w:sz w:val="24"/>
          <w:szCs w:val="24"/>
        </w:rPr>
        <w:t>Equiparam-se aos autores do projeto as empresas integrantes do mesmo grupo econômico.</w:t>
      </w:r>
    </w:p>
    <w:p w14:paraId="58085057" w14:textId="6B21DC1E" w:rsidR="00F730F9" w:rsidRPr="00B60D6E" w:rsidRDefault="00F730F9" w:rsidP="0099467B">
      <w:pPr>
        <w:pStyle w:val="Nivel2"/>
        <w:spacing w:line="240" w:lineRule="auto"/>
        <w:rPr>
          <w:rFonts w:ascii="Gill Sans MT" w:hAnsi="Gill Sans MT"/>
          <w:sz w:val="24"/>
          <w:szCs w:val="24"/>
        </w:rPr>
      </w:pPr>
      <w:bookmarkStart w:id="15" w:name="art14§4"/>
      <w:bookmarkEnd w:id="15"/>
      <w:r w:rsidRPr="00B60D6E">
        <w:rPr>
          <w:rFonts w:ascii="Gill Sans MT" w:hAnsi="Gill Sans MT"/>
          <w:sz w:val="24"/>
          <w:szCs w:val="24"/>
        </w:rPr>
        <w:t xml:space="preserve">O disposto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_Ref114659913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1.14.3</w:t>
      </w:r>
      <w:r w:rsidRPr="00B60D6E">
        <w:rPr>
          <w:rFonts w:ascii="Gill Sans MT" w:hAnsi="Gill Sans MT"/>
          <w:sz w:val="24"/>
          <w:szCs w:val="24"/>
        </w:rPr>
        <w:fldChar w:fldCharType="end"/>
      </w:r>
      <w:r w:rsidRPr="00B60D6E">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B60D6E" w:rsidRDefault="00F730F9" w:rsidP="0099467B">
      <w:pPr>
        <w:pStyle w:val="Nivel2"/>
        <w:spacing w:line="240" w:lineRule="auto"/>
        <w:rPr>
          <w:rFonts w:ascii="Gill Sans MT" w:hAnsi="Gill Sans MT"/>
          <w:sz w:val="24"/>
          <w:szCs w:val="24"/>
        </w:rPr>
      </w:pPr>
      <w:bookmarkStart w:id="16" w:name="art14§5"/>
      <w:bookmarkEnd w:id="16"/>
      <w:r w:rsidRPr="00B60D6E">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B60D6E">
          <w:rPr>
            <w:rStyle w:val="Hyperlink"/>
            <w:rFonts w:ascii="Gill Sans MT" w:hAnsi="Gill Sans MT"/>
            <w:sz w:val="24"/>
            <w:szCs w:val="24"/>
          </w:rPr>
          <w:t>Lei nº 14.133/2021</w:t>
        </w:r>
      </w:hyperlink>
      <w:r w:rsidRPr="00B60D6E">
        <w:rPr>
          <w:rFonts w:ascii="Gill Sans MT" w:hAnsi="Gill Sans MT"/>
          <w:sz w:val="24"/>
          <w:szCs w:val="24"/>
        </w:rPr>
        <w:t>.</w:t>
      </w:r>
    </w:p>
    <w:p w14:paraId="40B96C6A" w14:textId="463CC4C0"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 xml:space="preserve">A vedação de que trata 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_Ref113962336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1.14.8</w:t>
      </w:r>
      <w:r w:rsidRPr="00B60D6E">
        <w:rPr>
          <w:rFonts w:ascii="Gill Sans MT" w:hAnsi="Gill Sans MT"/>
          <w:sz w:val="24"/>
          <w:szCs w:val="24"/>
        </w:rPr>
        <w:fldChar w:fldCharType="end"/>
      </w:r>
      <w:r w:rsidRPr="00B60D6E">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B60D6E" w:rsidRDefault="00F730F9" w:rsidP="00B60D6E">
      <w:pPr>
        <w:pStyle w:val="Nivel010"/>
        <w:rPr>
          <w:rFonts w:ascii="Gill Sans MT" w:hAnsi="Gill Sans MT"/>
        </w:rPr>
      </w:pPr>
      <w:r w:rsidRPr="00B60D6E">
        <w:rPr>
          <w:rFonts w:ascii="Gill Sans MT" w:hAnsi="Gill Sans MT"/>
        </w:rPr>
        <w:t>DA APRESENTAÇÃO DA PROPOSTA E DOS DOCUMENTOS DE HABILITAÇÃO</w:t>
      </w:r>
    </w:p>
    <w:p w14:paraId="046DACDE" w14:textId="77777777" w:rsidR="00F730F9" w:rsidRPr="00B60D6E" w:rsidRDefault="00F730F9" w:rsidP="0099467B">
      <w:pPr>
        <w:pStyle w:val="Nvel2-Red"/>
        <w:spacing w:line="240" w:lineRule="auto"/>
        <w:rPr>
          <w:rFonts w:ascii="Gill Sans MT" w:hAnsi="Gill Sans MT"/>
          <w:i w:val="0"/>
          <w:iCs w:val="0"/>
          <w:color w:val="000000"/>
          <w:sz w:val="24"/>
          <w:szCs w:val="24"/>
        </w:rPr>
      </w:pPr>
      <w:r w:rsidRPr="00B60D6E">
        <w:rPr>
          <w:rFonts w:ascii="Gill Sans MT" w:hAnsi="Gill Sans MT"/>
          <w:i w:val="0"/>
          <w:iCs w:val="0"/>
          <w:color w:val="000000"/>
          <w:sz w:val="24"/>
          <w:szCs w:val="24"/>
        </w:rPr>
        <w:t>O envio da proposta ocorrerá por meio de chave de acesso e senha.</w:t>
      </w:r>
    </w:p>
    <w:p w14:paraId="7E8D7791" w14:textId="3A6AE130" w:rsidR="00F730F9" w:rsidRPr="00B60D6E" w:rsidRDefault="00F730F9" w:rsidP="0099467B">
      <w:pPr>
        <w:pStyle w:val="Nivel2"/>
        <w:spacing w:line="240" w:lineRule="auto"/>
        <w:rPr>
          <w:rFonts w:ascii="Gill Sans MT" w:hAnsi="Gill Sans MT"/>
          <w:sz w:val="24"/>
          <w:szCs w:val="24"/>
        </w:rPr>
      </w:pPr>
      <w:bookmarkStart w:id="17" w:name="_Ref113886867"/>
      <w:r w:rsidRPr="00B60D6E">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2BCB74B" w14:textId="77777777" w:rsidR="00087051" w:rsidRPr="00B60D6E" w:rsidRDefault="00087051" w:rsidP="00087051">
      <w:pPr>
        <w:pStyle w:val="Nvel2-Red"/>
        <w:rPr>
          <w:rFonts w:ascii="Gill Sans MT" w:hAnsi="Gill Sans MT"/>
          <w:i w:val="0"/>
          <w:iCs w:val="0"/>
          <w:color w:val="000000"/>
          <w:sz w:val="24"/>
          <w:szCs w:val="24"/>
        </w:rPr>
      </w:pPr>
      <w:r w:rsidRPr="00B60D6E">
        <w:rPr>
          <w:rFonts w:ascii="Gill Sans MT" w:hAnsi="Gill Sans MT"/>
          <w:i w:val="0"/>
          <w:iCs w:val="0"/>
          <w:color w:val="000000"/>
          <w:sz w:val="24"/>
          <w:szCs w:val="24"/>
        </w:rPr>
        <w:t>Na presente licitação, a fase de habilitação antecederá as fases de apresentação de propostas e lances e de julgamento.</w:t>
      </w:r>
    </w:p>
    <w:p w14:paraId="0CD095D6" w14:textId="7852D946"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 Justificativa da inversão de fases:</w:t>
      </w:r>
    </w:p>
    <w:p w14:paraId="3910E133" w14:textId="41593BC0"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B60D6E" w:rsidRDefault="00087051" w:rsidP="00087051">
      <w:pPr>
        <w:pStyle w:val="Nvel2-Red"/>
        <w:numPr>
          <w:ilvl w:val="0"/>
          <w:numId w:val="0"/>
        </w:numPr>
        <w:ind w:left="708"/>
        <w:rPr>
          <w:rFonts w:ascii="Gill Sans MT" w:hAnsi="Gill Sans MT"/>
          <w:i w:val="0"/>
          <w:iCs w:val="0"/>
          <w:color w:val="000000"/>
          <w:sz w:val="24"/>
          <w:szCs w:val="24"/>
        </w:rPr>
      </w:pPr>
      <w:r w:rsidRPr="00B60D6E">
        <w:rPr>
          <w:rFonts w:ascii="Gill Sans MT" w:hAnsi="Gill Sans MT"/>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645D4400" w:rsidR="00F730F9" w:rsidRPr="00B60D6E" w:rsidRDefault="00F730F9" w:rsidP="0099467B">
      <w:pPr>
        <w:pStyle w:val="Nivel2"/>
        <w:spacing w:line="240" w:lineRule="auto"/>
        <w:rPr>
          <w:rFonts w:ascii="Gill Sans MT" w:hAnsi="Gill Sans MT"/>
          <w:sz w:val="24"/>
          <w:szCs w:val="24"/>
        </w:rPr>
      </w:pPr>
      <w:bookmarkStart w:id="18" w:name="_Ref113889589"/>
      <w:r w:rsidRPr="00B60D6E">
        <w:rPr>
          <w:rFonts w:ascii="Gill Sans MT" w:hAnsi="Gill Sans MT"/>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B60D6E">
        <w:rPr>
          <w:rFonts w:ascii="Gill Sans MT" w:hAnsi="Gill Sans MT"/>
          <w:sz w:val="24"/>
          <w:szCs w:val="24"/>
        </w:rPr>
        <w:t>5</w:t>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_Ref114663151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1.117.1</w:t>
      </w:r>
      <w:r w:rsidRPr="00B60D6E">
        <w:rPr>
          <w:rFonts w:ascii="Gill Sans MT" w:hAnsi="Gill Sans MT"/>
          <w:sz w:val="24"/>
          <w:szCs w:val="24"/>
        </w:rPr>
        <w:fldChar w:fldCharType="end"/>
      </w:r>
      <w:r w:rsidRPr="00B60D6E">
        <w:rPr>
          <w:rFonts w:ascii="Gill Sans MT" w:hAnsi="Gill Sans MT"/>
          <w:sz w:val="24"/>
          <w:szCs w:val="24"/>
        </w:rPr>
        <w:t xml:space="preserve"> deste Edital.</w:t>
      </w:r>
      <w:bookmarkEnd w:id="18"/>
    </w:p>
    <w:p w14:paraId="362760F8" w14:textId="77777777" w:rsidR="00F730F9" w:rsidRPr="00B60D6E" w:rsidRDefault="00F730F9" w:rsidP="0099467B">
      <w:pPr>
        <w:pStyle w:val="Nivel2"/>
        <w:spacing w:line="240" w:lineRule="auto"/>
        <w:rPr>
          <w:rFonts w:ascii="Gill Sans MT" w:hAnsi="Gill Sans MT"/>
          <w:sz w:val="24"/>
          <w:szCs w:val="24"/>
        </w:rPr>
      </w:pPr>
      <w:bookmarkStart w:id="19" w:name="_Ref113968921"/>
      <w:r w:rsidRPr="00B60D6E">
        <w:rPr>
          <w:rFonts w:ascii="Gill Sans MT" w:hAnsi="Gill Sans MT"/>
          <w:sz w:val="24"/>
          <w:szCs w:val="24"/>
        </w:rPr>
        <w:t>No cadastramento da proposta inicial, o licitante declarará, em campo próprio do sistema, que:</w:t>
      </w:r>
      <w:bookmarkEnd w:id="19"/>
    </w:p>
    <w:p w14:paraId="1FBFE98E" w14:textId="77777777" w:rsidR="00F730F9" w:rsidRPr="00B60D6E" w:rsidRDefault="00F730F9" w:rsidP="0099467B">
      <w:pPr>
        <w:pStyle w:val="Nivel3"/>
        <w:spacing w:beforeLines="120" w:before="288" w:afterLines="120" w:after="288" w:line="240" w:lineRule="auto"/>
        <w:ind w:left="0" w:firstLine="709"/>
        <w:rPr>
          <w:rFonts w:ascii="Gill Sans MT" w:hAnsi="Gill Sans MT"/>
          <w:color w:val="auto"/>
          <w:sz w:val="24"/>
          <w:szCs w:val="24"/>
        </w:rPr>
      </w:pPr>
      <w:r w:rsidRPr="00B60D6E">
        <w:rPr>
          <w:rFonts w:ascii="Gill Sans MT" w:hAnsi="Gill Sans MT"/>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B60D6E">
          <w:rPr>
            <w:rStyle w:val="Hyperlink"/>
            <w:rFonts w:ascii="Gill Sans MT" w:hAnsi="Gill Sans MT"/>
            <w:sz w:val="24"/>
            <w:szCs w:val="24"/>
          </w:rPr>
          <w:t>artigo 7°, XXXIII, da Constituição</w:t>
        </w:r>
      </w:hyperlink>
      <w:r w:rsidRPr="00B60D6E">
        <w:rPr>
          <w:rFonts w:ascii="Gill Sans MT" w:hAnsi="Gill Sans MT"/>
          <w:sz w:val="24"/>
          <w:szCs w:val="24"/>
        </w:rPr>
        <w:t>;</w:t>
      </w:r>
    </w:p>
    <w:p w14:paraId="77B7FC53"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não possui empregados executando trabalho degradante ou forçado, observando o disposto nos </w:t>
      </w:r>
      <w:hyperlink r:id="rId13" w:history="1">
        <w:r w:rsidRPr="00B60D6E">
          <w:rPr>
            <w:rStyle w:val="Hyperlink"/>
            <w:rFonts w:ascii="Gill Sans MT" w:hAnsi="Gill Sans MT"/>
            <w:sz w:val="24"/>
            <w:szCs w:val="24"/>
          </w:rPr>
          <w:t>incisos III e IV do art. 1º e no inciso III do art. 5º da Constituição Federal</w:t>
        </w:r>
      </w:hyperlink>
      <w:r w:rsidRPr="00B60D6E">
        <w:rPr>
          <w:rFonts w:ascii="Gill Sans MT" w:hAnsi="Gill Sans MT"/>
          <w:sz w:val="24"/>
          <w:szCs w:val="24"/>
        </w:rPr>
        <w:t>;</w:t>
      </w:r>
    </w:p>
    <w:p w14:paraId="6857E67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cumpre as exigências de reserva de cargos para pessoa com deficiência e para reabilitado da Previdência Social, previstas em lei e em outras normas específicas.</w:t>
      </w:r>
    </w:p>
    <w:p w14:paraId="0F31A69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licitante organizado em cooperativa deverá declarar, ainda, em campo próprio do sistema eletrônico, que cumpre os requisitos estabelecidos no </w:t>
      </w:r>
      <w:hyperlink r:id="rId14" w:anchor="art16">
        <w:r w:rsidRPr="00B60D6E">
          <w:rPr>
            <w:rStyle w:val="Hyperlink"/>
            <w:rFonts w:ascii="Gill Sans MT" w:hAnsi="Gill Sans MT"/>
            <w:sz w:val="24"/>
            <w:szCs w:val="24"/>
          </w:rPr>
          <w:t>artigo 16 da Lei nº 14.133, de 2021</w:t>
        </w:r>
      </w:hyperlink>
      <w:r w:rsidRPr="00B60D6E">
        <w:rPr>
          <w:rFonts w:ascii="Gill Sans MT" w:hAnsi="Gill Sans MT"/>
          <w:sz w:val="24"/>
          <w:szCs w:val="24"/>
        </w:rPr>
        <w:t>.</w:t>
      </w:r>
    </w:p>
    <w:p w14:paraId="7ECFF71E" w14:textId="77777777" w:rsidR="00F730F9" w:rsidRPr="00B60D6E" w:rsidRDefault="00F730F9" w:rsidP="0099467B">
      <w:pPr>
        <w:pStyle w:val="Nivel2"/>
        <w:spacing w:line="240" w:lineRule="auto"/>
        <w:rPr>
          <w:rFonts w:ascii="Gill Sans MT" w:hAnsi="Gill Sans MT"/>
          <w:sz w:val="24"/>
          <w:szCs w:val="24"/>
        </w:rPr>
      </w:pPr>
      <w:bookmarkStart w:id="20" w:name="_Ref117000019"/>
      <w:r w:rsidRPr="00B60D6E">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B60D6E">
          <w:rPr>
            <w:rStyle w:val="Hyperlink"/>
            <w:rFonts w:ascii="Gill Sans MT" w:hAnsi="Gill Sans MT"/>
            <w:sz w:val="24"/>
            <w:szCs w:val="24"/>
          </w:rPr>
          <w:t>artigo 3° da Lei Complementar nº 123, de 2006</w:t>
        </w:r>
      </w:hyperlink>
      <w:r w:rsidRPr="00B60D6E">
        <w:rPr>
          <w:rFonts w:ascii="Gill Sans MT" w:hAnsi="Gill Sans MT"/>
          <w:sz w:val="24"/>
          <w:szCs w:val="24"/>
        </w:rPr>
        <w:t xml:space="preserve">, estando apto a usufruir do tratamento favorecido estabelecido em seus </w:t>
      </w:r>
      <w:bookmarkEnd w:id="20"/>
      <w:r w:rsidRPr="00B60D6E">
        <w:fldChar w:fldCharType="begin"/>
      </w:r>
      <w:r w:rsidRPr="00B60D6E">
        <w:rPr>
          <w:rFonts w:ascii="Gill Sans MT" w:hAnsi="Gill Sans MT"/>
          <w:sz w:val="24"/>
          <w:szCs w:val="24"/>
        </w:rPr>
        <w:instrText>HYPERLINK "https://www.planalto.gov.br/ccivil_03/leis/lcp/lcp123.htm" \l "art42"</w:instrText>
      </w:r>
      <w:r w:rsidRPr="00B60D6E">
        <w:fldChar w:fldCharType="separate"/>
      </w:r>
      <w:proofErr w:type="spellStart"/>
      <w:r w:rsidRPr="00B60D6E">
        <w:rPr>
          <w:rStyle w:val="Hyperlink"/>
          <w:rFonts w:ascii="Gill Sans MT" w:hAnsi="Gill Sans MT"/>
          <w:sz w:val="24"/>
          <w:szCs w:val="24"/>
        </w:rPr>
        <w:t>arts</w:t>
      </w:r>
      <w:proofErr w:type="spellEnd"/>
      <w:r w:rsidRPr="00B60D6E">
        <w:rPr>
          <w:rStyle w:val="Hyperlink"/>
          <w:rFonts w:ascii="Gill Sans MT" w:hAnsi="Gill Sans MT"/>
          <w:sz w:val="24"/>
          <w:szCs w:val="24"/>
        </w:rPr>
        <w:t>. 42 a 49</w:t>
      </w:r>
      <w:r w:rsidRPr="00B60D6E">
        <w:rPr>
          <w:rStyle w:val="Hyperlink"/>
          <w:rFonts w:ascii="Gill Sans MT" w:hAnsi="Gill Sans MT"/>
          <w:sz w:val="24"/>
          <w:szCs w:val="24"/>
        </w:rPr>
        <w:fldChar w:fldCharType="end"/>
      </w:r>
      <w:r w:rsidRPr="00B60D6E">
        <w:rPr>
          <w:rFonts w:ascii="Gill Sans MT" w:hAnsi="Gill Sans MT"/>
          <w:sz w:val="24"/>
          <w:szCs w:val="24"/>
        </w:rPr>
        <w:t xml:space="preserve">, observado o disposto nos </w:t>
      </w:r>
      <w:hyperlink r:id="rId16" w:anchor="art4§1">
        <w:r w:rsidRPr="00B60D6E">
          <w:rPr>
            <w:rStyle w:val="Hyperlink"/>
            <w:rFonts w:ascii="Gill Sans MT" w:hAnsi="Gill Sans MT"/>
            <w:sz w:val="24"/>
            <w:szCs w:val="24"/>
          </w:rPr>
          <w:t>§§ 1º ao 3º do art. 4º, da Lei n.º 14.133, de 2021.</w:t>
        </w:r>
      </w:hyperlink>
    </w:p>
    <w:p w14:paraId="0B483010"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no item exclusivo para participação de microempresas e empresas de pequeno porte, a assinalação do campo “não” impedirá o prosseguimento no certame, para aquele item;</w:t>
      </w:r>
    </w:p>
    <w:p w14:paraId="6B689A8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B60D6E">
          <w:rPr>
            <w:rStyle w:val="Hyperlink"/>
            <w:rFonts w:ascii="Gill Sans MT" w:hAnsi="Gill Sans MT"/>
            <w:sz w:val="24"/>
            <w:szCs w:val="24"/>
          </w:rPr>
          <w:t>Lei Complementar nº 123, de 2006</w:t>
        </w:r>
      </w:hyperlink>
      <w:r w:rsidRPr="00B60D6E">
        <w:rPr>
          <w:rFonts w:ascii="Gill Sans MT" w:hAnsi="Gill Sans MT"/>
          <w:sz w:val="24"/>
          <w:szCs w:val="24"/>
        </w:rPr>
        <w:t>, mesmo que microempresa, empresa de pequeno porte ou sociedade cooperativa.</w:t>
      </w:r>
    </w:p>
    <w:p w14:paraId="26FCCFD0" w14:textId="585F7AC4"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 xml:space="preserve">A falsidade da declaração de que trata 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_Ref113968921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25</w:t>
      </w:r>
      <w:r w:rsidRPr="00B60D6E">
        <w:rPr>
          <w:rFonts w:ascii="Gill Sans MT" w:hAnsi="Gill Sans MT"/>
          <w:sz w:val="24"/>
          <w:szCs w:val="24"/>
        </w:rPr>
        <w:fldChar w:fldCharType="end"/>
      </w:r>
      <w:r w:rsidRPr="00B60D6E">
        <w:rPr>
          <w:rFonts w:ascii="Gill Sans MT" w:hAnsi="Gill Sans MT"/>
          <w:sz w:val="24"/>
          <w:szCs w:val="24"/>
        </w:rPr>
        <w:t xml:space="preserve"> ou </w:t>
      </w:r>
      <w:r w:rsidRPr="00B60D6E">
        <w:rPr>
          <w:rFonts w:ascii="Gill Sans MT" w:hAnsi="Gill Sans MT"/>
          <w:sz w:val="24"/>
          <w:szCs w:val="24"/>
        </w:rPr>
        <w:fldChar w:fldCharType="begin"/>
      </w:r>
      <w:r w:rsidRPr="00B60D6E">
        <w:rPr>
          <w:rFonts w:ascii="Gill Sans MT" w:hAnsi="Gill Sans MT"/>
          <w:sz w:val="24"/>
          <w:szCs w:val="24"/>
        </w:rPr>
        <w:instrText xml:space="preserve"> REF _Ref117000019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27</w:t>
      </w:r>
      <w:r w:rsidRPr="00B60D6E">
        <w:rPr>
          <w:rFonts w:ascii="Gill Sans MT" w:hAnsi="Gill Sans MT"/>
          <w:sz w:val="24"/>
          <w:szCs w:val="24"/>
        </w:rPr>
        <w:fldChar w:fldCharType="end"/>
      </w:r>
      <w:r w:rsidRPr="00B60D6E">
        <w:rPr>
          <w:rFonts w:ascii="Gill Sans MT" w:hAnsi="Gill Sans MT"/>
          <w:sz w:val="24"/>
          <w:szCs w:val="24"/>
        </w:rPr>
        <w:t xml:space="preserve"> sujeitará o licitante às sanções previstas na </w:t>
      </w:r>
      <w:hyperlink r:id="rId18" w:history="1">
        <w:r w:rsidRPr="00B60D6E">
          <w:rPr>
            <w:rStyle w:val="Hyperlink"/>
            <w:rFonts w:ascii="Gill Sans MT" w:hAnsi="Gill Sans MT"/>
            <w:sz w:val="24"/>
            <w:szCs w:val="24"/>
          </w:rPr>
          <w:t>Lei nº 14.133, de 2021</w:t>
        </w:r>
      </w:hyperlink>
      <w:r w:rsidRPr="00B60D6E">
        <w:rPr>
          <w:rFonts w:ascii="Gill Sans MT" w:hAnsi="Gill Sans MT"/>
          <w:sz w:val="24"/>
          <w:szCs w:val="24"/>
        </w:rPr>
        <w:t>, e neste Edital.</w:t>
      </w:r>
    </w:p>
    <w:p w14:paraId="4BBD1CD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Serão disponibilizados para acesso público os documentos que compõem a proposta dos licitantes convocados para apresentação de propostas, após a fase de envio de lances.</w:t>
      </w:r>
    </w:p>
    <w:p w14:paraId="382182FF" w14:textId="77777777" w:rsidR="00F730F9" w:rsidRPr="00B60D6E" w:rsidRDefault="00F730F9" w:rsidP="0099467B">
      <w:pPr>
        <w:pStyle w:val="Nivel2"/>
        <w:spacing w:line="240" w:lineRule="auto"/>
        <w:rPr>
          <w:rFonts w:ascii="Gill Sans MT" w:hAnsi="Gill Sans MT"/>
          <w:sz w:val="24"/>
          <w:szCs w:val="24"/>
        </w:rPr>
      </w:pPr>
      <w:bookmarkStart w:id="21" w:name="_Ref116992247"/>
      <w:r w:rsidRPr="00B60D6E">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valor final mínimo ou o percentual de desconto final máximo parametrizado no sistema poderá ser alterado pelo fornecedor durante a fase de disputa, sendo vedado:</w:t>
      </w:r>
    </w:p>
    <w:p w14:paraId="5AF6A2CA" w14:textId="77777777"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eastAsia="Times New Roman" w:hAnsi="Gill Sans MT"/>
          <w:sz w:val="24"/>
          <w:szCs w:val="24"/>
        </w:rPr>
        <w:t xml:space="preserve">Caberá ao licitante interessado em participar da licitação </w:t>
      </w:r>
      <w:r w:rsidRPr="00B60D6E">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eastAsia="Times New Roman" w:hAnsi="Gill Sans MT"/>
          <w:sz w:val="24"/>
          <w:szCs w:val="24"/>
        </w:rPr>
        <w:t xml:space="preserve">O licitante deverá </w:t>
      </w:r>
      <w:r w:rsidRPr="00B60D6E">
        <w:rPr>
          <w:rFonts w:ascii="Gill Sans MT" w:hAnsi="Gill Sans MT"/>
          <w:sz w:val="24"/>
          <w:szCs w:val="24"/>
        </w:rPr>
        <w:t>comunicar imediatamente ao provedor do sistema qualquer acontecimento que possa comprometer o sigilo ou a segurança, para imediato bloqueio de acesso.</w:t>
      </w:r>
    </w:p>
    <w:p w14:paraId="40DAC2E5" w14:textId="77777777" w:rsidR="00F730F9" w:rsidRPr="00B60D6E" w:rsidRDefault="00F730F9" w:rsidP="00B60D6E">
      <w:pPr>
        <w:pStyle w:val="Nivel010"/>
        <w:rPr>
          <w:rFonts w:ascii="Gill Sans MT" w:hAnsi="Gill Sans MT"/>
        </w:rPr>
      </w:pPr>
      <w:r w:rsidRPr="00B60D6E">
        <w:rPr>
          <w:rFonts w:ascii="Gill Sans MT" w:hAnsi="Gill Sans MT"/>
        </w:rPr>
        <w:t>DO PREENCHIMENTO DA PROPOSTA</w:t>
      </w:r>
    </w:p>
    <w:p w14:paraId="2373A362" w14:textId="77777777"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hAnsi="Gill Sans MT"/>
          <w:sz w:val="24"/>
          <w:szCs w:val="24"/>
        </w:rPr>
        <w:t>O licitante deverá enviar sua proposta mediante o preenchimento, no sistema eletrônico, dos seguintes campos:</w:t>
      </w:r>
    </w:p>
    <w:p w14:paraId="24D731F0" w14:textId="77777777" w:rsidR="007A7621" w:rsidRPr="00B60D6E" w:rsidRDefault="007A7621" w:rsidP="007A7621">
      <w:pPr>
        <w:pStyle w:val="Nivel2"/>
        <w:rPr>
          <w:rFonts w:ascii="Gill Sans MT" w:hAnsi="Gill Sans MT"/>
          <w:sz w:val="24"/>
          <w:szCs w:val="24"/>
        </w:rPr>
      </w:pPr>
      <w:r w:rsidRPr="00B60D6E">
        <w:rPr>
          <w:rFonts w:ascii="Gill Sans MT" w:hAnsi="Gill Sans MT"/>
          <w:sz w:val="24"/>
          <w:szCs w:val="24"/>
        </w:rPr>
        <w:t>Descrição detalhada do objeto, contendo as informações e especificações do Projeto básico.</w:t>
      </w:r>
    </w:p>
    <w:p w14:paraId="6F53DE16" w14:textId="1E50C82F" w:rsidR="007A7621" w:rsidRPr="00B60D6E" w:rsidRDefault="007A7621" w:rsidP="007A7621">
      <w:pPr>
        <w:pStyle w:val="Nivel2"/>
        <w:rPr>
          <w:rFonts w:ascii="Gill Sans MT" w:hAnsi="Gill Sans MT"/>
          <w:sz w:val="24"/>
          <w:szCs w:val="24"/>
        </w:rPr>
      </w:pPr>
      <w:r w:rsidRPr="00B60D6E">
        <w:rPr>
          <w:rFonts w:ascii="Gill Sans MT" w:hAnsi="Gill Sans MT"/>
          <w:sz w:val="24"/>
          <w:szCs w:val="24"/>
        </w:rPr>
        <w:t xml:space="preserve"> Proposta Juntada a documentação de habilitação conforme projeto básico.</w:t>
      </w:r>
    </w:p>
    <w:p w14:paraId="6C51C01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Todas as especificações do objeto contidas na proposta vinculam o licitante.</w:t>
      </w:r>
    </w:p>
    <w:p w14:paraId="1743DD8C" w14:textId="77777777" w:rsidR="00F730F9" w:rsidRPr="00B60D6E" w:rsidRDefault="00F730F9" w:rsidP="0099467B">
      <w:pPr>
        <w:pStyle w:val="Nivel3"/>
        <w:spacing w:line="240" w:lineRule="auto"/>
        <w:rPr>
          <w:rStyle w:val="normaltextrun"/>
          <w:rFonts w:ascii="Gill Sans MT" w:hAnsi="Gill Sans MT"/>
          <w:sz w:val="24"/>
          <w:szCs w:val="24"/>
        </w:rPr>
      </w:pPr>
      <w:r w:rsidRPr="00B60D6E">
        <w:rPr>
          <w:rStyle w:val="normaltextrun"/>
          <w:rFonts w:ascii="Gill Sans MT" w:hAnsi="Gill Sans MT"/>
          <w:sz w:val="24"/>
          <w:szCs w:val="24"/>
        </w:rPr>
        <w:t xml:space="preserve"> O licitante [NÃO] poderá oferecer proposta em quantitativo inferior ao máximo previsto para contratação.</w:t>
      </w:r>
    </w:p>
    <w:p w14:paraId="2197029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Independentemente do percentual de tributo inserido na planilha, no pagamento serão retidos na fonte os percentuais estabelecidos na legislação vigente.</w:t>
      </w:r>
    </w:p>
    <w:p w14:paraId="52160768" w14:textId="77777777" w:rsidR="00F730F9" w:rsidRPr="00B60D6E" w:rsidRDefault="00F730F9" w:rsidP="0099467B">
      <w:pPr>
        <w:pStyle w:val="Nvel2-Red"/>
        <w:spacing w:line="240" w:lineRule="auto"/>
        <w:rPr>
          <w:rFonts w:ascii="Gill Sans MT" w:hAnsi="Gill Sans MT"/>
          <w:i w:val="0"/>
          <w:iCs w:val="0"/>
          <w:color w:val="auto"/>
          <w:sz w:val="24"/>
          <w:szCs w:val="24"/>
        </w:rPr>
      </w:pPr>
      <w:r w:rsidRPr="00B60D6E">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270B5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prazo de validade da proposta não será inferior a 60 (sessenta) dias</w:t>
      </w:r>
      <w:r w:rsidRPr="00B60D6E">
        <w:rPr>
          <w:rFonts w:ascii="Gill Sans MT" w:hAnsi="Gill Sans MT"/>
          <w:b/>
          <w:sz w:val="24"/>
          <w:szCs w:val="24"/>
        </w:rPr>
        <w:t>,</w:t>
      </w:r>
      <w:r w:rsidRPr="00B60D6E">
        <w:rPr>
          <w:rFonts w:ascii="Gill Sans MT" w:hAnsi="Gill Sans MT"/>
          <w:sz w:val="24"/>
          <w:szCs w:val="24"/>
        </w:rPr>
        <w:t xml:space="preserve"> a contar da data de sua apresentação.</w:t>
      </w:r>
    </w:p>
    <w:p w14:paraId="246DF45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Os licitantes devem respeitar os preços máximos estabelecidos nas normas de regência de contratações públicas federais, quando participarem de licitações públicas;</w:t>
      </w:r>
    </w:p>
    <w:p w14:paraId="294335E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B60D6E" w:rsidRDefault="00F730F9" w:rsidP="00087051">
      <w:pPr>
        <w:pStyle w:val="Nivel2"/>
        <w:spacing w:line="240" w:lineRule="auto"/>
        <w:rPr>
          <w:rFonts w:ascii="Gill Sans MT" w:eastAsia="Times New Roman" w:hAnsi="Gill Sans MT"/>
          <w:sz w:val="24"/>
          <w:szCs w:val="24"/>
        </w:rPr>
      </w:pPr>
      <w:r w:rsidRPr="00B60D6E">
        <w:rPr>
          <w:rFonts w:ascii="Gill Sans MT" w:hAnsi="Gill Sans MT"/>
          <w:sz w:val="24"/>
          <w:szCs w:val="24"/>
        </w:rPr>
        <w:t xml:space="preserve">O descumprimento das regras supramencionadas pela Administração por parte dos contratados pode ensejar a </w:t>
      </w:r>
      <w:r w:rsidRPr="00B60D6E">
        <w:rPr>
          <w:rFonts w:ascii="Gill Sans MT" w:hAnsi="Gill Sans MT"/>
          <w:color w:val="000000" w:themeColor="text1"/>
          <w:sz w:val="24"/>
          <w:szCs w:val="24"/>
        </w:rPr>
        <w:t>responsabilização pelo</w:t>
      </w:r>
      <w:r w:rsidRPr="00B60D6E">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B60D6E">
          <w:rPr>
            <w:rStyle w:val="Hyperlink"/>
            <w:rFonts w:ascii="Gill Sans MT" w:hAnsi="Gill Sans MT"/>
            <w:sz w:val="24"/>
            <w:szCs w:val="24"/>
          </w:rPr>
          <w:t>art. 71, inciso IX, da Constituição</w:t>
        </w:r>
      </w:hyperlink>
      <w:r w:rsidRPr="00B60D6E">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B60D6E" w:rsidRDefault="00F730F9" w:rsidP="00B60D6E">
      <w:pPr>
        <w:pStyle w:val="Nivel010"/>
        <w:rPr>
          <w:rFonts w:ascii="Gill Sans MT" w:hAnsi="Gill Sans MT"/>
        </w:rPr>
      </w:pPr>
      <w:r w:rsidRPr="00B60D6E">
        <w:rPr>
          <w:rFonts w:ascii="Gill Sans MT" w:hAnsi="Gill Sans MT"/>
        </w:rPr>
        <w:lastRenderedPageBreak/>
        <w:t>DA ABERTURA DA SESSÃO, CLASSIFICAÇÃO DAS PROPOSTAS E FORMULAÇÃO DE LANCES</w:t>
      </w:r>
    </w:p>
    <w:p w14:paraId="5CF11437" w14:textId="77777777" w:rsidR="00F730F9" w:rsidRPr="00B60D6E" w:rsidRDefault="00F730F9" w:rsidP="0099467B">
      <w:pPr>
        <w:pStyle w:val="Nivel2"/>
        <w:spacing w:line="240" w:lineRule="auto"/>
        <w:rPr>
          <w:rFonts w:ascii="Gill Sans MT" w:hAnsi="Gill Sans MT"/>
          <w:sz w:val="24"/>
          <w:szCs w:val="24"/>
        </w:rPr>
      </w:pPr>
      <w:bookmarkStart w:id="22" w:name="_Hlk114646655"/>
      <w:r w:rsidRPr="00B60D6E">
        <w:rPr>
          <w:rFonts w:ascii="Gill Sans MT" w:hAnsi="Gill Sans MT"/>
          <w:sz w:val="24"/>
          <w:szCs w:val="24"/>
        </w:rPr>
        <w:t>A abertura da presente licitação dar-se-á em sessão pública, por meio de sistema eletrônico, na data, horário e local indicados neste Edital.</w:t>
      </w:r>
    </w:p>
    <w:p w14:paraId="27A16F4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Também será desclassificada a proposta que identifique o licitante.</w:t>
      </w:r>
    </w:p>
    <w:p w14:paraId="2F813A5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desclassificação será sempre fundamentada e registrada no sistema, com acompanhamento em tempo real por todos os participantes.</w:t>
      </w:r>
    </w:p>
    <w:p w14:paraId="0BA78B80"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não desclassificação da proposta não impede o seu julgamento definitivo em sentido contrário, levado a efeito na fase de aceitação.</w:t>
      </w:r>
    </w:p>
    <w:p w14:paraId="359F5EF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sistema ordenará automaticamente as propostas classificadas, sendo que somente estas participarão da fase de lances.</w:t>
      </w:r>
    </w:p>
    <w:p w14:paraId="3E0A8BF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sistema disponibilizará campo próprio para troca de mensagens entre o Pregoeiro e os licitantes.</w:t>
      </w:r>
    </w:p>
    <w:p w14:paraId="35A9181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lance deverá ser ofertado de acordo com o tipo de licitação indicada no preâmbulo deste Edital.</w:t>
      </w:r>
    </w:p>
    <w:p w14:paraId="60C059D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licitantes poderão oferecer lances sucessivos, observando o horário fixado para abertura da sessão e as regras estabelecidas no Edital.</w:t>
      </w:r>
    </w:p>
    <w:p w14:paraId="4E4345F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licitante somente poderá oferecer lance de valor inferior ou percentual de desconto superior ao último por ele ofertado e registrado pelo sistema.</w:t>
      </w:r>
    </w:p>
    <w:p w14:paraId="05E05C7E" w14:textId="19C0851C" w:rsidR="00F730F9" w:rsidRPr="00B60D6E" w:rsidRDefault="00F730F9" w:rsidP="0099467B">
      <w:pPr>
        <w:pStyle w:val="Nivel2"/>
        <w:spacing w:line="240" w:lineRule="auto"/>
        <w:rPr>
          <w:rFonts w:ascii="Gill Sans MT" w:hAnsi="Gill Sans MT"/>
          <w:b/>
          <w:bCs/>
          <w:sz w:val="24"/>
          <w:szCs w:val="24"/>
        </w:rPr>
      </w:pPr>
      <w:r w:rsidRPr="00B60D6E">
        <w:rPr>
          <w:rFonts w:ascii="Gill Sans MT" w:hAnsi="Gill Sans MT"/>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B60D6E">
        <w:rPr>
          <w:rFonts w:ascii="Gill Sans MT" w:hAnsi="Gill Sans MT"/>
          <w:b/>
          <w:bCs/>
          <w:sz w:val="24"/>
          <w:szCs w:val="24"/>
        </w:rPr>
        <w:t>R</w:t>
      </w:r>
      <w:r w:rsidR="009378F0" w:rsidRPr="00B60D6E">
        <w:rPr>
          <w:rFonts w:ascii="Gill Sans MT" w:hAnsi="Gill Sans MT"/>
          <w:b/>
          <w:bCs/>
          <w:sz w:val="24"/>
          <w:szCs w:val="24"/>
        </w:rPr>
        <w:t>$</w:t>
      </w:r>
      <w:r w:rsidR="009A7B5B" w:rsidRPr="00B60D6E">
        <w:rPr>
          <w:rFonts w:ascii="Gill Sans MT" w:hAnsi="Gill Sans MT"/>
          <w:b/>
          <w:bCs/>
          <w:sz w:val="24"/>
          <w:szCs w:val="24"/>
        </w:rPr>
        <w:t>0</w:t>
      </w:r>
      <w:r w:rsidR="007A7621" w:rsidRPr="00B60D6E">
        <w:rPr>
          <w:rFonts w:ascii="Gill Sans MT" w:hAnsi="Gill Sans MT"/>
          <w:b/>
          <w:bCs/>
          <w:sz w:val="24"/>
          <w:szCs w:val="24"/>
        </w:rPr>
        <w:t>,</w:t>
      </w:r>
      <w:r w:rsidR="00284934">
        <w:rPr>
          <w:rFonts w:ascii="Gill Sans MT" w:hAnsi="Gill Sans MT"/>
          <w:b/>
          <w:bCs/>
          <w:sz w:val="24"/>
          <w:szCs w:val="24"/>
        </w:rPr>
        <w:t>10</w:t>
      </w:r>
      <w:r w:rsidRPr="00B60D6E">
        <w:rPr>
          <w:rFonts w:ascii="Gill Sans MT" w:hAnsi="Gill Sans MT"/>
          <w:b/>
          <w:bCs/>
          <w:sz w:val="24"/>
          <w:szCs w:val="24"/>
        </w:rPr>
        <w:t xml:space="preserve"> (</w:t>
      </w:r>
      <w:r w:rsidR="00284934">
        <w:rPr>
          <w:rFonts w:ascii="Gill Sans MT" w:hAnsi="Gill Sans MT"/>
          <w:b/>
          <w:bCs/>
          <w:sz w:val="24"/>
          <w:szCs w:val="24"/>
        </w:rPr>
        <w:t>dez</w:t>
      </w:r>
      <w:r w:rsidR="009A7B5B" w:rsidRPr="00B60D6E">
        <w:rPr>
          <w:rFonts w:ascii="Gill Sans MT" w:hAnsi="Gill Sans MT"/>
          <w:b/>
          <w:bCs/>
          <w:sz w:val="24"/>
          <w:szCs w:val="24"/>
        </w:rPr>
        <w:t xml:space="preserve"> centavos</w:t>
      </w:r>
      <w:r w:rsidRPr="00B60D6E">
        <w:rPr>
          <w:rFonts w:ascii="Gill Sans MT" w:hAnsi="Gill Sans MT"/>
          <w:b/>
          <w:bCs/>
          <w:sz w:val="24"/>
          <w:szCs w:val="24"/>
        </w:rPr>
        <w:t>).</w:t>
      </w:r>
    </w:p>
    <w:p w14:paraId="0B490AF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Será adotado para o envio de lances na licitação o modo de disputa aberto, em que os licitantes apresentarão lances públicos e sucessivos, com prorrogações.</w:t>
      </w:r>
    </w:p>
    <w:p w14:paraId="46948DE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Não havendo novos lances na forma estabelecida nos itens anteriores, a sessão pública encerrar-se-á automaticamente.</w:t>
      </w:r>
    </w:p>
    <w:p w14:paraId="4A4B1717"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Em caso de falha no sistema, os lances em desacordo com os subitens anteriores deverão ser desconsiderados pelo Pregoeiro.</w:t>
      </w:r>
    </w:p>
    <w:p w14:paraId="4C45D7A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Não serão aceitos dois ou mais lances de mesmo valor, prevalecendo aquele que for recebido e registrado primeiro. </w:t>
      </w:r>
    </w:p>
    <w:p w14:paraId="2E6F3F6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o licitante não apresente lances, concorrerá com o valor de sua proposta.</w:t>
      </w:r>
    </w:p>
    <w:p w14:paraId="069E060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60D6E">
        <w:rPr>
          <w:rFonts w:ascii="Gill Sans MT" w:hAnsi="Gill Sans MT"/>
          <w:sz w:val="24"/>
          <w:szCs w:val="24"/>
        </w:rPr>
        <w:t>arts</w:t>
      </w:r>
      <w:proofErr w:type="spellEnd"/>
      <w:r w:rsidRPr="00B60D6E">
        <w:rPr>
          <w:rFonts w:ascii="Gill Sans MT" w:hAnsi="Gill Sans MT"/>
          <w:sz w:val="24"/>
          <w:szCs w:val="24"/>
        </w:rPr>
        <w:t>. 44 e 45 da LC nº 123/2006, regulamentada pelo Decreto nº 8.538/2015.</w:t>
      </w:r>
    </w:p>
    <w:p w14:paraId="7759777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w:t>
      </w:r>
      <w:proofErr w:type="gramStart"/>
      <w:r w:rsidRPr="00B60D6E">
        <w:rPr>
          <w:rFonts w:ascii="Gill Sans MT" w:hAnsi="Gill Sans MT"/>
          <w:sz w:val="24"/>
          <w:szCs w:val="24"/>
        </w:rPr>
        <w:t>melhor</w:t>
      </w:r>
      <w:proofErr w:type="gramEnd"/>
      <w:r w:rsidRPr="00B60D6E">
        <w:rPr>
          <w:rFonts w:ascii="Gill Sans MT" w:hAnsi="Gill Sans MT"/>
          <w:sz w:val="24"/>
          <w:szCs w:val="24"/>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Em caso de empate entre duas ou mais propostas, serão utilizados os seguintes critérios de desempate, nesta ordem: </w:t>
      </w:r>
    </w:p>
    <w:p w14:paraId="712563AE"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6.32.1 disputa final, hipótese em que os licitantes empatados poderão apresentar nova proposta em ato contínuo à classificação;</w:t>
      </w:r>
    </w:p>
    <w:p w14:paraId="426DFB6E"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proofErr w:type="gramStart"/>
      <w:r w:rsidRPr="00B60D6E">
        <w:rPr>
          <w:rFonts w:ascii="Gill Sans MT" w:hAnsi="Gill Sans MT"/>
          <w:sz w:val="24"/>
          <w:szCs w:val="24"/>
        </w:rPr>
        <w:t>6.32.2 avaliação</w:t>
      </w:r>
      <w:proofErr w:type="gramEnd"/>
      <w:r w:rsidRPr="00B60D6E">
        <w:rPr>
          <w:rFonts w:ascii="Gill Sans MT" w:hAnsi="Gill Sans MT"/>
          <w:sz w:val="24"/>
          <w:szCs w:val="24"/>
        </w:rPr>
        <w:t xml:space="preserve"> do desempenho contratual prévio dos licitantes;</w:t>
      </w:r>
    </w:p>
    <w:p w14:paraId="1053701F"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proofErr w:type="gramStart"/>
      <w:r w:rsidRPr="00B60D6E">
        <w:rPr>
          <w:rFonts w:ascii="Gill Sans MT" w:hAnsi="Gill Sans MT"/>
          <w:sz w:val="24"/>
          <w:szCs w:val="24"/>
        </w:rPr>
        <w:t>6.32.3 desenvolvimento</w:t>
      </w:r>
      <w:proofErr w:type="gramEnd"/>
      <w:r w:rsidRPr="00B60D6E">
        <w:rPr>
          <w:rFonts w:ascii="Gill Sans MT" w:hAnsi="Gill Sans MT"/>
          <w:sz w:val="24"/>
          <w:szCs w:val="24"/>
        </w:rPr>
        <w:t xml:space="preserve"> pelo licitante de ações de equidade entre homens e mulheres no ambiente de trabalho, conforme regulamento;</w:t>
      </w:r>
    </w:p>
    <w:p w14:paraId="6C0121D6"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6.32.</w:t>
      </w:r>
      <w:proofErr w:type="gramStart"/>
      <w:r w:rsidRPr="00B60D6E">
        <w:rPr>
          <w:rFonts w:ascii="Gill Sans MT" w:hAnsi="Gill Sans MT"/>
          <w:sz w:val="24"/>
          <w:szCs w:val="24"/>
        </w:rPr>
        <w:t>4.desenvolvimento</w:t>
      </w:r>
      <w:proofErr w:type="gramEnd"/>
      <w:r w:rsidRPr="00B60D6E">
        <w:rPr>
          <w:rFonts w:ascii="Gill Sans MT" w:hAnsi="Gill Sans MT"/>
          <w:sz w:val="24"/>
          <w:szCs w:val="24"/>
        </w:rPr>
        <w:t xml:space="preserve"> pelo licitante de programa de integridade, conforme orientações dos órgãos de controle;</w:t>
      </w:r>
    </w:p>
    <w:p w14:paraId="027C010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Persistindo o empate, será assegurada preferência, sucessivamente, aos bens e serviços produzidos ou prestados por:</w:t>
      </w:r>
    </w:p>
    <w:p w14:paraId="6A3F83B7"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 xml:space="preserve">empresas estabelecidas no território do Estado ou do Distrito Federal do órgão ou entidade da Administração Pública estadual ou distrital licitante ou, </w:t>
      </w:r>
      <w:r w:rsidRPr="00B60D6E">
        <w:rPr>
          <w:rFonts w:ascii="Gill Sans MT" w:hAnsi="Gill Sans MT"/>
          <w:sz w:val="24"/>
          <w:szCs w:val="24"/>
        </w:rPr>
        <w:lastRenderedPageBreak/>
        <w:t>no caso de licitação realizada por órgão ou entidade de Município, no território do Estado em que este se localize;</w:t>
      </w:r>
    </w:p>
    <w:p w14:paraId="21ACE318"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 xml:space="preserve">empresas brasileiras; </w:t>
      </w:r>
    </w:p>
    <w:p w14:paraId="0090D183"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empresas que invistam em pesquisa e no desenvolvimento de tecnologia no País;</w:t>
      </w:r>
    </w:p>
    <w:p w14:paraId="4EC22E22" w14:textId="77777777" w:rsidR="00F730F9" w:rsidRPr="00B60D6E" w:rsidRDefault="00F730F9" w:rsidP="00655B0D">
      <w:pPr>
        <w:pStyle w:val="Nivel2"/>
        <w:numPr>
          <w:ilvl w:val="2"/>
          <w:numId w:val="9"/>
        </w:numPr>
        <w:spacing w:line="240" w:lineRule="auto"/>
        <w:rPr>
          <w:rFonts w:ascii="Gill Sans MT" w:hAnsi="Gill Sans MT"/>
          <w:sz w:val="24"/>
          <w:szCs w:val="24"/>
        </w:rPr>
      </w:pPr>
      <w:r w:rsidRPr="00B60D6E">
        <w:rPr>
          <w:rFonts w:ascii="Gill Sans MT" w:hAnsi="Gill Sans MT"/>
          <w:sz w:val="24"/>
          <w:szCs w:val="24"/>
        </w:rPr>
        <w:t>empresas que comprovem a prática de mitigação, nos termos da Lei nº 12.187/2009.</w:t>
      </w:r>
    </w:p>
    <w:p w14:paraId="0A70BA4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6.34.1 A negociação será realizada por meio do sistema, podendo ser acompanhada pelos demais licitantes.</w:t>
      </w:r>
    </w:p>
    <w:p w14:paraId="78054435" w14:textId="77777777" w:rsidR="00F730F9" w:rsidRPr="00B60D6E" w:rsidRDefault="00F730F9" w:rsidP="0099467B">
      <w:pPr>
        <w:pStyle w:val="Nivel2"/>
        <w:numPr>
          <w:ilvl w:val="0"/>
          <w:numId w:val="0"/>
        </w:numPr>
        <w:spacing w:line="240" w:lineRule="auto"/>
        <w:ind w:left="708"/>
        <w:rPr>
          <w:rFonts w:ascii="Gill Sans MT" w:hAnsi="Gill Sans MT"/>
          <w:sz w:val="24"/>
          <w:szCs w:val="24"/>
        </w:rPr>
      </w:pPr>
      <w:r w:rsidRPr="00B60D6E">
        <w:rPr>
          <w:rFonts w:ascii="Gill Sans MT" w:hAnsi="Gill Sans MT"/>
          <w:sz w:val="24"/>
          <w:szCs w:val="24"/>
        </w:rPr>
        <w:t xml:space="preserve">6.34.2 O Pregoeiro solicitará ao licitante </w:t>
      </w:r>
      <w:proofErr w:type="gramStart"/>
      <w:r w:rsidRPr="00B60D6E">
        <w:rPr>
          <w:rFonts w:ascii="Gill Sans MT" w:hAnsi="Gill Sans MT"/>
          <w:sz w:val="24"/>
          <w:szCs w:val="24"/>
        </w:rPr>
        <w:t>melhor</w:t>
      </w:r>
      <w:proofErr w:type="gramEnd"/>
      <w:r w:rsidRPr="00B60D6E">
        <w:rPr>
          <w:rFonts w:ascii="Gill Sans MT" w:hAnsi="Gill Sans MT"/>
          <w:sz w:val="24"/>
          <w:szCs w:val="24"/>
        </w:rPr>
        <w:t xml:space="preserve">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B60D6E" w:rsidRDefault="00F730F9" w:rsidP="00B60D6E">
      <w:pPr>
        <w:pStyle w:val="Nivel010"/>
        <w:rPr>
          <w:rFonts w:ascii="Gill Sans MT" w:hAnsi="Gill Sans MT"/>
        </w:rPr>
      </w:pPr>
      <w:r w:rsidRPr="00B60D6E">
        <w:rPr>
          <w:rFonts w:ascii="Gill Sans MT" w:hAnsi="Gill Sans MT"/>
        </w:rPr>
        <w:t>DA FASE DE JULGAMENTO</w:t>
      </w:r>
    </w:p>
    <w:p w14:paraId="66A004CD" w14:textId="286D426C" w:rsidR="00F730F9" w:rsidRPr="00B60D6E" w:rsidRDefault="00F730F9" w:rsidP="0099467B">
      <w:pPr>
        <w:pStyle w:val="Nivel2"/>
        <w:spacing w:line="240" w:lineRule="auto"/>
        <w:rPr>
          <w:rFonts w:ascii="Gill Sans MT" w:hAnsi="Gill Sans MT"/>
          <w:b/>
          <w:bCs/>
          <w:sz w:val="24"/>
          <w:szCs w:val="24"/>
          <w:lang w:eastAsia="ar-SA"/>
        </w:rPr>
      </w:pPr>
      <w:bookmarkStart w:id="23" w:name="_Ref117019424"/>
      <w:r w:rsidRPr="00B60D6E">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B60D6E">
          <w:rPr>
            <w:rStyle w:val="Hyperlink"/>
            <w:rFonts w:ascii="Gill Sans MT" w:hAnsi="Gill Sans MT"/>
            <w:sz w:val="24"/>
            <w:szCs w:val="24"/>
          </w:rPr>
          <w:t>art. 14 da Lei nº 14.133/2021</w:t>
        </w:r>
      </w:hyperlink>
      <w:r w:rsidRPr="00B60D6E">
        <w:rPr>
          <w:rFonts w:ascii="Gill Sans MT" w:hAnsi="Gill Sans MT"/>
          <w:sz w:val="24"/>
          <w:szCs w:val="24"/>
        </w:rPr>
        <w:t xml:space="preserve">, legislação correlata e no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_Ref117000692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14</w:t>
      </w:r>
      <w:r w:rsidRPr="00B60D6E">
        <w:rPr>
          <w:rFonts w:ascii="Gill Sans MT" w:hAnsi="Gill Sans MT"/>
          <w:sz w:val="24"/>
          <w:szCs w:val="24"/>
        </w:rPr>
        <w:fldChar w:fldCharType="end"/>
      </w:r>
      <w:r w:rsidRPr="00B60D6E">
        <w:rPr>
          <w:rFonts w:ascii="Gill Sans MT" w:hAnsi="Gill Sans MT"/>
          <w:sz w:val="24"/>
          <w:szCs w:val="24"/>
        </w:rPr>
        <w:t xml:space="preserve"> do edital, </w:t>
      </w:r>
      <w:bookmarkEnd w:id="23"/>
      <w:r w:rsidRPr="00B60D6E">
        <w:rPr>
          <w:rFonts w:ascii="Gill Sans MT" w:hAnsi="Gill Sans MT"/>
          <w:color w:val="auto"/>
          <w:sz w:val="24"/>
          <w:szCs w:val="24"/>
          <w:lang w:eastAsia="ar-SA"/>
        </w:rPr>
        <w:t>especialmente quanto à existência de sanção que impeça a participação no certame ou a futura contratação,</w:t>
      </w:r>
      <w:r w:rsidRPr="00B60D6E">
        <w:rPr>
          <w:rFonts w:ascii="Gill Sans MT" w:hAnsi="Gill Sans MT"/>
          <w:sz w:val="24"/>
          <w:szCs w:val="24"/>
          <w:lang w:eastAsia="ar-SA"/>
        </w:rPr>
        <w:t xml:space="preserve"> mediante a consulta aos seguintes cadastros:</w:t>
      </w:r>
    </w:p>
    <w:p w14:paraId="23E51A18" w14:textId="77777777" w:rsidR="00F730F9" w:rsidRPr="00B60D6E" w:rsidRDefault="00F730F9" w:rsidP="0099467B">
      <w:pPr>
        <w:pStyle w:val="Nivel3"/>
        <w:spacing w:line="240" w:lineRule="auto"/>
        <w:rPr>
          <w:rFonts w:ascii="Gill Sans MT" w:hAnsi="Gill Sans MT"/>
          <w:sz w:val="24"/>
          <w:szCs w:val="24"/>
          <w:lang w:eastAsia="ar-SA"/>
        </w:rPr>
      </w:pPr>
      <w:r w:rsidRPr="00B60D6E">
        <w:rPr>
          <w:rFonts w:ascii="Gill Sans MT" w:hAnsi="Gill Sans MT"/>
          <w:sz w:val="24"/>
          <w:szCs w:val="24"/>
          <w:lang w:eastAsia="ar-SA"/>
        </w:rPr>
        <w:t xml:space="preserve">SICAF;  </w:t>
      </w:r>
    </w:p>
    <w:p w14:paraId="2726DA98" w14:textId="77777777" w:rsidR="00F730F9" w:rsidRPr="00B60D6E" w:rsidRDefault="00F730F9" w:rsidP="0099467B">
      <w:pPr>
        <w:pStyle w:val="Nivel3"/>
        <w:spacing w:line="240" w:lineRule="auto"/>
        <w:rPr>
          <w:rFonts w:ascii="Gill Sans MT" w:hAnsi="Gill Sans MT"/>
          <w:sz w:val="24"/>
          <w:szCs w:val="24"/>
          <w:lang w:eastAsia="ar-SA"/>
        </w:rPr>
      </w:pPr>
      <w:r w:rsidRPr="00B60D6E">
        <w:rPr>
          <w:rFonts w:ascii="Gill Sans MT" w:hAnsi="Gill Sans MT"/>
          <w:sz w:val="24"/>
          <w:szCs w:val="24"/>
          <w:lang w:eastAsia="ar-SA"/>
        </w:rPr>
        <w:t>Cadastro Nacional de Empresas Inidôneas e Suspensas - CEIS, mantido pela Controladoria-Geral da União (</w:t>
      </w:r>
      <w:hyperlink r:id="rId21" w:history="1">
        <w:r w:rsidRPr="00B60D6E">
          <w:rPr>
            <w:rStyle w:val="Hyperlink"/>
            <w:rFonts w:ascii="Gill Sans MT" w:hAnsi="Gill Sans MT"/>
            <w:sz w:val="24"/>
            <w:szCs w:val="24"/>
            <w:lang w:eastAsia="ar-SA"/>
          </w:rPr>
          <w:t>https://www.portaltransparencia.gov.br/sancoes/ceis</w:t>
        </w:r>
      </w:hyperlink>
      <w:r w:rsidRPr="00B60D6E">
        <w:rPr>
          <w:rFonts w:ascii="Gill Sans MT" w:hAnsi="Gill Sans MT"/>
          <w:sz w:val="24"/>
          <w:szCs w:val="24"/>
          <w:lang w:eastAsia="ar-SA"/>
        </w:rPr>
        <w:t xml:space="preserve">); e </w:t>
      </w:r>
    </w:p>
    <w:p w14:paraId="189CC4D3" w14:textId="77777777" w:rsidR="00F730F9" w:rsidRPr="00B60D6E" w:rsidRDefault="00F730F9" w:rsidP="0099467B">
      <w:pPr>
        <w:pStyle w:val="Nivel3"/>
        <w:spacing w:line="240" w:lineRule="auto"/>
        <w:rPr>
          <w:rFonts w:ascii="Gill Sans MT" w:hAnsi="Gill Sans MT"/>
          <w:sz w:val="24"/>
          <w:szCs w:val="24"/>
          <w:lang w:eastAsia="ar-SA"/>
        </w:rPr>
      </w:pPr>
      <w:r w:rsidRPr="00B60D6E">
        <w:rPr>
          <w:rFonts w:ascii="Gill Sans MT" w:hAnsi="Gill Sans MT"/>
          <w:sz w:val="24"/>
          <w:szCs w:val="24"/>
          <w:lang w:eastAsia="ar-SA"/>
        </w:rPr>
        <w:t>Cadastro Nacional de Empresas Punidas – CNEP, mantido pela Controladoria-Geral da União (</w:t>
      </w:r>
      <w:hyperlink r:id="rId22" w:history="1">
        <w:r w:rsidRPr="00B60D6E">
          <w:rPr>
            <w:rStyle w:val="Hyperlink"/>
            <w:rFonts w:ascii="Gill Sans MT" w:hAnsi="Gill Sans MT"/>
            <w:sz w:val="24"/>
            <w:szCs w:val="24"/>
            <w:lang w:eastAsia="ar-SA"/>
          </w:rPr>
          <w:t>https://www.portaltransparencia.gov.br/sancoes/cnep</w:t>
        </w:r>
      </w:hyperlink>
      <w:r w:rsidRPr="00B60D6E">
        <w:rPr>
          <w:rFonts w:ascii="Gill Sans MT" w:hAnsi="Gill Sans MT"/>
          <w:sz w:val="24"/>
          <w:szCs w:val="24"/>
          <w:lang w:eastAsia="ar-SA"/>
        </w:rPr>
        <w:t>).</w:t>
      </w:r>
    </w:p>
    <w:p w14:paraId="513790B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B60D6E">
          <w:rPr>
            <w:rStyle w:val="Hyperlink"/>
            <w:rFonts w:ascii="Gill Sans MT" w:hAnsi="Gill Sans MT"/>
            <w:sz w:val="24"/>
            <w:szCs w:val="24"/>
          </w:rPr>
          <w:t>artigo 12 da Lei n° 8.429, de 1992</w:t>
        </w:r>
      </w:hyperlink>
      <w:r w:rsidRPr="00B60D6E">
        <w:rPr>
          <w:rFonts w:ascii="Gill Sans MT" w:hAnsi="Gill Sans MT"/>
          <w:sz w:val="24"/>
          <w:szCs w:val="24"/>
        </w:rPr>
        <w:t>.</w:t>
      </w:r>
    </w:p>
    <w:p w14:paraId="5BB6BF6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conste na Consulta de Situação do l</w:t>
      </w:r>
      <w:r w:rsidRPr="00B60D6E">
        <w:rPr>
          <w:rFonts w:ascii="Gill Sans MT" w:hAnsi="Gill Sans MT"/>
          <w:color w:val="auto"/>
          <w:sz w:val="24"/>
          <w:szCs w:val="24"/>
        </w:rPr>
        <w:t xml:space="preserve">icitante </w:t>
      </w:r>
      <w:r w:rsidRPr="00B60D6E">
        <w:rPr>
          <w:rFonts w:ascii="Gill Sans MT" w:hAnsi="Gill Sans MT"/>
          <w:sz w:val="24"/>
          <w:szCs w:val="24"/>
        </w:rPr>
        <w:t xml:space="preserve">a existência de Ocorrências Impeditivas Indiretas, o </w:t>
      </w:r>
      <w:r w:rsidRPr="00B60D6E">
        <w:rPr>
          <w:rFonts w:ascii="Gill Sans MT" w:hAnsi="Gill Sans MT"/>
          <w:color w:val="auto"/>
          <w:sz w:val="24"/>
          <w:szCs w:val="24"/>
        </w:rPr>
        <w:t>Pregoeiro diligenciará para v</w:t>
      </w:r>
      <w:r w:rsidRPr="00B60D6E">
        <w:rPr>
          <w:rFonts w:ascii="Gill Sans MT" w:hAnsi="Gill Sans MT"/>
          <w:sz w:val="24"/>
          <w:szCs w:val="24"/>
        </w:rPr>
        <w:t xml:space="preserve">erificar se houve fraude por parte das </w:t>
      </w:r>
      <w:r w:rsidRPr="00B60D6E">
        <w:rPr>
          <w:rFonts w:ascii="Gill Sans MT" w:hAnsi="Gill Sans MT"/>
          <w:sz w:val="24"/>
          <w:szCs w:val="24"/>
        </w:rPr>
        <w:lastRenderedPageBreak/>
        <w:t>empresas apontadas no Relatório de Ocorrências Impeditivas Indiretas. (</w:t>
      </w:r>
      <w:hyperlink r:id="rId24" w:anchor="art29" w:history="1">
        <w:r w:rsidRPr="00B60D6E">
          <w:rPr>
            <w:rStyle w:val="Hyperlink"/>
            <w:rFonts w:ascii="Gill Sans MT" w:hAnsi="Gill Sans MT"/>
            <w:sz w:val="24"/>
            <w:szCs w:val="24"/>
          </w:rPr>
          <w:t xml:space="preserve">IN nº 3/2018, art. 29, </w:t>
        </w:r>
        <w:r w:rsidRPr="00B60D6E">
          <w:rPr>
            <w:rStyle w:val="Hyperlink"/>
            <w:rFonts w:ascii="Gill Sans MT" w:hAnsi="Gill Sans MT"/>
            <w:i/>
            <w:iCs/>
            <w:sz w:val="24"/>
            <w:szCs w:val="24"/>
          </w:rPr>
          <w:t>caput</w:t>
        </w:r>
      </w:hyperlink>
      <w:r w:rsidRPr="00B60D6E">
        <w:rPr>
          <w:rFonts w:ascii="Gill Sans MT" w:hAnsi="Gill Sans MT"/>
          <w:sz w:val="24"/>
          <w:szCs w:val="24"/>
        </w:rPr>
        <w:t>)</w:t>
      </w:r>
    </w:p>
    <w:p w14:paraId="0CDA8C5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tentativa de burla será verificada por meio dos vínculos societários, linhas de fornecimento similares, dentre outros. (</w:t>
      </w:r>
      <w:hyperlink r:id="rId25" w:history="1">
        <w:r w:rsidRPr="00B60D6E">
          <w:rPr>
            <w:rStyle w:val="Hyperlink"/>
            <w:rFonts w:ascii="Gill Sans MT" w:hAnsi="Gill Sans MT"/>
            <w:sz w:val="24"/>
            <w:szCs w:val="24"/>
          </w:rPr>
          <w:t>IN nº 3/2018, art. 29, §1º</w:t>
        </w:r>
      </w:hyperlink>
      <w:r w:rsidRPr="00B60D6E">
        <w:rPr>
          <w:rFonts w:ascii="Gill Sans MT" w:hAnsi="Gill Sans MT"/>
          <w:sz w:val="24"/>
          <w:szCs w:val="24"/>
        </w:rPr>
        <w:t>).</w:t>
      </w:r>
    </w:p>
    <w:p w14:paraId="3747CED6"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licitante será convocado para manifestação previamente a uma eventual desclassificação. (</w:t>
      </w:r>
      <w:hyperlink r:id="rId26" w:history="1">
        <w:r w:rsidRPr="00B60D6E">
          <w:rPr>
            <w:rStyle w:val="Hyperlink"/>
            <w:rFonts w:ascii="Gill Sans MT" w:hAnsi="Gill Sans MT"/>
            <w:sz w:val="24"/>
            <w:szCs w:val="24"/>
          </w:rPr>
          <w:t>IN nº 3/2018, art. 29, §2º</w:t>
        </w:r>
      </w:hyperlink>
      <w:r w:rsidRPr="00B60D6E">
        <w:rPr>
          <w:rFonts w:ascii="Gill Sans MT" w:hAnsi="Gill Sans MT"/>
          <w:sz w:val="24"/>
          <w:szCs w:val="24"/>
        </w:rPr>
        <w:t>).</w:t>
      </w:r>
    </w:p>
    <w:p w14:paraId="58D6B5AB"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Constatada a existência de sanção, o licitante será reputado inabilitado, por falta de condição de participação.</w:t>
      </w:r>
    </w:p>
    <w:p w14:paraId="4004375D" w14:textId="24AADBAD"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o licitante provisoriamente classificado em primeiro lugar tenha se utilizado de algum tratamento favorecido às ME/</w:t>
      </w:r>
      <w:proofErr w:type="spellStart"/>
      <w:r w:rsidRPr="00B60D6E">
        <w:rPr>
          <w:rFonts w:ascii="Gill Sans MT" w:hAnsi="Gill Sans MT"/>
          <w:sz w:val="24"/>
          <w:szCs w:val="24"/>
        </w:rPr>
        <w:t>EPPs</w:t>
      </w:r>
      <w:proofErr w:type="spellEnd"/>
      <w:r w:rsidRPr="00B60D6E">
        <w:rPr>
          <w:rFonts w:ascii="Gill Sans MT" w:hAnsi="Gill Sans MT"/>
          <w:sz w:val="24"/>
          <w:szCs w:val="24"/>
        </w:rPr>
        <w:t xml:space="preserve">, o pregoeiro verificará se faz jus ao benefício, em conformidade com os itens </w:t>
      </w:r>
      <w:r w:rsidR="00F9758A" w:rsidRPr="00B60D6E">
        <w:rPr>
          <w:rFonts w:ascii="Gill Sans MT" w:hAnsi="Gill Sans MT"/>
          <w:sz w:val="24"/>
          <w:szCs w:val="24"/>
        </w:rPr>
        <w:t>4.5</w:t>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_Ref117000019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27</w:t>
      </w:r>
      <w:r w:rsidRPr="00B60D6E">
        <w:rPr>
          <w:rFonts w:ascii="Gill Sans MT" w:hAnsi="Gill Sans MT"/>
          <w:sz w:val="24"/>
          <w:szCs w:val="24"/>
        </w:rPr>
        <w:fldChar w:fldCharType="end"/>
      </w:r>
      <w:r w:rsidRPr="00B60D6E">
        <w:rPr>
          <w:rFonts w:ascii="Gill Sans MT" w:hAnsi="Gill Sans MT"/>
          <w:sz w:val="24"/>
          <w:szCs w:val="24"/>
        </w:rPr>
        <w:t xml:space="preserve"> deste edital.</w:t>
      </w:r>
    </w:p>
    <w:p w14:paraId="7CCCC73E" w14:textId="77777777" w:rsidR="00F730F9" w:rsidRPr="00B60D6E" w:rsidRDefault="00F730F9" w:rsidP="0099467B">
      <w:pPr>
        <w:pStyle w:val="Nivel2"/>
        <w:spacing w:line="240" w:lineRule="auto"/>
        <w:rPr>
          <w:rFonts w:ascii="Gill Sans MT" w:hAnsi="Gill Sans MT"/>
          <w:b/>
          <w:sz w:val="24"/>
          <w:szCs w:val="24"/>
        </w:rPr>
      </w:pPr>
      <w:r w:rsidRPr="00B60D6E">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B60D6E">
          <w:rPr>
            <w:rStyle w:val="Hyperlink"/>
            <w:rFonts w:ascii="Gill Sans MT" w:hAnsi="Gill Sans MT"/>
            <w:sz w:val="24"/>
            <w:szCs w:val="24"/>
          </w:rPr>
          <w:t>artigo 29 a 35 da IN SEGES nº 73, de 30 de setembro de 2022</w:t>
        </w:r>
      </w:hyperlink>
      <w:r w:rsidRPr="00B60D6E">
        <w:rPr>
          <w:rFonts w:ascii="Gill Sans MT" w:hAnsi="Gill Sans MT"/>
          <w:sz w:val="24"/>
          <w:szCs w:val="24"/>
        </w:rPr>
        <w:t>.</w:t>
      </w:r>
    </w:p>
    <w:p w14:paraId="57049B45" w14:textId="77777777" w:rsidR="00F730F9" w:rsidRPr="00B60D6E" w:rsidRDefault="00F730F9" w:rsidP="0099467B">
      <w:pPr>
        <w:pStyle w:val="Nivel2"/>
        <w:spacing w:line="240" w:lineRule="auto"/>
        <w:rPr>
          <w:rFonts w:ascii="Gill Sans MT" w:hAnsi="Gill Sans MT"/>
          <w:b/>
          <w:sz w:val="24"/>
          <w:szCs w:val="24"/>
        </w:rPr>
      </w:pPr>
      <w:r w:rsidRPr="00B60D6E">
        <w:rPr>
          <w:rFonts w:ascii="Gill Sans MT" w:hAnsi="Gill Sans MT"/>
          <w:sz w:val="24"/>
          <w:szCs w:val="24"/>
        </w:rPr>
        <w:t xml:space="preserve">Será desclassificada a proposta vencedora que: </w:t>
      </w:r>
    </w:p>
    <w:p w14:paraId="66C588B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contiver vícios insanáveis;</w:t>
      </w:r>
    </w:p>
    <w:p w14:paraId="431BE9B1"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não obedecer às especificações técnicas contidas no Termo de Referência;</w:t>
      </w:r>
    </w:p>
    <w:p w14:paraId="20E11121"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apresentar preços inexequíveis ou permanecerem acima do preço máximo definido para a contratação;</w:t>
      </w:r>
    </w:p>
    <w:p w14:paraId="755AF30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não tiverem sua exequibilidade demonstrada, quando exigido pela Administração;</w:t>
      </w:r>
    </w:p>
    <w:p w14:paraId="3D2B58A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apresentar desconformidade com quaisquer outras exigências deste Edital ou seus anexos, desde que insanável.</w:t>
      </w:r>
    </w:p>
    <w:p w14:paraId="42F495D2" w14:textId="77777777" w:rsidR="00F730F9" w:rsidRPr="00B60D6E" w:rsidRDefault="00F730F9" w:rsidP="0099467B">
      <w:pPr>
        <w:pStyle w:val="Nivel2"/>
        <w:spacing w:line="240" w:lineRule="auto"/>
        <w:rPr>
          <w:rFonts w:ascii="Gill Sans MT" w:hAnsi="Gill Sans MT"/>
          <w:b/>
          <w:bCs/>
          <w:sz w:val="24"/>
          <w:szCs w:val="24"/>
        </w:rPr>
      </w:pPr>
      <w:r w:rsidRPr="00B60D6E">
        <w:rPr>
          <w:rFonts w:ascii="Gill Sans MT" w:hAnsi="Gill Sans MT"/>
          <w:sz w:val="24"/>
          <w:szCs w:val="24"/>
        </w:rPr>
        <w:t>No caso de bens e serviços em geral, é indício de inexequibilidade das propostas valores inferiores a 50% (cinquenta por cento) do valor orçado pela Administração.</w:t>
      </w:r>
    </w:p>
    <w:p w14:paraId="3C247800"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A inexequibilidade, na hipótese de que trata o </w:t>
      </w:r>
      <w:r w:rsidRPr="00B60D6E">
        <w:rPr>
          <w:rFonts w:ascii="Gill Sans MT" w:hAnsi="Gill Sans MT"/>
          <w:b/>
          <w:bCs/>
          <w:sz w:val="24"/>
          <w:szCs w:val="24"/>
        </w:rPr>
        <w:t>caput</w:t>
      </w:r>
      <w:r w:rsidRPr="00B60D6E">
        <w:rPr>
          <w:rFonts w:ascii="Gill Sans MT" w:hAnsi="Gill Sans MT"/>
          <w:sz w:val="24"/>
          <w:szCs w:val="24"/>
        </w:rPr>
        <w:t>, só será considerada após diligência do pregoeiro, que comprove:</w:t>
      </w:r>
    </w:p>
    <w:p w14:paraId="5E1C6241"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que o custo do licitante ultrapassa o valor da proposta; e</w:t>
      </w:r>
    </w:p>
    <w:p w14:paraId="01F231AE"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inexistirem custos de oportunidade capazes de justificar o vulto da oferta.</w:t>
      </w:r>
    </w:p>
    <w:p w14:paraId="4368A06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B60D6E" w:rsidRDefault="00F730F9" w:rsidP="0099467B">
      <w:pPr>
        <w:pStyle w:val="Nivel2"/>
        <w:spacing w:line="240" w:lineRule="auto"/>
        <w:rPr>
          <w:rFonts w:ascii="Gill Sans MT" w:hAnsi="Gill Sans MT"/>
          <w:b/>
          <w:sz w:val="24"/>
          <w:szCs w:val="24"/>
        </w:rPr>
      </w:pPr>
      <w:r w:rsidRPr="00B60D6E">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B60D6E">
        <w:rPr>
          <w:rFonts w:ascii="Gill Sans MT" w:hAnsi="Gill Sans MT" w:cs="Gill Sans MT"/>
          <w:sz w:val="24"/>
          <w:szCs w:val="24"/>
        </w:rPr>
        <w:t>ã</w:t>
      </w:r>
      <w:r w:rsidRPr="00B60D6E">
        <w:rPr>
          <w:rFonts w:ascii="Gill Sans MT" w:hAnsi="Gill Sans MT"/>
          <w:sz w:val="24"/>
          <w:szCs w:val="24"/>
        </w:rPr>
        <w:t>o haja majora</w:t>
      </w:r>
      <w:r w:rsidRPr="00B60D6E">
        <w:rPr>
          <w:rFonts w:ascii="Gill Sans MT" w:hAnsi="Gill Sans MT" w:cs="Gill Sans MT"/>
          <w:sz w:val="24"/>
          <w:szCs w:val="24"/>
        </w:rPr>
        <w:t>çã</w:t>
      </w:r>
      <w:r w:rsidRPr="00B60D6E">
        <w:rPr>
          <w:rFonts w:ascii="Gill Sans MT" w:hAnsi="Gill Sans MT"/>
          <w:sz w:val="24"/>
          <w:szCs w:val="24"/>
        </w:rPr>
        <w:t>o do pre</w:t>
      </w:r>
      <w:r w:rsidRPr="00B60D6E">
        <w:rPr>
          <w:rFonts w:ascii="Gill Sans MT" w:hAnsi="Gill Sans MT" w:cs="Gill Sans MT"/>
          <w:sz w:val="24"/>
          <w:szCs w:val="24"/>
        </w:rPr>
        <w:t>ç</w:t>
      </w:r>
      <w:r w:rsidRPr="00B60D6E">
        <w:rPr>
          <w:rFonts w:ascii="Gill Sans MT" w:hAnsi="Gill Sans MT"/>
          <w:sz w:val="24"/>
          <w:szCs w:val="24"/>
        </w:rPr>
        <w:t>o e que se comprove que este é o bastante para arcar com todos os custos da contratação;</w:t>
      </w:r>
    </w:p>
    <w:p w14:paraId="08C958C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ajuste de que trata este dispositivo se limita a sanar erros ou falhas que não alterem a substância das propostas;</w:t>
      </w:r>
    </w:p>
    <w:p w14:paraId="2F60B28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Se a proposta ou lance vencedor for desclassificado, o Pregoeiro examinará a proposta ou lance subsequente, e, assim sucessivamente, na ordem de classificação.</w:t>
      </w:r>
    </w:p>
    <w:p w14:paraId="736ED18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Havendo necessidade, o Pregoeiro suspenderá a sessão, informando no “chat” a nova data e horário para a sua continuidade.</w:t>
      </w:r>
    </w:p>
    <w:p w14:paraId="7D69B40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Também nas hipóteses em que o Pregoeiro não aceitar a proposta e passar à subsequente, poderá negociar com o licitante para que seja obtido preço melhor.</w:t>
      </w:r>
    </w:p>
    <w:p w14:paraId="7F5F614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negociação será realizada por meio do sistema, podendo ser acompanhada pelos demais licitantes.</w:t>
      </w:r>
    </w:p>
    <w:p w14:paraId="092320F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Encerrada a análise quanto à aceitação da proposta, o Pregoeiro verificará a habilitação do licitante, observado o disposto neste Edital.</w:t>
      </w:r>
    </w:p>
    <w:p w14:paraId="23B413C6" w14:textId="77777777" w:rsidR="00F730F9" w:rsidRPr="00B60D6E" w:rsidRDefault="00F730F9" w:rsidP="00B60D6E">
      <w:pPr>
        <w:pStyle w:val="Nivel010"/>
        <w:rPr>
          <w:rFonts w:ascii="Gill Sans MT" w:hAnsi="Gill Sans MT"/>
        </w:rPr>
      </w:pPr>
      <w:r w:rsidRPr="00B60D6E">
        <w:rPr>
          <w:rFonts w:ascii="Gill Sans MT" w:hAnsi="Gill Sans MT"/>
        </w:rPr>
        <w:t>DA FASE DE HABILITAÇÃO</w:t>
      </w:r>
    </w:p>
    <w:p w14:paraId="4E67525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B60D6E">
          <w:rPr>
            <w:rStyle w:val="Hyperlink"/>
            <w:rFonts w:ascii="Gill Sans MT" w:hAnsi="Gill Sans MT"/>
            <w:sz w:val="24"/>
            <w:szCs w:val="24"/>
          </w:rPr>
          <w:t>arts</w:t>
        </w:r>
        <w:proofErr w:type="spellEnd"/>
        <w:r w:rsidRPr="00B60D6E">
          <w:rPr>
            <w:rStyle w:val="Hyperlink"/>
            <w:rFonts w:ascii="Gill Sans MT" w:hAnsi="Gill Sans MT"/>
            <w:sz w:val="24"/>
            <w:szCs w:val="24"/>
          </w:rPr>
          <w:t>. 62 a 70 da Lei nº 14.133, de 2021</w:t>
        </w:r>
      </w:hyperlink>
      <w:r w:rsidRPr="00B60D6E">
        <w:rPr>
          <w:rFonts w:ascii="Gill Sans MT" w:hAnsi="Gill Sans MT"/>
          <w:sz w:val="24"/>
          <w:szCs w:val="24"/>
        </w:rPr>
        <w:t>.</w:t>
      </w:r>
    </w:p>
    <w:p w14:paraId="6CCDE0E3"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Cadastro Nacional de Empresas Inidôneas e Suspensas – CEIS e o e o Cadastro Nacional de Empresas Punidas – CNEP (</w:t>
      </w:r>
      <w:proofErr w:type="gramStart"/>
      <w:r w:rsidRPr="00B60D6E">
        <w:rPr>
          <w:rFonts w:ascii="Gill Sans MT" w:hAnsi="Gill Sans MT"/>
          <w:color w:val="auto"/>
          <w:sz w:val="24"/>
          <w:szCs w:val="24"/>
        </w:rPr>
        <w:t>www.portaldatransparencia.gov.br/ )</w:t>
      </w:r>
      <w:proofErr w:type="gramEnd"/>
      <w:r w:rsidRPr="00B60D6E">
        <w:rPr>
          <w:rFonts w:ascii="Gill Sans MT" w:hAnsi="Gill Sans MT"/>
          <w:color w:val="auto"/>
          <w:sz w:val="24"/>
          <w:szCs w:val="24"/>
        </w:rPr>
        <w:t>;</w:t>
      </w:r>
    </w:p>
    <w:p w14:paraId="0150ABE0"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Cadastro Nacional de Condenações Cíveis por Atos de Improbidade Administrativa, mantido pelo Conselho Nacional de Justiça (</w:t>
      </w:r>
      <w:proofErr w:type="gramStart"/>
      <w:r w:rsidRPr="00B60D6E">
        <w:rPr>
          <w:rFonts w:ascii="Gill Sans MT" w:hAnsi="Gill Sans MT"/>
          <w:color w:val="auto"/>
          <w:sz w:val="24"/>
          <w:szCs w:val="24"/>
        </w:rPr>
        <w:t>www.cnj.jus.br/improbidade_adm/consultar_requerido.php )</w:t>
      </w:r>
      <w:proofErr w:type="gramEnd"/>
      <w:r w:rsidRPr="00B60D6E">
        <w:rPr>
          <w:rFonts w:ascii="Gill Sans MT" w:hAnsi="Gill Sans MT"/>
          <w:color w:val="auto"/>
          <w:sz w:val="24"/>
          <w:szCs w:val="24"/>
        </w:rPr>
        <w:t xml:space="preserve">. </w:t>
      </w:r>
    </w:p>
    <w:p w14:paraId="0EDE6547"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Lista de Inidôneos, mantida pelo Tribunal de Contas da União – TCU </w:t>
      </w:r>
      <w:hyperlink r:id="rId29" w:history="1">
        <w:r w:rsidRPr="00B60D6E">
          <w:rPr>
            <w:rStyle w:val="Hyperlink"/>
            <w:rFonts w:ascii="Gill Sans MT" w:hAnsi="Gill Sans MT"/>
            <w:sz w:val="24"/>
            <w:szCs w:val="24"/>
          </w:rPr>
          <w:t>https://contas.tcu.gov.br/ords/f?p=1660:3:0</w:t>
        </w:r>
      </w:hyperlink>
      <w:r w:rsidRPr="00B60D6E">
        <w:rPr>
          <w:rFonts w:ascii="Gill Sans MT" w:hAnsi="Gill Sans MT"/>
          <w:color w:val="auto"/>
          <w:sz w:val="24"/>
          <w:szCs w:val="24"/>
        </w:rPr>
        <w:t xml:space="preserve">. </w:t>
      </w:r>
    </w:p>
    <w:p w14:paraId="04E0116A"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A consulta aos cadastros será realizada em nome da empresa licitante </w:t>
      </w:r>
      <w:proofErr w:type="gramStart"/>
      <w:r w:rsidRPr="00B60D6E">
        <w:rPr>
          <w:rFonts w:ascii="Gill Sans MT" w:hAnsi="Gill Sans MT"/>
          <w:color w:val="auto"/>
          <w:sz w:val="24"/>
          <w:szCs w:val="24"/>
        </w:rPr>
        <w:t>e também</w:t>
      </w:r>
      <w:proofErr w:type="gramEnd"/>
      <w:r w:rsidRPr="00B60D6E">
        <w:rPr>
          <w:rFonts w:ascii="Gill Sans MT" w:hAnsi="Gill Sans MT"/>
          <w:color w:val="auto"/>
          <w:sz w:val="24"/>
          <w:szCs w:val="24"/>
        </w:rPr>
        <w:t xml:space="preserv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lastRenderedPageBreak/>
        <w:t xml:space="preserve">Caso conste na Consulta de Situação do Fornecedor a existência de Ocorrências Impeditivas Indiretas, o gestor </w:t>
      </w:r>
      <w:proofErr w:type="gramStart"/>
      <w:r w:rsidRPr="00B60D6E">
        <w:rPr>
          <w:rFonts w:ascii="Gill Sans MT" w:hAnsi="Gill Sans MT"/>
          <w:color w:val="auto"/>
          <w:sz w:val="24"/>
          <w:szCs w:val="24"/>
        </w:rPr>
        <w:t>diligencia</w:t>
      </w:r>
      <w:proofErr w:type="gramEnd"/>
      <w:r w:rsidRPr="00B60D6E">
        <w:rPr>
          <w:rFonts w:ascii="Gill Sans MT" w:hAnsi="Gill Sans MT"/>
          <w:color w:val="auto"/>
          <w:sz w:val="24"/>
          <w:szCs w:val="24"/>
        </w:rPr>
        <w:t xml:space="preserve"> para verificar se houve fraude por parte das empresas apontadas no Relatório de Ocorrências Impeditivas Indiretas. </w:t>
      </w:r>
    </w:p>
    <w:p w14:paraId="2398AEDC"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A tentativa de burla será verificada por meio dos vínculos societários, linhas de fornecimento similares, dentre outros. </w:t>
      </w:r>
    </w:p>
    <w:p w14:paraId="337903E7"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O licitante será convocado para manifestação previamente à sua desclassificação. </w:t>
      </w:r>
    </w:p>
    <w:p w14:paraId="44978C2C"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Constatada a existência de sanção, o Pregoeiro reputará o licitante inabilitado, por falta de condição de participação. </w:t>
      </w:r>
    </w:p>
    <w:p w14:paraId="04E94E9D" w14:textId="77777777" w:rsidR="00F730F9" w:rsidRPr="00B60D6E" w:rsidRDefault="00F730F9" w:rsidP="00655B0D">
      <w:pPr>
        <w:pStyle w:val="Nivel2"/>
        <w:numPr>
          <w:ilvl w:val="2"/>
          <w:numId w:val="10"/>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inabilitação, haverá nova verificação, pelo sistema, da eventual ocorrência do empate ficto, previsto nos </w:t>
      </w:r>
      <w:proofErr w:type="spellStart"/>
      <w:r w:rsidRPr="00B60D6E">
        <w:rPr>
          <w:rFonts w:ascii="Gill Sans MT" w:hAnsi="Gill Sans MT"/>
          <w:color w:val="auto"/>
          <w:sz w:val="24"/>
          <w:szCs w:val="24"/>
        </w:rPr>
        <w:t>arts</w:t>
      </w:r>
      <w:proofErr w:type="spellEnd"/>
      <w:r w:rsidRPr="00B60D6E">
        <w:rPr>
          <w:rFonts w:ascii="Gill Sans MT" w:hAnsi="Gill Sans MT"/>
          <w:color w:val="auto"/>
          <w:sz w:val="24"/>
          <w:szCs w:val="24"/>
        </w:rPr>
        <w:t>. 44 e 45 da Lei Complementar nº 123/ 2006, seguindo-se a disciplina antes estabelecida para aceitação da proposta subsequente.</w:t>
      </w:r>
    </w:p>
    <w:p w14:paraId="057997EF"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 xml:space="preserve">Caso atendidas as condições de participação, a habilitação dos licitantes será verificada por meio do PORTAL DE COMPRAS PÚBLICAS, em relação à habilitação jurídica, à regularidade fiscal e trabalhista, à qualificação </w:t>
      </w:r>
      <w:proofErr w:type="gramStart"/>
      <w:r w:rsidRPr="00B60D6E">
        <w:rPr>
          <w:rFonts w:ascii="Gill Sans MT" w:hAnsi="Gill Sans MT"/>
          <w:color w:val="auto"/>
          <w:sz w:val="24"/>
          <w:szCs w:val="24"/>
        </w:rPr>
        <w:t>econômica financeira</w:t>
      </w:r>
      <w:proofErr w:type="gramEnd"/>
      <w:r w:rsidRPr="00B60D6E">
        <w:rPr>
          <w:rFonts w:ascii="Gill Sans MT" w:hAnsi="Gill Sans MT"/>
          <w:color w:val="auto"/>
          <w:sz w:val="24"/>
          <w:szCs w:val="24"/>
        </w:rPr>
        <w:t xml:space="preserve"> e à habilitação técnica.</w:t>
      </w:r>
    </w:p>
    <w:p w14:paraId="24C65676"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 xml:space="preserve">Somente haverá a necessidade de comprovação do preenchimento de requisitos mediante apresentação dos documentos originais </w:t>
      </w:r>
      <w:proofErr w:type="spellStart"/>
      <w:r w:rsidRPr="00B60D6E">
        <w:rPr>
          <w:rFonts w:ascii="Gill Sans MT" w:hAnsi="Gill Sans MT"/>
          <w:color w:val="auto"/>
          <w:sz w:val="24"/>
          <w:szCs w:val="24"/>
        </w:rPr>
        <w:t>não-digitais</w:t>
      </w:r>
      <w:proofErr w:type="spellEnd"/>
      <w:r w:rsidRPr="00B60D6E">
        <w:rPr>
          <w:rFonts w:ascii="Gill Sans MT" w:hAnsi="Gill Sans MT"/>
          <w:color w:val="auto"/>
          <w:sz w:val="24"/>
          <w:szCs w:val="24"/>
        </w:rPr>
        <w:t xml:space="preserve"> quando houver dúvida em relação à integridade do documento digital.</w:t>
      </w:r>
    </w:p>
    <w:p w14:paraId="34D4F6D2" w14:textId="77C3A8AB" w:rsidR="000129F0" w:rsidRPr="00B60D6E" w:rsidRDefault="000129F0"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 xml:space="preserve">Poderá </w:t>
      </w:r>
      <w:r w:rsidR="00675ECA" w:rsidRPr="00B60D6E">
        <w:rPr>
          <w:rFonts w:ascii="Gill Sans MT" w:hAnsi="Gill Sans MT"/>
          <w:color w:val="auto"/>
          <w:sz w:val="24"/>
          <w:szCs w:val="24"/>
        </w:rPr>
        <w:t>ser utilizado o</w:t>
      </w:r>
      <w:r w:rsidRPr="00B60D6E">
        <w:rPr>
          <w:rFonts w:ascii="Gill Sans MT" w:hAnsi="Gill Sans MT"/>
          <w:color w:val="auto"/>
          <w:sz w:val="24"/>
          <w:szCs w:val="24"/>
        </w:rPr>
        <w:t xml:space="preserve"> SICAF</w:t>
      </w:r>
      <w:r w:rsidR="00675ECA" w:rsidRPr="00B60D6E">
        <w:rPr>
          <w:rFonts w:ascii="Gill Sans MT" w:hAnsi="Gill Sans MT"/>
          <w:color w:val="auto"/>
          <w:sz w:val="24"/>
          <w:szCs w:val="24"/>
        </w:rPr>
        <w:t xml:space="preserve"> </w:t>
      </w:r>
      <w:r w:rsidR="005A51C7" w:rsidRPr="00B60D6E">
        <w:rPr>
          <w:rFonts w:ascii="Gill Sans MT" w:hAnsi="Gill Sans MT"/>
          <w:color w:val="auto"/>
          <w:sz w:val="24"/>
          <w:szCs w:val="24"/>
        </w:rPr>
        <w:t>na comprovação referente ao item 112, 113, 114 e 115 deste edital.</w:t>
      </w:r>
    </w:p>
    <w:p w14:paraId="70EF6A3B"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Não serão aceitos documentos de habilitação com indicação de CNPJ/CPF diferentes, salvo aqueles legalmente permitidos.</w:t>
      </w:r>
    </w:p>
    <w:p w14:paraId="2BCB482E"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color w:val="auto"/>
          <w:sz w:val="24"/>
          <w:szCs w:val="24"/>
        </w:rPr>
        <w:lastRenderedPageBreak/>
        <w:t>Os licitantes deverão encaminhar, nos termos deste Edital, a documentação relacionada nos itens a seguir, para fins de habilitação:</w:t>
      </w:r>
    </w:p>
    <w:p w14:paraId="0803E46B" w14:textId="77777777" w:rsidR="005A51C7" w:rsidRPr="00B60D6E" w:rsidRDefault="005A51C7" w:rsidP="005A51C7">
      <w:pPr>
        <w:pStyle w:val="Nivel2"/>
        <w:numPr>
          <w:ilvl w:val="0"/>
          <w:numId w:val="0"/>
        </w:numPr>
        <w:spacing w:line="240" w:lineRule="auto"/>
        <w:rPr>
          <w:rFonts w:ascii="Gill Sans MT" w:hAnsi="Gill Sans MT"/>
          <w:color w:val="auto"/>
          <w:sz w:val="24"/>
          <w:szCs w:val="24"/>
        </w:rPr>
      </w:pPr>
    </w:p>
    <w:p w14:paraId="709E2851"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 xml:space="preserve">HABILITAÇÃO JURÍDICA: </w:t>
      </w:r>
    </w:p>
    <w:p w14:paraId="7E7DAD33"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No caso de empresário individual: inscrição no Registro Público de Empresas Mercantis, a cargo da Junta Comercial da respectiva sede;</w:t>
      </w:r>
    </w:p>
    <w:p w14:paraId="366A6E72"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B60D6E">
          <w:rPr>
            <w:rStyle w:val="Hyperlink"/>
            <w:rFonts w:ascii="Gill Sans MT" w:hAnsi="Gill Sans MT"/>
            <w:sz w:val="24"/>
            <w:szCs w:val="24"/>
          </w:rPr>
          <w:t>www.portaldoempreendedor.gov.br</w:t>
        </w:r>
      </w:hyperlink>
      <w:r w:rsidRPr="00B60D6E">
        <w:rPr>
          <w:rFonts w:ascii="Gill Sans MT" w:hAnsi="Gill Sans MT"/>
          <w:color w:val="auto"/>
          <w:sz w:val="24"/>
          <w:szCs w:val="24"/>
        </w:rPr>
        <w:t xml:space="preserve">; </w:t>
      </w:r>
    </w:p>
    <w:p w14:paraId="2C1BDB10"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empresa ou sociedade estrangeira em funcionamento no País: decreto de autorização; </w:t>
      </w:r>
    </w:p>
    <w:p w14:paraId="0C6562E8" w14:textId="211221DF" w:rsidR="00F730F9" w:rsidRPr="00B60D6E" w:rsidRDefault="00F730F9" w:rsidP="00655B0D">
      <w:pPr>
        <w:pStyle w:val="Nivel2"/>
        <w:numPr>
          <w:ilvl w:val="2"/>
          <w:numId w:val="11"/>
        </w:numPr>
        <w:spacing w:line="240" w:lineRule="auto"/>
        <w:rPr>
          <w:rFonts w:ascii="Gill Sans MT" w:hAnsi="Gill Sans MT"/>
          <w:color w:val="auto"/>
          <w:sz w:val="24"/>
          <w:szCs w:val="24"/>
        </w:rPr>
      </w:pPr>
      <w:r w:rsidRPr="00B60D6E">
        <w:rPr>
          <w:rFonts w:ascii="Gill Sans MT" w:hAnsi="Gill Sans MT"/>
          <w:color w:val="auto"/>
          <w:sz w:val="24"/>
          <w:szCs w:val="24"/>
        </w:rPr>
        <w:t>Os documentos acima deverão estar acompanhados de todas as alterações</w:t>
      </w:r>
      <w:r w:rsidR="00F35A19" w:rsidRPr="00B60D6E">
        <w:rPr>
          <w:rFonts w:ascii="Gill Sans MT" w:hAnsi="Gill Sans MT"/>
          <w:color w:val="auto"/>
          <w:sz w:val="24"/>
          <w:szCs w:val="24"/>
        </w:rPr>
        <w:t>/</w:t>
      </w:r>
      <w:r w:rsidRPr="00B60D6E">
        <w:rPr>
          <w:rFonts w:ascii="Gill Sans MT" w:hAnsi="Gill Sans MT"/>
          <w:color w:val="auto"/>
          <w:sz w:val="24"/>
          <w:szCs w:val="24"/>
        </w:rPr>
        <w:t>consolidação respectiva;</w:t>
      </w:r>
    </w:p>
    <w:p w14:paraId="28902697"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HABILITAÇÃO FISCAL, SOCIAL E TRABALHISTA:</w:t>
      </w:r>
    </w:p>
    <w:p w14:paraId="3D252D32"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inscrição no Cadastro Nacional de Pessoas Jurídicas (CNPJ) ou no Cadastro de Pessoas Físicas (CPF), conforme o caso; </w:t>
      </w:r>
    </w:p>
    <w:p w14:paraId="5643B5CC"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Prova de regularidade com o Fundo de Garantia do Tempo de Serviço (FGTS);</w:t>
      </w:r>
    </w:p>
    <w:p w14:paraId="2AAF85AC"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B60D6E" w:rsidRDefault="00F730F9" w:rsidP="00655B0D">
      <w:pPr>
        <w:pStyle w:val="Nivel2"/>
        <w:numPr>
          <w:ilvl w:val="2"/>
          <w:numId w:val="12"/>
        </w:numPr>
        <w:spacing w:line="240" w:lineRule="auto"/>
        <w:rPr>
          <w:rFonts w:ascii="Gill Sans MT" w:hAnsi="Gill Sans MT"/>
          <w:color w:val="auto"/>
          <w:sz w:val="24"/>
          <w:szCs w:val="24"/>
        </w:rPr>
      </w:pPr>
      <w:r w:rsidRPr="00B60D6E">
        <w:rPr>
          <w:rFonts w:ascii="Gill Sans MT" w:hAnsi="Gill Sans MT"/>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HABILITAÇÃO ECONÔMICO-FINANCEIRA.</w:t>
      </w:r>
    </w:p>
    <w:p w14:paraId="53EEA405" w14:textId="189FF50E"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Certidão Negativa de falência, de concordata, de recuperação judicial ou extrajudicial (Lei nº 11.101/2005), expedida pelo distribuidor da sede da empresa, datado dos últimos </w:t>
      </w:r>
      <w:r w:rsidR="00F9758A" w:rsidRPr="00B60D6E">
        <w:rPr>
          <w:rFonts w:ascii="Gill Sans MT" w:hAnsi="Gill Sans MT"/>
          <w:color w:val="auto"/>
          <w:sz w:val="24"/>
          <w:szCs w:val="24"/>
        </w:rPr>
        <w:t>60</w:t>
      </w:r>
      <w:r w:rsidRPr="00B60D6E">
        <w:rPr>
          <w:rFonts w:ascii="Gill Sans MT" w:hAnsi="Gill Sans MT"/>
          <w:color w:val="auto"/>
          <w:sz w:val="24"/>
          <w:szCs w:val="24"/>
        </w:rPr>
        <w:t xml:space="preserve"> (</w:t>
      </w:r>
      <w:r w:rsidR="00F9758A" w:rsidRPr="00B60D6E">
        <w:rPr>
          <w:rFonts w:ascii="Gill Sans MT" w:hAnsi="Gill Sans MT"/>
          <w:color w:val="auto"/>
          <w:sz w:val="24"/>
          <w:szCs w:val="24"/>
        </w:rPr>
        <w:t>sessenta</w:t>
      </w:r>
      <w:r w:rsidRPr="00B60D6E">
        <w:rPr>
          <w:rFonts w:ascii="Gill Sans MT" w:hAnsi="Gill Sans MT"/>
          <w:color w:val="auto"/>
          <w:sz w:val="24"/>
          <w:szCs w:val="24"/>
        </w:rPr>
        <w:t xml:space="preserve">) dias, ou que esteja dentro do prazo de validade expresso na própria Certidão; </w:t>
      </w:r>
    </w:p>
    <w:p w14:paraId="051738C0"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Balanço patrimonial e demonstrações contábeis dos 02 (dois) últimos exercícios sociais, já exigíveis</w:t>
      </w:r>
      <w:r w:rsidR="00F9758A" w:rsidRPr="00B60D6E">
        <w:rPr>
          <w:rFonts w:ascii="Gill Sans MT" w:hAnsi="Gill Sans MT"/>
          <w:color w:val="auto"/>
          <w:sz w:val="24"/>
          <w:szCs w:val="24"/>
        </w:rPr>
        <w:t xml:space="preserve">, devidamente registrados e </w:t>
      </w:r>
      <w:r w:rsidRPr="00B60D6E">
        <w:rPr>
          <w:rFonts w:ascii="Gill Sans MT" w:hAnsi="Gill Sans MT"/>
          <w:color w:val="auto"/>
          <w:sz w:val="24"/>
          <w:szCs w:val="24"/>
        </w:rPr>
        <w:t xml:space="preserve">apresentados na forma da lei, que comprovem a boa situação financeira da empresa, vedada a </w:t>
      </w:r>
      <w:r w:rsidRPr="00B60D6E">
        <w:rPr>
          <w:rFonts w:ascii="Gill Sans MT" w:hAnsi="Gill Sans MT"/>
          <w:color w:val="auto"/>
          <w:sz w:val="24"/>
          <w:szCs w:val="24"/>
        </w:rPr>
        <w:lastRenderedPageBreak/>
        <w:t xml:space="preserve">sua substituição por balancetes ou balanços provisórios, podendo ser atualizados por índices oficiais quando encerrado há mais de 3 (três) meses da data de apresentação da proposta; </w:t>
      </w:r>
    </w:p>
    <w:p w14:paraId="0AC9A59A"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É admissível o balanço intermediário, se decorrer de lei ou contrato social/estatuto social. </w:t>
      </w:r>
    </w:p>
    <w:p w14:paraId="24A747C4"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Caso o licitante seja </w:t>
      </w:r>
      <w:proofErr w:type="gramStart"/>
      <w:r w:rsidRPr="00B60D6E">
        <w:rPr>
          <w:rFonts w:ascii="Gill Sans MT" w:hAnsi="Gill Sans MT"/>
          <w:color w:val="auto"/>
          <w:sz w:val="24"/>
          <w:szCs w:val="24"/>
        </w:rPr>
        <w:t>cooperativa</w:t>
      </w:r>
      <w:proofErr w:type="gramEnd"/>
      <w:r w:rsidRPr="00B60D6E">
        <w:rPr>
          <w:rFonts w:ascii="Gill Sans MT" w:hAnsi="Gill Sans MT"/>
          <w:color w:val="auto"/>
          <w:sz w:val="24"/>
          <w:szCs w:val="24"/>
        </w:rPr>
        <w:t xml:space="preserve">,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LG =</w:t>
      </w:r>
      <w:r w:rsidRPr="00B60D6E">
        <w:rPr>
          <w:rFonts w:ascii="Gill Sans MT" w:hAnsi="Gill Sans MT"/>
          <w:color w:val="auto"/>
          <w:sz w:val="24"/>
          <w:szCs w:val="24"/>
        </w:rPr>
        <w:tab/>
        <w:t xml:space="preserve">Ativo Circulante + Realizável a Longo Prazo </w:t>
      </w:r>
    </w:p>
    <w:p w14:paraId="008D655E"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ab/>
        <w:t xml:space="preserve">Passivo Circulante + Passivo Não Circulante </w:t>
      </w:r>
    </w:p>
    <w:p w14:paraId="4B766D70"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SG =</w:t>
      </w:r>
      <w:r w:rsidRPr="00B60D6E">
        <w:rPr>
          <w:rFonts w:ascii="Gill Sans MT" w:hAnsi="Gill Sans MT"/>
          <w:color w:val="auto"/>
          <w:sz w:val="24"/>
          <w:szCs w:val="24"/>
        </w:rPr>
        <w:tab/>
        <w:t>Ativo Total</w:t>
      </w:r>
    </w:p>
    <w:p w14:paraId="19513490"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Passivo Circulante + Passivo Não Circulante</w:t>
      </w:r>
    </w:p>
    <w:p w14:paraId="5B5A3334"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LC =</w:t>
      </w:r>
      <w:r w:rsidRPr="00B60D6E">
        <w:rPr>
          <w:rFonts w:ascii="Gill Sans MT" w:hAnsi="Gill Sans MT"/>
          <w:color w:val="auto"/>
          <w:sz w:val="24"/>
          <w:szCs w:val="24"/>
        </w:rPr>
        <w:tab/>
        <w:t>Ativo Circulante</w:t>
      </w:r>
    </w:p>
    <w:p w14:paraId="2E6B4941" w14:textId="77777777" w:rsidR="00F730F9" w:rsidRPr="00B60D6E" w:rsidRDefault="00F730F9" w:rsidP="0099467B">
      <w:pPr>
        <w:pStyle w:val="Nivel2"/>
        <w:numPr>
          <w:ilvl w:val="0"/>
          <w:numId w:val="0"/>
        </w:numPr>
        <w:spacing w:line="240" w:lineRule="auto"/>
        <w:ind w:left="1428"/>
        <w:rPr>
          <w:rFonts w:ascii="Gill Sans MT" w:hAnsi="Gill Sans MT"/>
          <w:color w:val="auto"/>
          <w:sz w:val="24"/>
          <w:szCs w:val="24"/>
        </w:rPr>
      </w:pPr>
      <w:r w:rsidRPr="00B60D6E">
        <w:rPr>
          <w:rFonts w:ascii="Gill Sans MT" w:hAnsi="Gill Sans MT"/>
          <w:color w:val="auto"/>
          <w:sz w:val="24"/>
          <w:szCs w:val="24"/>
        </w:rPr>
        <w:t>Passivo Circulante</w:t>
      </w:r>
    </w:p>
    <w:p w14:paraId="64E603A6"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w:t>
      </w:r>
      <w:r w:rsidRPr="00B60D6E">
        <w:rPr>
          <w:rFonts w:ascii="Gill Sans MT" w:hAnsi="Gill Sans MT"/>
          <w:color w:val="auto"/>
          <w:sz w:val="24"/>
          <w:szCs w:val="24"/>
        </w:rPr>
        <w:lastRenderedPageBreak/>
        <w:t>por balancetes ou balanços provisórios, podendo ser atualizados por índices oficiais quando encerrados há mais de 3 (três) meses da data da apresentação da proposta.</w:t>
      </w:r>
    </w:p>
    <w:p w14:paraId="5B039E24"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B60D6E" w:rsidRDefault="00F730F9" w:rsidP="00655B0D">
      <w:pPr>
        <w:pStyle w:val="Nivel2"/>
        <w:numPr>
          <w:ilvl w:val="2"/>
          <w:numId w:val="13"/>
        </w:numPr>
        <w:spacing w:line="240" w:lineRule="auto"/>
        <w:rPr>
          <w:rFonts w:ascii="Gill Sans MT" w:hAnsi="Gill Sans MT"/>
          <w:color w:val="auto"/>
          <w:sz w:val="24"/>
          <w:szCs w:val="24"/>
        </w:rPr>
      </w:pPr>
      <w:r w:rsidRPr="00B60D6E">
        <w:rPr>
          <w:rFonts w:ascii="Gill Sans MT" w:hAnsi="Gill Sans MT"/>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B60D6E" w:rsidRDefault="00F730F9" w:rsidP="0099467B">
      <w:pPr>
        <w:pStyle w:val="Nivel2"/>
        <w:spacing w:line="240" w:lineRule="auto"/>
        <w:rPr>
          <w:rFonts w:ascii="Gill Sans MT" w:hAnsi="Gill Sans MT"/>
          <w:b/>
          <w:bCs/>
          <w:color w:val="auto"/>
          <w:sz w:val="24"/>
          <w:szCs w:val="24"/>
        </w:rPr>
      </w:pPr>
      <w:r w:rsidRPr="00B60D6E">
        <w:rPr>
          <w:rFonts w:ascii="Gill Sans MT" w:hAnsi="Gill Sans MT"/>
          <w:b/>
          <w:bCs/>
          <w:color w:val="auto"/>
          <w:sz w:val="24"/>
          <w:szCs w:val="24"/>
        </w:rPr>
        <w:t>QUALIFICAÇÃO TÉCNICA.</w:t>
      </w:r>
    </w:p>
    <w:p w14:paraId="0347023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FFB6D3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BCF325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AB5133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00C453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52AFF4"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E4A2A4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FA014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AEA2AB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6E5AD7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419EB3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D83D7A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96BCAC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082244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0AE22B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B0A73D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17E213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9E49D1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914D3E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D546B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3B5314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6597B9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546DA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7DC72F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F336F9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09914A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C5D080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88F0DF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044CBF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E84AB3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152805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FFBD9A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4B251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9FB03D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D2F865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BD3927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2E1F67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7AC9194"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7F95E6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7527634"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DB787C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AE1706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46DCD6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FD777B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7F400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142105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23594B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862A9B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574BBF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88DE6C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B2287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4742D8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9395A1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D66D22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65E67C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9E870E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49899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908B86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0CE2FE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A52D6A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70DE8D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B7324F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19876B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C95339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DE4FAB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C006FE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56DD89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3A0318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569F60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955288E"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6E3B1A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873B5A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13A5D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41BD25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66D7D7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3E3347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C72A5C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D0CBA97"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4F8600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38BC23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E5F37A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0E294F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4EB15C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1BFC1BB"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809C20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09DD850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2734B31"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59C9C2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1DC725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D5D08D8"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CD95706"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0D9848E"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369967E"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BB25880"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86A8119"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1A0FC0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F82B6F5"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4B1EAF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4F144C9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6EA5FD7D"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A984C0F"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75948B8C"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34B452A"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8C72EB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2CB8700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3610D842"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5DE37C73" w14:textId="77777777" w:rsidR="00D75372" w:rsidRPr="00B60D6E" w:rsidRDefault="00D75372" w:rsidP="00655B0D">
      <w:pPr>
        <w:pStyle w:val="PargrafodaLista"/>
        <w:numPr>
          <w:ilvl w:val="0"/>
          <w:numId w:val="14"/>
        </w:numPr>
        <w:spacing w:before="120" w:after="120"/>
        <w:contextualSpacing w:val="0"/>
        <w:jc w:val="both"/>
        <w:rPr>
          <w:rFonts w:ascii="Gill Sans MT" w:eastAsiaTheme="minorEastAsia" w:hAnsi="Gill Sans MT" w:cs="Arial"/>
          <w:vanish/>
        </w:rPr>
      </w:pPr>
    </w:p>
    <w:p w14:paraId="1B9D4D76" w14:textId="77777777" w:rsidR="00D75372" w:rsidRPr="00B60D6E" w:rsidRDefault="00D75372" w:rsidP="00655B0D">
      <w:pPr>
        <w:pStyle w:val="PargrafodaLista"/>
        <w:numPr>
          <w:ilvl w:val="1"/>
          <w:numId w:val="14"/>
        </w:numPr>
        <w:spacing w:before="120" w:after="120"/>
        <w:contextualSpacing w:val="0"/>
        <w:jc w:val="both"/>
        <w:rPr>
          <w:rFonts w:ascii="Gill Sans MT" w:eastAsiaTheme="minorEastAsia" w:hAnsi="Gill Sans MT" w:cs="Arial"/>
          <w:vanish/>
        </w:rPr>
      </w:pPr>
    </w:p>
    <w:p w14:paraId="5F03374F" w14:textId="7B2A2A14"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3C16C1C"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A declaração do vencedor acontecerá no momento imediatamente posterior à fase de habilitação. </w:t>
      </w:r>
    </w:p>
    <w:p w14:paraId="6AEE34C7"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w:t>
      </w:r>
      <w:proofErr w:type="gramStart"/>
      <w:r w:rsidRPr="00B60D6E">
        <w:rPr>
          <w:rFonts w:ascii="Gill Sans MT" w:hAnsi="Gill Sans MT"/>
          <w:color w:val="auto"/>
          <w:sz w:val="24"/>
          <w:szCs w:val="24"/>
        </w:rPr>
        <w:t>a mesma</w:t>
      </w:r>
      <w:proofErr w:type="gramEnd"/>
      <w:r w:rsidRPr="00B60D6E">
        <w:rPr>
          <w:rFonts w:ascii="Gill Sans MT" w:hAnsi="Gill Sans MT"/>
          <w:color w:val="auto"/>
          <w:sz w:val="24"/>
          <w:szCs w:val="24"/>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A não-regularização fiscal e trabalhista no prazo previsto no subitem anterior acarretará a inabilitação do licitante, sem prejuízo das sanções </w:t>
      </w:r>
      <w:r w:rsidRPr="00B60D6E">
        <w:rPr>
          <w:rFonts w:ascii="Gill Sans MT" w:hAnsi="Gill Sans MT"/>
          <w:color w:val="auto"/>
          <w:sz w:val="24"/>
          <w:szCs w:val="24"/>
        </w:rPr>
        <w:lastRenderedPageBreak/>
        <w:t xml:space="preserve">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Havendo necessidade de analisar minuciosamente os documentos exigidos, o Pregoeiro suspenderá a sessão, informando no “chat” a nova data e horário para a continuidade </w:t>
      </w:r>
      <w:proofErr w:type="gramStart"/>
      <w:r w:rsidRPr="00B60D6E">
        <w:rPr>
          <w:rFonts w:ascii="Gill Sans MT" w:hAnsi="Gill Sans MT"/>
          <w:color w:val="auto"/>
          <w:sz w:val="24"/>
          <w:szCs w:val="24"/>
        </w:rPr>
        <w:t>da mesma</w:t>
      </w:r>
      <w:proofErr w:type="gramEnd"/>
      <w:r w:rsidRPr="00B60D6E">
        <w:rPr>
          <w:rFonts w:ascii="Gill Sans MT" w:hAnsi="Gill Sans MT"/>
          <w:color w:val="auto"/>
          <w:sz w:val="24"/>
          <w:szCs w:val="24"/>
        </w:rPr>
        <w:t xml:space="preserve">. </w:t>
      </w:r>
    </w:p>
    <w:p w14:paraId="51640524" w14:textId="77777777"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B60D6E" w:rsidRDefault="00542E81" w:rsidP="00655B0D">
      <w:pPr>
        <w:pStyle w:val="Nivel2"/>
        <w:numPr>
          <w:ilvl w:val="2"/>
          <w:numId w:val="14"/>
        </w:numPr>
        <w:spacing w:line="240" w:lineRule="auto"/>
        <w:rPr>
          <w:rFonts w:ascii="Gill Sans MT" w:hAnsi="Gill Sans MT"/>
          <w:color w:val="auto"/>
          <w:sz w:val="24"/>
          <w:szCs w:val="24"/>
        </w:rPr>
      </w:pPr>
      <w:r w:rsidRPr="00B60D6E">
        <w:rPr>
          <w:rFonts w:ascii="Gill Sans MT" w:hAnsi="Gill Sans MT"/>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6F0C0C30" w:rsidR="00856DF4" w:rsidRPr="00B60D6E" w:rsidRDefault="00856DF4" w:rsidP="00655B0D">
      <w:pPr>
        <w:pStyle w:val="Nivel2"/>
        <w:numPr>
          <w:ilvl w:val="2"/>
          <w:numId w:val="14"/>
        </w:numPr>
        <w:rPr>
          <w:rFonts w:ascii="Gill Sans MT" w:hAnsi="Gill Sans MT"/>
          <w:color w:val="auto"/>
          <w:sz w:val="24"/>
          <w:szCs w:val="24"/>
        </w:rPr>
      </w:pPr>
      <w:r w:rsidRPr="00B60D6E">
        <w:rPr>
          <w:rFonts w:ascii="Gill Sans MT" w:hAnsi="Gill Sans MT"/>
          <w:color w:val="auto"/>
          <w:sz w:val="24"/>
          <w:szCs w:val="24"/>
        </w:rPr>
        <w:t>No que trata o item 11</w:t>
      </w:r>
      <w:r w:rsidR="004D3053" w:rsidRPr="00B60D6E">
        <w:rPr>
          <w:rFonts w:ascii="Gill Sans MT" w:hAnsi="Gill Sans MT"/>
          <w:color w:val="auto"/>
          <w:sz w:val="24"/>
          <w:szCs w:val="24"/>
        </w:rPr>
        <w:t>2</w:t>
      </w:r>
      <w:r w:rsidRPr="00B60D6E">
        <w:rPr>
          <w:rFonts w:ascii="Gill Sans MT" w:hAnsi="Gill Sans MT"/>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B60D6E" w:rsidRDefault="00542E81" w:rsidP="00542E81">
      <w:pPr>
        <w:pStyle w:val="Nivel2"/>
        <w:spacing w:line="240" w:lineRule="auto"/>
        <w:rPr>
          <w:rFonts w:ascii="Gill Sans MT" w:hAnsi="Gill Sans MT"/>
          <w:i/>
          <w:sz w:val="24"/>
          <w:szCs w:val="24"/>
        </w:rPr>
      </w:pPr>
      <w:r w:rsidRPr="00B60D6E">
        <w:rPr>
          <w:rFonts w:ascii="Gill Sans MT" w:hAnsi="Gill Sans MT"/>
          <w:color w:val="auto"/>
          <w:sz w:val="24"/>
          <w:szCs w:val="24"/>
        </w:rPr>
        <w:t>Constatado o atendimento às exigências de habilitação fixadas no Edital, o licitante será declarado vencedor</w:t>
      </w:r>
      <w:r w:rsidRPr="00B60D6E">
        <w:rPr>
          <w:rFonts w:ascii="Gill Sans MT" w:hAnsi="Gill Sans MT"/>
          <w:sz w:val="24"/>
          <w:szCs w:val="24"/>
        </w:rPr>
        <w:t>.</w:t>
      </w:r>
    </w:p>
    <w:p w14:paraId="42B1CC92" w14:textId="77777777" w:rsidR="00542E81" w:rsidRPr="00B60D6E" w:rsidRDefault="00542E81" w:rsidP="00542E81">
      <w:pPr>
        <w:pStyle w:val="Nivel2"/>
        <w:spacing w:line="240" w:lineRule="auto"/>
        <w:rPr>
          <w:rFonts w:ascii="Gill Sans MT" w:hAnsi="Gill Sans MT"/>
          <w:i/>
          <w:iCs/>
          <w:sz w:val="24"/>
          <w:szCs w:val="24"/>
        </w:rPr>
      </w:pPr>
      <w:r w:rsidRPr="00B60D6E">
        <w:rPr>
          <w:rFonts w:ascii="Gill Sans MT" w:hAnsi="Gill Sans MT"/>
          <w:sz w:val="24"/>
          <w:szCs w:val="24"/>
        </w:rPr>
        <w:t>A verificação pelo pregoeiro, em sítios eletrônicos oficiais de órgãos e entidades emissores de certidões constitui meio legal de prova, para fins de habilitação.</w:t>
      </w:r>
    </w:p>
    <w:p w14:paraId="3A01D229" w14:textId="77777777" w:rsidR="00542E81" w:rsidRPr="00B60D6E" w:rsidRDefault="00542E81" w:rsidP="00542E81">
      <w:pPr>
        <w:pStyle w:val="Nivel3"/>
        <w:spacing w:line="240" w:lineRule="auto"/>
        <w:rPr>
          <w:rFonts w:ascii="Gill Sans MT" w:hAnsi="Gill Sans MT"/>
          <w:i/>
          <w:iCs/>
          <w:sz w:val="24"/>
          <w:szCs w:val="24"/>
        </w:rPr>
      </w:pPr>
      <w:bookmarkStart w:id="24" w:name="_Ref114663151"/>
      <w:r w:rsidRPr="00B60D6E">
        <w:rPr>
          <w:rFonts w:ascii="Gill Sans MT" w:hAnsi="Gill Sans MT"/>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B60D6E" w:rsidRDefault="00542E81" w:rsidP="00542E81">
      <w:pPr>
        <w:pStyle w:val="Nivel3"/>
        <w:spacing w:line="240" w:lineRule="auto"/>
        <w:rPr>
          <w:rFonts w:ascii="Gill Sans MT" w:hAnsi="Gill Sans MT"/>
          <w:i/>
          <w:iCs/>
          <w:sz w:val="24"/>
          <w:szCs w:val="24"/>
        </w:rPr>
      </w:pPr>
      <w:r w:rsidRPr="00B60D6E">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B60D6E">
          <w:rPr>
            <w:rStyle w:val="Hyperlink"/>
            <w:rFonts w:ascii="Gill Sans MT" w:hAnsi="Gill Sans MT"/>
            <w:sz w:val="24"/>
            <w:szCs w:val="24"/>
          </w:rPr>
          <w:t xml:space="preserve">§ 1º do art. 36 e no § 1º do art. 39 da </w:t>
        </w:r>
        <w:r w:rsidRPr="00B60D6E">
          <w:rPr>
            <w:rStyle w:val="Hyperlink"/>
            <w:rFonts w:ascii="Gill Sans MT" w:hAnsi="Gill Sans MT"/>
            <w:i/>
            <w:iCs/>
            <w:sz w:val="24"/>
            <w:szCs w:val="24"/>
          </w:rPr>
          <w:t>Instrução Normativa SEGES nº 73, de 30 de setembro de 2022</w:t>
        </w:r>
        <w:r w:rsidRPr="00B60D6E">
          <w:rPr>
            <w:rStyle w:val="Hyperlink"/>
            <w:rFonts w:ascii="Gill Sans MT" w:hAnsi="Gill Sans MT"/>
            <w:sz w:val="24"/>
            <w:szCs w:val="24"/>
          </w:rPr>
          <w:t>.</w:t>
        </w:r>
      </w:hyperlink>
    </w:p>
    <w:p w14:paraId="5075516C" w14:textId="77777777" w:rsidR="00542E81" w:rsidRPr="00B60D6E" w:rsidRDefault="00542E81" w:rsidP="00542E81">
      <w:pPr>
        <w:pStyle w:val="Nivel2"/>
        <w:spacing w:line="240" w:lineRule="auto"/>
        <w:rPr>
          <w:rFonts w:ascii="Gill Sans MT" w:hAnsi="Gill Sans MT"/>
          <w:i/>
          <w:sz w:val="24"/>
          <w:szCs w:val="24"/>
        </w:rPr>
      </w:pPr>
      <w:r w:rsidRPr="00B60D6E">
        <w:rPr>
          <w:rFonts w:ascii="Gill Sans MT" w:hAnsi="Gill Sans MT"/>
          <w:sz w:val="24"/>
          <w:szCs w:val="24"/>
        </w:rPr>
        <w:t>Após a entrega dos documentos para habilitação, não será permitida a substituição ou a apresentação de novos documentos, salvo em sede de diligência, para (</w:t>
      </w:r>
      <w:hyperlink r:id="rId32" w:anchor="art64">
        <w:r w:rsidRPr="00B60D6E">
          <w:rPr>
            <w:rStyle w:val="Hyperlink"/>
            <w:rFonts w:ascii="Gill Sans MT" w:hAnsi="Gill Sans MT"/>
            <w:sz w:val="24"/>
            <w:szCs w:val="24"/>
          </w:rPr>
          <w:t>Lei 14.133/21, art. 64</w:t>
        </w:r>
      </w:hyperlink>
      <w:r w:rsidRPr="00B60D6E">
        <w:rPr>
          <w:rFonts w:ascii="Gill Sans MT" w:hAnsi="Gill Sans MT"/>
          <w:sz w:val="24"/>
          <w:szCs w:val="24"/>
        </w:rPr>
        <w:t xml:space="preserve">, e </w:t>
      </w:r>
      <w:hyperlink r:id="rId33">
        <w:r w:rsidRPr="00B60D6E">
          <w:rPr>
            <w:rStyle w:val="Hyperlink"/>
            <w:rFonts w:ascii="Gill Sans MT" w:hAnsi="Gill Sans MT"/>
            <w:sz w:val="24"/>
            <w:szCs w:val="24"/>
          </w:rPr>
          <w:t>IN 73/2022, art. 39, §4º</w:t>
        </w:r>
      </w:hyperlink>
      <w:r w:rsidRPr="00B60D6E">
        <w:rPr>
          <w:rFonts w:ascii="Gill Sans MT" w:hAnsi="Gill Sans MT"/>
          <w:sz w:val="24"/>
          <w:szCs w:val="24"/>
        </w:rPr>
        <w:t>):</w:t>
      </w:r>
    </w:p>
    <w:p w14:paraId="3FC1795F" w14:textId="77777777" w:rsidR="00542E81" w:rsidRPr="00B60D6E" w:rsidRDefault="00542E81" w:rsidP="00542E81">
      <w:pPr>
        <w:pStyle w:val="Nivel3"/>
        <w:spacing w:line="240" w:lineRule="auto"/>
        <w:rPr>
          <w:rFonts w:ascii="Gill Sans MT" w:hAnsi="Gill Sans MT"/>
          <w:sz w:val="24"/>
          <w:szCs w:val="24"/>
        </w:rPr>
      </w:pPr>
      <w:r w:rsidRPr="00B60D6E">
        <w:rPr>
          <w:rFonts w:ascii="Gill Sans MT" w:hAnsi="Gill Sans MT"/>
          <w:sz w:val="24"/>
          <w:szCs w:val="24"/>
        </w:rPr>
        <w:lastRenderedPageBreak/>
        <w:t>complementação de informações acerca dos documentos já apresentados pelos licitantes e desde que necessária para apurar fatos existentes à época da abertura do certame; e</w:t>
      </w:r>
    </w:p>
    <w:p w14:paraId="7C5A02E1" w14:textId="77777777" w:rsidR="00542E81" w:rsidRPr="00B60D6E" w:rsidRDefault="00542E81" w:rsidP="00542E81">
      <w:pPr>
        <w:pStyle w:val="Nivel3"/>
        <w:spacing w:line="240" w:lineRule="auto"/>
        <w:rPr>
          <w:rFonts w:ascii="Gill Sans MT" w:hAnsi="Gill Sans MT"/>
          <w:sz w:val="24"/>
          <w:szCs w:val="24"/>
        </w:rPr>
      </w:pPr>
      <w:r w:rsidRPr="00B60D6E">
        <w:rPr>
          <w:rFonts w:ascii="Gill Sans MT" w:hAnsi="Gill Sans MT"/>
          <w:sz w:val="24"/>
          <w:szCs w:val="24"/>
        </w:rPr>
        <w:t>atualização de documentos cuja validade tenha expirado após a data de recebimento das propostas;</w:t>
      </w:r>
    </w:p>
    <w:p w14:paraId="242D7BFC" w14:textId="77777777" w:rsidR="00542E81" w:rsidRPr="00B60D6E" w:rsidRDefault="00542E81" w:rsidP="00542E81">
      <w:pPr>
        <w:pStyle w:val="Nivel2"/>
        <w:spacing w:line="240" w:lineRule="auto"/>
        <w:rPr>
          <w:rFonts w:ascii="Gill Sans MT" w:hAnsi="Gill Sans MT"/>
          <w:sz w:val="24"/>
          <w:szCs w:val="24"/>
        </w:rPr>
      </w:pPr>
      <w:bookmarkStart w:id="25" w:name="_Ref114670319"/>
      <w:r w:rsidRPr="00B60D6E">
        <w:rPr>
          <w:rFonts w:ascii="Gill Sans MT" w:hAnsi="Gill Sans MT"/>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60D6E">
        <w:rPr>
          <w:rFonts w:ascii="Gill Sans MT" w:hAnsi="Gill Sans MT"/>
          <w:sz w:val="24"/>
          <w:szCs w:val="24"/>
        </w:rPr>
        <w:t>eﬁcácia</w:t>
      </w:r>
      <w:proofErr w:type="spellEnd"/>
      <w:r w:rsidRPr="00B60D6E">
        <w:rPr>
          <w:rFonts w:ascii="Gill Sans MT" w:hAnsi="Gill Sans MT"/>
          <w:sz w:val="24"/>
          <w:szCs w:val="24"/>
        </w:rPr>
        <w:t xml:space="preserve"> para fins de habilitação e classificação.</w:t>
      </w:r>
      <w:bookmarkEnd w:id="25"/>
    </w:p>
    <w:p w14:paraId="7FFA2AF7" w14:textId="0C0E9745" w:rsidR="00542E81" w:rsidRPr="00B60D6E" w:rsidRDefault="00542E81" w:rsidP="00542E81">
      <w:pPr>
        <w:pStyle w:val="Nivel2"/>
        <w:spacing w:line="240" w:lineRule="auto"/>
        <w:rPr>
          <w:rFonts w:ascii="Gill Sans MT" w:hAnsi="Gill Sans MT"/>
          <w:sz w:val="24"/>
          <w:szCs w:val="24"/>
        </w:rPr>
      </w:pPr>
      <w:bookmarkStart w:id="26" w:name="_Ref114665528"/>
      <w:r w:rsidRPr="00B60D6E">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60D6E">
        <w:rPr>
          <w:rFonts w:ascii="Gill Sans MT" w:hAnsi="Gill Sans MT"/>
          <w:sz w:val="24"/>
          <w:szCs w:val="24"/>
        </w:rPr>
        <w:fldChar w:fldCharType="begin"/>
      </w:r>
      <w:r w:rsidRPr="00B60D6E">
        <w:rPr>
          <w:rFonts w:ascii="Gill Sans MT" w:hAnsi="Gill Sans MT"/>
          <w:sz w:val="24"/>
          <w:szCs w:val="24"/>
        </w:rPr>
        <w:instrText xml:space="preserve"> REF _Ref114663151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1.117.1</w:t>
      </w:r>
      <w:r w:rsidRPr="00B60D6E">
        <w:rPr>
          <w:rFonts w:ascii="Gill Sans MT" w:hAnsi="Gill Sans MT"/>
          <w:sz w:val="24"/>
          <w:szCs w:val="24"/>
        </w:rPr>
        <w:fldChar w:fldCharType="end"/>
      </w:r>
      <w:r w:rsidRPr="00B60D6E">
        <w:rPr>
          <w:rFonts w:ascii="Gill Sans MT" w:hAnsi="Gill Sans MT"/>
          <w:sz w:val="24"/>
          <w:szCs w:val="24"/>
        </w:rPr>
        <w:t>.</w:t>
      </w:r>
      <w:bookmarkEnd w:id="26"/>
    </w:p>
    <w:p w14:paraId="48BAC8C7" w14:textId="226A5448" w:rsidR="00F730F9" w:rsidRPr="00B60D6E" w:rsidRDefault="00542E81" w:rsidP="00542E81">
      <w:pPr>
        <w:pStyle w:val="Nivel2"/>
        <w:spacing w:line="240" w:lineRule="auto"/>
        <w:rPr>
          <w:rFonts w:ascii="Gill Sans MT" w:hAnsi="Gill Sans MT"/>
          <w:sz w:val="24"/>
          <w:szCs w:val="24"/>
        </w:rPr>
      </w:pPr>
      <w:bookmarkStart w:id="27" w:name="_Ref114665515"/>
      <w:r w:rsidRPr="00B60D6E">
        <w:rPr>
          <w:rFonts w:ascii="Gill Sans MT" w:hAnsi="Gill Sans MT"/>
          <w:sz w:val="24"/>
          <w:szCs w:val="24"/>
        </w:rPr>
        <w:t>Somente serão disponibilizados para acesso público os documentos de habilitação do licitante cuja proposta atenda ao edital de licitação, após concluídos os procedimentos de que trata o subitem anterior</w:t>
      </w:r>
      <w:bookmarkEnd w:id="27"/>
      <w:r w:rsidR="00F730F9" w:rsidRPr="00B60D6E">
        <w:rPr>
          <w:rFonts w:ascii="Gill Sans MT" w:hAnsi="Gill Sans MT"/>
          <w:sz w:val="24"/>
          <w:szCs w:val="24"/>
        </w:rPr>
        <w:t>.</w:t>
      </w:r>
    </w:p>
    <w:p w14:paraId="40B55C4D" w14:textId="77777777" w:rsidR="00F730F9" w:rsidRPr="00B60D6E" w:rsidRDefault="00F730F9" w:rsidP="00B60D6E">
      <w:pPr>
        <w:pStyle w:val="Nivel010"/>
        <w:rPr>
          <w:rFonts w:ascii="Gill Sans MT" w:hAnsi="Gill Sans MT"/>
        </w:rPr>
      </w:pPr>
      <w:bookmarkStart w:id="28" w:name="_Toc135469231"/>
      <w:r w:rsidRPr="00B60D6E">
        <w:rPr>
          <w:rFonts w:ascii="Gill Sans MT" w:hAnsi="Gill Sans MT"/>
        </w:rPr>
        <w:t>DO ENCAMINHAMENTO DA PROPOSTA VENCEDORA</w:t>
      </w:r>
      <w:bookmarkEnd w:id="28"/>
    </w:p>
    <w:p w14:paraId="08A2BFE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proposta final do licitante declarado vencedor deverá ser encaminhada no prazo de 02 HORAS a contar da solicitação do Pregoeiro no sistema eletrônico e deverá:</w:t>
      </w:r>
    </w:p>
    <w:p w14:paraId="66A9CBA6"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Conter a indicação do banco, número da conta e agência do licitante vencedor, para fins de pagamento. </w:t>
      </w:r>
    </w:p>
    <w:p w14:paraId="00F35FA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Todas as especificações do objeto contidas na proposta, tais como marca, modelo, tipo, fabricante e procedência, vinculam a Contratada.</w:t>
      </w:r>
    </w:p>
    <w:p w14:paraId="0763B06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preços devem ser expressos em moeda corrente nacional, o valor unitário em algarismos e o valor global em algarismos e por extenso.</w:t>
      </w:r>
    </w:p>
    <w:p w14:paraId="16733E5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As propostas que contenham a descrição do objeto, o valor e os documentos complementares estarão disponíveis na internet, após a homologação.</w:t>
      </w:r>
    </w:p>
    <w:p w14:paraId="0919D4ED" w14:textId="77777777" w:rsidR="00F730F9" w:rsidRPr="00B60D6E" w:rsidRDefault="00F730F9" w:rsidP="00B60D6E">
      <w:pPr>
        <w:pStyle w:val="Nivel010"/>
        <w:rPr>
          <w:rFonts w:ascii="Gill Sans MT" w:hAnsi="Gill Sans MT"/>
        </w:rPr>
      </w:pPr>
      <w:r w:rsidRPr="00B60D6E">
        <w:rPr>
          <w:rFonts w:ascii="Gill Sans MT" w:hAnsi="Gill Sans MT"/>
        </w:rPr>
        <w:t>DOS RECURSOS</w:t>
      </w:r>
    </w:p>
    <w:p w14:paraId="3F0A483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B60D6E">
          <w:rPr>
            <w:rStyle w:val="Hyperlink"/>
            <w:rFonts w:ascii="Gill Sans MT" w:hAnsi="Gill Sans MT"/>
            <w:sz w:val="24"/>
            <w:szCs w:val="24"/>
          </w:rPr>
          <w:t>art. 165 da Lei nº 14.133, de 2021</w:t>
        </w:r>
      </w:hyperlink>
      <w:r w:rsidRPr="00B60D6E">
        <w:rPr>
          <w:rFonts w:ascii="Gill Sans MT" w:hAnsi="Gill Sans MT"/>
          <w:sz w:val="24"/>
          <w:szCs w:val="24"/>
        </w:rPr>
        <w:t>.</w:t>
      </w:r>
    </w:p>
    <w:p w14:paraId="0882123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prazo recursal é de 3 (três) dias úteis, contados da data de intimação ou de lavratura da ata.</w:t>
      </w:r>
    </w:p>
    <w:p w14:paraId="0101C1D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Quando o recurso apresentado impugnar o julgamento das propostas ou o ato de habilitação ou inabilitação do licitante:</w:t>
      </w:r>
    </w:p>
    <w:p w14:paraId="3B752FBD"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intenção de recorrer deverá ser manifestada imediatamente, sob pena de preclusão;</w:t>
      </w:r>
    </w:p>
    <w:p w14:paraId="19B54413" w14:textId="77777777" w:rsidR="00F730F9" w:rsidRPr="00B60D6E" w:rsidRDefault="00F730F9" w:rsidP="0099467B">
      <w:pPr>
        <w:pStyle w:val="Nivel3"/>
        <w:spacing w:line="240" w:lineRule="auto"/>
        <w:rPr>
          <w:rFonts w:ascii="Gill Sans MT" w:hAnsi="Gill Sans MT"/>
          <w:sz w:val="24"/>
          <w:szCs w:val="24"/>
        </w:rPr>
      </w:pPr>
      <w:bookmarkStart w:id="29" w:name="_Hlk135318381"/>
      <w:bookmarkStart w:id="30" w:name="_Hlk135315794"/>
      <w:r w:rsidRPr="00B60D6E">
        <w:rPr>
          <w:rFonts w:ascii="Gill Sans MT" w:hAnsi="Gill Sans MT"/>
          <w:sz w:val="24"/>
          <w:szCs w:val="24"/>
        </w:rPr>
        <w:t>o prazo para a manifestação da intenção de recorrer não será inferior a 10 (dez) minutos.</w:t>
      </w:r>
      <w:bookmarkEnd w:id="29"/>
    </w:p>
    <w:bookmarkEnd w:id="30"/>
    <w:p w14:paraId="5A0146BF"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 prazo para apresentação das razões recursais será iniciado na data de intimação ou de lavratura da ata de habilitação ou inabilitação;</w:t>
      </w:r>
    </w:p>
    <w:p w14:paraId="7E03EFEA"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na hipótese de adoção da inversão de fases prevista no </w:t>
      </w:r>
      <w:hyperlink r:id="rId35" w:anchor="art17§1" w:history="1">
        <w:r w:rsidRPr="00B60D6E">
          <w:rPr>
            <w:rStyle w:val="Hyperlink"/>
            <w:rFonts w:ascii="Gill Sans MT" w:hAnsi="Gill Sans MT"/>
            <w:sz w:val="24"/>
            <w:szCs w:val="24"/>
          </w:rPr>
          <w:t>§ 1º do art. 17 da Lei nº 14.133, de 2021</w:t>
        </w:r>
      </w:hyperlink>
      <w:r w:rsidRPr="00B60D6E">
        <w:rPr>
          <w:rFonts w:ascii="Gill Sans MT" w:hAnsi="Gill Sans MT"/>
          <w:sz w:val="24"/>
          <w:szCs w:val="24"/>
        </w:rPr>
        <w:t>, o prazo para apresentação das razões recursais será iniciado na data de intimação da ata de julgamento.</w:t>
      </w:r>
    </w:p>
    <w:p w14:paraId="7817DEB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recursos deverão ser encaminhados em campo próprio do sistema.</w:t>
      </w:r>
    </w:p>
    <w:p w14:paraId="46C8E6E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Os recursos interpostos fora do prazo não serão conhecidos. </w:t>
      </w:r>
    </w:p>
    <w:p w14:paraId="653DB58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prazo para apresentação de contrarrazões ao recurso pelos demais licitantes será de 3 (três) dias úteis, contados da data da intimação pessoal ou da divulgação da interposição </w:t>
      </w:r>
      <w:r w:rsidRPr="00B60D6E">
        <w:rPr>
          <w:rFonts w:ascii="Gill Sans MT" w:hAnsi="Gill Sans MT"/>
          <w:sz w:val="24"/>
          <w:szCs w:val="24"/>
        </w:rPr>
        <w:lastRenderedPageBreak/>
        <w:t>do recurso, assegurada a vista imediata dos elementos indispensáveis à defesa de seus interesses.</w:t>
      </w:r>
    </w:p>
    <w:p w14:paraId="0B68F92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O acolhimento do recurso invalida tão somente os atos insuscetíveis de aproveitamento. </w:t>
      </w:r>
    </w:p>
    <w:p w14:paraId="6624C36C" w14:textId="77777777" w:rsidR="00F730F9" w:rsidRPr="00B60D6E" w:rsidRDefault="00F730F9" w:rsidP="0099467B">
      <w:pPr>
        <w:pStyle w:val="Nivel2"/>
        <w:spacing w:line="240" w:lineRule="auto"/>
        <w:rPr>
          <w:rFonts w:ascii="Gill Sans MT" w:hAnsi="Gill Sans MT"/>
          <w:color w:val="auto"/>
          <w:sz w:val="24"/>
          <w:szCs w:val="24"/>
        </w:rPr>
      </w:pPr>
      <w:r w:rsidRPr="00B60D6E">
        <w:rPr>
          <w:rFonts w:ascii="Gill Sans MT" w:hAnsi="Gill Sans MT"/>
          <w:sz w:val="24"/>
          <w:szCs w:val="24"/>
        </w:rPr>
        <w:t xml:space="preserve">Os autos do processo permanecerão com vista franqueada aos interessados no sítio eletrônico </w:t>
      </w:r>
      <w:r w:rsidRPr="00B60D6E">
        <w:rPr>
          <w:rFonts w:ascii="Gill Sans MT" w:hAnsi="Gill Sans MT"/>
          <w:color w:val="auto"/>
          <w:sz w:val="24"/>
          <w:szCs w:val="24"/>
        </w:rPr>
        <w:t>www.portaldecompraspublicas.com.br.</w:t>
      </w:r>
    </w:p>
    <w:p w14:paraId="2B6A03AA" w14:textId="77777777" w:rsidR="00F730F9" w:rsidRPr="00B60D6E" w:rsidRDefault="00F730F9" w:rsidP="00B60D6E">
      <w:pPr>
        <w:pStyle w:val="Nivel010"/>
        <w:rPr>
          <w:rFonts w:ascii="Gill Sans MT" w:hAnsi="Gill Sans MT"/>
        </w:rPr>
      </w:pPr>
      <w:r w:rsidRPr="00B60D6E">
        <w:rPr>
          <w:rFonts w:ascii="Gill Sans MT" w:hAnsi="Gill Sans MT"/>
        </w:rPr>
        <w:t>DAS INFRAÇÕES ADMINISTRATIVAS E SANÇÕES</w:t>
      </w:r>
    </w:p>
    <w:p w14:paraId="1D1B6D26"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Comete infração administrativa, nos termos da lei, o licitante que, com dolo ou culpa: </w:t>
      </w:r>
    </w:p>
    <w:p w14:paraId="4036FCDB" w14:textId="77777777" w:rsidR="00F730F9" w:rsidRPr="00B60D6E" w:rsidRDefault="00F730F9" w:rsidP="0099467B">
      <w:pPr>
        <w:pStyle w:val="Nivel3"/>
        <w:spacing w:line="240" w:lineRule="auto"/>
        <w:rPr>
          <w:rFonts w:ascii="Gill Sans MT" w:hAnsi="Gill Sans MT"/>
          <w:sz w:val="24"/>
          <w:szCs w:val="24"/>
        </w:rPr>
      </w:pPr>
      <w:bookmarkStart w:id="31" w:name="_Ref114668085"/>
      <w:bookmarkStart w:id="32" w:name="_Hlk114652595"/>
      <w:r w:rsidRPr="00B60D6E">
        <w:rPr>
          <w:rFonts w:ascii="Gill Sans MT" w:hAnsi="Gill Sans MT"/>
          <w:sz w:val="24"/>
          <w:szCs w:val="24"/>
        </w:rPr>
        <w:t>deixar de entregar a documentação exigida para o certame ou não entregar qualquer documento que tenha sido solicitado pelo/a pregoeiro/a durante o certame;</w:t>
      </w:r>
      <w:bookmarkEnd w:id="31"/>
    </w:p>
    <w:p w14:paraId="188F444A" w14:textId="77777777" w:rsidR="00F730F9" w:rsidRPr="00B60D6E" w:rsidRDefault="00F730F9" w:rsidP="0099467B">
      <w:pPr>
        <w:pStyle w:val="Nivel3"/>
        <w:spacing w:line="240" w:lineRule="auto"/>
        <w:rPr>
          <w:rFonts w:ascii="Gill Sans MT" w:hAnsi="Gill Sans MT"/>
          <w:sz w:val="24"/>
          <w:szCs w:val="24"/>
        </w:rPr>
      </w:pPr>
      <w:bookmarkStart w:id="33" w:name="_Ref114668108"/>
      <w:r w:rsidRPr="00B60D6E">
        <w:rPr>
          <w:rFonts w:ascii="Gill Sans MT" w:hAnsi="Gill Sans MT"/>
          <w:sz w:val="24"/>
          <w:szCs w:val="24"/>
        </w:rPr>
        <w:t>Salvo em decorrência de fato superveniente devidamente justificado, não mantiver a proposta em especial quando:</w:t>
      </w:r>
      <w:bookmarkEnd w:id="33"/>
    </w:p>
    <w:p w14:paraId="4B3B7F7B"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não enviar a proposta adequada ao último lance ofertado ou após a negociação; </w:t>
      </w:r>
    </w:p>
    <w:p w14:paraId="44967F2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recusar-se a enviar o detalhamento da proposta quando exigível; </w:t>
      </w:r>
    </w:p>
    <w:p w14:paraId="5C98E37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pedir para ser desclassificado quando encerrada a etapa competitiva; ou </w:t>
      </w:r>
    </w:p>
    <w:p w14:paraId="705B4670"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deixar de apresentar amostra;</w:t>
      </w:r>
    </w:p>
    <w:p w14:paraId="78AA1A5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apresentar proposta ou amostra em desacordo com as especificações do edital; </w:t>
      </w:r>
    </w:p>
    <w:p w14:paraId="30C16BED" w14:textId="77777777" w:rsidR="00F730F9" w:rsidRPr="00B60D6E" w:rsidRDefault="00F730F9" w:rsidP="0099467B">
      <w:pPr>
        <w:pStyle w:val="Nivel3"/>
        <w:spacing w:line="240" w:lineRule="auto"/>
        <w:rPr>
          <w:rFonts w:ascii="Gill Sans MT" w:hAnsi="Gill Sans MT"/>
          <w:sz w:val="24"/>
          <w:szCs w:val="24"/>
        </w:rPr>
      </w:pPr>
      <w:bookmarkStart w:id="34" w:name="_Ref114668139"/>
      <w:r w:rsidRPr="00B60D6E">
        <w:rPr>
          <w:rFonts w:ascii="Gill Sans MT" w:hAnsi="Gill Sans MT"/>
          <w:sz w:val="24"/>
          <w:szCs w:val="24"/>
        </w:rPr>
        <w:t>não celebrar o contrato ou não entregar a documentação exigida para a contratação, quando convocado dentro do prazo de validade de sua proposta;</w:t>
      </w:r>
      <w:bookmarkEnd w:id="34"/>
    </w:p>
    <w:p w14:paraId="0756215E"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recusar-se, sem justificativa, a assinar o contrato ou a ata de registro de preço, ou a aceitar ou retirar o instrumento equivalente no prazo estabelecido pela Administração;</w:t>
      </w:r>
    </w:p>
    <w:p w14:paraId="0E4AC474" w14:textId="77777777" w:rsidR="00F730F9" w:rsidRPr="00B60D6E" w:rsidRDefault="00F730F9" w:rsidP="0099467B">
      <w:pPr>
        <w:pStyle w:val="Nivel3"/>
        <w:spacing w:line="240" w:lineRule="auto"/>
        <w:rPr>
          <w:rFonts w:ascii="Gill Sans MT" w:hAnsi="Gill Sans MT"/>
          <w:sz w:val="24"/>
          <w:szCs w:val="24"/>
        </w:rPr>
      </w:pPr>
      <w:bookmarkStart w:id="35" w:name="_Ref114668249"/>
      <w:r w:rsidRPr="00B60D6E">
        <w:rPr>
          <w:rFonts w:ascii="Gill Sans MT" w:hAnsi="Gill Sans MT"/>
          <w:sz w:val="24"/>
          <w:szCs w:val="24"/>
        </w:rPr>
        <w:t>apresentar declaração ou documentação falsa exigida para o certame ou prestar declaração falsa durante a licitação</w:t>
      </w:r>
      <w:bookmarkEnd w:id="35"/>
    </w:p>
    <w:p w14:paraId="655F5D8C" w14:textId="77777777" w:rsidR="00F730F9" w:rsidRPr="00B60D6E" w:rsidRDefault="00F730F9" w:rsidP="0099467B">
      <w:pPr>
        <w:pStyle w:val="Nivel3"/>
        <w:spacing w:line="240" w:lineRule="auto"/>
        <w:rPr>
          <w:rFonts w:ascii="Gill Sans MT" w:hAnsi="Gill Sans MT"/>
          <w:sz w:val="24"/>
          <w:szCs w:val="24"/>
        </w:rPr>
      </w:pPr>
      <w:bookmarkStart w:id="36" w:name="_Ref114668245"/>
      <w:r w:rsidRPr="00B60D6E">
        <w:rPr>
          <w:rFonts w:ascii="Gill Sans MT" w:hAnsi="Gill Sans MT"/>
          <w:sz w:val="24"/>
          <w:szCs w:val="24"/>
        </w:rPr>
        <w:t>fraudar a licitação</w:t>
      </w:r>
      <w:bookmarkEnd w:id="36"/>
    </w:p>
    <w:p w14:paraId="1694A1AC" w14:textId="77777777" w:rsidR="00F730F9" w:rsidRPr="00B60D6E" w:rsidRDefault="00F730F9" w:rsidP="0099467B">
      <w:pPr>
        <w:pStyle w:val="Nivel3"/>
        <w:spacing w:line="240" w:lineRule="auto"/>
        <w:rPr>
          <w:rFonts w:ascii="Gill Sans MT" w:hAnsi="Gill Sans MT"/>
          <w:sz w:val="24"/>
          <w:szCs w:val="24"/>
        </w:rPr>
      </w:pPr>
      <w:bookmarkStart w:id="37" w:name="_Ref114668247"/>
      <w:r w:rsidRPr="00B60D6E">
        <w:rPr>
          <w:rFonts w:ascii="Gill Sans MT" w:hAnsi="Gill Sans MT"/>
          <w:sz w:val="24"/>
          <w:szCs w:val="24"/>
        </w:rPr>
        <w:t>comportar-se de modo inidôneo ou cometer fraude de qualquer natureza, em especial quando:</w:t>
      </w:r>
      <w:bookmarkEnd w:id="37"/>
    </w:p>
    <w:p w14:paraId="5F0B06D8"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lastRenderedPageBreak/>
        <w:t xml:space="preserve">agir em conluio ou em desconformidade com a lei; </w:t>
      </w:r>
    </w:p>
    <w:p w14:paraId="4512719F"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induzir deliberadamente a erro no julgamento; </w:t>
      </w:r>
    </w:p>
    <w:p w14:paraId="6F9DC2D7" w14:textId="77777777" w:rsidR="00F730F9" w:rsidRPr="00B60D6E" w:rsidRDefault="00F730F9" w:rsidP="0099467B">
      <w:pPr>
        <w:pStyle w:val="Nivel4"/>
        <w:spacing w:line="240" w:lineRule="auto"/>
        <w:rPr>
          <w:rFonts w:ascii="Gill Sans MT" w:hAnsi="Gill Sans MT"/>
          <w:sz w:val="24"/>
          <w:szCs w:val="24"/>
        </w:rPr>
      </w:pPr>
      <w:r w:rsidRPr="00B60D6E">
        <w:rPr>
          <w:rFonts w:ascii="Gill Sans MT" w:hAnsi="Gill Sans MT"/>
          <w:sz w:val="24"/>
          <w:szCs w:val="24"/>
        </w:rPr>
        <w:t xml:space="preserve">apresentar amostra falsificada ou deteriorada; </w:t>
      </w:r>
    </w:p>
    <w:p w14:paraId="1248A965" w14:textId="77777777" w:rsidR="00F730F9" w:rsidRPr="00B60D6E" w:rsidRDefault="00F730F9" w:rsidP="0099467B">
      <w:pPr>
        <w:pStyle w:val="Nivel3"/>
        <w:spacing w:line="240" w:lineRule="auto"/>
        <w:rPr>
          <w:rFonts w:ascii="Gill Sans MT" w:hAnsi="Gill Sans MT"/>
          <w:sz w:val="24"/>
          <w:szCs w:val="24"/>
        </w:rPr>
      </w:pPr>
      <w:bookmarkStart w:id="38" w:name="_Ref114668251"/>
      <w:r w:rsidRPr="00B60D6E">
        <w:rPr>
          <w:rFonts w:ascii="Gill Sans MT" w:hAnsi="Gill Sans MT"/>
          <w:sz w:val="24"/>
          <w:szCs w:val="24"/>
        </w:rPr>
        <w:t>praticar atos ilícitos com vistas a frustrar os objetivos da licitação</w:t>
      </w:r>
      <w:bookmarkEnd w:id="38"/>
    </w:p>
    <w:p w14:paraId="089741C4" w14:textId="77777777" w:rsidR="00F730F9" w:rsidRPr="00B60D6E" w:rsidRDefault="00F730F9" w:rsidP="0099467B">
      <w:pPr>
        <w:pStyle w:val="Nivel3"/>
        <w:spacing w:line="240" w:lineRule="auto"/>
        <w:rPr>
          <w:rFonts w:ascii="Gill Sans MT" w:hAnsi="Gill Sans MT"/>
          <w:sz w:val="24"/>
          <w:szCs w:val="24"/>
        </w:rPr>
      </w:pPr>
      <w:bookmarkStart w:id="39" w:name="_Ref114668252"/>
      <w:r w:rsidRPr="00B60D6E">
        <w:rPr>
          <w:rFonts w:ascii="Gill Sans MT" w:hAnsi="Gill Sans MT"/>
          <w:sz w:val="24"/>
          <w:szCs w:val="24"/>
        </w:rPr>
        <w:t xml:space="preserve">praticar ato lesivo previsto no </w:t>
      </w:r>
      <w:hyperlink r:id="rId36" w:anchor="art5" w:history="1">
        <w:r w:rsidRPr="00B60D6E">
          <w:rPr>
            <w:rStyle w:val="Hyperlink"/>
            <w:rFonts w:ascii="Gill Sans MT" w:hAnsi="Gill Sans MT"/>
            <w:sz w:val="24"/>
            <w:szCs w:val="24"/>
          </w:rPr>
          <w:t>art. 5º da Lei n.º 12.846, de 2013</w:t>
        </w:r>
      </w:hyperlink>
      <w:r w:rsidRPr="00B60D6E">
        <w:rPr>
          <w:rFonts w:ascii="Gill Sans MT" w:hAnsi="Gill Sans MT"/>
          <w:sz w:val="24"/>
          <w:szCs w:val="24"/>
        </w:rPr>
        <w:t>.</w:t>
      </w:r>
      <w:bookmarkEnd w:id="39"/>
    </w:p>
    <w:bookmarkEnd w:id="32"/>
    <w:p w14:paraId="2DC2A6E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Com fulcro na </w:t>
      </w:r>
      <w:hyperlink r:id="rId37" w:history="1">
        <w:r w:rsidRPr="00B60D6E">
          <w:rPr>
            <w:rStyle w:val="Hyperlink"/>
            <w:rFonts w:ascii="Gill Sans MT" w:hAnsi="Gill Sans MT"/>
            <w:sz w:val="24"/>
            <w:szCs w:val="24"/>
          </w:rPr>
          <w:t>Lei nº 14.133, de 2021</w:t>
        </w:r>
      </w:hyperlink>
      <w:r w:rsidRPr="00B60D6E">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 xml:space="preserve">advertência; </w:t>
      </w:r>
    </w:p>
    <w:p w14:paraId="12078D49"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multa;</w:t>
      </w:r>
    </w:p>
    <w:p w14:paraId="46C3F246"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impedimento de licitar e contratar e</w:t>
      </w:r>
    </w:p>
    <w:p w14:paraId="66324F94"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aplicação das sanções serão considerados:</w:t>
      </w:r>
    </w:p>
    <w:p w14:paraId="7F7DBE2A"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natureza e a gravidade da infração cometida.</w:t>
      </w:r>
    </w:p>
    <w:p w14:paraId="15F540AE"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as peculiaridades do caso concreto</w:t>
      </w:r>
    </w:p>
    <w:p w14:paraId="7CBF0A94"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as circunstâncias agravantes ou atenuantes</w:t>
      </w:r>
    </w:p>
    <w:p w14:paraId="4805D8E2"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os danos que dela provierem para a Administração Pública</w:t>
      </w:r>
    </w:p>
    <w:p w14:paraId="235E3F87"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implantação ou o aperfeiçoamento de programa de integridade, conforme normas e orientações dos órgãos de controle.</w:t>
      </w:r>
    </w:p>
    <w:p w14:paraId="71B7E75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aplicação da sanção de multa será facultada a defesa do interessado no prazo de 15 (quinze) dias úteis, contado da data de sua intimação.</w:t>
      </w:r>
    </w:p>
    <w:p w14:paraId="1A1C9D8F" w14:textId="7BA1D65D"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sanção de impedimento de licitar e contratar será aplicada ao responsável em decorrência das infrações administrativas relacionadas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_Ref114668085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1.138.1</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_Ref114668108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_Ref114668139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1.138.3</w:t>
      </w:r>
      <w:r w:rsidRPr="00B60D6E">
        <w:rPr>
          <w:rFonts w:ascii="Gill Sans MT" w:hAnsi="Gill Sans MT"/>
          <w:sz w:val="24"/>
          <w:szCs w:val="24"/>
        </w:rPr>
        <w:fldChar w:fldCharType="end"/>
      </w:r>
      <w:r w:rsidRPr="00B60D6E">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6D62D54D"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_Ref114668249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1.138.4</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lastRenderedPageBreak/>
        <w:fldChar w:fldCharType="begin"/>
      </w:r>
      <w:r w:rsidRPr="00B60D6E">
        <w:rPr>
          <w:rFonts w:ascii="Gill Sans MT" w:hAnsi="Gill Sans MT"/>
          <w:sz w:val="24"/>
          <w:szCs w:val="24"/>
        </w:rPr>
        <w:instrText xml:space="preserve"> REF _Ref114668245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1.138.5</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_Ref114668247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1.138.6</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_Ref114668251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1.138.7</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_Ref114668252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1.138.8</w:t>
      </w:r>
      <w:r w:rsidRPr="00B60D6E">
        <w:rPr>
          <w:rFonts w:ascii="Gill Sans MT" w:hAnsi="Gill Sans MT"/>
          <w:sz w:val="24"/>
          <w:szCs w:val="24"/>
        </w:rPr>
        <w:fldChar w:fldCharType="end"/>
      </w:r>
      <w:r w:rsidRPr="00B60D6E">
        <w:rPr>
          <w:rFonts w:ascii="Gill Sans MT" w:hAnsi="Gill Sans MT"/>
          <w:sz w:val="24"/>
          <w:szCs w:val="24"/>
        </w:rPr>
        <w:t xml:space="preserve">, bem como pelas infrações administrativas previstas nos itens </w:t>
      </w:r>
      <w:r w:rsidRPr="00B60D6E">
        <w:rPr>
          <w:rFonts w:ascii="Gill Sans MT" w:hAnsi="Gill Sans MT"/>
          <w:sz w:val="24"/>
          <w:szCs w:val="24"/>
        </w:rPr>
        <w:fldChar w:fldCharType="begin"/>
      </w:r>
      <w:r w:rsidRPr="00B60D6E">
        <w:rPr>
          <w:rFonts w:ascii="Gill Sans MT" w:hAnsi="Gill Sans MT"/>
          <w:sz w:val="24"/>
          <w:szCs w:val="24"/>
        </w:rPr>
        <w:instrText xml:space="preserve"> REF _Ref114668085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1.138.1</w:t>
      </w:r>
      <w:r w:rsidRPr="00B60D6E">
        <w:rPr>
          <w:rFonts w:ascii="Gill Sans MT" w:hAnsi="Gill Sans MT"/>
          <w:sz w:val="24"/>
          <w:szCs w:val="24"/>
        </w:rPr>
        <w:fldChar w:fldCharType="end"/>
      </w:r>
      <w:r w:rsidRPr="00B60D6E">
        <w:rPr>
          <w:rFonts w:ascii="Gill Sans MT" w:hAnsi="Gill Sans MT"/>
          <w:sz w:val="24"/>
          <w:szCs w:val="24"/>
        </w:rPr>
        <w:t xml:space="preserv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_Ref114668108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1.138.2</w:t>
      </w:r>
      <w:r w:rsidRPr="00B60D6E">
        <w:rPr>
          <w:rFonts w:ascii="Gill Sans MT" w:hAnsi="Gill Sans MT"/>
          <w:sz w:val="24"/>
          <w:szCs w:val="24"/>
        </w:rPr>
        <w:fldChar w:fldCharType="end"/>
      </w:r>
      <w:r w:rsidRPr="00B60D6E">
        <w:rPr>
          <w:rFonts w:ascii="Gill Sans MT" w:hAnsi="Gill Sans MT"/>
          <w:sz w:val="24"/>
          <w:szCs w:val="24"/>
        </w:rPr>
        <w:t xml:space="preserve"> e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_Ref114668139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1.138.3</w:t>
      </w:r>
      <w:r w:rsidRPr="00B60D6E">
        <w:rPr>
          <w:rFonts w:ascii="Gill Sans MT" w:hAnsi="Gill Sans MT"/>
          <w:sz w:val="24"/>
          <w:szCs w:val="24"/>
        </w:rPr>
        <w:fldChar w:fldCharType="end"/>
      </w:r>
      <w:r w:rsidRPr="00B60D6E">
        <w:rPr>
          <w:rFonts w:ascii="Gill Sans MT" w:hAnsi="Gill Sans MT"/>
          <w:sz w:val="24"/>
          <w:szCs w:val="24"/>
        </w:rPr>
        <w:t xml:space="preserve"> que justifiquem a imposição de penalidade mais grave que a sanção de impedimento de licitar e contratar, cuja duração observará o prazo previsto no </w:t>
      </w:r>
      <w:hyperlink r:id="rId38" w:anchor="art156§5" w:history="1">
        <w:r w:rsidRPr="00B60D6E">
          <w:rPr>
            <w:rStyle w:val="Hyperlink"/>
            <w:rFonts w:ascii="Gill Sans MT" w:hAnsi="Gill Sans MT"/>
            <w:sz w:val="24"/>
            <w:szCs w:val="24"/>
          </w:rPr>
          <w:t>art. 156, §5º, da Lei n.º 14.133/2021</w:t>
        </w:r>
      </w:hyperlink>
      <w:r w:rsidRPr="00B60D6E">
        <w:rPr>
          <w:rFonts w:ascii="Gill Sans MT" w:hAnsi="Gill Sans MT"/>
          <w:sz w:val="24"/>
          <w:szCs w:val="24"/>
        </w:rPr>
        <w:t>.</w:t>
      </w:r>
    </w:p>
    <w:p w14:paraId="4EEE198C" w14:textId="5A9C22F4"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B60D6E">
        <w:rPr>
          <w:rFonts w:ascii="Gill Sans MT" w:hAnsi="Gill Sans MT"/>
          <w:sz w:val="24"/>
          <w:szCs w:val="24"/>
        </w:rPr>
        <w:fldChar w:fldCharType="begin"/>
      </w:r>
      <w:r w:rsidRPr="00B60D6E">
        <w:rPr>
          <w:rFonts w:ascii="Gill Sans MT" w:hAnsi="Gill Sans MT"/>
          <w:sz w:val="24"/>
          <w:szCs w:val="24"/>
        </w:rPr>
        <w:instrText xml:space="preserve"> REF _Ref114668139 \r \h  \* MERGEFORMAT </w:instrText>
      </w:r>
      <w:r w:rsidRPr="00B60D6E">
        <w:rPr>
          <w:rFonts w:ascii="Gill Sans MT" w:hAnsi="Gill Sans MT"/>
          <w:sz w:val="24"/>
          <w:szCs w:val="24"/>
        </w:rPr>
      </w:r>
      <w:r w:rsidRPr="00B60D6E">
        <w:rPr>
          <w:rFonts w:ascii="Gill Sans MT" w:hAnsi="Gill Sans MT"/>
          <w:sz w:val="24"/>
          <w:szCs w:val="24"/>
        </w:rPr>
        <w:fldChar w:fldCharType="separate"/>
      </w:r>
      <w:r w:rsidR="000E0430" w:rsidRPr="00B60D6E">
        <w:rPr>
          <w:rFonts w:ascii="Gill Sans MT" w:hAnsi="Gill Sans MT"/>
          <w:sz w:val="24"/>
          <w:szCs w:val="24"/>
        </w:rPr>
        <w:t>1.138.3</w:t>
      </w:r>
      <w:r w:rsidRPr="00B60D6E">
        <w:rPr>
          <w:rFonts w:ascii="Gill Sans MT" w:hAnsi="Gill Sans MT"/>
          <w:sz w:val="24"/>
          <w:szCs w:val="24"/>
        </w:rPr>
        <w:fldChar w:fldCharType="end"/>
      </w:r>
      <w:r w:rsidRPr="00B60D6E">
        <w:rPr>
          <w:rFonts w:ascii="Gill Sans MT" w:hAnsi="Gill Sans MT"/>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B60D6E">
          <w:rPr>
            <w:rStyle w:val="Hyperlink"/>
            <w:rFonts w:ascii="Gill Sans MT" w:hAnsi="Gill Sans MT"/>
            <w:sz w:val="24"/>
            <w:szCs w:val="24"/>
          </w:rPr>
          <w:t>art. 45, §4º da IN SEGES/ME n.º 73, de 2022</w:t>
        </w:r>
      </w:hyperlink>
      <w:r w:rsidRPr="00B60D6E">
        <w:rPr>
          <w:rFonts w:ascii="Gill Sans MT" w:hAnsi="Gill Sans MT"/>
          <w:sz w:val="24"/>
          <w:szCs w:val="24"/>
        </w:rPr>
        <w:t xml:space="preserve">. </w:t>
      </w:r>
    </w:p>
    <w:p w14:paraId="1F56F71D"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recurso e o pedido de reconsideração terão efeito suspensivo do ato ou da decisão recorrida até que sobrevenha decisão final da autoridade competente.</w:t>
      </w:r>
    </w:p>
    <w:p w14:paraId="28A6B5E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aplicação das sanções previstas neste edital não exclui, em hipótese alguma, a obrigação de reparação integral dos danos causados.</w:t>
      </w:r>
    </w:p>
    <w:p w14:paraId="1E9C8BFA" w14:textId="77777777" w:rsidR="00F730F9" w:rsidRPr="00B60D6E" w:rsidRDefault="00F730F9" w:rsidP="00B60D6E">
      <w:pPr>
        <w:pStyle w:val="Nivel010"/>
        <w:rPr>
          <w:rFonts w:ascii="Gill Sans MT" w:hAnsi="Gill Sans MT"/>
        </w:rPr>
      </w:pPr>
      <w:r w:rsidRPr="00B60D6E">
        <w:rPr>
          <w:rFonts w:ascii="Gill Sans MT" w:hAnsi="Gill Sans MT"/>
        </w:rPr>
        <w:t>DA IMPUGNAÇÃO AO EDITAL E DO PEDIDO DE ESCLARECIMENTO</w:t>
      </w:r>
    </w:p>
    <w:p w14:paraId="76B2A65F"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Qualquer pessoa é parte legítima para impugnar este Edital por irregularidade na aplicação da </w:t>
      </w:r>
      <w:hyperlink r:id="rId40" w:history="1">
        <w:r w:rsidRPr="00B60D6E">
          <w:rPr>
            <w:rStyle w:val="Hyperlink"/>
            <w:rFonts w:ascii="Gill Sans MT" w:hAnsi="Gill Sans MT"/>
            <w:sz w:val="24"/>
            <w:szCs w:val="24"/>
          </w:rPr>
          <w:t>Lei nº 14.133, de 2021</w:t>
        </w:r>
      </w:hyperlink>
      <w:r w:rsidRPr="00B60D6E">
        <w:rPr>
          <w:rFonts w:ascii="Gill Sans MT" w:hAnsi="Gill Sans MT"/>
          <w:sz w:val="24"/>
          <w:szCs w:val="24"/>
        </w:rPr>
        <w:t>, devendo protocolar o pedido até 3 (três) dias úteis antes da data da abertura do certame.</w:t>
      </w:r>
    </w:p>
    <w:p w14:paraId="3EA57F53"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lastRenderedPageBreak/>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 IMPUGNAÇÃO e/ou PEDIDO DE ESCLARECIMENTO DEVERÃO ser feitos EXCLUSIVAMENTE por FORMA ELETRÔNICA no sistema </w:t>
      </w:r>
      <w:hyperlink r:id="rId41" w:history="1">
        <w:r w:rsidRPr="00B60D6E">
          <w:rPr>
            <w:rStyle w:val="Hyperlink"/>
            <w:rFonts w:ascii="Gill Sans MT" w:hAnsi="Gill Sans MT"/>
            <w:sz w:val="24"/>
            <w:szCs w:val="24"/>
          </w:rPr>
          <w:t>www.portaldecompraspublicas.com.br</w:t>
        </w:r>
      </w:hyperlink>
    </w:p>
    <w:p w14:paraId="54F4920C"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As impugnações e pedidos de esclarecimentos não suspendem os prazos previstos no certame.</w:t>
      </w:r>
    </w:p>
    <w:p w14:paraId="4593B465" w14:textId="77777777" w:rsidR="00F730F9" w:rsidRPr="00B60D6E" w:rsidRDefault="00F730F9" w:rsidP="0099467B">
      <w:pPr>
        <w:pStyle w:val="Nivel3"/>
        <w:spacing w:line="240" w:lineRule="auto"/>
        <w:rPr>
          <w:rFonts w:ascii="Gill Sans MT" w:hAnsi="Gill Sans MT"/>
          <w:sz w:val="24"/>
          <w:szCs w:val="24"/>
        </w:rPr>
      </w:pPr>
      <w:r w:rsidRPr="00B60D6E">
        <w:rPr>
          <w:rFonts w:ascii="Gill Sans MT" w:hAnsi="Gill Sans MT"/>
          <w:sz w:val="24"/>
          <w:szCs w:val="24"/>
        </w:rPr>
        <w:t>A concessão de efeito suspensivo à impugnação é medida excepcional e deverá ser motivada pelo agente de contratação, nos autos do processo de licitação.</w:t>
      </w:r>
    </w:p>
    <w:p w14:paraId="4E7C5EF5"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Acolhida a impugnação, será definida e publicada nova data para a realização do certame.</w:t>
      </w:r>
    </w:p>
    <w:p w14:paraId="1453B5CC" w14:textId="77777777" w:rsidR="00F730F9" w:rsidRPr="00B60D6E" w:rsidRDefault="00F730F9" w:rsidP="00B60D6E">
      <w:pPr>
        <w:pStyle w:val="Nivel010"/>
        <w:rPr>
          <w:rFonts w:ascii="Gill Sans MT" w:hAnsi="Gill Sans MT"/>
        </w:rPr>
      </w:pPr>
      <w:r w:rsidRPr="00B60D6E">
        <w:rPr>
          <w:rFonts w:ascii="Gill Sans MT" w:hAnsi="Gill Sans MT"/>
        </w:rPr>
        <w:t>DAS DISPOSIÇÕES GERAIS</w:t>
      </w:r>
    </w:p>
    <w:p w14:paraId="6A720FF3" w14:textId="77777777" w:rsidR="00F730F9" w:rsidRPr="00B60D6E" w:rsidRDefault="00F730F9" w:rsidP="0099467B">
      <w:pPr>
        <w:pStyle w:val="Nivel2"/>
        <w:spacing w:line="240" w:lineRule="auto"/>
        <w:rPr>
          <w:rFonts w:ascii="Gill Sans MT" w:hAnsi="Gill Sans MT"/>
          <w:sz w:val="24"/>
          <w:szCs w:val="24"/>
        </w:rPr>
      </w:pPr>
      <w:bookmarkStart w:id="40" w:name="_Hlk82473550"/>
      <w:r w:rsidRPr="00B60D6E">
        <w:rPr>
          <w:rFonts w:ascii="Gill Sans MT" w:hAnsi="Gill Sans MT"/>
          <w:sz w:val="24"/>
          <w:szCs w:val="24"/>
        </w:rPr>
        <w:t>Será divulgada ata da sessão pública no sistema eletrônico.</w:t>
      </w:r>
    </w:p>
    <w:p w14:paraId="34DACA00" w14:textId="0E67A625"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Todas as referências de tempo no Edital, no aviso e durante a sessão pública observarão o horário de Brasília - DF.</w:t>
      </w:r>
    </w:p>
    <w:p w14:paraId="1171B5E1"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A homologação do resultado desta licitação não implicará direito à contratação.</w:t>
      </w:r>
    </w:p>
    <w:p w14:paraId="525B3248"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B60D6E" w:rsidRDefault="00F730F9" w:rsidP="0099467B">
      <w:pPr>
        <w:pStyle w:val="Nivel2"/>
        <w:spacing w:line="240" w:lineRule="auto"/>
        <w:rPr>
          <w:rFonts w:ascii="Gill Sans MT" w:hAnsi="Gill Sans MT"/>
          <w:sz w:val="24"/>
          <w:szCs w:val="24"/>
        </w:rPr>
      </w:pPr>
      <w:r w:rsidRPr="00B60D6E">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hAnsi="Gill Sans MT"/>
          <w:sz w:val="24"/>
          <w:szCs w:val="24"/>
        </w:rPr>
        <w:lastRenderedPageBreak/>
        <w:t>Em caso de divergência entre disposições deste Edital e de seus anexos ou demais peças que compõem o processo, prevalecerá as deste Edital.</w:t>
      </w:r>
    </w:p>
    <w:p w14:paraId="7CF97357" w14:textId="40B0009B" w:rsidR="00F730F9" w:rsidRPr="00B60D6E" w:rsidRDefault="00F730F9" w:rsidP="0099467B">
      <w:pPr>
        <w:pStyle w:val="Nivel2"/>
        <w:spacing w:line="240" w:lineRule="auto"/>
        <w:rPr>
          <w:rFonts w:ascii="Gill Sans MT" w:eastAsia="Times New Roman" w:hAnsi="Gill Sans MT"/>
          <w:sz w:val="24"/>
          <w:szCs w:val="24"/>
        </w:rPr>
      </w:pPr>
      <w:r w:rsidRPr="00B60D6E">
        <w:rPr>
          <w:rFonts w:ascii="Gill Sans MT" w:hAnsi="Gill Sans MT"/>
          <w:sz w:val="24"/>
          <w:szCs w:val="24"/>
        </w:rPr>
        <w:t xml:space="preserve">O Edital está disponibilizado, na íntegra, nos endereços eletrônicos: </w:t>
      </w:r>
      <w:hyperlink r:id="rId42" w:history="1">
        <w:r w:rsidRPr="00B60D6E">
          <w:rPr>
            <w:rStyle w:val="Hyperlink"/>
            <w:rFonts w:ascii="Gill Sans MT" w:hAnsi="Gill Sans MT"/>
            <w:sz w:val="24"/>
            <w:szCs w:val="24"/>
          </w:rPr>
          <w:t>www.portaldecompraspublicas.com.br</w:t>
        </w:r>
      </w:hyperlink>
      <w:r w:rsidRPr="00B60D6E">
        <w:rPr>
          <w:rFonts w:ascii="Gill Sans MT" w:hAnsi="Gill Sans MT"/>
          <w:sz w:val="24"/>
          <w:szCs w:val="24"/>
        </w:rPr>
        <w:t>,</w:t>
      </w:r>
      <w:r w:rsidR="00FB7D71" w:rsidRPr="00B60D6E">
        <w:rPr>
          <w:rFonts w:ascii="Gill Sans MT" w:hAnsi="Gill Sans MT"/>
          <w:sz w:val="24"/>
          <w:szCs w:val="24"/>
        </w:rPr>
        <w:t xml:space="preserve"> </w:t>
      </w:r>
      <w:hyperlink r:id="rId43" w:history="1">
        <w:r w:rsidR="00A94A51" w:rsidRPr="00A6731A">
          <w:rPr>
            <w:rStyle w:val="Hyperlink"/>
            <w:rFonts w:ascii="Gill Sans MT" w:hAnsi="Gill Sans MT"/>
            <w:sz w:val="24"/>
            <w:szCs w:val="24"/>
          </w:rPr>
          <w:t>https://www.axixa.ma.gov.br/</w:t>
        </w:r>
      </w:hyperlink>
      <w:r w:rsidRPr="00B60D6E">
        <w:rPr>
          <w:rFonts w:ascii="Gill Sans MT" w:hAnsi="Gill Sans MT"/>
          <w:sz w:val="24"/>
          <w:szCs w:val="24"/>
        </w:rPr>
        <w:t xml:space="preserve">, maiores informações poderão ser obtidas pelo e-mail: </w:t>
      </w:r>
      <w:r w:rsidR="00A94A51">
        <w:rPr>
          <w:rFonts w:ascii="Gill Sans MT" w:hAnsi="Gill Sans MT"/>
          <w:sz w:val="24"/>
          <w:szCs w:val="24"/>
        </w:rPr>
        <w:t>cplaxixa2025@gmail.com</w:t>
      </w:r>
      <w:r w:rsidR="00FB7D71" w:rsidRPr="00B60D6E">
        <w:rPr>
          <w:rFonts w:ascii="Gill Sans MT" w:hAnsi="Gill Sans MT"/>
          <w:sz w:val="24"/>
          <w:szCs w:val="24"/>
        </w:rPr>
        <w:t xml:space="preserve"> </w:t>
      </w:r>
      <w:r w:rsidRPr="00B60D6E">
        <w:rPr>
          <w:rFonts w:ascii="Gill Sans MT" w:hAnsi="Gill Sans MT"/>
          <w:sz w:val="24"/>
          <w:szCs w:val="24"/>
        </w:rPr>
        <w:t xml:space="preserve">e também poderão ser lidos e/ou obtidos na sede da Prefeitura Municipal de </w:t>
      </w:r>
      <w:r w:rsidR="00A94A51">
        <w:rPr>
          <w:rFonts w:ascii="Gill Sans MT" w:hAnsi="Gill Sans MT"/>
          <w:sz w:val="24"/>
          <w:szCs w:val="24"/>
        </w:rPr>
        <w:t>Axixá</w:t>
      </w:r>
      <w:r w:rsidRPr="00B60D6E">
        <w:rPr>
          <w:rFonts w:ascii="Gill Sans MT" w:hAnsi="Gill Sans MT"/>
          <w:sz w:val="24"/>
          <w:szCs w:val="24"/>
        </w:rPr>
        <w:t xml:space="preserve">/MA, localizada na </w:t>
      </w:r>
      <w:r w:rsidR="00A94A51">
        <w:rPr>
          <w:rFonts w:ascii="Gill Sans MT" w:hAnsi="Gill Sans MT"/>
          <w:sz w:val="24"/>
          <w:szCs w:val="24"/>
        </w:rPr>
        <w:t>Rua Adelino Fontoura, 64, Centro</w:t>
      </w:r>
      <w:r w:rsidR="00FB7D71" w:rsidRPr="00B60D6E">
        <w:rPr>
          <w:rFonts w:ascii="Gill Sans MT" w:hAnsi="Gill Sans MT"/>
          <w:sz w:val="24"/>
          <w:szCs w:val="24"/>
        </w:rPr>
        <w:t xml:space="preserve"> – CEP: 65.</w:t>
      </w:r>
      <w:r w:rsidR="00A94A51">
        <w:rPr>
          <w:rFonts w:ascii="Gill Sans MT" w:hAnsi="Gill Sans MT"/>
          <w:sz w:val="24"/>
          <w:szCs w:val="24"/>
        </w:rPr>
        <w:t>108</w:t>
      </w:r>
      <w:r w:rsidR="00FB7D71" w:rsidRPr="00B60D6E">
        <w:rPr>
          <w:rFonts w:ascii="Gill Sans MT" w:hAnsi="Gill Sans MT"/>
          <w:sz w:val="24"/>
          <w:szCs w:val="24"/>
        </w:rPr>
        <w:t xml:space="preserve">-000 – </w:t>
      </w:r>
      <w:r w:rsidR="00A94A51">
        <w:rPr>
          <w:rFonts w:ascii="Gill Sans MT" w:hAnsi="Gill Sans MT"/>
          <w:sz w:val="24"/>
          <w:szCs w:val="24"/>
        </w:rPr>
        <w:t>Axixá</w:t>
      </w:r>
      <w:r w:rsidR="00FB7D71" w:rsidRPr="00B60D6E">
        <w:rPr>
          <w:rFonts w:ascii="Gill Sans MT" w:hAnsi="Gill Sans MT"/>
          <w:sz w:val="24"/>
          <w:szCs w:val="24"/>
        </w:rPr>
        <w:t>/MA</w:t>
      </w:r>
      <w:r w:rsidRPr="00B60D6E">
        <w:rPr>
          <w:rFonts w:ascii="Gill Sans MT" w:hAnsi="Gill Sans MT"/>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A94A51" w:rsidRDefault="00F730F9" w:rsidP="00FB7D71">
      <w:pPr>
        <w:pStyle w:val="Nivel2"/>
        <w:spacing w:line="360" w:lineRule="auto"/>
        <w:rPr>
          <w:rFonts w:ascii="Gill Sans MT" w:eastAsia="Times New Roman" w:hAnsi="Gill Sans MT"/>
          <w:sz w:val="24"/>
          <w:szCs w:val="24"/>
        </w:rPr>
      </w:pPr>
      <w:r w:rsidRPr="00B60D6E">
        <w:rPr>
          <w:rFonts w:ascii="Gill Sans MT" w:hAnsi="Gill Sans MT"/>
          <w:sz w:val="24"/>
          <w:szCs w:val="24"/>
        </w:rPr>
        <w:t>Integram este Edital, para todos os fins e efeitos, os seguintes anexos:</w:t>
      </w:r>
    </w:p>
    <w:p w14:paraId="68885DA2" w14:textId="4D3AFE34" w:rsidR="00F730F9" w:rsidRPr="00B60D6E" w:rsidRDefault="00F730F9" w:rsidP="00F35A19">
      <w:pPr>
        <w:spacing w:line="276" w:lineRule="auto"/>
        <w:rPr>
          <w:rFonts w:ascii="Gill Sans MT" w:hAnsi="Gill Sans MT" w:cs="Arial"/>
          <w:color w:val="000000"/>
        </w:rPr>
      </w:pPr>
      <w:r w:rsidRPr="00B60D6E">
        <w:rPr>
          <w:rFonts w:ascii="Gill Sans MT" w:hAnsi="Gill Sans MT" w:cs="Arial"/>
          <w:color w:val="000000"/>
        </w:rPr>
        <w:t>ANEXO I – TERMO DE REFERÊNCIA</w:t>
      </w:r>
    </w:p>
    <w:p w14:paraId="527CFA66" w14:textId="363C4992"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II - MODELO DE PROPOSTA DE PREÇOS;</w:t>
      </w:r>
    </w:p>
    <w:p w14:paraId="1F9F0023" w14:textId="2ABF8223"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III – MODELO DE DECLARAÇÃO DE SUJEIÇÃO ÀS CONDIÇÕES ESTABELECIDAS NO EDITAL E DE INEXISTÊNCIA DE FATOS SUPERVENIENTES IMPEDITIVOS DA HABILITAÇÃO;</w:t>
      </w:r>
    </w:p>
    <w:p w14:paraId="31D4F377" w14:textId="11CFA0EF"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IV – MODELO DE DECLARAÇÃO NOS TERMOS DO INCISO XXXIII, ART. 7º DA CONSTITUIÇÃO FEDERAL;</w:t>
      </w:r>
    </w:p>
    <w:p w14:paraId="518CF146" w14:textId="54C56C06"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 – MODELO DE DECLARAÇÃO DE ELABORAÇÃO INDEPENDENTE DE PROPOSTA;</w:t>
      </w:r>
    </w:p>
    <w:p w14:paraId="2710EA7D" w14:textId="5D2D5EC8"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VI – MODELO DE DECLARAÇÃO DO PORTE DA EMPRESA;</w:t>
      </w:r>
    </w:p>
    <w:p w14:paraId="4F009201" w14:textId="1E3AEDAC"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VII – MODELO DE DECLARAÇÃO DE IDONEIDADE;</w:t>
      </w:r>
    </w:p>
    <w:p w14:paraId="63EE0CF9" w14:textId="41895492" w:rsidR="00F730F9" w:rsidRPr="00B60D6E"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VIII – DECLARAÇÃO DE CUMPRIMENTO DOS REQUISITOS DE HABILITAÇÃO;</w:t>
      </w:r>
    </w:p>
    <w:p w14:paraId="332A0D48" w14:textId="77777777" w:rsidR="00F35A19" w:rsidRDefault="00F730F9" w:rsidP="00F35A19">
      <w:pPr>
        <w:spacing w:line="276" w:lineRule="auto"/>
        <w:jc w:val="both"/>
        <w:rPr>
          <w:rFonts w:ascii="Gill Sans MT" w:hAnsi="Gill Sans MT" w:cs="Arial"/>
          <w:color w:val="000000"/>
        </w:rPr>
      </w:pPr>
      <w:r w:rsidRPr="00B60D6E">
        <w:rPr>
          <w:rFonts w:ascii="Gill Sans MT" w:hAnsi="Gill Sans MT" w:cs="Arial"/>
          <w:color w:val="000000"/>
        </w:rPr>
        <w:t>ANEXO IX – MINUTA DO CONTRATO;</w:t>
      </w:r>
    </w:p>
    <w:p w14:paraId="63FC8031" w14:textId="2473AD9F" w:rsidR="00AE081C" w:rsidRDefault="00AE081C" w:rsidP="00F35A19">
      <w:pPr>
        <w:spacing w:line="276" w:lineRule="auto"/>
        <w:jc w:val="both"/>
        <w:rPr>
          <w:rFonts w:ascii="Gill Sans MT" w:hAnsi="Gill Sans MT" w:cs="Arial"/>
          <w:color w:val="000000"/>
        </w:rPr>
      </w:pPr>
      <w:r>
        <w:rPr>
          <w:rFonts w:ascii="Gill Sans MT" w:hAnsi="Gill Sans MT" w:cs="Arial"/>
          <w:color w:val="000000"/>
        </w:rPr>
        <w:t>ANEXO X- MINUTA DA ATA DE REGISTRO DE PREÇOS;</w:t>
      </w:r>
    </w:p>
    <w:p w14:paraId="7FED47EB" w14:textId="77777777" w:rsidR="00AE081C" w:rsidRPr="00B60D6E" w:rsidRDefault="00AE081C" w:rsidP="00F35A19">
      <w:pPr>
        <w:spacing w:line="276" w:lineRule="auto"/>
        <w:jc w:val="both"/>
        <w:rPr>
          <w:rFonts w:ascii="Gill Sans MT" w:hAnsi="Gill Sans MT" w:cs="Arial"/>
          <w:color w:val="000000"/>
        </w:rPr>
      </w:pPr>
    </w:p>
    <w:p w14:paraId="1A3C41A9" w14:textId="6676FD76" w:rsidR="00F730F9" w:rsidRPr="00B60D6E" w:rsidRDefault="00B60D6E" w:rsidP="00F35A19">
      <w:pPr>
        <w:spacing w:line="276" w:lineRule="auto"/>
        <w:jc w:val="right"/>
        <w:rPr>
          <w:rFonts w:ascii="Gill Sans MT" w:eastAsia="MS Mincho" w:hAnsi="Gill Sans MT" w:cs="Arial"/>
          <w:color w:val="000000"/>
        </w:rPr>
      </w:pPr>
      <w:r w:rsidRPr="00B60D6E">
        <w:rPr>
          <w:rFonts w:ascii="Gill Sans MT" w:eastAsia="MS Mincho" w:hAnsi="Gill Sans MT" w:cs="Arial"/>
          <w:color w:val="000000"/>
        </w:rPr>
        <w:t>Axixá</w:t>
      </w:r>
      <w:r w:rsidR="00F9758A" w:rsidRPr="00B60D6E">
        <w:rPr>
          <w:rFonts w:ascii="Gill Sans MT" w:eastAsia="MS Mincho" w:hAnsi="Gill Sans MT" w:cs="Arial"/>
          <w:color w:val="000000"/>
        </w:rPr>
        <w:t>/</w:t>
      </w:r>
      <w:r w:rsidR="00F730F9" w:rsidRPr="00B60D6E">
        <w:rPr>
          <w:rFonts w:ascii="Gill Sans MT" w:eastAsia="MS Mincho" w:hAnsi="Gill Sans MT" w:cs="Arial"/>
          <w:color w:val="000000"/>
        </w:rPr>
        <w:t xml:space="preserve">MA, </w:t>
      </w:r>
      <w:r w:rsidR="005573A2">
        <w:rPr>
          <w:rFonts w:ascii="Gill Sans MT" w:eastAsia="MS Mincho" w:hAnsi="Gill Sans MT" w:cs="Arial"/>
          <w:color w:val="000000"/>
        </w:rPr>
        <w:t>17</w:t>
      </w:r>
      <w:r w:rsidR="00F730F9" w:rsidRPr="00B60D6E">
        <w:rPr>
          <w:rFonts w:ascii="Gill Sans MT" w:eastAsia="MS Mincho" w:hAnsi="Gill Sans MT" w:cs="Arial"/>
          <w:color w:val="000000"/>
        </w:rPr>
        <w:t xml:space="preserve"> de </w:t>
      </w:r>
      <w:proofErr w:type="gramStart"/>
      <w:r w:rsidR="005573A2">
        <w:rPr>
          <w:rFonts w:ascii="Gill Sans MT" w:eastAsia="MS Mincho" w:hAnsi="Gill Sans MT" w:cs="Arial"/>
          <w:color w:val="000000"/>
        </w:rPr>
        <w:t>Setembro</w:t>
      </w:r>
      <w:proofErr w:type="gramEnd"/>
      <w:r w:rsidR="00F730F9" w:rsidRPr="00B60D6E">
        <w:rPr>
          <w:rFonts w:ascii="Gill Sans MT" w:eastAsia="MS Mincho" w:hAnsi="Gill Sans MT" w:cs="Arial"/>
          <w:color w:val="000000"/>
        </w:rPr>
        <w:t xml:space="preserve"> de 202</w:t>
      </w:r>
      <w:r w:rsidR="00F9758A" w:rsidRPr="00B60D6E">
        <w:rPr>
          <w:rFonts w:ascii="Gill Sans MT" w:eastAsia="MS Mincho" w:hAnsi="Gill Sans MT" w:cs="Arial"/>
          <w:color w:val="000000"/>
        </w:rPr>
        <w:t>5</w:t>
      </w:r>
      <w:r w:rsidR="00F730F9" w:rsidRPr="00B60D6E">
        <w:rPr>
          <w:rFonts w:ascii="Gill Sans MT" w:eastAsia="MS Mincho" w:hAnsi="Gill Sans MT" w:cs="Arial"/>
          <w:color w:val="000000"/>
        </w:rPr>
        <w:t>.</w:t>
      </w:r>
    </w:p>
    <w:p w14:paraId="41E75494" w14:textId="77777777" w:rsidR="00B60D6E" w:rsidRPr="00B60D6E" w:rsidRDefault="00B60D6E" w:rsidP="00F35A19">
      <w:pPr>
        <w:spacing w:line="276" w:lineRule="auto"/>
        <w:jc w:val="right"/>
        <w:rPr>
          <w:rFonts w:ascii="Gill Sans MT" w:eastAsia="MS Mincho" w:hAnsi="Gill Sans MT" w:cs="Arial"/>
          <w:color w:val="000000"/>
        </w:rPr>
      </w:pPr>
    </w:p>
    <w:p w14:paraId="2FC058E2" w14:textId="77777777" w:rsidR="00B60D6E" w:rsidRPr="00B60D6E" w:rsidRDefault="00B60D6E" w:rsidP="00F35A19">
      <w:pPr>
        <w:spacing w:line="276" w:lineRule="auto"/>
        <w:jc w:val="right"/>
        <w:rPr>
          <w:rFonts w:ascii="Gill Sans MT" w:eastAsia="MS Mincho" w:hAnsi="Gill Sans MT" w:cs="Arial"/>
          <w:color w:val="000000"/>
        </w:rPr>
      </w:pPr>
    </w:p>
    <w:p w14:paraId="0F3E318B" w14:textId="77777777" w:rsidR="00B60D6E" w:rsidRPr="00B60D6E" w:rsidRDefault="00B60D6E" w:rsidP="00F35A19">
      <w:pPr>
        <w:spacing w:line="276" w:lineRule="auto"/>
        <w:jc w:val="right"/>
        <w:rPr>
          <w:rFonts w:ascii="Gill Sans MT" w:eastAsia="MS Mincho" w:hAnsi="Gill Sans MT" w:cs="Arial"/>
          <w:color w:val="000000"/>
        </w:rPr>
      </w:pPr>
    </w:p>
    <w:bookmarkEnd w:id="40"/>
    <w:p w14:paraId="23C83461" w14:textId="77777777" w:rsidR="00B60D6E" w:rsidRPr="00B60D6E" w:rsidRDefault="00B60D6E" w:rsidP="00B60D6E">
      <w:pPr>
        <w:jc w:val="center"/>
        <w:rPr>
          <w:rFonts w:ascii="Gill Sans MT" w:eastAsia="MS Mincho" w:hAnsi="Gill Sans MT" w:cs="Arial"/>
          <w:color w:val="000000"/>
        </w:rPr>
      </w:pPr>
      <w:r w:rsidRPr="00B60D6E">
        <w:rPr>
          <w:rFonts w:ascii="Gill Sans MT" w:eastAsia="MS Mincho" w:hAnsi="Gill Sans MT" w:cs="Arial"/>
          <w:color w:val="000000"/>
        </w:rPr>
        <w:t>_________________________________</w:t>
      </w:r>
    </w:p>
    <w:p w14:paraId="528E2F06" w14:textId="77777777" w:rsidR="00B60D6E" w:rsidRPr="00B60D6E" w:rsidRDefault="00B60D6E" w:rsidP="00B60D6E">
      <w:pPr>
        <w:jc w:val="center"/>
        <w:rPr>
          <w:rFonts w:ascii="Gill Sans MT" w:eastAsia="MS Mincho" w:hAnsi="Gill Sans MT" w:cs="Arial"/>
          <w:color w:val="000000"/>
        </w:rPr>
      </w:pPr>
      <w:r w:rsidRPr="00B60D6E">
        <w:rPr>
          <w:rFonts w:ascii="Gill Sans MT" w:eastAsia="MS Mincho" w:hAnsi="Gill Sans MT" w:cs="Arial"/>
          <w:color w:val="000000"/>
        </w:rPr>
        <w:t>LUIS CARLOS DE JESUS PROTÁZIO</w:t>
      </w:r>
    </w:p>
    <w:p w14:paraId="33AEE574" w14:textId="77777777" w:rsidR="00B60D6E" w:rsidRPr="00B60D6E" w:rsidRDefault="00B60D6E" w:rsidP="00B60D6E">
      <w:pPr>
        <w:jc w:val="center"/>
        <w:rPr>
          <w:rFonts w:ascii="Gill Sans MT" w:eastAsia="MS Mincho" w:hAnsi="Gill Sans MT" w:cs="Arial"/>
          <w:color w:val="000000"/>
        </w:rPr>
      </w:pPr>
      <w:r w:rsidRPr="00B60D6E">
        <w:rPr>
          <w:rFonts w:ascii="Gill Sans MT" w:eastAsia="MS Mincho" w:hAnsi="Gill Sans MT" w:cs="Arial"/>
          <w:color w:val="000000"/>
        </w:rPr>
        <w:t>Secretário Municipal de Administração</w:t>
      </w:r>
    </w:p>
    <w:p w14:paraId="40E7EC12" w14:textId="57A558AC" w:rsidR="00FF2470" w:rsidRPr="00B60D6E" w:rsidRDefault="00B60D6E" w:rsidP="00B60D6E">
      <w:pPr>
        <w:jc w:val="center"/>
        <w:rPr>
          <w:rFonts w:ascii="Gill Sans MT" w:eastAsia="MS Mincho" w:hAnsi="Gill Sans MT" w:cs="Arial"/>
          <w:b/>
          <w:bCs/>
        </w:rPr>
      </w:pPr>
      <w:r w:rsidRPr="00B60D6E">
        <w:rPr>
          <w:rFonts w:ascii="Gill Sans MT" w:eastAsia="MS Mincho" w:hAnsi="Gill Sans MT" w:cs="Arial"/>
          <w:color w:val="000000"/>
        </w:rPr>
        <w:t>PORTARIA 002/2025</w:t>
      </w:r>
      <w:r w:rsidR="00FF2470" w:rsidRPr="00B60D6E">
        <w:rPr>
          <w:rFonts w:ascii="Gill Sans MT" w:eastAsia="MS Mincho" w:hAnsi="Gill Sans MT" w:cs="Arial"/>
          <w:b/>
          <w:bCs/>
        </w:rPr>
        <w:br w:type="page"/>
      </w:r>
    </w:p>
    <w:p w14:paraId="677B0E8C" w14:textId="280BC626" w:rsidR="00F730F9" w:rsidRPr="00B60D6E" w:rsidRDefault="00136068" w:rsidP="00B60D6E">
      <w:pPr>
        <w:pStyle w:val="Nivel010"/>
        <w:rPr>
          <w:rFonts w:ascii="Gill Sans MT" w:eastAsia="Calibri" w:hAnsi="Gill Sans MT"/>
        </w:rPr>
      </w:pPr>
      <w:bookmarkStart w:id="41" w:name="_Hlk82471863"/>
      <w:bookmarkStart w:id="42" w:name="_Hlk176453538"/>
      <w:r w:rsidRPr="00B60D6E">
        <w:rPr>
          <w:rFonts w:ascii="Gill Sans MT" w:eastAsia="Calibri" w:hAnsi="Gill Sans MT"/>
        </w:rPr>
        <w:lastRenderedPageBreak/>
        <w:t>TERMO DE REFERÊNCIA</w:t>
      </w:r>
    </w:p>
    <w:bookmarkEnd w:id="41"/>
    <w:bookmarkEnd w:id="42"/>
    <w:p w14:paraId="4163896D" w14:textId="77777777" w:rsidR="00136068" w:rsidRPr="00B60D6E" w:rsidRDefault="00136068" w:rsidP="00136068">
      <w:pPr>
        <w:jc w:val="center"/>
        <w:rPr>
          <w:rFonts w:ascii="Gill Sans MT" w:hAnsi="Gill Sans MT" w:cs="Arial"/>
          <w:b/>
          <w:sz w:val="18"/>
          <w:szCs w:val="18"/>
        </w:rPr>
      </w:pPr>
      <w:r w:rsidRPr="00B60D6E">
        <w:rPr>
          <w:rFonts w:ascii="Gill Sans MT" w:hAnsi="Gill Sans MT" w:cs="Arial"/>
          <w:b/>
          <w:sz w:val="18"/>
          <w:szCs w:val="18"/>
        </w:rPr>
        <w:t>Lei 14.133, 1º de abril de 2021</w:t>
      </w:r>
    </w:p>
    <w:p w14:paraId="229C03CD" w14:textId="72FFFEB6" w:rsidR="00136068" w:rsidRPr="00B60D6E" w:rsidRDefault="00136068" w:rsidP="00136068">
      <w:pPr>
        <w:jc w:val="center"/>
        <w:rPr>
          <w:rFonts w:ascii="Gill Sans MT" w:hAnsi="Gill Sans MT" w:cs="Arial"/>
          <w:b/>
          <w:sz w:val="20"/>
        </w:rPr>
      </w:pPr>
      <w:r w:rsidRPr="00B60D6E">
        <w:rPr>
          <w:rFonts w:ascii="Gill Sans MT" w:hAnsi="Gill Sans MT" w:cs="Arial"/>
          <w:b/>
          <w:sz w:val="18"/>
          <w:szCs w:val="18"/>
        </w:rPr>
        <w:t xml:space="preserve">Processo nº </w:t>
      </w:r>
      <w:r w:rsidR="006D6FE0">
        <w:rPr>
          <w:rFonts w:ascii="Gill Sans MT" w:hAnsi="Gill Sans MT" w:cs="Arial"/>
          <w:b/>
          <w:sz w:val="18"/>
          <w:szCs w:val="18"/>
        </w:rPr>
        <w:t>21071000</w:t>
      </w:r>
      <w:r w:rsidR="003D7D82" w:rsidRPr="00B60D6E">
        <w:rPr>
          <w:rFonts w:ascii="Gill Sans MT" w:hAnsi="Gill Sans MT" w:cs="Arial"/>
          <w:b/>
          <w:sz w:val="18"/>
          <w:szCs w:val="18"/>
        </w:rPr>
        <w:t>/2025</w:t>
      </w:r>
    </w:p>
    <w:p w14:paraId="2881FFDE" w14:textId="275A513D" w:rsidR="00850A64" w:rsidRPr="00B60D6E" w:rsidRDefault="00850A64" w:rsidP="00136068">
      <w:pPr>
        <w:ind w:left="709"/>
        <w:jc w:val="both"/>
        <w:rPr>
          <w:rFonts w:ascii="Gill Sans MT" w:hAnsi="Gill Sans MT" w:cs="Arial"/>
          <w:sz w:val="20"/>
          <w:highlight w:val="yellow"/>
        </w:rPr>
      </w:pPr>
    </w:p>
    <w:p w14:paraId="05165FF7" w14:textId="77777777" w:rsidR="00493F49" w:rsidRPr="00B60D6E" w:rsidRDefault="00493F49" w:rsidP="00493F49">
      <w:pPr>
        <w:spacing w:before="240" w:after="240"/>
        <w:jc w:val="both"/>
        <w:rPr>
          <w:rFonts w:ascii="Gill Sans MT" w:hAnsi="Gill Sans MT"/>
          <w:b/>
          <w:sz w:val="22"/>
          <w:szCs w:val="22"/>
        </w:rPr>
      </w:pPr>
      <w:r w:rsidRPr="00B60D6E">
        <w:rPr>
          <w:rFonts w:ascii="Gill Sans MT" w:hAnsi="Gill Sans MT"/>
          <w:b/>
          <w:sz w:val="22"/>
          <w:szCs w:val="22"/>
        </w:rPr>
        <w:t>1. CONDIÇÕES GERAIS DE CONTRATAÇÃO OBJETO</w:t>
      </w:r>
    </w:p>
    <w:p w14:paraId="1BBFF9D9" w14:textId="66614055" w:rsidR="000A15C5" w:rsidRDefault="006D6FE0" w:rsidP="00493F49">
      <w:pPr>
        <w:spacing w:before="240" w:after="240"/>
        <w:jc w:val="both"/>
        <w:rPr>
          <w:rFonts w:ascii="Gill Sans MT" w:hAnsi="Gill Sans MT"/>
          <w:sz w:val="22"/>
          <w:szCs w:val="22"/>
        </w:rPr>
      </w:pPr>
      <w:r w:rsidRPr="006D6FE0">
        <w:rPr>
          <w:rFonts w:ascii="Gill Sans MT" w:hAnsi="Gill Sans MT"/>
          <w:sz w:val="22"/>
          <w:szCs w:val="22"/>
        </w:rPr>
        <w:t>Registro de Preços para Futura e Eventual Aquisição de Pneus e Câmaras de Ar para atender a demanda de Diversas do Município de Axixá - MA</w:t>
      </w:r>
      <w:r w:rsidR="000A15C5">
        <w:rPr>
          <w:rFonts w:ascii="Gill Sans MT" w:hAnsi="Gill Sans MT"/>
          <w:sz w:val="22"/>
          <w:szCs w:val="22"/>
        </w:rPr>
        <w:t>.</w:t>
      </w:r>
    </w:p>
    <w:p w14:paraId="4212E8A4" w14:textId="650213D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1.2. A demanda de consumo previsto encontra-se demonstrando abaixo:</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3735"/>
        <w:gridCol w:w="992"/>
        <w:gridCol w:w="709"/>
        <w:gridCol w:w="1418"/>
        <w:gridCol w:w="1701"/>
      </w:tblGrid>
      <w:tr w:rsidR="006D6FE0" w:rsidRPr="006D6FE0" w14:paraId="1F825C1E" w14:textId="77777777" w:rsidTr="006D6FE0">
        <w:trPr>
          <w:trHeight w:val="70"/>
          <w:jc w:val="center"/>
        </w:trPr>
        <w:tc>
          <w:tcPr>
            <w:tcW w:w="655" w:type="dxa"/>
            <w:vAlign w:val="center"/>
          </w:tcPr>
          <w:p w14:paraId="0E7B5234" w14:textId="016A4AC9" w:rsidR="006D6FE0" w:rsidRPr="006D6FE0" w:rsidRDefault="006D6FE0" w:rsidP="006D6FE0">
            <w:pPr>
              <w:jc w:val="center"/>
              <w:rPr>
                <w:rFonts w:ascii="Gill Sans MT" w:hAnsi="Gill Sans MT"/>
                <w:b/>
                <w:bCs/>
                <w:color w:val="000000"/>
                <w:sz w:val="20"/>
                <w:szCs w:val="20"/>
              </w:rPr>
            </w:pPr>
            <w:r w:rsidRPr="006D6FE0">
              <w:rPr>
                <w:rFonts w:ascii="Gill Sans MT" w:hAnsi="Gill Sans MT"/>
                <w:b/>
                <w:bCs/>
                <w:color w:val="000000"/>
                <w:sz w:val="20"/>
                <w:szCs w:val="20"/>
              </w:rPr>
              <w:t>ITEM</w:t>
            </w:r>
          </w:p>
        </w:tc>
        <w:tc>
          <w:tcPr>
            <w:tcW w:w="3735" w:type="dxa"/>
            <w:vAlign w:val="center"/>
          </w:tcPr>
          <w:p w14:paraId="2C0D45E5" w14:textId="29636CCD" w:rsidR="006D6FE0" w:rsidRPr="006D6FE0" w:rsidRDefault="006D6FE0" w:rsidP="006D6FE0">
            <w:pPr>
              <w:jc w:val="center"/>
              <w:rPr>
                <w:rFonts w:ascii="Gill Sans MT" w:hAnsi="Gill Sans MT"/>
                <w:b/>
                <w:bCs/>
                <w:color w:val="000000"/>
                <w:sz w:val="20"/>
                <w:szCs w:val="20"/>
                <w:lang w:val="pt-PT"/>
              </w:rPr>
            </w:pPr>
            <w:r w:rsidRPr="006D6FE0">
              <w:rPr>
                <w:rFonts w:ascii="Gill Sans MT" w:hAnsi="Gill Sans MT"/>
                <w:b/>
                <w:bCs/>
                <w:color w:val="000000"/>
                <w:sz w:val="20"/>
                <w:szCs w:val="20"/>
                <w:lang w:val="pt-PT"/>
              </w:rPr>
              <w:t>DESCRIÇÃO</w:t>
            </w:r>
          </w:p>
        </w:tc>
        <w:tc>
          <w:tcPr>
            <w:tcW w:w="992" w:type="dxa"/>
            <w:vAlign w:val="center"/>
          </w:tcPr>
          <w:p w14:paraId="143F3417" w14:textId="719053DF" w:rsidR="006D6FE0" w:rsidRPr="006D6FE0" w:rsidRDefault="006D6FE0" w:rsidP="006D6FE0">
            <w:pPr>
              <w:jc w:val="center"/>
              <w:rPr>
                <w:rFonts w:ascii="Gill Sans MT" w:hAnsi="Gill Sans MT"/>
                <w:b/>
                <w:bCs/>
                <w:color w:val="000000"/>
                <w:spacing w:val="-2"/>
                <w:sz w:val="20"/>
                <w:szCs w:val="20"/>
                <w:lang w:val="pt-PT"/>
              </w:rPr>
            </w:pPr>
            <w:r w:rsidRPr="006D6FE0">
              <w:rPr>
                <w:rFonts w:ascii="Gill Sans MT" w:hAnsi="Gill Sans MT"/>
                <w:b/>
                <w:bCs/>
                <w:color w:val="000000"/>
                <w:spacing w:val="-2"/>
                <w:sz w:val="20"/>
                <w:szCs w:val="20"/>
                <w:lang w:val="pt-PT"/>
              </w:rPr>
              <w:t>UND</w:t>
            </w:r>
          </w:p>
        </w:tc>
        <w:tc>
          <w:tcPr>
            <w:tcW w:w="709" w:type="dxa"/>
            <w:vAlign w:val="center"/>
          </w:tcPr>
          <w:p w14:paraId="57BE1E49" w14:textId="7B46C4B2" w:rsidR="006D6FE0" w:rsidRPr="006D6FE0" w:rsidRDefault="006D6FE0" w:rsidP="006D6FE0">
            <w:pPr>
              <w:jc w:val="center"/>
              <w:rPr>
                <w:rFonts w:ascii="Gill Sans MT" w:hAnsi="Gill Sans MT"/>
                <w:b/>
                <w:bCs/>
                <w:color w:val="000000"/>
                <w:spacing w:val="-5"/>
                <w:sz w:val="20"/>
                <w:szCs w:val="20"/>
                <w:lang w:val="pt-PT"/>
              </w:rPr>
            </w:pPr>
            <w:r w:rsidRPr="006D6FE0">
              <w:rPr>
                <w:rFonts w:ascii="Gill Sans MT" w:hAnsi="Gill Sans MT"/>
                <w:b/>
                <w:bCs/>
                <w:color w:val="000000"/>
                <w:spacing w:val="-5"/>
                <w:sz w:val="20"/>
                <w:szCs w:val="20"/>
                <w:lang w:val="pt-PT"/>
              </w:rPr>
              <w:t>QNT</w:t>
            </w:r>
          </w:p>
        </w:tc>
        <w:tc>
          <w:tcPr>
            <w:tcW w:w="1418" w:type="dxa"/>
            <w:vAlign w:val="center"/>
          </w:tcPr>
          <w:p w14:paraId="339CBEBF" w14:textId="552A3110" w:rsidR="006D6FE0" w:rsidRPr="006D6FE0" w:rsidRDefault="006D6FE0" w:rsidP="006D6FE0">
            <w:pPr>
              <w:jc w:val="center"/>
              <w:rPr>
                <w:rFonts w:ascii="Gill Sans MT" w:hAnsi="Gill Sans MT"/>
                <w:b/>
                <w:bCs/>
                <w:color w:val="000000"/>
                <w:sz w:val="20"/>
                <w:szCs w:val="20"/>
                <w:lang w:val="pt-PT"/>
              </w:rPr>
            </w:pPr>
            <w:r w:rsidRPr="006D6FE0">
              <w:rPr>
                <w:rFonts w:ascii="Gill Sans MT" w:hAnsi="Gill Sans MT"/>
                <w:b/>
                <w:bCs/>
                <w:color w:val="000000"/>
                <w:sz w:val="20"/>
                <w:szCs w:val="20"/>
                <w:lang w:val="pt-PT"/>
              </w:rPr>
              <w:t>VALOR UNT</w:t>
            </w:r>
          </w:p>
        </w:tc>
        <w:tc>
          <w:tcPr>
            <w:tcW w:w="1701" w:type="dxa"/>
            <w:noWrap/>
            <w:vAlign w:val="center"/>
          </w:tcPr>
          <w:p w14:paraId="1F4E7244" w14:textId="45215A5C" w:rsidR="006D6FE0" w:rsidRPr="006D6FE0" w:rsidRDefault="006D6FE0" w:rsidP="006D6FE0">
            <w:pPr>
              <w:jc w:val="center"/>
              <w:rPr>
                <w:rFonts w:ascii="Gill Sans MT" w:hAnsi="Gill Sans MT"/>
                <w:b/>
                <w:bCs/>
                <w:color w:val="000000"/>
                <w:sz w:val="20"/>
                <w:szCs w:val="20"/>
              </w:rPr>
            </w:pPr>
            <w:r w:rsidRPr="006D6FE0">
              <w:rPr>
                <w:rFonts w:ascii="Gill Sans MT" w:hAnsi="Gill Sans MT"/>
                <w:b/>
                <w:bCs/>
                <w:color w:val="000000"/>
                <w:sz w:val="20"/>
                <w:szCs w:val="20"/>
              </w:rPr>
              <w:t>VALOR TOTAL</w:t>
            </w:r>
          </w:p>
        </w:tc>
      </w:tr>
      <w:tr w:rsidR="00747937" w:rsidRPr="006D6FE0" w14:paraId="12C2813B" w14:textId="77777777" w:rsidTr="00A61713">
        <w:trPr>
          <w:trHeight w:val="525"/>
          <w:jc w:val="center"/>
        </w:trPr>
        <w:tc>
          <w:tcPr>
            <w:tcW w:w="655" w:type="dxa"/>
            <w:vAlign w:val="center"/>
            <w:hideMark/>
          </w:tcPr>
          <w:p w14:paraId="3F77386E"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w:t>
            </w:r>
          </w:p>
        </w:tc>
        <w:tc>
          <w:tcPr>
            <w:tcW w:w="3735" w:type="dxa"/>
            <w:vAlign w:val="center"/>
            <w:hideMark/>
          </w:tcPr>
          <w:p w14:paraId="5BBCAEC6"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275/80R22,5 DIRECIONAL</w:t>
            </w:r>
          </w:p>
        </w:tc>
        <w:tc>
          <w:tcPr>
            <w:tcW w:w="992" w:type="dxa"/>
            <w:vAlign w:val="center"/>
            <w:hideMark/>
          </w:tcPr>
          <w:p w14:paraId="7089C176"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single" w:sz="8" w:space="0" w:color="000000"/>
              <w:left w:val="nil"/>
              <w:bottom w:val="single" w:sz="8" w:space="0" w:color="000000"/>
              <w:right w:val="single" w:sz="8" w:space="0" w:color="000000"/>
            </w:tcBorders>
            <w:vAlign w:val="center"/>
            <w:hideMark/>
          </w:tcPr>
          <w:p w14:paraId="6FCFBC68" w14:textId="0C32844D"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0F7BDB65" w14:textId="5A89B492"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1D9C5DAD" w14:textId="38E2E349"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5F6BE8AF" w14:textId="77777777" w:rsidTr="00A61713">
        <w:trPr>
          <w:trHeight w:val="525"/>
          <w:jc w:val="center"/>
        </w:trPr>
        <w:tc>
          <w:tcPr>
            <w:tcW w:w="655" w:type="dxa"/>
            <w:vAlign w:val="center"/>
            <w:hideMark/>
          </w:tcPr>
          <w:p w14:paraId="4AE45D92"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w:t>
            </w:r>
          </w:p>
        </w:tc>
        <w:tc>
          <w:tcPr>
            <w:tcW w:w="3735" w:type="dxa"/>
            <w:vAlign w:val="center"/>
            <w:hideMark/>
          </w:tcPr>
          <w:p w14:paraId="35E6792A"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275/80R22,5 TRAÇÃO</w:t>
            </w:r>
          </w:p>
        </w:tc>
        <w:tc>
          <w:tcPr>
            <w:tcW w:w="992" w:type="dxa"/>
            <w:vAlign w:val="center"/>
            <w:hideMark/>
          </w:tcPr>
          <w:p w14:paraId="65C312E7"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07B90F2C" w14:textId="67C7328F"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6187C9FF" w14:textId="299898DA"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315D32A0" w14:textId="016DEF81"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46477C80" w14:textId="77777777" w:rsidTr="00A61713">
        <w:trPr>
          <w:trHeight w:val="525"/>
          <w:jc w:val="center"/>
        </w:trPr>
        <w:tc>
          <w:tcPr>
            <w:tcW w:w="655" w:type="dxa"/>
            <w:vAlign w:val="center"/>
            <w:hideMark/>
          </w:tcPr>
          <w:p w14:paraId="49CA6321"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3</w:t>
            </w:r>
          </w:p>
        </w:tc>
        <w:tc>
          <w:tcPr>
            <w:tcW w:w="3735" w:type="dxa"/>
            <w:vAlign w:val="center"/>
            <w:hideMark/>
          </w:tcPr>
          <w:p w14:paraId="7449D5DB"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295/80R22,5 DIRECIONAL</w:t>
            </w:r>
          </w:p>
        </w:tc>
        <w:tc>
          <w:tcPr>
            <w:tcW w:w="992" w:type="dxa"/>
            <w:vAlign w:val="center"/>
            <w:hideMark/>
          </w:tcPr>
          <w:p w14:paraId="4F9E2FD7"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029E198F" w14:textId="68FA2736"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06473D3F" w14:textId="74659F0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6055980" w14:textId="532E8D91"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4B1CB109" w14:textId="77777777" w:rsidTr="00A61713">
        <w:trPr>
          <w:trHeight w:val="525"/>
          <w:jc w:val="center"/>
        </w:trPr>
        <w:tc>
          <w:tcPr>
            <w:tcW w:w="655" w:type="dxa"/>
            <w:vAlign w:val="center"/>
            <w:hideMark/>
          </w:tcPr>
          <w:p w14:paraId="3F80128B"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4</w:t>
            </w:r>
          </w:p>
        </w:tc>
        <w:tc>
          <w:tcPr>
            <w:tcW w:w="3735" w:type="dxa"/>
            <w:vAlign w:val="center"/>
            <w:hideMark/>
          </w:tcPr>
          <w:p w14:paraId="2F542262"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295/80R22,5 TRAÇÃO</w:t>
            </w:r>
          </w:p>
        </w:tc>
        <w:tc>
          <w:tcPr>
            <w:tcW w:w="992" w:type="dxa"/>
            <w:vAlign w:val="center"/>
            <w:hideMark/>
          </w:tcPr>
          <w:p w14:paraId="49B7D2CE"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2C1F146F" w14:textId="47A421C3"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3F5FB9DF" w14:textId="3F84036A"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66A67CB" w14:textId="7BD7B565"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7127013F" w14:textId="77777777" w:rsidTr="00A61713">
        <w:trPr>
          <w:trHeight w:val="525"/>
          <w:jc w:val="center"/>
        </w:trPr>
        <w:tc>
          <w:tcPr>
            <w:tcW w:w="655" w:type="dxa"/>
            <w:vAlign w:val="center"/>
            <w:hideMark/>
          </w:tcPr>
          <w:p w14:paraId="26C07B64"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5</w:t>
            </w:r>
          </w:p>
        </w:tc>
        <w:tc>
          <w:tcPr>
            <w:tcW w:w="3735" w:type="dxa"/>
            <w:vAlign w:val="center"/>
            <w:hideMark/>
          </w:tcPr>
          <w:p w14:paraId="414A6BFE"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215/75R17,5 DIRECIONAL</w:t>
            </w:r>
          </w:p>
        </w:tc>
        <w:tc>
          <w:tcPr>
            <w:tcW w:w="992" w:type="dxa"/>
            <w:vAlign w:val="center"/>
            <w:hideMark/>
          </w:tcPr>
          <w:p w14:paraId="5F1DBFBF"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1351DF60" w14:textId="4444ED26"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46F3294F" w14:textId="48A66225"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984A7D1" w14:textId="27C82D15"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5BEA3107" w14:textId="77777777" w:rsidTr="00A61713">
        <w:trPr>
          <w:trHeight w:val="525"/>
          <w:jc w:val="center"/>
        </w:trPr>
        <w:tc>
          <w:tcPr>
            <w:tcW w:w="655" w:type="dxa"/>
            <w:vAlign w:val="center"/>
            <w:hideMark/>
          </w:tcPr>
          <w:p w14:paraId="0067C5B4"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6</w:t>
            </w:r>
          </w:p>
        </w:tc>
        <w:tc>
          <w:tcPr>
            <w:tcW w:w="3735" w:type="dxa"/>
            <w:vAlign w:val="center"/>
            <w:hideMark/>
          </w:tcPr>
          <w:p w14:paraId="28182897"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215/75R17,5 TRAÇÃO</w:t>
            </w:r>
          </w:p>
        </w:tc>
        <w:tc>
          <w:tcPr>
            <w:tcW w:w="992" w:type="dxa"/>
            <w:vAlign w:val="center"/>
            <w:hideMark/>
          </w:tcPr>
          <w:p w14:paraId="41D9E40D"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5F0E9B9D" w14:textId="02085AB4"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4E74CE85" w14:textId="2A1A8655"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223A126" w14:textId="62D1A2F4"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5C7863CD" w14:textId="77777777" w:rsidTr="00A61713">
        <w:trPr>
          <w:trHeight w:val="525"/>
          <w:jc w:val="center"/>
        </w:trPr>
        <w:tc>
          <w:tcPr>
            <w:tcW w:w="655" w:type="dxa"/>
            <w:vAlign w:val="center"/>
            <w:hideMark/>
          </w:tcPr>
          <w:p w14:paraId="4267CE0E"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7</w:t>
            </w:r>
          </w:p>
        </w:tc>
        <w:tc>
          <w:tcPr>
            <w:tcW w:w="3735" w:type="dxa"/>
            <w:vAlign w:val="center"/>
            <w:hideMark/>
          </w:tcPr>
          <w:p w14:paraId="2358DA3C"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235/75R17,5 DIRECIONAL</w:t>
            </w:r>
          </w:p>
        </w:tc>
        <w:tc>
          <w:tcPr>
            <w:tcW w:w="992" w:type="dxa"/>
            <w:vAlign w:val="center"/>
            <w:hideMark/>
          </w:tcPr>
          <w:p w14:paraId="22B8FFE6"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2E3DD4B3" w14:textId="44964288" w:rsidR="00747937" w:rsidRPr="006D6FE0" w:rsidRDefault="00747937" w:rsidP="00747937">
            <w:pPr>
              <w:jc w:val="center"/>
              <w:rPr>
                <w:rFonts w:ascii="Gill Sans MT" w:hAnsi="Gill Sans MT"/>
                <w:color w:val="000000"/>
                <w:sz w:val="20"/>
                <w:szCs w:val="20"/>
              </w:rPr>
            </w:pPr>
            <w:r>
              <w:rPr>
                <w:color w:val="000000"/>
                <w:sz w:val="20"/>
                <w:szCs w:val="20"/>
              </w:rPr>
              <w:t>20</w:t>
            </w:r>
          </w:p>
        </w:tc>
        <w:tc>
          <w:tcPr>
            <w:tcW w:w="1418" w:type="dxa"/>
            <w:hideMark/>
          </w:tcPr>
          <w:p w14:paraId="1515AF12" w14:textId="58FB4C3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BEA096C" w14:textId="0C51453A"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273D15D2" w14:textId="77777777" w:rsidTr="00A61713">
        <w:trPr>
          <w:trHeight w:val="330"/>
          <w:jc w:val="center"/>
        </w:trPr>
        <w:tc>
          <w:tcPr>
            <w:tcW w:w="655" w:type="dxa"/>
            <w:vAlign w:val="center"/>
            <w:hideMark/>
          </w:tcPr>
          <w:p w14:paraId="11999B26"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8</w:t>
            </w:r>
          </w:p>
        </w:tc>
        <w:tc>
          <w:tcPr>
            <w:tcW w:w="3735" w:type="dxa"/>
            <w:vAlign w:val="center"/>
            <w:hideMark/>
          </w:tcPr>
          <w:p w14:paraId="4CE1B4F4"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1000-20 COMUM</w:t>
            </w:r>
          </w:p>
        </w:tc>
        <w:tc>
          <w:tcPr>
            <w:tcW w:w="992" w:type="dxa"/>
            <w:vAlign w:val="center"/>
            <w:hideMark/>
          </w:tcPr>
          <w:p w14:paraId="09E7DEAB"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1F55FA6C" w14:textId="6A25F47F" w:rsidR="00747937" w:rsidRPr="006D6FE0" w:rsidRDefault="00747937" w:rsidP="00747937">
            <w:pPr>
              <w:jc w:val="center"/>
              <w:rPr>
                <w:rFonts w:ascii="Gill Sans MT" w:hAnsi="Gill Sans MT"/>
                <w:color w:val="000000"/>
                <w:sz w:val="20"/>
                <w:szCs w:val="20"/>
              </w:rPr>
            </w:pPr>
            <w:r>
              <w:rPr>
                <w:color w:val="000000"/>
                <w:sz w:val="20"/>
                <w:szCs w:val="20"/>
              </w:rPr>
              <w:t>80</w:t>
            </w:r>
          </w:p>
        </w:tc>
        <w:tc>
          <w:tcPr>
            <w:tcW w:w="1418" w:type="dxa"/>
            <w:hideMark/>
          </w:tcPr>
          <w:p w14:paraId="4074D2D5" w14:textId="59690216"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CC907CC" w14:textId="47E951BA"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1A836FFA" w14:textId="77777777" w:rsidTr="00A61713">
        <w:trPr>
          <w:trHeight w:val="525"/>
          <w:jc w:val="center"/>
        </w:trPr>
        <w:tc>
          <w:tcPr>
            <w:tcW w:w="655" w:type="dxa"/>
            <w:vAlign w:val="center"/>
            <w:hideMark/>
          </w:tcPr>
          <w:p w14:paraId="6D7AE4AA"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9</w:t>
            </w:r>
          </w:p>
        </w:tc>
        <w:tc>
          <w:tcPr>
            <w:tcW w:w="3735" w:type="dxa"/>
            <w:vAlign w:val="center"/>
            <w:hideMark/>
          </w:tcPr>
          <w:p w14:paraId="1EA3439F"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1000-20 BORRACHUDO</w:t>
            </w:r>
          </w:p>
        </w:tc>
        <w:tc>
          <w:tcPr>
            <w:tcW w:w="992" w:type="dxa"/>
            <w:vAlign w:val="center"/>
            <w:hideMark/>
          </w:tcPr>
          <w:p w14:paraId="7865F9F5"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7B332BFA" w14:textId="20367345" w:rsidR="00747937" w:rsidRPr="006D6FE0" w:rsidRDefault="00747937" w:rsidP="00747937">
            <w:pPr>
              <w:jc w:val="center"/>
              <w:rPr>
                <w:rFonts w:ascii="Gill Sans MT" w:hAnsi="Gill Sans MT"/>
                <w:color w:val="000000"/>
                <w:sz w:val="20"/>
                <w:szCs w:val="20"/>
              </w:rPr>
            </w:pPr>
            <w:r>
              <w:rPr>
                <w:color w:val="000000"/>
                <w:sz w:val="20"/>
                <w:szCs w:val="20"/>
              </w:rPr>
              <w:t>30</w:t>
            </w:r>
          </w:p>
        </w:tc>
        <w:tc>
          <w:tcPr>
            <w:tcW w:w="1418" w:type="dxa"/>
            <w:hideMark/>
          </w:tcPr>
          <w:p w14:paraId="752B1F50" w14:textId="0F7A28C6"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125D25E5" w14:textId="29BD42E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07E14348" w14:textId="77777777" w:rsidTr="00A61713">
        <w:trPr>
          <w:trHeight w:val="330"/>
          <w:jc w:val="center"/>
        </w:trPr>
        <w:tc>
          <w:tcPr>
            <w:tcW w:w="655" w:type="dxa"/>
            <w:vAlign w:val="center"/>
            <w:hideMark/>
          </w:tcPr>
          <w:p w14:paraId="3F6B7C9F"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10</w:t>
            </w:r>
          </w:p>
        </w:tc>
        <w:tc>
          <w:tcPr>
            <w:tcW w:w="3735" w:type="dxa"/>
            <w:vAlign w:val="center"/>
            <w:hideMark/>
          </w:tcPr>
          <w:p w14:paraId="1998BF73"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900-20 COMUM</w:t>
            </w:r>
          </w:p>
        </w:tc>
        <w:tc>
          <w:tcPr>
            <w:tcW w:w="992" w:type="dxa"/>
            <w:vAlign w:val="center"/>
            <w:hideMark/>
          </w:tcPr>
          <w:p w14:paraId="13F55088"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451F3C42" w14:textId="2C6C4796"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5A579B6C" w14:textId="75CC6741"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6DF26A34" w14:textId="6C0AC87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01306B74" w14:textId="77777777" w:rsidTr="00A61713">
        <w:trPr>
          <w:trHeight w:val="525"/>
          <w:jc w:val="center"/>
        </w:trPr>
        <w:tc>
          <w:tcPr>
            <w:tcW w:w="655" w:type="dxa"/>
            <w:vAlign w:val="center"/>
            <w:hideMark/>
          </w:tcPr>
          <w:p w14:paraId="67DED455"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11</w:t>
            </w:r>
          </w:p>
        </w:tc>
        <w:tc>
          <w:tcPr>
            <w:tcW w:w="3735" w:type="dxa"/>
            <w:vAlign w:val="center"/>
            <w:hideMark/>
          </w:tcPr>
          <w:p w14:paraId="6A849D0A"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900-20 BORRACHUDO</w:t>
            </w:r>
          </w:p>
        </w:tc>
        <w:tc>
          <w:tcPr>
            <w:tcW w:w="992" w:type="dxa"/>
            <w:vAlign w:val="center"/>
            <w:hideMark/>
          </w:tcPr>
          <w:p w14:paraId="7C897281"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3FFAB1F4" w14:textId="7E9C7FA5" w:rsidR="00747937" w:rsidRPr="006D6FE0" w:rsidRDefault="00747937" w:rsidP="00747937">
            <w:pPr>
              <w:jc w:val="center"/>
              <w:rPr>
                <w:rFonts w:ascii="Gill Sans MT" w:hAnsi="Gill Sans MT"/>
                <w:color w:val="000000"/>
                <w:sz w:val="20"/>
                <w:szCs w:val="20"/>
              </w:rPr>
            </w:pPr>
            <w:r>
              <w:rPr>
                <w:color w:val="000000"/>
                <w:sz w:val="20"/>
                <w:szCs w:val="20"/>
              </w:rPr>
              <w:t>20</w:t>
            </w:r>
          </w:p>
        </w:tc>
        <w:tc>
          <w:tcPr>
            <w:tcW w:w="1418" w:type="dxa"/>
            <w:hideMark/>
          </w:tcPr>
          <w:p w14:paraId="0F89B77C" w14:textId="11A5A46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3150BB5B" w14:textId="3737405C"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449BB35" w14:textId="77777777" w:rsidTr="00A61713">
        <w:trPr>
          <w:trHeight w:val="330"/>
          <w:jc w:val="center"/>
        </w:trPr>
        <w:tc>
          <w:tcPr>
            <w:tcW w:w="655" w:type="dxa"/>
            <w:vAlign w:val="center"/>
            <w:hideMark/>
          </w:tcPr>
          <w:p w14:paraId="3996E901"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12</w:t>
            </w:r>
          </w:p>
        </w:tc>
        <w:tc>
          <w:tcPr>
            <w:tcW w:w="3735" w:type="dxa"/>
            <w:vAlign w:val="center"/>
            <w:hideMark/>
          </w:tcPr>
          <w:p w14:paraId="6D75971D"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750-16 COMUM</w:t>
            </w:r>
          </w:p>
        </w:tc>
        <w:tc>
          <w:tcPr>
            <w:tcW w:w="992" w:type="dxa"/>
            <w:vAlign w:val="center"/>
            <w:hideMark/>
          </w:tcPr>
          <w:p w14:paraId="53333157"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6DF8AF8B" w14:textId="43481A29"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787358A2" w14:textId="517644ED"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C1C49D7" w14:textId="49B7741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76879AEE" w14:textId="77777777" w:rsidTr="00A61713">
        <w:trPr>
          <w:trHeight w:val="525"/>
          <w:jc w:val="center"/>
        </w:trPr>
        <w:tc>
          <w:tcPr>
            <w:tcW w:w="655" w:type="dxa"/>
            <w:vAlign w:val="center"/>
            <w:hideMark/>
          </w:tcPr>
          <w:p w14:paraId="7B9FD510"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13</w:t>
            </w:r>
          </w:p>
        </w:tc>
        <w:tc>
          <w:tcPr>
            <w:tcW w:w="3735" w:type="dxa"/>
            <w:vAlign w:val="center"/>
            <w:hideMark/>
          </w:tcPr>
          <w:p w14:paraId="3DBDCDD5"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750-16 BORRACHUDO</w:t>
            </w:r>
          </w:p>
        </w:tc>
        <w:tc>
          <w:tcPr>
            <w:tcW w:w="992" w:type="dxa"/>
            <w:vAlign w:val="center"/>
            <w:hideMark/>
          </w:tcPr>
          <w:p w14:paraId="358E4A82"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2ECD26CF" w14:textId="357DE5E5" w:rsidR="00747937" w:rsidRPr="006D6FE0" w:rsidRDefault="00747937" w:rsidP="00747937">
            <w:pPr>
              <w:jc w:val="center"/>
              <w:rPr>
                <w:rFonts w:ascii="Gill Sans MT" w:hAnsi="Gill Sans MT"/>
                <w:color w:val="000000"/>
                <w:sz w:val="20"/>
                <w:szCs w:val="20"/>
              </w:rPr>
            </w:pPr>
            <w:r>
              <w:rPr>
                <w:color w:val="000000"/>
                <w:sz w:val="20"/>
                <w:szCs w:val="20"/>
              </w:rPr>
              <w:t>20</w:t>
            </w:r>
          </w:p>
        </w:tc>
        <w:tc>
          <w:tcPr>
            <w:tcW w:w="1418" w:type="dxa"/>
            <w:hideMark/>
          </w:tcPr>
          <w:p w14:paraId="0F5694EA" w14:textId="2E82B4A0"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079B93F4" w14:textId="6402D000"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09722E4C" w14:textId="77777777" w:rsidTr="00A61713">
        <w:trPr>
          <w:trHeight w:val="330"/>
          <w:jc w:val="center"/>
        </w:trPr>
        <w:tc>
          <w:tcPr>
            <w:tcW w:w="655" w:type="dxa"/>
            <w:vAlign w:val="center"/>
            <w:hideMark/>
          </w:tcPr>
          <w:p w14:paraId="4B4F8B81"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14</w:t>
            </w:r>
          </w:p>
        </w:tc>
        <w:tc>
          <w:tcPr>
            <w:tcW w:w="3735" w:type="dxa"/>
            <w:vAlign w:val="center"/>
            <w:hideMark/>
          </w:tcPr>
          <w:p w14:paraId="45A7B532"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17,5X25 L3</w:t>
            </w:r>
          </w:p>
        </w:tc>
        <w:tc>
          <w:tcPr>
            <w:tcW w:w="992" w:type="dxa"/>
            <w:vAlign w:val="center"/>
            <w:hideMark/>
          </w:tcPr>
          <w:p w14:paraId="4DDF1721"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02873046" w14:textId="47B059C3" w:rsidR="00747937" w:rsidRPr="006D6FE0" w:rsidRDefault="00747937" w:rsidP="00747937">
            <w:pPr>
              <w:jc w:val="center"/>
              <w:rPr>
                <w:rFonts w:ascii="Gill Sans MT" w:hAnsi="Gill Sans MT"/>
                <w:color w:val="000000"/>
                <w:sz w:val="20"/>
                <w:szCs w:val="20"/>
              </w:rPr>
            </w:pPr>
            <w:r>
              <w:rPr>
                <w:color w:val="000000"/>
                <w:sz w:val="20"/>
                <w:szCs w:val="20"/>
              </w:rPr>
              <w:t>25</w:t>
            </w:r>
          </w:p>
        </w:tc>
        <w:tc>
          <w:tcPr>
            <w:tcW w:w="1418" w:type="dxa"/>
            <w:hideMark/>
          </w:tcPr>
          <w:p w14:paraId="17539465" w14:textId="3AD89966"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C70AB8D" w14:textId="2196A5FC"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13F4621D" w14:textId="77777777" w:rsidTr="00A61713">
        <w:trPr>
          <w:trHeight w:val="330"/>
          <w:jc w:val="center"/>
        </w:trPr>
        <w:tc>
          <w:tcPr>
            <w:tcW w:w="655" w:type="dxa"/>
            <w:vAlign w:val="center"/>
            <w:hideMark/>
          </w:tcPr>
          <w:p w14:paraId="7C66C6A3"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15</w:t>
            </w:r>
          </w:p>
        </w:tc>
        <w:tc>
          <w:tcPr>
            <w:tcW w:w="3735" w:type="dxa"/>
            <w:vAlign w:val="center"/>
            <w:hideMark/>
          </w:tcPr>
          <w:p w14:paraId="0DDF61CA"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17,5X25 L2</w:t>
            </w:r>
          </w:p>
        </w:tc>
        <w:tc>
          <w:tcPr>
            <w:tcW w:w="992" w:type="dxa"/>
            <w:vAlign w:val="center"/>
            <w:hideMark/>
          </w:tcPr>
          <w:p w14:paraId="4DB73E8D"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09E77B98" w14:textId="1810095D" w:rsidR="00747937" w:rsidRPr="006D6FE0" w:rsidRDefault="00747937" w:rsidP="00747937">
            <w:pPr>
              <w:jc w:val="center"/>
              <w:rPr>
                <w:rFonts w:ascii="Gill Sans MT" w:hAnsi="Gill Sans MT"/>
                <w:color w:val="000000"/>
                <w:sz w:val="20"/>
                <w:szCs w:val="20"/>
              </w:rPr>
            </w:pPr>
            <w:r>
              <w:rPr>
                <w:color w:val="000000"/>
                <w:sz w:val="20"/>
                <w:szCs w:val="20"/>
              </w:rPr>
              <w:t>15</w:t>
            </w:r>
          </w:p>
        </w:tc>
        <w:tc>
          <w:tcPr>
            <w:tcW w:w="1418" w:type="dxa"/>
            <w:hideMark/>
          </w:tcPr>
          <w:p w14:paraId="107D3DEE" w14:textId="65B4FB25"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2FBD806B" w14:textId="30139297"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7E3B72D6" w14:textId="77777777" w:rsidTr="00A61713">
        <w:trPr>
          <w:trHeight w:val="330"/>
          <w:jc w:val="center"/>
        </w:trPr>
        <w:tc>
          <w:tcPr>
            <w:tcW w:w="655" w:type="dxa"/>
            <w:vAlign w:val="center"/>
            <w:hideMark/>
          </w:tcPr>
          <w:p w14:paraId="2164B2D3"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16</w:t>
            </w:r>
          </w:p>
        </w:tc>
        <w:tc>
          <w:tcPr>
            <w:tcW w:w="3735" w:type="dxa"/>
            <w:vAlign w:val="center"/>
            <w:hideMark/>
          </w:tcPr>
          <w:p w14:paraId="2F2D1CA6"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1400X24</w:t>
            </w:r>
          </w:p>
        </w:tc>
        <w:tc>
          <w:tcPr>
            <w:tcW w:w="992" w:type="dxa"/>
            <w:vAlign w:val="center"/>
            <w:hideMark/>
          </w:tcPr>
          <w:p w14:paraId="70B0D788"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4B496455" w14:textId="5B0F7A0D" w:rsidR="00747937" w:rsidRPr="006D6FE0" w:rsidRDefault="00747937" w:rsidP="00747937">
            <w:pPr>
              <w:jc w:val="center"/>
              <w:rPr>
                <w:rFonts w:ascii="Gill Sans MT" w:hAnsi="Gill Sans MT"/>
                <w:color w:val="000000"/>
                <w:sz w:val="20"/>
                <w:szCs w:val="20"/>
              </w:rPr>
            </w:pPr>
            <w:r>
              <w:rPr>
                <w:color w:val="000000"/>
                <w:sz w:val="20"/>
                <w:szCs w:val="20"/>
              </w:rPr>
              <w:t>20</w:t>
            </w:r>
          </w:p>
        </w:tc>
        <w:tc>
          <w:tcPr>
            <w:tcW w:w="1418" w:type="dxa"/>
            <w:hideMark/>
          </w:tcPr>
          <w:p w14:paraId="599AE852" w14:textId="6D624F54"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26CF6AA8" w14:textId="57CD9AA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068EA163" w14:textId="77777777" w:rsidTr="00A61713">
        <w:trPr>
          <w:trHeight w:val="330"/>
          <w:jc w:val="center"/>
        </w:trPr>
        <w:tc>
          <w:tcPr>
            <w:tcW w:w="655" w:type="dxa"/>
            <w:vAlign w:val="center"/>
            <w:hideMark/>
          </w:tcPr>
          <w:p w14:paraId="49B18AB5"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17</w:t>
            </w:r>
          </w:p>
        </w:tc>
        <w:tc>
          <w:tcPr>
            <w:tcW w:w="3735" w:type="dxa"/>
            <w:vAlign w:val="center"/>
            <w:hideMark/>
          </w:tcPr>
          <w:p w14:paraId="3B230B1C"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225/75R17C</w:t>
            </w:r>
          </w:p>
        </w:tc>
        <w:tc>
          <w:tcPr>
            <w:tcW w:w="992" w:type="dxa"/>
            <w:vAlign w:val="center"/>
            <w:hideMark/>
          </w:tcPr>
          <w:p w14:paraId="4A6E0458"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79A96F45" w14:textId="18223C86"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741E98F5" w14:textId="258BBCF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4DEE89D" w14:textId="692BE38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7A19B78" w14:textId="77777777" w:rsidTr="00A61713">
        <w:trPr>
          <w:trHeight w:val="330"/>
          <w:jc w:val="center"/>
        </w:trPr>
        <w:tc>
          <w:tcPr>
            <w:tcW w:w="655" w:type="dxa"/>
            <w:vAlign w:val="center"/>
            <w:hideMark/>
          </w:tcPr>
          <w:p w14:paraId="28D1F7FB"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lastRenderedPageBreak/>
              <w:t>18</w:t>
            </w:r>
          </w:p>
        </w:tc>
        <w:tc>
          <w:tcPr>
            <w:tcW w:w="3735" w:type="dxa"/>
            <w:vAlign w:val="center"/>
            <w:hideMark/>
          </w:tcPr>
          <w:p w14:paraId="1A2327AF"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225/75R16C</w:t>
            </w:r>
          </w:p>
        </w:tc>
        <w:tc>
          <w:tcPr>
            <w:tcW w:w="992" w:type="dxa"/>
            <w:vAlign w:val="center"/>
            <w:hideMark/>
          </w:tcPr>
          <w:p w14:paraId="51B633B3"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55EA2CAC" w14:textId="541A2EB3"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13C0A9BD" w14:textId="6FB2B78A"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613C76AC" w14:textId="5ECB9B63"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337D014E" w14:textId="77777777" w:rsidTr="00A61713">
        <w:trPr>
          <w:trHeight w:val="330"/>
          <w:jc w:val="center"/>
        </w:trPr>
        <w:tc>
          <w:tcPr>
            <w:tcW w:w="655" w:type="dxa"/>
            <w:vAlign w:val="center"/>
            <w:hideMark/>
          </w:tcPr>
          <w:p w14:paraId="3DD63584"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19</w:t>
            </w:r>
          </w:p>
        </w:tc>
        <w:tc>
          <w:tcPr>
            <w:tcW w:w="3735" w:type="dxa"/>
            <w:vAlign w:val="center"/>
            <w:hideMark/>
          </w:tcPr>
          <w:p w14:paraId="5DCFEA82"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265/70R16</w:t>
            </w:r>
          </w:p>
        </w:tc>
        <w:tc>
          <w:tcPr>
            <w:tcW w:w="992" w:type="dxa"/>
            <w:vAlign w:val="center"/>
            <w:hideMark/>
          </w:tcPr>
          <w:p w14:paraId="0C646A1A"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03471801" w14:textId="09B23B30" w:rsidR="00747937" w:rsidRPr="006D6FE0" w:rsidRDefault="00747937" w:rsidP="00747937">
            <w:pPr>
              <w:jc w:val="center"/>
              <w:rPr>
                <w:rFonts w:ascii="Gill Sans MT" w:hAnsi="Gill Sans MT"/>
                <w:color w:val="000000"/>
                <w:sz w:val="20"/>
                <w:szCs w:val="20"/>
              </w:rPr>
            </w:pPr>
            <w:r>
              <w:rPr>
                <w:color w:val="000000"/>
                <w:sz w:val="20"/>
                <w:szCs w:val="20"/>
              </w:rPr>
              <w:t>60</w:t>
            </w:r>
          </w:p>
        </w:tc>
        <w:tc>
          <w:tcPr>
            <w:tcW w:w="1418" w:type="dxa"/>
            <w:hideMark/>
          </w:tcPr>
          <w:p w14:paraId="59708673" w14:textId="1F974808"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4CE2CA70" w14:textId="78E6C3C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E7529C9" w14:textId="77777777" w:rsidTr="00A61713">
        <w:trPr>
          <w:trHeight w:val="330"/>
          <w:jc w:val="center"/>
        </w:trPr>
        <w:tc>
          <w:tcPr>
            <w:tcW w:w="655" w:type="dxa"/>
            <w:vAlign w:val="center"/>
            <w:hideMark/>
          </w:tcPr>
          <w:p w14:paraId="5DA7E646"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20</w:t>
            </w:r>
          </w:p>
        </w:tc>
        <w:tc>
          <w:tcPr>
            <w:tcW w:w="3735" w:type="dxa"/>
            <w:vAlign w:val="center"/>
            <w:hideMark/>
          </w:tcPr>
          <w:p w14:paraId="0D39FC93"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265/65R17</w:t>
            </w:r>
          </w:p>
        </w:tc>
        <w:tc>
          <w:tcPr>
            <w:tcW w:w="992" w:type="dxa"/>
            <w:vAlign w:val="center"/>
            <w:hideMark/>
          </w:tcPr>
          <w:p w14:paraId="049B5186"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5593250B" w14:textId="1CD248E8" w:rsidR="00747937" w:rsidRPr="006D6FE0" w:rsidRDefault="00747937" w:rsidP="00747937">
            <w:pPr>
              <w:jc w:val="center"/>
              <w:rPr>
                <w:rFonts w:ascii="Gill Sans MT" w:hAnsi="Gill Sans MT"/>
                <w:color w:val="000000"/>
                <w:sz w:val="20"/>
                <w:szCs w:val="20"/>
              </w:rPr>
            </w:pPr>
            <w:r>
              <w:rPr>
                <w:color w:val="000000"/>
                <w:sz w:val="20"/>
                <w:szCs w:val="20"/>
              </w:rPr>
              <w:t>60</w:t>
            </w:r>
          </w:p>
        </w:tc>
        <w:tc>
          <w:tcPr>
            <w:tcW w:w="1418" w:type="dxa"/>
            <w:hideMark/>
          </w:tcPr>
          <w:p w14:paraId="09010D03" w14:textId="379A1BFD"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085CE2CB" w14:textId="4A4BF52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D194FEB" w14:textId="77777777" w:rsidTr="00A61713">
        <w:trPr>
          <w:trHeight w:val="330"/>
          <w:jc w:val="center"/>
        </w:trPr>
        <w:tc>
          <w:tcPr>
            <w:tcW w:w="655" w:type="dxa"/>
            <w:vAlign w:val="center"/>
            <w:hideMark/>
          </w:tcPr>
          <w:p w14:paraId="1FD0EC06"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21</w:t>
            </w:r>
          </w:p>
        </w:tc>
        <w:tc>
          <w:tcPr>
            <w:tcW w:w="3735" w:type="dxa"/>
            <w:vAlign w:val="center"/>
            <w:hideMark/>
          </w:tcPr>
          <w:p w14:paraId="2CFB5A27"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265/60R18</w:t>
            </w:r>
          </w:p>
        </w:tc>
        <w:tc>
          <w:tcPr>
            <w:tcW w:w="992" w:type="dxa"/>
            <w:vAlign w:val="center"/>
            <w:hideMark/>
          </w:tcPr>
          <w:p w14:paraId="41BE57F2"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3E40A738" w14:textId="214E9064"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515BF40C" w14:textId="14952E4D"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4FAE4EFE" w14:textId="18CBFEE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7B8A541C" w14:textId="77777777" w:rsidTr="00A61713">
        <w:trPr>
          <w:trHeight w:val="330"/>
          <w:jc w:val="center"/>
        </w:trPr>
        <w:tc>
          <w:tcPr>
            <w:tcW w:w="655" w:type="dxa"/>
            <w:vAlign w:val="center"/>
            <w:hideMark/>
          </w:tcPr>
          <w:p w14:paraId="7F1BEEEA"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22</w:t>
            </w:r>
          </w:p>
        </w:tc>
        <w:tc>
          <w:tcPr>
            <w:tcW w:w="3735" w:type="dxa"/>
            <w:vAlign w:val="center"/>
            <w:hideMark/>
          </w:tcPr>
          <w:p w14:paraId="6DA993A5"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175/70R14</w:t>
            </w:r>
          </w:p>
        </w:tc>
        <w:tc>
          <w:tcPr>
            <w:tcW w:w="992" w:type="dxa"/>
            <w:vAlign w:val="center"/>
            <w:hideMark/>
          </w:tcPr>
          <w:p w14:paraId="1D921EE6"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09B81E12" w14:textId="27AC0E14"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77665B13" w14:textId="2B9562F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2CC0CD22" w14:textId="45EC4788"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6CF90EC" w14:textId="77777777" w:rsidTr="00A61713">
        <w:trPr>
          <w:trHeight w:val="330"/>
          <w:jc w:val="center"/>
        </w:trPr>
        <w:tc>
          <w:tcPr>
            <w:tcW w:w="655" w:type="dxa"/>
            <w:vAlign w:val="center"/>
            <w:hideMark/>
          </w:tcPr>
          <w:p w14:paraId="04C9B04F"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23</w:t>
            </w:r>
          </w:p>
        </w:tc>
        <w:tc>
          <w:tcPr>
            <w:tcW w:w="3735" w:type="dxa"/>
            <w:vAlign w:val="center"/>
            <w:hideMark/>
          </w:tcPr>
          <w:p w14:paraId="487D7D2C"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175/70R13</w:t>
            </w:r>
          </w:p>
        </w:tc>
        <w:tc>
          <w:tcPr>
            <w:tcW w:w="992" w:type="dxa"/>
            <w:vAlign w:val="center"/>
            <w:hideMark/>
          </w:tcPr>
          <w:p w14:paraId="1137DCDA"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27203ED6" w14:textId="65735323" w:rsidR="00747937" w:rsidRPr="006D6FE0" w:rsidRDefault="00747937" w:rsidP="00747937">
            <w:pPr>
              <w:jc w:val="center"/>
              <w:rPr>
                <w:rFonts w:ascii="Gill Sans MT" w:hAnsi="Gill Sans MT"/>
                <w:color w:val="000000"/>
                <w:sz w:val="20"/>
                <w:szCs w:val="20"/>
              </w:rPr>
            </w:pPr>
            <w:r>
              <w:rPr>
                <w:color w:val="000000"/>
                <w:sz w:val="20"/>
                <w:szCs w:val="20"/>
              </w:rPr>
              <w:t>30</w:t>
            </w:r>
          </w:p>
        </w:tc>
        <w:tc>
          <w:tcPr>
            <w:tcW w:w="1418" w:type="dxa"/>
            <w:hideMark/>
          </w:tcPr>
          <w:p w14:paraId="1B174E98" w14:textId="27FC2039"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682ECF32" w14:textId="32A8E9C7"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2832406A" w14:textId="77777777" w:rsidTr="00A61713">
        <w:trPr>
          <w:trHeight w:val="330"/>
          <w:jc w:val="center"/>
        </w:trPr>
        <w:tc>
          <w:tcPr>
            <w:tcW w:w="655" w:type="dxa"/>
            <w:vAlign w:val="center"/>
            <w:hideMark/>
          </w:tcPr>
          <w:p w14:paraId="43F78CD2"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24</w:t>
            </w:r>
          </w:p>
        </w:tc>
        <w:tc>
          <w:tcPr>
            <w:tcW w:w="3735" w:type="dxa"/>
            <w:vAlign w:val="center"/>
            <w:hideMark/>
          </w:tcPr>
          <w:p w14:paraId="0AE21B06"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195/65R15</w:t>
            </w:r>
          </w:p>
        </w:tc>
        <w:tc>
          <w:tcPr>
            <w:tcW w:w="992" w:type="dxa"/>
            <w:vAlign w:val="center"/>
            <w:hideMark/>
          </w:tcPr>
          <w:p w14:paraId="1F337AA4"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14F4A7AB" w14:textId="5D9008C9" w:rsidR="00747937" w:rsidRPr="006D6FE0" w:rsidRDefault="00747937" w:rsidP="00747937">
            <w:pPr>
              <w:jc w:val="center"/>
              <w:rPr>
                <w:rFonts w:ascii="Gill Sans MT" w:hAnsi="Gill Sans MT"/>
                <w:color w:val="000000"/>
                <w:sz w:val="20"/>
                <w:szCs w:val="20"/>
              </w:rPr>
            </w:pPr>
            <w:r>
              <w:rPr>
                <w:color w:val="000000"/>
                <w:sz w:val="20"/>
                <w:szCs w:val="20"/>
              </w:rPr>
              <w:t>30</w:t>
            </w:r>
          </w:p>
        </w:tc>
        <w:tc>
          <w:tcPr>
            <w:tcW w:w="1418" w:type="dxa"/>
            <w:hideMark/>
          </w:tcPr>
          <w:p w14:paraId="08D1068B" w14:textId="02F612D8"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5F4B78B" w14:textId="205F7B4B"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0B0E797" w14:textId="77777777" w:rsidTr="00A61713">
        <w:trPr>
          <w:trHeight w:val="330"/>
          <w:jc w:val="center"/>
        </w:trPr>
        <w:tc>
          <w:tcPr>
            <w:tcW w:w="655" w:type="dxa"/>
            <w:vAlign w:val="center"/>
            <w:hideMark/>
          </w:tcPr>
          <w:p w14:paraId="2ADDF215"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25</w:t>
            </w:r>
          </w:p>
        </w:tc>
        <w:tc>
          <w:tcPr>
            <w:tcW w:w="3735" w:type="dxa"/>
            <w:vAlign w:val="center"/>
            <w:hideMark/>
          </w:tcPr>
          <w:p w14:paraId="1F9CE5B9"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PNEU 185/65R15</w:t>
            </w:r>
          </w:p>
        </w:tc>
        <w:tc>
          <w:tcPr>
            <w:tcW w:w="992" w:type="dxa"/>
            <w:vAlign w:val="center"/>
            <w:hideMark/>
          </w:tcPr>
          <w:p w14:paraId="6125B8BB"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7F2CC58E" w14:textId="1FF11A14" w:rsidR="00747937" w:rsidRPr="006D6FE0" w:rsidRDefault="00747937" w:rsidP="00747937">
            <w:pPr>
              <w:jc w:val="center"/>
              <w:rPr>
                <w:rFonts w:ascii="Gill Sans MT" w:hAnsi="Gill Sans MT"/>
                <w:color w:val="000000"/>
                <w:sz w:val="20"/>
                <w:szCs w:val="20"/>
              </w:rPr>
            </w:pPr>
            <w:r>
              <w:rPr>
                <w:color w:val="000000"/>
                <w:sz w:val="20"/>
                <w:szCs w:val="20"/>
              </w:rPr>
              <w:t>30</w:t>
            </w:r>
          </w:p>
        </w:tc>
        <w:tc>
          <w:tcPr>
            <w:tcW w:w="1418" w:type="dxa"/>
            <w:hideMark/>
          </w:tcPr>
          <w:p w14:paraId="73A3E0CE" w14:textId="1649D377"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70F4215D" w14:textId="31520A93"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51037D97" w14:textId="77777777" w:rsidTr="00A61713">
        <w:trPr>
          <w:trHeight w:val="294"/>
          <w:jc w:val="center"/>
        </w:trPr>
        <w:tc>
          <w:tcPr>
            <w:tcW w:w="655" w:type="dxa"/>
            <w:vAlign w:val="center"/>
            <w:hideMark/>
          </w:tcPr>
          <w:p w14:paraId="7DB180F7"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26</w:t>
            </w:r>
          </w:p>
        </w:tc>
        <w:tc>
          <w:tcPr>
            <w:tcW w:w="3735" w:type="dxa"/>
            <w:vAlign w:val="center"/>
            <w:hideMark/>
          </w:tcPr>
          <w:p w14:paraId="1DAD8044"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CAMARA DE AR 1000X20</w:t>
            </w:r>
          </w:p>
        </w:tc>
        <w:tc>
          <w:tcPr>
            <w:tcW w:w="992" w:type="dxa"/>
            <w:vAlign w:val="center"/>
            <w:hideMark/>
          </w:tcPr>
          <w:p w14:paraId="241E5FFC"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3C5511A0" w14:textId="3F5DD7F9" w:rsidR="00747937" w:rsidRPr="006D6FE0" w:rsidRDefault="00747937" w:rsidP="00747937">
            <w:pPr>
              <w:jc w:val="center"/>
              <w:rPr>
                <w:rFonts w:ascii="Gill Sans MT" w:hAnsi="Gill Sans MT"/>
                <w:color w:val="000000"/>
                <w:sz w:val="20"/>
                <w:szCs w:val="20"/>
              </w:rPr>
            </w:pPr>
            <w:r>
              <w:rPr>
                <w:color w:val="000000"/>
                <w:sz w:val="20"/>
                <w:szCs w:val="20"/>
              </w:rPr>
              <w:t>80</w:t>
            </w:r>
          </w:p>
        </w:tc>
        <w:tc>
          <w:tcPr>
            <w:tcW w:w="1418" w:type="dxa"/>
            <w:hideMark/>
          </w:tcPr>
          <w:p w14:paraId="2692011E" w14:textId="6AD6C84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4A419525" w14:textId="63026991"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3E900E3C" w14:textId="77777777" w:rsidTr="00A61713">
        <w:trPr>
          <w:trHeight w:val="330"/>
          <w:jc w:val="center"/>
        </w:trPr>
        <w:tc>
          <w:tcPr>
            <w:tcW w:w="655" w:type="dxa"/>
            <w:vAlign w:val="center"/>
            <w:hideMark/>
          </w:tcPr>
          <w:p w14:paraId="0DF5D8D5"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27</w:t>
            </w:r>
          </w:p>
        </w:tc>
        <w:tc>
          <w:tcPr>
            <w:tcW w:w="3735" w:type="dxa"/>
            <w:vAlign w:val="center"/>
            <w:hideMark/>
          </w:tcPr>
          <w:p w14:paraId="2B8C2817"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CARMARA DE AR 900-20</w:t>
            </w:r>
          </w:p>
        </w:tc>
        <w:tc>
          <w:tcPr>
            <w:tcW w:w="992" w:type="dxa"/>
            <w:vAlign w:val="center"/>
            <w:hideMark/>
          </w:tcPr>
          <w:p w14:paraId="3AEAC37C"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5B5A50AD" w14:textId="5C8C6D98"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32D5D484" w14:textId="44FB2C21"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046935C" w14:textId="775C08BB"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55AA7ED3" w14:textId="77777777" w:rsidTr="00A61713">
        <w:trPr>
          <w:trHeight w:val="330"/>
          <w:jc w:val="center"/>
        </w:trPr>
        <w:tc>
          <w:tcPr>
            <w:tcW w:w="655" w:type="dxa"/>
            <w:vAlign w:val="center"/>
            <w:hideMark/>
          </w:tcPr>
          <w:p w14:paraId="377ED729"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28</w:t>
            </w:r>
          </w:p>
        </w:tc>
        <w:tc>
          <w:tcPr>
            <w:tcW w:w="3735" w:type="dxa"/>
            <w:vAlign w:val="center"/>
            <w:hideMark/>
          </w:tcPr>
          <w:p w14:paraId="1810FEB0"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CAMARA DE AR 750-16</w:t>
            </w:r>
          </w:p>
        </w:tc>
        <w:tc>
          <w:tcPr>
            <w:tcW w:w="992" w:type="dxa"/>
            <w:vAlign w:val="center"/>
            <w:hideMark/>
          </w:tcPr>
          <w:p w14:paraId="5F0761A7"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393A3AF4" w14:textId="6E55B871" w:rsidR="00747937" w:rsidRPr="006D6FE0" w:rsidRDefault="00747937" w:rsidP="00747937">
            <w:pPr>
              <w:jc w:val="center"/>
              <w:rPr>
                <w:rFonts w:ascii="Gill Sans MT" w:hAnsi="Gill Sans MT"/>
                <w:color w:val="000000"/>
                <w:sz w:val="20"/>
                <w:szCs w:val="20"/>
              </w:rPr>
            </w:pPr>
            <w:r>
              <w:rPr>
                <w:color w:val="000000"/>
                <w:sz w:val="20"/>
                <w:szCs w:val="20"/>
              </w:rPr>
              <w:t>40</w:t>
            </w:r>
          </w:p>
        </w:tc>
        <w:tc>
          <w:tcPr>
            <w:tcW w:w="1418" w:type="dxa"/>
            <w:hideMark/>
          </w:tcPr>
          <w:p w14:paraId="09F48314" w14:textId="7EFB9E44"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045540FB" w14:textId="2E3EA689"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207F6E93" w14:textId="77777777" w:rsidTr="00A61713">
        <w:trPr>
          <w:trHeight w:val="330"/>
          <w:jc w:val="center"/>
        </w:trPr>
        <w:tc>
          <w:tcPr>
            <w:tcW w:w="655" w:type="dxa"/>
            <w:vAlign w:val="center"/>
            <w:hideMark/>
          </w:tcPr>
          <w:p w14:paraId="08D053DA"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29</w:t>
            </w:r>
          </w:p>
        </w:tc>
        <w:tc>
          <w:tcPr>
            <w:tcW w:w="3735" w:type="dxa"/>
            <w:vAlign w:val="center"/>
            <w:hideMark/>
          </w:tcPr>
          <w:p w14:paraId="3B2D7497"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CAMARA DE AR 17,5X25</w:t>
            </w:r>
          </w:p>
        </w:tc>
        <w:tc>
          <w:tcPr>
            <w:tcW w:w="992" w:type="dxa"/>
            <w:vAlign w:val="center"/>
            <w:hideMark/>
          </w:tcPr>
          <w:p w14:paraId="59DE86A4"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48E02DD9" w14:textId="15EF78E2" w:rsidR="00747937" w:rsidRPr="006D6FE0" w:rsidRDefault="00747937" w:rsidP="00747937">
            <w:pPr>
              <w:jc w:val="center"/>
              <w:rPr>
                <w:rFonts w:ascii="Gill Sans MT" w:hAnsi="Gill Sans MT"/>
                <w:color w:val="000000"/>
                <w:sz w:val="20"/>
                <w:szCs w:val="20"/>
              </w:rPr>
            </w:pPr>
            <w:r>
              <w:rPr>
                <w:color w:val="000000"/>
                <w:sz w:val="20"/>
                <w:szCs w:val="20"/>
              </w:rPr>
              <w:t>30</w:t>
            </w:r>
          </w:p>
        </w:tc>
        <w:tc>
          <w:tcPr>
            <w:tcW w:w="1418" w:type="dxa"/>
            <w:hideMark/>
          </w:tcPr>
          <w:p w14:paraId="5B4BC9BA" w14:textId="3B6465E0"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0586D3FE" w14:textId="5351F1E3"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6A77821A" w14:textId="77777777" w:rsidTr="00A61713">
        <w:trPr>
          <w:trHeight w:val="330"/>
          <w:jc w:val="center"/>
        </w:trPr>
        <w:tc>
          <w:tcPr>
            <w:tcW w:w="655" w:type="dxa"/>
            <w:vAlign w:val="center"/>
            <w:hideMark/>
          </w:tcPr>
          <w:p w14:paraId="53C1B2D3"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30</w:t>
            </w:r>
          </w:p>
        </w:tc>
        <w:tc>
          <w:tcPr>
            <w:tcW w:w="3735" w:type="dxa"/>
            <w:vAlign w:val="center"/>
            <w:hideMark/>
          </w:tcPr>
          <w:p w14:paraId="48F6360C"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CAMARA DE AR 1400-24</w:t>
            </w:r>
          </w:p>
        </w:tc>
        <w:tc>
          <w:tcPr>
            <w:tcW w:w="992" w:type="dxa"/>
            <w:vAlign w:val="center"/>
            <w:hideMark/>
          </w:tcPr>
          <w:p w14:paraId="28844BB1"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76589D43" w14:textId="743061E8" w:rsidR="00747937" w:rsidRPr="006D6FE0" w:rsidRDefault="00747937" w:rsidP="00747937">
            <w:pPr>
              <w:jc w:val="center"/>
              <w:rPr>
                <w:rFonts w:ascii="Gill Sans MT" w:hAnsi="Gill Sans MT"/>
                <w:color w:val="000000"/>
                <w:sz w:val="20"/>
                <w:szCs w:val="20"/>
              </w:rPr>
            </w:pPr>
            <w:r>
              <w:rPr>
                <w:color w:val="000000"/>
                <w:sz w:val="20"/>
                <w:szCs w:val="20"/>
              </w:rPr>
              <w:t>20</w:t>
            </w:r>
          </w:p>
        </w:tc>
        <w:tc>
          <w:tcPr>
            <w:tcW w:w="1418" w:type="dxa"/>
            <w:hideMark/>
          </w:tcPr>
          <w:p w14:paraId="40961CFC" w14:textId="7A2F9C09"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9E2BCF2" w14:textId="2BAF25FB"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03C4F166" w14:textId="77777777" w:rsidTr="00A61713">
        <w:trPr>
          <w:trHeight w:val="330"/>
          <w:jc w:val="center"/>
        </w:trPr>
        <w:tc>
          <w:tcPr>
            <w:tcW w:w="655" w:type="dxa"/>
            <w:vAlign w:val="center"/>
            <w:hideMark/>
          </w:tcPr>
          <w:p w14:paraId="05C718C2"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31</w:t>
            </w:r>
          </w:p>
        </w:tc>
        <w:tc>
          <w:tcPr>
            <w:tcW w:w="3735" w:type="dxa"/>
            <w:vAlign w:val="center"/>
            <w:hideMark/>
          </w:tcPr>
          <w:p w14:paraId="420D80E0"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PROTETORA ARO 20</w:t>
            </w:r>
          </w:p>
        </w:tc>
        <w:tc>
          <w:tcPr>
            <w:tcW w:w="992" w:type="dxa"/>
            <w:vAlign w:val="center"/>
            <w:hideMark/>
          </w:tcPr>
          <w:p w14:paraId="1B15E645"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322FB730" w14:textId="5F2E51A1" w:rsidR="00747937" w:rsidRPr="006D6FE0" w:rsidRDefault="00747937" w:rsidP="00747937">
            <w:pPr>
              <w:jc w:val="center"/>
              <w:rPr>
                <w:rFonts w:ascii="Gill Sans MT" w:hAnsi="Gill Sans MT"/>
                <w:color w:val="000000"/>
                <w:sz w:val="20"/>
                <w:szCs w:val="20"/>
              </w:rPr>
            </w:pPr>
            <w:r>
              <w:rPr>
                <w:color w:val="000000"/>
                <w:sz w:val="20"/>
                <w:szCs w:val="20"/>
              </w:rPr>
              <w:t>200</w:t>
            </w:r>
          </w:p>
        </w:tc>
        <w:tc>
          <w:tcPr>
            <w:tcW w:w="1418" w:type="dxa"/>
            <w:hideMark/>
          </w:tcPr>
          <w:p w14:paraId="6B938945" w14:textId="0BE1D038"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16061E4B" w14:textId="2D38BE81"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34EBC419" w14:textId="77777777" w:rsidTr="00A61713">
        <w:trPr>
          <w:trHeight w:val="330"/>
          <w:jc w:val="center"/>
        </w:trPr>
        <w:tc>
          <w:tcPr>
            <w:tcW w:w="655" w:type="dxa"/>
            <w:vAlign w:val="center"/>
            <w:hideMark/>
          </w:tcPr>
          <w:p w14:paraId="356D9AD7"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32</w:t>
            </w:r>
          </w:p>
        </w:tc>
        <w:tc>
          <w:tcPr>
            <w:tcW w:w="3735" w:type="dxa"/>
            <w:vAlign w:val="center"/>
            <w:hideMark/>
          </w:tcPr>
          <w:p w14:paraId="48D9FA34"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PROTETORA ARO 16</w:t>
            </w:r>
          </w:p>
        </w:tc>
        <w:tc>
          <w:tcPr>
            <w:tcW w:w="992" w:type="dxa"/>
            <w:vAlign w:val="center"/>
            <w:hideMark/>
          </w:tcPr>
          <w:p w14:paraId="6D607D65"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29B78A19" w14:textId="5186CAE9" w:rsidR="00747937" w:rsidRPr="006D6FE0" w:rsidRDefault="00747937" w:rsidP="00747937">
            <w:pPr>
              <w:jc w:val="center"/>
              <w:rPr>
                <w:rFonts w:ascii="Gill Sans MT" w:hAnsi="Gill Sans MT"/>
                <w:color w:val="000000"/>
                <w:sz w:val="20"/>
                <w:szCs w:val="20"/>
              </w:rPr>
            </w:pPr>
            <w:r>
              <w:rPr>
                <w:color w:val="000000"/>
                <w:sz w:val="20"/>
                <w:szCs w:val="20"/>
              </w:rPr>
              <w:t>100</w:t>
            </w:r>
          </w:p>
        </w:tc>
        <w:tc>
          <w:tcPr>
            <w:tcW w:w="1418" w:type="dxa"/>
            <w:hideMark/>
          </w:tcPr>
          <w:p w14:paraId="0139A50C" w14:textId="4FAB82FC"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1B7D672C" w14:textId="61551388"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3CFB227C" w14:textId="77777777" w:rsidTr="00A61713">
        <w:trPr>
          <w:trHeight w:val="330"/>
          <w:jc w:val="center"/>
        </w:trPr>
        <w:tc>
          <w:tcPr>
            <w:tcW w:w="655" w:type="dxa"/>
            <w:vAlign w:val="center"/>
            <w:hideMark/>
          </w:tcPr>
          <w:p w14:paraId="53CED281"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33</w:t>
            </w:r>
          </w:p>
        </w:tc>
        <w:tc>
          <w:tcPr>
            <w:tcW w:w="3735" w:type="dxa"/>
            <w:vAlign w:val="center"/>
            <w:hideMark/>
          </w:tcPr>
          <w:p w14:paraId="406E71C6"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PROTETORA ARO 25</w:t>
            </w:r>
          </w:p>
        </w:tc>
        <w:tc>
          <w:tcPr>
            <w:tcW w:w="992" w:type="dxa"/>
            <w:vAlign w:val="center"/>
            <w:hideMark/>
          </w:tcPr>
          <w:p w14:paraId="680F7F0F"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358A6340" w14:textId="4F2EED38"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190E714F" w14:textId="2AC5FEC2"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5A1D9C1E" w14:textId="4E5B89EF"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5BCD0E61" w14:textId="77777777" w:rsidTr="00A61713">
        <w:trPr>
          <w:trHeight w:val="330"/>
          <w:jc w:val="center"/>
        </w:trPr>
        <w:tc>
          <w:tcPr>
            <w:tcW w:w="655" w:type="dxa"/>
            <w:vAlign w:val="center"/>
            <w:hideMark/>
          </w:tcPr>
          <w:p w14:paraId="0966C4FE" w14:textId="77777777" w:rsidR="00747937" w:rsidRPr="006D6FE0" w:rsidRDefault="00747937" w:rsidP="00747937">
            <w:pPr>
              <w:jc w:val="right"/>
              <w:rPr>
                <w:rFonts w:ascii="Gill Sans MT" w:hAnsi="Gill Sans MT"/>
                <w:color w:val="000000"/>
                <w:sz w:val="20"/>
                <w:szCs w:val="20"/>
              </w:rPr>
            </w:pPr>
            <w:r w:rsidRPr="006D6FE0">
              <w:rPr>
                <w:rFonts w:ascii="Gill Sans MT" w:hAnsi="Gill Sans MT"/>
                <w:color w:val="000000"/>
                <w:sz w:val="20"/>
                <w:szCs w:val="20"/>
              </w:rPr>
              <w:t>34</w:t>
            </w:r>
          </w:p>
        </w:tc>
        <w:tc>
          <w:tcPr>
            <w:tcW w:w="3735" w:type="dxa"/>
            <w:vAlign w:val="center"/>
            <w:hideMark/>
          </w:tcPr>
          <w:p w14:paraId="46A004DD" w14:textId="77777777" w:rsidR="00747937" w:rsidRPr="006D6FE0" w:rsidRDefault="00747937" w:rsidP="00747937">
            <w:pPr>
              <w:rPr>
                <w:rFonts w:ascii="Gill Sans MT" w:hAnsi="Gill Sans MT"/>
                <w:color w:val="000000"/>
                <w:sz w:val="20"/>
                <w:szCs w:val="20"/>
              </w:rPr>
            </w:pPr>
            <w:r w:rsidRPr="006D6FE0">
              <w:rPr>
                <w:rFonts w:ascii="Gill Sans MT" w:hAnsi="Gill Sans MT"/>
                <w:color w:val="000000"/>
                <w:sz w:val="20"/>
                <w:szCs w:val="20"/>
                <w:lang w:val="pt-PT"/>
              </w:rPr>
              <w:t>PROTETORA ARO 24</w:t>
            </w:r>
          </w:p>
        </w:tc>
        <w:tc>
          <w:tcPr>
            <w:tcW w:w="992" w:type="dxa"/>
            <w:vAlign w:val="center"/>
            <w:hideMark/>
          </w:tcPr>
          <w:p w14:paraId="03E75BCB" w14:textId="77777777" w:rsidR="00747937" w:rsidRPr="006D6FE0" w:rsidRDefault="00747937" w:rsidP="00747937">
            <w:pPr>
              <w:jc w:val="center"/>
              <w:rPr>
                <w:rFonts w:ascii="Gill Sans MT" w:hAnsi="Gill Sans MT"/>
                <w:color w:val="000000"/>
                <w:sz w:val="20"/>
                <w:szCs w:val="20"/>
              </w:rPr>
            </w:pPr>
            <w:r w:rsidRPr="006D6FE0">
              <w:rPr>
                <w:rFonts w:ascii="Gill Sans MT" w:hAnsi="Gill Sans MT"/>
                <w:color w:val="000000"/>
                <w:spacing w:val="-2"/>
                <w:sz w:val="20"/>
                <w:szCs w:val="20"/>
                <w:lang w:val="pt-PT"/>
              </w:rPr>
              <w:t>Unid.</w:t>
            </w:r>
          </w:p>
        </w:tc>
        <w:tc>
          <w:tcPr>
            <w:tcW w:w="709" w:type="dxa"/>
            <w:tcBorders>
              <w:top w:val="nil"/>
              <w:left w:val="nil"/>
              <w:bottom w:val="single" w:sz="8" w:space="0" w:color="000000"/>
              <w:right w:val="single" w:sz="8" w:space="0" w:color="000000"/>
            </w:tcBorders>
            <w:vAlign w:val="center"/>
            <w:hideMark/>
          </w:tcPr>
          <w:p w14:paraId="5DB9357D" w14:textId="3B6C07C8" w:rsidR="00747937" w:rsidRPr="006D6FE0" w:rsidRDefault="00747937" w:rsidP="00747937">
            <w:pPr>
              <w:jc w:val="center"/>
              <w:rPr>
                <w:rFonts w:ascii="Gill Sans MT" w:hAnsi="Gill Sans MT"/>
                <w:color w:val="000000"/>
                <w:sz w:val="20"/>
                <w:szCs w:val="20"/>
              </w:rPr>
            </w:pPr>
            <w:r>
              <w:rPr>
                <w:color w:val="000000"/>
                <w:sz w:val="20"/>
                <w:szCs w:val="20"/>
              </w:rPr>
              <w:t>50</w:t>
            </w:r>
          </w:p>
        </w:tc>
        <w:tc>
          <w:tcPr>
            <w:tcW w:w="1418" w:type="dxa"/>
            <w:hideMark/>
          </w:tcPr>
          <w:p w14:paraId="2545E5D6" w14:textId="74FD459E"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c>
          <w:tcPr>
            <w:tcW w:w="1701" w:type="dxa"/>
            <w:noWrap/>
            <w:hideMark/>
          </w:tcPr>
          <w:p w14:paraId="058F0C07" w14:textId="09103C08" w:rsidR="00747937" w:rsidRPr="006D6FE0" w:rsidRDefault="00747937" w:rsidP="00747937">
            <w:pPr>
              <w:jc w:val="center"/>
              <w:rPr>
                <w:rFonts w:ascii="Gill Sans MT" w:hAnsi="Gill Sans MT"/>
                <w:color w:val="000000"/>
                <w:sz w:val="20"/>
                <w:szCs w:val="20"/>
              </w:rPr>
            </w:pPr>
            <w:r w:rsidRPr="00BC6533">
              <w:rPr>
                <w:rFonts w:ascii="Gill Sans MT" w:hAnsi="Gill Sans MT"/>
                <w:color w:val="000000"/>
                <w:sz w:val="20"/>
                <w:szCs w:val="20"/>
                <w:lang w:val="pt-PT"/>
              </w:rPr>
              <w:t>SIGILOSO</w:t>
            </w:r>
          </w:p>
        </w:tc>
      </w:tr>
      <w:tr w:rsidR="00747937" w:rsidRPr="006D6FE0" w14:paraId="265CB538" w14:textId="77777777" w:rsidTr="006D6FE0">
        <w:trPr>
          <w:trHeight w:val="300"/>
          <w:jc w:val="center"/>
        </w:trPr>
        <w:tc>
          <w:tcPr>
            <w:tcW w:w="7509" w:type="dxa"/>
            <w:gridSpan w:val="5"/>
            <w:noWrap/>
            <w:vAlign w:val="bottom"/>
            <w:hideMark/>
          </w:tcPr>
          <w:p w14:paraId="528AC067" w14:textId="02B0C9FB" w:rsidR="00747937" w:rsidRPr="006D6FE0" w:rsidRDefault="00747937" w:rsidP="00747937">
            <w:pPr>
              <w:jc w:val="center"/>
              <w:rPr>
                <w:rFonts w:ascii="Gill Sans MT" w:hAnsi="Gill Sans MT"/>
                <w:b/>
                <w:bCs/>
                <w:sz w:val="20"/>
                <w:szCs w:val="20"/>
              </w:rPr>
            </w:pPr>
            <w:r w:rsidRPr="006D6FE0">
              <w:rPr>
                <w:rFonts w:ascii="Gill Sans MT" w:hAnsi="Gill Sans MT"/>
                <w:b/>
                <w:bCs/>
                <w:sz w:val="20"/>
                <w:szCs w:val="20"/>
              </w:rPr>
              <w:t>VALOR TOTAL</w:t>
            </w:r>
          </w:p>
        </w:tc>
        <w:tc>
          <w:tcPr>
            <w:tcW w:w="1701" w:type="dxa"/>
            <w:noWrap/>
            <w:vAlign w:val="bottom"/>
            <w:hideMark/>
          </w:tcPr>
          <w:p w14:paraId="30040C68" w14:textId="5FB88FDB" w:rsidR="00747937" w:rsidRPr="006D6FE0" w:rsidRDefault="00747937" w:rsidP="00747937">
            <w:pPr>
              <w:jc w:val="center"/>
              <w:rPr>
                <w:rFonts w:ascii="Gill Sans MT" w:hAnsi="Gill Sans MT"/>
                <w:b/>
                <w:bCs/>
                <w:color w:val="000000"/>
                <w:sz w:val="20"/>
                <w:szCs w:val="20"/>
              </w:rPr>
            </w:pPr>
            <w:r>
              <w:rPr>
                <w:rFonts w:ascii="Gill Sans MT" w:hAnsi="Gill Sans MT"/>
                <w:color w:val="000000"/>
                <w:sz w:val="20"/>
                <w:szCs w:val="20"/>
                <w:lang w:val="pt-PT"/>
              </w:rPr>
              <w:t>SIGILOSO</w:t>
            </w:r>
          </w:p>
        </w:tc>
      </w:tr>
    </w:tbl>
    <w:p w14:paraId="0970D6D8" w14:textId="588E808C" w:rsidR="001E590C" w:rsidRPr="00B60D6E" w:rsidRDefault="00493F49" w:rsidP="001E590C">
      <w:pPr>
        <w:spacing w:before="240" w:after="240"/>
        <w:jc w:val="both"/>
        <w:rPr>
          <w:rFonts w:ascii="Gill Sans MT" w:hAnsi="Gill Sans MT" w:cs="Arial"/>
          <w:b/>
          <w:bCs/>
          <w:i/>
          <w:iCs/>
          <w:sz w:val="20"/>
        </w:rPr>
      </w:pPr>
      <w:r w:rsidRPr="00B60D6E">
        <w:rPr>
          <w:rFonts w:ascii="Gill Sans MT" w:hAnsi="Gill Sans MT"/>
          <w:sz w:val="22"/>
          <w:szCs w:val="22"/>
        </w:rPr>
        <w:t xml:space="preserve">1.2.2. </w:t>
      </w:r>
      <w:r w:rsidR="001E590C" w:rsidRPr="00B60D6E">
        <w:rPr>
          <w:rFonts w:ascii="Gill Sans MT" w:hAnsi="Gill Sans MT" w:cs="Arial"/>
          <w:b/>
          <w:bCs/>
          <w:i/>
          <w:iCs/>
          <w:sz w:val="20"/>
        </w:rPr>
        <w:t>JUSTIFICATIVA PARA ORÇAMENTO SIGILOSO.</w:t>
      </w:r>
    </w:p>
    <w:p w14:paraId="48EED3EA"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w:t>
      </w:r>
      <w:r w:rsidRPr="00B60D6E">
        <w:rPr>
          <w:rFonts w:ascii="Gill Sans MT" w:hAnsi="Gill Sans MT" w:cs="Arial"/>
          <w:sz w:val="20"/>
        </w:rPr>
        <w:lastRenderedPageBreak/>
        <w:t>obter o melhor preço é real, principalmente em modo de disputa aberto e fechado, onde as empresas tenderão, ao final, a ofertar seu melhor lance para a obtenção de sucesso.</w:t>
      </w:r>
    </w:p>
    <w:p w14:paraId="478307D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Em complemento, Egon </w:t>
      </w:r>
      <w:proofErr w:type="spellStart"/>
      <w:r w:rsidRPr="00B60D6E">
        <w:rPr>
          <w:rFonts w:ascii="Gill Sans MT" w:hAnsi="Gill Sans MT" w:cs="Arial"/>
          <w:sz w:val="20"/>
        </w:rPr>
        <w:t>Bockmann</w:t>
      </w:r>
      <w:proofErr w:type="spellEnd"/>
      <w:r w:rsidRPr="00B60D6E">
        <w:rPr>
          <w:rFonts w:ascii="Gill Sans MT" w:hAnsi="Gill Sans MT" w:cs="Arial"/>
          <w:sz w:val="20"/>
        </w:rPr>
        <w:t xml:space="preserve"> Moreira e Fernando </w:t>
      </w:r>
      <w:proofErr w:type="spellStart"/>
      <w:r w:rsidRPr="00B60D6E">
        <w:rPr>
          <w:rFonts w:ascii="Gill Sans MT" w:hAnsi="Gill Sans MT" w:cs="Arial"/>
          <w:sz w:val="20"/>
        </w:rPr>
        <w:t>Vernalha</w:t>
      </w:r>
      <w:proofErr w:type="spellEnd"/>
      <w:r w:rsidRPr="00B60D6E">
        <w:rPr>
          <w:rFonts w:ascii="Gill Sans MT" w:hAnsi="Gill Sans MT" w:cs="Arial"/>
          <w:sz w:val="20"/>
        </w:rPr>
        <w:t xml:space="preserve"> Guimarães lembram que:</w:t>
      </w:r>
    </w:p>
    <w:p w14:paraId="08D00A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7B5F614" w14:textId="6BB7B709"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1.3. O objeto desta contratação não se enquadra como sendo de bem de luxo, conforme Decreto</w:t>
      </w:r>
      <w:r w:rsidRPr="00B60D6E">
        <w:rPr>
          <w:rFonts w:ascii="Gill Sans MT" w:hAnsi="Gill Sans MT"/>
          <w:b/>
          <w:bCs/>
          <w:sz w:val="22"/>
          <w:szCs w:val="22"/>
        </w:rPr>
        <w:t xml:space="preserve"> Municipal nº </w:t>
      </w:r>
      <w:r w:rsidR="00BD0420">
        <w:rPr>
          <w:rFonts w:ascii="Gill Sans MT" w:hAnsi="Gill Sans MT"/>
          <w:b/>
          <w:bCs/>
          <w:sz w:val="22"/>
          <w:szCs w:val="22"/>
        </w:rPr>
        <w:t>0</w:t>
      </w:r>
      <w:r w:rsidR="00825C0F">
        <w:rPr>
          <w:rFonts w:ascii="Gill Sans MT" w:hAnsi="Gill Sans MT"/>
          <w:b/>
          <w:bCs/>
          <w:sz w:val="22"/>
          <w:szCs w:val="22"/>
        </w:rPr>
        <w:t>6</w:t>
      </w:r>
      <w:r w:rsidR="00EF0427" w:rsidRPr="00B60D6E">
        <w:rPr>
          <w:rFonts w:ascii="Gill Sans MT" w:hAnsi="Gill Sans MT"/>
          <w:b/>
          <w:bCs/>
          <w:sz w:val="22"/>
          <w:szCs w:val="22"/>
        </w:rPr>
        <w:t>/2025</w:t>
      </w:r>
      <w:r w:rsidRPr="00B60D6E">
        <w:rPr>
          <w:rFonts w:ascii="Gill Sans MT" w:hAnsi="Gill Sans MT"/>
          <w:sz w:val="22"/>
          <w:szCs w:val="22"/>
        </w:rPr>
        <w:t>.</w:t>
      </w:r>
    </w:p>
    <w:p w14:paraId="1AAE45C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1.4. Os itens objeto desta contratação são caracterizados como comuns, conforme justificativa constante no Estudo Técnico Preliminar.</w:t>
      </w:r>
    </w:p>
    <w:p w14:paraId="2AB83F3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1.5. O prazo de vigência da contratação é de 12 (doze) meses, contados da assinatura, na forma do art. 105 da Lei 14.133, de 2021.</w:t>
      </w:r>
    </w:p>
    <w:p w14:paraId="795DB283" w14:textId="77777777" w:rsidR="00493F49" w:rsidRPr="00B60D6E" w:rsidRDefault="00493F49" w:rsidP="00493F49">
      <w:pPr>
        <w:jc w:val="both"/>
        <w:rPr>
          <w:rFonts w:ascii="Gill Sans MT" w:hAnsi="Gill Sans MT"/>
        </w:rPr>
      </w:pPr>
      <w:r w:rsidRPr="00B60D6E">
        <w:rPr>
          <w:rFonts w:ascii="Gill Sans MT" w:hAnsi="Gill Sans MT"/>
        </w:rPr>
        <w:t>1.6. O fornecimento de bens é enquadrado como continuado tendo em vista que a entrega do bem é necessária e permanente, sendo a vigência plurianual mais vantajosa considerando a economia de mercado, conforme o Estudo Técnico Preliminar.</w:t>
      </w:r>
    </w:p>
    <w:p w14:paraId="1A9638C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1.7. O contrato oferece maior detalhamento das regras que serão aplicadas em relação à vigência da contratação.</w:t>
      </w:r>
    </w:p>
    <w:p w14:paraId="100C5D5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2. FUNDAMENTAÇÃO E DESCRIÇÃO DA NECESSIDADE DA CONTRATAÇÃO</w:t>
      </w:r>
    </w:p>
    <w:p w14:paraId="4565BDE7"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2.2. O objeto da contratação está previsto na LOA para este exercício.</w:t>
      </w:r>
    </w:p>
    <w:p w14:paraId="241D7CE8" w14:textId="5D5DAD90"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2.3. A presente aquisição faz-se necessária para atendimento à demanda das atividades desenvolvidas pela</w:t>
      </w:r>
      <w:r w:rsidR="004D60BA" w:rsidRPr="00B60D6E">
        <w:rPr>
          <w:rFonts w:ascii="Gill Sans MT" w:hAnsi="Gill Sans MT"/>
          <w:sz w:val="22"/>
          <w:szCs w:val="22"/>
        </w:rPr>
        <w:t>s</w:t>
      </w:r>
      <w:r w:rsidRPr="00B60D6E">
        <w:rPr>
          <w:rFonts w:ascii="Gill Sans MT" w:hAnsi="Gill Sans MT"/>
          <w:sz w:val="22"/>
          <w:szCs w:val="22"/>
        </w:rPr>
        <w:t xml:space="preserve"> Secretaria</w:t>
      </w:r>
      <w:r w:rsidR="004D60BA" w:rsidRPr="00B60D6E">
        <w:rPr>
          <w:rFonts w:ascii="Gill Sans MT" w:hAnsi="Gill Sans MT"/>
          <w:sz w:val="22"/>
          <w:szCs w:val="22"/>
        </w:rPr>
        <w:t>s</w:t>
      </w:r>
      <w:r w:rsidRPr="00B60D6E">
        <w:rPr>
          <w:rFonts w:ascii="Gill Sans MT" w:hAnsi="Gill Sans MT"/>
          <w:sz w:val="22"/>
          <w:szCs w:val="22"/>
        </w:rPr>
        <w:t xml:space="preserve">. </w:t>
      </w:r>
    </w:p>
    <w:p w14:paraId="1A4DA939" w14:textId="1A04F5B5"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2.4. Ademais, destaca-se que a demanda foi apresentada no </w:t>
      </w:r>
      <w:r w:rsidRPr="00B60D6E">
        <w:rPr>
          <w:rFonts w:ascii="Gill Sans MT" w:hAnsi="Gill Sans MT"/>
          <w:b/>
          <w:bCs/>
          <w:sz w:val="22"/>
          <w:szCs w:val="22"/>
        </w:rPr>
        <w:t>DFD e</w:t>
      </w:r>
      <w:r w:rsidRPr="00B60D6E">
        <w:rPr>
          <w:rFonts w:ascii="Gill Sans MT" w:hAnsi="Gill Sans MT"/>
          <w:sz w:val="22"/>
          <w:szCs w:val="22"/>
        </w:rPr>
        <w:t xml:space="preserve"> aprovada por meio de despacho da</w:t>
      </w:r>
      <w:r w:rsidR="000A1BBD" w:rsidRPr="00B60D6E">
        <w:rPr>
          <w:rFonts w:ascii="Gill Sans MT" w:hAnsi="Gill Sans MT"/>
          <w:sz w:val="22"/>
          <w:szCs w:val="22"/>
        </w:rPr>
        <w:t>s</w:t>
      </w:r>
      <w:r w:rsidRPr="00B60D6E">
        <w:rPr>
          <w:rFonts w:ascii="Gill Sans MT" w:hAnsi="Gill Sans MT"/>
          <w:sz w:val="22"/>
          <w:szCs w:val="22"/>
        </w:rPr>
        <w:t xml:space="preserve"> Autoridade</w:t>
      </w:r>
      <w:r w:rsidR="000A1BBD" w:rsidRPr="00B60D6E">
        <w:rPr>
          <w:rFonts w:ascii="Gill Sans MT" w:hAnsi="Gill Sans MT"/>
          <w:sz w:val="22"/>
          <w:szCs w:val="22"/>
        </w:rPr>
        <w:t>s</w:t>
      </w:r>
      <w:r w:rsidRPr="00B60D6E">
        <w:rPr>
          <w:rFonts w:ascii="Gill Sans MT" w:hAnsi="Gill Sans MT"/>
          <w:sz w:val="22"/>
          <w:szCs w:val="22"/>
        </w:rPr>
        <w:t xml:space="preserve"> competente</w:t>
      </w:r>
      <w:r w:rsidR="000A1BBD" w:rsidRPr="00B60D6E">
        <w:rPr>
          <w:rFonts w:ascii="Gill Sans MT" w:hAnsi="Gill Sans MT"/>
          <w:sz w:val="22"/>
          <w:szCs w:val="22"/>
        </w:rPr>
        <w:t>s</w:t>
      </w:r>
      <w:r w:rsidRPr="00B60D6E">
        <w:rPr>
          <w:rFonts w:ascii="Gill Sans MT" w:hAnsi="Gill Sans MT"/>
          <w:sz w:val="22"/>
          <w:szCs w:val="22"/>
        </w:rPr>
        <w:t>.</w:t>
      </w:r>
    </w:p>
    <w:p w14:paraId="3061BA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3. DESCRIÇÃO DA SOLUÇÃO COMO UM TODO CONSIDERADO O CICLO DE VIDA DO OBJETO E ESPECIFICAÇÃO DO PRODUTO.</w:t>
      </w:r>
    </w:p>
    <w:p w14:paraId="303C0B8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4. REQUISITOS DA CONTRATAÇÃO</w:t>
      </w:r>
    </w:p>
    <w:p w14:paraId="4504929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Sustentabilidade</w:t>
      </w:r>
    </w:p>
    <w:p w14:paraId="5B7814D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hAnsi="Gill Sans MT"/>
          <w:sz w:val="22"/>
          <w:szCs w:val="22"/>
        </w:rPr>
        <w:t xml:space="preserve">4.2. </w:t>
      </w:r>
      <w:r w:rsidRPr="00B60D6E">
        <w:rPr>
          <w:rFonts w:ascii="Gill Sans MT" w:eastAsiaTheme="minorHAnsi" w:hAnsi="Gill Sans MT"/>
          <w:sz w:val="22"/>
          <w:szCs w:val="22"/>
        </w:rPr>
        <w:t xml:space="preserve">Será dada prioridade as contratações através de microempresas e empresas de pequeno porte; </w:t>
      </w:r>
    </w:p>
    <w:p w14:paraId="7B9297DE"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Subcontratação</w:t>
      </w:r>
    </w:p>
    <w:p w14:paraId="41D924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4.3. Não é admitida a subcontratação do objeto contratual.</w:t>
      </w:r>
    </w:p>
    <w:p w14:paraId="4254382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da contratação</w:t>
      </w:r>
    </w:p>
    <w:p w14:paraId="33FC32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4.4. Não será exigida a garantia da contratação</w:t>
      </w:r>
    </w:p>
    <w:p w14:paraId="6D2460EA"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de Proposta</w:t>
      </w:r>
    </w:p>
    <w:p w14:paraId="27A6D005" w14:textId="43AD85CA"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4.5. </w:t>
      </w:r>
      <w:r w:rsidR="006E28D5" w:rsidRPr="00B60D6E">
        <w:rPr>
          <w:rFonts w:ascii="Gill Sans MT" w:hAnsi="Gill Sans MT"/>
          <w:sz w:val="22"/>
          <w:szCs w:val="22"/>
        </w:rPr>
        <w:t>Não será exigida.</w:t>
      </w:r>
      <w:r w:rsidRPr="00B60D6E">
        <w:rPr>
          <w:rFonts w:ascii="Gill Sans MT" w:hAnsi="Gill Sans MT"/>
          <w:sz w:val="22"/>
          <w:szCs w:val="22"/>
        </w:rPr>
        <w:t xml:space="preserve"> </w:t>
      </w:r>
    </w:p>
    <w:p w14:paraId="0BCB247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Vistoria</w:t>
      </w:r>
    </w:p>
    <w:p w14:paraId="0B41F219" w14:textId="479F2BBC" w:rsidR="00493F49" w:rsidRPr="00B60D6E" w:rsidRDefault="00493F49" w:rsidP="00493F49">
      <w:pPr>
        <w:jc w:val="both"/>
        <w:rPr>
          <w:rFonts w:ascii="Gill Sans MT" w:hAnsi="Gill Sans MT"/>
          <w:sz w:val="22"/>
          <w:szCs w:val="22"/>
        </w:rPr>
      </w:pPr>
      <w:r w:rsidRPr="00B60D6E">
        <w:rPr>
          <w:rFonts w:ascii="Gill Sans MT" w:hAnsi="Gill Sans MT"/>
          <w:sz w:val="22"/>
          <w:szCs w:val="22"/>
        </w:rPr>
        <w:t>4.</w:t>
      </w:r>
      <w:r w:rsidR="00F14781" w:rsidRPr="00B60D6E">
        <w:rPr>
          <w:rFonts w:ascii="Gill Sans MT" w:hAnsi="Gill Sans MT"/>
          <w:sz w:val="22"/>
          <w:szCs w:val="22"/>
        </w:rPr>
        <w:t>6</w:t>
      </w:r>
      <w:r w:rsidRPr="00B60D6E">
        <w:rPr>
          <w:rFonts w:ascii="Gill Sans MT" w:hAnsi="Gill Sans MT"/>
          <w:sz w:val="22"/>
          <w:szCs w:val="22"/>
        </w:rPr>
        <w:t>. Não há necessidade de realização vistoria.</w:t>
      </w:r>
    </w:p>
    <w:p w14:paraId="7BF163E6"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5. MODELO DE EXECUÇÃO DO OBJETO</w:t>
      </w:r>
    </w:p>
    <w:p w14:paraId="76925E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Condição de Entrega</w:t>
      </w:r>
    </w:p>
    <w:p w14:paraId="685155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5.1. Os </w:t>
      </w:r>
      <w:r w:rsidRPr="00B60D6E">
        <w:rPr>
          <w:rFonts w:ascii="Gill Sans MT" w:eastAsiaTheme="minorHAnsi" w:hAnsi="Gill Sans MT"/>
          <w:sz w:val="22"/>
          <w:szCs w:val="22"/>
        </w:rPr>
        <w:t xml:space="preserve">itens deverão estar de acordo com as especificações da proposta de preço apresentada. </w:t>
      </w:r>
    </w:p>
    <w:p w14:paraId="1347765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5.2. O prazo de entrega dos bens é de 5 (cinco) dias, contados do recebimento da ordem de fornecimento.</w:t>
      </w:r>
    </w:p>
    <w:p w14:paraId="3793BA7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5.3.  </w:t>
      </w:r>
      <w:r w:rsidRPr="00B60D6E">
        <w:rPr>
          <w:rFonts w:ascii="Gill Sans MT" w:eastAsiaTheme="minorHAnsi" w:hAnsi="Gill Sans MT"/>
          <w:sz w:val="22"/>
          <w:szCs w:val="22"/>
        </w:rPr>
        <w:t>O fornecedor está sujeito à fiscalização dos itens no ato da entrega reservando-se o responsável pelo recebimento o direito de não receber, caso não se encontre em condições satisfatórias.</w:t>
      </w:r>
    </w:p>
    <w:p w14:paraId="3965B01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Local de entrega dos produtos</w:t>
      </w:r>
    </w:p>
    <w:p w14:paraId="0D22218E" w14:textId="60DF4329"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5.4. Os itens deverão ser entregues no endereço indicado pela Secretaria solicitante, constante na ordem de compra, no Município de </w:t>
      </w:r>
      <w:r w:rsidR="00BD0420">
        <w:rPr>
          <w:rFonts w:ascii="Gill Sans MT" w:hAnsi="Gill Sans MT"/>
          <w:sz w:val="22"/>
          <w:szCs w:val="22"/>
        </w:rPr>
        <w:t>Axixá</w:t>
      </w:r>
      <w:r w:rsidRPr="00B60D6E">
        <w:rPr>
          <w:rFonts w:ascii="Gill Sans MT" w:hAnsi="Gill Sans MT"/>
          <w:sz w:val="22"/>
          <w:szCs w:val="22"/>
        </w:rPr>
        <w:t>/MA.</w:t>
      </w:r>
    </w:p>
    <w:p w14:paraId="716DEFF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Procedimentos de transição e finalização do contrato</w:t>
      </w:r>
    </w:p>
    <w:p w14:paraId="219BDD7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5.5. Não serão necessários procedimentos de transição e finalização do contrato devido às características do objeto.</w:t>
      </w:r>
    </w:p>
    <w:p w14:paraId="738B75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6. MODELO DE GESTÃO DO CONTRATO</w:t>
      </w:r>
    </w:p>
    <w:p w14:paraId="48237DC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6.1. O contrato deverá ser executado fielmente pelas partes, de acordo com as cláusulas avençadas e as normas da Lei nº 14.133, de 2021, e cada parte responderá pelas consequências de sua inexecução total ou parcial.</w:t>
      </w:r>
    </w:p>
    <w:p w14:paraId="149C3BD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6.3. As comunicações entre o órgão ou entidade e a contratada devem ser realizadas por escrito sempre que o ato exigir tal formalidade, admitindo-se o uso de mensagem eletrônica para esse fim.</w:t>
      </w:r>
    </w:p>
    <w:p w14:paraId="367AB3A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6.4. O órgão ou entidade poderá convocar representante da empresa para adoção de providências que devam ser cumpridas de imediato.</w:t>
      </w:r>
    </w:p>
    <w:p w14:paraId="1C4AA9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835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Fiscalização</w:t>
      </w:r>
    </w:p>
    <w:p w14:paraId="26FB90CE" w14:textId="6F18FD1D"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6.6. Compete aos fiscais de contratos a fiscalização e o acompanhamento da execução do objeto contratual, e especialmente: (Decreto Municipal </w:t>
      </w:r>
      <w:r w:rsidR="00D42C5D" w:rsidRPr="00B60D6E">
        <w:rPr>
          <w:rFonts w:ascii="Gill Sans MT" w:eastAsiaTheme="minorHAnsi" w:hAnsi="Gill Sans MT"/>
          <w:sz w:val="22"/>
          <w:szCs w:val="22"/>
        </w:rPr>
        <w:t>0</w:t>
      </w:r>
      <w:r w:rsidR="007A4DF8">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1BEEF8CB"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 - </w:t>
      </w:r>
      <w:proofErr w:type="gramStart"/>
      <w:r w:rsidRPr="00B60D6E">
        <w:rPr>
          <w:rFonts w:ascii="Gill Sans MT" w:eastAsiaTheme="minorHAnsi" w:hAnsi="Gill Sans MT"/>
          <w:sz w:val="22"/>
          <w:szCs w:val="22"/>
        </w:rPr>
        <w:t>agir</w:t>
      </w:r>
      <w:proofErr w:type="gramEnd"/>
      <w:r w:rsidRPr="00B60D6E">
        <w:rPr>
          <w:rFonts w:ascii="Gill Sans MT" w:eastAsiaTheme="minorHAnsi" w:hAnsi="Gill Sans MT"/>
          <w:sz w:val="22"/>
          <w:szCs w:val="22"/>
        </w:rPr>
        <w:t xml:space="preserve"> com transparência e observando, rigorosamente, os princípios legais e éticos em todos os atos inerentes;</w:t>
      </w:r>
    </w:p>
    <w:p w14:paraId="39CB41F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II - </w:t>
      </w:r>
      <w:proofErr w:type="gramStart"/>
      <w:r w:rsidRPr="00B60D6E">
        <w:rPr>
          <w:rFonts w:ascii="Gill Sans MT" w:eastAsiaTheme="minorHAnsi" w:hAnsi="Gill Sans MT"/>
          <w:sz w:val="22"/>
          <w:szCs w:val="22"/>
        </w:rPr>
        <w:t>conhecer</w:t>
      </w:r>
      <w:proofErr w:type="gramEnd"/>
      <w:r w:rsidRPr="00B60D6E">
        <w:rPr>
          <w:rFonts w:ascii="Gill Sans MT" w:eastAsiaTheme="minorHAnsi" w:hAnsi="Gill Sans MT"/>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IV - </w:t>
      </w:r>
      <w:proofErr w:type="gramStart"/>
      <w:r w:rsidRPr="00B60D6E">
        <w:rPr>
          <w:rFonts w:ascii="Gill Sans MT" w:eastAsiaTheme="minorHAnsi" w:hAnsi="Gill Sans MT"/>
          <w:sz w:val="22"/>
          <w:szCs w:val="22"/>
        </w:rPr>
        <w:t>avaliar e acompanhar</w:t>
      </w:r>
      <w:proofErr w:type="gramEnd"/>
      <w:r w:rsidRPr="00B60D6E">
        <w:rPr>
          <w:rFonts w:ascii="Gill Sans MT" w:eastAsiaTheme="minorHAnsi" w:hAnsi="Gill Sans MT"/>
          <w:sz w:val="22"/>
          <w:szCs w:val="22"/>
        </w:rPr>
        <w:t xml:space="preserve">, rotineiramente, a quantidade e a qualidade dos serviços executados ou dos bens entregues, verificando o atendimento das especificações contidas nos planos, projetos, </w:t>
      </w:r>
      <w:r w:rsidRPr="00B60D6E">
        <w:rPr>
          <w:rFonts w:ascii="Gill Sans MT" w:eastAsiaTheme="minorHAnsi" w:hAnsi="Gill Sans MT"/>
          <w:sz w:val="22"/>
          <w:szCs w:val="22"/>
        </w:rPr>
        <w:lastRenderedPageBreak/>
        <w:t>planilhas, memoriais descritivos, especificações técnicas, projeto básico, termo de referência e na proposta, assim como os prazos de entrega/execução e de conclusão;</w:t>
      </w:r>
    </w:p>
    <w:p w14:paraId="41E5A4B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 - </w:t>
      </w:r>
      <w:proofErr w:type="gramStart"/>
      <w:r w:rsidRPr="00B60D6E">
        <w:rPr>
          <w:rFonts w:ascii="Gill Sans MT" w:eastAsiaTheme="minorHAnsi" w:hAnsi="Gill Sans MT"/>
          <w:sz w:val="22"/>
          <w:szCs w:val="22"/>
        </w:rPr>
        <w:t>assegurar-se</w:t>
      </w:r>
      <w:proofErr w:type="gramEnd"/>
      <w:r w:rsidRPr="00B60D6E">
        <w:rPr>
          <w:rFonts w:ascii="Gill Sans MT" w:eastAsiaTheme="minorHAnsi" w:hAnsi="Gill Sans MT"/>
          <w:sz w:val="22"/>
          <w:szCs w:val="22"/>
        </w:rPr>
        <w:t xml:space="preserve"> do cumprimento integral das obrigações contratuais assumidas pela contratada;</w:t>
      </w:r>
    </w:p>
    <w:p w14:paraId="21ECA10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 - </w:t>
      </w:r>
      <w:proofErr w:type="gramStart"/>
      <w:r w:rsidRPr="00B60D6E">
        <w:rPr>
          <w:rFonts w:ascii="Gill Sans MT" w:eastAsiaTheme="minorHAnsi" w:hAnsi="Gill Sans MT"/>
          <w:sz w:val="22"/>
          <w:szCs w:val="22"/>
        </w:rPr>
        <w:t>certificar-se</w:t>
      </w:r>
      <w:proofErr w:type="gramEnd"/>
      <w:r w:rsidRPr="00B60D6E">
        <w:rPr>
          <w:rFonts w:ascii="Gill Sans MT" w:eastAsiaTheme="minorHAnsi" w:hAnsi="Gill Sans MT"/>
          <w:sz w:val="22"/>
          <w:szCs w:val="22"/>
        </w:rPr>
        <w:t xml:space="preserve"> de que:</w:t>
      </w:r>
    </w:p>
    <w:p w14:paraId="0DE9506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a) contratada é quem executa o contrato;</w:t>
      </w:r>
    </w:p>
    <w:p w14:paraId="4ABE12E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b) existe cessão ou subcontratação fora das hipóteses legais e previstas no contrato;</w:t>
      </w:r>
    </w:p>
    <w:p w14:paraId="78E7E41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VII - verificar se a contratada mantém um responsável técnico acompanhando as obras e os serviços, quando assim determinar o contrato;</w:t>
      </w:r>
    </w:p>
    <w:p w14:paraId="7325F45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VIII - atestar, em documento hábil, juntamente com </w:t>
      </w:r>
      <w:proofErr w:type="gramStart"/>
      <w:r w:rsidRPr="00B60D6E">
        <w:rPr>
          <w:rFonts w:ascii="Gill Sans MT" w:eastAsiaTheme="minorHAnsi" w:hAnsi="Gill Sans MT"/>
          <w:sz w:val="22"/>
          <w:szCs w:val="22"/>
        </w:rPr>
        <w:t>os gestor</w:t>
      </w:r>
      <w:proofErr w:type="gramEnd"/>
      <w:r w:rsidRPr="00B60D6E">
        <w:rPr>
          <w:rFonts w:ascii="Gill Sans MT" w:eastAsiaTheme="minorHAnsi" w:hAnsi="Gill Sans MT"/>
          <w:sz w:val="22"/>
          <w:szCs w:val="22"/>
        </w:rPr>
        <w:t>(es)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IX - </w:t>
      </w:r>
      <w:proofErr w:type="gramStart"/>
      <w:r w:rsidRPr="00B60D6E">
        <w:rPr>
          <w:rFonts w:ascii="Gill Sans MT" w:eastAsiaTheme="minorHAnsi" w:hAnsi="Gill Sans MT"/>
          <w:sz w:val="22"/>
          <w:szCs w:val="22"/>
        </w:rPr>
        <w:t>receber</w:t>
      </w:r>
      <w:proofErr w:type="gramEnd"/>
      <w:r w:rsidRPr="00B60D6E">
        <w:rPr>
          <w:rFonts w:ascii="Gill Sans MT" w:eastAsiaTheme="minorHAnsi" w:hAnsi="Gill Sans MT"/>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B60D6E">
        <w:rPr>
          <w:rFonts w:ascii="Gill Sans MT" w:eastAsiaTheme="minorHAnsi" w:hAnsi="Gill Sans MT"/>
          <w:sz w:val="22"/>
          <w:szCs w:val="22"/>
        </w:rPr>
        <w:t>ão</w:t>
      </w:r>
      <w:proofErr w:type="spellEnd"/>
      <w:r w:rsidRPr="00B60D6E">
        <w:rPr>
          <w:rFonts w:ascii="Gill Sans MT" w:eastAsiaTheme="minorHAnsi" w:hAnsi="Gill Sans MT"/>
          <w:sz w:val="22"/>
          <w:szCs w:val="22"/>
        </w:rPr>
        <w:t>) a documentação para o setor responsável pelo pagamento, em tempo hábil, de modo que o pagamento seja efetuado no prazo adequado;</w:t>
      </w:r>
    </w:p>
    <w:p w14:paraId="64F483E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 - </w:t>
      </w:r>
      <w:proofErr w:type="gramStart"/>
      <w:r w:rsidRPr="00B60D6E">
        <w:rPr>
          <w:rFonts w:ascii="Gill Sans MT" w:eastAsiaTheme="minorHAnsi" w:hAnsi="Gill Sans MT"/>
          <w:sz w:val="22"/>
          <w:szCs w:val="22"/>
        </w:rPr>
        <w:t>apresentar</w:t>
      </w:r>
      <w:proofErr w:type="gramEnd"/>
      <w:r w:rsidRPr="00B60D6E">
        <w:rPr>
          <w:rFonts w:ascii="Gill Sans MT" w:eastAsiaTheme="minorHAnsi" w:hAnsi="Gill Sans MT"/>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XV - </w:t>
      </w:r>
      <w:proofErr w:type="gramStart"/>
      <w:r w:rsidRPr="00B60D6E">
        <w:rPr>
          <w:rFonts w:ascii="Gill Sans MT" w:eastAsiaTheme="minorHAnsi" w:hAnsi="Gill Sans MT"/>
          <w:sz w:val="22"/>
          <w:szCs w:val="22"/>
        </w:rPr>
        <w:t>dar</w:t>
      </w:r>
      <w:proofErr w:type="gramEnd"/>
      <w:r w:rsidRPr="00B60D6E">
        <w:rPr>
          <w:rFonts w:ascii="Gill Sans MT" w:eastAsiaTheme="minorHAnsi" w:hAnsi="Gill Sans MT"/>
          <w:sz w:val="22"/>
          <w:szCs w:val="22"/>
        </w:rPr>
        <w:t xml:space="preserve"> ciência ao(s) gestor(es) do contrato acerca da possibilidade de não conclusão do objeto na data pactuada, com as justificativas apresentadas pela contratada;</w:t>
      </w:r>
    </w:p>
    <w:p w14:paraId="287C2E2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B60D6E" w:rsidRDefault="00493F49" w:rsidP="00493F49">
      <w:pPr>
        <w:spacing w:before="240" w:after="240"/>
        <w:jc w:val="both"/>
        <w:rPr>
          <w:rFonts w:ascii="Gill Sans MT" w:eastAsia="Calibri" w:hAnsi="Gill Sans MT"/>
          <w:sz w:val="22"/>
          <w:szCs w:val="22"/>
        </w:rPr>
      </w:pPr>
      <w:r w:rsidRPr="00B60D6E">
        <w:rPr>
          <w:rFonts w:ascii="Gill Sans MT" w:eastAsiaTheme="minorHAnsi" w:hAnsi="Gill Sans MT"/>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B60D6E" w:rsidRDefault="00493F49" w:rsidP="00493F49">
      <w:pPr>
        <w:spacing w:before="240" w:after="240"/>
        <w:jc w:val="both"/>
        <w:rPr>
          <w:rFonts w:ascii="Gill Sans MT" w:eastAsia="Calibri" w:hAnsi="Gill Sans MT"/>
          <w:b/>
          <w:bCs/>
          <w:sz w:val="22"/>
          <w:szCs w:val="22"/>
        </w:rPr>
      </w:pPr>
      <w:r w:rsidRPr="00B60D6E">
        <w:rPr>
          <w:rFonts w:ascii="Gill Sans MT" w:eastAsia="Calibri" w:hAnsi="Gill Sans MT"/>
          <w:b/>
          <w:bCs/>
          <w:sz w:val="22"/>
          <w:szCs w:val="22"/>
        </w:rPr>
        <w:t>Gestor do Contrato</w:t>
      </w:r>
    </w:p>
    <w:p w14:paraId="039AA87E" w14:textId="444763D2"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 Compete aos gestores de contratos o exercício de atividades gerenciais, técnicas e operacionais relacionadas à gestão da execução dos contratos, e especialmente: (</w:t>
      </w:r>
      <w:r w:rsidR="00D42C5D"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5F3E9348" w14:textId="3811B57A"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00D42C5D" w:rsidRPr="00B60D6E">
        <w:rPr>
          <w:rFonts w:ascii="Gill Sans MT" w:eastAsiaTheme="minorHAnsi" w:hAnsi="Gill Sans MT"/>
          <w:sz w:val="22"/>
          <w:szCs w:val="22"/>
        </w:rPr>
        <w:t xml:space="preserve">Decreto Municipal </w:t>
      </w:r>
      <w:r w:rsidR="00BD0420">
        <w:rPr>
          <w:rFonts w:ascii="Gill Sans MT" w:eastAsiaTheme="minorHAnsi" w:hAnsi="Gill Sans MT"/>
          <w:sz w:val="22"/>
          <w:szCs w:val="22"/>
        </w:rPr>
        <w:t>02</w:t>
      </w:r>
      <w:r w:rsidR="00D42C5D"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7EA5231E" w14:textId="6A8106B3"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204140AB" w14:textId="6BCDFE5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6.7.3. adotar as medidas preparatórias para a aplicação de sanções e para a rescisão contratual, conforme previsão contida no edital e/ou no instrumento contratual, ou ainda, na legislação de regência, com aprovação da autoridade competente;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25AA2E3" w14:textId="67F19BDC"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6A278BDF" w14:textId="0ABBA5A6"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Pr="00B60D6E">
        <w:rPr>
          <w:rFonts w:ascii="Gill Sans MT" w:eastAsiaTheme="minorHAnsi" w:hAnsi="Gill Sans MT"/>
          <w:sz w:val="22"/>
          <w:szCs w:val="22"/>
        </w:rPr>
        <w:t>).</w:t>
      </w:r>
    </w:p>
    <w:p w14:paraId="0A2DC6B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 CRITÉRIOS DE MEDIÇÃO E DE PAGAMENTO</w:t>
      </w:r>
    </w:p>
    <w:p w14:paraId="192CA5F5"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Recebimento</w:t>
      </w:r>
    </w:p>
    <w:p w14:paraId="60E7752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 Os bens serão recebidos provisoriamente, de forma sumária, no ato da entrega, juntamente com a </w:t>
      </w:r>
      <w:r w:rsidRPr="00B60D6E">
        <w:rPr>
          <w:rFonts w:ascii="Gill Sans MT" w:eastAsia="Calibri" w:hAnsi="Gill Sans MT"/>
          <w:sz w:val="22"/>
          <w:szCs w:val="22"/>
        </w:rPr>
        <w:t>nota</w:t>
      </w:r>
      <w:r w:rsidRPr="00B60D6E">
        <w:rPr>
          <w:rFonts w:ascii="Gill Sans MT" w:hAnsi="Gill Sans MT"/>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87430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2220F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FCA928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7.4. O prazo para recebimento definitivo poderá ser excepcionalmente prorrogado, de forma justificada, por igual período, quando houver necessidade de diligências para a aferição do atendimento das exigências contratuais.</w:t>
      </w:r>
    </w:p>
    <w:p w14:paraId="69650AA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7.5. No caso de controvérsia sobre a execução do objeto, quanto à dimensão, qualidade e quantidade, deverá ser observado o teor do </w:t>
      </w:r>
      <w:hyperlink r:id="rId44" w:anchor="art143">
        <w:r w:rsidRPr="00B60D6E">
          <w:rPr>
            <w:rStyle w:val="Hyperlink"/>
            <w:rFonts w:ascii="Gill Sans MT" w:hAnsi="Gill Sans MT"/>
            <w:sz w:val="22"/>
            <w:szCs w:val="22"/>
          </w:rPr>
          <w:t>art. 143 da Lei nº 14.133, de 2021</w:t>
        </w:r>
      </w:hyperlink>
      <w:r w:rsidRPr="00B60D6E">
        <w:rPr>
          <w:rFonts w:ascii="Gill Sans MT" w:hAnsi="Gill Sans MT"/>
          <w:sz w:val="22"/>
          <w:szCs w:val="22"/>
        </w:rPr>
        <w:t xml:space="preserve">, comunicando-se à empresa para emissão de Nota Fiscal no que </w:t>
      </w:r>
      <w:proofErr w:type="spellStart"/>
      <w:r w:rsidRPr="00B60D6E">
        <w:rPr>
          <w:rFonts w:ascii="Gill Sans MT" w:hAnsi="Gill Sans MT"/>
          <w:sz w:val="22"/>
          <w:szCs w:val="22"/>
        </w:rPr>
        <w:t>pertine</w:t>
      </w:r>
      <w:proofErr w:type="spellEnd"/>
      <w:r w:rsidRPr="00B60D6E">
        <w:rPr>
          <w:rFonts w:ascii="Gill Sans MT" w:hAnsi="Gill Sans MT"/>
          <w:sz w:val="22"/>
          <w:szCs w:val="22"/>
        </w:rPr>
        <w:t xml:space="preserve"> à parcela incontroversa da execução do objeto, para efeito de liquidação e pagamento.</w:t>
      </w:r>
    </w:p>
    <w:p w14:paraId="64579E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735C3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7.7. O recebimento provisório ou definitivo não excluirá a responsabilidade civil pela solidez e pela segurança dos bens nem a responsabilidade ético-profissional pela perfeita execução do contrato.</w:t>
      </w:r>
    </w:p>
    <w:p w14:paraId="34A6541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Liquidação</w:t>
      </w:r>
    </w:p>
    <w:p w14:paraId="6BF5F96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7.8. Recebida a Nota Fiscal ou documento de cobrança equivalente, correrá o prazo de dez dias úteis para fins de liquidação, na forma desta seção, prorrogáveis por igual período.</w:t>
      </w:r>
    </w:p>
    <w:p w14:paraId="566EFEC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 Para fins de liquidação, o setor competente deverá verificar se a nota fiscal ou instrumento de cobrança equivalente apresentado expressa os elementos necessários e essenciais do documento, tais como: </w:t>
      </w:r>
    </w:p>
    <w:p w14:paraId="7B31D27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7.9.1. o prazo de validade;</w:t>
      </w:r>
    </w:p>
    <w:p w14:paraId="416410D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7.9.2. a data da emissão; </w:t>
      </w:r>
    </w:p>
    <w:p w14:paraId="36E6303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7.9.3. os dados do contrato e do órgão contratante; </w:t>
      </w:r>
    </w:p>
    <w:p w14:paraId="37D485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7.9.4. o período respectivo de execução do contrato; </w:t>
      </w:r>
    </w:p>
    <w:p w14:paraId="6F0C793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7.9.5. o valor a pagar; e </w:t>
      </w:r>
    </w:p>
    <w:p w14:paraId="4C93945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7.9.6. eventual destaque do valor de retenções tributárias cabíveis.</w:t>
      </w:r>
    </w:p>
    <w:p w14:paraId="54AF9C02"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lastRenderedPageBreak/>
        <w:t xml:space="preserve">7.10. Havendo erro na apresentação da nota fiscal ou instrumento de cobrança equivalente, ou circunstância que impeça a </w:t>
      </w:r>
      <w:r w:rsidRPr="00B60D6E">
        <w:rPr>
          <w:rFonts w:ascii="Gill Sans MT" w:hAnsi="Gill Sans MT"/>
          <w:sz w:val="22"/>
          <w:szCs w:val="22"/>
        </w:rPr>
        <w:t>liquidação da despesa, esta ficará sobrestada até que o contratado providencie as medidas saneadoras, reiniciando-se o prazo após a comprovação da regularização da situação, sem ônus ao contratante;</w:t>
      </w:r>
    </w:p>
    <w:p w14:paraId="7000EBF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5" w:anchor="art68">
        <w:r w:rsidRPr="00B60D6E">
          <w:rPr>
            <w:rStyle w:val="Hyperlink"/>
            <w:rFonts w:ascii="Gill Sans MT" w:hAnsi="Gill Sans MT"/>
            <w:sz w:val="22"/>
            <w:szCs w:val="22"/>
          </w:rPr>
          <w:t xml:space="preserve">art. 68 da Lei nº 14.133, de 2021.  </w:t>
        </w:r>
      </w:hyperlink>
    </w:p>
    <w:p w14:paraId="6E694A8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85C26B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46B51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F09ED"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7.15. Persistindo a irregularidade, o contratante deverá adotar as medidas necessárias à rescisão contratual nos autos do processo administrativo correspondente, assegurada ao contratado a ampla defesa. </w:t>
      </w:r>
    </w:p>
    <w:p w14:paraId="694CB49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7.16. Havendo a efetiva execução do objeto, os pagamentos serão realizados normalmente, até que se decida pela rescisão do contrato, caso o contratado não regularize sua situação.</w:t>
      </w:r>
    </w:p>
    <w:p w14:paraId="3EBA045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Prazo de pagamento</w:t>
      </w:r>
    </w:p>
    <w:p w14:paraId="0145498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7.17. O pagamento será efetuado no prazo de até 10 (dez) dias úteis contados da finalização da liquidação da despesa, conforme seção anterior.</w:t>
      </w:r>
    </w:p>
    <w:p w14:paraId="5A21DA2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FBA6FB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pagamento</w:t>
      </w:r>
    </w:p>
    <w:p w14:paraId="0E5CC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7.19. O pagamento será realizado por meio de ordem bancária, para crédito em banco, agência e conta corrente indicados pelo contratado.</w:t>
      </w:r>
    </w:p>
    <w:p w14:paraId="183AE25A"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7.20. Será considerada data do pagamento o dia em que constar como emitida a ordem bancária para pagamento.</w:t>
      </w:r>
    </w:p>
    <w:p w14:paraId="260A4E3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7.21. Quando do pagamento, será efetuada a retenção tributária prevista na legislação aplicável.</w:t>
      </w:r>
    </w:p>
    <w:p w14:paraId="746784A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7.22. O contratado regularmente optante pelo Simples Nacional, nos termos da </w:t>
      </w:r>
      <w:hyperlink r:id="rId46">
        <w:r w:rsidRPr="00B60D6E">
          <w:rPr>
            <w:rStyle w:val="Hyperlink"/>
            <w:rFonts w:ascii="Gill Sans MT" w:hAnsi="Gill Sans MT"/>
            <w:sz w:val="22"/>
            <w:szCs w:val="22"/>
          </w:rPr>
          <w:t>Lei Complementar nº 123, de 2006</w:t>
        </w:r>
      </w:hyperlink>
      <w:r w:rsidRPr="00B60D6E">
        <w:rPr>
          <w:rFonts w:ascii="Gill Sans MT" w:hAnsi="Gill Sans MT"/>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99B84" w14:textId="0F5D7E34"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7.23. Deverá ser prosseguida a retenção de imposto de renda – IR.</w:t>
      </w:r>
    </w:p>
    <w:p w14:paraId="02AFF9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8. FORMA E CRITÉRIOS DE SELEÇÃO DO FORNECEDOR E FORMA DE FORNECIMENTO</w:t>
      </w:r>
    </w:p>
    <w:p w14:paraId="3402DE6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seleção e critério de julgamento da proposta</w:t>
      </w:r>
    </w:p>
    <w:p w14:paraId="6D1B769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 O fornecedor será selecionado por meio da realização de procedimento de LICITAÇÃO, na modalidade PREGÃO, sob a forma ELETRÔNICA, com adoção do critério de julgamento pelo MENOR PREÇO.</w:t>
      </w:r>
    </w:p>
    <w:p w14:paraId="51A0F61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fornecimento</w:t>
      </w:r>
    </w:p>
    <w:p w14:paraId="270DA09B" w14:textId="415BD751"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 O fornecimento do objeto será parcelado.</w:t>
      </w:r>
    </w:p>
    <w:p w14:paraId="50D722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Exigências de habilitação</w:t>
      </w:r>
    </w:p>
    <w:p w14:paraId="684F262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 Para fins de habilitação, deverá o licitante comprovar os seguintes requisitos:</w:t>
      </w:r>
    </w:p>
    <w:p w14:paraId="3F76849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jurídica</w:t>
      </w:r>
    </w:p>
    <w:p w14:paraId="40CAB04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8.4. Pessoa física: cédula de identidade (RG) ou documento equivalente que, por força de lei, tenha validade para fins de identificação em todo o território nacional.</w:t>
      </w:r>
    </w:p>
    <w:p w14:paraId="3AD9C94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8.5. Empresário individual: inscrição no Registro Público de Empresas Mercantis, a cargo da Junta Comercial da respectiva sede; </w:t>
      </w:r>
    </w:p>
    <w:p w14:paraId="500B335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8.6. Microempreendedor Individual - MEI: Certificado da Condição de Microempreendedor Individual - CCMEI, cuja aceitação ficará condicionada à verificação da autenticidade no sítio </w:t>
      </w:r>
      <w:hyperlink r:id="rId47">
        <w:r w:rsidRPr="00B60D6E">
          <w:rPr>
            <w:rStyle w:val="Hyperlink"/>
            <w:rFonts w:ascii="Gill Sans MT" w:hAnsi="Gill Sans MT"/>
            <w:sz w:val="22"/>
            <w:szCs w:val="22"/>
          </w:rPr>
          <w:t>https://www.gov.br/empresas-e-negocios/pt-br/empreendedor</w:t>
        </w:r>
      </w:hyperlink>
      <w:r w:rsidRPr="00B60D6E">
        <w:rPr>
          <w:rFonts w:ascii="Gill Sans MT" w:hAnsi="Gill Sans MT"/>
          <w:sz w:val="22"/>
          <w:szCs w:val="22"/>
        </w:rPr>
        <w:t xml:space="preserve">; </w:t>
      </w:r>
    </w:p>
    <w:p w14:paraId="58BE1B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8">
        <w:r w:rsidRPr="00B60D6E">
          <w:rPr>
            <w:rStyle w:val="Hyperlink"/>
            <w:rFonts w:ascii="Gill Sans MT" w:hAnsi="Gill Sans MT"/>
            <w:sz w:val="22"/>
            <w:szCs w:val="22"/>
          </w:rPr>
          <w:t>Normativa DREI/ME n.º 77, de 18 de março de 2020</w:t>
        </w:r>
      </w:hyperlink>
      <w:r w:rsidRPr="00B60D6E">
        <w:rPr>
          <w:rFonts w:ascii="Gill Sans MT" w:hAnsi="Gill Sans MT"/>
          <w:sz w:val="22"/>
          <w:szCs w:val="22"/>
        </w:rPr>
        <w:t>.</w:t>
      </w:r>
    </w:p>
    <w:p w14:paraId="0697E23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8.9. Sociedade simples: inscrição do ato constitutivo no Registro Civil de Pessoas Jurídicas do local de sua sede, acompanhada de documento comprobatório de seus administradores;</w:t>
      </w:r>
    </w:p>
    <w:p w14:paraId="0BCF0E9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3" w:name="_Int_ySfCXwr4"/>
      <w:r w:rsidRPr="00B60D6E">
        <w:rPr>
          <w:rFonts w:ascii="Gill Sans MT" w:hAnsi="Gill Sans MT"/>
          <w:sz w:val="22"/>
          <w:szCs w:val="22"/>
        </w:rPr>
        <w:t>Mercantis onde</w:t>
      </w:r>
      <w:bookmarkEnd w:id="43"/>
      <w:r w:rsidRPr="00B60D6E">
        <w:rPr>
          <w:rFonts w:ascii="Gill Sans MT" w:hAnsi="Gill Sans MT"/>
          <w:sz w:val="22"/>
          <w:szCs w:val="22"/>
        </w:rPr>
        <w:t xml:space="preserve"> opera, com averbação no Registro onde tem sede a matriz</w:t>
      </w:r>
    </w:p>
    <w:p w14:paraId="216E59F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49" w:anchor="art107">
        <w:r w:rsidRPr="00B60D6E">
          <w:rPr>
            <w:rStyle w:val="Hyperlink"/>
            <w:rFonts w:ascii="Gill Sans MT" w:hAnsi="Gill Sans MT"/>
            <w:sz w:val="22"/>
            <w:szCs w:val="22"/>
          </w:rPr>
          <w:t>art. 107 da Lei nº 5.764, de 16 de dezembro 1971</w:t>
        </w:r>
      </w:hyperlink>
      <w:r w:rsidRPr="00B60D6E">
        <w:rPr>
          <w:rFonts w:ascii="Gill Sans MT" w:hAnsi="Gill Sans MT"/>
          <w:sz w:val="22"/>
          <w:szCs w:val="22"/>
        </w:rPr>
        <w:t>.</w:t>
      </w:r>
    </w:p>
    <w:p w14:paraId="217E46A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8.12. Agricultor familiar: Declaração de Aptidão ao Pronaf – DAP ou DAP-P válida, ou, ainda, outros documentos definidos pela Secretaria Especial de Agricultura Familiar e do Desenvolvimento Agrário, nos termos do</w:t>
      </w:r>
      <w:hyperlink r:id="rId50" w:anchor="art4§2">
        <w:r w:rsidRPr="00B60D6E">
          <w:rPr>
            <w:rStyle w:val="Hyperlink"/>
            <w:rFonts w:ascii="Gill Sans MT" w:hAnsi="Gill Sans MT"/>
            <w:sz w:val="22"/>
            <w:szCs w:val="22"/>
          </w:rPr>
          <w:t xml:space="preserve"> art. 4º, §2º do Decreto nº 10.880, de 2 de dezembro de 2021</w:t>
        </w:r>
      </w:hyperlink>
      <w:r w:rsidRPr="00B60D6E">
        <w:rPr>
          <w:rFonts w:ascii="Gill Sans MT" w:hAnsi="Gill Sans MT"/>
          <w:sz w:val="22"/>
          <w:szCs w:val="22"/>
        </w:rPr>
        <w:t>.</w:t>
      </w:r>
    </w:p>
    <w:p w14:paraId="04693A0E"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8.13. Produtor Rural: matrícula no Cadastro Específico do INSS – CEI, que comprove a qualificação como produtor rural pessoa física, nos termos da </w:t>
      </w:r>
      <w:hyperlink r:id="rId51">
        <w:r w:rsidRPr="00B60D6E">
          <w:rPr>
            <w:rStyle w:val="Hyperlink"/>
            <w:rFonts w:ascii="Gill Sans MT" w:hAnsi="Gill Sans MT"/>
            <w:sz w:val="22"/>
            <w:szCs w:val="22"/>
          </w:rPr>
          <w:t>Instrução Normativa RFB n. 971, de 13 de novembro de 2009</w:t>
        </w:r>
      </w:hyperlink>
      <w:r w:rsidRPr="00B60D6E">
        <w:rPr>
          <w:rFonts w:ascii="Gill Sans MT" w:hAnsi="Gill Sans MT"/>
          <w:sz w:val="22"/>
          <w:szCs w:val="22"/>
        </w:rPr>
        <w:t xml:space="preserve"> (</w:t>
      </w:r>
      <w:proofErr w:type="spellStart"/>
      <w:r w:rsidRPr="00B60D6E">
        <w:rPr>
          <w:rFonts w:ascii="Gill Sans MT" w:hAnsi="Gill Sans MT"/>
          <w:sz w:val="22"/>
          <w:szCs w:val="22"/>
        </w:rPr>
        <w:t>arts</w:t>
      </w:r>
      <w:proofErr w:type="spellEnd"/>
      <w:r w:rsidRPr="00B60D6E">
        <w:rPr>
          <w:rFonts w:ascii="Gill Sans MT" w:hAnsi="Gill Sans MT"/>
          <w:sz w:val="22"/>
          <w:szCs w:val="22"/>
        </w:rPr>
        <w:t>. 17 a 19 e 165).</w:t>
      </w:r>
    </w:p>
    <w:p w14:paraId="53E4E634" w14:textId="5F620C42"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8.14. Os documentos apresentados deverão estar acompanhados de todas as alterações</w:t>
      </w:r>
      <w:r w:rsidR="00B857FD" w:rsidRPr="00B60D6E">
        <w:rPr>
          <w:rFonts w:ascii="Gill Sans MT" w:hAnsi="Gill Sans MT"/>
          <w:sz w:val="22"/>
          <w:szCs w:val="22"/>
        </w:rPr>
        <w:t xml:space="preserve"> e</w:t>
      </w:r>
      <w:r w:rsidRPr="00B60D6E">
        <w:rPr>
          <w:rFonts w:ascii="Gill Sans MT" w:hAnsi="Gill Sans MT"/>
          <w:sz w:val="22"/>
          <w:szCs w:val="22"/>
        </w:rPr>
        <w:t xml:space="preserve"> da consolidação respectiva.</w:t>
      </w:r>
    </w:p>
    <w:p w14:paraId="0F603ECC"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fiscal, social e trabalhista</w:t>
      </w:r>
    </w:p>
    <w:p w14:paraId="7A55CCC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8.15. Prova de inscrição no Cadastro Nacional de Pessoas Jurídicas ou no Cadastro de Pessoas Físicas, conforme o caso</w:t>
      </w:r>
    </w:p>
    <w:p w14:paraId="489E0918"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lastRenderedPageBreak/>
        <w:t>8.17. Prova de regularidade com o Fundo de Garantia do Tempo de Serviço (FGTS);</w:t>
      </w:r>
    </w:p>
    <w:p w14:paraId="4A542884"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8.19. Prova de inscrição no cadastro de contribuintes Estadual ou Municipal relativo ao domicílio ou sede do fornecedor, pertinente ao seu ramo de atividade e compatível com o objeto contratual.</w:t>
      </w:r>
    </w:p>
    <w:p w14:paraId="2342258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8.20. Prova de regularidade com a Fazenda Estadual ou Municipal do domicílio ou sede do fornecedor, relativa à atividade em cujo exercício contrata ou concorre.</w:t>
      </w:r>
    </w:p>
    <w:p w14:paraId="3BA64EE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Econômico-financeira</w:t>
      </w:r>
    </w:p>
    <w:p w14:paraId="157E744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8.23. Certidão negativa de falência expedida pelo distribuidor da sede do fornecedor - </w:t>
      </w:r>
      <w:hyperlink r:id="rId52" w:anchor="art69">
        <w:r w:rsidRPr="00B60D6E">
          <w:rPr>
            <w:rStyle w:val="Hyperlink"/>
            <w:rFonts w:ascii="Gill Sans MT" w:hAnsi="Gill Sans MT"/>
            <w:sz w:val="22"/>
            <w:szCs w:val="22"/>
          </w:rPr>
          <w:t>Lei nº 14.133, de 2021, art. 69, caput, inciso II</w:t>
        </w:r>
      </w:hyperlink>
      <w:r w:rsidRPr="00B60D6E">
        <w:rPr>
          <w:rFonts w:ascii="Gill Sans MT" w:hAnsi="Gill Sans MT"/>
          <w:sz w:val="22"/>
          <w:szCs w:val="22"/>
        </w:rPr>
        <w:t>);</w:t>
      </w:r>
    </w:p>
    <w:p w14:paraId="2F3EE93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 Balanço patrimonial, demonstração de resultado de exercício e demais demonstrações contábeis dos 2 (dois) últimos exercícios sociais, comprovando;</w:t>
      </w:r>
    </w:p>
    <w:p w14:paraId="1B8673CC"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8.25.1. índices de Liquidez Geral (LG), Liquidez Corrente (LC), e Solvência Geral (SG) superiores a 1 (um);</w:t>
      </w:r>
    </w:p>
    <w:p w14:paraId="10151A2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8.26. As empresas criadas no exercício financeiro da licitação deverão atender a todas as exigências da habilitação e poderão substituir os demonstrativos contábeis pelo balanço de abertura.</w:t>
      </w:r>
    </w:p>
    <w:p w14:paraId="1498F0C2"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8.27. Os documentos referidos acima limitar-se-ão ao último exercício no caso de a pessoa jurídica ter sido constituída há menos de 2 (dois) anos;</w:t>
      </w:r>
    </w:p>
    <w:p w14:paraId="570C34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técnica</w:t>
      </w:r>
    </w:p>
    <w:p w14:paraId="0A5811F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8.31. Declaração de que o licitante tomou conhecimento de todas as informações e das condições locais para o cumprimento das obrigações objeto da licitação;</w:t>
      </w:r>
    </w:p>
    <w:p w14:paraId="0DA1C2CC" w14:textId="77777777" w:rsidR="00493F49" w:rsidRPr="00B60D6E" w:rsidRDefault="00493F49" w:rsidP="00493F49">
      <w:pPr>
        <w:spacing w:before="240" w:after="240"/>
        <w:jc w:val="both"/>
        <w:rPr>
          <w:rFonts w:ascii="Gill Sans MT" w:eastAsia="MS Mincho" w:hAnsi="Gill Sans MT"/>
          <w:b/>
          <w:bCs/>
          <w:sz w:val="22"/>
          <w:szCs w:val="22"/>
        </w:rPr>
      </w:pPr>
      <w:r w:rsidRPr="00B60D6E">
        <w:rPr>
          <w:rFonts w:ascii="Gill Sans MT" w:eastAsia="MS Mincho" w:hAnsi="Gill Sans MT"/>
          <w:b/>
          <w:bCs/>
          <w:sz w:val="22"/>
          <w:szCs w:val="22"/>
        </w:rPr>
        <w:lastRenderedPageBreak/>
        <w:t>9. DA COMPROVAÇÃO DE MICROEMPRESA E EMPRESA DE PEQUENO PORTE</w:t>
      </w:r>
    </w:p>
    <w:p w14:paraId="321E99DE" w14:textId="17CDD0D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9.</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4DD2564C" w:rsidR="00493F49" w:rsidRPr="00B60D6E" w:rsidRDefault="00493F49" w:rsidP="00493F49">
      <w:pPr>
        <w:spacing w:before="240" w:after="240"/>
        <w:jc w:val="both"/>
        <w:rPr>
          <w:rFonts w:ascii="Gill Sans MT" w:hAnsi="Gill Sans MT"/>
          <w:sz w:val="22"/>
          <w:szCs w:val="22"/>
          <w:lang w:eastAsia="en-US"/>
        </w:rPr>
      </w:pPr>
      <w:r w:rsidRPr="00B60D6E">
        <w:rPr>
          <w:rFonts w:ascii="Gill Sans MT" w:hAnsi="Gill Sans MT"/>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1997FCB6" w:rsidR="00493F49" w:rsidRPr="00B60D6E" w:rsidRDefault="00493F49" w:rsidP="00493F49">
      <w:pPr>
        <w:spacing w:before="240" w:after="240"/>
        <w:jc w:val="both"/>
        <w:rPr>
          <w:rFonts w:ascii="Gill Sans MT" w:eastAsia="Calibri" w:hAnsi="Gill Sans MT"/>
          <w:sz w:val="22"/>
          <w:szCs w:val="22"/>
        </w:rPr>
      </w:pPr>
      <w:r w:rsidRPr="00B60D6E">
        <w:rPr>
          <w:rFonts w:ascii="Gill Sans MT" w:hAnsi="Gill Sans MT"/>
          <w:sz w:val="22"/>
          <w:szCs w:val="22"/>
          <w:lang w:eastAsia="en-US"/>
        </w:rPr>
        <w:t>9.1</w:t>
      </w:r>
      <w:r w:rsidR="00E5461F" w:rsidRPr="00B60D6E">
        <w:rPr>
          <w:rFonts w:ascii="Gill Sans MT" w:hAnsi="Gill Sans MT"/>
          <w:sz w:val="22"/>
          <w:szCs w:val="22"/>
          <w:lang w:eastAsia="en-US"/>
        </w:rPr>
        <w:t>1</w:t>
      </w:r>
      <w:r w:rsidRPr="00B60D6E">
        <w:rPr>
          <w:rFonts w:ascii="Gill Sans MT" w:hAnsi="Gill Sans MT"/>
          <w:sz w:val="22"/>
          <w:szCs w:val="22"/>
          <w:lang w:eastAsia="en-US"/>
        </w:rPr>
        <w:t xml:space="preserve">.2 </w:t>
      </w:r>
      <w:r w:rsidRPr="00B60D6E">
        <w:rPr>
          <w:rFonts w:ascii="Gill Sans MT" w:hAnsi="Gill Sans MT"/>
          <w:b/>
          <w:bCs/>
          <w:sz w:val="22"/>
          <w:szCs w:val="22"/>
          <w:lang w:eastAsia="en-US"/>
        </w:rPr>
        <w:t>A não regularização da documentação no prazo previsto no subitem 9.10.1 implicará decadência do direito à contratação</w:t>
      </w:r>
      <w:r w:rsidRPr="00B60D6E">
        <w:rPr>
          <w:rFonts w:ascii="Gill Sans MT" w:hAnsi="Gill Sans MT"/>
          <w:sz w:val="22"/>
          <w:szCs w:val="22"/>
          <w:lang w:eastAsia="en-US"/>
        </w:rPr>
        <w:t>, sem prejuízo das sanções previstas em lei, sendo facultada à Administração a convocação das licitantes remanescentes, na ordem de classificação, para assinatura do Contrato, ou revogar a licitação.</w:t>
      </w:r>
    </w:p>
    <w:p w14:paraId="70D08EA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10. ESTIMATIVAS DO VALOR DA CONTRATAÇÃO</w:t>
      </w:r>
    </w:p>
    <w:p w14:paraId="0BFDB227" w14:textId="575EC42C"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sz w:val="22"/>
          <w:szCs w:val="22"/>
        </w:rPr>
        <w:t xml:space="preserve">10.1. O custo estimado total da contratação é </w:t>
      </w:r>
      <w:r w:rsidR="00E5461F" w:rsidRPr="00B60D6E">
        <w:rPr>
          <w:rFonts w:ascii="Gill Sans MT" w:hAnsi="Gill Sans MT"/>
          <w:sz w:val="22"/>
          <w:szCs w:val="22"/>
        </w:rPr>
        <w:t>SIGILOSO</w:t>
      </w:r>
      <w:r w:rsidRPr="00B60D6E">
        <w:rPr>
          <w:rFonts w:ascii="Gill Sans MT" w:hAnsi="Gill Sans MT"/>
          <w:sz w:val="22"/>
          <w:szCs w:val="22"/>
        </w:rPr>
        <w:t>, conforme custos unitários apostos na tabela acima. (</w:t>
      </w:r>
      <w:r w:rsidRPr="00B60D6E">
        <w:rPr>
          <w:rFonts w:ascii="Gill Sans MT" w:hAnsi="Gill Sans MT"/>
          <w:b/>
          <w:bCs/>
          <w:sz w:val="22"/>
          <w:szCs w:val="22"/>
        </w:rPr>
        <w:t>item 1.1.).</w:t>
      </w:r>
    </w:p>
    <w:p w14:paraId="6E52F8C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11. ADEQUAÇÃO ORÇAMENTÁRIA</w:t>
      </w:r>
    </w:p>
    <w:p w14:paraId="001F730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11.1. As despesas decorrentes da presente contratação correrão à conta de recursos específicos consignados no Orçamento Geral do município.</w:t>
      </w:r>
    </w:p>
    <w:p w14:paraId="5F9544ED" w14:textId="77777777" w:rsidR="00D446BC" w:rsidRDefault="00D446BC" w:rsidP="00D446BC">
      <w:pPr>
        <w:jc w:val="both"/>
        <w:rPr>
          <w:rFonts w:ascii="Gill Sans MT" w:hAnsi="Gill Sans MT" w:cs="Arial"/>
          <w:sz w:val="20"/>
        </w:rPr>
      </w:pPr>
      <w:r w:rsidRPr="00706565">
        <w:rPr>
          <w:rFonts w:ascii="Gill Sans MT" w:hAnsi="Gill Sans MT" w:cs="Arial"/>
          <w:sz w:val="20"/>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3560FCE7" w14:textId="77777777" w:rsidR="00493F49" w:rsidRDefault="00493F49" w:rsidP="00493F49">
      <w:pPr>
        <w:pStyle w:val="PargrafodaLista"/>
        <w:ind w:left="993"/>
        <w:jc w:val="both"/>
        <w:rPr>
          <w:rFonts w:ascii="Gill Sans MT" w:hAnsi="Gill Sans MT"/>
          <w:sz w:val="22"/>
          <w:szCs w:val="22"/>
        </w:rPr>
      </w:pPr>
    </w:p>
    <w:p w14:paraId="4520CEE4" w14:textId="77777777" w:rsidR="00D446BC" w:rsidRDefault="00D446BC" w:rsidP="00493F49">
      <w:pPr>
        <w:pStyle w:val="PargrafodaLista"/>
        <w:ind w:left="993"/>
        <w:jc w:val="both"/>
        <w:rPr>
          <w:rFonts w:ascii="Gill Sans MT" w:hAnsi="Gill Sans MT"/>
          <w:sz w:val="22"/>
          <w:szCs w:val="22"/>
        </w:rPr>
      </w:pPr>
    </w:p>
    <w:p w14:paraId="25D30D7F" w14:textId="77777777" w:rsidR="00D446BC" w:rsidRPr="00B60D6E" w:rsidRDefault="00D446BC" w:rsidP="00493F49">
      <w:pPr>
        <w:pStyle w:val="PargrafodaLista"/>
        <w:ind w:left="993"/>
        <w:jc w:val="both"/>
        <w:rPr>
          <w:rFonts w:ascii="Gill Sans MT" w:hAnsi="Gill Sans MT"/>
          <w:sz w:val="22"/>
          <w:szCs w:val="22"/>
        </w:rPr>
      </w:pPr>
    </w:p>
    <w:p w14:paraId="1973FCB7" w14:textId="09A169D5" w:rsidR="00850A64" w:rsidRPr="00B60D6E" w:rsidRDefault="00BD0420" w:rsidP="00850A64">
      <w:pPr>
        <w:jc w:val="center"/>
        <w:rPr>
          <w:rFonts w:ascii="Gill Sans MT" w:hAnsi="Gill Sans MT" w:cs="Arial"/>
          <w:sz w:val="20"/>
        </w:rPr>
      </w:pPr>
      <w:r>
        <w:rPr>
          <w:rFonts w:ascii="Gill Sans MT" w:hAnsi="Gill Sans MT" w:cs="Arial"/>
          <w:sz w:val="20"/>
        </w:rPr>
        <w:t>Axixá</w:t>
      </w:r>
      <w:r w:rsidR="00850A64" w:rsidRPr="00B60D6E">
        <w:rPr>
          <w:rFonts w:ascii="Gill Sans MT" w:hAnsi="Gill Sans MT" w:cs="Arial"/>
          <w:sz w:val="20"/>
        </w:rPr>
        <w:t xml:space="preserve">/MA, </w:t>
      </w:r>
      <w:r w:rsidR="00BB4BEA">
        <w:rPr>
          <w:rFonts w:ascii="Gill Sans MT" w:hAnsi="Gill Sans MT" w:cs="Arial"/>
          <w:sz w:val="20"/>
        </w:rPr>
        <w:t>1</w:t>
      </w:r>
      <w:r w:rsidR="004A63B0">
        <w:rPr>
          <w:rFonts w:ascii="Gill Sans MT" w:hAnsi="Gill Sans MT" w:cs="Arial"/>
          <w:sz w:val="20"/>
        </w:rPr>
        <w:t>7</w:t>
      </w:r>
      <w:r w:rsidR="00850A64" w:rsidRPr="00B60D6E">
        <w:rPr>
          <w:rFonts w:ascii="Gill Sans MT" w:hAnsi="Gill Sans MT" w:cs="Arial"/>
          <w:sz w:val="20"/>
        </w:rPr>
        <w:t xml:space="preserve"> de </w:t>
      </w:r>
      <w:proofErr w:type="gramStart"/>
      <w:r w:rsidR="004A63B0">
        <w:rPr>
          <w:rFonts w:ascii="Gill Sans MT" w:hAnsi="Gill Sans MT" w:cs="Arial"/>
          <w:sz w:val="20"/>
        </w:rPr>
        <w:t>Setembro</w:t>
      </w:r>
      <w:proofErr w:type="gramEnd"/>
      <w:r w:rsidR="00D446BC">
        <w:rPr>
          <w:rFonts w:ascii="Gill Sans MT" w:hAnsi="Gill Sans MT" w:cs="Arial"/>
          <w:sz w:val="20"/>
        </w:rPr>
        <w:t xml:space="preserve"> </w:t>
      </w:r>
      <w:r w:rsidR="00850A64" w:rsidRPr="00B60D6E">
        <w:rPr>
          <w:rFonts w:ascii="Gill Sans MT" w:hAnsi="Gill Sans MT" w:cs="Arial"/>
          <w:sz w:val="20"/>
        </w:rPr>
        <w:t>de 2025.</w:t>
      </w:r>
    </w:p>
    <w:p w14:paraId="11B2A969" w14:textId="4B845DEB" w:rsidR="00850A64" w:rsidRPr="00B60D6E" w:rsidRDefault="00850A64" w:rsidP="00850A64">
      <w:pPr>
        <w:jc w:val="center"/>
        <w:rPr>
          <w:rFonts w:ascii="Gill Sans MT" w:hAnsi="Gill Sans MT" w:cs="Arial"/>
          <w:sz w:val="20"/>
        </w:rPr>
      </w:pPr>
    </w:p>
    <w:p w14:paraId="3013EC32" w14:textId="0758FC41" w:rsidR="00850A64" w:rsidRPr="00B60D6E" w:rsidRDefault="00850A64" w:rsidP="00850A64">
      <w:pPr>
        <w:jc w:val="center"/>
        <w:rPr>
          <w:rFonts w:ascii="Gill Sans MT" w:hAnsi="Gill Sans MT" w:cs="Arial"/>
          <w:sz w:val="20"/>
        </w:rPr>
      </w:pPr>
    </w:p>
    <w:p w14:paraId="7BD20507" w14:textId="4317DF52" w:rsidR="00850A64" w:rsidRPr="00B60D6E" w:rsidRDefault="00850A64" w:rsidP="00850A64">
      <w:pPr>
        <w:jc w:val="center"/>
        <w:rPr>
          <w:rFonts w:ascii="Gill Sans MT" w:hAnsi="Gill Sans MT" w:cs="Arial"/>
          <w:sz w:val="20"/>
        </w:rPr>
      </w:pPr>
    </w:p>
    <w:p w14:paraId="05DF1759" w14:textId="77777777" w:rsidR="00850A64" w:rsidRDefault="00850A64" w:rsidP="00850A64">
      <w:pPr>
        <w:jc w:val="center"/>
        <w:rPr>
          <w:rFonts w:ascii="Gill Sans MT" w:hAnsi="Gill Sans MT" w:cs="Arial"/>
          <w:sz w:val="20"/>
        </w:rPr>
      </w:pPr>
    </w:p>
    <w:p w14:paraId="31D35DDC" w14:textId="77777777" w:rsidR="00BD0420" w:rsidRPr="00B60D6E" w:rsidRDefault="00BD0420" w:rsidP="00850A64">
      <w:pPr>
        <w:jc w:val="center"/>
        <w:rPr>
          <w:rFonts w:ascii="Gill Sans MT" w:hAnsi="Gill Sans MT" w:cs="Arial"/>
          <w:sz w:val="20"/>
        </w:rPr>
      </w:pPr>
    </w:p>
    <w:p w14:paraId="7C5F519E" w14:textId="77777777" w:rsidR="00BD0420" w:rsidRPr="00450BC8" w:rsidRDefault="00BD0420" w:rsidP="00BD0420">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p w14:paraId="6FCB131B"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LUIS CARLOS DE JESUS PROTÁZIO</w:t>
      </w:r>
    </w:p>
    <w:p w14:paraId="5CA8E4A0"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Secretário Municipal de Administração</w:t>
      </w:r>
    </w:p>
    <w:p w14:paraId="5657A4AB" w14:textId="77777777" w:rsidR="00BD0420" w:rsidRDefault="00BD0420" w:rsidP="00BD0420">
      <w:pPr>
        <w:pStyle w:val="SemEspaamento"/>
        <w:jc w:val="center"/>
        <w:rPr>
          <w:rFonts w:ascii="Gill Sans MT" w:hAnsi="Gill Sans MT" w:cstheme="majorHAnsi"/>
          <w:b/>
          <w:bCs/>
        </w:rPr>
      </w:pPr>
      <w:r w:rsidRPr="00450BC8">
        <w:rPr>
          <w:rFonts w:ascii="Gill Sans MT" w:hAnsi="Gill Sans MT" w:cstheme="majorHAnsi"/>
          <w:b/>
          <w:bCs/>
        </w:rPr>
        <w:t>PORTARIA 002/2025</w:t>
      </w:r>
    </w:p>
    <w:p w14:paraId="39953E31" w14:textId="77777777" w:rsidR="00BD0420" w:rsidRDefault="00BD0420" w:rsidP="00BD0420">
      <w:pPr>
        <w:pStyle w:val="SemEspaamento"/>
        <w:jc w:val="center"/>
        <w:rPr>
          <w:rFonts w:ascii="Gill Sans MT" w:eastAsia="MS Mincho" w:hAnsi="Gill Sans MT"/>
        </w:rPr>
      </w:pPr>
    </w:p>
    <w:p w14:paraId="55D697FC" w14:textId="77777777" w:rsidR="00BD0420" w:rsidRDefault="00BD0420" w:rsidP="00BD0420">
      <w:pPr>
        <w:pStyle w:val="SemEspaamento"/>
        <w:jc w:val="center"/>
        <w:rPr>
          <w:rFonts w:ascii="Gill Sans MT" w:eastAsia="MS Mincho" w:hAnsi="Gill Sans MT"/>
        </w:rPr>
      </w:pPr>
    </w:p>
    <w:p w14:paraId="6060193C"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II – PROPOSTA DE PREÇOS (MODELO)</w:t>
      </w:r>
    </w:p>
    <w:p w14:paraId="61B4F1A8" w14:textId="77777777" w:rsidR="00F730F9" w:rsidRPr="00B60D6E" w:rsidRDefault="00F730F9" w:rsidP="0099467B">
      <w:pPr>
        <w:jc w:val="both"/>
        <w:rPr>
          <w:rFonts w:ascii="Gill Sans MT" w:eastAsia="Calibri" w:hAnsi="Gill Sans MT" w:cs="Arial"/>
          <w:b/>
        </w:rPr>
      </w:pPr>
    </w:p>
    <w:p w14:paraId="75A7923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38A1668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22E7305F" w14:textId="77777777" w:rsidR="00F730F9" w:rsidRPr="00B60D6E" w:rsidRDefault="00F730F9" w:rsidP="0099467B">
      <w:pPr>
        <w:jc w:val="both"/>
        <w:rPr>
          <w:rFonts w:ascii="Gill Sans MT" w:eastAsia="Calibri" w:hAnsi="Gill Sans MT" w:cs="Arial"/>
          <w:b/>
        </w:rPr>
      </w:pPr>
    </w:p>
    <w:p w14:paraId="1A37727F"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SESSÃO PÚBLICA: ----/----/20**, ÀS ----H----MIN (----) HORAS.</w:t>
      </w:r>
    </w:p>
    <w:p w14:paraId="5C303EA3"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LOCAL:  *** </w:t>
      </w:r>
      <w:r w:rsidRPr="00B60D6E">
        <w:rPr>
          <w:rFonts w:ascii="Gill Sans MT" w:eastAsia="Calibri" w:hAnsi="Gill Sans MT" w:cs="Arial"/>
          <w:b/>
        </w:rPr>
        <w:t>ÓRGÃO LICITANTE</w:t>
      </w:r>
    </w:p>
    <w:p w14:paraId="41DFDE83" w14:textId="77777777" w:rsidR="00F730F9" w:rsidRPr="00B60D6E" w:rsidRDefault="00F730F9" w:rsidP="0099467B">
      <w:pPr>
        <w:jc w:val="both"/>
        <w:rPr>
          <w:rFonts w:ascii="Gill Sans MT" w:eastAsia="Calibri" w:hAnsi="Gill Sans MT" w:cs="Arial"/>
        </w:rPr>
      </w:pPr>
    </w:p>
    <w:p w14:paraId="446825A0"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B60D6E"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NOME DE FANTASIA:</w:t>
            </w:r>
          </w:p>
        </w:tc>
      </w:tr>
      <w:tr w:rsidR="00F730F9" w:rsidRPr="00B60D6E"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RAZÃO SOCIAL:</w:t>
            </w:r>
          </w:p>
        </w:tc>
      </w:tr>
      <w:tr w:rsidR="00F730F9" w:rsidRPr="00B60D6E"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CNPJ:</w:t>
            </w:r>
          </w:p>
        </w:tc>
      </w:tr>
      <w:tr w:rsidR="00F730F9" w:rsidRPr="00B60D6E"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INSC. EST.:</w:t>
            </w:r>
          </w:p>
        </w:tc>
      </w:tr>
      <w:tr w:rsidR="00F730F9" w:rsidRPr="00B60D6E"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 xml:space="preserve">OPTANTE PELO SIMPLES? SIM </w:t>
            </w:r>
            <w:proofErr w:type="gramStart"/>
            <w:r w:rsidRPr="00B60D6E">
              <w:rPr>
                <w:rFonts w:ascii="Gill Sans MT" w:eastAsia="Calibri" w:hAnsi="Gill Sans MT" w:cs="Arial"/>
                <w:b/>
              </w:rPr>
              <w:t>(    )</w:t>
            </w:r>
            <w:proofErr w:type="gramEnd"/>
            <w:r w:rsidRPr="00B60D6E">
              <w:rPr>
                <w:rFonts w:ascii="Gill Sans MT" w:eastAsia="Calibri" w:hAnsi="Gill Sans MT" w:cs="Arial"/>
                <w:b/>
              </w:rPr>
              <w:t xml:space="preserve"> </w:t>
            </w:r>
            <w:proofErr w:type="gramStart"/>
            <w:r w:rsidRPr="00B60D6E">
              <w:rPr>
                <w:rFonts w:ascii="Gill Sans MT" w:eastAsia="Calibri" w:hAnsi="Gill Sans MT" w:cs="Arial"/>
                <w:b/>
              </w:rPr>
              <w:t>NÃO(    )</w:t>
            </w:r>
            <w:proofErr w:type="gramEnd"/>
          </w:p>
        </w:tc>
      </w:tr>
      <w:tr w:rsidR="00F730F9" w:rsidRPr="00B60D6E"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ENDEREÇO:</w:t>
            </w:r>
          </w:p>
        </w:tc>
      </w:tr>
      <w:tr w:rsidR="00F730F9" w:rsidRPr="00B60D6E"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CIDADE:</w:t>
            </w:r>
          </w:p>
        </w:tc>
      </w:tr>
      <w:tr w:rsidR="00F730F9" w:rsidRPr="00B60D6E"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E-MAIL:</w:t>
            </w:r>
          </w:p>
        </w:tc>
      </w:tr>
      <w:tr w:rsidR="00F730F9" w:rsidRPr="00B60D6E"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FAX:</w:t>
            </w:r>
          </w:p>
        </w:tc>
      </w:tr>
      <w:tr w:rsidR="00F730F9" w:rsidRPr="00B60D6E"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TELEFONE:</w:t>
            </w:r>
          </w:p>
        </w:tc>
      </w:tr>
      <w:tr w:rsidR="00F730F9" w:rsidRPr="00B60D6E"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CONTA BANCÁRIA DA LICITANTE:</w:t>
            </w:r>
          </w:p>
        </w:tc>
      </w:tr>
      <w:tr w:rsidR="00F730F9" w:rsidRPr="00B60D6E"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Nº DA AGÊNCIA:</w:t>
            </w:r>
          </w:p>
        </w:tc>
      </w:tr>
      <w:tr w:rsidR="00F730F9" w:rsidRPr="00B60D6E"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VALOR</w:t>
            </w:r>
          </w:p>
          <w:p w14:paraId="1623BBF5"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VALOR</w:t>
            </w:r>
          </w:p>
          <w:p w14:paraId="1D8C0B96" w14:textId="77777777" w:rsidR="00F730F9" w:rsidRPr="00B60D6E" w:rsidRDefault="00F730F9" w:rsidP="0099467B">
            <w:pPr>
              <w:jc w:val="center"/>
              <w:rPr>
                <w:rFonts w:ascii="Gill Sans MT" w:eastAsia="Calibri" w:hAnsi="Gill Sans MT" w:cs="Arial"/>
                <w:b/>
              </w:rPr>
            </w:pPr>
            <w:r w:rsidRPr="00B60D6E">
              <w:rPr>
                <w:rFonts w:ascii="Gill Sans MT" w:eastAsia="Calibri" w:hAnsi="Gill Sans MT" w:cs="Arial"/>
                <w:b/>
              </w:rPr>
              <w:t>TOTAL R$</w:t>
            </w:r>
          </w:p>
        </w:tc>
      </w:tr>
      <w:tr w:rsidR="00F730F9" w:rsidRPr="00B60D6E"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B60D6E" w:rsidRDefault="00F730F9" w:rsidP="00655B0D">
            <w:pPr>
              <w:numPr>
                <w:ilvl w:val="0"/>
                <w:numId w:val="18"/>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vAlign w:val="bottom"/>
          </w:tcPr>
          <w:p w14:paraId="6C01FF31" w14:textId="77777777" w:rsidR="00F730F9" w:rsidRPr="00B60D6E" w:rsidRDefault="00F730F9" w:rsidP="0099467B">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B60D6E" w:rsidRDefault="00F730F9" w:rsidP="0099467B">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vAlign w:val="center"/>
          </w:tcPr>
          <w:p w14:paraId="7986DE75" w14:textId="77777777" w:rsidR="00F730F9" w:rsidRPr="00B60D6E" w:rsidRDefault="00F730F9" w:rsidP="0099467B">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vAlign w:val="center"/>
          </w:tcPr>
          <w:p w14:paraId="46113453" w14:textId="77777777" w:rsidR="00F730F9" w:rsidRPr="00B60D6E" w:rsidRDefault="00F730F9" w:rsidP="0099467B">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B60D6E" w:rsidRDefault="00F730F9" w:rsidP="0099467B">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vAlign w:val="center"/>
          </w:tcPr>
          <w:p w14:paraId="397F9F87" w14:textId="77777777" w:rsidR="00F730F9" w:rsidRPr="00B60D6E" w:rsidRDefault="00F730F9" w:rsidP="0099467B">
            <w:pPr>
              <w:jc w:val="right"/>
              <w:rPr>
                <w:rFonts w:ascii="Gill Sans MT" w:eastAsia="Calibri" w:hAnsi="Gill Sans MT" w:cs="Arial"/>
              </w:rPr>
            </w:pPr>
          </w:p>
        </w:tc>
      </w:tr>
      <w:tr w:rsidR="00F730F9" w:rsidRPr="00B60D6E"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B60D6E" w:rsidRDefault="00F730F9" w:rsidP="0099467B">
            <w:pPr>
              <w:rPr>
                <w:rFonts w:ascii="Gill Sans MT" w:eastAsia="Calibri" w:hAnsi="Gill Sans MT" w:cs="Arial"/>
                <w:b/>
              </w:rPr>
            </w:pPr>
            <w:r w:rsidRPr="00B60D6E">
              <w:rPr>
                <w:rFonts w:ascii="Gill Sans MT" w:eastAsia="Calibri" w:hAnsi="Gill Sans MT"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B60D6E" w:rsidRDefault="00F730F9" w:rsidP="0099467B">
            <w:pPr>
              <w:jc w:val="right"/>
              <w:rPr>
                <w:rFonts w:ascii="Gill Sans MT" w:eastAsia="Calibri" w:hAnsi="Gill Sans MT" w:cs="Arial"/>
                <w:b/>
              </w:rPr>
            </w:pPr>
          </w:p>
        </w:tc>
      </w:tr>
    </w:tbl>
    <w:p w14:paraId="320406CC" w14:textId="77777777" w:rsidR="00F730F9" w:rsidRPr="00B60D6E" w:rsidRDefault="00F730F9" w:rsidP="0099467B">
      <w:pPr>
        <w:pBdr>
          <w:top w:val="nil"/>
          <w:left w:val="nil"/>
          <w:bottom w:val="nil"/>
          <w:right w:val="nil"/>
          <w:between w:val="nil"/>
        </w:pBdr>
        <w:jc w:val="both"/>
        <w:rPr>
          <w:rFonts w:ascii="Gill Sans MT" w:eastAsia="Calibri" w:hAnsi="Gill Sans MT" w:cs="Arial"/>
          <w:color w:val="000000"/>
        </w:rPr>
      </w:pPr>
      <w:r w:rsidRPr="00B60D6E">
        <w:rPr>
          <w:rFonts w:ascii="Gill Sans MT" w:eastAsia="Calibri" w:hAnsi="Gill Sans MT" w:cs="Arial"/>
          <w:color w:val="000000"/>
        </w:rPr>
        <w:t>A EMPRESA: ............................................ DECLARA QUE:</w:t>
      </w:r>
    </w:p>
    <w:p w14:paraId="5F8588F0"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VALIDADE DA PROPOSTA: 60 (SESSENTA) DIAS.</w:t>
      </w:r>
    </w:p>
    <w:p w14:paraId="4B3FEE7C"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 xml:space="preserve">PRAZO DE </w:t>
      </w:r>
      <w:proofErr w:type="gramStart"/>
      <w:r w:rsidRPr="00B60D6E">
        <w:rPr>
          <w:rFonts w:ascii="Gill Sans MT" w:eastAsia="Calibri" w:hAnsi="Gill Sans MT" w:cs="Arial"/>
          <w:color w:val="000000"/>
        </w:rPr>
        <w:t>INICIO</w:t>
      </w:r>
      <w:proofErr w:type="gramEnd"/>
      <w:r w:rsidRPr="00B60D6E">
        <w:rPr>
          <w:rFonts w:ascii="Gill Sans MT" w:eastAsia="Calibri" w:hAnsi="Gill Sans MT" w:cs="Arial"/>
          <w:color w:val="000000"/>
        </w:rPr>
        <w:t xml:space="preserve"> DE FORNECIMENTO/EXECUÇÃO DOS SERVIÇOS DE ACORDO COM O ESTABELECIDO NO TERMO DE </w:t>
      </w:r>
      <w:proofErr w:type="gramStart"/>
      <w:r w:rsidRPr="00B60D6E">
        <w:rPr>
          <w:rFonts w:ascii="Gill Sans MT" w:eastAsia="Calibri" w:hAnsi="Gill Sans MT" w:cs="Arial"/>
          <w:color w:val="000000"/>
        </w:rPr>
        <w:t>REFERENCIA</w:t>
      </w:r>
      <w:proofErr w:type="gramEnd"/>
      <w:r w:rsidRPr="00B60D6E">
        <w:rPr>
          <w:rFonts w:ascii="Gill Sans MT" w:eastAsia="Calibri" w:hAnsi="Gill Sans MT" w:cs="Arial"/>
          <w:color w:val="000000"/>
        </w:rPr>
        <w:t xml:space="preserve"> (ANEXO I) DO EDITAL DESSE PROCESSO.</w:t>
      </w:r>
    </w:p>
    <w:p w14:paraId="6EACF751"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QUE NÃO INCIDE NAS VEDAÇÕES PREVISTAS NA LEI Nº 14.133/2021.</w:t>
      </w:r>
    </w:p>
    <w:p w14:paraId="7C98CA52" w14:textId="77777777" w:rsidR="00F730F9" w:rsidRPr="00B60D6E"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B60D6E">
        <w:rPr>
          <w:rFonts w:ascii="Gill Sans MT" w:eastAsia="Calibri" w:hAnsi="Gill Sans MT" w:cs="Arial"/>
          <w:color w:val="000000"/>
        </w:rPr>
        <w:t xml:space="preserve">QUE O PRAZO DE </w:t>
      </w:r>
      <w:proofErr w:type="gramStart"/>
      <w:r w:rsidRPr="00B60D6E">
        <w:rPr>
          <w:rFonts w:ascii="Gill Sans MT" w:eastAsia="Calibri" w:hAnsi="Gill Sans MT" w:cs="Arial"/>
          <w:color w:val="000000"/>
        </w:rPr>
        <w:t>INICIO</w:t>
      </w:r>
      <w:proofErr w:type="gramEnd"/>
      <w:r w:rsidRPr="00B60D6E">
        <w:rPr>
          <w:rFonts w:ascii="Gill Sans MT" w:eastAsia="Calibri" w:hAnsi="Gill Sans MT" w:cs="Arial"/>
          <w:color w:val="000000"/>
        </w:rPr>
        <w:t xml:space="preserve"> DA ENTREGA DOS EQUIPAMENTOS SERÁ DE ACORDO COM OS TERMOS ESTABELECIDOS NO ANEXO I, DESTE EDITAL A CONTAR DO RECEBIMENTO, POR PARTE DA CONTRATADA, DA ORDEM DE </w:t>
      </w:r>
      <w:r w:rsidRPr="00B60D6E">
        <w:rPr>
          <w:rFonts w:ascii="Gill Sans MT" w:eastAsia="Calibri" w:hAnsi="Gill Sans MT" w:cs="Arial"/>
          <w:color w:val="000000"/>
        </w:rPr>
        <w:lastRenderedPageBreak/>
        <w:t xml:space="preserve">COMPRA OU DOCUMENTO SIMILAR, </w:t>
      </w:r>
      <w:r w:rsidRPr="00B60D6E">
        <w:rPr>
          <w:rFonts w:ascii="Gill Sans MT" w:eastAsia="Calibri" w:hAnsi="Gill Sans MT" w:cs="Arial"/>
        </w:rPr>
        <w:t xml:space="preserve">NA *** endereço, TODOS </w:t>
      </w:r>
      <w:r w:rsidRPr="00B60D6E">
        <w:rPr>
          <w:rFonts w:ascii="Gill Sans MT" w:eastAsia="Calibri" w:hAnsi="Gill Sans MT" w:cs="Arial"/>
          <w:color w:val="000000"/>
        </w:rPr>
        <w:t>OS BENS SERÃO AVALIADOS, SOB PENA DE DEVOLUÇÃO DE NÃO ACEITE, CASO NÃO ATENDA A DESCRIMINAÇÃO DO TERMO DE REFERÊNCIA DO REFERIDO EDITAL OU DE MÁ QUALIDADE.</w:t>
      </w:r>
    </w:p>
    <w:p w14:paraId="0C969B36" w14:textId="77777777" w:rsidR="00F730F9" w:rsidRPr="00B60D6E" w:rsidRDefault="00F730F9" w:rsidP="0099467B">
      <w:pPr>
        <w:jc w:val="right"/>
        <w:rPr>
          <w:rFonts w:ascii="Gill Sans MT" w:eastAsia="Calibri" w:hAnsi="Gill Sans MT" w:cs="Arial"/>
        </w:rPr>
      </w:pPr>
    </w:p>
    <w:p w14:paraId="08CD1DFE"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LOCAL E DATA</w:t>
      </w:r>
    </w:p>
    <w:p w14:paraId="400455AA"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_____________________________________</w:t>
      </w:r>
    </w:p>
    <w:p w14:paraId="01574409"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CARIMBO DA EMPRESA/ASSINATURA DO RESPONSÁVEL</w:t>
      </w:r>
    </w:p>
    <w:p w14:paraId="0BD9C89E" w14:textId="77777777" w:rsidR="00F730F9" w:rsidRPr="00B60D6E" w:rsidRDefault="00F730F9" w:rsidP="0099467B">
      <w:pPr>
        <w:jc w:val="center"/>
        <w:rPr>
          <w:rFonts w:ascii="Gill Sans MT" w:eastAsia="Calibri" w:hAnsi="Gill Sans MT" w:cs="Arial"/>
        </w:rPr>
      </w:pPr>
    </w:p>
    <w:p w14:paraId="3CF2037B"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b/>
        </w:rPr>
        <w:t xml:space="preserve">OBS. </w:t>
      </w:r>
      <w:r w:rsidRPr="00B60D6E">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B60D6E" w:rsidRDefault="00F730F9" w:rsidP="0099467B">
      <w:pPr>
        <w:jc w:val="both"/>
        <w:rPr>
          <w:rFonts w:ascii="Gill Sans MT" w:eastAsia="Calibri" w:hAnsi="Gill Sans MT" w:cs="Arial"/>
        </w:rPr>
      </w:pPr>
    </w:p>
    <w:p w14:paraId="5D7658BB" w14:textId="77777777" w:rsidR="00F730F9" w:rsidRPr="00B60D6E" w:rsidRDefault="00F730F9" w:rsidP="0099467B">
      <w:pPr>
        <w:spacing w:after="200"/>
        <w:jc w:val="both"/>
        <w:rPr>
          <w:rFonts w:ascii="Gill Sans MT" w:eastAsia="Calibri" w:hAnsi="Gill Sans MT" w:cs="Arial"/>
        </w:rPr>
      </w:pPr>
      <w:r w:rsidRPr="00B60D6E">
        <w:rPr>
          <w:rFonts w:ascii="Gill Sans MT" w:eastAsia="Calibri" w:hAnsi="Gill Sans MT" w:cs="Arial"/>
        </w:rPr>
        <w:br w:type="page"/>
      </w:r>
    </w:p>
    <w:p w14:paraId="2036E7A9"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III – DECLARAÇÃO DE SUJEIÇÃO ÀS CONDIÇÕES ESTABELECIDAS NO EDITAL E DE INEXISTÊNCIA DE FATOS SUPERVENIENTES IMPEDITIVOS DA HABILITAÇÃO</w:t>
      </w:r>
    </w:p>
    <w:p w14:paraId="4B3AD62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2B368D8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66E05B71" w14:textId="77777777" w:rsidR="00F730F9" w:rsidRPr="00B60D6E" w:rsidRDefault="00F730F9" w:rsidP="0099467B">
      <w:pPr>
        <w:jc w:val="both"/>
        <w:rPr>
          <w:rFonts w:ascii="Gill Sans MT" w:eastAsia="Calibri" w:hAnsi="Gill Sans MT" w:cs="Arial"/>
        </w:rPr>
      </w:pPr>
    </w:p>
    <w:p w14:paraId="4820F15E"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À</w:t>
      </w:r>
    </w:p>
    <w:p w14:paraId="32D86B88"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60D6E">
        <w:rPr>
          <w:rFonts w:ascii="Gill Sans MT" w:eastAsia="Calibri" w:hAnsi="Gill Sans MT" w:cs="Arial"/>
        </w:rPr>
        <w:t xml:space="preserve">*** </w:t>
      </w:r>
      <w:r w:rsidRPr="00B60D6E">
        <w:rPr>
          <w:rFonts w:ascii="Gill Sans MT" w:eastAsia="Calibri" w:hAnsi="Gill Sans MT" w:cs="Arial"/>
          <w:b/>
        </w:rPr>
        <w:t>ÓRGÃO LICITANTE</w:t>
      </w:r>
      <w:r w:rsidRPr="00B60D6E">
        <w:rPr>
          <w:rFonts w:ascii="Gill Sans MT" w:eastAsia="Calibri" w:hAnsi="Gill Sans MT" w:cs="Arial"/>
        </w:rPr>
        <w:t xml:space="preserve"> </w:t>
      </w:r>
    </w:p>
    <w:p w14:paraId="33A205B7"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60D6E">
        <w:rPr>
          <w:rFonts w:ascii="Gill Sans MT" w:eastAsia="Calibri" w:hAnsi="Gill Sans MT" w:cs="Arial"/>
        </w:rPr>
        <w:t>AO Pregoeiro E EQUIPE DE APOIO.</w:t>
      </w:r>
    </w:p>
    <w:p w14:paraId="69C217FE"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561F554C" w14:textId="77777777" w:rsidR="00F730F9" w:rsidRPr="00B60D6E" w:rsidRDefault="00F730F9" w:rsidP="0099467B">
      <w:pPr>
        <w:jc w:val="both"/>
        <w:rPr>
          <w:rFonts w:ascii="Gill Sans MT" w:eastAsia="Calibri" w:hAnsi="Gill Sans MT" w:cs="Arial"/>
        </w:rPr>
      </w:pPr>
    </w:p>
    <w:p w14:paraId="0B181F47"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B60D6E" w:rsidRDefault="00F730F9" w:rsidP="0099467B">
      <w:pPr>
        <w:ind w:firstLine="2500"/>
        <w:jc w:val="both"/>
        <w:rPr>
          <w:rFonts w:ascii="Gill Sans MT" w:eastAsia="Calibri" w:hAnsi="Gill Sans MT" w:cs="Arial"/>
        </w:rPr>
      </w:pPr>
    </w:p>
    <w:p w14:paraId="0E12E8F8"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DECLARA, AINDA, PARA TODOS OS FINS DE DIREITO, A INEXISTÊNCIA DE FATOS SUPERVENIENTES IMPEDITIVOS DA HABILITAÇÃO OU QUE COMPROMETA A IDONEIDADE DA PROPONENTE.</w:t>
      </w:r>
    </w:p>
    <w:p w14:paraId="06801E15" w14:textId="77777777" w:rsidR="00F730F9" w:rsidRPr="00B60D6E" w:rsidRDefault="00F730F9" w:rsidP="0099467B">
      <w:pPr>
        <w:jc w:val="both"/>
        <w:rPr>
          <w:rFonts w:ascii="Gill Sans MT" w:eastAsia="Calibri" w:hAnsi="Gill Sans MT" w:cs="Arial"/>
        </w:rPr>
      </w:pPr>
    </w:p>
    <w:p w14:paraId="7C0EB0A4" w14:textId="77777777" w:rsidR="00F730F9" w:rsidRPr="00B60D6E" w:rsidRDefault="00F730F9" w:rsidP="0099467B">
      <w:pPr>
        <w:jc w:val="both"/>
        <w:rPr>
          <w:rFonts w:ascii="Gill Sans MT" w:eastAsia="Calibri" w:hAnsi="Gill Sans MT" w:cs="Arial"/>
        </w:rPr>
      </w:pPr>
    </w:p>
    <w:p w14:paraId="5A9B7970" w14:textId="77777777" w:rsidR="00F730F9" w:rsidRPr="00B60D6E" w:rsidRDefault="00F730F9" w:rsidP="0099467B">
      <w:pPr>
        <w:widowControl w:val="0"/>
        <w:pBdr>
          <w:top w:val="nil"/>
          <w:left w:val="nil"/>
          <w:bottom w:val="nil"/>
          <w:right w:val="nil"/>
          <w:between w:val="nil"/>
        </w:pBdr>
        <w:jc w:val="right"/>
        <w:rPr>
          <w:rFonts w:ascii="Gill Sans MT" w:eastAsia="Calibri" w:hAnsi="Gill Sans MT" w:cs="Arial"/>
        </w:rPr>
      </w:pPr>
      <w:r w:rsidRPr="00B60D6E">
        <w:rPr>
          <w:rFonts w:ascii="Gill Sans MT" w:eastAsia="Calibri" w:hAnsi="Gill Sans MT" w:cs="Arial"/>
        </w:rPr>
        <w:t xml:space="preserve">________________ EM, ___ DE _________ </w:t>
      </w:r>
      <w:proofErr w:type="spellStart"/>
      <w:r w:rsidRPr="00B60D6E">
        <w:rPr>
          <w:rFonts w:ascii="Gill Sans MT" w:eastAsia="Calibri" w:hAnsi="Gill Sans MT" w:cs="Arial"/>
        </w:rPr>
        <w:t>DE</w:t>
      </w:r>
      <w:proofErr w:type="spellEnd"/>
      <w:r w:rsidRPr="00B60D6E">
        <w:rPr>
          <w:rFonts w:ascii="Gill Sans MT" w:eastAsia="Calibri" w:hAnsi="Gill Sans MT" w:cs="Arial"/>
        </w:rPr>
        <w:t xml:space="preserve"> 20***.</w:t>
      </w:r>
    </w:p>
    <w:p w14:paraId="198EB341" w14:textId="77777777" w:rsidR="00F730F9" w:rsidRPr="00B60D6E" w:rsidRDefault="00F730F9" w:rsidP="0099467B">
      <w:pPr>
        <w:jc w:val="both"/>
        <w:rPr>
          <w:rFonts w:ascii="Gill Sans MT" w:eastAsia="Calibri" w:hAnsi="Gill Sans MT" w:cs="Arial"/>
        </w:rPr>
      </w:pPr>
    </w:p>
    <w:p w14:paraId="127F77DE" w14:textId="77777777" w:rsidR="00F730F9" w:rsidRPr="00B60D6E" w:rsidRDefault="00F730F9" w:rsidP="0099467B">
      <w:pPr>
        <w:jc w:val="both"/>
        <w:rPr>
          <w:rFonts w:ascii="Gill Sans MT" w:eastAsia="Calibri" w:hAnsi="Gill Sans MT" w:cs="Arial"/>
        </w:rPr>
      </w:pPr>
    </w:p>
    <w:p w14:paraId="3F263C6A"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(ASSINATURA DO RESPONSÁVEL E CPF)</w:t>
      </w:r>
    </w:p>
    <w:p w14:paraId="38E89443" w14:textId="77777777" w:rsidR="00F730F9" w:rsidRPr="00B60D6E" w:rsidRDefault="00F730F9" w:rsidP="0099467B">
      <w:pPr>
        <w:jc w:val="both"/>
        <w:rPr>
          <w:rFonts w:ascii="Gill Sans MT" w:eastAsia="Calibri" w:hAnsi="Gill Sans MT" w:cs="Arial"/>
        </w:rPr>
      </w:pPr>
    </w:p>
    <w:p w14:paraId="4D8C9B71" w14:textId="77777777" w:rsidR="00F730F9" w:rsidRPr="00B60D6E" w:rsidRDefault="00F730F9" w:rsidP="0099467B">
      <w:pPr>
        <w:jc w:val="both"/>
        <w:rPr>
          <w:rFonts w:ascii="Gill Sans MT" w:eastAsia="Calibri" w:hAnsi="Gill Sans MT" w:cs="Arial"/>
        </w:rPr>
      </w:pPr>
    </w:p>
    <w:p w14:paraId="2634145F" w14:textId="77777777" w:rsidR="00F730F9" w:rsidRPr="00B60D6E" w:rsidRDefault="00F730F9" w:rsidP="0099467B">
      <w:pPr>
        <w:jc w:val="both"/>
        <w:rPr>
          <w:rFonts w:ascii="Gill Sans MT" w:eastAsia="Calibri" w:hAnsi="Gill Sans MT" w:cs="Arial"/>
        </w:rPr>
      </w:pPr>
    </w:p>
    <w:p w14:paraId="36FE3D94" w14:textId="77777777" w:rsidR="00F730F9" w:rsidRPr="00B60D6E" w:rsidRDefault="00F730F9" w:rsidP="0099467B">
      <w:pPr>
        <w:jc w:val="both"/>
        <w:rPr>
          <w:rFonts w:ascii="Gill Sans MT" w:eastAsia="Calibri" w:hAnsi="Gill Sans MT" w:cs="Arial"/>
        </w:rPr>
      </w:pPr>
    </w:p>
    <w:p w14:paraId="528D3207" w14:textId="77777777" w:rsidR="00F730F9" w:rsidRPr="00B60D6E" w:rsidRDefault="00F730F9" w:rsidP="0099467B">
      <w:pPr>
        <w:jc w:val="both"/>
        <w:rPr>
          <w:rFonts w:ascii="Gill Sans MT" w:eastAsia="Calibri" w:hAnsi="Gill Sans MT" w:cs="Arial"/>
        </w:rPr>
      </w:pPr>
    </w:p>
    <w:p w14:paraId="0DC51987" w14:textId="77777777" w:rsidR="00F730F9" w:rsidRPr="00B60D6E" w:rsidRDefault="00F730F9" w:rsidP="0099467B">
      <w:pPr>
        <w:jc w:val="both"/>
        <w:rPr>
          <w:rFonts w:ascii="Gill Sans MT" w:eastAsia="Calibri" w:hAnsi="Gill Sans MT" w:cs="Arial"/>
        </w:rPr>
      </w:pPr>
    </w:p>
    <w:p w14:paraId="5D71017F" w14:textId="77777777" w:rsidR="00F730F9" w:rsidRPr="00B60D6E" w:rsidRDefault="00F730F9" w:rsidP="0099467B">
      <w:pPr>
        <w:jc w:val="both"/>
        <w:rPr>
          <w:rFonts w:ascii="Gill Sans MT" w:eastAsia="Calibri" w:hAnsi="Gill Sans MT" w:cs="Arial"/>
        </w:rPr>
      </w:pPr>
    </w:p>
    <w:p w14:paraId="53533A7B" w14:textId="77777777" w:rsidR="00F730F9" w:rsidRPr="00B60D6E" w:rsidRDefault="00F730F9" w:rsidP="0099467B">
      <w:pPr>
        <w:jc w:val="both"/>
        <w:rPr>
          <w:rFonts w:ascii="Gill Sans MT" w:eastAsia="Calibri" w:hAnsi="Gill Sans MT" w:cs="Arial"/>
        </w:rPr>
      </w:pPr>
    </w:p>
    <w:p w14:paraId="3AF75641" w14:textId="77777777" w:rsidR="00F730F9" w:rsidRPr="00B60D6E" w:rsidRDefault="00F730F9" w:rsidP="0099467B">
      <w:pPr>
        <w:jc w:val="both"/>
        <w:rPr>
          <w:rFonts w:ascii="Gill Sans MT" w:eastAsia="Calibri" w:hAnsi="Gill Sans MT" w:cs="Arial"/>
        </w:rPr>
      </w:pPr>
    </w:p>
    <w:p w14:paraId="3DB4BFB9" w14:textId="77777777" w:rsidR="00F730F9" w:rsidRPr="00B60D6E" w:rsidRDefault="00F730F9" w:rsidP="0099467B">
      <w:pPr>
        <w:jc w:val="both"/>
        <w:rPr>
          <w:rFonts w:ascii="Gill Sans MT" w:eastAsia="Calibri" w:hAnsi="Gill Sans MT" w:cs="Arial"/>
        </w:rPr>
      </w:pPr>
    </w:p>
    <w:p w14:paraId="6C29021C"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IV – MODELO DE DECLARAÇÃO NOS TERMOS DO INCISO XXXIII DO ARTIGO 7º DA CONSTITUIÇÃO FEDERAL DE 1988</w:t>
      </w:r>
    </w:p>
    <w:p w14:paraId="7C42E135" w14:textId="77777777" w:rsidR="00F730F9" w:rsidRPr="00B60D6E" w:rsidRDefault="00F730F9" w:rsidP="0099467B">
      <w:pPr>
        <w:jc w:val="both"/>
        <w:rPr>
          <w:rFonts w:ascii="Gill Sans MT" w:eastAsia="Calibri" w:hAnsi="Gill Sans MT" w:cs="Arial"/>
        </w:rPr>
      </w:pPr>
    </w:p>
    <w:p w14:paraId="2CC6A3F8"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5B8D225B"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506BDEEA" w14:textId="77777777" w:rsidR="00F730F9" w:rsidRPr="00B60D6E" w:rsidRDefault="00F730F9" w:rsidP="0099467B">
      <w:pPr>
        <w:pBdr>
          <w:top w:val="nil"/>
          <w:left w:val="nil"/>
          <w:bottom w:val="nil"/>
          <w:right w:val="nil"/>
          <w:between w:val="nil"/>
        </w:pBdr>
        <w:jc w:val="both"/>
        <w:rPr>
          <w:rFonts w:ascii="Gill Sans MT" w:eastAsia="Calibri" w:hAnsi="Gill Sans MT" w:cs="Arial"/>
          <w:color w:val="000000"/>
        </w:rPr>
      </w:pPr>
    </w:p>
    <w:p w14:paraId="55539963" w14:textId="77777777" w:rsidR="00F730F9" w:rsidRPr="00B60D6E" w:rsidRDefault="00F730F9" w:rsidP="0099467B">
      <w:pPr>
        <w:jc w:val="both"/>
        <w:rPr>
          <w:rFonts w:ascii="Gill Sans MT" w:eastAsia="Calibri" w:hAnsi="Gill Sans MT" w:cs="Arial"/>
          <w:b/>
        </w:rPr>
      </w:pPr>
    </w:p>
    <w:p w14:paraId="033057C4"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(PAPEL TIMBRADO DA EMPRESA)</w:t>
      </w:r>
    </w:p>
    <w:p w14:paraId="70A3A3C9" w14:textId="77777777" w:rsidR="00F730F9" w:rsidRPr="00B60D6E" w:rsidRDefault="00F730F9" w:rsidP="0099467B">
      <w:pPr>
        <w:jc w:val="both"/>
        <w:rPr>
          <w:rFonts w:ascii="Gill Sans MT" w:eastAsia="Calibri" w:hAnsi="Gill Sans MT" w:cs="Arial"/>
        </w:rPr>
      </w:pPr>
    </w:p>
    <w:p w14:paraId="50CF4EF5" w14:textId="77777777" w:rsidR="00F730F9" w:rsidRPr="00B60D6E" w:rsidRDefault="00F730F9" w:rsidP="0099467B">
      <w:pPr>
        <w:jc w:val="both"/>
        <w:rPr>
          <w:rFonts w:ascii="Gill Sans MT" w:eastAsia="Calibri" w:hAnsi="Gill Sans MT" w:cs="Arial"/>
        </w:rPr>
      </w:pPr>
    </w:p>
    <w:p w14:paraId="3C14DE01"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B60D6E" w:rsidRDefault="00F730F9" w:rsidP="0099467B">
      <w:pPr>
        <w:jc w:val="both"/>
        <w:rPr>
          <w:rFonts w:ascii="Gill Sans MT" w:eastAsia="Calibri" w:hAnsi="Gill Sans MT" w:cs="Arial"/>
        </w:rPr>
      </w:pPr>
    </w:p>
    <w:p w14:paraId="0F5E755F"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RESSALVA: EMPREGA MENOR, A PARTIR DE QUATORZE ANOS, NA CONDIÇÃO DE APRENDIZ </w:t>
      </w:r>
      <w:proofErr w:type="gramStart"/>
      <w:r w:rsidRPr="00B60D6E">
        <w:rPr>
          <w:rFonts w:ascii="Gill Sans MT" w:eastAsia="Calibri" w:hAnsi="Gill Sans MT" w:cs="Arial"/>
        </w:rPr>
        <w:t>( )</w:t>
      </w:r>
      <w:proofErr w:type="gramEnd"/>
      <w:r w:rsidRPr="00B60D6E">
        <w:rPr>
          <w:rFonts w:ascii="Gill Sans MT" w:eastAsia="Calibri" w:hAnsi="Gill Sans MT" w:cs="Arial"/>
          <w:vertAlign w:val="superscript"/>
        </w:rPr>
        <w:footnoteReference w:id="1"/>
      </w:r>
      <w:r w:rsidRPr="00B60D6E">
        <w:rPr>
          <w:rFonts w:ascii="Gill Sans MT" w:eastAsia="Calibri" w:hAnsi="Gill Sans MT" w:cs="Arial"/>
        </w:rPr>
        <w:t>.</w:t>
      </w:r>
    </w:p>
    <w:p w14:paraId="35C985E5" w14:textId="77777777" w:rsidR="00F730F9" w:rsidRPr="00B60D6E" w:rsidRDefault="00F730F9" w:rsidP="0099467B">
      <w:pPr>
        <w:jc w:val="both"/>
        <w:rPr>
          <w:rFonts w:ascii="Gill Sans MT" w:eastAsia="Calibri" w:hAnsi="Gill Sans MT" w:cs="Arial"/>
        </w:rPr>
      </w:pPr>
    </w:p>
    <w:p w14:paraId="0F226781" w14:textId="77777777" w:rsidR="00F730F9" w:rsidRPr="00B60D6E" w:rsidRDefault="00F730F9" w:rsidP="0099467B">
      <w:pPr>
        <w:jc w:val="both"/>
        <w:rPr>
          <w:rFonts w:ascii="Gill Sans MT" w:eastAsia="Calibri" w:hAnsi="Gill Sans MT" w:cs="Arial"/>
        </w:rPr>
      </w:pPr>
    </w:p>
    <w:p w14:paraId="35E97404"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w:t>
      </w:r>
    </w:p>
    <w:p w14:paraId="5814811D"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(DATA)</w:t>
      </w:r>
    </w:p>
    <w:p w14:paraId="25AA1033" w14:textId="77777777" w:rsidR="00F730F9" w:rsidRPr="00B60D6E" w:rsidRDefault="00F730F9" w:rsidP="0099467B">
      <w:pPr>
        <w:jc w:val="both"/>
        <w:rPr>
          <w:rFonts w:ascii="Gill Sans MT" w:eastAsia="Calibri" w:hAnsi="Gill Sans MT" w:cs="Arial"/>
        </w:rPr>
      </w:pPr>
    </w:p>
    <w:p w14:paraId="083C4621" w14:textId="77777777" w:rsidR="00F730F9" w:rsidRPr="00B60D6E" w:rsidRDefault="00F730F9" w:rsidP="0099467B">
      <w:pPr>
        <w:jc w:val="both"/>
        <w:rPr>
          <w:rFonts w:ascii="Gill Sans MT" w:eastAsia="Calibri" w:hAnsi="Gill Sans MT" w:cs="Arial"/>
        </w:rPr>
      </w:pPr>
    </w:p>
    <w:p w14:paraId="0B5B0C0D" w14:textId="77777777" w:rsidR="00F730F9" w:rsidRPr="00B60D6E" w:rsidRDefault="00F730F9" w:rsidP="0099467B">
      <w:pPr>
        <w:jc w:val="both"/>
        <w:rPr>
          <w:rFonts w:ascii="Gill Sans MT" w:eastAsia="Calibri" w:hAnsi="Gill Sans MT" w:cs="Arial"/>
        </w:rPr>
      </w:pPr>
    </w:p>
    <w:p w14:paraId="3EE9FAB5"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w:t>
      </w:r>
    </w:p>
    <w:p w14:paraId="3143BD22"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(REPRESENTANTE LEGAL)</w:t>
      </w:r>
    </w:p>
    <w:p w14:paraId="0EBB90DB" w14:textId="77777777" w:rsidR="00F730F9" w:rsidRPr="00B60D6E" w:rsidRDefault="00F730F9" w:rsidP="0099467B">
      <w:pPr>
        <w:jc w:val="both"/>
        <w:rPr>
          <w:rFonts w:ascii="Gill Sans MT" w:eastAsia="Calibri" w:hAnsi="Gill Sans MT" w:cs="Arial"/>
        </w:rPr>
      </w:pPr>
    </w:p>
    <w:p w14:paraId="4CB0CA52" w14:textId="77777777" w:rsidR="00F730F9" w:rsidRPr="00B60D6E" w:rsidRDefault="00F730F9" w:rsidP="0099467B">
      <w:pPr>
        <w:jc w:val="both"/>
        <w:rPr>
          <w:rFonts w:ascii="Gill Sans MT" w:eastAsia="Calibri" w:hAnsi="Gill Sans MT" w:cs="Arial"/>
        </w:rPr>
      </w:pPr>
    </w:p>
    <w:p w14:paraId="354E7E70" w14:textId="77777777" w:rsidR="00F730F9" w:rsidRPr="00B60D6E" w:rsidRDefault="00F730F9" w:rsidP="0099467B">
      <w:pPr>
        <w:jc w:val="both"/>
        <w:rPr>
          <w:rFonts w:ascii="Gill Sans MT" w:eastAsia="Calibri" w:hAnsi="Gill Sans MT" w:cs="Arial"/>
        </w:rPr>
      </w:pPr>
    </w:p>
    <w:p w14:paraId="1F554F94" w14:textId="77777777" w:rsidR="00F730F9" w:rsidRPr="00B60D6E" w:rsidRDefault="00F730F9" w:rsidP="0099467B">
      <w:pPr>
        <w:keepNext/>
        <w:jc w:val="both"/>
        <w:rPr>
          <w:rFonts w:ascii="Gill Sans MT" w:eastAsia="Calibri" w:hAnsi="Gill Sans MT" w:cs="Arial"/>
        </w:rPr>
      </w:pPr>
      <w:r w:rsidRPr="00B60D6E">
        <w:rPr>
          <w:rFonts w:ascii="Gill Sans MT" w:eastAsia="Calibri" w:hAnsi="Gill Sans MT" w:cs="Arial"/>
        </w:rPr>
        <w:t xml:space="preserve"> </w:t>
      </w:r>
    </w:p>
    <w:p w14:paraId="26DA9FC8" w14:textId="77777777" w:rsidR="00F730F9" w:rsidRPr="00B60D6E" w:rsidRDefault="00F730F9" w:rsidP="0099467B">
      <w:pPr>
        <w:jc w:val="both"/>
        <w:rPr>
          <w:rFonts w:ascii="Gill Sans MT" w:eastAsia="Calibri" w:hAnsi="Gill Sans MT" w:cs="Arial"/>
        </w:rPr>
      </w:pPr>
    </w:p>
    <w:p w14:paraId="2C308C48" w14:textId="77777777" w:rsidR="00F730F9" w:rsidRPr="00B60D6E" w:rsidRDefault="00F730F9" w:rsidP="0099467B">
      <w:pPr>
        <w:jc w:val="both"/>
        <w:rPr>
          <w:rFonts w:ascii="Gill Sans MT" w:eastAsia="Calibri" w:hAnsi="Gill Sans MT" w:cs="Arial"/>
        </w:rPr>
      </w:pPr>
    </w:p>
    <w:p w14:paraId="5D826AB7" w14:textId="77777777" w:rsidR="00F730F9" w:rsidRPr="00B60D6E" w:rsidRDefault="00F730F9" w:rsidP="0099467B">
      <w:pPr>
        <w:jc w:val="both"/>
        <w:rPr>
          <w:rFonts w:ascii="Gill Sans MT" w:eastAsia="Calibri" w:hAnsi="Gill Sans MT" w:cs="Arial"/>
        </w:rPr>
      </w:pPr>
    </w:p>
    <w:p w14:paraId="6F44D009" w14:textId="77777777" w:rsidR="00F730F9" w:rsidRPr="00B60D6E" w:rsidRDefault="00F730F9" w:rsidP="0099467B">
      <w:pPr>
        <w:jc w:val="both"/>
        <w:rPr>
          <w:rFonts w:ascii="Gill Sans MT" w:eastAsia="Calibri" w:hAnsi="Gill Sans MT" w:cs="Arial"/>
        </w:rPr>
      </w:pPr>
    </w:p>
    <w:p w14:paraId="3DEDD624" w14:textId="77777777" w:rsidR="00F730F9" w:rsidRPr="00B60D6E" w:rsidRDefault="00F730F9" w:rsidP="0099467B">
      <w:pPr>
        <w:jc w:val="both"/>
        <w:rPr>
          <w:rFonts w:ascii="Gill Sans MT" w:eastAsia="Calibri" w:hAnsi="Gill Sans MT" w:cs="Arial"/>
        </w:rPr>
      </w:pPr>
    </w:p>
    <w:p w14:paraId="4C4930CA"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 – DECLARAÇÃO DE ELABORAÇÃO INDEPENDENTE DE PROPOSTA. (MODELO)</w:t>
      </w:r>
    </w:p>
    <w:p w14:paraId="1ECA492C"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Pregão ELETRÔNICA Nº ***</w:t>
      </w:r>
    </w:p>
    <w:p w14:paraId="5165F061"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PROCESSO ADMINISTRATIVO Nº ***</w:t>
      </w:r>
    </w:p>
    <w:p w14:paraId="4EC39972" w14:textId="77777777" w:rsidR="00F730F9" w:rsidRPr="00B60D6E" w:rsidRDefault="00F730F9" w:rsidP="0099467B">
      <w:pPr>
        <w:jc w:val="both"/>
        <w:rPr>
          <w:rFonts w:ascii="Gill Sans MT" w:eastAsia="Calibri" w:hAnsi="Gill Sans MT" w:cs="Arial"/>
          <w:sz w:val="20"/>
          <w:szCs w:val="20"/>
        </w:rPr>
      </w:pPr>
    </w:p>
    <w:p w14:paraId="40E28CF2"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sz w:val="20"/>
          <w:szCs w:val="20"/>
        </w:rPr>
        <w:t xml:space="preserve">(IDENTIFICAÇÃO COMPLETA DO REPRESENTANTE DA LICITANTE), COMO REPRESENTANTE DEVIDAMENTE CONSTITUÍDO DE (IDENTIFICAÇÃO COMPLETA DA LICITANTE), PARA FINS DO DISPOSTO NO EDITAL DE LICITAÇÃO: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DECLARA, SOB AS PENAS DA LEI, EM ESPECIAL O ART. 299 DO CÓDIGO PENAL BRASILEIRO, QUE:</w:t>
      </w:r>
    </w:p>
    <w:p w14:paraId="4E45F448" w14:textId="77777777" w:rsidR="00F730F9" w:rsidRPr="00B60D6E" w:rsidRDefault="00F730F9" w:rsidP="0099467B">
      <w:pPr>
        <w:pBdr>
          <w:top w:val="nil"/>
          <w:left w:val="nil"/>
          <w:bottom w:val="nil"/>
          <w:right w:val="nil"/>
          <w:between w:val="nil"/>
        </w:pBdr>
        <w:jc w:val="both"/>
        <w:rPr>
          <w:rFonts w:ascii="Gill Sans MT" w:eastAsia="Calibri" w:hAnsi="Gill Sans MT" w:cs="Arial"/>
          <w:sz w:val="20"/>
          <w:szCs w:val="20"/>
        </w:rPr>
      </w:pPr>
    </w:p>
    <w:p w14:paraId="6CB95C39"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A)</w:t>
      </w:r>
      <w:r w:rsidRPr="00B60D6E">
        <w:rPr>
          <w:rFonts w:ascii="Gill Sans MT" w:eastAsia="Calibri" w:hAnsi="Gill Sans MT" w:cs="Arial"/>
          <w:sz w:val="20"/>
          <w:szCs w:val="20"/>
        </w:rPr>
        <w:t xml:space="preserve"> A PROPOSTA APRESENTADA PARA PARTICIPAR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POR QUALQUER MEIO OU POR QUALQUER PESSOA;</w:t>
      </w:r>
    </w:p>
    <w:p w14:paraId="1E13F065"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DFA0590"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B)</w:t>
      </w:r>
      <w:r w:rsidRPr="00B60D6E">
        <w:rPr>
          <w:rFonts w:ascii="Gill Sans MT" w:eastAsia="Calibri" w:hAnsi="Gill Sans MT" w:cs="Arial"/>
          <w:sz w:val="20"/>
          <w:szCs w:val="20"/>
        </w:rPr>
        <w:t xml:space="preserve"> A INTENÇÃO DE APRESENTAR A PROPOSTA ELABORADA PARA PARTICIPAR DO </w:t>
      </w:r>
      <w:r w:rsidRPr="00B60D6E">
        <w:rPr>
          <w:rFonts w:ascii="Gill Sans MT" w:eastAsia="Calibri" w:hAnsi="Gill Sans MT" w:cs="Arial"/>
          <w:b/>
          <w:sz w:val="20"/>
          <w:szCs w:val="20"/>
        </w:rPr>
        <w:t>PREGÃO ELETRÔNICA Nº ***</w:t>
      </w:r>
      <w:r w:rsidRPr="00B60D6E">
        <w:rPr>
          <w:rFonts w:ascii="Gill Sans MT" w:eastAsia="Calibri" w:hAnsi="Gill Sans MT" w:cs="Arial"/>
          <w:sz w:val="20"/>
          <w:szCs w:val="20"/>
        </w:rPr>
        <w:t xml:space="preserve"> NÃO FOI INFORMADA, DISCUTIDA OU RECEBIDA DE QUALQUER OUTRO PARTICIPANTE POTENCIAL OU DE FATO DO </w:t>
      </w:r>
      <w:r w:rsidRPr="00B60D6E">
        <w:rPr>
          <w:rFonts w:ascii="Gill Sans MT" w:eastAsia="Calibri" w:hAnsi="Gill Sans MT" w:cs="Arial"/>
          <w:b/>
          <w:sz w:val="20"/>
          <w:szCs w:val="20"/>
        </w:rPr>
        <w:t>PREGÃO ELETRÔNICA Nº ***</w:t>
      </w:r>
      <w:r w:rsidRPr="00B60D6E">
        <w:rPr>
          <w:rFonts w:ascii="Gill Sans MT" w:eastAsia="Calibri" w:hAnsi="Gill Sans MT" w:cs="Arial"/>
          <w:sz w:val="20"/>
          <w:szCs w:val="20"/>
        </w:rPr>
        <w:t>, POR QUALQUER MEIO OU POR QUALQUER PESSOA;</w:t>
      </w:r>
    </w:p>
    <w:p w14:paraId="7BB47253"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5492D4A9"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C)</w:t>
      </w:r>
      <w:r w:rsidRPr="00B60D6E">
        <w:rPr>
          <w:rFonts w:ascii="Gill Sans MT" w:eastAsia="Calibri" w:hAnsi="Gill Sans MT" w:cs="Arial"/>
          <w:sz w:val="20"/>
          <w:szCs w:val="20"/>
        </w:rPr>
        <w:t xml:space="preserve"> QUE NÃO TENTOU, POR QUALQUER MEIO OU POR QUALQUER PESSOA, INFLUIR NA DECISÃO DE QUALQUER OUTRO PARTICIPANTE POTENCIAL OU DE FATO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QUANTO A PARTICIPAR OU NÃO DA REFERIDA LICITAÇÃO;</w:t>
      </w:r>
    </w:p>
    <w:p w14:paraId="1FF530A3"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1C579D81"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D)</w:t>
      </w:r>
      <w:r w:rsidRPr="00B60D6E">
        <w:rPr>
          <w:rFonts w:ascii="Gill Sans MT" w:eastAsia="Calibri" w:hAnsi="Gill Sans MT" w:cs="Arial"/>
          <w:sz w:val="20"/>
          <w:szCs w:val="20"/>
        </w:rPr>
        <w:t xml:space="preserve"> QUE O CONTEÚDO DA PROPOSTA APRESENTADA PARA PARTICIPAR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 xml:space="preserve">NÃO SERÁ, NO TODO OU EM PARTE, DIRETA OU INDIRETAMENTE, COMUNICADO OU DISCUTIDO COM QUALQUER OUTRO PARTICIPANTE POTENCIAL OU DE FATO DO </w:t>
      </w:r>
      <w:r w:rsidRPr="00B60D6E">
        <w:rPr>
          <w:rFonts w:ascii="Gill Sans MT" w:eastAsia="Calibri" w:hAnsi="Gill Sans MT" w:cs="Arial"/>
          <w:b/>
          <w:sz w:val="20"/>
          <w:szCs w:val="20"/>
        </w:rPr>
        <w:t xml:space="preserve">PREGÃO ELETRÔNICA Nº *** </w:t>
      </w:r>
      <w:r w:rsidRPr="00B60D6E">
        <w:rPr>
          <w:rFonts w:ascii="Gill Sans MT" w:eastAsia="Calibri" w:hAnsi="Gill Sans MT" w:cs="Arial"/>
          <w:sz w:val="20"/>
          <w:szCs w:val="20"/>
        </w:rPr>
        <w:t>ANTES DA ADJUDICAÇÃO DO OBJETO DA REFERIDA LICITAÇÃO;</w:t>
      </w:r>
    </w:p>
    <w:p w14:paraId="684231DB"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4E7F9026"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E)</w:t>
      </w:r>
      <w:r w:rsidRPr="00B60D6E">
        <w:rPr>
          <w:rFonts w:ascii="Gill Sans MT" w:eastAsia="Calibri" w:hAnsi="Gill Sans MT" w:cs="Arial"/>
          <w:sz w:val="20"/>
          <w:szCs w:val="20"/>
        </w:rPr>
        <w:t xml:space="preserve"> QUE O CONTEÚDO DA PROPOSTA APRESENTADA PARA PARTICIPAR DO </w:t>
      </w:r>
      <w:r w:rsidRPr="00B60D6E">
        <w:rPr>
          <w:rFonts w:ascii="Gill Sans MT" w:eastAsia="Calibri" w:hAnsi="Gill Sans MT" w:cs="Arial"/>
          <w:b/>
          <w:sz w:val="20"/>
          <w:szCs w:val="20"/>
        </w:rPr>
        <w:t>PREGÃO ELETRÔNICA Nº ***</w:t>
      </w:r>
      <w:r w:rsidRPr="00B60D6E">
        <w:rPr>
          <w:rFonts w:ascii="Gill Sans MT" w:eastAsia="Calibri" w:hAnsi="Gill Sans MT"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B60D6E"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318824C" w14:textId="77777777" w:rsidR="00F730F9" w:rsidRPr="00B60D6E" w:rsidRDefault="00F730F9" w:rsidP="0099467B">
      <w:pPr>
        <w:pBdr>
          <w:top w:val="nil"/>
          <w:left w:val="nil"/>
          <w:bottom w:val="nil"/>
          <w:right w:val="nil"/>
          <w:between w:val="nil"/>
        </w:pBdr>
        <w:jc w:val="both"/>
        <w:rPr>
          <w:rFonts w:ascii="Gill Sans MT" w:eastAsia="Calibri" w:hAnsi="Gill Sans MT" w:cs="Arial"/>
          <w:sz w:val="20"/>
          <w:szCs w:val="20"/>
        </w:rPr>
      </w:pPr>
      <w:r w:rsidRPr="00B60D6E">
        <w:rPr>
          <w:rFonts w:ascii="Gill Sans MT" w:eastAsia="Calibri" w:hAnsi="Gill Sans MT" w:cs="Arial"/>
          <w:b/>
          <w:sz w:val="20"/>
          <w:szCs w:val="20"/>
        </w:rPr>
        <w:t>F)</w:t>
      </w:r>
      <w:r w:rsidRPr="00B60D6E">
        <w:rPr>
          <w:rFonts w:ascii="Gill Sans MT" w:eastAsia="Calibri" w:hAnsi="Gill Sans MT" w:cs="Arial"/>
          <w:sz w:val="20"/>
          <w:szCs w:val="20"/>
        </w:rPr>
        <w:t xml:space="preserve"> QUE ESTÁ PLENAMENTE CIENTE DO TEOR E DA EXTENSÃO DESTA DECLARAÇÃO E QUE DETÉM PLENOS PODERES E INFORMAÇÕES PARA FIRMÁ-LA.</w:t>
      </w:r>
    </w:p>
    <w:p w14:paraId="0E4B95DF" w14:textId="77777777" w:rsidR="00F730F9" w:rsidRPr="00B60D6E" w:rsidRDefault="00F730F9" w:rsidP="0099467B">
      <w:pPr>
        <w:pBdr>
          <w:top w:val="nil"/>
          <w:left w:val="nil"/>
          <w:bottom w:val="nil"/>
          <w:right w:val="nil"/>
          <w:between w:val="nil"/>
        </w:pBdr>
        <w:jc w:val="both"/>
        <w:rPr>
          <w:rFonts w:ascii="Gill Sans MT" w:eastAsia="Calibri" w:hAnsi="Gill Sans MT" w:cs="Arial"/>
          <w:sz w:val="20"/>
          <w:szCs w:val="20"/>
        </w:rPr>
      </w:pPr>
    </w:p>
    <w:p w14:paraId="04C15406" w14:textId="77777777" w:rsidR="00F730F9" w:rsidRPr="00B60D6E" w:rsidRDefault="00F730F9" w:rsidP="0099467B">
      <w:pPr>
        <w:jc w:val="right"/>
        <w:rPr>
          <w:rFonts w:ascii="Gill Sans MT" w:eastAsia="Calibri" w:hAnsi="Gill Sans MT" w:cs="Arial"/>
          <w:sz w:val="20"/>
          <w:szCs w:val="20"/>
        </w:rPr>
      </w:pPr>
      <w:r w:rsidRPr="00B60D6E">
        <w:rPr>
          <w:rFonts w:ascii="Gill Sans MT" w:eastAsia="Calibri" w:hAnsi="Gill Sans MT" w:cs="Arial"/>
          <w:sz w:val="20"/>
          <w:szCs w:val="20"/>
        </w:rPr>
        <w:t>.................., ..... DE ..........   DE 20***.</w:t>
      </w:r>
    </w:p>
    <w:p w14:paraId="07C10CA7" w14:textId="77777777" w:rsidR="00F730F9" w:rsidRPr="00B60D6E" w:rsidRDefault="00F730F9" w:rsidP="0099467B">
      <w:pPr>
        <w:jc w:val="center"/>
        <w:rPr>
          <w:rFonts w:ascii="Gill Sans MT" w:eastAsia="Calibri" w:hAnsi="Gill Sans MT" w:cs="Arial"/>
          <w:sz w:val="20"/>
          <w:szCs w:val="20"/>
        </w:rPr>
      </w:pPr>
      <w:r w:rsidRPr="00B60D6E">
        <w:rPr>
          <w:rFonts w:ascii="Gill Sans MT" w:eastAsia="Calibri" w:hAnsi="Gill Sans MT" w:cs="Arial"/>
          <w:sz w:val="20"/>
          <w:szCs w:val="20"/>
        </w:rPr>
        <w:t>REPRESENTANTE LEGAL</w:t>
      </w:r>
    </w:p>
    <w:p w14:paraId="140F0510" w14:textId="4F5D8B8F" w:rsidR="00FB7D71" w:rsidRPr="00B60D6E" w:rsidRDefault="00F730F9" w:rsidP="0099467B">
      <w:pPr>
        <w:jc w:val="both"/>
        <w:rPr>
          <w:rFonts w:ascii="Gill Sans MT" w:eastAsia="Calibri" w:hAnsi="Gill Sans MT" w:cs="Arial"/>
          <w:sz w:val="20"/>
          <w:szCs w:val="20"/>
        </w:rPr>
      </w:pPr>
      <w:r w:rsidRPr="00B60D6E">
        <w:rPr>
          <w:rFonts w:ascii="Gill Sans MT" w:eastAsia="Calibri" w:hAnsi="Gill Sans MT" w:cs="Arial"/>
          <w:sz w:val="20"/>
          <w:szCs w:val="20"/>
        </w:rPr>
        <w:tab/>
      </w:r>
      <w:r w:rsidRPr="00B60D6E">
        <w:rPr>
          <w:rFonts w:ascii="Gill Sans MT" w:eastAsia="Calibri" w:hAnsi="Gill Sans MT" w:cs="Arial"/>
          <w:sz w:val="20"/>
          <w:szCs w:val="20"/>
        </w:rPr>
        <w:tab/>
      </w:r>
      <w:r w:rsidRPr="00B60D6E">
        <w:rPr>
          <w:rFonts w:ascii="Gill Sans MT" w:eastAsia="Calibri" w:hAnsi="Gill Sans MT" w:cs="Arial"/>
          <w:sz w:val="20"/>
          <w:szCs w:val="20"/>
        </w:rPr>
        <w:tab/>
      </w:r>
      <w:r w:rsidRPr="00B60D6E">
        <w:rPr>
          <w:rFonts w:ascii="Gill Sans MT" w:eastAsia="Calibri" w:hAnsi="Gill Sans MT" w:cs="Arial"/>
          <w:sz w:val="20"/>
          <w:szCs w:val="20"/>
        </w:rPr>
        <w:tab/>
      </w:r>
    </w:p>
    <w:p w14:paraId="08701836" w14:textId="276A0DFD" w:rsidR="00F730F9" w:rsidRPr="00B60D6E" w:rsidRDefault="00FB7D71" w:rsidP="00FB7D71">
      <w:pPr>
        <w:rPr>
          <w:rFonts w:ascii="Gill Sans MT" w:eastAsia="Calibri" w:hAnsi="Gill Sans MT" w:cs="Arial"/>
          <w:sz w:val="20"/>
          <w:szCs w:val="20"/>
        </w:rPr>
      </w:pPr>
      <w:r w:rsidRPr="00B60D6E">
        <w:rPr>
          <w:rFonts w:ascii="Gill Sans MT" w:eastAsia="Calibri" w:hAnsi="Gill Sans MT" w:cs="Arial"/>
          <w:sz w:val="20"/>
          <w:szCs w:val="20"/>
        </w:rPr>
        <w:br w:type="page"/>
      </w:r>
    </w:p>
    <w:p w14:paraId="1F41F89A"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VI – DECLARAÇÃO DO PORTE DA EMPRESA (MICROEMPRESA OU EMPRESA DE PEQUENO PORTE)</w:t>
      </w:r>
    </w:p>
    <w:p w14:paraId="104D2418"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PREGÃO ELETRÔNICA Nº ***</w:t>
      </w:r>
    </w:p>
    <w:p w14:paraId="7A6E75C5"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PROCESSO ADMINISTRATIVO Nº ***</w:t>
      </w:r>
    </w:p>
    <w:p w14:paraId="7AA90A96" w14:textId="77777777" w:rsidR="00F730F9" w:rsidRPr="00B60D6E" w:rsidRDefault="00F730F9" w:rsidP="0099467B">
      <w:pPr>
        <w:widowControl w:val="0"/>
        <w:jc w:val="both"/>
        <w:rPr>
          <w:rFonts w:ascii="Gill Sans MT" w:eastAsia="Calibri" w:hAnsi="Gill Sans MT" w:cs="Arial"/>
          <w:b/>
          <w:sz w:val="20"/>
          <w:szCs w:val="20"/>
        </w:rPr>
      </w:pPr>
    </w:p>
    <w:p w14:paraId="42081ECB" w14:textId="77777777" w:rsidR="00F730F9" w:rsidRPr="00B60D6E" w:rsidRDefault="00F730F9" w:rsidP="0099467B">
      <w:pPr>
        <w:widowControl w:val="0"/>
        <w:jc w:val="both"/>
        <w:rPr>
          <w:rFonts w:ascii="Gill Sans MT" w:eastAsia="Calibri" w:hAnsi="Gill Sans MT" w:cs="Arial"/>
          <w:sz w:val="20"/>
          <w:szCs w:val="20"/>
        </w:rPr>
      </w:pPr>
      <w:r w:rsidRPr="00B60D6E">
        <w:rPr>
          <w:rFonts w:ascii="Gill Sans MT" w:eastAsia="Calibri" w:hAnsi="Gill Sans MT" w:cs="Arial"/>
          <w:b/>
          <w:sz w:val="20"/>
          <w:szCs w:val="20"/>
        </w:rPr>
        <w:t>[NOME DA EMPRESA</w:t>
      </w:r>
      <w:r w:rsidRPr="00B60D6E">
        <w:rPr>
          <w:rFonts w:ascii="Gill Sans MT" w:eastAsia="Calibri" w:hAnsi="Gill Sans MT"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B60D6E">
        <w:rPr>
          <w:rFonts w:ascii="Gill Sans MT" w:eastAsia="Calibri" w:hAnsi="Gill Sans MT" w:cs="Arial"/>
          <w:b/>
          <w:sz w:val="20"/>
          <w:szCs w:val="20"/>
        </w:rPr>
        <w:t>DECLARA</w:t>
      </w:r>
      <w:r w:rsidRPr="00B60D6E">
        <w:rPr>
          <w:rFonts w:ascii="Gill Sans MT" w:eastAsia="Calibri" w:hAnsi="Gill Sans MT"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B60D6E" w:rsidRDefault="00F730F9" w:rsidP="0099467B">
      <w:pPr>
        <w:widowControl w:val="0"/>
        <w:jc w:val="both"/>
        <w:rPr>
          <w:rFonts w:ascii="Gill Sans MT" w:eastAsia="Calibri" w:hAnsi="Gill Sans MT" w:cs="Arial"/>
          <w:sz w:val="20"/>
          <w:szCs w:val="20"/>
        </w:rPr>
      </w:pPr>
      <w:r w:rsidRPr="00B60D6E">
        <w:rPr>
          <w:rFonts w:ascii="Gill Sans MT" w:eastAsia="Calibri" w:hAnsi="Gill Sans MT" w:cs="Arial"/>
          <w:sz w:val="20"/>
          <w:szCs w:val="20"/>
        </w:rPr>
        <w:t>DECLARO, PARA FINS DA LC 123/2006 E SUAS ALTERAÇÕES, SOB AS PENALIDADES DESTA, SER:</w:t>
      </w:r>
    </w:p>
    <w:p w14:paraId="1DE6F371" w14:textId="77777777" w:rsidR="00F730F9" w:rsidRPr="00B60D6E" w:rsidRDefault="00F730F9" w:rsidP="0099467B">
      <w:pPr>
        <w:jc w:val="both"/>
        <w:rPr>
          <w:rFonts w:ascii="Gill Sans MT" w:eastAsia="Calibri" w:hAnsi="Gill Sans MT" w:cs="Arial"/>
          <w:sz w:val="20"/>
          <w:szCs w:val="20"/>
        </w:rPr>
      </w:pPr>
      <w:proofErr w:type="gramStart"/>
      <w:r w:rsidRPr="00B60D6E">
        <w:rPr>
          <w:rFonts w:ascii="Gill Sans MT" w:eastAsia="Calibri" w:hAnsi="Gill Sans MT" w:cs="Arial"/>
          <w:b/>
          <w:sz w:val="20"/>
          <w:szCs w:val="20"/>
        </w:rPr>
        <w:t>(  )</w:t>
      </w:r>
      <w:proofErr w:type="gramEnd"/>
      <w:r w:rsidRPr="00B60D6E">
        <w:rPr>
          <w:rFonts w:ascii="Gill Sans MT" w:eastAsia="Calibri" w:hAnsi="Gill Sans MT" w:cs="Arial"/>
          <w:b/>
          <w:sz w:val="20"/>
          <w:szCs w:val="20"/>
        </w:rPr>
        <w:t xml:space="preserve"> MICROEMPRESA</w:t>
      </w:r>
      <w:r w:rsidRPr="00B60D6E">
        <w:rPr>
          <w:rFonts w:ascii="Gill Sans MT" w:eastAsia="Calibri" w:hAnsi="Gill Sans MT" w:cs="Arial"/>
          <w:sz w:val="20"/>
          <w:szCs w:val="20"/>
        </w:rPr>
        <w:t xml:space="preserve"> – RECEITA BRUTA ANUAL IGUAL OU INFERIOR </w:t>
      </w:r>
      <w:proofErr w:type="gramStart"/>
      <w:r w:rsidRPr="00B60D6E">
        <w:rPr>
          <w:rFonts w:ascii="Gill Sans MT" w:eastAsia="Calibri" w:hAnsi="Gill Sans MT" w:cs="Arial"/>
          <w:sz w:val="20"/>
          <w:szCs w:val="20"/>
        </w:rPr>
        <w:t>A  360.000</w:t>
      </w:r>
      <w:proofErr w:type="gramEnd"/>
      <w:r w:rsidRPr="00B60D6E">
        <w:rPr>
          <w:rFonts w:ascii="Gill Sans MT" w:eastAsia="Calibri" w:hAnsi="Gill Sans MT" w:cs="Arial"/>
          <w:sz w:val="20"/>
          <w:szCs w:val="20"/>
        </w:rPr>
        <w:t>,00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B60D6E" w:rsidRDefault="00F730F9" w:rsidP="0099467B">
      <w:pPr>
        <w:jc w:val="both"/>
        <w:rPr>
          <w:rFonts w:ascii="Gill Sans MT" w:eastAsia="Calibri" w:hAnsi="Gill Sans MT" w:cs="Arial"/>
          <w:sz w:val="20"/>
          <w:szCs w:val="20"/>
        </w:rPr>
      </w:pPr>
      <w:proofErr w:type="gramStart"/>
      <w:r w:rsidRPr="00B60D6E">
        <w:rPr>
          <w:rFonts w:ascii="Gill Sans MT" w:eastAsia="Calibri" w:hAnsi="Gill Sans MT" w:cs="Arial"/>
          <w:b/>
          <w:sz w:val="20"/>
          <w:szCs w:val="20"/>
        </w:rPr>
        <w:t>(  )</w:t>
      </w:r>
      <w:proofErr w:type="gramEnd"/>
      <w:r w:rsidRPr="00B60D6E">
        <w:rPr>
          <w:rFonts w:ascii="Gill Sans MT" w:eastAsia="Calibri" w:hAnsi="Gill Sans MT" w:cs="Arial"/>
          <w:b/>
          <w:sz w:val="20"/>
          <w:szCs w:val="20"/>
        </w:rPr>
        <w:t xml:space="preserve"> EMPRESA DE PEQUENO PORTE </w:t>
      </w:r>
      <w:r w:rsidRPr="00B60D6E">
        <w:rPr>
          <w:rFonts w:ascii="Gill Sans MT" w:eastAsia="Calibri" w:hAnsi="Gill Sans MT" w:cs="Arial"/>
          <w:sz w:val="20"/>
          <w:szCs w:val="20"/>
        </w:rPr>
        <w:t xml:space="preserve">– RECEITA BRUTA ANUAL SUPERIOR </w:t>
      </w:r>
      <w:proofErr w:type="gramStart"/>
      <w:r w:rsidRPr="00B60D6E">
        <w:rPr>
          <w:rFonts w:ascii="Gill Sans MT" w:eastAsia="Calibri" w:hAnsi="Gill Sans MT" w:cs="Arial"/>
          <w:sz w:val="20"/>
          <w:szCs w:val="20"/>
        </w:rPr>
        <w:t>A  360.000</w:t>
      </w:r>
      <w:proofErr w:type="gramEnd"/>
      <w:r w:rsidRPr="00B60D6E">
        <w:rPr>
          <w:rFonts w:ascii="Gill Sans MT" w:eastAsia="Calibri" w:hAnsi="Gill Sans MT" w:cs="Arial"/>
          <w:sz w:val="20"/>
          <w:szCs w:val="20"/>
        </w:rPr>
        <w:t xml:space="preserve">,00 E IGUAL OU INFERIOR </w:t>
      </w:r>
      <w:proofErr w:type="gramStart"/>
      <w:r w:rsidRPr="00B60D6E">
        <w:rPr>
          <w:rFonts w:ascii="Gill Sans MT" w:eastAsia="Calibri" w:hAnsi="Gill Sans MT" w:cs="Arial"/>
          <w:sz w:val="20"/>
          <w:szCs w:val="20"/>
        </w:rPr>
        <w:t>A  4.800.000</w:t>
      </w:r>
      <w:proofErr w:type="gramEnd"/>
      <w:r w:rsidRPr="00B60D6E">
        <w:rPr>
          <w:rFonts w:ascii="Gill Sans MT" w:eastAsia="Calibri" w:hAnsi="Gill Sans MT" w:cs="Arial"/>
          <w:sz w:val="20"/>
          <w:szCs w:val="20"/>
        </w:rPr>
        <w:t xml:space="preserve">,00 </w:t>
      </w:r>
      <w:proofErr w:type="gramStart"/>
      <w:r w:rsidRPr="00B60D6E">
        <w:rPr>
          <w:rFonts w:ascii="Gill Sans MT" w:eastAsia="Calibri" w:hAnsi="Gill Sans MT" w:cs="Arial"/>
          <w:sz w:val="20"/>
          <w:szCs w:val="20"/>
        </w:rPr>
        <w:t>VALORES ,</w:t>
      </w:r>
      <w:proofErr w:type="gramEnd"/>
      <w:r w:rsidRPr="00B60D6E">
        <w:rPr>
          <w:rFonts w:ascii="Gill Sans MT" w:eastAsia="Calibri" w:hAnsi="Gill Sans MT" w:cs="Arial"/>
          <w:sz w:val="20"/>
          <w:szCs w:val="20"/>
        </w:rPr>
        <w:t xml:space="preserve">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B60D6E" w:rsidRDefault="00F730F9" w:rsidP="0099467B">
      <w:pPr>
        <w:jc w:val="both"/>
        <w:rPr>
          <w:rFonts w:ascii="Gill Sans MT" w:eastAsia="Calibri" w:hAnsi="Gill Sans MT" w:cs="Arial"/>
          <w:b/>
          <w:sz w:val="20"/>
          <w:szCs w:val="20"/>
        </w:rPr>
      </w:pPr>
    </w:p>
    <w:p w14:paraId="18BD668C" w14:textId="77777777" w:rsidR="00F730F9" w:rsidRPr="00B60D6E" w:rsidRDefault="00F730F9" w:rsidP="0099467B">
      <w:pPr>
        <w:jc w:val="both"/>
        <w:rPr>
          <w:rFonts w:ascii="Gill Sans MT" w:eastAsia="Calibri" w:hAnsi="Gill Sans MT" w:cs="Arial"/>
          <w:b/>
          <w:sz w:val="20"/>
          <w:szCs w:val="20"/>
        </w:rPr>
      </w:pPr>
      <w:r w:rsidRPr="00B60D6E">
        <w:rPr>
          <w:rFonts w:ascii="Gill Sans MT" w:eastAsia="Calibri" w:hAnsi="Gill Sans MT" w:cs="Arial"/>
          <w:b/>
          <w:sz w:val="20"/>
          <w:szCs w:val="20"/>
        </w:rPr>
        <w:t>OBSERVAÇÕES:</w:t>
      </w:r>
    </w:p>
    <w:p w14:paraId="3513BCDC" w14:textId="77777777" w:rsidR="00F730F9" w:rsidRPr="00B60D6E"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B60D6E">
        <w:rPr>
          <w:rFonts w:ascii="Gill Sans MT" w:eastAsia="Calibri" w:hAnsi="Gill Sans MT" w:cs="Arial"/>
          <w:color w:val="000000"/>
          <w:sz w:val="20"/>
          <w:szCs w:val="20"/>
        </w:rPr>
        <w:t>ESTA DECLARAÇÃO PODERÁ SER PREENCHIDA SOMENTE PELA LICITANTE ENQUADRADA COMO ME OU EPP, NOS TERMOS DA LC 123, DE 14 DE DEZEMBRO DE 2006;</w:t>
      </w:r>
    </w:p>
    <w:p w14:paraId="51412002" w14:textId="77777777" w:rsidR="00F730F9" w:rsidRPr="00B60D6E"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B60D6E">
        <w:rPr>
          <w:rFonts w:ascii="Gill Sans MT" w:eastAsia="Calibri" w:hAnsi="Gill Sans MT"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B60D6E" w:rsidRDefault="00F730F9" w:rsidP="0099467B">
      <w:pPr>
        <w:pBdr>
          <w:top w:val="nil"/>
          <w:left w:val="nil"/>
          <w:bottom w:val="nil"/>
          <w:right w:val="nil"/>
          <w:between w:val="nil"/>
        </w:pBdr>
        <w:tabs>
          <w:tab w:val="left" w:pos="284"/>
        </w:tabs>
        <w:jc w:val="both"/>
        <w:rPr>
          <w:rFonts w:ascii="Gill Sans MT" w:eastAsia="Calibri" w:hAnsi="Gill Sans MT" w:cs="Arial"/>
          <w:color w:val="000000"/>
          <w:sz w:val="20"/>
          <w:szCs w:val="20"/>
        </w:rPr>
      </w:pPr>
    </w:p>
    <w:p w14:paraId="24AB4AB4" w14:textId="77777777" w:rsidR="00F730F9" w:rsidRPr="00B60D6E" w:rsidRDefault="00F730F9" w:rsidP="0099467B">
      <w:pPr>
        <w:widowControl w:val="0"/>
        <w:jc w:val="right"/>
        <w:rPr>
          <w:rFonts w:ascii="Gill Sans MT" w:eastAsia="Calibri" w:hAnsi="Gill Sans MT" w:cs="Arial"/>
          <w:sz w:val="20"/>
          <w:szCs w:val="20"/>
        </w:rPr>
      </w:pPr>
      <w:r w:rsidRPr="00B60D6E">
        <w:rPr>
          <w:rFonts w:ascii="Gill Sans MT" w:eastAsia="Calibri" w:hAnsi="Gill Sans MT" w:cs="Arial"/>
          <w:sz w:val="20"/>
          <w:szCs w:val="20"/>
        </w:rPr>
        <w:t>LOCAL E DATA</w:t>
      </w:r>
    </w:p>
    <w:p w14:paraId="5A5D8E7E" w14:textId="77777777" w:rsidR="00F730F9" w:rsidRPr="00B60D6E" w:rsidRDefault="00F730F9" w:rsidP="0099467B">
      <w:pPr>
        <w:widowControl w:val="0"/>
        <w:jc w:val="both"/>
        <w:rPr>
          <w:rFonts w:ascii="Gill Sans MT" w:eastAsia="Calibri" w:hAnsi="Gill Sans MT" w:cs="Arial"/>
          <w:sz w:val="20"/>
          <w:szCs w:val="20"/>
        </w:rPr>
      </w:pPr>
    </w:p>
    <w:p w14:paraId="52304CF7"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NOME E ASSINATURA DO REPRESENTANTE LEGAL</w:t>
      </w:r>
    </w:p>
    <w:p w14:paraId="22058DBA" w14:textId="77777777" w:rsidR="00F730F9" w:rsidRPr="00B60D6E" w:rsidRDefault="00F730F9" w:rsidP="0099467B">
      <w:pPr>
        <w:widowControl w:val="0"/>
        <w:jc w:val="center"/>
        <w:rPr>
          <w:rFonts w:ascii="Gill Sans MT" w:eastAsia="Calibri" w:hAnsi="Gill Sans MT" w:cs="Arial"/>
          <w:sz w:val="20"/>
          <w:szCs w:val="20"/>
        </w:rPr>
      </w:pPr>
    </w:p>
    <w:p w14:paraId="4A1AE4EC"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NOME E ASSINATURA DO CONTADOR</w:t>
      </w:r>
    </w:p>
    <w:p w14:paraId="04CD0F19"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(NO CASO DE ME E EPP)</w:t>
      </w:r>
    </w:p>
    <w:p w14:paraId="49C8F1FF"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CPF: XXX.XXX.XXX-XX</w:t>
      </w:r>
    </w:p>
    <w:p w14:paraId="3CF89B27" w14:textId="77777777" w:rsidR="00F730F9" w:rsidRPr="00B60D6E" w:rsidRDefault="00F730F9" w:rsidP="0099467B">
      <w:pPr>
        <w:widowControl w:val="0"/>
        <w:jc w:val="center"/>
        <w:rPr>
          <w:rFonts w:ascii="Gill Sans MT" w:eastAsia="Calibri" w:hAnsi="Gill Sans MT" w:cs="Arial"/>
          <w:sz w:val="20"/>
          <w:szCs w:val="20"/>
        </w:rPr>
      </w:pPr>
      <w:r w:rsidRPr="00B60D6E">
        <w:rPr>
          <w:rFonts w:ascii="Gill Sans MT" w:eastAsia="Calibri" w:hAnsi="Gill Sans MT" w:cs="Arial"/>
          <w:sz w:val="20"/>
          <w:szCs w:val="20"/>
        </w:rPr>
        <w:t>CRC: ______________</w:t>
      </w:r>
    </w:p>
    <w:p w14:paraId="28650701" w14:textId="7A1696AD" w:rsidR="00FB7D71" w:rsidRPr="00B60D6E" w:rsidRDefault="00FB7D71" w:rsidP="00FB7D71">
      <w:pPr>
        <w:widowControl w:val="0"/>
        <w:tabs>
          <w:tab w:val="left" w:pos="6180"/>
        </w:tabs>
        <w:rPr>
          <w:rFonts w:ascii="Gill Sans MT" w:eastAsia="Calibri" w:hAnsi="Gill Sans MT" w:cs="Arial"/>
          <w:sz w:val="20"/>
          <w:szCs w:val="20"/>
        </w:rPr>
      </w:pPr>
      <w:r w:rsidRPr="00B60D6E">
        <w:rPr>
          <w:rFonts w:ascii="Gill Sans MT" w:eastAsia="Calibri" w:hAnsi="Gill Sans MT" w:cs="Arial"/>
          <w:sz w:val="20"/>
          <w:szCs w:val="20"/>
        </w:rPr>
        <w:tab/>
      </w:r>
    </w:p>
    <w:p w14:paraId="4F9F59BE" w14:textId="77777777" w:rsidR="00FB7D71" w:rsidRPr="00B60D6E" w:rsidRDefault="00FB7D71">
      <w:pPr>
        <w:rPr>
          <w:rFonts w:ascii="Gill Sans MT" w:eastAsia="Calibri" w:hAnsi="Gill Sans MT" w:cs="Arial"/>
        </w:rPr>
      </w:pPr>
      <w:r w:rsidRPr="00B60D6E">
        <w:rPr>
          <w:rFonts w:ascii="Gill Sans MT" w:eastAsia="Calibri" w:hAnsi="Gill Sans MT" w:cs="Arial"/>
        </w:rPr>
        <w:br w:type="page"/>
      </w:r>
    </w:p>
    <w:p w14:paraId="46CA710D"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VII – DECLARAÇÃO DE IDONEIDADE</w:t>
      </w:r>
    </w:p>
    <w:p w14:paraId="7D6EE0DB" w14:textId="77777777" w:rsidR="00F730F9" w:rsidRPr="00B60D6E" w:rsidRDefault="00F730F9" w:rsidP="0099467B">
      <w:pPr>
        <w:keepNext/>
        <w:widowControl w:val="0"/>
        <w:pBdr>
          <w:top w:val="nil"/>
          <w:left w:val="nil"/>
          <w:bottom w:val="nil"/>
          <w:right w:val="nil"/>
          <w:between w:val="nil"/>
        </w:pBdr>
        <w:jc w:val="both"/>
        <w:rPr>
          <w:rFonts w:ascii="Gill Sans MT" w:eastAsia="Calibri" w:hAnsi="Gill Sans MT" w:cs="Arial"/>
          <w:b/>
          <w:color w:val="000000"/>
          <w:u w:val="single"/>
        </w:rPr>
      </w:pPr>
      <w:r w:rsidRPr="00B60D6E">
        <w:rPr>
          <w:rFonts w:ascii="Gill Sans MT" w:eastAsia="Calibri" w:hAnsi="Gill Sans MT" w:cs="Arial"/>
          <w:color w:val="000000"/>
        </w:rPr>
        <w:t>AO REDIGIR A PRESENTE DECLARAÇÃO, O PROPONENTE DEVERÁ UTILIZAR FORMULÁRIO COM TIMBRE DA PROPONENTE.</w:t>
      </w:r>
    </w:p>
    <w:p w14:paraId="21B53CDA" w14:textId="77777777" w:rsidR="00F730F9" w:rsidRPr="00B60D6E" w:rsidRDefault="00F730F9" w:rsidP="0099467B">
      <w:pPr>
        <w:jc w:val="both"/>
        <w:rPr>
          <w:rFonts w:ascii="Gill Sans MT" w:eastAsia="Calibri" w:hAnsi="Gill Sans MT" w:cs="Arial"/>
          <w:b/>
        </w:rPr>
      </w:pPr>
    </w:p>
    <w:p w14:paraId="40EC4472"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430AADAB"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0BB55450" w14:textId="77777777" w:rsidR="00F730F9" w:rsidRPr="00B60D6E" w:rsidRDefault="00F730F9" w:rsidP="0099467B">
      <w:pPr>
        <w:keepNext/>
        <w:widowControl w:val="0"/>
        <w:pBdr>
          <w:top w:val="nil"/>
          <w:left w:val="nil"/>
          <w:bottom w:val="nil"/>
          <w:right w:val="nil"/>
          <w:between w:val="nil"/>
        </w:pBdr>
        <w:jc w:val="both"/>
        <w:rPr>
          <w:rFonts w:ascii="Gill Sans MT" w:eastAsia="Calibri" w:hAnsi="Gill Sans MT" w:cs="Arial"/>
          <w:b/>
          <w:u w:val="single"/>
        </w:rPr>
      </w:pPr>
    </w:p>
    <w:p w14:paraId="467036B6" w14:textId="77777777" w:rsidR="00F730F9" w:rsidRPr="00B60D6E" w:rsidRDefault="00F730F9" w:rsidP="0099467B">
      <w:pPr>
        <w:jc w:val="both"/>
        <w:rPr>
          <w:rFonts w:ascii="Gill Sans MT" w:eastAsia="Calibri" w:hAnsi="Gill Sans MT" w:cs="Arial"/>
        </w:rPr>
      </w:pPr>
    </w:p>
    <w:p w14:paraId="59EFC00E"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À</w:t>
      </w:r>
    </w:p>
    <w:p w14:paraId="5DA7AE0E"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b/>
        </w:rPr>
        <w:t>*** ÓRGÃO LICITANTE</w:t>
      </w:r>
    </w:p>
    <w:p w14:paraId="04CD282E"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B60D6E">
        <w:rPr>
          <w:rFonts w:ascii="Gill Sans MT" w:eastAsia="Calibri" w:hAnsi="Gill Sans MT" w:cs="Arial"/>
        </w:rPr>
        <w:t xml:space="preserve">AO Pregoeiro / EQUIPE DE APOIO </w:t>
      </w:r>
    </w:p>
    <w:p w14:paraId="4D8B1F10"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D33850C" w14:textId="77777777" w:rsidR="00F730F9" w:rsidRPr="00B60D6E"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C840E33"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B60D6E" w:rsidRDefault="00F730F9" w:rsidP="0099467B">
      <w:pPr>
        <w:jc w:val="both"/>
        <w:rPr>
          <w:rFonts w:ascii="Gill Sans MT" w:eastAsia="Calibri" w:hAnsi="Gill Sans MT" w:cs="Arial"/>
        </w:rPr>
      </w:pPr>
    </w:p>
    <w:p w14:paraId="2376072B" w14:textId="77777777" w:rsidR="00F730F9" w:rsidRPr="00B60D6E" w:rsidRDefault="00F730F9" w:rsidP="0099467B">
      <w:pPr>
        <w:jc w:val="both"/>
        <w:rPr>
          <w:rFonts w:ascii="Gill Sans MT" w:eastAsia="Calibri" w:hAnsi="Gill Sans MT" w:cs="Arial"/>
        </w:rPr>
      </w:pPr>
    </w:p>
    <w:p w14:paraId="01FDC980" w14:textId="77777777" w:rsidR="00F730F9" w:rsidRPr="00B60D6E" w:rsidRDefault="00F730F9" w:rsidP="0099467B">
      <w:pPr>
        <w:jc w:val="both"/>
        <w:rPr>
          <w:rFonts w:ascii="Gill Sans MT" w:eastAsia="Calibri" w:hAnsi="Gill Sans MT" w:cs="Arial"/>
        </w:rPr>
      </w:pPr>
    </w:p>
    <w:p w14:paraId="0027F4EB" w14:textId="77777777" w:rsidR="00F730F9" w:rsidRPr="00B60D6E" w:rsidRDefault="00F730F9" w:rsidP="0099467B">
      <w:pPr>
        <w:widowControl w:val="0"/>
        <w:pBdr>
          <w:top w:val="nil"/>
          <w:left w:val="nil"/>
          <w:bottom w:val="nil"/>
          <w:right w:val="nil"/>
          <w:between w:val="nil"/>
        </w:pBdr>
        <w:jc w:val="right"/>
        <w:rPr>
          <w:rFonts w:ascii="Gill Sans MT" w:eastAsia="Calibri" w:hAnsi="Gill Sans MT" w:cs="Arial"/>
          <w:color w:val="000000"/>
        </w:rPr>
      </w:pPr>
      <w:r w:rsidRPr="00B60D6E">
        <w:rPr>
          <w:rFonts w:ascii="Gill Sans MT" w:eastAsia="Calibri" w:hAnsi="Gill Sans MT" w:cs="Arial"/>
          <w:color w:val="000000"/>
        </w:rPr>
        <w:t xml:space="preserve">________________ EM, ___ DE _________ </w:t>
      </w:r>
      <w:proofErr w:type="spellStart"/>
      <w:r w:rsidRPr="00B60D6E">
        <w:rPr>
          <w:rFonts w:ascii="Gill Sans MT" w:eastAsia="Calibri" w:hAnsi="Gill Sans MT" w:cs="Arial"/>
          <w:color w:val="000000"/>
        </w:rPr>
        <w:t>DE</w:t>
      </w:r>
      <w:proofErr w:type="spellEnd"/>
      <w:r w:rsidRPr="00B60D6E">
        <w:rPr>
          <w:rFonts w:ascii="Gill Sans MT" w:eastAsia="Calibri" w:hAnsi="Gill Sans MT" w:cs="Arial"/>
          <w:color w:val="000000"/>
        </w:rPr>
        <w:t xml:space="preserve"> 20***.</w:t>
      </w:r>
    </w:p>
    <w:p w14:paraId="17EB7E71" w14:textId="77777777" w:rsidR="00F730F9" w:rsidRPr="00B60D6E" w:rsidRDefault="00F730F9" w:rsidP="0099467B">
      <w:pPr>
        <w:jc w:val="both"/>
        <w:rPr>
          <w:rFonts w:ascii="Gill Sans MT" w:eastAsia="Calibri" w:hAnsi="Gill Sans MT" w:cs="Arial"/>
        </w:rPr>
      </w:pPr>
    </w:p>
    <w:p w14:paraId="405E7FD3" w14:textId="77777777" w:rsidR="00F730F9" w:rsidRPr="00B60D6E" w:rsidRDefault="00F730F9" w:rsidP="0099467B">
      <w:pPr>
        <w:jc w:val="both"/>
        <w:rPr>
          <w:rFonts w:ascii="Gill Sans MT" w:eastAsia="Calibri" w:hAnsi="Gill Sans MT" w:cs="Arial"/>
        </w:rPr>
      </w:pPr>
    </w:p>
    <w:p w14:paraId="045A95E0" w14:textId="77777777" w:rsidR="00F730F9" w:rsidRPr="00B60D6E" w:rsidRDefault="00F730F9" w:rsidP="0099467B">
      <w:pPr>
        <w:jc w:val="both"/>
        <w:rPr>
          <w:rFonts w:ascii="Gill Sans MT" w:eastAsia="Calibri" w:hAnsi="Gill Sans MT" w:cs="Arial"/>
        </w:rPr>
      </w:pPr>
    </w:p>
    <w:p w14:paraId="22346C26" w14:textId="77777777" w:rsidR="00F730F9" w:rsidRPr="00B60D6E" w:rsidRDefault="00F730F9" w:rsidP="0099467B">
      <w:pPr>
        <w:jc w:val="both"/>
        <w:rPr>
          <w:rFonts w:ascii="Gill Sans MT" w:eastAsia="Calibri" w:hAnsi="Gill Sans MT" w:cs="Arial"/>
        </w:rPr>
      </w:pPr>
    </w:p>
    <w:p w14:paraId="5025A301" w14:textId="77777777" w:rsidR="00F730F9" w:rsidRPr="00B60D6E" w:rsidRDefault="00F730F9" w:rsidP="0099467B">
      <w:pPr>
        <w:jc w:val="both"/>
        <w:rPr>
          <w:rFonts w:ascii="Gill Sans MT" w:eastAsia="Calibri" w:hAnsi="Gill Sans MT" w:cs="Arial"/>
        </w:rPr>
      </w:pPr>
    </w:p>
    <w:p w14:paraId="4EEB35DA"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(ASSINATURA DO RESPONSÁVEL E CPF)</w:t>
      </w:r>
    </w:p>
    <w:p w14:paraId="307DD9E4" w14:textId="77777777" w:rsidR="00F730F9" w:rsidRPr="00B60D6E" w:rsidRDefault="00F730F9" w:rsidP="0099467B">
      <w:pPr>
        <w:jc w:val="both"/>
        <w:rPr>
          <w:rFonts w:ascii="Gill Sans MT" w:eastAsia="Calibri" w:hAnsi="Gill Sans MT" w:cs="Arial"/>
        </w:rPr>
      </w:pPr>
    </w:p>
    <w:p w14:paraId="671CD6AB" w14:textId="77777777" w:rsidR="00F730F9" w:rsidRPr="00B60D6E" w:rsidRDefault="00F730F9" w:rsidP="0099467B">
      <w:pPr>
        <w:jc w:val="both"/>
        <w:rPr>
          <w:rFonts w:ascii="Gill Sans MT" w:eastAsia="Calibri" w:hAnsi="Gill Sans MT" w:cs="Arial"/>
        </w:rPr>
      </w:pPr>
    </w:p>
    <w:p w14:paraId="58644BF7" w14:textId="77777777" w:rsidR="00F730F9" w:rsidRPr="00B60D6E" w:rsidRDefault="00F730F9" w:rsidP="0099467B">
      <w:pPr>
        <w:jc w:val="both"/>
        <w:rPr>
          <w:rFonts w:ascii="Gill Sans MT" w:eastAsia="Calibri" w:hAnsi="Gill Sans MT" w:cs="Arial"/>
        </w:rPr>
      </w:pPr>
    </w:p>
    <w:p w14:paraId="1AC32783" w14:textId="77777777" w:rsidR="00F730F9" w:rsidRPr="00B60D6E" w:rsidRDefault="00F730F9" w:rsidP="0099467B">
      <w:pPr>
        <w:jc w:val="both"/>
        <w:rPr>
          <w:rFonts w:ascii="Gill Sans MT" w:eastAsia="Calibri" w:hAnsi="Gill Sans MT" w:cs="Arial"/>
        </w:rPr>
      </w:pPr>
    </w:p>
    <w:p w14:paraId="4BCF8BD4" w14:textId="77777777" w:rsidR="00F730F9" w:rsidRPr="00B60D6E" w:rsidRDefault="00F730F9" w:rsidP="0099467B">
      <w:pPr>
        <w:jc w:val="both"/>
        <w:rPr>
          <w:rFonts w:ascii="Gill Sans MT" w:eastAsia="Calibri" w:hAnsi="Gill Sans MT" w:cs="Arial"/>
        </w:rPr>
      </w:pPr>
    </w:p>
    <w:p w14:paraId="7434298A" w14:textId="77777777" w:rsidR="00F730F9" w:rsidRPr="00B60D6E" w:rsidRDefault="00F730F9" w:rsidP="0099467B">
      <w:pPr>
        <w:jc w:val="both"/>
        <w:rPr>
          <w:rFonts w:ascii="Gill Sans MT" w:eastAsia="Calibri" w:hAnsi="Gill Sans MT" w:cs="Arial"/>
        </w:rPr>
      </w:pPr>
    </w:p>
    <w:p w14:paraId="102A980F" w14:textId="77777777" w:rsidR="00F730F9" w:rsidRPr="00B60D6E" w:rsidRDefault="00F730F9" w:rsidP="0099467B">
      <w:pPr>
        <w:jc w:val="both"/>
        <w:rPr>
          <w:rFonts w:ascii="Gill Sans MT" w:eastAsia="Calibri" w:hAnsi="Gill Sans MT" w:cs="Arial"/>
        </w:rPr>
      </w:pPr>
    </w:p>
    <w:p w14:paraId="46471B30"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VIII – DECLARAÇÃO DE CUMPRIMENTO DOS REQUISITOS DE HABILITAÇÃO. (MODELO)</w:t>
      </w:r>
    </w:p>
    <w:p w14:paraId="3D09A45D"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PREGÃO ELETRÔNICA Nº ***</w:t>
      </w:r>
    </w:p>
    <w:p w14:paraId="35F346FF" w14:textId="77777777" w:rsidR="00F730F9" w:rsidRPr="00B60D6E" w:rsidRDefault="00F730F9" w:rsidP="0099467B">
      <w:pPr>
        <w:jc w:val="both"/>
        <w:rPr>
          <w:rFonts w:ascii="Gill Sans MT" w:eastAsia="Calibri" w:hAnsi="Gill Sans MT" w:cs="Arial"/>
          <w:b/>
        </w:rPr>
      </w:pPr>
      <w:r w:rsidRPr="00B60D6E">
        <w:rPr>
          <w:rFonts w:ascii="Gill Sans MT" w:eastAsia="Calibri" w:hAnsi="Gill Sans MT" w:cs="Arial"/>
          <w:b/>
        </w:rPr>
        <w:t>PROCESSO ADMINISTRATIVO Nº ***</w:t>
      </w:r>
    </w:p>
    <w:p w14:paraId="50F77BDA" w14:textId="77777777" w:rsidR="00F730F9" w:rsidRPr="00B60D6E" w:rsidRDefault="00F730F9" w:rsidP="0099467B">
      <w:pPr>
        <w:jc w:val="both"/>
        <w:rPr>
          <w:rFonts w:ascii="Gill Sans MT" w:eastAsia="Calibri" w:hAnsi="Gill Sans MT" w:cs="Arial"/>
        </w:rPr>
      </w:pPr>
    </w:p>
    <w:p w14:paraId="41574485" w14:textId="77777777" w:rsidR="00F730F9" w:rsidRPr="00B60D6E" w:rsidRDefault="00F730F9" w:rsidP="0099467B">
      <w:pPr>
        <w:jc w:val="both"/>
        <w:rPr>
          <w:rFonts w:ascii="Gill Sans MT" w:eastAsia="Calibri" w:hAnsi="Gill Sans MT" w:cs="Arial"/>
          <w:b/>
        </w:rPr>
      </w:pPr>
    </w:p>
    <w:p w14:paraId="4BEC727D"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B60D6E">
        <w:rPr>
          <w:rFonts w:ascii="Gill Sans MT" w:eastAsia="Calibri" w:hAnsi="Gill Sans MT" w:cs="Arial"/>
          <w:b/>
        </w:rPr>
        <w:t xml:space="preserve">*** ÓRGÃO LICITANTE </w:t>
      </w:r>
      <w:r w:rsidRPr="00B60D6E">
        <w:rPr>
          <w:rFonts w:ascii="Gill Sans MT" w:eastAsia="Calibri" w:hAnsi="Gill Sans MT" w:cs="Arial"/>
        </w:rPr>
        <w:t xml:space="preserve">– </w:t>
      </w:r>
      <w:r w:rsidRPr="00B60D6E">
        <w:rPr>
          <w:rFonts w:ascii="Gill Sans MT" w:eastAsia="Calibri" w:hAnsi="Gill Sans MT" w:cs="Arial"/>
          <w:b/>
        </w:rPr>
        <w:t>PREGÃO ELETRÔNICA Nº ***</w:t>
      </w:r>
    </w:p>
    <w:p w14:paraId="48F10CE3" w14:textId="77777777" w:rsidR="00F730F9" w:rsidRPr="00B60D6E" w:rsidRDefault="00F730F9" w:rsidP="0099467B">
      <w:pPr>
        <w:jc w:val="both"/>
        <w:rPr>
          <w:rFonts w:ascii="Gill Sans MT" w:eastAsia="Calibri" w:hAnsi="Gill Sans MT" w:cs="Arial"/>
          <w:b/>
        </w:rPr>
      </w:pPr>
    </w:p>
    <w:p w14:paraId="62883462" w14:textId="77777777" w:rsidR="00F730F9" w:rsidRPr="00B60D6E" w:rsidRDefault="00F730F9" w:rsidP="0099467B">
      <w:pPr>
        <w:jc w:val="both"/>
        <w:rPr>
          <w:rFonts w:ascii="Gill Sans MT" w:eastAsia="Calibri" w:hAnsi="Gill Sans MT" w:cs="Arial"/>
        </w:rPr>
      </w:pPr>
    </w:p>
    <w:p w14:paraId="1E4E7E3A" w14:textId="77777777" w:rsidR="00F730F9" w:rsidRPr="00B60D6E" w:rsidRDefault="00F730F9" w:rsidP="0099467B">
      <w:pPr>
        <w:jc w:val="both"/>
        <w:rPr>
          <w:rFonts w:ascii="Gill Sans MT" w:eastAsia="Calibri" w:hAnsi="Gill Sans MT" w:cs="Arial"/>
          <w:b/>
        </w:rPr>
      </w:pPr>
    </w:p>
    <w:p w14:paraId="444D3CC1" w14:textId="77777777" w:rsidR="00F730F9" w:rsidRPr="00B60D6E" w:rsidRDefault="00F730F9" w:rsidP="0099467B">
      <w:pPr>
        <w:jc w:val="both"/>
        <w:rPr>
          <w:rFonts w:ascii="Gill Sans MT" w:eastAsia="Calibri" w:hAnsi="Gill Sans MT" w:cs="Arial"/>
          <w:b/>
        </w:rPr>
      </w:pPr>
    </w:p>
    <w:p w14:paraId="62208F1A" w14:textId="77777777" w:rsidR="00F730F9" w:rsidRPr="00B60D6E" w:rsidRDefault="00F730F9" w:rsidP="0099467B">
      <w:pPr>
        <w:jc w:val="both"/>
        <w:rPr>
          <w:rFonts w:ascii="Gill Sans MT" w:eastAsia="Calibri" w:hAnsi="Gill Sans MT" w:cs="Arial"/>
        </w:rPr>
      </w:pPr>
    </w:p>
    <w:p w14:paraId="161ED43B" w14:textId="77777777" w:rsidR="00F730F9" w:rsidRPr="00B60D6E" w:rsidRDefault="00F730F9" w:rsidP="0099467B">
      <w:pPr>
        <w:jc w:val="both"/>
        <w:rPr>
          <w:rFonts w:ascii="Gill Sans MT" w:eastAsia="Calibri" w:hAnsi="Gill Sans MT" w:cs="Arial"/>
        </w:rPr>
      </w:pPr>
    </w:p>
    <w:p w14:paraId="37C0919C" w14:textId="77777777" w:rsidR="00F730F9" w:rsidRPr="00B60D6E" w:rsidRDefault="00F730F9" w:rsidP="0099467B">
      <w:pPr>
        <w:jc w:val="right"/>
        <w:rPr>
          <w:rFonts w:ascii="Gill Sans MT" w:eastAsia="Calibri" w:hAnsi="Gill Sans MT" w:cs="Arial"/>
        </w:rPr>
      </w:pPr>
      <w:r w:rsidRPr="00B60D6E">
        <w:rPr>
          <w:rFonts w:ascii="Gill Sans MT" w:eastAsia="Calibri" w:hAnsi="Gill Sans MT" w:cs="Arial"/>
        </w:rPr>
        <w:tab/>
      </w:r>
      <w:r w:rsidRPr="00B60D6E">
        <w:rPr>
          <w:rFonts w:ascii="Gill Sans MT" w:eastAsia="Calibri" w:hAnsi="Gill Sans MT" w:cs="Arial"/>
        </w:rPr>
        <w:tab/>
        <w:t>........, ......... DE ...................   DE 20***.</w:t>
      </w:r>
    </w:p>
    <w:p w14:paraId="719ECDA8" w14:textId="77777777" w:rsidR="00F730F9" w:rsidRPr="00B60D6E" w:rsidRDefault="00F730F9" w:rsidP="0099467B">
      <w:pPr>
        <w:jc w:val="both"/>
        <w:rPr>
          <w:rFonts w:ascii="Gill Sans MT" w:eastAsia="Calibri" w:hAnsi="Gill Sans MT" w:cs="Arial"/>
        </w:rPr>
      </w:pPr>
    </w:p>
    <w:p w14:paraId="7444AAE0" w14:textId="77777777" w:rsidR="00F730F9" w:rsidRPr="00B60D6E" w:rsidRDefault="00F730F9" w:rsidP="0099467B">
      <w:pPr>
        <w:jc w:val="both"/>
        <w:rPr>
          <w:rFonts w:ascii="Gill Sans MT" w:eastAsia="Calibri" w:hAnsi="Gill Sans MT" w:cs="Arial"/>
        </w:rPr>
      </w:pPr>
    </w:p>
    <w:p w14:paraId="095C5587" w14:textId="77777777" w:rsidR="00F730F9" w:rsidRPr="00B60D6E" w:rsidRDefault="00F730F9" w:rsidP="0099467B">
      <w:pPr>
        <w:jc w:val="both"/>
        <w:rPr>
          <w:rFonts w:ascii="Gill Sans MT" w:eastAsia="Calibri" w:hAnsi="Gill Sans MT" w:cs="Arial"/>
        </w:rPr>
      </w:pPr>
    </w:p>
    <w:p w14:paraId="3649E327" w14:textId="77777777" w:rsidR="00F730F9" w:rsidRPr="00B60D6E" w:rsidRDefault="00F730F9" w:rsidP="0099467B">
      <w:pPr>
        <w:jc w:val="both"/>
        <w:rPr>
          <w:rFonts w:ascii="Gill Sans MT" w:eastAsia="Calibri" w:hAnsi="Gill Sans MT" w:cs="Arial"/>
        </w:rPr>
      </w:pPr>
    </w:p>
    <w:p w14:paraId="4B9C111B"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_______________________________</w:t>
      </w:r>
    </w:p>
    <w:p w14:paraId="3D490CA7" w14:textId="77777777" w:rsidR="00F730F9" w:rsidRPr="00B60D6E" w:rsidRDefault="00F730F9" w:rsidP="0099467B">
      <w:pPr>
        <w:jc w:val="center"/>
        <w:rPr>
          <w:rFonts w:ascii="Gill Sans MT" w:eastAsia="Calibri" w:hAnsi="Gill Sans MT" w:cs="Arial"/>
        </w:rPr>
      </w:pPr>
      <w:r w:rsidRPr="00B60D6E">
        <w:rPr>
          <w:rFonts w:ascii="Gill Sans MT" w:eastAsia="Calibri" w:hAnsi="Gill Sans MT" w:cs="Arial"/>
        </w:rPr>
        <w:t>REPRESENTANTE LEGAL</w:t>
      </w:r>
    </w:p>
    <w:p w14:paraId="36774653"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ab/>
      </w:r>
      <w:r w:rsidRPr="00B60D6E">
        <w:rPr>
          <w:rFonts w:ascii="Gill Sans MT" w:eastAsia="Calibri" w:hAnsi="Gill Sans MT" w:cs="Arial"/>
        </w:rPr>
        <w:tab/>
      </w:r>
      <w:r w:rsidRPr="00B60D6E">
        <w:rPr>
          <w:rFonts w:ascii="Gill Sans MT" w:eastAsia="Calibri" w:hAnsi="Gill Sans MT" w:cs="Arial"/>
        </w:rPr>
        <w:tab/>
      </w:r>
      <w:r w:rsidRPr="00B60D6E">
        <w:rPr>
          <w:rFonts w:ascii="Gill Sans MT" w:eastAsia="Calibri" w:hAnsi="Gill Sans MT" w:cs="Arial"/>
        </w:rPr>
        <w:tab/>
      </w:r>
    </w:p>
    <w:p w14:paraId="18D1A7F6" w14:textId="77777777" w:rsidR="00F730F9" w:rsidRPr="00B60D6E" w:rsidRDefault="00F730F9" w:rsidP="0099467B">
      <w:pPr>
        <w:jc w:val="both"/>
        <w:rPr>
          <w:rFonts w:ascii="Gill Sans MT" w:eastAsia="Calibri" w:hAnsi="Gill Sans MT" w:cs="Arial"/>
        </w:rPr>
      </w:pPr>
      <w:r w:rsidRPr="00B60D6E">
        <w:rPr>
          <w:rFonts w:ascii="Gill Sans MT" w:eastAsia="Calibri" w:hAnsi="Gill Sans MT" w:cs="Arial"/>
        </w:rPr>
        <w:t xml:space="preserve"> </w:t>
      </w:r>
    </w:p>
    <w:p w14:paraId="3E25389F" w14:textId="77777777" w:rsidR="00F730F9" w:rsidRPr="00B60D6E" w:rsidRDefault="00F730F9" w:rsidP="0099467B">
      <w:pPr>
        <w:jc w:val="both"/>
        <w:rPr>
          <w:rFonts w:ascii="Gill Sans MT" w:eastAsia="Calibri" w:hAnsi="Gill Sans MT" w:cs="Arial"/>
        </w:rPr>
      </w:pPr>
    </w:p>
    <w:p w14:paraId="34FA04B4" w14:textId="77777777" w:rsidR="00F730F9" w:rsidRPr="00B60D6E" w:rsidRDefault="00F730F9" w:rsidP="0099467B">
      <w:pPr>
        <w:jc w:val="both"/>
        <w:rPr>
          <w:rFonts w:ascii="Gill Sans MT" w:eastAsia="Calibri" w:hAnsi="Gill Sans MT" w:cs="Arial"/>
        </w:rPr>
      </w:pPr>
    </w:p>
    <w:p w14:paraId="7693382B" w14:textId="77777777" w:rsidR="00F730F9" w:rsidRPr="00B60D6E" w:rsidRDefault="00F730F9" w:rsidP="0099467B">
      <w:pPr>
        <w:jc w:val="both"/>
        <w:rPr>
          <w:rFonts w:ascii="Gill Sans MT" w:eastAsia="Calibri" w:hAnsi="Gill Sans MT" w:cs="Arial"/>
        </w:rPr>
      </w:pPr>
    </w:p>
    <w:p w14:paraId="08DEAE1B" w14:textId="77777777" w:rsidR="00F730F9" w:rsidRPr="00B60D6E" w:rsidRDefault="00F730F9" w:rsidP="0099467B">
      <w:pPr>
        <w:jc w:val="both"/>
        <w:rPr>
          <w:rFonts w:ascii="Gill Sans MT" w:eastAsia="Calibri" w:hAnsi="Gill Sans MT" w:cs="Arial"/>
        </w:rPr>
      </w:pPr>
    </w:p>
    <w:p w14:paraId="61C9E53F" w14:textId="77777777" w:rsidR="00F730F9" w:rsidRPr="00B60D6E" w:rsidRDefault="00F730F9" w:rsidP="0099467B">
      <w:pPr>
        <w:jc w:val="both"/>
        <w:rPr>
          <w:rFonts w:ascii="Gill Sans MT" w:eastAsia="Calibri" w:hAnsi="Gill Sans MT" w:cs="Arial"/>
        </w:rPr>
      </w:pPr>
    </w:p>
    <w:p w14:paraId="196C9EDF" w14:textId="77777777" w:rsidR="00F730F9" w:rsidRPr="00B60D6E" w:rsidRDefault="00F730F9" w:rsidP="0099467B">
      <w:pPr>
        <w:jc w:val="both"/>
        <w:rPr>
          <w:rFonts w:ascii="Gill Sans MT" w:eastAsia="Calibri" w:hAnsi="Gill Sans MT" w:cs="Arial"/>
        </w:rPr>
      </w:pPr>
    </w:p>
    <w:p w14:paraId="77178396" w14:textId="77777777" w:rsidR="00F730F9" w:rsidRPr="00B60D6E" w:rsidRDefault="00F730F9" w:rsidP="0099467B">
      <w:pPr>
        <w:jc w:val="both"/>
        <w:rPr>
          <w:rFonts w:ascii="Gill Sans MT" w:eastAsia="Calibri" w:hAnsi="Gill Sans MT" w:cs="Arial"/>
        </w:rPr>
      </w:pPr>
    </w:p>
    <w:p w14:paraId="5C2002A2" w14:textId="77777777" w:rsidR="00F730F9" w:rsidRPr="00B60D6E" w:rsidRDefault="00F730F9" w:rsidP="0099467B">
      <w:pPr>
        <w:jc w:val="both"/>
        <w:rPr>
          <w:rFonts w:ascii="Gill Sans MT" w:eastAsia="Calibri" w:hAnsi="Gill Sans MT" w:cs="Arial"/>
        </w:rPr>
      </w:pPr>
    </w:p>
    <w:p w14:paraId="5311E57B" w14:textId="77777777" w:rsidR="00F730F9" w:rsidRPr="00B60D6E" w:rsidRDefault="00F730F9" w:rsidP="0099467B">
      <w:pPr>
        <w:jc w:val="both"/>
        <w:rPr>
          <w:rFonts w:ascii="Gill Sans MT" w:eastAsia="Calibri" w:hAnsi="Gill Sans MT" w:cs="Arial"/>
        </w:rPr>
      </w:pPr>
    </w:p>
    <w:p w14:paraId="709D7759" w14:textId="77777777" w:rsidR="00F730F9" w:rsidRPr="00B60D6E" w:rsidRDefault="00F730F9" w:rsidP="0099467B">
      <w:pPr>
        <w:jc w:val="both"/>
        <w:rPr>
          <w:rFonts w:ascii="Gill Sans MT" w:eastAsia="Calibri" w:hAnsi="Gill Sans MT" w:cs="Arial"/>
        </w:rPr>
      </w:pPr>
    </w:p>
    <w:p w14:paraId="63F87F1A" w14:textId="77777777" w:rsidR="00F730F9" w:rsidRPr="00B60D6E" w:rsidRDefault="00F730F9" w:rsidP="0099467B">
      <w:pPr>
        <w:jc w:val="both"/>
        <w:rPr>
          <w:rFonts w:ascii="Gill Sans MT" w:eastAsia="Calibri" w:hAnsi="Gill Sans MT" w:cs="Arial"/>
        </w:rPr>
      </w:pPr>
    </w:p>
    <w:p w14:paraId="4F30E654" w14:textId="77777777" w:rsidR="00F730F9" w:rsidRPr="00B60D6E" w:rsidRDefault="00F730F9" w:rsidP="0099467B">
      <w:pPr>
        <w:jc w:val="both"/>
        <w:rPr>
          <w:rFonts w:ascii="Gill Sans MT" w:eastAsia="Calibri" w:hAnsi="Gill Sans MT" w:cs="Arial"/>
        </w:rPr>
      </w:pPr>
    </w:p>
    <w:p w14:paraId="22011536" w14:textId="77777777" w:rsidR="00F730F9" w:rsidRPr="00B60D6E" w:rsidRDefault="00F730F9" w:rsidP="0099467B">
      <w:pPr>
        <w:jc w:val="both"/>
        <w:rPr>
          <w:rFonts w:ascii="Gill Sans MT" w:eastAsia="Calibri" w:hAnsi="Gill Sans MT" w:cs="Arial"/>
        </w:rPr>
      </w:pPr>
    </w:p>
    <w:p w14:paraId="1E97734A" w14:textId="77777777" w:rsidR="00F730F9" w:rsidRPr="00B60D6E" w:rsidRDefault="00F730F9" w:rsidP="0099467B">
      <w:pPr>
        <w:jc w:val="both"/>
        <w:rPr>
          <w:rFonts w:ascii="Gill Sans MT" w:eastAsia="Calibri" w:hAnsi="Gill Sans MT" w:cs="Arial"/>
        </w:rPr>
      </w:pPr>
    </w:p>
    <w:p w14:paraId="1995BE3F" w14:textId="77777777" w:rsidR="00F730F9" w:rsidRPr="00B60D6E" w:rsidRDefault="00F730F9" w:rsidP="00B60D6E">
      <w:pPr>
        <w:pStyle w:val="Nivel010"/>
        <w:rPr>
          <w:rFonts w:ascii="Gill Sans MT" w:eastAsia="Calibri" w:hAnsi="Gill Sans MT"/>
        </w:rPr>
      </w:pPr>
      <w:r w:rsidRPr="00B60D6E">
        <w:rPr>
          <w:rFonts w:ascii="Gill Sans MT" w:eastAsia="Calibri" w:hAnsi="Gill Sans MT"/>
        </w:rPr>
        <w:lastRenderedPageBreak/>
        <w:t>ANEXO IX – MINUTA DO CONTRATO ADMINISTRATIVO Nº ___/20__</w:t>
      </w:r>
    </w:p>
    <w:p w14:paraId="20984BFF" w14:textId="77777777" w:rsidR="00F730F9" w:rsidRPr="00B60D6E" w:rsidRDefault="00F730F9" w:rsidP="00FB7D71">
      <w:pPr>
        <w:pStyle w:val="Prembulo"/>
        <w:spacing w:before="120" w:afterLines="120" w:after="288" w:line="240" w:lineRule="auto"/>
        <w:ind w:left="0"/>
        <w:rPr>
          <w:rFonts w:ascii="Gill Sans MT" w:hAnsi="Gill Sans MT"/>
          <w:bCs w:val="0"/>
        </w:rPr>
      </w:pPr>
      <w:r w:rsidRPr="00B60D6E">
        <w:rPr>
          <w:rFonts w:ascii="Gill Sans MT" w:hAnsi="Gill Sans MT"/>
          <w:bCs w:val="0"/>
        </w:rPr>
        <w:t xml:space="preserve">CONTRATO ADMINISTRATIVO Nº ......../...., QUE FAZEM ENTRE SI A UNIÃO, POR INTERMÉDIO DO (A) ......................................................... E .............................................................  </w:t>
      </w:r>
    </w:p>
    <w:p w14:paraId="0DA82C1D" w14:textId="77777777" w:rsidR="00F730F9" w:rsidRPr="00B60D6E" w:rsidRDefault="00F730F9" w:rsidP="00FB7D71">
      <w:pPr>
        <w:spacing w:before="120" w:after="120"/>
        <w:ind w:firstLine="1418"/>
        <w:jc w:val="both"/>
        <w:rPr>
          <w:rFonts w:ascii="Gill Sans MT" w:eastAsia="Arial" w:hAnsi="Gill Sans MT" w:cs="Arial"/>
          <w:sz w:val="20"/>
          <w:szCs w:val="20"/>
        </w:rPr>
      </w:pPr>
      <w:r w:rsidRPr="00B60D6E">
        <w:rPr>
          <w:rFonts w:ascii="Gill Sans MT" w:eastAsia="Arial" w:hAnsi="Gill Sans MT" w:cs="Arial"/>
          <w:sz w:val="20"/>
          <w:szCs w:val="20"/>
        </w:rPr>
        <w:t>A PREFEITURA MUNICIPAL DE ............................... por intermédio do(a) .................................... (órgão) contratante</w:t>
      </w:r>
      <w:proofErr w:type="gramStart"/>
      <w:r w:rsidRPr="00B60D6E">
        <w:rPr>
          <w:rFonts w:ascii="Gill Sans MT" w:eastAsia="Arial" w:hAnsi="Gill Sans MT" w:cs="Arial"/>
          <w:sz w:val="20"/>
          <w:szCs w:val="20"/>
        </w:rPr>
        <w:t>),  com</w:t>
      </w:r>
      <w:proofErr w:type="gramEnd"/>
      <w:r w:rsidRPr="00B60D6E">
        <w:rPr>
          <w:rFonts w:ascii="Gill Sans MT" w:eastAsia="Arial" w:hAnsi="Gill Sans MT" w:cs="Arial"/>
          <w:sz w:val="20"/>
          <w:szCs w:val="20"/>
        </w:rPr>
        <w:t xml:space="preserve">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B60D6E">
        <w:rPr>
          <w:rFonts w:ascii="Gill Sans MT" w:eastAsia="Arial" w:hAnsi="Gill Sans MT" w:cs="Arial"/>
          <w:sz w:val="20"/>
          <w:szCs w:val="20"/>
        </w:rPr>
        <w:t>em</w:t>
      </w:r>
      <w:proofErr w:type="spellEnd"/>
      <w:r w:rsidRPr="00B60D6E">
        <w:rPr>
          <w:rFonts w:ascii="Gill Sans MT" w:eastAsia="Arial" w:hAnsi="Gill Sans MT" w:cs="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53" w:history="1">
        <w:r w:rsidRPr="00B60D6E">
          <w:rPr>
            <w:rFonts w:ascii="Gill Sans MT" w:hAnsi="Gill Sans MT"/>
          </w:rPr>
          <w:t>Lei nº 14.133, de 1º de abril de 2021</w:t>
        </w:r>
      </w:hyperlink>
      <w:r w:rsidRPr="00B60D6E">
        <w:rPr>
          <w:rFonts w:ascii="Gill Sans MT" w:eastAsia="Arial" w:hAnsi="Gill Sans MT"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PRIMEIRA – OBJETO (</w:t>
      </w:r>
      <w:hyperlink r:id="rId54" w:anchor="art92" w:history="1">
        <w:r w:rsidRPr="00B60D6E">
          <w:rPr>
            <w:rStyle w:val="Hyperlink"/>
            <w:rFonts w:ascii="Gill Sans MT" w:hAnsi="Gill Sans MT"/>
          </w:rPr>
          <w:t>art. 92, I e II</w:t>
        </w:r>
      </w:hyperlink>
      <w:r w:rsidRPr="00B60D6E">
        <w:rPr>
          <w:rFonts w:ascii="Gill Sans MT" w:hAnsi="Gill Sans MT"/>
        </w:rPr>
        <w:t>)</w:t>
      </w:r>
    </w:p>
    <w:p w14:paraId="2DDAC945"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O objeto do presente instrumento é a contratação de </w:t>
      </w:r>
      <w:r w:rsidRPr="00B60D6E">
        <w:rPr>
          <w:rFonts w:ascii="Gill Sans MT" w:hAnsi="Gill Sans MT"/>
          <w:color w:val="FF0000"/>
        </w:rPr>
        <w:t>..........................</w:t>
      </w:r>
      <w:r w:rsidRPr="00B60D6E">
        <w:rPr>
          <w:rFonts w:ascii="Gill Sans MT" w:hAnsi="Gill Sans MT"/>
        </w:rPr>
        <w:t>, nas condições estabelecidas no Termo de Referência.</w:t>
      </w:r>
    </w:p>
    <w:p w14:paraId="3D683947"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B60D6E"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ITEM</w:t>
            </w:r>
          </w:p>
          <w:p w14:paraId="1EEBC51D"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r w:rsidRPr="00B60D6E">
              <w:rPr>
                <w:rFonts w:ascii="Gill Sans MT" w:eastAsia="Arial" w:hAnsi="Gill Sans MT"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r w:rsidRPr="00B60D6E">
              <w:rPr>
                <w:rFonts w:ascii="Gill Sans MT" w:eastAsia="Arial" w:hAnsi="Gill Sans MT"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r w:rsidRPr="00B60D6E">
              <w:rPr>
                <w:rFonts w:ascii="Gill Sans MT" w:eastAsia="Arial" w:hAnsi="Gill Sans MT"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B60D6E" w:rsidRDefault="00F730F9" w:rsidP="00FB7D71">
            <w:pPr>
              <w:widowControl w:val="0"/>
              <w:spacing w:before="120" w:afterLines="120" w:after="288"/>
              <w:jc w:val="both"/>
              <w:rPr>
                <w:rFonts w:ascii="Gill Sans MT" w:eastAsia="Arial" w:hAnsi="Gill Sans MT" w:cs="Arial"/>
                <w:b/>
                <w:bCs/>
                <w:sz w:val="20"/>
                <w:szCs w:val="20"/>
              </w:rPr>
            </w:pPr>
            <w:r w:rsidRPr="00B60D6E">
              <w:rPr>
                <w:rFonts w:ascii="Gill Sans MT" w:eastAsia="Arial" w:hAnsi="Gill Sans MT"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B60D6E" w:rsidRDefault="00F730F9" w:rsidP="00FB7D71">
            <w:pPr>
              <w:widowControl w:val="0"/>
              <w:spacing w:before="120" w:afterLines="120" w:after="288"/>
              <w:jc w:val="both"/>
              <w:rPr>
                <w:rFonts w:ascii="Gill Sans MT" w:eastAsia="Arial" w:hAnsi="Gill Sans MT" w:cs="Arial"/>
                <w:b/>
                <w:bCs/>
                <w:sz w:val="20"/>
                <w:szCs w:val="20"/>
              </w:rPr>
            </w:pPr>
            <w:r w:rsidRPr="00B60D6E">
              <w:rPr>
                <w:rFonts w:ascii="Gill Sans MT" w:eastAsia="Arial" w:hAnsi="Gill Sans MT"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B60D6E" w:rsidRDefault="00F730F9" w:rsidP="00FB7D71">
            <w:pPr>
              <w:widowControl w:val="0"/>
              <w:spacing w:before="120" w:afterLines="120" w:after="288"/>
              <w:jc w:val="both"/>
              <w:rPr>
                <w:rFonts w:ascii="Gill Sans MT" w:eastAsia="Arial" w:hAnsi="Gill Sans MT" w:cs="Arial"/>
                <w:b/>
                <w:bCs/>
                <w:sz w:val="20"/>
                <w:szCs w:val="20"/>
              </w:rPr>
            </w:pPr>
            <w:r w:rsidRPr="00B60D6E">
              <w:rPr>
                <w:rFonts w:ascii="Gill Sans MT" w:eastAsia="Arial" w:hAnsi="Gill Sans MT" w:cs="Arial"/>
                <w:b/>
                <w:bCs/>
                <w:sz w:val="20"/>
                <w:szCs w:val="20"/>
              </w:rPr>
              <w:t>VALOR TOTAL</w:t>
            </w:r>
          </w:p>
        </w:tc>
      </w:tr>
      <w:tr w:rsidR="00F730F9" w:rsidRPr="00B60D6E"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60D6E"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60D6E"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B60D6E"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B60D6E" w:rsidRDefault="00F730F9" w:rsidP="00FB7D71">
            <w:pPr>
              <w:widowControl w:val="0"/>
              <w:spacing w:before="120" w:afterLines="120" w:after="288"/>
              <w:jc w:val="both"/>
              <w:rPr>
                <w:rFonts w:ascii="Gill Sans MT" w:eastAsia="Arial" w:hAnsi="Gill Sans MT" w:cs="Arial"/>
                <w:b/>
                <w:bCs/>
                <w:color w:val="000000"/>
                <w:sz w:val="20"/>
                <w:szCs w:val="20"/>
              </w:rPr>
            </w:pPr>
            <w:r w:rsidRPr="00B60D6E">
              <w:rPr>
                <w:rFonts w:ascii="Gill Sans MT" w:eastAsia="Arial" w:hAnsi="Gill Sans MT"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B60D6E" w:rsidRDefault="00F730F9" w:rsidP="00FB7D71">
            <w:pPr>
              <w:widowControl w:val="0"/>
              <w:spacing w:before="120" w:afterLines="120" w:after="288"/>
              <w:jc w:val="both"/>
              <w:rPr>
                <w:rFonts w:ascii="Gill Sans MT" w:eastAsia="Arial" w:hAnsi="Gill Sans MT"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B60D6E" w:rsidRDefault="00F730F9" w:rsidP="00FB7D71">
            <w:pPr>
              <w:widowControl w:val="0"/>
              <w:spacing w:before="120" w:afterLines="120" w:after="288"/>
              <w:jc w:val="both"/>
              <w:rPr>
                <w:rFonts w:ascii="Gill Sans MT" w:eastAsia="Arial" w:hAnsi="Gill Sans MT" w:cs="Arial"/>
                <w:color w:val="000000"/>
                <w:sz w:val="20"/>
                <w:szCs w:val="20"/>
              </w:rPr>
            </w:pPr>
          </w:p>
        </w:tc>
      </w:tr>
    </w:tbl>
    <w:p w14:paraId="7067FE8C"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Vinculam esta contratação, independentemente de transcrição:</w:t>
      </w:r>
    </w:p>
    <w:p w14:paraId="609D46C1"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O Termo de Referência;</w:t>
      </w:r>
    </w:p>
    <w:p w14:paraId="0CB04ABC"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O Edital da Licitação;</w:t>
      </w:r>
    </w:p>
    <w:p w14:paraId="622FC1FF"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A Proposta do contratado;</w:t>
      </w:r>
    </w:p>
    <w:p w14:paraId="5D323A36" w14:textId="77777777" w:rsidR="00F730F9" w:rsidRPr="00B60D6E" w:rsidRDefault="00F730F9" w:rsidP="00655B0D">
      <w:pPr>
        <w:pStyle w:val="Nivel3"/>
        <w:numPr>
          <w:ilvl w:val="2"/>
          <w:numId w:val="22"/>
        </w:numPr>
        <w:spacing w:line="240" w:lineRule="auto"/>
        <w:ind w:left="0" w:firstLine="0"/>
        <w:rPr>
          <w:rFonts w:ascii="Gill Sans MT" w:hAnsi="Gill Sans MT"/>
        </w:rPr>
      </w:pPr>
      <w:r w:rsidRPr="00B60D6E">
        <w:rPr>
          <w:rFonts w:ascii="Gill Sans MT" w:hAnsi="Gill Sans MT"/>
        </w:rPr>
        <w:t>Eventuais anexos dos documentos supracitados.</w:t>
      </w:r>
    </w:p>
    <w:p w14:paraId="6AF01D01"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lastRenderedPageBreak/>
        <w:t>CLÁUSULA SEGUNDA – VIGÊNCIA E PRORROGAÇÃO</w:t>
      </w:r>
    </w:p>
    <w:p w14:paraId="1895A514"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B60D6E" w:rsidRDefault="00F730F9" w:rsidP="00655B0D">
      <w:pPr>
        <w:pStyle w:val="Nvel3-R"/>
        <w:numPr>
          <w:ilvl w:val="1"/>
          <w:numId w:val="23"/>
        </w:numPr>
        <w:spacing w:line="240" w:lineRule="auto"/>
        <w:ind w:left="0" w:firstLine="0"/>
        <w:rPr>
          <w:rFonts w:ascii="Gill Sans MT" w:hAnsi="Gill Sans MT"/>
          <w:i w:val="0"/>
          <w:iCs w:val="0"/>
          <w:color w:val="000000"/>
        </w:rPr>
      </w:pPr>
      <w:r w:rsidRPr="00B60D6E">
        <w:rPr>
          <w:rFonts w:ascii="Gill Sans MT" w:hAnsi="Gill Sans MT"/>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O contratado não tem direito subjetivo à prorrogação contratual.</w:t>
      </w:r>
    </w:p>
    <w:p w14:paraId="63507EEF"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A prorrogação de contrato deverá ser promovida mediante celebração de termo aditivo.</w:t>
      </w:r>
    </w:p>
    <w:p w14:paraId="2222839F"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TERCEIRA – MODELOS DE EXECUÇÃO E GESTÃO CONTRATUAIS (</w:t>
      </w:r>
      <w:hyperlink r:id="rId55" w:anchor="art92" w:history="1">
        <w:r w:rsidRPr="00B60D6E">
          <w:rPr>
            <w:rStyle w:val="Hyperlink"/>
            <w:rFonts w:ascii="Gill Sans MT" w:hAnsi="Gill Sans MT"/>
          </w:rPr>
          <w:t>art. 92, IV, VII e XVIII)</w:t>
        </w:r>
      </w:hyperlink>
    </w:p>
    <w:p w14:paraId="6C792AB0"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QUARTA – SUBCONTRATAÇÃO</w:t>
      </w:r>
    </w:p>
    <w:p w14:paraId="40FB87EB" w14:textId="77777777" w:rsidR="00F730F9" w:rsidRPr="00B60D6E" w:rsidRDefault="00F730F9" w:rsidP="00FB7D71">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Não será admitida a subcontratação do objeto contratual.</w:t>
      </w:r>
    </w:p>
    <w:p w14:paraId="0C9A19AB"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QUINTA – PREÇO (</w:t>
      </w:r>
      <w:hyperlink r:id="rId56" w:anchor="art92" w:history="1">
        <w:r w:rsidRPr="00B60D6E">
          <w:rPr>
            <w:rStyle w:val="Hyperlink"/>
            <w:rFonts w:ascii="Gill Sans MT" w:hAnsi="Gill Sans MT"/>
          </w:rPr>
          <w:t>art. 92, V)</w:t>
        </w:r>
      </w:hyperlink>
    </w:p>
    <w:p w14:paraId="0ED759B0" w14:textId="77777777" w:rsidR="00F730F9" w:rsidRPr="00B60D6E" w:rsidRDefault="00F730F9" w:rsidP="00FB7D71">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O valor total da contratação é de R$.......... (.....)</w:t>
      </w:r>
    </w:p>
    <w:p w14:paraId="769880F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SEXTA - PAGAMENTO (</w:t>
      </w:r>
      <w:hyperlink r:id="rId57" w:anchor="art92" w:history="1">
        <w:r w:rsidRPr="00B60D6E">
          <w:rPr>
            <w:rStyle w:val="Hyperlink"/>
            <w:rFonts w:ascii="Gill Sans MT" w:hAnsi="Gill Sans MT"/>
          </w:rPr>
          <w:t>art. 92, V e VI</w:t>
        </w:r>
      </w:hyperlink>
      <w:r w:rsidRPr="00B60D6E">
        <w:rPr>
          <w:rFonts w:ascii="Gill Sans MT" w:hAnsi="Gill Sans MT"/>
        </w:rPr>
        <w:t>)</w:t>
      </w:r>
    </w:p>
    <w:p w14:paraId="3BE27663"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O prazo para pagamento </w:t>
      </w:r>
      <w:r w:rsidRPr="00B60D6E">
        <w:rPr>
          <w:rFonts w:ascii="Gill Sans MT" w:hAnsi="Gill Sans MT"/>
          <w:color w:val="auto"/>
          <w:lang w:eastAsia="en-US"/>
        </w:rPr>
        <w:t>ao contratado</w:t>
      </w:r>
      <w:r w:rsidRPr="00B60D6E">
        <w:rPr>
          <w:rFonts w:ascii="Gill Sans MT" w:hAnsi="Gill Sans MT"/>
        </w:rPr>
        <w:t xml:space="preserve"> e demais condições a ele referentes encontram-se definidos no Termo de Referência, anexo a este Contrato.</w:t>
      </w:r>
    </w:p>
    <w:p w14:paraId="79E497E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OITAVA - OBRIGAÇÕES DO CONTRATANTE (</w:t>
      </w:r>
      <w:hyperlink r:id="rId58" w:anchor="art92" w:history="1">
        <w:r w:rsidRPr="00B60D6E">
          <w:rPr>
            <w:rStyle w:val="Hyperlink"/>
            <w:rFonts w:ascii="Gill Sans MT" w:hAnsi="Gill Sans MT"/>
          </w:rPr>
          <w:t>art. 92, X, XI e XIV</w:t>
        </w:r>
      </w:hyperlink>
      <w:r w:rsidRPr="00B60D6E">
        <w:rPr>
          <w:rFonts w:ascii="Gill Sans MT" w:hAnsi="Gill Sans MT"/>
        </w:rPr>
        <w:t>)</w:t>
      </w:r>
    </w:p>
    <w:p w14:paraId="51A4F80C" w14:textId="77777777" w:rsidR="00F730F9" w:rsidRPr="00B60D6E" w:rsidRDefault="00F730F9" w:rsidP="00FB7D71">
      <w:pPr>
        <w:pStyle w:val="Nivel2"/>
        <w:numPr>
          <w:ilvl w:val="0"/>
          <w:numId w:val="0"/>
        </w:numPr>
        <w:spacing w:line="240" w:lineRule="auto"/>
        <w:rPr>
          <w:rFonts w:ascii="Gill Sans MT" w:hAnsi="Gill Sans MT"/>
          <w:b/>
          <w:bCs/>
        </w:rPr>
      </w:pPr>
      <w:r w:rsidRPr="00B60D6E">
        <w:rPr>
          <w:rFonts w:ascii="Gill Sans MT" w:hAnsi="Gill Sans MT"/>
        </w:rPr>
        <w:t>São obrigações do Contratante:</w:t>
      </w:r>
    </w:p>
    <w:p w14:paraId="40CCD0EE"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lastRenderedPageBreak/>
        <w:t>Exigir o cumprimento de todas as obrigações assumidas pelo Contratado, de acordo com o contrato e seus anexos;</w:t>
      </w:r>
    </w:p>
    <w:p w14:paraId="0C781BDF"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Receber o objeto no prazo e condições estabelecidas no Termo de Referência;</w:t>
      </w:r>
    </w:p>
    <w:p w14:paraId="76D1F294"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Notificar o Contratado, por escrito, sobre vícios, defeitos ou incorreções verificadas no objeto fornecido, para que seja por ele substituído, reparado ou corrigido, no total ou em parte, às suas expensas;</w:t>
      </w:r>
    </w:p>
    <w:p w14:paraId="6F541D49"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Acompanhar e fiscalizar a execução do contrato e o cumprimento das obrigações pelo Contratado;</w:t>
      </w:r>
    </w:p>
    <w:p w14:paraId="08F46DB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Efetuar o pagamento ao Contratado do valor correspondente ao fornecimento do objeto, no prazo, forma e condições estabelecidos no presente Contrato e no Termo de Referência.</w:t>
      </w:r>
    </w:p>
    <w:p w14:paraId="242294A6"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Aplicar ao Contratado as sanções previstas na lei e neste Contrato; </w:t>
      </w:r>
    </w:p>
    <w:p w14:paraId="5DAD657E"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Cientificar o órgão de representação judicial da Advocacia-Geral da União para adoção das medidas cabíveis quando do descumprimento de obrigações pelo Contratado;</w:t>
      </w:r>
    </w:p>
    <w:p w14:paraId="601B6DA9"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B60D6E" w:rsidRDefault="00F730F9" w:rsidP="00FB7D71">
      <w:pPr>
        <w:pStyle w:val="Nivel2"/>
        <w:numPr>
          <w:ilvl w:val="0"/>
          <w:numId w:val="0"/>
        </w:numPr>
        <w:spacing w:line="240" w:lineRule="auto"/>
        <w:rPr>
          <w:rFonts w:ascii="Gill Sans MT" w:hAnsi="Gill Sans MT"/>
          <w:b/>
          <w:bCs/>
        </w:rPr>
      </w:pPr>
      <w:r w:rsidRPr="00B60D6E">
        <w:rPr>
          <w:rFonts w:ascii="Gill Sans MT" w:hAnsi="Gill Sans MT"/>
        </w:rPr>
        <w:t>A Administração terá o prazo de</w:t>
      </w:r>
      <w:r w:rsidRPr="00B60D6E">
        <w:rPr>
          <w:rFonts w:ascii="Gill Sans MT" w:hAnsi="Gill Sans MT"/>
          <w:i/>
          <w:iCs/>
          <w:color w:val="FF0000"/>
        </w:rPr>
        <w:t xml:space="preserve"> </w:t>
      </w:r>
      <w:r w:rsidRPr="00B60D6E">
        <w:rPr>
          <w:rFonts w:ascii="Gill Sans MT" w:hAnsi="Gill Sans MT"/>
          <w:i/>
          <w:iCs/>
          <w:color w:val="auto"/>
        </w:rPr>
        <w:t>XXXXXXX</w:t>
      </w:r>
      <w:r w:rsidRPr="00B60D6E">
        <w:rPr>
          <w:rFonts w:ascii="Gill Sans MT" w:hAnsi="Gill Sans MT"/>
          <w:color w:val="auto"/>
        </w:rPr>
        <w:t xml:space="preserve">, </w:t>
      </w:r>
      <w:r w:rsidRPr="00B60D6E">
        <w:rPr>
          <w:rFonts w:ascii="Gill Sans MT" w:hAnsi="Gill Sans MT"/>
        </w:rPr>
        <w:t xml:space="preserve">a contar da data do protocolo do requerimento para decidir, admitida a prorrogação motivada, por igual período. </w:t>
      </w:r>
    </w:p>
    <w:p w14:paraId="2C89879D" w14:textId="77777777" w:rsidR="00F730F9" w:rsidRPr="00B60D6E" w:rsidRDefault="00F730F9" w:rsidP="00FB7D71">
      <w:pPr>
        <w:pStyle w:val="Nivel2"/>
        <w:numPr>
          <w:ilvl w:val="0"/>
          <w:numId w:val="0"/>
        </w:numPr>
        <w:spacing w:line="240" w:lineRule="auto"/>
        <w:rPr>
          <w:rFonts w:ascii="Gill Sans MT" w:hAnsi="Gill Sans MT"/>
          <w:color w:val="auto"/>
        </w:rPr>
      </w:pPr>
      <w:r w:rsidRPr="00B60D6E">
        <w:rPr>
          <w:rFonts w:ascii="Gill Sans MT" w:hAnsi="Gill Sans MT"/>
        </w:rPr>
        <w:t xml:space="preserve">Responder eventuais pedidos de reestabelecimento do equilíbrio econômico-financeiro feitos pelo contratado no prazo máximo de </w:t>
      </w:r>
      <w:r w:rsidRPr="00B60D6E">
        <w:rPr>
          <w:rFonts w:ascii="Gill Sans MT" w:hAnsi="Gill Sans MT"/>
          <w:color w:val="auto"/>
        </w:rPr>
        <w:t>XXXXXX.</w:t>
      </w:r>
    </w:p>
    <w:p w14:paraId="33246582"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NONA - OBRIGAÇÕES DO CONTRATADO (</w:t>
      </w:r>
      <w:hyperlink r:id="rId59" w:anchor="art92" w:history="1">
        <w:r w:rsidRPr="00B60D6E">
          <w:rPr>
            <w:rStyle w:val="Hyperlink"/>
            <w:rFonts w:ascii="Gill Sans MT" w:hAnsi="Gill Sans MT"/>
          </w:rPr>
          <w:t>art. 92, XIV, XVI e XVII)</w:t>
        </w:r>
      </w:hyperlink>
    </w:p>
    <w:p w14:paraId="1FD0770B"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B60D6E" w:rsidRDefault="00F730F9" w:rsidP="00FB7D71">
      <w:pPr>
        <w:pStyle w:val="Nivel2"/>
        <w:numPr>
          <w:ilvl w:val="0"/>
          <w:numId w:val="0"/>
        </w:numPr>
        <w:spacing w:line="240" w:lineRule="auto"/>
        <w:rPr>
          <w:rFonts w:ascii="Gill Sans MT" w:hAnsi="Gill Sans MT"/>
          <w:color w:val="000000" w:themeColor="text1"/>
        </w:rPr>
      </w:pPr>
      <w:r w:rsidRPr="00B60D6E">
        <w:rPr>
          <w:rFonts w:ascii="Gill Sans MT" w:hAnsi="Gill Sans MT"/>
        </w:rPr>
        <w:t>Responsabilizar-se pelos vícios e danos decorrentes do objeto, de acordo com o Código de Defesa do Consumidor (</w:t>
      </w:r>
      <w:hyperlink r:id="rId60" w:history="1">
        <w:r w:rsidRPr="00B60D6E">
          <w:rPr>
            <w:rStyle w:val="Hyperlink"/>
            <w:rFonts w:ascii="Gill Sans MT" w:hAnsi="Gill Sans MT"/>
          </w:rPr>
          <w:t>Lei nº 8.078, de 1990</w:t>
        </w:r>
      </w:hyperlink>
      <w:r w:rsidRPr="00B60D6E">
        <w:rPr>
          <w:rFonts w:ascii="Gill Sans MT" w:hAnsi="Gill Sans MT"/>
        </w:rPr>
        <w:t>);</w:t>
      </w:r>
    </w:p>
    <w:p w14:paraId="410FFE35"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Comunicar ao contratante, no prazo máximo de 24 (vinte e quatro) horas que antecede a data da entrega, os motivos que impossibilitem o cumprimento do prazo previsto, com a devida comprovação;</w:t>
      </w:r>
    </w:p>
    <w:p w14:paraId="1D981C56" w14:textId="77777777" w:rsidR="00F730F9" w:rsidRPr="00B60D6E" w:rsidRDefault="00F730F9" w:rsidP="00FB7D71">
      <w:pPr>
        <w:pStyle w:val="Nivel2"/>
        <w:numPr>
          <w:ilvl w:val="0"/>
          <w:numId w:val="0"/>
        </w:numPr>
        <w:spacing w:line="240" w:lineRule="auto"/>
        <w:rPr>
          <w:rFonts w:ascii="Gill Sans MT" w:hAnsi="Gill Sans MT"/>
          <w:color w:val="000000" w:themeColor="text1"/>
        </w:rPr>
      </w:pPr>
      <w:r w:rsidRPr="00B60D6E">
        <w:rPr>
          <w:rFonts w:ascii="Gill Sans MT" w:hAnsi="Gill Sans MT"/>
          <w:color w:val="000000" w:themeColor="text1"/>
        </w:rPr>
        <w:t xml:space="preserve">Atender </w:t>
      </w:r>
      <w:r w:rsidRPr="00B60D6E">
        <w:rPr>
          <w:rFonts w:ascii="Gill Sans MT" w:hAnsi="Gill Sans MT"/>
        </w:rPr>
        <w:t>às</w:t>
      </w:r>
      <w:r w:rsidRPr="00B60D6E">
        <w:rPr>
          <w:rFonts w:ascii="Gill Sans MT" w:hAnsi="Gill Sans MT"/>
          <w:color w:val="000000" w:themeColor="text1"/>
        </w:rPr>
        <w:t xml:space="preserve"> determinações regulares emitidas pelo fiscal ou gestor do contrato ou autoridade superior (</w:t>
      </w:r>
      <w:hyperlink r:id="rId61" w:anchor="art137" w:history="1">
        <w:r w:rsidRPr="00B60D6E">
          <w:rPr>
            <w:rStyle w:val="Hyperlink"/>
            <w:rFonts w:ascii="Gill Sans MT" w:hAnsi="Gill Sans MT"/>
          </w:rPr>
          <w:t>art. 137, II, da Lei n.º 14.133, de 2021</w:t>
        </w:r>
      </w:hyperlink>
      <w:r w:rsidRPr="00B60D6E">
        <w:rPr>
          <w:rFonts w:ascii="Gill Sans MT" w:hAnsi="Gill Sans MT"/>
          <w:color w:val="000000" w:themeColor="text1"/>
        </w:rPr>
        <w:t xml:space="preserve">) e </w:t>
      </w:r>
      <w:r w:rsidRPr="00B60D6E">
        <w:rPr>
          <w:rFonts w:ascii="Gill Sans MT" w:hAnsi="Gill Sans MT"/>
        </w:rPr>
        <w:t>prestar todo esclarecimento ou informação por eles solicitados</w:t>
      </w:r>
      <w:r w:rsidRPr="00B60D6E">
        <w:rPr>
          <w:rFonts w:ascii="Gill Sans MT" w:hAnsi="Gill Sans MT"/>
          <w:color w:val="000000" w:themeColor="text1"/>
        </w:rPr>
        <w:t>;</w:t>
      </w:r>
    </w:p>
    <w:p w14:paraId="6F83C3F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Comunicar ao Fiscal do contrato, no prazo de 24 (vinte e quatro) horas, qualquer ocorrência anormal ou acidente que se verifique no local da execução do objeto contratual.</w:t>
      </w:r>
    </w:p>
    <w:p w14:paraId="407D1AF6"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Paralisar, por determinação do contratante, qualquer atividade que não esteja sendo executada de acordo com a boa técnica ou que ponha em risco a segurança de pessoas ou bens de terceiros.</w:t>
      </w:r>
    </w:p>
    <w:p w14:paraId="1A802637"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Manter durante toda a vigência do contrato, em compatibilidade com as obrigações assumidas, todas as condições exigidas para habilitação na licitação; </w:t>
      </w:r>
    </w:p>
    <w:p w14:paraId="4146BB7C" w14:textId="77777777" w:rsidR="00F730F9" w:rsidRPr="00B60D6E" w:rsidRDefault="00F730F9" w:rsidP="00FB7D71">
      <w:pPr>
        <w:pStyle w:val="Nivel2"/>
        <w:spacing w:line="240" w:lineRule="auto"/>
        <w:rPr>
          <w:rFonts w:ascii="Gill Sans MT" w:hAnsi="Gill Sans MT"/>
          <w:b/>
          <w:bCs/>
        </w:rPr>
      </w:pPr>
      <w:r w:rsidRPr="00B60D6E">
        <w:rPr>
          <w:rFonts w:ascii="Gill Sans MT" w:hAnsi="Gill Sans MT"/>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B60D6E">
          <w:rPr>
            <w:rStyle w:val="Hyperlink"/>
            <w:rFonts w:ascii="Gill Sans MT" w:hAnsi="Gill Sans MT"/>
          </w:rPr>
          <w:t>art. 116, da Lei n.º 14.133, de 2021</w:t>
        </w:r>
      </w:hyperlink>
      <w:r w:rsidRPr="00B60D6E">
        <w:rPr>
          <w:rFonts w:ascii="Gill Sans MT" w:hAnsi="Gill Sans MT"/>
        </w:rPr>
        <w:t>);</w:t>
      </w:r>
    </w:p>
    <w:p w14:paraId="51936407"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Comprovar a reserva de cargos a que se refere a cláusula acima, no prazo fixado pelo fiscal do contrato, com a indicação dos empregados que preencheram as referidas vagas (</w:t>
      </w:r>
      <w:hyperlink r:id="rId63" w:anchor="art116" w:history="1">
        <w:r w:rsidRPr="00B60D6E">
          <w:rPr>
            <w:rStyle w:val="Hyperlink"/>
            <w:rFonts w:ascii="Gill Sans MT" w:hAnsi="Gill Sans MT"/>
          </w:rPr>
          <w:t>art. 116, parágrafo único, da Lei n.º 14.133, de 2021</w:t>
        </w:r>
      </w:hyperlink>
      <w:r w:rsidRPr="00B60D6E">
        <w:rPr>
          <w:rFonts w:ascii="Gill Sans MT" w:hAnsi="Gill Sans MT"/>
        </w:rPr>
        <w:t>);</w:t>
      </w:r>
    </w:p>
    <w:p w14:paraId="1E715489"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  Guardar sigilo sobre todas as informações obtidas em decorrência do cumprimento do contrato; </w:t>
      </w:r>
    </w:p>
    <w:p w14:paraId="7CC4C623"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B60D6E">
          <w:rPr>
            <w:rStyle w:val="Hyperlink"/>
            <w:rFonts w:ascii="Gill Sans MT" w:hAnsi="Gill Sans MT"/>
          </w:rPr>
          <w:t>art. 124, II, d, da Lei nº 14.133, de 2021.</w:t>
        </w:r>
      </w:hyperlink>
    </w:p>
    <w:p w14:paraId="23F219AA"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Cumprir, além dos postulados legais vigentes de âmbito federal, estadual ou municipal, as normas de segurança do contratante;</w:t>
      </w:r>
    </w:p>
    <w:p w14:paraId="19CF466F"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GARANTIA DE EXECUÇÃO (</w:t>
      </w:r>
      <w:hyperlink r:id="rId65" w:anchor="art92" w:history="1">
        <w:r w:rsidRPr="00B60D6E">
          <w:rPr>
            <w:rStyle w:val="Hyperlink"/>
            <w:rFonts w:ascii="Gill Sans MT" w:hAnsi="Gill Sans MT"/>
          </w:rPr>
          <w:t>art. 92, XII</w:t>
        </w:r>
      </w:hyperlink>
      <w:r w:rsidRPr="00B60D6E">
        <w:rPr>
          <w:rFonts w:ascii="Gill Sans MT" w:hAnsi="Gill Sans MT"/>
        </w:rPr>
        <w:t>)</w:t>
      </w:r>
    </w:p>
    <w:p w14:paraId="3FCDC23A" w14:textId="77777777" w:rsidR="00F730F9" w:rsidRPr="00B60D6E" w:rsidRDefault="00F730F9" w:rsidP="00FB7D71">
      <w:pPr>
        <w:pStyle w:val="Nvel2-Red"/>
        <w:spacing w:line="240" w:lineRule="auto"/>
        <w:rPr>
          <w:rFonts w:ascii="Gill Sans MT" w:hAnsi="Gill Sans MT"/>
          <w:i w:val="0"/>
          <w:iCs w:val="0"/>
          <w:color w:val="000000"/>
        </w:rPr>
      </w:pPr>
      <w:r w:rsidRPr="00B60D6E">
        <w:rPr>
          <w:rFonts w:ascii="Gill Sans MT" w:hAnsi="Gill Sans MT"/>
          <w:i w:val="0"/>
          <w:iCs w:val="0"/>
          <w:color w:val="000000"/>
        </w:rPr>
        <w:t xml:space="preserve">  Não haverá exigência de garantia contratual da execução.</w:t>
      </w:r>
    </w:p>
    <w:p w14:paraId="53A103DC"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PRIMEIRA – INFRAÇÕES E SANÇÕES ADMINISTRATIVAS (</w:t>
      </w:r>
      <w:hyperlink r:id="rId66" w:anchor="art92" w:history="1">
        <w:r w:rsidRPr="00B60D6E">
          <w:rPr>
            <w:rStyle w:val="Hyperlink"/>
            <w:rFonts w:ascii="Gill Sans MT" w:hAnsi="Gill Sans MT"/>
          </w:rPr>
          <w:t>art. 92, XIV</w:t>
        </w:r>
      </w:hyperlink>
      <w:r w:rsidRPr="00B60D6E">
        <w:rPr>
          <w:rFonts w:ascii="Gill Sans MT" w:hAnsi="Gill Sans MT"/>
        </w:rPr>
        <w:t>)</w:t>
      </w:r>
    </w:p>
    <w:p w14:paraId="631DF220"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Comete infração administrativa, nos termos da </w:t>
      </w:r>
      <w:hyperlink r:id="rId67" w:history="1">
        <w:r w:rsidRPr="00B60D6E">
          <w:rPr>
            <w:rStyle w:val="Hyperlink"/>
            <w:rFonts w:ascii="Gill Sans MT" w:hAnsi="Gill Sans MT"/>
          </w:rPr>
          <w:t>Lei nº 14.133, de 2021</w:t>
        </w:r>
      </w:hyperlink>
      <w:r w:rsidRPr="00B60D6E">
        <w:rPr>
          <w:rFonts w:ascii="Gill Sans MT" w:hAnsi="Gill Sans MT"/>
        </w:rPr>
        <w:t>, o contratado que:</w:t>
      </w:r>
    </w:p>
    <w:p w14:paraId="0EDEA25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der causa à inexecução parcial do contrato;</w:t>
      </w:r>
    </w:p>
    <w:p w14:paraId="0E06F951"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der causa à inexecução parcial do contrato que cause grave dano à Administração ou ao funcionamento dos serviços públicos ou ao interesse coletivo;</w:t>
      </w:r>
    </w:p>
    <w:p w14:paraId="3C9748C1"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der causa à inexecução total do contrato;</w:t>
      </w:r>
    </w:p>
    <w:p w14:paraId="12CEF406"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lastRenderedPageBreak/>
        <w:t>ensejar o retardamento da execução ou da entrega do objeto da contratação sem motivo justificado;</w:t>
      </w:r>
    </w:p>
    <w:p w14:paraId="287450D7"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apresentar documentação falsa ou prestar declaração falsa durante a execução do contrato;</w:t>
      </w:r>
    </w:p>
    <w:p w14:paraId="114E069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praticar ato fraudulento na execução do contrato;</w:t>
      </w:r>
    </w:p>
    <w:p w14:paraId="795FE1C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comportar-se de modo inidôneo ou cometer fraude de qualquer natureza;</w:t>
      </w:r>
    </w:p>
    <w:p w14:paraId="6E65E3C9" w14:textId="77777777" w:rsidR="00F730F9" w:rsidRPr="00B60D6E"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sz w:val="20"/>
          <w:szCs w:val="20"/>
        </w:rPr>
        <w:t xml:space="preserve">praticar ato lesivo previsto no </w:t>
      </w:r>
      <w:hyperlink r:id="rId68" w:anchor="art5" w:history="1">
        <w:r w:rsidRPr="00B60D6E">
          <w:rPr>
            <w:rStyle w:val="Hyperlink"/>
            <w:rFonts w:ascii="Gill Sans MT" w:eastAsia="Arial" w:hAnsi="Gill Sans MT" w:cs="Arial"/>
            <w:sz w:val="20"/>
            <w:szCs w:val="20"/>
          </w:rPr>
          <w:t>art. 5º da Lei nº 12.846, de 1º de agosto de 2013</w:t>
        </w:r>
      </w:hyperlink>
      <w:r w:rsidRPr="00B60D6E">
        <w:rPr>
          <w:rFonts w:ascii="Gill Sans MT" w:eastAsia="Arial" w:hAnsi="Gill Sans MT" w:cs="Arial"/>
          <w:sz w:val="20"/>
          <w:szCs w:val="20"/>
        </w:rPr>
        <w:t>.</w:t>
      </w:r>
    </w:p>
    <w:p w14:paraId="55E09B51"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Serão aplicadas ao contratado que incorrer nas infrações acima descritas as seguintes sanções:</w:t>
      </w:r>
    </w:p>
    <w:p w14:paraId="24B351A9"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Advertência</w:t>
      </w:r>
      <w:r w:rsidRPr="00B60D6E">
        <w:rPr>
          <w:rFonts w:ascii="Gill Sans MT" w:eastAsia="Arial" w:hAnsi="Gill Sans MT" w:cs="Arial"/>
          <w:sz w:val="20"/>
          <w:szCs w:val="20"/>
        </w:rPr>
        <w:t>, quando o contratado der causa à inexecução parcial do contrato, sempre que não se justificar a imposição de penalidade mais grave (</w:t>
      </w:r>
      <w:hyperlink r:id="rId69" w:anchor="art156§2" w:history="1">
        <w:r w:rsidRPr="00B60D6E">
          <w:rPr>
            <w:rStyle w:val="Hyperlink"/>
            <w:rFonts w:ascii="Gill Sans MT" w:eastAsia="Arial" w:hAnsi="Gill Sans MT" w:cs="Arial"/>
            <w:sz w:val="20"/>
            <w:szCs w:val="20"/>
          </w:rPr>
          <w:t xml:space="preserve">art. 156, §2º, da </w:t>
        </w:r>
        <w:bookmarkStart w:id="44" w:name="_Hlk114504069"/>
        <w:r w:rsidRPr="00B60D6E">
          <w:rPr>
            <w:rStyle w:val="Hyperlink"/>
            <w:rFonts w:ascii="Gill Sans MT" w:eastAsia="Arial" w:hAnsi="Gill Sans MT" w:cs="Arial"/>
            <w:sz w:val="20"/>
            <w:szCs w:val="20"/>
          </w:rPr>
          <w:t>Lei nº 14.133, de 2021</w:t>
        </w:r>
        <w:bookmarkEnd w:id="44"/>
      </w:hyperlink>
      <w:r w:rsidRPr="00B60D6E">
        <w:rPr>
          <w:rFonts w:ascii="Gill Sans MT" w:eastAsia="Arial" w:hAnsi="Gill Sans MT" w:cs="Arial"/>
          <w:sz w:val="20"/>
          <w:szCs w:val="20"/>
        </w:rPr>
        <w:t>);</w:t>
      </w:r>
    </w:p>
    <w:p w14:paraId="0E509511"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Impedimento de licitar e contratar</w:t>
      </w:r>
      <w:r w:rsidRPr="00B60D6E">
        <w:rPr>
          <w:rFonts w:ascii="Gill Sans MT" w:eastAsia="Arial" w:hAnsi="Gill Sans MT" w:cs="Arial"/>
          <w:sz w:val="20"/>
          <w:szCs w:val="20"/>
        </w:rPr>
        <w:t>, quando praticadas as condutas descritas nas alíneas “b”, “c” e “d” do subitem acima deste Contrato, sempre que não se justificar a imposição de penalidade mais grave (</w:t>
      </w:r>
      <w:hyperlink r:id="rId70" w:anchor="art156§4" w:history="1">
        <w:r w:rsidRPr="00B60D6E">
          <w:rPr>
            <w:rStyle w:val="Hyperlink"/>
            <w:rFonts w:ascii="Gill Sans MT" w:eastAsia="Arial" w:hAnsi="Gill Sans MT" w:cs="Arial"/>
            <w:sz w:val="20"/>
            <w:szCs w:val="20"/>
          </w:rPr>
          <w:t>art. 156, § 4º, da Lei nº 14.133, de 2021</w:t>
        </w:r>
      </w:hyperlink>
      <w:r w:rsidRPr="00B60D6E">
        <w:rPr>
          <w:rFonts w:ascii="Gill Sans MT" w:eastAsia="Arial" w:hAnsi="Gill Sans MT" w:cs="Arial"/>
          <w:sz w:val="20"/>
          <w:szCs w:val="20"/>
        </w:rPr>
        <w:t>);</w:t>
      </w:r>
    </w:p>
    <w:p w14:paraId="44736A64"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Declaração de inidoneidade para licitar e contratar</w:t>
      </w:r>
      <w:r w:rsidRPr="00B60D6E">
        <w:rPr>
          <w:rFonts w:ascii="Gill Sans MT" w:eastAsia="Arial" w:hAnsi="Gill Sans MT" w:cs="Arial"/>
          <w:sz w:val="20"/>
          <w:szCs w:val="20"/>
        </w:rPr>
        <w:t>, quando praticadas as condutas descritas nas alíneas “e”, “f”, “g” e “h” do subitem acima deste Contrato, bem como nas alíneas “b”, “c” e “d”, que justifiquem a imposição de penalidade mais grave (</w:t>
      </w:r>
      <w:hyperlink r:id="rId71" w:anchor="art156§5" w:history="1">
        <w:r w:rsidRPr="00B60D6E">
          <w:rPr>
            <w:rStyle w:val="Hyperlink"/>
            <w:rFonts w:ascii="Gill Sans MT" w:eastAsia="Arial" w:hAnsi="Gill Sans MT" w:cs="Arial"/>
            <w:sz w:val="20"/>
            <w:szCs w:val="20"/>
          </w:rPr>
          <w:t>art. 156, §5º, da Lei nº 14.133, de 2021</w:t>
        </w:r>
      </w:hyperlink>
      <w:r w:rsidRPr="00B60D6E">
        <w:rPr>
          <w:rFonts w:ascii="Gill Sans MT" w:eastAsia="Arial" w:hAnsi="Gill Sans MT" w:cs="Arial"/>
          <w:sz w:val="20"/>
          <w:szCs w:val="20"/>
        </w:rPr>
        <w:t>).</w:t>
      </w:r>
    </w:p>
    <w:p w14:paraId="1AC56788" w14:textId="77777777" w:rsidR="00F730F9" w:rsidRPr="00B60D6E"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B60D6E">
        <w:rPr>
          <w:rFonts w:ascii="Gill Sans MT" w:eastAsia="Arial" w:hAnsi="Gill Sans MT" w:cs="Arial"/>
          <w:b/>
          <w:bCs/>
          <w:sz w:val="20"/>
          <w:szCs w:val="20"/>
        </w:rPr>
        <w:t>Multa:</w:t>
      </w:r>
    </w:p>
    <w:p w14:paraId="222180C9"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A aplicação das sanções previstas neste Contrato não exclui, em hipótese alguma, a obrigação de reparação integral do dano causado ao Contratante (</w:t>
      </w:r>
      <w:hyperlink r:id="rId72" w:anchor="art156§9" w:history="1">
        <w:r w:rsidRPr="00B60D6E">
          <w:rPr>
            <w:rStyle w:val="Hyperlink"/>
            <w:rFonts w:ascii="Gill Sans MT" w:hAnsi="Gill Sans MT"/>
          </w:rPr>
          <w:t>art. 156, §9º, da Lei nº 14.133, de 2021</w:t>
        </w:r>
      </w:hyperlink>
      <w:r w:rsidRPr="00B60D6E">
        <w:rPr>
          <w:rFonts w:ascii="Gill Sans MT" w:hAnsi="Gill Sans MT"/>
        </w:rPr>
        <w:t>)</w:t>
      </w:r>
    </w:p>
    <w:p w14:paraId="7A565138"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Todas as sanções previstas neste Contrato poderão ser aplicadas cumulativamente com a multa (</w:t>
      </w:r>
      <w:hyperlink r:id="rId73" w:anchor="art156§7" w:history="1">
        <w:r w:rsidRPr="00B60D6E">
          <w:rPr>
            <w:rStyle w:val="Hyperlink"/>
            <w:rFonts w:ascii="Gill Sans MT" w:hAnsi="Gill Sans MT"/>
          </w:rPr>
          <w:t>art. 156, §7º, da Lei nº 14.133, de 2021</w:t>
        </w:r>
      </w:hyperlink>
      <w:r w:rsidRPr="00B60D6E">
        <w:rPr>
          <w:rFonts w:ascii="Gill Sans MT" w:hAnsi="Gill Sans MT"/>
        </w:rPr>
        <w:t>).</w:t>
      </w:r>
    </w:p>
    <w:p w14:paraId="5C76C60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Antes da aplicação da multa será facultada a defesa do interessado no prazo de 15 (quinze) dias úteis, contado da data de sua intimação (</w:t>
      </w:r>
      <w:hyperlink r:id="rId74" w:anchor="art157" w:history="1">
        <w:r w:rsidRPr="00B60D6E">
          <w:rPr>
            <w:rStyle w:val="Hyperlink"/>
            <w:rFonts w:ascii="Gill Sans MT" w:hAnsi="Gill Sans MT"/>
          </w:rPr>
          <w:t>art. 157, da Lei nº 14.133, de 2021</w:t>
        </w:r>
      </w:hyperlink>
      <w:r w:rsidRPr="00B60D6E">
        <w:rPr>
          <w:rFonts w:ascii="Gill Sans MT" w:hAnsi="Gill Sans MT"/>
        </w:rPr>
        <w:t>)</w:t>
      </w:r>
    </w:p>
    <w:p w14:paraId="53970D85"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B60D6E">
          <w:rPr>
            <w:rStyle w:val="Hyperlink"/>
            <w:rFonts w:ascii="Gill Sans MT" w:hAnsi="Gill Sans MT"/>
          </w:rPr>
          <w:t>art. 156, §8º, da Lei nº 14.133, de 2021</w:t>
        </w:r>
      </w:hyperlink>
      <w:r w:rsidRPr="00B60D6E">
        <w:rPr>
          <w:rFonts w:ascii="Gill Sans MT" w:hAnsi="Gill Sans MT"/>
        </w:rPr>
        <w:t>).</w:t>
      </w:r>
    </w:p>
    <w:p w14:paraId="64EE9C8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 xml:space="preserve">Previamente ao encaminhamento à cobrança judicial, a multa poderá ser recolhida administrativamente no prazo máximo de </w:t>
      </w:r>
      <w:r w:rsidRPr="00B60D6E">
        <w:rPr>
          <w:rFonts w:ascii="Gill Sans MT" w:hAnsi="Gill Sans MT"/>
          <w:i/>
          <w:iCs/>
          <w:color w:val="auto"/>
        </w:rPr>
        <w:t xml:space="preserve">XX (XXXX) </w:t>
      </w:r>
      <w:r w:rsidRPr="00B60D6E">
        <w:rPr>
          <w:rFonts w:ascii="Gill Sans MT" w:hAnsi="Gill Sans MT"/>
        </w:rPr>
        <w:t>dias, a contar da data do recebimento da comunicação enviada pela autoridade competente.</w:t>
      </w:r>
      <w:bookmarkStart w:id="45" w:name="_Hlk78351618"/>
      <w:bookmarkEnd w:id="45"/>
    </w:p>
    <w:p w14:paraId="30F6DE00"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A aplicação das sanções realizar-se-á em processo administrativo que assegure o contraditório e a ampla defesa ao Contratado, observando-se o procedimento previsto no </w:t>
      </w:r>
      <w:r w:rsidRPr="00B60D6E">
        <w:rPr>
          <w:rFonts w:ascii="Gill Sans MT" w:hAnsi="Gill Sans MT"/>
          <w:b/>
          <w:bCs/>
        </w:rPr>
        <w:t xml:space="preserve">caput </w:t>
      </w:r>
      <w:r w:rsidRPr="00B60D6E">
        <w:rPr>
          <w:rFonts w:ascii="Gill Sans MT" w:hAnsi="Gill Sans MT"/>
        </w:rPr>
        <w:t xml:space="preserve">e parágrafos do </w:t>
      </w:r>
      <w:hyperlink r:id="rId76" w:anchor="art158" w:history="1">
        <w:r w:rsidRPr="00B60D6E">
          <w:rPr>
            <w:rStyle w:val="Hyperlink"/>
            <w:rFonts w:ascii="Gill Sans MT" w:hAnsi="Gill Sans MT"/>
          </w:rPr>
          <w:t>art. 158 da Lei nº 14.133, de 2021</w:t>
        </w:r>
      </w:hyperlink>
      <w:r w:rsidRPr="00B60D6E">
        <w:rPr>
          <w:rFonts w:ascii="Gill Sans MT" w:hAnsi="Gill Sans MT"/>
        </w:rPr>
        <w:t>, para as penalidades de impedimento de licitar e contratar e de declaração de inidoneidade para licitar ou contratar.</w:t>
      </w:r>
    </w:p>
    <w:p w14:paraId="09AF7760"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Na aplicação das sanções serão considerados (</w:t>
      </w:r>
      <w:hyperlink r:id="rId77" w:anchor="art156§1" w:history="1">
        <w:r w:rsidRPr="00B60D6E">
          <w:rPr>
            <w:rStyle w:val="Hyperlink"/>
            <w:rFonts w:ascii="Gill Sans MT" w:hAnsi="Gill Sans MT"/>
          </w:rPr>
          <w:t>art. 156, §1º, da Lei nº 14.133, de 2021</w:t>
        </w:r>
      </w:hyperlink>
      <w:r w:rsidRPr="00B60D6E">
        <w:rPr>
          <w:rFonts w:ascii="Gill Sans MT" w:hAnsi="Gill Sans MT"/>
        </w:rPr>
        <w:t>):</w:t>
      </w:r>
    </w:p>
    <w:p w14:paraId="2B835B65"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 natureza e a gravidade da infração cometida;</w:t>
      </w:r>
    </w:p>
    <w:p w14:paraId="6955EA09"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as peculiaridades do caso concreto;</w:t>
      </w:r>
    </w:p>
    <w:p w14:paraId="20004BE4"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as circunstâncias agravantes ou atenuantes;</w:t>
      </w:r>
    </w:p>
    <w:p w14:paraId="466C1D87"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os danos que dela provierem para o Contratante;</w:t>
      </w:r>
    </w:p>
    <w:p w14:paraId="3CB5AA9F" w14:textId="77777777" w:rsidR="00F730F9" w:rsidRPr="00B60D6E"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B60D6E">
        <w:rPr>
          <w:rFonts w:ascii="Gill Sans MT" w:eastAsia="Arial" w:hAnsi="Gill Sans MT" w:cs="Arial"/>
          <w:sz w:val="20"/>
          <w:szCs w:val="20"/>
        </w:rPr>
        <w:t>a implantação ou o aperfeiçoamento de programa de integridade, conforme normas e orientações dos órgãos de controle.</w:t>
      </w:r>
    </w:p>
    <w:p w14:paraId="205F62CA"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Os atos previstos como infrações administrativas na </w:t>
      </w:r>
      <w:hyperlink r:id="rId78" w:history="1">
        <w:r w:rsidRPr="00B60D6E">
          <w:rPr>
            <w:rStyle w:val="Hyperlink"/>
            <w:rFonts w:ascii="Gill Sans MT" w:hAnsi="Gill Sans MT"/>
          </w:rPr>
          <w:t>Lei nº 14.133, de 2021</w:t>
        </w:r>
      </w:hyperlink>
      <w:r w:rsidRPr="00B60D6E">
        <w:rPr>
          <w:rFonts w:ascii="Gill Sans MT" w:hAnsi="Gill Sans MT"/>
        </w:rPr>
        <w:t xml:space="preserve">, ou em outras leis de licitações e contratos da Administração Pública que também sejam tipificados como atos lesivos na </w:t>
      </w:r>
      <w:hyperlink r:id="rId79" w:history="1">
        <w:r w:rsidRPr="00B60D6E">
          <w:rPr>
            <w:rStyle w:val="Hyperlink"/>
            <w:rFonts w:ascii="Gill Sans MT" w:hAnsi="Gill Sans MT"/>
          </w:rPr>
          <w:t>Lei nº 12.846, de 2013</w:t>
        </w:r>
      </w:hyperlink>
      <w:r w:rsidRPr="00B60D6E">
        <w:rPr>
          <w:rFonts w:ascii="Gill Sans MT" w:hAnsi="Gill Sans MT"/>
        </w:rPr>
        <w:t>, serão apurados e julgados conjuntamente, nos mesmos autos, observados o rito procedimental e autoridade competente definidos na referida Lei (</w:t>
      </w:r>
      <w:hyperlink r:id="rId80" w:history="1">
        <w:r w:rsidRPr="00B60D6E">
          <w:rPr>
            <w:rStyle w:val="Hyperlink"/>
            <w:rFonts w:ascii="Gill Sans MT" w:hAnsi="Gill Sans MT"/>
          </w:rPr>
          <w:t>art. 159</w:t>
        </w:r>
      </w:hyperlink>
      <w:r w:rsidRPr="00B60D6E">
        <w:rPr>
          <w:rFonts w:ascii="Gill Sans MT" w:hAnsi="Gill Sans MT"/>
        </w:rPr>
        <w:t>).</w:t>
      </w:r>
    </w:p>
    <w:p w14:paraId="065DAEBC" w14:textId="77777777" w:rsidR="00F730F9" w:rsidRPr="00B60D6E" w:rsidRDefault="00F730F9" w:rsidP="00FB7D71">
      <w:pPr>
        <w:pStyle w:val="Nivel2"/>
        <w:spacing w:line="240" w:lineRule="auto"/>
        <w:rPr>
          <w:rFonts w:ascii="Gill Sans MT" w:hAnsi="Gill Sans MT"/>
          <w:i/>
          <w:iCs/>
        </w:rPr>
      </w:pPr>
      <w:r w:rsidRPr="00B60D6E">
        <w:rPr>
          <w:rFonts w:ascii="Gill Sans MT" w:hAnsi="Gill Sans MT"/>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B60D6E">
          <w:rPr>
            <w:rStyle w:val="Hyperlink"/>
            <w:rFonts w:ascii="Gill Sans MT" w:hAnsi="Gill Sans MT"/>
          </w:rPr>
          <w:t>art. 160, da Lei nº 14.133, de 2021</w:t>
        </w:r>
      </w:hyperlink>
      <w:r w:rsidRPr="00B60D6E">
        <w:rPr>
          <w:rFonts w:ascii="Gill Sans MT" w:hAnsi="Gill Sans MT"/>
        </w:rPr>
        <w:t>).</w:t>
      </w:r>
    </w:p>
    <w:p w14:paraId="5305237C" w14:textId="77777777" w:rsidR="00F730F9" w:rsidRPr="00B60D6E" w:rsidRDefault="00F730F9" w:rsidP="00FB7D71">
      <w:pPr>
        <w:pStyle w:val="Nivel2"/>
        <w:spacing w:line="240" w:lineRule="auto"/>
        <w:rPr>
          <w:rFonts w:ascii="Gill Sans MT" w:hAnsi="Gill Sans MT"/>
          <w:i/>
          <w:iCs/>
        </w:rPr>
      </w:pPr>
      <w:r w:rsidRPr="00B60D6E">
        <w:rPr>
          <w:rFonts w:ascii="Gill Sans MT" w:hAnsi="Gill Sans MT"/>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60D6E">
        <w:rPr>
          <w:rFonts w:ascii="Gill Sans MT" w:hAnsi="Gill Sans MT"/>
        </w:rPr>
        <w:t>Ceis</w:t>
      </w:r>
      <w:proofErr w:type="spellEnd"/>
      <w:r w:rsidRPr="00B60D6E">
        <w:rPr>
          <w:rFonts w:ascii="Gill Sans MT" w:hAnsi="Gill Sans MT"/>
        </w:rPr>
        <w:t>) e no Cadastro Nacional de Empresas Punidas (</w:t>
      </w:r>
      <w:proofErr w:type="spellStart"/>
      <w:r w:rsidRPr="00B60D6E">
        <w:rPr>
          <w:rFonts w:ascii="Gill Sans MT" w:hAnsi="Gill Sans MT"/>
        </w:rPr>
        <w:t>Cnep</w:t>
      </w:r>
      <w:proofErr w:type="spellEnd"/>
      <w:r w:rsidRPr="00B60D6E">
        <w:rPr>
          <w:rFonts w:ascii="Gill Sans MT" w:hAnsi="Gill Sans MT"/>
        </w:rPr>
        <w:t>), instituídos no âmbito do Poder Executivo Federal. (</w:t>
      </w:r>
      <w:hyperlink r:id="rId82" w:anchor="art161" w:history="1">
        <w:r w:rsidRPr="00B60D6E">
          <w:rPr>
            <w:rStyle w:val="Hyperlink"/>
            <w:rFonts w:ascii="Gill Sans MT" w:hAnsi="Gill Sans MT"/>
          </w:rPr>
          <w:t>Art. 161, da Lei nº 14.133, de 2021</w:t>
        </w:r>
      </w:hyperlink>
      <w:r w:rsidRPr="00B60D6E">
        <w:rPr>
          <w:rFonts w:ascii="Gill Sans MT" w:hAnsi="Gill Sans MT"/>
        </w:rPr>
        <w:t>).</w:t>
      </w:r>
    </w:p>
    <w:p w14:paraId="072F26F0" w14:textId="77777777" w:rsidR="00F730F9" w:rsidRPr="00B60D6E" w:rsidRDefault="00F730F9" w:rsidP="00FB7D71">
      <w:pPr>
        <w:pStyle w:val="Nivel2"/>
        <w:spacing w:line="240" w:lineRule="auto"/>
        <w:rPr>
          <w:rFonts w:ascii="Gill Sans MT" w:hAnsi="Gill Sans MT"/>
          <w:i/>
          <w:iCs/>
        </w:rPr>
      </w:pPr>
      <w:r w:rsidRPr="00B60D6E">
        <w:rPr>
          <w:rFonts w:ascii="Gill Sans MT" w:hAnsi="Gill Sans MT"/>
        </w:rPr>
        <w:t xml:space="preserve">As sanções de impedimento de licitar e contratar e declaração de inidoneidade para licitar ou contratar são passíveis de reabilitação na forma do </w:t>
      </w:r>
      <w:hyperlink r:id="rId83" w:anchor="163" w:history="1">
        <w:r w:rsidRPr="00B60D6E">
          <w:rPr>
            <w:rStyle w:val="Hyperlink"/>
            <w:rFonts w:ascii="Gill Sans MT" w:hAnsi="Gill Sans MT"/>
          </w:rPr>
          <w:t>art. 163 da Lei nº 14.133/21</w:t>
        </w:r>
      </w:hyperlink>
      <w:r w:rsidRPr="00B60D6E">
        <w:rPr>
          <w:rFonts w:ascii="Gill Sans MT" w:hAnsi="Gill Sans MT"/>
        </w:rPr>
        <w:t>.</w:t>
      </w:r>
    </w:p>
    <w:p w14:paraId="36F58554" w14:textId="77777777" w:rsidR="00F730F9" w:rsidRPr="00B60D6E" w:rsidRDefault="00F730F9" w:rsidP="00FB7D71">
      <w:pPr>
        <w:pStyle w:val="Nivel2"/>
        <w:spacing w:line="240" w:lineRule="auto"/>
        <w:rPr>
          <w:rFonts w:ascii="Gill Sans MT" w:hAnsi="Gill Sans MT"/>
        </w:rPr>
      </w:pPr>
      <w:r w:rsidRPr="00B60D6E">
        <w:rPr>
          <w:rFonts w:ascii="Gill Sans MT" w:hAnsi="Gill Sans M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Pr="00B60D6E">
          <w:rPr>
            <w:rStyle w:val="Hyperlink"/>
            <w:rFonts w:ascii="Gill Sans MT" w:hAnsi="Gill Sans MT"/>
          </w:rPr>
          <w:t>Normativa SEGES/ME nº 26, de 13 de abril de 2022</w:t>
        </w:r>
      </w:hyperlink>
      <w:r w:rsidRPr="00B60D6E">
        <w:rPr>
          <w:rFonts w:ascii="Gill Sans MT" w:hAnsi="Gill Sans MT"/>
        </w:rPr>
        <w:t xml:space="preserve">. </w:t>
      </w:r>
    </w:p>
    <w:p w14:paraId="0408AD94"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SEGUNDA– DA EXTINÇÃO CONTRATUAL (</w:t>
      </w:r>
      <w:hyperlink r:id="rId85" w:anchor="art92" w:history="1">
        <w:r w:rsidRPr="00B60D6E">
          <w:rPr>
            <w:rStyle w:val="Hyperlink"/>
            <w:rFonts w:ascii="Gill Sans MT" w:hAnsi="Gill Sans MT"/>
          </w:rPr>
          <w:t>art. 92, XIX</w:t>
        </w:r>
      </w:hyperlink>
      <w:r w:rsidRPr="00B60D6E">
        <w:rPr>
          <w:rFonts w:ascii="Gill Sans MT" w:hAnsi="Gill Sans MT"/>
        </w:rPr>
        <w:t>)</w:t>
      </w:r>
    </w:p>
    <w:p w14:paraId="5BF7B3DF" w14:textId="77777777" w:rsidR="00F730F9" w:rsidRPr="00B60D6E" w:rsidRDefault="00F730F9" w:rsidP="001C3656">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O contrato será extinto quando vencido o prazo nele estipulado, independentemente de terem sido cumpridas ou não as obrigações de ambas as partes contraentes.</w:t>
      </w:r>
    </w:p>
    <w:p w14:paraId="48BC5930" w14:textId="77777777" w:rsidR="00F730F9" w:rsidRPr="00B60D6E" w:rsidRDefault="00F730F9" w:rsidP="00FB7D71">
      <w:pPr>
        <w:pStyle w:val="Nvel3-R"/>
        <w:spacing w:line="240" w:lineRule="auto"/>
        <w:ind w:left="0"/>
        <w:rPr>
          <w:rFonts w:ascii="Gill Sans MT" w:hAnsi="Gill Sans MT"/>
          <w:i w:val="0"/>
          <w:iCs w:val="0"/>
          <w:color w:val="000000"/>
        </w:rPr>
      </w:pPr>
      <w:r w:rsidRPr="00B60D6E">
        <w:rPr>
          <w:rFonts w:ascii="Gill Sans MT" w:hAnsi="Gill Sans MT"/>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B60D6E" w:rsidRDefault="00F730F9" w:rsidP="00FB7D71">
      <w:pPr>
        <w:pStyle w:val="Nvel3-R"/>
        <w:spacing w:line="240" w:lineRule="auto"/>
        <w:ind w:left="0"/>
        <w:rPr>
          <w:rFonts w:ascii="Gill Sans MT" w:hAnsi="Gill Sans MT"/>
          <w:i w:val="0"/>
          <w:iCs w:val="0"/>
          <w:color w:val="000000"/>
        </w:rPr>
      </w:pPr>
      <w:r w:rsidRPr="00B60D6E">
        <w:rPr>
          <w:rFonts w:ascii="Gill Sans MT" w:hAnsi="Gill Sans MT"/>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B60D6E" w:rsidRDefault="00F730F9" w:rsidP="00FB7D71">
      <w:pPr>
        <w:pStyle w:val="Nvel3-R"/>
        <w:spacing w:line="240" w:lineRule="auto"/>
        <w:ind w:left="0"/>
        <w:rPr>
          <w:rFonts w:ascii="Gill Sans MT" w:hAnsi="Gill Sans MT"/>
          <w:i w:val="0"/>
          <w:iCs w:val="0"/>
          <w:color w:val="000000"/>
        </w:rPr>
      </w:pPr>
      <w:r w:rsidRPr="00B60D6E">
        <w:rPr>
          <w:rFonts w:ascii="Gill Sans MT" w:hAnsi="Gill Sans MT"/>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 xml:space="preserve">O contrato poderá ser extinto antes de cumpridas as obrigações nele estipuladas, ou antes do prazo nele fixado, por algum dos motivos previstos no </w:t>
      </w:r>
      <w:hyperlink r:id="rId86" w:anchor="art137" w:history="1">
        <w:r w:rsidRPr="00B60D6E">
          <w:rPr>
            <w:rStyle w:val="Hyperlink"/>
            <w:rFonts w:ascii="Gill Sans MT" w:hAnsi="Gill Sans MT"/>
          </w:rPr>
          <w:t>artigo 137 da Lei nº 14.133/21</w:t>
        </w:r>
      </w:hyperlink>
      <w:r w:rsidRPr="00B60D6E">
        <w:rPr>
          <w:rFonts w:ascii="Gill Sans MT" w:hAnsi="Gill Sans MT"/>
        </w:rPr>
        <w:t xml:space="preserve">, bem como amigavelmente, </w:t>
      </w:r>
      <w:r w:rsidRPr="00B60D6E">
        <w:rPr>
          <w:rFonts w:ascii="Gill Sans MT" w:hAnsi="Gill Sans MT"/>
          <w:color w:val="000000" w:themeColor="text1"/>
        </w:rPr>
        <w:t>assegurados o contraditório e a ampla defesa</w:t>
      </w:r>
      <w:r w:rsidRPr="00B60D6E">
        <w:rPr>
          <w:rFonts w:ascii="Gill Sans MT" w:hAnsi="Gill Sans MT"/>
        </w:rPr>
        <w:t>.</w:t>
      </w:r>
    </w:p>
    <w:p w14:paraId="38AB914D"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 xml:space="preserve">Nesta hipótese, aplicam-se também os </w:t>
      </w:r>
      <w:hyperlink r:id="rId87" w:anchor="art138" w:history="1">
        <w:r w:rsidRPr="00B60D6E">
          <w:rPr>
            <w:rStyle w:val="Hyperlink"/>
            <w:rFonts w:ascii="Gill Sans MT" w:hAnsi="Gill Sans MT"/>
          </w:rPr>
          <w:t>artigos 138 e 139 da mesma Lei</w:t>
        </w:r>
      </w:hyperlink>
      <w:r w:rsidRPr="00B60D6E">
        <w:rPr>
          <w:rFonts w:ascii="Gill Sans MT" w:hAnsi="Gill Sans MT"/>
        </w:rPr>
        <w:t>.</w:t>
      </w:r>
    </w:p>
    <w:p w14:paraId="28F214EF"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A alteração social ou a modificação da finalidade ou da estrutura da empresa não ensejará a extinção se não restringir sua capacidade de concluir o contrato.</w:t>
      </w:r>
    </w:p>
    <w:p w14:paraId="6A19E61F" w14:textId="77777777" w:rsidR="00F730F9" w:rsidRPr="00B60D6E" w:rsidRDefault="00F730F9" w:rsidP="00FB7D71">
      <w:pPr>
        <w:pStyle w:val="Nivel4"/>
        <w:spacing w:line="240" w:lineRule="auto"/>
        <w:ind w:left="0"/>
        <w:rPr>
          <w:rFonts w:ascii="Gill Sans MT" w:hAnsi="Gill Sans MT"/>
        </w:rPr>
      </w:pPr>
      <w:r w:rsidRPr="00B60D6E">
        <w:rPr>
          <w:rFonts w:ascii="Gill Sans MT" w:hAnsi="Gill Sans MT"/>
          <w:color w:val="000000" w:themeColor="text1"/>
        </w:rPr>
        <w:t xml:space="preserve">Se a </w:t>
      </w:r>
      <w:r w:rsidRPr="00B60D6E">
        <w:rPr>
          <w:rFonts w:ascii="Gill Sans MT" w:hAnsi="Gill Sans MT"/>
        </w:rPr>
        <w:t>operação</w:t>
      </w:r>
      <w:r w:rsidRPr="00B60D6E">
        <w:rPr>
          <w:rFonts w:ascii="Gill Sans MT" w:hAnsi="Gill Sans MT"/>
          <w:color w:val="000000" w:themeColor="text1"/>
        </w:rPr>
        <w:t xml:space="preserve"> </w:t>
      </w:r>
      <w:r w:rsidRPr="00B60D6E">
        <w:rPr>
          <w:rFonts w:ascii="Gill Sans MT" w:hAnsi="Gill Sans MT"/>
        </w:rPr>
        <w:t>implicar mudança da pessoa jurídica contratada, deverá ser formalizado termo aditivo para alteração subjetiva.</w:t>
      </w:r>
    </w:p>
    <w:p w14:paraId="7E9E102B"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O termo de extinção, sempre que possível, será precedido:</w:t>
      </w:r>
    </w:p>
    <w:p w14:paraId="10DF4AD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lastRenderedPageBreak/>
        <w:t>Balanço dos eventos contratuais já cumpridos ou parcialmente cumpridos;</w:t>
      </w:r>
    </w:p>
    <w:p w14:paraId="6145FDE1"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Relação dos pagamentos já efetuados e ainda devidos;</w:t>
      </w:r>
    </w:p>
    <w:p w14:paraId="5529854B" w14:textId="77777777" w:rsidR="00F730F9" w:rsidRPr="00B60D6E" w:rsidRDefault="00F730F9" w:rsidP="00FB7D71">
      <w:pPr>
        <w:pStyle w:val="Nivel3"/>
        <w:spacing w:line="240" w:lineRule="auto"/>
        <w:ind w:left="0"/>
        <w:rPr>
          <w:rFonts w:ascii="Gill Sans MT" w:hAnsi="Gill Sans MT"/>
        </w:rPr>
      </w:pPr>
      <w:r w:rsidRPr="00B60D6E">
        <w:rPr>
          <w:rFonts w:ascii="Gill Sans MT" w:hAnsi="Gill Sans MT"/>
        </w:rPr>
        <w:t>Indenizações e multas.</w:t>
      </w:r>
    </w:p>
    <w:p w14:paraId="34EB5EF2"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A extinção do contrato não configura óbice para o reconhecimento do desequilíbrio econômico-financeiro, hipótese em que será concedida indenização por meio de termo indenizatório (</w:t>
      </w:r>
      <w:hyperlink r:id="rId88" w:anchor="art131">
        <w:r w:rsidRPr="00B60D6E">
          <w:rPr>
            <w:rStyle w:val="Hyperlink"/>
            <w:rFonts w:ascii="Gill Sans MT" w:hAnsi="Gill Sans MT"/>
          </w:rPr>
          <w:t xml:space="preserve">art. 131, </w:t>
        </w:r>
        <w:r w:rsidRPr="00B60D6E">
          <w:rPr>
            <w:rStyle w:val="Hyperlink"/>
            <w:rFonts w:ascii="Gill Sans MT" w:hAnsi="Gill Sans MT"/>
            <w:i/>
            <w:iCs/>
          </w:rPr>
          <w:t xml:space="preserve">caput, </w:t>
        </w:r>
        <w:r w:rsidRPr="00B60D6E">
          <w:rPr>
            <w:rStyle w:val="Hyperlink"/>
            <w:rFonts w:ascii="Gill Sans MT" w:hAnsi="Gill Sans MT"/>
          </w:rPr>
          <w:t>da Lei n.º 14.133, de 2021</w:t>
        </w:r>
      </w:hyperlink>
      <w:r w:rsidRPr="00B60D6E">
        <w:rPr>
          <w:rFonts w:ascii="Gill Sans MT" w:hAnsi="Gill Sans MT"/>
        </w:rPr>
        <w:t xml:space="preserve">). </w:t>
      </w:r>
    </w:p>
    <w:p w14:paraId="44A63571" w14:textId="77777777" w:rsidR="00F730F9" w:rsidRPr="00B60D6E" w:rsidRDefault="00F730F9" w:rsidP="001C3656">
      <w:pPr>
        <w:pStyle w:val="Nivel2"/>
        <w:numPr>
          <w:ilvl w:val="0"/>
          <w:numId w:val="0"/>
        </w:numPr>
        <w:spacing w:line="240" w:lineRule="auto"/>
        <w:rPr>
          <w:rFonts w:ascii="Gill Sans MT" w:hAnsi="Gill Sans MT"/>
        </w:rPr>
      </w:pPr>
      <w:r w:rsidRPr="00B60D6E">
        <w:rPr>
          <w:rFonts w:ascii="Gill Sans MT" w:hAnsi="Gill Sans MT"/>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TERCEIRA – DOTAÇÃO ORÇAMENTÁRIA (</w:t>
      </w:r>
      <w:hyperlink r:id="rId89" w:anchor="art92" w:history="1">
        <w:r w:rsidRPr="00B60D6E">
          <w:rPr>
            <w:rStyle w:val="Hyperlink"/>
            <w:rFonts w:ascii="Gill Sans MT" w:hAnsi="Gill Sans MT"/>
          </w:rPr>
          <w:t>art. 92, VIII</w:t>
        </w:r>
      </w:hyperlink>
      <w:r w:rsidRPr="00B60D6E">
        <w:rPr>
          <w:rFonts w:ascii="Gill Sans MT" w:hAnsi="Gill Sans MT"/>
        </w:rPr>
        <w:t>)</w:t>
      </w:r>
    </w:p>
    <w:p w14:paraId="07DB3B4C"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As despesas decorrentes da presente contratação correrão à conta de recursos específicos consignados no Orçamento Geral da União deste exercício, na dotação abaixo discriminada:</w:t>
      </w:r>
    </w:p>
    <w:p w14:paraId="007E7FA5" w14:textId="77777777" w:rsidR="00F730F9" w:rsidRPr="00B60D6E" w:rsidRDefault="00F730F9" w:rsidP="00FB7D71">
      <w:pPr>
        <w:pStyle w:val="Nvel2-Red"/>
        <w:numPr>
          <w:ilvl w:val="0"/>
          <w:numId w:val="0"/>
        </w:numPr>
        <w:spacing w:line="240" w:lineRule="auto"/>
        <w:rPr>
          <w:rFonts w:ascii="Gill Sans MT" w:hAnsi="Gill Sans MT"/>
          <w:i w:val="0"/>
          <w:iCs w:val="0"/>
          <w:color w:val="000000"/>
        </w:rPr>
      </w:pPr>
      <w:r w:rsidRPr="00B60D6E">
        <w:rPr>
          <w:rFonts w:ascii="Gill Sans MT" w:hAnsi="Gill Sans MT"/>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QUARTA – DOS CASOS OMISSOS (</w:t>
      </w:r>
      <w:hyperlink r:id="rId90" w:anchor="art92" w:history="1">
        <w:r w:rsidRPr="00B60D6E">
          <w:rPr>
            <w:rStyle w:val="Hyperlink"/>
            <w:rFonts w:ascii="Gill Sans MT" w:hAnsi="Gill Sans MT"/>
          </w:rPr>
          <w:t>art. 92, III</w:t>
        </w:r>
      </w:hyperlink>
      <w:r w:rsidRPr="00B60D6E">
        <w:rPr>
          <w:rFonts w:ascii="Gill Sans MT" w:hAnsi="Gill Sans MT"/>
        </w:rPr>
        <w:t>)</w:t>
      </w:r>
    </w:p>
    <w:p w14:paraId="0EEC7F8E"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Os casos omissos serão decididos pelo contratante, segundo as disposições contidas na Lei </w:t>
      </w:r>
      <w:hyperlink r:id="rId91" w:history="1">
        <w:r w:rsidRPr="00B60D6E">
          <w:rPr>
            <w:rStyle w:val="Hyperlink"/>
            <w:rFonts w:ascii="Gill Sans MT" w:hAnsi="Gill Sans MT"/>
          </w:rPr>
          <w:t>nº 14.133, de 2021</w:t>
        </w:r>
      </w:hyperlink>
      <w:r w:rsidRPr="00B60D6E">
        <w:rPr>
          <w:rFonts w:ascii="Gill Sans MT" w:hAnsi="Gill Sans MT"/>
        </w:rPr>
        <w:t xml:space="preserve">, e demais normas federais aplicáveis e, subsidiariamente, segundo as disposições contidas na </w:t>
      </w:r>
      <w:hyperlink r:id="rId92" w:history="1">
        <w:r w:rsidRPr="00B60D6E">
          <w:rPr>
            <w:rStyle w:val="Hyperlink"/>
            <w:rFonts w:ascii="Gill Sans MT" w:hAnsi="Gill Sans MT"/>
          </w:rPr>
          <w:t>Lei nº 8.078, de 1990 – Código de Defesa do Consumidor</w:t>
        </w:r>
      </w:hyperlink>
      <w:r w:rsidRPr="00B60D6E">
        <w:rPr>
          <w:rFonts w:ascii="Gill Sans MT" w:hAnsi="Gill Sans MT"/>
        </w:rPr>
        <w:t xml:space="preserve"> – e normas e princípios gerais dos contratos.</w:t>
      </w:r>
    </w:p>
    <w:p w14:paraId="21E62418"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QUINTA – ALTERAÇÕES</w:t>
      </w:r>
    </w:p>
    <w:p w14:paraId="15038314"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Eventuais alterações contratuais reger-se-ão pela disciplina dos </w:t>
      </w:r>
      <w:hyperlink r:id="rId93" w:anchor="art124" w:history="1">
        <w:proofErr w:type="spellStart"/>
        <w:r w:rsidRPr="00B60D6E">
          <w:rPr>
            <w:rStyle w:val="Hyperlink"/>
            <w:rFonts w:ascii="Gill Sans MT" w:hAnsi="Gill Sans MT"/>
          </w:rPr>
          <w:t>arts</w:t>
        </w:r>
        <w:proofErr w:type="spellEnd"/>
        <w:r w:rsidRPr="00B60D6E">
          <w:rPr>
            <w:rStyle w:val="Hyperlink"/>
            <w:rFonts w:ascii="Gill Sans MT" w:hAnsi="Gill Sans MT"/>
          </w:rPr>
          <w:t>. 124 e seguintes da Lei nº 14.133, de 2021</w:t>
        </w:r>
      </w:hyperlink>
      <w:r w:rsidRPr="00B60D6E">
        <w:rPr>
          <w:rFonts w:ascii="Gill Sans MT" w:hAnsi="Gill Sans MT"/>
        </w:rPr>
        <w:t>.</w:t>
      </w:r>
    </w:p>
    <w:p w14:paraId="42C843A3"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Registros que não caracterizam alteração do contrato podem ser realizados por simples apostila, dispensada a celebração de termo aditivo, na forma do </w:t>
      </w:r>
      <w:hyperlink r:id="rId94" w:anchor="art136" w:history="1">
        <w:r w:rsidRPr="00B60D6E">
          <w:rPr>
            <w:rStyle w:val="Hyperlink"/>
            <w:rFonts w:ascii="Gill Sans MT" w:hAnsi="Gill Sans MT"/>
          </w:rPr>
          <w:t>art. 136 da Lei nº 14.133, de 2021</w:t>
        </w:r>
      </w:hyperlink>
      <w:r w:rsidRPr="00B60D6E">
        <w:rPr>
          <w:rFonts w:ascii="Gill Sans MT" w:hAnsi="Gill Sans MT"/>
        </w:rPr>
        <w:t>.</w:t>
      </w:r>
    </w:p>
    <w:p w14:paraId="008303BA"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lastRenderedPageBreak/>
        <w:t>CLÁUSULA DÉCIMA SEXTA – PUBLICAÇÃO</w:t>
      </w:r>
    </w:p>
    <w:p w14:paraId="3D329930"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rPr>
        <w:t xml:space="preserve">Incumbirá ao contratante divulgar o presente instrumento na forma prevista no </w:t>
      </w:r>
      <w:hyperlink r:id="rId95" w:anchor="art94" w:history="1">
        <w:r w:rsidRPr="00B60D6E">
          <w:rPr>
            <w:rStyle w:val="Hyperlink"/>
            <w:rFonts w:ascii="Gill Sans MT" w:hAnsi="Gill Sans MT"/>
          </w:rPr>
          <w:t>art. 94 da Lei 14.133, de 2021</w:t>
        </w:r>
      </w:hyperlink>
      <w:r w:rsidRPr="00B60D6E">
        <w:rPr>
          <w:rFonts w:ascii="Gill Sans MT" w:hAnsi="Gill Sans MT"/>
        </w:rPr>
        <w:t xml:space="preserve">, bem como no respectivo sítio oficial na Internet, em atenção </w:t>
      </w:r>
      <w:r w:rsidRPr="00B60D6E">
        <w:rPr>
          <w:rFonts w:ascii="Gill Sans MT" w:hAnsi="Gill Sans MT"/>
          <w:highlight w:val="yellow"/>
        </w:rPr>
        <w:t xml:space="preserve">ao art. 91, </w:t>
      </w:r>
      <w:r w:rsidRPr="00B60D6E">
        <w:rPr>
          <w:rFonts w:ascii="Gill Sans MT" w:hAnsi="Gill Sans MT"/>
          <w:i/>
          <w:highlight w:val="yellow"/>
        </w:rPr>
        <w:t>caput,</w:t>
      </w:r>
      <w:r w:rsidRPr="00B60D6E">
        <w:rPr>
          <w:rFonts w:ascii="Gill Sans MT" w:hAnsi="Gill Sans MT"/>
          <w:highlight w:val="yellow"/>
        </w:rPr>
        <w:t xml:space="preserve"> da Lei n.º 14.133, de 2021, e </w:t>
      </w:r>
      <w:r w:rsidRPr="00B60D6E">
        <w:rPr>
          <w:rFonts w:ascii="Gill Sans MT" w:hAnsi="Gill Sans MT"/>
        </w:rPr>
        <w:t xml:space="preserve">ao </w:t>
      </w:r>
      <w:hyperlink r:id="rId96" w:anchor="art8§2" w:history="1">
        <w:r w:rsidRPr="00B60D6E">
          <w:rPr>
            <w:rStyle w:val="Hyperlink"/>
            <w:rFonts w:ascii="Gill Sans MT" w:hAnsi="Gill Sans MT"/>
          </w:rPr>
          <w:t>art. 8º, §2º, da Lei n. 12.527, de 2011</w:t>
        </w:r>
      </w:hyperlink>
      <w:r w:rsidRPr="00B60D6E">
        <w:rPr>
          <w:rFonts w:ascii="Gill Sans MT" w:hAnsi="Gill Sans MT"/>
        </w:rPr>
        <w:t xml:space="preserve">, c/c </w:t>
      </w:r>
      <w:hyperlink r:id="rId97" w:anchor="art7§3" w:history="1">
        <w:r w:rsidRPr="00B60D6E">
          <w:rPr>
            <w:rStyle w:val="Hyperlink"/>
            <w:rFonts w:ascii="Gill Sans MT" w:hAnsi="Gill Sans MT"/>
          </w:rPr>
          <w:t>art. 7º, §3º, inciso V, do Decreto n. 7.724, de 2012</w:t>
        </w:r>
      </w:hyperlink>
      <w:r w:rsidRPr="00B60D6E">
        <w:rPr>
          <w:rFonts w:ascii="Gill Sans MT" w:hAnsi="Gill Sans MT"/>
        </w:rPr>
        <w:t>.</w:t>
      </w:r>
    </w:p>
    <w:p w14:paraId="592B9D21" w14:textId="77777777" w:rsidR="00F730F9" w:rsidRPr="00B60D6E" w:rsidRDefault="00F730F9" w:rsidP="00B60D6E">
      <w:pPr>
        <w:pStyle w:val="Nivel010"/>
        <w:rPr>
          <w:rFonts w:ascii="Gill Sans MT" w:hAnsi="Gill Sans MT"/>
          <w:color w:val="FFFFFF" w:themeColor="background1"/>
        </w:rPr>
      </w:pPr>
      <w:r w:rsidRPr="00B60D6E">
        <w:rPr>
          <w:rFonts w:ascii="Gill Sans MT" w:hAnsi="Gill Sans MT"/>
        </w:rPr>
        <w:t>CLÁUSULA DÉCIMA SÉTIMA– FORO (</w:t>
      </w:r>
      <w:hyperlink r:id="rId98" w:anchor="art92§1" w:history="1">
        <w:r w:rsidRPr="00B60D6E">
          <w:rPr>
            <w:rStyle w:val="Hyperlink"/>
            <w:rFonts w:ascii="Gill Sans MT" w:hAnsi="Gill Sans MT"/>
          </w:rPr>
          <w:t>art. 92, §1º</w:t>
        </w:r>
      </w:hyperlink>
      <w:r w:rsidRPr="00B60D6E">
        <w:rPr>
          <w:rFonts w:ascii="Gill Sans MT" w:hAnsi="Gill Sans MT"/>
        </w:rPr>
        <w:t>)</w:t>
      </w:r>
    </w:p>
    <w:p w14:paraId="7937E65B" w14:textId="77777777" w:rsidR="00F730F9" w:rsidRPr="00B60D6E" w:rsidRDefault="00F730F9" w:rsidP="00FB7D71">
      <w:pPr>
        <w:pStyle w:val="Nivel2"/>
        <w:numPr>
          <w:ilvl w:val="0"/>
          <w:numId w:val="0"/>
        </w:numPr>
        <w:spacing w:line="240" w:lineRule="auto"/>
        <w:rPr>
          <w:rFonts w:ascii="Gill Sans MT" w:hAnsi="Gill Sans MT"/>
        </w:rPr>
      </w:pPr>
      <w:r w:rsidRPr="00B60D6E">
        <w:rPr>
          <w:rFonts w:ascii="Gill Sans MT" w:hAnsi="Gill Sans MT"/>
          <w:color w:val="auto"/>
          <w:lang w:eastAsia="en-US"/>
        </w:rPr>
        <w:t>Fica eleito o Foro da Justiça Federal em ..</w:t>
      </w:r>
      <w:r w:rsidRPr="00B60D6E">
        <w:rPr>
          <w:rFonts w:ascii="Gill Sans MT" w:hAnsi="Gill Sans MT"/>
          <w:color w:val="FF0000"/>
        </w:rPr>
        <w:t>....</w:t>
      </w:r>
      <w:r w:rsidRPr="00B60D6E">
        <w:rPr>
          <w:rFonts w:ascii="Gill Sans MT" w:hAnsi="Gill Sans MT"/>
        </w:rPr>
        <w:t>, Seção Judiciária de</w:t>
      </w:r>
      <w:r w:rsidRPr="00B60D6E">
        <w:rPr>
          <w:rFonts w:ascii="Gill Sans MT" w:hAnsi="Gill Sans MT"/>
          <w:color w:val="FF0000"/>
        </w:rPr>
        <w:t>......</w:t>
      </w:r>
      <w:r w:rsidRPr="00B60D6E">
        <w:rPr>
          <w:rFonts w:ascii="Gill Sans MT" w:hAnsi="Gill Sans MT"/>
        </w:rPr>
        <w:t xml:space="preserve"> para dirimir os litígios que decorrerem da execução deste Termo de Contrato que não puderem ser compostos pela conciliação, conforme </w:t>
      </w:r>
      <w:hyperlink r:id="rId99" w:anchor="art92§1" w:history="1">
        <w:r w:rsidRPr="00B60D6E">
          <w:rPr>
            <w:rStyle w:val="Hyperlink"/>
            <w:rFonts w:ascii="Gill Sans MT" w:hAnsi="Gill Sans MT"/>
          </w:rPr>
          <w:t>art. 92, §1º, da Lei nº 14.133/21</w:t>
        </w:r>
      </w:hyperlink>
      <w:r w:rsidRPr="00B60D6E">
        <w:rPr>
          <w:rFonts w:ascii="Gill Sans MT" w:hAnsi="Gill Sans MT"/>
        </w:rPr>
        <w:t>.</w:t>
      </w:r>
    </w:p>
    <w:p w14:paraId="7553F5BD" w14:textId="429D4035" w:rsidR="00F730F9" w:rsidRPr="00B60D6E" w:rsidRDefault="00F730F9" w:rsidP="00227AC3">
      <w:pPr>
        <w:pStyle w:val="Nivel2"/>
        <w:numPr>
          <w:ilvl w:val="0"/>
          <w:numId w:val="0"/>
        </w:numPr>
        <w:spacing w:afterLines="120" w:after="288" w:line="240" w:lineRule="auto"/>
        <w:ind w:firstLine="567"/>
        <w:rPr>
          <w:rFonts w:ascii="Gill Sans MT" w:hAnsi="Gill Sans MT"/>
          <w:bCs/>
        </w:rPr>
      </w:pPr>
      <w:r w:rsidRPr="00B60D6E">
        <w:rPr>
          <w:rFonts w:ascii="Gill Sans MT" w:hAnsi="Gill Sans MT"/>
          <w:i/>
          <w:iCs/>
          <w:color w:val="FF0000"/>
        </w:rPr>
        <w:t>[Local]</w:t>
      </w:r>
      <w:r w:rsidRPr="00B60D6E">
        <w:rPr>
          <w:rFonts w:ascii="Gill Sans MT" w:hAnsi="Gill Sans MT"/>
          <w:i/>
          <w:iCs/>
          <w:color w:val="auto"/>
        </w:rPr>
        <w:t>,</w:t>
      </w:r>
      <w:r w:rsidRPr="00B60D6E">
        <w:rPr>
          <w:rFonts w:ascii="Gill Sans MT" w:hAnsi="Gill Sans MT"/>
          <w:i/>
          <w:iCs/>
          <w:color w:val="FF0000"/>
        </w:rPr>
        <w:t xml:space="preserve"> [dia] </w:t>
      </w:r>
      <w:r w:rsidRPr="00B60D6E">
        <w:rPr>
          <w:rFonts w:ascii="Gill Sans MT" w:hAnsi="Gill Sans MT"/>
          <w:i/>
          <w:iCs/>
          <w:color w:val="auto"/>
        </w:rPr>
        <w:t>de</w:t>
      </w:r>
      <w:r w:rsidRPr="00B60D6E">
        <w:rPr>
          <w:rFonts w:ascii="Gill Sans MT" w:hAnsi="Gill Sans MT"/>
          <w:i/>
          <w:iCs/>
          <w:color w:val="FF0000"/>
        </w:rPr>
        <w:t xml:space="preserve"> [mês] </w:t>
      </w:r>
      <w:r w:rsidRPr="00B60D6E">
        <w:rPr>
          <w:rFonts w:ascii="Gill Sans MT" w:hAnsi="Gill Sans MT"/>
          <w:i/>
          <w:iCs/>
          <w:color w:val="auto"/>
        </w:rPr>
        <w:t>de</w:t>
      </w:r>
      <w:r w:rsidRPr="00B60D6E">
        <w:rPr>
          <w:rFonts w:ascii="Gill Sans MT" w:hAnsi="Gill Sans MT"/>
          <w:i/>
          <w:iCs/>
          <w:color w:val="FF0000"/>
        </w:rPr>
        <w:t xml:space="preserve"> [ano</w:t>
      </w:r>
      <w:proofErr w:type="gramStart"/>
      <w:r w:rsidRPr="00B60D6E">
        <w:rPr>
          <w:rFonts w:ascii="Gill Sans MT" w:hAnsi="Gill Sans MT"/>
          <w:i/>
          <w:iCs/>
          <w:color w:val="FF0000"/>
        </w:rPr>
        <w:t>].</w:t>
      </w:r>
      <w:r w:rsidRPr="00B60D6E">
        <w:rPr>
          <w:rFonts w:ascii="Gill Sans MT" w:hAnsi="Gill Sans MT"/>
          <w:bCs/>
        </w:rPr>
        <w:t>_</w:t>
      </w:r>
      <w:proofErr w:type="gramEnd"/>
      <w:r w:rsidRPr="00B60D6E">
        <w:rPr>
          <w:rFonts w:ascii="Gill Sans MT" w:hAnsi="Gill Sans MT"/>
          <w:bCs/>
        </w:rPr>
        <w:t>________________________</w:t>
      </w:r>
    </w:p>
    <w:p w14:paraId="31075344" w14:textId="77777777" w:rsidR="00F730F9" w:rsidRPr="00B60D6E" w:rsidRDefault="00F730F9" w:rsidP="00FB7D71">
      <w:pPr>
        <w:spacing w:before="120" w:afterLines="120" w:after="288"/>
        <w:ind w:firstLine="567"/>
        <w:jc w:val="both"/>
        <w:rPr>
          <w:rFonts w:ascii="Gill Sans MT" w:hAnsi="Gill Sans MT" w:cs="Arial"/>
          <w:bCs/>
          <w:sz w:val="20"/>
          <w:szCs w:val="20"/>
        </w:rPr>
      </w:pPr>
      <w:r w:rsidRPr="00B60D6E">
        <w:rPr>
          <w:rFonts w:ascii="Gill Sans MT" w:hAnsi="Gill Sans MT" w:cs="Arial"/>
          <w:bCs/>
          <w:sz w:val="20"/>
          <w:szCs w:val="20"/>
        </w:rPr>
        <w:t>Representante legal do CONTRATANTE</w:t>
      </w:r>
    </w:p>
    <w:p w14:paraId="374A0C83" w14:textId="594D3D16" w:rsidR="0057489D" w:rsidRPr="00B60D6E" w:rsidRDefault="00F730F9" w:rsidP="004227C3">
      <w:pPr>
        <w:spacing w:before="120" w:afterLines="120" w:after="288"/>
        <w:ind w:firstLine="567"/>
        <w:jc w:val="both"/>
        <w:rPr>
          <w:rFonts w:ascii="Gill Sans MT" w:hAnsi="Gill Sans MT" w:cs="Arial"/>
          <w:i/>
          <w:iCs/>
          <w:sz w:val="20"/>
          <w:szCs w:val="20"/>
        </w:rPr>
      </w:pPr>
      <w:r w:rsidRPr="00B60D6E">
        <w:rPr>
          <w:rFonts w:ascii="Gill Sans MT" w:hAnsi="Gill Sans MT" w:cs="Arial"/>
          <w:sz w:val="20"/>
          <w:szCs w:val="20"/>
        </w:rPr>
        <w:t>_________________________</w:t>
      </w:r>
      <w:r w:rsidRPr="00B60D6E">
        <w:rPr>
          <w:rFonts w:ascii="Gill Sans MT" w:hAnsi="Gill Sans MT" w:cs="Arial"/>
          <w:bCs/>
          <w:sz w:val="20"/>
          <w:szCs w:val="20"/>
        </w:rPr>
        <w:t>Representante</w:t>
      </w:r>
      <w:r w:rsidRPr="00B60D6E">
        <w:rPr>
          <w:rFonts w:ascii="Gill Sans MT" w:hAnsi="Gill Sans MT" w:cs="Arial"/>
          <w:sz w:val="20"/>
          <w:szCs w:val="20"/>
        </w:rPr>
        <w:t xml:space="preserve"> legal do CONTRATADO</w:t>
      </w:r>
      <w:r w:rsidR="00227AC3" w:rsidRPr="00B60D6E">
        <w:rPr>
          <w:rFonts w:ascii="Gill Sans MT" w:hAnsi="Gill Sans MT" w:cs="Arial"/>
          <w:sz w:val="20"/>
          <w:szCs w:val="20"/>
        </w:rPr>
        <w:t xml:space="preserve"> </w:t>
      </w:r>
      <w:r w:rsidRPr="00B60D6E">
        <w:rPr>
          <w:rFonts w:ascii="Gill Sans MT" w:hAnsi="Gill Sans MT" w:cs="Arial"/>
          <w:i/>
          <w:iCs/>
          <w:sz w:val="20"/>
          <w:szCs w:val="20"/>
        </w:rPr>
        <w:t>TESTEMUNHAS:</w:t>
      </w:r>
    </w:p>
    <w:p w14:paraId="03A6796B" w14:textId="52E16E37" w:rsidR="00160050" w:rsidRPr="005610E5" w:rsidRDefault="0057489D" w:rsidP="00B52BFD">
      <w:pPr>
        <w:pBdr>
          <w:top w:val="single" w:sz="4" w:space="1" w:color="000000"/>
          <w:bottom w:val="single" w:sz="4" w:space="1" w:color="000000"/>
        </w:pBdr>
        <w:shd w:val="clear" w:color="auto" w:fill="C5E0B3" w:themeFill="accent6" w:themeFillTint="66"/>
        <w:jc w:val="center"/>
        <w:rPr>
          <w:rFonts w:ascii="Century Gothic" w:eastAsia="Calibri" w:hAnsi="Century Gothic" w:cs="Calibri"/>
          <w:b/>
        </w:rPr>
      </w:pPr>
      <w:r w:rsidRPr="00B60D6E">
        <w:rPr>
          <w:rFonts w:ascii="Gill Sans MT" w:hAnsi="Gill Sans MT" w:cs="Arial"/>
          <w:i/>
          <w:iCs/>
          <w:sz w:val="20"/>
          <w:szCs w:val="20"/>
        </w:rPr>
        <w:br w:type="page"/>
      </w:r>
      <w:r w:rsidR="00160050" w:rsidRPr="005610E5">
        <w:rPr>
          <w:rFonts w:ascii="Century Gothic" w:eastAsia="Calibri" w:hAnsi="Century Gothic" w:cs="Calibri"/>
          <w:b/>
        </w:rPr>
        <w:lastRenderedPageBreak/>
        <w:t>ANEXO X – MINUTA D</w:t>
      </w:r>
      <w:r w:rsidR="00160050">
        <w:rPr>
          <w:rFonts w:ascii="Century Gothic" w:eastAsia="Calibri" w:hAnsi="Century Gothic" w:cs="Calibri"/>
          <w:b/>
        </w:rPr>
        <w:t>A ATA DE REGISTRO DE PREÇO</w:t>
      </w:r>
    </w:p>
    <w:p w14:paraId="248CACEE" w14:textId="77777777" w:rsidR="00160050" w:rsidRPr="00FC6CFA" w:rsidRDefault="00160050" w:rsidP="00160050">
      <w:pPr>
        <w:spacing w:line="360" w:lineRule="auto"/>
        <w:rPr>
          <w:rFonts w:ascii="Century Gothic" w:hAnsi="Century Gothic"/>
        </w:rPr>
      </w:pPr>
    </w:p>
    <w:p w14:paraId="43D2E822" w14:textId="28A527D4" w:rsidR="00160050" w:rsidRPr="00FC6CFA" w:rsidRDefault="00160050" w:rsidP="00160050">
      <w:pPr>
        <w:spacing w:line="360" w:lineRule="auto"/>
        <w:jc w:val="both"/>
        <w:rPr>
          <w:rFonts w:ascii="Century Gothic" w:hAnsi="Century Gothic"/>
        </w:rPr>
      </w:pPr>
      <w:r w:rsidRPr="000C3349">
        <w:rPr>
          <w:rFonts w:ascii="Century Gothic" w:hAnsi="Century Gothic"/>
          <w:color w:val="0A0000"/>
        </w:rPr>
        <w:t xml:space="preserve">Por este instrumento particular, o MUNICÍPIO DE </w:t>
      </w:r>
      <w:r>
        <w:rPr>
          <w:rFonts w:ascii="Century Gothic" w:hAnsi="Century Gothic"/>
          <w:color w:val="0A0000"/>
        </w:rPr>
        <w:t>AXIXÁ</w:t>
      </w:r>
      <w:r w:rsidRPr="000C3349">
        <w:rPr>
          <w:rFonts w:ascii="Century Gothic" w:hAnsi="Century Gothic"/>
          <w:color w:val="0A0000"/>
        </w:rPr>
        <w:t xml:space="preserve"> /MA, através da </w:t>
      </w:r>
      <w:r>
        <w:rPr>
          <w:rFonts w:ascii="Century Gothic" w:hAnsi="Century Gothic"/>
          <w:color w:val="0A0000"/>
        </w:rPr>
        <w:t>Secretaria</w:t>
      </w:r>
      <w:r w:rsidRPr="000C3349">
        <w:rPr>
          <w:rFonts w:ascii="Century Gothic" w:hAnsi="Century Gothic"/>
          <w:color w:val="0A0000"/>
        </w:rPr>
        <w:t xml:space="preserve"> Municipal de </w:t>
      </w:r>
      <w:r>
        <w:rPr>
          <w:rFonts w:ascii="Century Gothic" w:hAnsi="Century Gothic"/>
          <w:color w:val="0A0000"/>
        </w:rPr>
        <w:t>Administração de Axixá</w:t>
      </w:r>
      <w:r w:rsidRPr="000C3349">
        <w:rPr>
          <w:rFonts w:ascii="Century Gothic" w:hAnsi="Century Gothic"/>
          <w:color w:val="0A0000"/>
        </w:rPr>
        <w:t xml:space="preserve">/MA, situada na Rua </w:t>
      </w:r>
      <w:r>
        <w:rPr>
          <w:rFonts w:ascii="Century Gothic" w:hAnsi="Century Gothic"/>
          <w:color w:val="0A0000"/>
        </w:rPr>
        <w:t>Adelino Fontoura</w:t>
      </w:r>
      <w:r w:rsidRPr="000C3349">
        <w:rPr>
          <w:rFonts w:ascii="Century Gothic" w:hAnsi="Century Gothic"/>
          <w:color w:val="0A0000"/>
        </w:rPr>
        <w:t xml:space="preserve">, nº </w:t>
      </w:r>
      <w:r>
        <w:rPr>
          <w:rFonts w:ascii="Century Gothic" w:hAnsi="Century Gothic"/>
          <w:color w:val="0A0000"/>
        </w:rPr>
        <w:t>64</w:t>
      </w:r>
      <w:r w:rsidRPr="000C3349">
        <w:rPr>
          <w:rFonts w:ascii="Century Gothic" w:hAnsi="Century Gothic"/>
          <w:color w:val="0A0000"/>
        </w:rPr>
        <w:t xml:space="preserve">, Centro - </w:t>
      </w:r>
      <w:r>
        <w:rPr>
          <w:rFonts w:ascii="Century Gothic" w:hAnsi="Century Gothic"/>
          <w:color w:val="0A0000"/>
        </w:rPr>
        <w:t>Axixá</w:t>
      </w:r>
      <w:r w:rsidRPr="000C3349">
        <w:rPr>
          <w:rFonts w:ascii="Century Gothic" w:hAnsi="Century Gothic"/>
          <w:color w:val="0A0000"/>
        </w:rPr>
        <w:t>/</w:t>
      </w:r>
      <w:proofErr w:type="spellStart"/>
      <w:r w:rsidRPr="000C3349">
        <w:rPr>
          <w:rFonts w:ascii="Century Gothic" w:hAnsi="Century Gothic"/>
          <w:color w:val="0A0000"/>
        </w:rPr>
        <w:t>Ma</w:t>
      </w:r>
      <w:proofErr w:type="spellEnd"/>
      <w:r w:rsidRPr="000C3349">
        <w:rPr>
          <w:rFonts w:ascii="Century Gothic" w:hAnsi="Century Gothic"/>
          <w:color w:val="0A0000"/>
        </w:rPr>
        <w:t xml:space="preserve">, inscrita no CNPJ sob o nº </w:t>
      </w:r>
      <w:r w:rsidRPr="001B4F38">
        <w:rPr>
          <w:rFonts w:ascii="Century Gothic" w:hAnsi="Century Gothic"/>
          <w:color w:val="0A0000"/>
        </w:rPr>
        <w:t>06.008.569/0001-80</w:t>
      </w:r>
      <w:r w:rsidRPr="000C3349">
        <w:rPr>
          <w:rFonts w:ascii="Century Gothic" w:hAnsi="Century Gothic"/>
          <w:color w:val="0A0000"/>
        </w:rPr>
        <w:t xml:space="preserve">, neste ato representado pela Secretária Municipal, </w:t>
      </w:r>
      <w:proofErr w:type="spellStart"/>
      <w:r w:rsidRPr="000C3349">
        <w:rPr>
          <w:rFonts w:ascii="Century Gothic" w:hAnsi="Century Gothic"/>
          <w:color w:val="0A0000"/>
        </w:rPr>
        <w:t>Sr</w:t>
      </w:r>
      <w:proofErr w:type="spellEnd"/>
      <w:r w:rsidRPr="000C3349">
        <w:rPr>
          <w:rFonts w:ascii="Century Gothic" w:hAnsi="Century Gothic"/>
          <w:color w:val="0A0000"/>
        </w:rPr>
        <w:t>(a). ....................................., brasileira, portador do RG nº ..................................... SSP/......, CPF nº. ....................................., residente e domiciliado na ..................................... (endereço completo), doravante denominado ÓRGÃO GERENCIADOR, para atender a demanda da</w:t>
      </w:r>
      <w:r>
        <w:rPr>
          <w:rFonts w:ascii="Century Gothic" w:hAnsi="Century Gothic"/>
          <w:color w:val="0A0000"/>
        </w:rPr>
        <w:t xml:space="preserve"> Secretária Municipal de </w:t>
      </w:r>
      <w:r w:rsidR="00126A0F">
        <w:rPr>
          <w:rFonts w:ascii="Century Gothic" w:hAnsi="Century Gothic"/>
          <w:color w:val="0A0000"/>
        </w:rPr>
        <w:t>Administração</w:t>
      </w:r>
      <w:r>
        <w:rPr>
          <w:rFonts w:ascii="Century Gothic" w:hAnsi="Century Gothic"/>
          <w:color w:val="0A0000"/>
        </w:rPr>
        <w:t xml:space="preserve"> de Axixá/</w:t>
      </w:r>
      <w:proofErr w:type="spellStart"/>
      <w:r>
        <w:rPr>
          <w:rFonts w:ascii="Century Gothic" w:hAnsi="Century Gothic"/>
          <w:color w:val="0A0000"/>
        </w:rPr>
        <w:t>Ma</w:t>
      </w:r>
      <w:proofErr w:type="spellEnd"/>
      <w:r w:rsidRPr="00FC6CFA">
        <w:rPr>
          <w:rFonts w:ascii="Century Gothic" w:hAnsi="Century Gothic"/>
        </w:rPr>
        <w:t>, nos termos do edital do processo acima referenciado e conforme todas as disposições da Lei nº 14.133/21 de 01 de abril de 2021, resolvem celebrar o presente contrato de fornecimento mediante as cláusulas e condições que se seguem:</w:t>
      </w:r>
    </w:p>
    <w:p w14:paraId="0D202759" w14:textId="77777777" w:rsidR="00160050" w:rsidRPr="00BE5373" w:rsidRDefault="00160050" w:rsidP="00160050">
      <w:pPr>
        <w:spacing w:line="360" w:lineRule="auto"/>
        <w:rPr>
          <w:rFonts w:ascii="Century Gothic" w:eastAsia="Calibri" w:hAnsi="Century Gothic" w:cs="Calibri"/>
          <w:b/>
        </w:rPr>
      </w:pPr>
    </w:p>
    <w:p w14:paraId="25924BF6" w14:textId="77777777" w:rsidR="00160050" w:rsidRPr="00BE5373" w:rsidRDefault="00160050" w:rsidP="00B52BFD">
      <w:pPr>
        <w:shd w:val="clear" w:color="auto" w:fill="C5E0B3" w:themeFill="accent6" w:themeFillTint="66"/>
        <w:spacing w:line="360" w:lineRule="auto"/>
        <w:rPr>
          <w:rFonts w:ascii="Century Gothic" w:eastAsia="Calibri" w:hAnsi="Century Gothic" w:cs="Calibri"/>
          <w:b/>
        </w:rPr>
      </w:pPr>
      <w:r w:rsidRPr="00BE5373">
        <w:rPr>
          <w:rFonts w:ascii="Century Gothic" w:eastAsia="Calibri" w:hAnsi="Century Gothic" w:cs="Calibri"/>
          <w:b/>
        </w:rPr>
        <w:t>1.</w:t>
      </w:r>
      <w:r w:rsidRPr="00BE5373">
        <w:rPr>
          <w:rFonts w:ascii="Century Gothic" w:eastAsia="Calibri" w:hAnsi="Century Gothic" w:cs="Calibri"/>
          <w:b/>
        </w:rPr>
        <w:tab/>
        <w:t>CLÁUSULA PRIMEIRA – DO OBJETO</w:t>
      </w:r>
    </w:p>
    <w:p w14:paraId="7878F2E8" w14:textId="77777777" w:rsidR="00160050" w:rsidRPr="00FC6CFA" w:rsidRDefault="00160050" w:rsidP="00160050">
      <w:pPr>
        <w:spacing w:line="360" w:lineRule="auto"/>
        <w:rPr>
          <w:rFonts w:ascii="Century Gothic" w:hAnsi="Century Gothic"/>
        </w:rPr>
      </w:pPr>
      <w:r w:rsidRPr="00FC6CFA">
        <w:rPr>
          <w:rFonts w:ascii="Century Gothic" w:hAnsi="Century Gothic"/>
        </w:rPr>
        <w:t xml:space="preserve">Constitui objeto do presente </w:t>
      </w:r>
      <w:r>
        <w:rPr>
          <w:rFonts w:ascii="Century Gothic" w:hAnsi="Century Gothic"/>
        </w:rPr>
        <w:t>ARP</w:t>
      </w:r>
      <w:r w:rsidRPr="00FC6CFA">
        <w:rPr>
          <w:rFonts w:ascii="Century Gothic" w:hAnsi="Century Gothic"/>
        </w:rPr>
        <w:t xml:space="preserve"> é </w:t>
      </w:r>
      <w:proofErr w:type="spellStart"/>
      <w:r w:rsidRPr="00FC6CFA">
        <w:rPr>
          <w:rFonts w:ascii="Century Gothic" w:hAnsi="Century Gothic"/>
        </w:rPr>
        <w:t>xxxxxxxxxxxxxxxxxxxxxxxxxxx</w:t>
      </w:r>
      <w:proofErr w:type="spellEnd"/>
      <w:r w:rsidRPr="00FC6CFA">
        <w:rPr>
          <w:rFonts w:ascii="Century Gothic" w:hAnsi="Century Gothic"/>
        </w:rPr>
        <w:t>, de acordo com as especificações constantes do Anexo I do Instrumento Convocatório e condições previstas neste contrato e na Proposta de Preços apresentada pela CONTRATADA:</w:t>
      </w:r>
    </w:p>
    <w:p w14:paraId="530BA69E" w14:textId="77777777" w:rsidR="00160050" w:rsidRPr="00FC6CFA" w:rsidRDefault="00160050" w:rsidP="00160050">
      <w:pPr>
        <w:spacing w:line="360" w:lineRule="auto"/>
        <w:rPr>
          <w:rFonts w:ascii="Century Gothic" w:hAnsi="Century Gothic"/>
        </w:rPr>
      </w:pPr>
      <w:r w:rsidRPr="00FC6CFA">
        <w:rPr>
          <w:rFonts w:ascii="Century Gothic" w:hAnsi="Century Gothic"/>
        </w:rPr>
        <w:t>LOT E</w:t>
      </w:r>
      <w:r w:rsidRPr="00FC6CFA">
        <w:rPr>
          <w:rFonts w:ascii="Century Gothic" w:hAnsi="Century Gothic"/>
        </w:rPr>
        <w:tab/>
        <w:t>ITE M</w:t>
      </w:r>
      <w:r w:rsidRPr="00FC6CFA">
        <w:rPr>
          <w:rFonts w:ascii="Century Gothic" w:hAnsi="Century Gothic"/>
        </w:rPr>
        <w:tab/>
        <w:t>CÓDIG O</w:t>
      </w:r>
      <w:r w:rsidRPr="00FC6CFA">
        <w:rPr>
          <w:rFonts w:ascii="Century Gothic" w:hAnsi="Century Gothic"/>
        </w:rPr>
        <w:tab/>
        <w:t>UNIDAD E</w:t>
      </w:r>
      <w:r w:rsidRPr="00FC6CFA">
        <w:rPr>
          <w:rFonts w:ascii="Century Gothic" w:hAnsi="Century Gothic"/>
        </w:rPr>
        <w:tab/>
        <w:t>QUANTIDAD E</w:t>
      </w:r>
      <w:r w:rsidRPr="00FC6CFA">
        <w:rPr>
          <w:rFonts w:ascii="Century Gothic" w:hAnsi="Century Gothic"/>
        </w:rPr>
        <w:tab/>
        <w:t>DESCRIÇÃ O</w:t>
      </w:r>
      <w:r w:rsidRPr="00FC6CFA">
        <w:rPr>
          <w:rFonts w:ascii="Century Gothic" w:hAnsi="Century Gothic"/>
        </w:rPr>
        <w:tab/>
        <w:t>MARCA/MODEL O</w:t>
      </w:r>
      <w:r w:rsidRPr="00FC6CFA">
        <w:rPr>
          <w:rFonts w:ascii="Century Gothic" w:hAnsi="Century Gothic"/>
        </w:rPr>
        <w:tab/>
        <w:t>VALOR UNITÁRI O (R$)</w:t>
      </w:r>
      <w:r w:rsidRPr="00FC6CFA">
        <w:rPr>
          <w:rFonts w:ascii="Century Gothic" w:hAnsi="Century Gothic"/>
        </w:rPr>
        <w:tab/>
      </w:r>
      <w:r w:rsidRPr="00FC6CFA">
        <w:rPr>
          <w:rFonts w:ascii="Century Gothic" w:hAnsi="Century Gothic"/>
        </w:rPr>
        <w:tab/>
      </w:r>
      <w:r w:rsidRPr="00FC6CFA">
        <w:rPr>
          <w:rFonts w:ascii="Century Gothic" w:hAnsi="Century Gothic"/>
        </w:rPr>
        <w:tab/>
      </w:r>
      <w:r w:rsidRPr="00FC6CFA">
        <w:rPr>
          <w:rFonts w:ascii="Century Gothic" w:hAnsi="Century Gothic"/>
        </w:rPr>
        <w:tab/>
      </w:r>
      <w:r w:rsidRPr="00FC6CFA">
        <w:rPr>
          <w:rFonts w:ascii="Century Gothic" w:hAnsi="Century Gothic"/>
        </w:rPr>
        <w:tab/>
      </w:r>
    </w:p>
    <w:p w14:paraId="0103CA7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1.1</w:t>
      </w:r>
      <w:r w:rsidRPr="00FC6CFA">
        <w:rPr>
          <w:rFonts w:ascii="Century Gothic" w:hAnsi="Century Gothic"/>
        </w:rPr>
        <w:tab/>
        <w:t xml:space="preserve">A presente Ata de Registro de Preços, durante sua vigência, poderá ser utilizada por qualquer órgão ou entidade da Administração Pública que não tenha participado do certame licitatório, mediante anuência do órgão </w:t>
      </w:r>
      <w:r w:rsidRPr="00FC6CFA">
        <w:rPr>
          <w:rFonts w:ascii="Century Gothic" w:hAnsi="Century Gothic"/>
        </w:rPr>
        <w:lastRenderedPageBreak/>
        <w:t>gerenciador, desde que devidamente justificada a vantagem e respeitadas, no que couber, as condições e as regras estabelecidas na Lei nº 14.133/2021.</w:t>
      </w:r>
    </w:p>
    <w:p w14:paraId="097A6975" w14:textId="77777777" w:rsidR="00160050" w:rsidRPr="00FC6CFA" w:rsidRDefault="00160050" w:rsidP="00160050">
      <w:pPr>
        <w:spacing w:line="360" w:lineRule="auto"/>
        <w:rPr>
          <w:rFonts w:ascii="Century Gothic" w:hAnsi="Century Gothic"/>
        </w:rPr>
      </w:pPr>
      <w:r w:rsidRPr="00FC6CFA">
        <w:rPr>
          <w:rFonts w:ascii="Century Gothic" w:hAnsi="Century Gothic"/>
        </w:rPr>
        <w:t>1.2</w:t>
      </w:r>
      <w:r w:rsidRPr="00FC6CFA">
        <w:rPr>
          <w:rFonts w:ascii="Century Gothic" w:hAnsi="Century Gothic"/>
        </w:rPr>
        <w:tab/>
        <w:t>A adesão à Ata de Registro de Preços por órgãos não participantes deverá ser formalizada por meio de termo de adesão, conforme disposto no art. 86 da Lei nº 14.133/2021.</w:t>
      </w:r>
    </w:p>
    <w:p w14:paraId="382C7284" w14:textId="77777777" w:rsidR="00160050" w:rsidRPr="00BE5373" w:rsidRDefault="00160050" w:rsidP="00160050">
      <w:pPr>
        <w:spacing w:line="360" w:lineRule="auto"/>
        <w:rPr>
          <w:rFonts w:ascii="Century Gothic" w:hAnsi="Century Gothic"/>
          <w:b/>
          <w:bCs/>
        </w:rPr>
      </w:pPr>
      <w:r w:rsidRPr="00BE5373">
        <w:rPr>
          <w:rFonts w:ascii="Century Gothic" w:hAnsi="Century Gothic"/>
          <w:b/>
          <w:bCs/>
        </w:rPr>
        <w:t>1.3.</w:t>
      </w:r>
      <w:r w:rsidRPr="00BE5373">
        <w:rPr>
          <w:rFonts w:ascii="Century Gothic" w:hAnsi="Century Gothic"/>
          <w:b/>
          <w:bCs/>
        </w:rPr>
        <w:tab/>
        <w:t>Procedimento para Adesão</w:t>
      </w:r>
    </w:p>
    <w:p w14:paraId="1C31FC19"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 1.3.1.</w:t>
      </w:r>
      <w:r w:rsidRPr="00FC6CFA">
        <w:rPr>
          <w:rFonts w:ascii="Century Gothic" w:hAnsi="Century Gothic"/>
        </w:rPr>
        <w:tab/>
        <w:t>Os órgãos e entidades não participantes que desejarem fazer uso da Ata de Registro de Preços deverão encaminhar solicitação prévia ao órgão gerenciador, no seguinte endereço eletrônico: [inserir e-mail], contendo, no mínimo:</w:t>
      </w:r>
    </w:p>
    <w:p w14:paraId="44A10779" w14:textId="77777777" w:rsidR="00160050" w:rsidRPr="00FC6CFA" w:rsidRDefault="00160050" w:rsidP="00160050">
      <w:pPr>
        <w:spacing w:line="360" w:lineRule="auto"/>
        <w:rPr>
          <w:rFonts w:ascii="Century Gothic" w:hAnsi="Century Gothic"/>
        </w:rPr>
      </w:pPr>
      <w:r w:rsidRPr="00FC6CFA">
        <w:rPr>
          <w:rFonts w:ascii="Century Gothic" w:hAnsi="Century Gothic"/>
        </w:rPr>
        <w:t>a)</w:t>
      </w:r>
      <w:r w:rsidRPr="00FC6CFA">
        <w:rPr>
          <w:rFonts w:ascii="Century Gothic" w:hAnsi="Century Gothic"/>
        </w:rPr>
        <w:tab/>
        <w:t>Identificação do órgão interessado;</w:t>
      </w:r>
    </w:p>
    <w:p w14:paraId="70A8963B" w14:textId="77777777" w:rsidR="00160050" w:rsidRPr="00FC6CFA" w:rsidRDefault="00160050" w:rsidP="00160050">
      <w:pPr>
        <w:spacing w:line="360" w:lineRule="auto"/>
        <w:rPr>
          <w:rFonts w:ascii="Century Gothic" w:hAnsi="Century Gothic"/>
        </w:rPr>
      </w:pPr>
      <w:r w:rsidRPr="00FC6CFA">
        <w:rPr>
          <w:rFonts w:ascii="Century Gothic" w:hAnsi="Century Gothic"/>
        </w:rPr>
        <w:t>b)</w:t>
      </w:r>
      <w:r w:rsidRPr="00FC6CFA">
        <w:rPr>
          <w:rFonts w:ascii="Century Gothic" w:hAnsi="Century Gothic"/>
        </w:rPr>
        <w:tab/>
        <w:t>Indicação dos itens e respectivas quantidades pretendidas;</w:t>
      </w:r>
    </w:p>
    <w:p w14:paraId="0E983725" w14:textId="77777777" w:rsidR="00160050" w:rsidRPr="00FC6CFA" w:rsidRDefault="00160050" w:rsidP="00160050">
      <w:pPr>
        <w:spacing w:line="360" w:lineRule="auto"/>
        <w:rPr>
          <w:rFonts w:ascii="Century Gothic" w:hAnsi="Century Gothic"/>
        </w:rPr>
      </w:pPr>
      <w:r w:rsidRPr="00FC6CFA">
        <w:rPr>
          <w:rFonts w:ascii="Century Gothic" w:hAnsi="Century Gothic"/>
        </w:rPr>
        <w:t>c)</w:t>
      </w:r>
      <w:r w:rsidRPr="00FC6CFA">
        <w:rPr>
          <w:rFonts w:ascii="Century Gothic" w:hAnsi="Century Gothic"/>
        </w:rPr>
        <w:tab/>
        <w:t>Justificativa da necessidade e da vantajosidade da adesão.</w:t>
      </w:r>
    </w:p>
    <w:p w14:paraId="0088348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1.3.2.</w:t>
      </w:r>
      <w:r w:rsidRPr="00FC6CFA">
        <w:rPr>
          <w:rFonts w:ascii="Century Gothic" w:hAnsi="Century Gothic"/>
        </w:rPr>
        <w:tab/>
        <w:t>O órgão gerenciador terá o prazo de 5 (cinco) dias úteis, contados a partir do recebimento da solicitação, para se manifestar quanto à possibilidade de adesão, podendo:</w:t>
      </w:r>
    </w:p>
    <w:p w14:paraId="0453C75C" w14:textId="77777777" w:rsidR="00160050" w:rsidRPr="00FC6CFA" w:rsidRDefault="00160050" w:rsidP="00160050">
      <w:pPr>
        <w:spacing w:line="360" w:lineRule="auto"/>
        <w:rPr>
          <w:rFonts w:ascii="Century Gothic" w:hAnsi="Century Gothic"/>
        </w:rPr>
      </w:pPr>
      <w:r w:rsidRPr="00FC6CFA">
        <w:rPr>
          <w:rFonts w:ascii="Century Gothic" w:hAnsi="Century Gothic"/>
        </w:rPr>
        <w:t>a)</w:t>
      </w:r>
      <w:r w:rsidRPr="00FC6CFA">
        <w:rPr>
          <w:rFonts w:ascii="Century Gothic" w:hAnsi="Century Gothic"/>
        </w:rPr>
        <w:tab/>
        <w:t>Autorizar a adesão;</w:t>
      </w:r>
    </w:p>
    <w:p w14:paraId="1D13BD43" w14:textId="77777777" w:rsidR="00160050" w:rsidRPr="00FC6CFA" w:rsidRDefault="00160050" w:rsidP="00160050">
      <w:pPr>
        <w:spacing w:line="360" w:lineRule="auto"/>
        <w:rPr>
          <w:rFonts w:ascii="Century Gothic" w:hAnsi="Century Gothic"/>
        </w:rPr>
      </w:pPr>
      <w:r w:rsidRPr="00FC6CFA">
        <w:rPr>
          <w:rFonts w:ascii="Century Gothic" w:hAnsi="Century Gothic"/>
        </w:rPr>
        <w:t>b)</w:t>
      </w:r>
      <w:r w:rsidRPr="00FC6CFA">
        <w:rPr>
          <w:rFonts w:ascii="Century Gothic" w:hAnsi="Century Gothic"/>
        </w:rPr>
        <w:tab/>
        <w:t>Negar a adesão, apresentando justificativa;</w:t>
      </w:r>
    </w:p>
    <w:p w14:paraId="19507217" w14:textId="77777777" w:rsidR="00160050" w:rsidRPr="00FC6CFA" w:rsidRDefault="00160050" w:rsidP="00160050">
      <w:pPr>
        <w:spacing w:line="360" w:lineRule="auto"/>
        <w:rPr>
          <w:rFonts w:ascii="Century Gothic" w:hAnsi="Century Gothic"/>
        </w:rPr>
      </w:pPr>
      <w:r w:rsidRPr="00FC6CFA">
        <w:rPr>
          <w:rFonts w:ascii="Century Gothic" w:hAnsi="Century Gothic"/>
        </w:rPr>
        <w:t>c)</w:t>
      </w:r>
      <w:r w:rsidRPr="00FC6CFA">
        <w:rPr>
          <w:rFonts w:ascii="Century Gothic" w:hAnsi="Century Gothic"/>
        </w:rPr>
        <w:tab/>
        <w:t>Solicitar informações complementares ao órgão interessado.</w:t>
      </w:r>
    </w:p>
    <w:p w14:paraId="3E35A021" w14:textId="77777777" w:rsidR="00160050" w:rsidRPr="00BE5373" w:rsidRDefault="00160050" w:rsidP="00160050">
      <w:pPr>
        <w:spacing w:line="360" w:lineRule="auto"/>
        <w:jc w:val="both"/>
        <w:rPr>
          <w:rFonts w:ascii="Century Gothic" w:hAnsi="Century Gothic"/>
        </w:rPr>
      </w:pPr>
      <w:r w:rsidRPr="00FC6CFA">
        <w:rPr>
          <w:rFonts w:ascii="Century Gothic" w:hAnsi="Century Gothic"/>
        </w:rPr>
        <w:t>1.3.3.</w:t>
      </w:r>
      <w:r w:rsidRPr="00FC6CFA">
        <w:rPr>
          <w:rFonts w:ascii="Century Gothic" w:hAnsi="Century Gothic"/>
        </w:rPr>
        <w:tab/>
        <w:t>Após a autorização do órgão gerenciador, o órgão não participante deverá efetivar a contratação solicitada em até 90 (noventa) dias, observado o prazo de vigência da Ata.</w:t>
      </w:r>
    </w:p>
    <w:p w14:paraId="2A4CE3ED" w14:textId="77777777" w:rsidR="00160050" w:rsidRPr="00FC6CFA" w:rsidRDefault="00160050" w:rsidP="00A627D4">
      <w:pPr>
        <w:pBdr>
          <w:top w:val="single" w:sz="4" w:space="1" w:color="auto"/>
          <w:bottom w:val="single" w:sz="4" w:space="0" w:color="auto"/>
        </w:pBdr>
        <w:shd w:val="clear" w:color="auto" w:fill="C5E0B3" w:themeFill="accent6" w:themeFillTint="66"/>
        <w:spacing w:line="360" w:lineRule="auto"/>
        <w:rPr>
          <w:rFonts w:ascii="Century Gothic" w:hAnsi="Century Gothic"/>
        </w:rPr>
      </w:pPr>
      <w:r w:rsidRPr="00BE5373">
        <w:rPr>
          <w:rFonts w:ascii="Century Gothic" w:eastAsia="Calibri" w:hAnsi="Century Gothic" w:cs="Calibri"/>
          <w:b/>
        </w:rPr>
        <w:t>2.</w:t>
      </w:r>
      <w:r w:rsidRPr="00BE5373">
        <w:rPr>
          <w:rFonts w:ascii="Century Gothic" w:eastAsia="Calibri" w:hAnsi="Century Gothic" w:cs="Calibri"/>
          <w:b/>
        </w:rPr>
        <w:tab/>
        <w:t>DOS PREÇOS, ESPECIFICAÇÕES E</w:t>
      </w:r>
      <w:r w:rsidRPr="00BE5373">
        <w:rPr>
          <w:rFonts w:ascii="Century Gothic" w:hAnsi="Century Gothic"/>
          <w:b/>
        </w:rPr>
        <w:t xml:space="preserve"> QUANTITATIVOS</w:t>
      </w:r>
    </w:p>
    <w:p w14:paraId="62D0B34B"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2.1. O preço registrado, as especificações do objeto, as quantidades mínimas e máximas de cada item, fornecedor(es) e as demais condições ofertadas na(s) proposta(s) são as que</w:t>
      </w:r>
    </w:p>
    <w:p w14:paraId="7B7B26EC" w14:textId="77777777" w:rsidR="00160050" w:rsidRPr="00FC6CFA" w:rsidRDefault="00160050" w:rsidP="00160050">
      <w:pPr>
        <w:spacing w:line="360" w:lineRule="auto"/>
        <w:rPr>
          <w:rFonts w:ascii="Century Gothic" w:hAnsi="Century Gothic"/>
        </w:rPr>
      </w:pPr>
      <w:r w:rsidRPr="00FC6CFA">
        <w:rPr>
          <w:rFonts w:ascii="Century Gothic" w:hAnsi="Century Gothic"/>
        </w:rPr>
        <w:t>2.3. É vedado efetuar acréscimos nos quantitativos fixados na ata de registro de preços.</w:t>
      </w:r>
    </w:p>
    <w:p w14:paraId="3E913467" w14:textId="77777777" w:rsidR="00160050" w:rsidRPr="00BE5373" w:rsidRDefault="00160050" w:rsidP="00A627D4">
      <w:pPr>
        <w:pBdr>
          <w:top w:val="single" w:sz="4" w:space="1" w:color="auto"/>
          <w:bottom w:val="single" w:sz="4" w:space="1" w:color="auto"/>
        </w:pBdr>
        <w:shd w:val="clear" w:color="auto" w:fill="C5E0B3" w:themeFill="accent6" w:themeFillTint="66"/>
        <w:spacing w:line="360" w:lineRule="auto"/>
        <w:jc w:val="both"/>
        <w:rPr>
          <w:rFonts w:ascii="Century Gothic" w:eastAsia="Calibri" w:hAnsi="Century Gothic" w:cs="Calibri"/>
          <w:b/>
        </w:rPr>
      </w:pPr>
      <w:r w:rsidRPr="00BE5373">
        <w:rPr>
          <w:rFonts w:ascii="Century Gothic" w:eastAsia="Calibri" w:hAnsi="Century Gothic" w:cs="Calibri"/>
          <w:b/>
        </w:rPr>
        <w:t>3.</w:t>
      </w:r>
      <w:r w:rsidRPr="00BE5373">
        <w:rPr>
          <w:rFonts w:ascii="Century Gothic" w:eastAsia="Calibri" w:hAnsi="Century Gothic" w:cs="Calibri"/>
          <w:b/>
        </w:rPr>
        <w:tab/>
        <w:t>VALIDADE, FORMALIZAÇÃO DA ATA DE REGISTRO DE PREÇOS E CADASTRO RESERVA</w:t>
      </w:r>
    </w:p>
    <w:p w14:paraId="6394393E"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w:t>
      </w:r>
      <w:r w:rsidRPr="00FC6CFA">
        <w:rPr>
          <w:rFonts w:ascii="Century Gothic" w:hAnsi="Century Gothic"/>
        </w:rPr>
        <w:tab/>
        <w:t xml:space="preserve">A validade da Ata de Registro de Preços será́ de 1 (um) ano, contado a partir do primeiro dia </w:t>
      </w:r>
      <w:r w:rsidRPr="00FC6CFA">
        <w:rPr>
          <w:rFonts w:ascii="Century Gothic" w:hAnsi="Century Gothic" w:cs="Century"/>
        </w:rPr>
        <w:t>ú</w:t>
      </w:r>
      <w:r w:rsidRPr="00FC6CFA">
        <w:rPr>
          <w:rFonts w:ascii="Century Gothic" w:hAnsi="Century Gothic"/>
        </w:rPr>
        <w:t>til subsequente à data de divulga</w:t>
      </w:r>
      <w:r w:rsidRPr="00FC6CFA">
        <w:rPr>
          <w:rFonts w:ascii="Century Gothic" w:hAnsi="Century Gothic" w:cs="Century"/>
        </w:rPr>
        <w:t>çã</w:t>
      </w:r>
      <w:r w:rsidRPr="00FC6CFA">
        <w:rPr>
          <w:rFonts w:ascii="Century Gothic" w:hAnsi="Century Gothic"/>
        </w:rPr>
        <w:t>o no PNCP, podendo ser prorrogada por igual per</w:t>
      </w:r>
      <w:r w:rsidRPr="00FC6CFA">
        <w:rPr>
          <w:rFonts w:ascii="Century Gothic" w:hAnsi="Century Gothic" w:cs="Century"/>
        </w:rPr>
        <w:t>í</w:t>
      </w:r>
      <w:r w:rsidRPr="00FC6CFA">
        <w:rPr>
          <w:rFonts w:ascii="Century Gothic" w:hAnsi="Century Gothic"/>
        </w:rPr>
        <w:t>odo, mediante a anu</w:t>
      </w:r>
      <w:r w:rsidRPr="00FC6CFA">
        <w:rPr>
          <w:rFonts w:ascii="Century Gothic" w:hAnsi="Century Gothic" w:cs="Century"/>
        </w:rPr>
        <w:t>ê</w:t>
      </w:r>
      <w:r w:rsidRPr="00FC6CFA">
        <w:rPr>
          <w:rFonts w:ascii="Century Gothic" w:hAnsi="Century Gothic"/>
        </w:rPr>
        <w:t>ncia do fornecedor, desde que comprovado o pre</w:t>
      </w:r>
      <w:r w:rsidRPr="00FC6CFA">
        <w:rPr>
          <w:rFonts w:ascii="Century Gothic" w:hAnsi="Century Gothic" w:cs="Century"/>
        </w:rPr>
        <w:t>ç</w:t>
      </w:r>
      <w:r w:rsidRPr="00FC6CFA">
        <w:rPr>
          <w:rFonts w:ascii="Century Gothic" w:hAnsi="Century Gothic"/>
        </w:rPr>
        <w:t>o vantajoso.</w:t>
      </w:r>
    </w:p>
    <w:p w14:paraId="4864F9F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3.1.1.</w:t>
      </w:r>
      <w:r w:rsidRPr="00FC6CFA">
        <w:rPr>
          <w:rFonts w:ascii="Century Gothic" w:hAnsi="Century Gothic"/>
        </w:rPr>
        <w:tab/>
        <w:t>O contrato decorrente da ata de registro de preços terá́ sua vig</w:t>
      </w:r>
      <w:r w:rsidRPr="00FC6CFA">
        <w:rPr>
          <w:rFonts w:ascii="Century Gothic" w:hAnsi="Century Gothic" w:cs="Century"/>
        </w:rPr>
        <w:t>ê</w:t>
      </w:r>
      <w:r w:rsidRPr="00FC6CFA">
        <w:rPr>
          <w:rFonts w:ascii="Century Gothic" w:hAnsi="Century Gothic"/>
        </w:rPr>
        <w:t>ncia estabelecida no pr</w:t>
      </w:r>
      <w:r w:rsidRPr="00FC6CFA">
        <w:rPr>
          <w:rFonts w:ascii="Century Gothic" w:hAnsi="Century Gothic" w:cs="Century"/>
        </w:rPr>
        <w:t>ó</w:t>
      </w:r>
      <w:r w:rsidRPr="00FC6CFA">
        <w:rPr>
          <w:rFonts w:ascii="Century Gothic" w:hAnsi="Century Gothic"/>
        </w:rPr>
        <w:t>prio instrumento contratual e observar</w:t>
      </w:r>
      <w:r w:rsidRPr="00FC6CFA">
        <w:rPr>
          <w:rFonts w:ascii="Century Gothic" w:hAnsi="Century Gothic" w:cs="Century"/>
        </w:rPr>
        <w:t>á</w:t>
      </w:r>
      <w:r w:rsidRPr="00FC6CFA">
        <w:rPr>
          <w:rFonts w:ascii="Century Gothic" w:hAnsi="Century Gothic"/>
        </w:rPr>
        <w:t xml:space="preserve"> no momento da contrata</w:t>
      </w:r>
      <w:r w:rsidRPr="00FC6CFA">
        <w:rPr>
          <w:rFonts w:ascii="Century Gothic" w:hAnsi="Century Gothic" w:cs="Century"/>
        </w:rPr>
        <w:t>çã</w:t>
      </w:r>
      <w:r w:rsidRPr="00FC6CFA">
        <w:rPr>
          <w:rFonts w:ascii="Century Gothic" w:hAnsi="Century Gothic"/>
        </w:rPr>
        <w:t>o e a cada exerc</w:t>
      </w:r>
      <w:r w:rsidRPr="00FC6CFA">
        <w:rPr>
          <w:rFonts w:ascii="Century Gothic" w:hAnsi="Century Gothic" w:cs="Century"/>
        </w:rPr>
        <w:t>í</w:t>
      </w:r>
      <w:r w:rsidRPr="00FC6CFA">
        <w:rPr>
          <w:rFonts w:ascii="Century Gothic" w:hAnsi="Century Gothic"/>
        </w:rPr>
        <w:t>cio financeiro a disponibilidade de cr</w:t>
      </w:r>
      <w:r w:rsidRPr="00FC6CFA">
        <w:rPr>
          <w:rFonts w:ascii="Century Gothic" w:hAnsi="Century Gothic" w:cs="Century"/>
        </w:rPr>
        <w:t>é</w:t>
      </w:r>
      <w:r w:rsidRPr="00FC6CFA">
        <w:rPr>
          <w:rFonts w:ascii="Century Gothic" w:hAnsi="Century Gothic"/>
        </w:rPr>
        <w:t>ditos or</w:t>
      </w:r>
      <w:r w:rsidRPr="00FC6CFA">
        <w:rPr>
          <w:rFonts w:ascii="Century Gothic" w:hAnsi="Century Gothic" w:cs="Century"/>
        </w:rPr>
        <w:t>ç</w:t>
      </w:r>
      <w:r w:rsidRPr="00FC6CFA">
        <w:rPr>
          <w:rFonts w:ascii="Century Gothic" w:hAnsi="Century Gothic"/>
        </w:rPr>
        <w:t>ament</w:t>
      </w:r>
      <w:r w:rsidRPr="00FC6CFA">
        <w:rPr>
          <w:rFonts w:ascii="Century Gothic" w:hAnsi="Century Gothic" w:cs="Century"/>
        </w:rPr>
        <w:t>á</w:t>
      </w:r>
      <w:r w:rsidRPr="00FC6CFA">
        <w:rPr>
          <w:rFonts w:ascii="Century Gothic" w:hAnsi="Century Gothic"/>
        </w:rPr>
        <w:t>rios, bem como a previsão no plano plurianual, quando ultrapassar 1 (um) exercício financeiro.</w:t>
      </w:r>
    </w:p>
    <w:p w14:paraId="64D5FE3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3.1.2.</w:t>
      </w:r>
      <w:r w:rsidRPr="00FC6CFA">
        <w:rPr>
          <w:rFonts w:ascii="Century Gothic" w:hAnsi="Century Gothic"/>
        </w:rPr>
        <w:tab/>
        <w:t>Na formalização do contrato ou do instrumento substituto deverá haver a indicação da disponibilidade dos créditos orçamentários respectivos.</w:t>
      </w:r>
    </w:p>
    <w:p w14:paraId="0085CE5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 3.2.</w:t>
      </w:r>
      <w:r w:rsidRPr="00FC6CFA">
        <w:rPr>
          <w:rFonts w:ascii="Century Gothic" w:hAnsi="Century Gothic"/>
        </w:rPr>
        <w:tab/>
        <w:t xml:space="preserve">A contratação com os fornecedores registrados na ata será́ formalizada pelo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pela entidade interessada por interm</w:t>
      </w:r>
      <w:r w:rsidRPr="00FC6CFA">
        <w:rPr>
          <w:rFonts w:ascii="Century Gothic" w:hAnsi="Century Gothic" w:cs="Century"/>
        </w:rPr>
        <w:t>é</w:t>
      </w:r>
      <w:r w:rsidRPr="00FC6CFA">
        <w:rPr>
          <w:rFonts w:ascii="Century Gothic" w:hAnsi="Century Gothic"/>
        </w:rPr>
        <w:t>dio de instrumento contratual, emiss</w:t>
      </w:r>
      <w:r w:rsidRPr="00FC6CFA">
        <w:rPr>
          <w:rFonts w:ascii="Century Gothic" w:hAnsi="Century Gothic" w:cs="Century"/>
        </w:rPr>
        <w:t>ã</w:t>
      </w:r>
      <w:r w:rsidRPr="00FC6CFA">
        <w:rPr>
          <w:rFonts w:ascii="Century Gothic" w:hAnsi="Century Gothic"/>
        </w:rPr>
        <w:t>o de nota de empenho de despesa, autoriza</w:t>
      </w:r>
      <w:r w:rsidRPr="00FC6CFA">
        <w:rPr>
          <w:rFonts w:ascii="Century Gothic" w:hAnsi="Century Gothic" w:cs="Century"/>
        </w:rPr>
        <w:t>çã</w:t>
      </w:r>
      <w:r w:rsidRPr="00FC6CFA">
        <w:rPr>
          <w:rFonts w:ascii="Century Gothic" w:hAnsi="Century Gothic"/>
        </w:rPr>
        <w:t>o de compra ou outro instrumento h</w:t>
      </w:r>
      <w:r w:rsidRPr="00FC6CFA">
        <w:rPr>
          <w:rFonts w:ascii="Century Gothic" w:hAnsi="Century Gothic" w:cs="Century"/>
        </w:rPr>
        <w:t>á</w:t>
      </w:r>
      <w:r w:rsidRPr="00FC6CFA">
        <w:rPr>
          <w:rFonts w:ascii="Century Gothic" w:hAnsi="Century Gothic"/>
        </w:rPr>
        <w:t>bil, conforme o art. 95 da Lei no 14.133, de 2021.</w:t>
      </w:r>
    </w:p>
    <w:p w14:paraId="28496A9F"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3.2.1.</w:t>
      </w:r>
      <w:r w:rsidRPr="00FC6CFA">
        <w:rPr>
          <w:rFonts w:ascii="Century Gothic" w:hAnsi="Century Gothic"/>
        </w:rPr>
        <w:tab/>
        <w:t>O instrumento contratual de que trata o item 5.2. deverá ser assinado no prazo de validade da ata de registro de preços.</w:t>
      </w:r>
    </w:p>
    <w:p w14:paraId="238C242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3.3.</w:t>
      </w:r>
      <w:r w:rsidRPr="00FC6CFA">
        <w:rPr>
          <w:rFonts w:ascii="Century Gothic" w:hAnsi="Century Gothic"/>
        </w:rPr>
        <w:tab/>
        <w:t>Os contratos decorrentes do sistema de registro de preços poderão ser alterados, observado o art. 124 da Lei no 14.133, de 2021.</w:t>
      </w:r>
    </w:p>
    <w:p w14:paraId="525337E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w:t>
      </w:r>
      <w:r w:rsidRPr="00FC6CFA">
        <w:rPr>
          <w:rFonts w:ascii="Century Gothic" w:hAnsi="Century Gothic"/>
        </w:rPr>
        <w:tab/>
        <w:t>Após a homologação da licitação ou da contratação direta, deverão ser observadas as seguintes condições para formalização da ata de registro de preços:</w:t>
      </w:r>
    </w:p>
    <w:p w14:paraId="5D9491A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3.4.1.</w:t>
      </w:r>
      <w:r w:rsidRPr="00FC6CFA">
        <w:rPr>
          <w:rFonts w:ascii="Century Gothic" w:hAnsi="Century Gothic"/>
        </w:rPr>
        <w:tab/>
        <w:t>serão registrados na ata os preços e os quantitativos do adjudicatário, devendo ser observada a possibilidade de o licitante oferecer ou não proposta em quantitativo inferior ao máximo previsto no edital e se obrigar nos limites dela;</w:t>
      </w:r>
    </w:p>
    <w:p w14:paraId="27A508C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3.4.2.</w:t>
      </w:r>
      <w:r w:rsidRPr="00FC6CFA">
        <w:rPr>
          <w:rFonts w:ascii="Century Gothic" w:hAnsi="Century Gothic"/>
        </w:rPr>
        <w:tab/>
        <w:t>será́ inclu</w:t>
      </w:r>
      <w:r w:rsidRPr="00FC6CFA">
        <w:rPr>
          <w:rFonts w:ascii="Century Gothic" w:hAnsi="Century Gothic" w:cs="Century"/>
        </w:rPr>
        <w:t>í</w:t>
      </w:r>
      <w:r w:rsidRPr="00FC6CFA">
        <w:rPr>
          <w:rFonts w:ascii="Century Gothic" w:hAnsi="Century Gothic"/>
        </w:rPr>
        <w:t>do na ata, na forma de anexo, o registro dos licitantes ou dos fornecedores que:</w:t>
      </w:r>
    </w:p>
    <w:p w14:paraId="014E1129"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3.4.2.1.</w:t>
      </w:r>
      <w:r w:rsidRPr="00FC6CFA">
        <w:rPr>
          <w:rFonts w:ascii="Century Gothic" w:hAnsi="Century Gothic"/>
        </w:rPr>
        <w:tab/>
        <w:t>Aceitar em cotar os bens, as obras ou os serviços com preços iguais aos do adjudicatário, observada a classificação da licitação; e</w:t>
      </w:r>
    </w:p>
    <w:p w14:paraId="2AF5101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3.4.2.2.</w:t>
      </w:r>
      <w:r w:rsidRPr="00FC6CFA">
        <w:rPr>
          <w:rFonts w:ascii="Century Gothic" w:hAnsi="Century Gothic"/>
        </w:rPr>
        <w:tab/>
        <w:t>Mantiver em sua proposta original.</w:t>
      </w:r>
    </w:p>
    <w:p w14:paraId="1676ECB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3.4.3.</w:t>
      </w:r>
      <w:r w:rsidRPr="00FC6CFA">
        <w:rPr>
          <w:rFonts w:ascii="Century Gothic" w:hAnsi="Century Gothic"/>
        </w:rPr>
        <w:tab/>
        <w:t>será́ respeitada, nas contrata</w:t>
      </w:r>
      <w:r w:rsidRPr="00FC6CFA">
        <w:rPr>
          <w:rFonts w:ascii="Century Gothic" w:hAnsi="Century Gothic" w:cs="Century"/>
        </w:rPr>
        <w:t>çõ</w:t>
      </w:r>
      <w:r w:rsidRPr="00FC6CFA">
        <w:rPr>
          <w:rFonts w:ascii="Century Gothic" w:hAnsi="Century Gothic"/>
        </w:rPr>
        <w:t>es, a ordem de classificação dos licitantes ou dos fornecedores registrados na ata.</w:t>
      </w:r>
    </w:p>
    <w:p w14:paraId="6B63195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3.5.</w:t>
      </w:r>
      <w:r w:rsidRPr="00FC6CFA">
        <w:rPr>
          <w:rFonts w:ascii="Century Gothic" w:hAnsi="Century Gothic"/>
        </w:rPr>
        <w:tab/>
        <w:t>O registro a que se refere o item 5.4.2 tem por objetivo a formação de cadastro de reserva para o caso de impossibilidade de atendimento pelo signatário da ata.</w:t>
      </w:r>
    </w:p>
    <w:p w14:paraId="53CF9799"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3.6.</w:t>
      </w:r>
      <w:r w:rsidRPr="00FC6CFA">
        <w:rPr>
          <w:rFonts w:ascii="Century Gothic" w:hAnsi="Century Gothic"/>
        </w:rPr>
        <w:tab/>
        <w:t>Para fins da ordem de classificação, os licitantes ou fornecedores que aceitarem reduzir suas propostas para o preço do adjudicatário antecederão aqueles que mantiverem sua proposta original.</w:t>
      </w:r>
    </w:p>
    <w:p w14:paraId="5DF7B65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3.7.</w:t>
      </w:r>
      <w:r w:rsidRPr="00FC6CFA">
        <w:rPr>
          <w:rFonts w:ascii="Century Gothic" w:hAnsi="Century Gothic"/>
        </w:rPr>
        <w:tab/>
        <w:t>A habilitação dos licitantes que comporão o cadastro de reserva a que se refere o item 3.4.2.2 somente será́ efetuada quando houver necessidade de contrata</w:t>
      </w:r>
      <w:r w:rsidRPr="00FC6CFA">
        <w:rPr>
          <w:rFonts w:ascii="Century Gothic" w:hAnsi="Century Gothic" w:cs="Century"/>
        </w:rPr>
        <w:t>çã</w:t>
      </w:r>
      <w:r w:rsidRPr="00FC6CFA">
        <w:rPr>
          <w:rFonts w:ascii="Century Gothic" w:hAnsi="Century Gothic"/>
        </w:rPr>
        <w:t>o dos licitantes remanescentes, nas seguintes hip</w:t>
      </w:r>
      <w:r w:rsidRPr="00FC6CFA">
        <w:rPr>
          <w:rFonts w:ascii="Century Gothic" w:hAnsi="Century Gothic" w:cs="Century"/>
        </w:rPr>
        <w:t>ó</w:t>
      </w:r>
      <w:r w:rsidRPr="00FC6CFA">
        <w:rPr>
          <w:rFonts w:ascii="Century Gothic" w:hAnsi="Century Gothic"/>
        </w:rPr>
        <w:t>teses:</w:t>
      </w:r>
    </w:p>
    <w:p w14:paraId="031B788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3.7.1.</w:t>
      </w:r>
      <w:r w:rsidRPr="00FC6CFA">
        <w:rPr>
          <w:rFonts w:ascii="Century Gothic" w:hAnsi="Century Gothic"/>
        </w:rPr>
        <w:tab/>
        <w:t>Quando o licitante vencedor não assinar a ata de registro de preços, no prazo e nas condições estabelecidos no edital; e</w:t>
      </w:r>
    </w:p>
    <w:p w14:paraId="4FEAD69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3.7.2.</w:t>
      </w:r>
      <w:r w:rsidRPr="00FC6CFA">
        <w:rPr>
          <w:rFonts w:ascii="Century Gothic" w:hAnsi="Century Gothic"/>
        </w:rPr>
        <w:tab/>
        <w:t>Quando houver o cancelamento do registro do licitante ou do registro de preços nas hipóteses previstas no item 7.</w:t>
      </w:r>
    </w:p>
    <w:p w14:paraId="7F371DA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3.8.</w:t>
      </w:r>
      <w:r w:rsidRPr="00FC6CFA">
        <w:rPr>
          <w:rFonts w:ascii="Century Gothic" w:hAnsi="Century Gothic"/>
        </w:rPr>
        <w:tab/>
        <w:t>O preço registrado com indicação dos licitantes e fornecedores será́ divulgado no PNCP e ficar</w:t>
      </w:r>
      <w:r w:rsidRPr="00FC6CFA">
        <w:rPr>
          <w:rFonts w:ascii="Century Gothic" w:hAnsi="Century Gothic" w:cs="Century"/>
        </w:rPr>
        <w:t>á</w:t>
      </w:r>
      <w:r w:rsidRPr="00FC6CFA">
        <w:rPr>
          <w:rFonts w:ascii="Century Gothic" w:hAnsi="Century Gothic"/>
        </w:rPr>
        <w:t xml:space="preserve"> disponibilizado durante a vigência da ata de registro de preços.</w:t>
      </w:r>
    </w:p>
    <w:p w14:paraId="00793C0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3.9.</w:t>
      </w:r>
      <w:r w:rsidRPr="00FC6CFA">
        <w:rPr>
          <w:rFonts w:ascii="Century Gothic" w:hAnsi="Century Gothic"/>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4600A06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3.9.1.</w:t>
      </w:r>
      <w:r w:rsidRPr="00FC6CFA">
        <w:rPr>
          <w:rFonts w:ascii="Century Gothic" w:hAnsi="Century Gothic"/>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1164A5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3.10.</w:t>
      </w:r>
      <w:r w:rsidRPr="00FC6CFA">
        <w:rPr>
          <w:rFonts w:ascii="Century Gothic" w:hAnsi="Century Gothic"/>
        </w:rPr>
        <w:tab/>
        <w:t>A ata de registro de preços será́ assinada por meio de assinatura digital e disponibilizada no Sistema de Registro de Preços.</w:t>
      </w:r>
    </w:p>
    <w:p w14:paraId="6F2DBB8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3.11.</w:t>
      </w:r>
      <w:r w:rsidRPr="00FC6CFA">
        <w:rPr>
          <w:rFonts w:ascii="Century Gothic" w:hAnsi="Century Gothic"/>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FC6CFA">
        <w:rPr>
          <w:rFonts w:ascii="Arial" w:hAnsi="Arial" w:cs="Arial"/>
        </w:rPr>
        <w:t>̂</w:t>
      </w:r>
      <w:r w:rsidRPr="00FC6CFA">
        <w:rPr>
          <w:rFonts w:ascii="Century Gothic" w:hAnsi="Century Gothic"/>
        </w:rPr>
        <w:t>-l</w:t>
      </w:r>
      <w:r w:rsidRPr="00FC6CFA">
        <w:rPr>
          <w:rFonts w:ascii="Century Gothic" w:hAnsi="Century Gothic" w:cs="Century"/>
        </w:rPr>
        <w:t>ó</w:t>
      </w:r>
      <w:r w:rsidRPr="00FC6CFA">
        <w:rPr>
          <w:rFonts w:ascii="Century Gothic" w:hAnsi="Century Gothic"/>
        </w:rPr>
        <w:t xml:space="preserve"> em igual prazo e nas condi</w:t>
      </w:r>
      <w:r w:rsidRPr="00FC6CFA">
        <w:rPr>
          <w:rFonts w:ascii="Century Gothic" w:hAnsi="Century Gothic" w:cs="Century"/>
        </w:rPr>
        <w:t>çõ</w:t>
      </w:r>
      <w:r w:rsidRPr="00FC6CFA">
        <w:rPr>
          <w:rFonts w:ascii="Century Gothic" w:hAnsi="Century Gothic"/>
        </w:rPr>
        <w:t>es propostas pelo primeiro classificado.</w:t>
      </w:r>
    </w:p>
    <w:p w14:paraId="487FE31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3.12.</w:t>
      </w:r>
      <w:r w:rsidRPr="00FC6CFA">
        <w:rPr>
          <w:rFonts w:ascii="Century Gothic" w:hAnsi="Century Gothic"/>
        </w:rPr>
        <w:tab/>
        <w:t>Na hipótese de nenhum dos licitantes que trata o item 5.4.2.1, aceitar a contratação nos termos do item anterior, a Administração, observados o valor estimado e sua eventual atualização nos termos do edital, poderá́:</w:t>
      </w:r>
    </w:p>
    <w:p w14:paraId="6D36BF7E"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3.12.1.</w:t>
      </w:r>
      <w:r w:rsidRPr="00FC6CFA">
        <w:rPr>
          <w:rFonts w:ascii="Century Gothic" w:hAnsi="Century Gothic"/>
        </w:rPr>
        <w:tab/>
        <w:t>Convocar para negociação os demais licitantes ou fornecedores remanescentes cujos preços foram registrados sem redução, observada a ordem de classificação, com vistas à obten</w:t>
      </w:r>
      <w:r w:rsidRPr="00FC6CFA">
        <w:rPr>
          <w:rFonts w:ascii="Century Gothic" w:hAnsi="Century Gothic" w:cs="Century"/>
        </w:rPr>
        <w:t>çã</w:t>
      </w:r>
      <w:r w:rsidRPr="00FC6CFA">
        <w:rPr>
          <w:rFonts w:ascii="Century Gothic" w:hAnsi="Century Gothic"/>
        </w:rPr>
        <w:t>o de pre</w:t>
      </w:r>
      <w:r w:rsidRPr="00FC6CFA">
        <w:rPr>
          <w:rFonts w:ascii="Century Gothic" w:hAnsi="Century Gothic" w:cs="Century"/>
        </w:rPr>
        <w:t>ç</w:t>
      </w:r>
      <w:r w:rsidRPr="00FC6CFA">
        <w:rPr>
          <w:rFonts w:ascii="Century Gothic" w:hAnsi="Century Gothic"/>
        </w:rPr>
        <w:t>o melhor, mesmo que acima do pre</w:t>
      </w:r>
      <w:r w:rsidRPr="00FC6CFA">
        <w:rPr>
          <w:rFonts w:ascii="Century Gothic" w:hAnsi="Century Gothic" w:cs="Century"/>
        </w:rPr>
        <w:t>ç</w:t>
      </w:r>
      <w:r w:rsidRPr="00FC6CFA">
        <w:rPr>
          <w:rFonts w:ascii="Century Gothic" w:hAnsi="Century Gothic"/>
        </w:rPr>
        <w:t>o do adjudicat</w:t>
      </w:r>
      <w:r w:rsidRPr="00FC6CFA">
        <w:rPr>
          <w:rFonts w:ascii="Century Gothic" w:hAnsi="Century Gothic" w:cs="Century"/>
        </w:rPr>
        <w:t>á</w:t>
      </w:r>
      <w:r w:rsidRPr="00FC6CFA">
        <w:rPr>
          <w:rFonts w:ascii="Century Gothic" w:hAnsi="Century Gothic"/>
        </w:rPr>
        <w:t>rio; ou</w:t>
      </w:r>
    </w:p>
    <w:p w14:paraId="685D271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3.12.2.</w:t>
      </w:r>
      <w:r w:rsidRPr="00FC6CFA">
        <w:rPr>
          <w:rFonts w:ascii="Century Gothic" w:hAnsi="Century Gothic"/>
        </w:rPr>
        <w:tab/>
        <w:t>Adjudicar e firmar o contrato nas condições ofertadas pelos licitantes ou fornecedores remanescentes, atendida a ordem classificatória, quando frustrada a negociação de melhor condição.</w:t>
      </w:r>
    </w:p>
    <w:p w14:paraId="58B1101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3.13.</w:t>
      </w:r>
      <w:r w:rsidRPr="00FC6CFA">
        <w:rPr>
          <w:rFonts w:ascii="Century Gothic" w:hAnsi="Century Gothic"/>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C33CCA" w14:textId="77777777" w:rsidR="00160050" w:rsidRPr="00BE5373" w:rsidRDefault="00160050" w:rsidP="000A36A8">
      <w:pPr>
        <w:pBdr>
          <w:top w:val="single" w:sz="4" w:space="1" w:color="auto"/>
          <w:bottom w:val="single" w:sz="4" w:space="1" w:color="auto"/>
        </w:pBdr>
        <w:shd w:val="clear" w:color="auto" w:fill="C5E0B3" w:themeFill="accent6" w:themeFillTint="66"/>
        <w:spacing w:line="360" w:lineRule="auto"/>
        <w:rPr>
          <w:rFonts w:ascii="Century Gothic" w:hAnsi="Century Gothic"/>
          <w:b/>
          <w:bCs/>
        </w:rPr>
      </w:pPr>
      <w:r w:rsidRPr="00BE5373">
        <w:rPr>
          <w:rFonts w:ascii="Century Gothic" w:hAnsi="Century Gothic"/>
          <w:b/>
          <w:bCs/>
        </w:rPr>
        <w:t>4.</w:t>
      </w:r>
      <w:r w:rsidRPr="00BE5373">
        <w:rPr>
          <w:rFonts w:ascii="Century Gothic" w:hAnsi="Century Gothic"/>
          <w:b/>
          <w:bCs/>
        </w:rPr>
        <w:tab/>
        <w:t>ALTERAÇÃO OU ATUALIZAÇÃO DOS PREÇOS REGISTRADOS</w:t>
      </w:r>
    </w:p>
    <w:p w14:paraId="2BFFE39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w:t>
      </w:r>
      <w:r w:rsidRPr="00FC6CFA">
        <w:rPr>
          <w:rFonts w:ascii="Century Gothic" w:hAnsi="Century Gothic"/>
        </w:rPr>
        <w:tab/>
        <w:t>Os preços registrados poderão ser alterados ou atualizados em decorrência de eventual redução dos preços praticados no mercado ou de fato que eleve o custo dos bens, das obras ou dos serviços registrados, nas seguintes situações:</w:t>
      </w:r>
    </w:p>
    <w:p w14:paraId="12CA889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4.1.1.</w:t>
      </w:r>
      <w:r w:rsidRPr="00FC6CFA">
        <w:rPr>
          <w:rFonts w:ascii="Century Gothic" w:hAnsi="Century Gothic"/>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7EE620C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4.1.2.</w:t>
      </w:r>
      <w:r w:rsidRPr="00FC6CFA">
        <w:rPr>
          <w:rFonts w:ascii="Century Gothic" w:hAnsi="Century Gothic"/>
        </w:rPr>
        <w:tab/>
        <w:t>Em caso de criação, alteração ou extinção de quaisquer tributos ou encargos legais ou a superveniência de disposições legais, com comprovada repercussão sobre os preços registrados;</w:t>
      </w:r>
    </w:p>
    <w:p w14:paraId="5D84670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4.1.3.</w:t>
      </w:r>
      <w:r w:rsidRPr="00FC6CFA">
        <w:rPr>
          <w:rFonts w:ascii="Century Gothic" w:hAnsi="Century Gothic"/>
        </w:rPr>
        <w:tab/>
        <w:t>Na hipótese de previsão no edital ou no aviso de contratação direta de cláusula de reajustamento ou repactuação sobre os preços registrados, nos termos da Lei no 14.133, de 2021.</w:t>
      </w:r>
    </w:p>
    <w:p w14:paraId="3B7177BF"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4.1.3.1.</w:t>
      </w:r>
      <w:r w:rsidRPr="00FC6CFA">
        <w:rPr>
          <w:rFonts w:ascii="Century Gothic" w:hAnsi="Century Gothic"/>
        </w:rPr>
        <w:tab/>
        <w:t>No caso do reajustamento, deverá ser respeitada a contagem da anualidade e o índice previstos para a contratação;</w:t>
      </w:r>
    </w:p>
    <w:p w14:paraId="0B0BAC1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4.1.3.2.</w:t>
      </w:r>
      <w:r w:rsidRPr="00FC6CFA">
        <w:rPr>
          <w:rFonts w:ascii="Century Gothic" w:hAnsi="Century Gothic"/>
        </w:rPr>
        <w:tab/>
        <w:t>No caso da repactuação, poderá ser a pedido do interessado, conforme critérios definidos para a contratação.</w:t>
      </w:r>
    </w:p>
    <w:p w14:paraId="59D494D6" w14:textId="77777777" w:rsidR="00160050" w:rsidRPr="00FC6CFA" w:rsidRDefault="00160050" w:rsidP="00160050">
      <w:pPr>
        <w:spacing w:line="360" w:lineRule="auto"/>
        <w:rPr>
          <w:rFonts w:ascii="Century Gothic" w:hAnsi="Century Gothic"/>
        </w:rPr>
      </w:pPr>
    </w:p>
    <w:p w14:paraId="4B5ECA55" w14:textId="77777777" w:rsidR="00160050" w:rsidRPr="00BE5373" w:rsidRDefault="00160050" w:rsidP="000A36A8">
      <w:pPr>
        <w:pStyle w:val="PargrafodaLista"/>
        <w:numPr>
          <w:ilvl w:val="0"/>
          <w:numId w:val="36"/>
        </w:numPr>
        <w:pBdr>
          <w:top w:val="single" w:sz="4" w:space="1" w:color="auto"/>
          <w:bottom w:val="single" w:sz="4" w:space="1" w:color="auto"/>
        </w:pBdr>
        <w:shd w:val="clear" w:color="auto" w:fill="C5E0B3" w:themeFill="accent6" w:themeFillTint="66"/>
        <w:spacing w:line="360" w:lineRule="auto"/>
        <w:ind w:left="0" w:firstLine="142"/>
        <w:contextualSpacing w:val="0"/>
        <w:rPr>
          <w:rFonts w:ascii="Century Gothic" w:hAnsi="Century Gothic"/>
          <w:b/>
          <w:bCs/>
        </w:rPr>
      </w:pPr>
      <w:r w:rsidRPr="00BE5373">
        <w:rPr>
          <w:rFonts w:ascii="Century Gothic" w:hAnsi="Century Gothic"/>
          <w:b/>
          <w:bCs/>
        </w:rPr>
        <w:t>NEGOCIAÇÃO DE PREÇOS REGISTRADOS</w:t>
      </w:r>
    </w:p>
    <w:p w14:paraId="0E84EAA2" w14:textId="77777777" w:rsidR="00160050" w:rsidRPr="00FC6CFA" w:rsidRDefault="00160050" w:rsidP="00160050">
      <w:pPr>
        <w:spacing w:line="360" w:lineRule="auto"/>
        <w:jc w:val="both"/>
        <w:rPr>
          <w:rFonts w:ascii="Century Gothic" w:hAnsi="Century Gothic"/>
        </w:rPr>
      </w:pPr>
      <w:r>
        <w:rPr>
          <w:rFonts w:ascii="Century Gothic" w:hAnsi="Century Gothic"/>
        </w:rPr>
        <w:t xml:space="preserve">5.1 </w:t>
      </w:r>
      <w:r w:rsidRPr="00FC6CFA">
        <w:rPr>
          <w:rFonts w:ascii="Century Gothic" w:hAnsi="Century Gothic"/>
        </w:rPr>
        <w:t>Na hipótese de o preço registrado tornar-se superior ao preço praticado no mercado</w:t>
      </w:r>
      <w:r w:rsidRPr="00FC6CFA">
        <w:rPr>
          <w:rFonts w:ascii="Century Gothic" w:hAnsi="Century Gothic"/>
        </w:rPr>
        <w:tab/>
        <w:t>por</w:t>
      </w:r>
      <w:r w:rsidRPr="00FC6CFA">
        <w:rPr>
          <w:rFonts w:ascii="Century Gothic" w:hAnsi="Century Gothic"/>
        </w:rPr>
        <w:tab/>
        <w:t>motivo superveniente, o órgão ou entidade gerenciadora convocará o fornecedor para negociar a redução do preço registrado.</w:t>
      </w:r>
    </w:p>
    <w:p w14:paraId="1C2A14D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5.1.1.</w:t>
      </w:r>
      <w:r w:rsidRPr="00FC6CFA">
        <w:rPr>
          <w:rFonts w:ascii="Century Gothic" w:hAnsi="Century Gothic"/>
        </w:rPr>
        <w:tab/>
        <w:t>Caso não aceite reduzir seu preço aos valores praticados pelo mercado, o fornecedor será́ liberado do compromisso assumido quanto ao item registrado, sem aplicação de penalidades administrativas.</w:t>
      </w:r>
    </w:p>
    <w:p w14:paraId="156DE9E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5.1.2.</w:t>
      </w:r>
      <w:r w:rsidRPr="00FC6CFA">
        <w:rPr>
          <w:rFonts w:ascii="Century Gothic" w:hAnsi="Century Gothic"/>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4B2F11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5.1.3.</w:t>
      </w:r>
      <w:r w:rsidRPr="00FC6CFA">
        <w:rPr>
          <w:rFonts w:ascii="Century Gothic" w:hAnsi="Century Gothic"/>
        </w:rPr>
        <w:tab/>
        <w:t xml:space="preserve">Se não obtiver êxito nas negociações, o órgão ou entidade gerenciadora procederá ao cancelamento da ata de registro de preços, </w:t>
      </w:r>
      <w:r w:rsidRPr="00FC6CFA">
        <w:rPr>
          <w:rFonts w:ascii="Century Gothic" w:hAnsi="Century Gothic"/>
        </w:rPr>
        <w:lastRenderedPageBreak/>
        <w:t>adotando as medidas cabíveis para obtenção de contratação mais vantajosa.</w:t>
      </w:r>
    </w:p>
    <w:p w14:paraId="4FD73B8B"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5.1.4.</w:t>
      </w:r>
      <w:r w:rsidRPr="00FC6CFA">
        <w:rPr>
          <w:rFonts w:ascii="Century Gothic" w:hAnsi="Century Gothic"/>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FC6CFA">
        <w:rPr>
          <w:rFonts w:ascii="Century Gothic" w:hAnsi="Century Gothic" w:cs="Century"/>
        </w:rPr>
        <w:t>çã</w:t>
      </w:r>
      <w:r w:rsidRPr="00FC6CFA">
        <w:rPr>
          <w:rFonts w:ascii="Century Gothic" w:hAnsi="Century Gothic"/>
        </w:rPr>
        <w:t>o contratual, observado o disposto no art. 124 da Lei no 14.133, de 2021.</w:t>
      </w:r>
    </w:p>
    <w:p w14:paraId="0F1434F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w:t>
      </w:r>
      <w:r w:rsidRPr="00FC6CFA">
        <w:rPr>
          <w:rFonts w:ascii="Century Gothic" w:hAnsi="Century Gothic"/>
        </w:rPr>
        <w:tab/>
        <w:t>Na hipótese de o preço de mercado tornar-se superior ao preço registrado e o fornecedor não poder cumprir as obrigações estabelecidas na ata, será́ facultado ao fornecedor requerer ao gerenciador a altera</w:t>
      </w:r>
      <w:r w:rsidRPr="00FC6CFA">
        <w:rPr>
          <w:rFonts w:ascii="Century Gothic" w:hAnsi="Century Gothic" w:cs="Century"/>
        </w:rPr>
        <w:t>çã</w:t>
      </w:r>
      <w:r w:rsidRPr="00FC6CFA">
        <w:rPr>
          <w:rFonts w:ascii="Century Gothic" w:hAnsi="Century Gothic"/>
        </w:rPr>
        <w:t>o do pre</w:t>
      </w:r>
      <w:r w:rsidRPr="00FC6CFA">
        <w:rPr>
          <w:rFonts w:ascii="Century Gothic" w:hAnsi="Century Gothic" w:cs="Century"/>
        </w:rPr>
        <w:t>ç</w:t>
      </w:r>
      <w:r w:rsidRPr="00FC6CFA">
        <w:rPr>
          <w:rFonts w:ascii="Century Gothic" w:hAnsi="Century Gothic"/>
        </w:rPr>
        <w:t>o registrado, mediante comprova</w:t>
      </w:r>
      <w:r w:rsidRPr="00FC6CFA">
        <w:rPr>
          <w:rFonts w:ascii="Century Gothic" w:hAnsi="Century Gothic" w:cs="Century"/>
        </w:rPr>
        <w:t>çã</w:t>
      </w:r>
      <w:r w:rsidRPr="00FC6CFA">
        <w:rPr>
          <w:rFonts w:ascii="Century Gothic" w:hAnsi="Century Gothic"/>
        </w:rPr>
        <w:t>o de fato superveniente que supostamente o impossibilite de cumprir o compromisso.</w:t>
      </w:r>
    </w:p>
    <w:p w14:paraId="153FB52E"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5.2.1.</w:t>
      </w:r>
      <w:r w:rsidRPr="00FC6CFA">
        <w:rPr>
          <w:rFonts w:ascii="Century Gothic" w:hAnsi="Century Gothic"/>
        </w:rPr>
        <w:tab/>
        <w:t xml:space="preserve">Neste caso, o fornecedor encaminhará, juntamente com o pedido de alteração, a documentação comprobatória ou </w:t>
      </w:r>
      <w:proofErr w:type="spellStart"/>
      <w:r w:rsidRPr="00FC6CFA">
        <w:rPr>
          <w:rFonts w:ascii="Century Gothic" w:hAnsi="Century Gothic"/>
        </w:rPr>
        <w:t>a</w:t>
      </w:r>
      <w:proofErr w:type="spellEnd"/>
      <w:r w:rsidRPr="00FC6CFA">
        <w:rPr>
          <w:rFonts w:ascii="Century Gothic" w:hAnsi="Century Gothic"/>
        </w:rPr>
        <w:t xml:space="preserve"> planilha de custos que demonstre a inviabilidade do preço registrado em relação as condições inicialmente pactuadas.</w:t>
      </w:r>
    </w:p>
    <w:p w14:paraId="48165EF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5.2.2.</w:t>
      </w:r>
      <w:r w:rsidRPr="00FC6CFA">
        <w:rPr>
          <w:rFonts w:ascii="Century Gothic" w:hAnsi="Century Gothic"/>
        </w:rPr>
        <w:tab/>
        <w:t xml:space="preserve">Não hipótese de não comprovação da existência de fato superveniente que inviabilize o preço registrado, o pedido será́ indeferido pelo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entidade gerenciadora e o fornecedor dever</w:t>
      </w:r>
      <w:r w:rsidRPr="00FC6CFA">
        <w:rPr>
          <w:rFonts w:ascii="Century Gothic" w:hAnsi="Century Gothic" w:cs="Century"/>
        </w:rPr>
        <w:t>á</w:t>
      </w:r>
      <w:r w:rsidRPr="00FC6CFA">
        <w:rPr>
          <w:rFonts w:ascii="Century Gothic" w:hAnsi="Century Gothic"/>
        </w:rPr>
        <w:t xml:space="preserve"> cumprir as obriga</w:t>
      </w:r>
      <w:r w:rsidRPr="00FC6CFA">
        <w:rPr>
          <w:rFonts w:ascii="Century Gothic" w:hAnsi="Century Gothic" w:cs="Century"/>
        </w:rPr>
        <w:t>çõ</w:t>
      </w:r>
      <w:r w:rsidRPr="00FC6CFA">
        <w:rPr>
          <w:rFonts w:ascii="Century Gothic" w:hAnsi="Century Gothic"/>
        </w:rPr>
        <w:t>es estabelecidas na ata, sob pena de cancelamento do seu registro, nos termos do item 7.1, sem prejuízo das sanções previstas na Lei no 14.133, de 2021, e na legislação aplicável.</w:t>
      </w:r>
    </w:p>
    <w:p w14:paraId="1D45AE2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5.2.3.</w:t>
      </w:r>
      <w:r w:rsidRPr="00FC6CFA">
        <w:rPr>
          <w:rFonts w:ascii="Century Gothic" w:hAnsi="Century Gothic"/>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536DD25"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5.2.4.</w:t>
      </w:r>
      <w:r w:rsidRPr="00FC6CFA">
        <w:rPr>
          <w:rFonts w:ascii="Century Gothic" w:hAnsi="Century Gothic"/>
        </w:rPr>
        <w:tab/>
        <w:t>Se não obtiver êxito nas negociações, o órgão ou entidade gerenciadora procederá ao cancelamento da ata de registro de preços, nos termos do item 7.4, e adotará as medidas cabíveis para a obtenção da contratação mais vantajosa.</w:t>
      </w:r>
    </w:p>
    <w:p w14:paraId="74CE9926"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5.2.5.</w:t>
      </w:r>
      <w:r w:rsidRPr="00FC6CFA">
        <w:rPr>
          <w:rFonts w:ascii="Century Gothic" w:hAnsi="Century Gothic"/>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34D6364D"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5.2.6.</w:t>
      </w:r>
      <w:r w:rsidRPr="00FC6CFA">
        <w:rPr>
          <w:rFonts w:ascii="Century Gothic" w:hAnsi="Century Gothic"/>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18EDE63E" w14:textId="77777777" w:rsidR="00160050" w:rsidRPr="00BE5373" w:rsidRDefault="00160050" w:rsidP="00160050">
      <w:pPr>
        <w:pBdr>
          <w:top w:val="single" w:sz="4" w:space="1" w:color="auto"/>
          <w:bottom w:val="single" w:sz="4" w:space="1" w:color="auto"/>
        </w:pBdr>
        <w:shd w:val="clear" w:color="auto" w:fill="DBDBDB" w:themeFill="accent3" w:themeFillTint="66"/>
        <w:spacing w:line="360" w:lineRule="auto"/>
        <w:jc w:val="both"/>
        <w:rPr>
          <w:rFonts w:ascii="Century Gothic" w:hAnsi="Century Gothic"/>
          <w:b/>
          <w:bCs/>
        </w:rPr>
      </w:pPr>
      <w:r w:rsidRPr="00BE5373">
        <w:rPr>
          <w:rFonts w:ascii="Century Gothic" w:hAnsi="Century Gothic"/>
          <w:b/>
          <w:bCs/>
        </w:rPr>
        <w:t>6.</w:t>
      </w:r>
      <w:r w:rsidRPr="00BE5373">
        <w:rPr>
          <w:rFonts w:ascii="Century Gothic" w:hAnsi="Century Gothic"/>
          <w:b/>
          <w:bCs/>
        </w:rPr>
        <w:tab/>
        <w:t>DE PREÇOS</w:t>
      </w:r>
    </w:p>
    <w:p w14:paraId="79A689D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REMANEJAMENTO DAS QUANTIDADES REGISTRADAS NA ATA DE REGISTRO</w:t>
      </w:r>
    </w:p>
    <w:p w14:paraId="0502516D"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6.1.</w:t>
      </w:r>
      <w:r w:rsidRPr="00FC6CFA">
        <w:rPr>
          <w:rFonts w:ascii="Century Gothic" w:hAnsi="Century Gothic"/>
        </w:rPr>
        <w:tab/>
        <w:t>As quantidades previstas para os itens com preços registrados nas atas de registro de preços não poderão ser remanejadas.</w:t>
      </w:r>
    </w:p>
    <w:p w14:paraId="44FA7A1F" w14:textId="77777777" w:rsidR="00160050" w:rsidRPr="00BE5373" w:rsidRDefault="00160050" w:rsidP="000A36A8">
      <w:pPr>
        <w:pBdr>
          <w:top w:val="single" w:sz="4" w:space="1" w:color="auto"/>
          <w:bottom w:val="single" w:sz="4" w:space="1" w:color="auto"/>
        </w:pBdr>
        <w:shd w:val="clear" w:color="auto" w:fill="C5E0B3" w:themeFill="accent6" w:themeFillTint="66"/>
        <w:spacing w:line="360" w:lineRule="auto"/>
        <w:jc w:val="both"/>
        <w:rPr>
          <w:rFonts w:ascii="Century Gothic" w:hAnsi="Century Gothic"/>
          <w:b/>
          <w:bCs/>
        </w:rPr>
      </w:pPr>
      <w:r w:rsidRPr="00BE5373">
        <w:rPr>
          <w:rFonts w:ascii="Century Gothic" w:hAnsi="Century Gothic"/>
          <w:b/>
          <w:bCs/>
        </w:rPr>
        <w:t>7.</w:t>
      </w:r>
      <w:r w:rsidRPr="00BE5373">
        <w:rPr>
          <w:rFonts w:ascii="Century Gothic" w:hAnsi="Century Gothic"/>
          <w:b/>
          <w:bCs/>
        </w:rPr>
        <w:tab/>
        <w:t>CANCELAMENTO DO REGISTRO DO LICITANTE VENCEDOR E DOS PREÇOS REGISTRADOS</w:t>
      </w:r>
    </w:p>
    <w:p w14:paraId="582BC197"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w:t>
      </w:r>
      <w:r w:rsidRPr="00FC6CFA">
        <w:rPr>
          <w:rFonts w:ascii="Century Gothic" w:hAnsi="Century Gothic"/>
        </w:rPr>
        <w:tab/>
        <w:t>O registro do fornecedor será́ cancelado pelo gerenciador, quando o fornecedor:</w:t>
      </w:r>
    </w:p>
    <w:p w14:paraId="21AE9EE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7.1.1. Descumprir as condições da ata de registro de preços, sem motivo justificado;</w:t>
      </w:r>
    </w:p>
    <w:p w14:paraId="43124CE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7.1.2. Não retirar a nota de empenho, ou instrumento equivalente, no prazo estabelecido pela Administração sem justificativa razoável;</w:t>
      </w:r>
    </w:p>
    <w:p w14:paraId="301DC72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7.1.3.</w:t>
      </w:r>
      <w:r w:rsidRPr="00FC6CFA">
        <w:rPr>
          <w:rFonts w:ascii="Century Gothic" w:hAnsi="Century Gothic"/>
        </w:rPr>
        <w:tab/>
        <w:t>Não aceitar manter seu preço registrado, na hipótese prevista no artigo 27,</w:t>
      </w:r>
    </w:p>
    <w:p w14:paraId="016D558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2º, do Decreto no 11.462, de 2023; ou</w:t>
      </w:r>
    </w:p>
    <w:p w14:paraId="5A77887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7.1.4.</w:t>
      </w:r>
      <w:r w:rsidRPr="00FC6CFA">
        <w:rPr>
          <w:rFonts w:ascii="Century Gothic" w:hAnsi="Century Gothic"/>
        </w:rPr>
        <w:tab/>
        <w:t>Sofrer sanção prevista nos incisos III ou IV do caput do art. 156 da Lei no 14.133, de 2021.</w:t>
      </w:r>
    </w:p>
    <w:p w14:paraId="36BA33D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7.1.4.1.</w:t>
      </w:r>
      <w:r w:rsidRPr="00FC6CFA">
        <w:rPr>
          <w:rFonts w:ascii="Century Gothic" w:hAnsi="Century Gothic"/>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a entidade gerenciadora poder</w:t>
      </w:r>
      <w:r w:rsidRPr="00FC6CFA">
        <w:rPr>
          <w:rFonts w:ascii="Century Gothic" w:hAnsi="Century Gothic" w:cs="Century"/>
        </w:rPr>
        <w:t>á</w:t>
      </w:r>
      <w:r w:rsidRPr="00FC6CFA">
        <w:rPr>
          <w:rFonts w:ascii="Century Gothic" w:hAnsi="Century Gothic"/>
        </w:rPr>
        <w:t>́, mediante decis</w:t>
      </w:r>
      <w:r w:rsidRPr="00FC6CFA">
        <w:rPr>
          <w:rFonts w:ascii="Century Gothic" w:hAnsi="Century Gothic" w:cs="Century"/>
        </w:rPr>
        <w:t>ã</w:t>
      </w:r>
      <w:r w:rsidRPr="00FC6CFA">
        <w:rPr>
          <w:rFonts w:ascii="Century Gothic" w:hAnsi="Century Gothic"/>
        </w:rPr>
        <w:t>o fundamentada, decidir pela manuten</w:t>
      </w:r>
      <w:r w:rsidRPr="00FC6CFA">
        <w:rPr>
          <w:rFonts w:ascii="Century Gothic" w:hAnsi="Century Gothic" w:cs="Century"/>
        </w:rPr>
        <w:t>çã</w:t>
      </w:r>
      <w:r w:rsidRPr="00FC6CFA">
        <w:rPr>
          <w:rFonts w:ascii="Century Gothic" w:hAnsi="Century Gothic"/>
        </w:rPr>
        <w:t>o do registro de pre</w:t>
      </w:r>
      <w:r w:rsidRPr="00FC6CFA">
        <w:rPr>
          <w:rFonts w:ascii="Century Gothic" w:hAnsi="Century Gothic" w:cs="Century"/>
        </w:rPr>
        <w:t>ç</w:t>
      </w:r>
      <w:r w:rsidRPr="00FC6CFA">
        <w:rPr>
          <w:rFonts w:ascii="Century Gothic" w:hAnsi="Century Gothic"/>
        </w:rPr>
        <w:t>os, vedadas contrata</w:t>
      </w:r>
      <w:r w:rsidRPr="00FC6CFA">
        <w:rPr>
          <w:rFonts w:ascii="Century Gothic" w:hAnsi="Century Gothic" w:cs="Century"/>
        </w:rPr>
        <w:t>çõ</w:t>
      </w:r>
      <w:r w:rsidRPr="00FC6CFA">
        <w:rPr>
          <w:rFonts w:ascii="Century Gothic" w:hAnsi="Century Gothic"/>
        </w:rPr>
        <w:t>es derivadas da ata enquanto perdurarem os efeitos da sanção.</w:t>
      </w:r>
    </w:p>
    <w:p w14:paraId="206292E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7.2 O cancelamento de registros nas hipóteses previstas no item 7.1 será́ formalizado por despacho do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da entidade gerenciadora, garantidos os princ</w:t>
      </w:r>
      <w:r w:rsidRPr="00FC6CFA">
        <w:rPr>
          <w:rFonts w:ascii="Century Gothic" w:hAnsi="Century Gothic" w:cs="Century"/>
        </w:rPr>
        <w:t>í</w:t>
      </w:r>
      <w:r w:rsidRPr="00FC6CFA">
        <w:rPr>
          <w:rFonts w:ascii="Century Gothic" w:hAnsi="Century Gothic"/>
        </w:rPr>
        <w:t>pios do contradit</w:t>
      </w:r>
      <w:r w:rsidRPr="00FC6CFA">
        <w:rPr>
          <w:rFonts w:ascii="Century Gothic" w:hAnsi="Century Gothic" w:cs="Century"/>
        </w:rPr>
        <w:t>ó</w:t>
      </w:r>
      <w:r w:rsidRPr="00FC6CFA">
        <w:rPr>
          <w:rFonts w:ascii="Century Gothic" w:hAnsi="Century Gothic"/>
        </w:rPr>
        <w:t>rio e da ampla defesa.</w:t>
      </w:r>
    </w:p>
    <w:p w14:paraId="00AB31D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7.3.</w:t>
      </w:r>
      <w:r w:rsidRPr="00FC6CFA">
        <w:rPr>
          <w:rFonts w:ascii="Century Gothic" w:hAnsi="Century Gothic"/>
        </w:rPr>
        <w:tab/>
        <w:t>Na hipótese de cancelamento do registro do fornecedor, o órgão ou a entidade gerenciadora poderá́ convocar os licitantes que comp</w:t>
      </w:r>
      <w:r w:rsidRPr="00FC6CFA">
        <w:rPr>
          <w:rFonts w:ascii="Century Gothic" w:hAnsi="Century Gothic" w:cs="Century"/>
        </w:rPr>
        <w:t>õ</w:t>
      </w:r>
      <w:r w:rsidRPr="00FC6CFA">
        <w:rPr>
          <w:rFonts w:ascii="Century Gothic" w:hAnsi="Century Gothic"/>
        </w:rPr>
        <w:t>em o cadastro de reserva, observada a ordem de classifica</w:t>
      </w:r>
      <w:r w:rsidRPr="00FC6CFA">
        <w:rPr>
          <w:rFonts w:ascii="Century Gothic" w:hAnsi="Century Gothic" w:cs="Century"/>
        </w:rPr>
        <w:t>çã</w:t>
      </w:r>
      <w:r w:rsidRPr="00FC6CFA">
        <w:rPr>
          <w:rFonts w:ascii="Century Gothic" w:hAnsi="Century Gothic"/>
        </w:rPr>
        <w:t>o.</w:t>
      </w:r>
    </w:p>
    <w:p w14:paraId="42A3D13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7.4.</w:t>
      </w:r>
      <w:r w:rsidRPr="00FC6CFA">
        <w:rPr>
          <w:rFonts w:ascii="Century Gothic" w:hAnsi="Century Gothic"/>
        </w:rPr>
        <w:tab/>
        <w:t>O cancelamento dos preços registrados poderá́ ser realizado pelo gerenciador, em determinada ata de registro de preços, total ou parcialmente, nas seguintes hipóteses, desde que devidamente comprovadas e justificadas:</w:t>
      </w:r>
    </w:p>
    <w:p w14:paraId="219EB34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7.4.1. Por razão de interesse público;</w:t>
      </w:r>
    </w:p>
    <w:p w14:paraId="604F9C5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 xml:space="preserve">7.4.2. A pedido do fornecedor, decorrente de caso fortuito ou força maior; ou 3. 7.4.3. Se não houver êxito nas negociações, nas hipóteses em que o </w:t>
      </w:r>
      <w:r w:rsidRPr="00FC6CFA">
        <w:rPr>
          <w:rFonts w:ascii="Century Gothic" w:hAnsi="Century Gothic"/>
        </w:rPr>
        <w:lastRenderedPageBreak/>
        <w:t>preço de mercado se tornar superior ou inferior ao preço registrado, nos termos dos artigos 26, § 3o e 27,</w:t>
      </w:r>
      <w:r>
        <w:rPr>
          <w:rFonts w:ascii="Century Gothic" w:hAnsi="Century Gothic"/>
        </w:rPr>
        <w:t xml:space="preserve"> </w:t>
      </w:r>
      <w:r w:rsidRPr="00FC6CFA">
        <w:rPr>
          <w:rFonts w:ascii="Century Gothic" w:hAnsi="Century Gothic"/>
        </w:rPr>
        <w:t>§ 4o, ambos do Decreto no 11.462, de 2023.</w:t>
      </w:r>
    </w:p>
    <w:p w14:paraId="692E1D6E" w14:textId="77777777" w:rsidR="00160050" w:rsidRPr="00BE5373" w:rsidRDefault="00160050" w:rsidP="00160050">
      <w:pPr>
        <w:pBdr>
          <w:top w:val="single" w:sz="4" w:space="1" w:color="auto"/>
          <w:bottom w:val="single" w:sz="4" w:space="1" w:color="auto"/>
        </w:pBdr>
        <w:shd w:val="clear" w:color="auto" w:fill="DBDBDB" w:themeFill="accent3" w:themeFillTint="66"/>
        <w:spacing w:line="360" w:lineRule="auto"/>
        <w:rPr>
          <w:rFonts w:ascii="Century Gothic" w:hAnsi="Century Gothic"/>
          <w:b/>
          <w:bCs/>
        </w:rPr>
      </w:pPr>
      <w:r w:rsidRPr="00BE5373">
        <w:rPr>
          <w:rFonts w:ascii="Century Gothic" w:hAnsi="Century Gothic"/>
          <w:b/>
          <w:bCs/>
        </w:rPr>
        <w:t>8.</w:t>
      </w:r>
      <w:r w:rsidRPr="00BE5373">
        <w:rPr>
          <w:rFonts w:ascii="Century Gothic" w:hAnsi="Century Gothic"/>
          <w:b/>
          <w:bCs/>
        </w:rPr>
        <w:tab/>
        <w:t>DAS PENALIDADES</w:t>
      </w:r>
    </w:p>
    <w:p w14:paraId="292C050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8.1.</w:t>
      </w:r>
      <w:r w:rsidRPr="00FC6CFA">
        <w:rPr>
          <w:rFonts w:ascii="Century Gothic" w:hAnsi="Century Gothic"/>
        </w:rPr>
        <w:tab/>
        <w:t>O descumprimento da Ata de Registro de Preços ensejará aplicação das penalidades estabelecidas no edital.</w:t>
      </w:r>
    </w:p>
    <w:p w14:paraId="18C92E3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8.1.1.</w:t>
      </w:r>
      <w:r w:rsidRPr="00FC6CFA">
        <w:rPr>
          <w:rFonts w:ascii="Century Gothic" w:hAnsi="Century Gothic"/>
        </w:rPr>
        <w:tab/>
        <w:t>As sanções também se aplicam aos integrantes do cadastro de reserva no registro de preços que, convocados, não honrarem o compromisso assumido injustificadamente após terem assinado a ata.</w:t>
      </w:r>
    </w:p>
    <w:p w14:paraId="78FDC911"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8.2.</w:t>
      </w:r>
      <w:r w:rsidRPr="00FC6CFA">
        <w:rPr>
          <w:rFonts w:ascii="Century Gothic" w:hAnsi="Century Gothic"/>
        </w:rPr>
        <w:tab/>
        <w:t xml:space="preserve">É da competência do gerenciador a aplicação das penalidades decorrentes do descumprimento do pactuado nesta ata de registro de preço (art. 7o, inc. XIV, do Decreto no 11.462, de 2023), exceto </w:t>
      </w:r>
      <w:proofErr w:type="gramStart"/>
      <w:r w:rsidRPr="00FC6CFA">
        <w:rPr>
          <w:rFonts w:ascii="Century Gothic" w:hAnsi="Century Gothic"/>
        </w:rPr>
        <w:t>nas hipótese</w:t>
      </w:r>
      <w:proofErr w:type="gramEnd"/>
      <w:r w:rsidRPr="00FC6CFA">
        <w:rPr>
          <w:rFonts w:ascii="Century Gothic" w:hAnsi="Century Gothic"/>
        </w:rPr>
        <w:t xml:space="preserve"> em que o descumprimento disser respeito às contratações dos órgãos ou entidade participante, caso no qual caberá́ ao respectivo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participante a aplica</w:t>
      </w:r>
      <w:r w:rsidRPr="00FC6CFA">
        <w:rPr>
          <w:rFonts w:ascii="Century Gothic" w:hAnsi="Century Gothic" w:cs="Century"/>
        </w:rPr>
        <w:t>çã</w:t>
      </w:r>
      <w:r w:rsidRPr="00FC6CFA">
        <w:rPr>
          <w:rFonts w:ascii="Century Gothic" w:hAnsi="Century Gothic"/>
        </w:rPr>
        <w:t>o da penalidade (art. 8o, inc. IX, do Decreto no 11.462, de 2023).</w:t>
      </w:r>
    </w:p>
    <w:p w14:paraId="3B178504"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8.3.</w:t>
      </w:r>
      <w:r w:rsidRPr="00FC6CFA">
        <w:rPr>
          <w:rFonts w:ascii="Century Gothic" w:hAnsi="Century Gothic"/>
        </w:rPr>
        <w:tab/>
        <w:t>O órgão ou entidade participante deverá comunicar ao órgão gerenciador qualquer das ocorrências previstas no item 9.1, dada a necessidade de instauração de procedimento para cancelamento do registro do fornecedor.</w:t>
      </w:r>
    </w:p>
    <w:p w14:paraId="1056BD67" w14:textId="77777777" w:rsidR="00160050" w:rsidRPr="00BE5373" w:rsidRDefault="00160050" w:rsidP="000A36A8">
      <w:pPr>
        <w:pBdr>
          <w:bottom w:val="single" w:sz="4" w:space="1" w:color="auto"/>
        </w:pBdr>
        <w:shd w:val="clear" w:color="auto" w:fill="C5E0B3" w:themeFill="accent6" w:themeFillTint="66"/>
        <w:spacing w:line="360" w:lineRule="auto"/>
        <w:rPr>
          <w:rFonts w:ascii="Century Gothic" w:hAnsi="Century Gothic"/>
          <w:b/>
          <w:bCs/>
        </w:rPr>
      </w:pPr>
      <w:r w:rsidRPr="00BE5373">
        <w:rPr>
          <w:rFonts w:ascii="Century Gothic" w:hAnsi="Century Gothic"/>
          <w:b/>
          <w:bCs/>
        </w:rPr>
        <w:t>9.</w:t>
      </w:r>
      <w:r w:rsidRPr="00BE5373">
        <w:rPr>
          <w:rFonts w:ascii="Century Gothic" w:hAnsi="Century Gothic"/>
          <w:b/>
          <w:bCs/>
        </w:rPr>
        <w:tab/>
        <w:t>CONDIÇÕES GERAIS</w:t>
      </w:r>
    </w:p>
    <w:p w14:paraId="6AACCED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9.1.</w:t>
      </w:r>
      <w:r w:rsidRPr="00FC6CFA">
        <w:rPr>
          <w:rFonts w:ascii="Century Gothic" w:hAnsi="Century Gothic"/>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286FCD3"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9.2.</w:t>
      </w:r>
      <w:r w:rsidRPr="00FC6CFA">
        <w:rPr>
          <w:rFonts w:ascii="Century Gothic" w:hAnsi="Century Gothic"/>
        </w:rPr>
        <w:tab/>
        <w:t xml:space="preserve">As aquisições ou contratações adicionais por órgãos não participantes não poderão exceder, por órgão ou entidade, a 50% </w:t>
      </w:r>
      <w:r w:rsidRPr="00FC6CFA">
        <w:rPr>
          <w:rFonts w:ascii="Century Gothic" w:hAnsi="Century Gothic"/>
        </w:rPr>
        <w:lastRenderedPageBreak/>
        <w:t>(cinquenta por cento) dos quantitativos dos itens registrados na Ata de Registro de Preços para o órgão gerenciador e órgãos participantes.</w:t>
      </w:r>
    </w:p>
    <w:p w14:paraId="0F9DD66A"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9.3.</w:t>
      </w:r>
      <w:r w:rsidRPr="00FC6CFA">
        <w:rPr>
          <w:rFonts w:ascii="Century Gothic" w:hAnsi="Century Gothic"/>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353756FC"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9.4.</w:t>
      </w:r>
      <w:r w:rsidRPr="00FC6CFA">
        <w:rPr>
          <w:rFonts w:ascii="Century Gothic" w:hAnsi="Century Gothic"/>
        </w:rPr>
        <w:tab/>
        <w:t>A adesão à Ata de Registro de Preços pelo órgão não participante fica condicionada à anuência do fornecedor beneficiário da Ata.</w:t>
      </w:r>
    </w:p>
    <w:p w14:paraId="2710CE0D"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9.5.</w:t>
      </w:r>
      <w:r w:rsidRPr="00FC6CFA">
        <w:rPr>
          <w:rFonts w:ascii="Century Gothic" w:hAnsi="Century Gothic"/>
        </w:rPr>
        <w:tab/>
        <w:t>Caberá ao fornecedor beneficiário da Ata de Registro de Preços, observadas as condições nela estabelecidas, optar pela aceitação ou não do fornecimento decorrente de adesão, desde que não prejudique as obrigações presentes e</w:t>
      </w:r>
      <w:r>
        <w:rPr>
          <w:rFonts w:ascii="Century Gothic" w:hAnsi="Century Gothic"/>
        </w:rPr>
        <w:t xml:space="preserve"> </w:t>
      </w:r>
      <w:r w:rsidRPr="00FC6CFA">
        <w:rPr>
          <w:rFonts w:ascii="Century Gothic" w:hAnsi="Century Gothic"/>
        </w:rPr>
        <w:t>futuras decorrentes da Ata, assumidas com o órgão gerenciador e órgãos participantes.</w:t>
      </w:r>
    </w:p>
    <w:p w14:paraId="4ABD8DA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9.6.</w:t>
      </w:r>
      <w:r w:rsidRPr="00FC6CFA">
        <w:rPr>
          <w:rFonts w:ascii="Century Gothic" w:hAnsi="Century Gothic"/>
        </w:rPr>
        <w:tab/>
        <w:t>No caso de adjudicação por preço global de grupo de itens, só́ ser</w:t>
      </w:r>
      <w:r w:rsidRPr="00FC6CFA">
        <w:rPr>
          <w:rFonts w:ascii="Century Gothic" w:hAnsi="Century Gothic" w:cs="Century"/>
        </w:rPr>
        <w:t>á</w:t>
      </w:r>
      <w:r w:rsidRPr="00FC6CFA">
        <w:rPr>
          <w:rFonts w:ascii="Century Gothic" w:hAnsi="Century Gothic"/>
        </w:rPr>
        <w:t>́ admitida a contrata</w:t>
      </w:r>
      <w:r w:rsidRPr="00FC6CFA">
        <w:rPr>
          <w:rFonts w:ascii="Century Gothic" w:hAnsi="Century Gothic" w:cs="Century"/>
        </w:rPr>
        <w:t>çã</w:t>
      </w:r>
      <w:r w:rsidRPr="00FC6CFA">
        <w:rPr>
          <w:rFonts w:ascii="Century Gothic" w:hAnsi="Century Gothic"/>
        </w:rPr>
        <w:t>o de parte de itens do grupo se houver pr</w:t>
      </w:r>
      <w:r w:rsidRPr="00FC6CFA">
        <w:rPr>
          <w:rFonts w:ascii="Century Gothic" w:hAnsi="Century Gothic" w:cs="Century"/>
        </w:rPr>
        <w:t>é</w:t>
      </w:r>
      <w:r w:rsidRPr="00FC6CFA">
        <w:rPr>
          <w:rFonts w:ascii="Century Gothic" w:hAnsi="Century Gothic"/>
        </w:rPr>
        <w:t>via pesquisa de mercado e demonstra</w:t>
      </w:r>
      <w:r w:rsidRPr="00FC6CFA">
        <w:rPr>
          <w:rFonts w:ascii="Century Gothic" w:hAnsi="Century Gothic" w:cs="Century"/>
        </w:rPr>
        <w:t>çã</w:t>
      </w:r>
      <w:r w:rsidRPr="00FC6CFA">
        <w:rPr>
          <w:rFonts w:ascii="Century Gothic" w:hAnsi="Century Gothic"/>
        </w:rPr>
        <w:t xml:space="preserve">o de sua vantagem para o </w:t>
      </w:r>
      <w:r w:rsidRPr="00FC6CFA">
        <w:rPr>
          <w:rFonts w:ascii="Century Gothic" w:hAnsi="Century Gothic" w:cs="Century"/>
        </w:rPr>
        <w:t>ó</w:t>
      </w:r>
      <w:r w:rsidRPr="00FC6CFA">
        <w:rPr>
          <w:rFonts w:ascii="Century Gothic" w:hAnsi="Century Gothic"/>
        </w:rPr>
        <w:t>rg</w:t>
      </w:r>
      <w:r w:rsidRPr="00FC6CFA">
        <w:rPr>
          <w:rFonts w:ascii="Century Gothic" w:hAnsi="Century Gothic" w:cs="Century"/>
        </w:rPr>
        <w:t>ã</w:t>
      </w:r>
      <w:r w:rsidRPr="00FC6CFA">
        <w:rPr>
          <w:rFonts w:ascii="Century Gothic" w:hAnsi="Century Gothic"/>
        </w:rPr>
        <w:t>o ou a entidade.</w:t>
      </w:r>
    </w:p>
    <w:p w14:paraId="64F0441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9.7.</w:t>
      </w:r>
      <w:r w:rsidRPr="00FC6CFA">
        <w:rPr>
          <w:rFonts w:ascii="Century Gothic" w:hAnsi="Century Gothic"/>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70701870"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9.8.</w:t>
      </w:r>
      <w:r w:rsidRPr="00FC6CFA">
        <w:rPr>
          <w:rFonts w:ascii="Century Gothic" w:hAnsi="Century Gothic"/>
        </w:rPr>
        <w:tab/>
        <w:t>O órgão não participante deverá informar ao órgão gerenciador os atos relativos à execução da contratação decorrente da adesão, para fins de registro e consolidação das informações.</w:t>
      </w:r>
    </w:p>
    <w:p w14:paraId="17667FD8"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lastRenderedPageBreak/>
        <w:t>9.9.</w:t>
      </w:r>
      <w:r w:rsidRPr="00FC6CFA">
        <w:rPr>
          <w:rFonts w:ascii="Century Gothic" w:hAnsi="Century Gothic"/>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52433E62" w14:textId="77777777" w:rsidR="00160050" w:rsidRPr="00FC6CFA" w:rsidRDefault="00160050" w:rsidP="00160050">
      <w:pPr>
        <w:spacing w:line="360" w:lineRule="auto"/>
        <w:jc w:val="both"/>
        <w:rPr>
          <w:rFonts w:ascii="Century Gothic" w:hAnsi="Century Gothic"/>
        </w:rPr>
      </w:pPr>
      <w:r w:rsidRPr="00FC6CFA">
        <w:rPr>
          <w:rFonts w:ascii="Century Gothic" w:hAnsi="Century Gothic"/>
        </w:rPr>
        <w:t>Para firmeza e validade do pactuado, a presente Ata foi lavrada em 2 (duas) vias de igual teor, que, depois de lida e achada em ordem, vai assinada pelas partes.</w:t>
      </w:r>
    </w:p>
    <w:p w14:paraId="78BD294A" w14:textId="77777777" w:rsidR="00160050" w:rsidRPr="00FC6CFA" w:rsidRDefault="00160050" w:rsidP="00160050">
      <w:pPr>
        <w:spacing w:line="360" w:lineRule="auto"/>
        <w:jc w:val="both"/>
        <w:rPr>
          <w:rFonts w:ascii="Century Gothic" w:hAnsi="Century Gothic"/>
        </w:rPr>
      </w:pPr>
    </w:p>
    <w:p w14:paraId="0BE5E71C" w14:textId="77777777" w:rsidR="00160050" w:rsidRPr="00FC6CFA" w:rsidRDefault="00160050" w:rsidP="00160050">
      <w:pPr>
        <w:spacing w:line="360" w:lineRule="auto"/>
        <w:jc w:val="center"/>
        <w:rPr>
          <w:rFonts w:ascii="Century Gothic" w:hAnsi="Century Gothic"/>
        </w:rPr>
      </w:pPr>
      <w:r>
        <w:rPr>
          <w:rFonts w:ascii="Century Gothic" w:hAnsi="Century Gothic"/>
        </w:rPr>
        <w:t>Axixá/MA</w:t>
      </w:r>
      <w:r w:rsidRPr="00FC6CFA">
        <w:rPr>
          <w:rFonts w:ascii="Century Gothic" w:hAnsi="Century Gothic"/>
        </w:rPr>
        <w:t xml:space="preserve">, em </w:t>
      </w:r>
      <w:proofErr w:type="spellStart"/>
      <w:r w:rsidRPr="00FC6CFA">
        <w:rPr>
          <w:rFonts w:ascii="Century Gothic" w:hAnsi="Century Gothic"/>
        </w:rPr>
        <w:t>xx</w:t>
      </w:r>
      <w:proofErr w:type="spellEnd"/>
      <w:r w:rsidRPr="00FC6CFA">
        <w:rPr>
          <w:rFonts w:ascii="Century Gothic" w:hAnsi="Century Gothic"/>
        </w:rPr>
        <w:t xml:space="preserve"> de </w:t>
      </w:r>
      <w:proofErr w:type="spellStart"/>
      <w:r w:rsidRPr="00FC6CFA">
        <w:rPr>
          <w:rFonts w:ascii="Century Gothic" w:hAnsi="Century Gothic"/>
        </w:rPr>
        <w:t>xxxxx</w:t>
      </w:r>
      <w:proofErr w:type="spellEnd"/>
      <w:r w:rsidRPr="00FC6CFA">
        <w:rPr>
          <w:rFonts w:ascii="Century Gothic" w:hAnsi="Century Gothic"/>
        </w:rPr>
        <w:t xml:space="preserve"> de 202</w:t>
      </w:r>
      <w:r>
        <w:rPr>
          <w:rFonts w:ascii="Century Gothic" w:hAnsi="Century Gothic"/>
        </w:rPr>
        <w:t>5</w:t>
      </w:r>
      <w:r w:rsidRPr="00FC6CFA">
        <w:rPr>
          <w:rFonts w:ascii="Century Gothic" w:hAnsi="Century Gothic"/>
        </w:rPr>
        <w:t>.</w:t>
      </w:r>
    </w:p>
    <w:p w14:paraId="0DDFCDF4" w14:textId="77777777" w:rsidR="00160050" w:rsidRPr="00FC6CFA" w:rsidRDefault="00160050" w:rsidP="00160050">
      <w:pPr>
        <w:spacing w:line="360" w:lineRule="auto"/>
        <w:jc w:val="center"/>
        <w:rPr>
          <w:rFonts w:ascii="Century Gothic" w:hAnsi="Century Gothic"/>
        </w:rPr>
      </w:pPr>
    </w:p>
    <w:p w14:paraId="5DECC6A1" w14:textId="77777777" w:rsidR="00160050" w:rsidRPr="00FC6CFA" w:rsidRDefault="00160050" w:rsidP="00160050">
      <w:pPr>
        <w:spacing w:line="360" w:lineRule="auto"/>
        <w:jc w:val="center"/>
        <w:rPr>
          <w:rFonts w:ascii="Century Gothic" w:hAnsi="Century Gothic"/>
        </w:rPr>
      </w:pPr>
      <w:r w:rsidRPr="00FC6CFA">
        <w:rPr>
          <w:rFonts w:ascii="Century Gothic" w:hAnsi="Century Gothic"/>
        </w:rPr>
        <w:t>CONTRATANTE</w:t>
      </w:r>
    </w:p>
    <w:p w14:paraId="5F8D0925" w14:textId="77777777" w:rsidR="00160050" w:rsidRPr="00FC6CFA" w:rsidRDefault="00160050" w:rsidP="00160050">
      <w:pPr>
        <w:spacing w:line="360" w:lineRule="auto"/>
        <w:jc w:val="center"/>
        <w:rPr>
          <w:rFonts w:ascii="Century Gothic" w:hAnsi="Century Gothic"/>
        </w:rPr>
      </w:pPr>
    </w:p>
    <w:p w14:paraId="40A4B78B" w14:textId="77777777" w:rsidR="00160050" w:rsidRPr="00FC6CFA" w:rsidRDefault="00160050" w:rsidP="00160050">
      <w:pPr>
        <w:spacing w:line="360" w:lineRule="auto"/>
        <w:jc w:val="center"/>
        <w:rPr>
          <w:rFonts w:ascii="Century Gothic" w:hAnsi="Century Gothic"/>
        </w:rPr>
      </w:pPr>
      <w:r w:rsidRPr="00FC6CFA">
        <w:rPr>
          <w:rFonts w:ascii="Century Gothic" w:hAnsi="Century Gothic"/>
        </w:rPr>
        <w:t>XXXXXXXXXXXXXXXXXXXXXXXXXXXXXX REPRESENTANTE LEGAL</w:t>
      </w:r>
    </w:p>
    <w:p w14:paraId="0A2226F1" w14:textId="77777777" w:rsidR="00160050" w:rsidRDefault="00160050" w:rsidP="00160050">
      <w:pPr>
        <w:spacing w:line="360" w:lineRule="auto"/>
        <w:jc w:val="center"/>
        <w:rPr>
          <w:rFonts w:ascii="Century Gothic" w:hAnsi="Century Gothic"/>
        </w:rPr>
      </w:pPr>
      <w:r w:rsidRPr="00FC6CFA">
        <w:rPr>
          <w:rFonts w:ascii="Century Gothic" w:hAnsi="Century Gothic"/>
        </w:rPr>
        <w:t>CONTRATADA</w:t>
      </w:r>
    </w:p>
    <w:p w14:paraId="032D5D99" w14:textId="5B3C9E0D" w:rsidR="0057489D" w:rsidRPr="00B60D6E" w:rsidRDefault="0057489D">
      <w:pPr>
        <w:rPr>
          <w:rFonts w:ascii="Gill Sans MT" w:hAnsi="Gill Sans MT" w:cs="Arial"/>
          <w:i/>
          <w:iCs/>
          <w:sz w:val="20"/>
          <w:szCs w:val="20"/>
        </w:rPr>
      </w:pPr>
    </w:p>
    <w:sectPr w:rsidR="0057489D" w:rsidRPr="00B60D6E" w:rsidSect="00F730F9">
      <w:headerReference w:type="default" r:id="rId100"/>
      <w:footerReference w:type="even" r:id="rId101"/>
      <w:footerReference w:type="default" r:id="rId102"/>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440F7" w14:textId="77777777" w:rsidR="00574554" w:rsidRDefault="00574554" w:rsidP="006D51CF">
      <w:r>
        <w:separator/>
      </w:r>
    </w:p>
  </w:endnote>
  <w:endnote w:type="continuationSeparator" w:id="0">
    <w:p w14:paraId="58E797F6" w14:textId="77777777" w:rsidR="00574554" w:rsidRDefault="00574554"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altName w:val="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75054402"/>
      <w:docPartObj>
        <w:docPartGallery w:val="Page Numbers (Bottom of Page)"/>
        <w:docPartUnique/>
      </w:docPartObj>
    </w:sdt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5735"/>
      <w:docPartObj>
        <w:docPartGallery w:val="Page Numbers (Bottom of Page)"/>
        <w:docPartUnique/>
      </w:docPartObj>
    </w:sdtPr>
    <w:sdtContent>
      <w:p w14:paraId="2112ABFF" w14:textId="4461B710" w:rsidR="00B60D6E" w:rsidRDefault="00B60D6E" w:rsidP="00B60D6E">
        <w:pPr>
          <w:pStyle w:val="Rodap"/>
          <w:jc w:val="right"/>
        </w:pPr>
        <w:r>
          <w:rPr>
            <w:noProof/>
          </w:rPr>
          <mc:AlternateContent>
            <mc:Choice Requires="wps">
              <w:drawing>
                <wp:anchor distT="0" distB="0" distL="114300" distR="114300" simplePos="0" relativeHeight="251679744" behindDoc="1" locked="0" layoutInCell="1" allowOverlap="1" wp14:anchorId="6D258D55" wp14:editId="4430020C">
                  <wp:simplePos x="0" y="0"/>
                  <wp:positionH relativeFrom="margin">
                    <wp:posOffset>-1318260</wp:posOffset>
                  </wp:positionH>
                  <wp:positionV relativeFrom="paragraph">
                    <wp:posOffset>281305</wp:posOffset>
                  </wp:positionV>
                  <wp:extent cx="8777605" cy="104775"/>
                  <wp:effectExtent l="0" t="0" r="23495" b="28575"/>
                  <wp:wrapNone/>
                  <wp:docPr id="1159934321" name="Retângulo 822533429"/>
                  <wp:cNvGraphicFramePr/>
                  <a:graphic xmlns:a="http://schemas.openxmlformats.org/drawingml/2006/main">
                    <a:graphicData uri="http://schemas.microsoft.com/office/word/2010/wordprocessingShape">
                      <wps:wsp>
                        <wps:cNvSpPr/>
                        <wps:spPr>
                          <a:xfrm>
                            <a:off x="0" y="0"/>
                            <a:ext cx="8777605" cy="104775"/>
                          </a:xfrm>
                          <a:prstGeom prst="rect">
                            <a:avLst/>
                          </a:prstGeom>
                          <a:solidFill>
                            <a:srgbClr val="FFFF00"/>
                          </a:solidFill>
                          <a:ln w="9525" cap="flat" cmpd="sng">
                            <a:solidFill>
                              <a:srgbClr val="FF9933"/>
                            </a:solidFill>
                            <a:prstDash val="solid"/>
                            <a:round/>
                            <a:headEnd type="none" w="sm" len="sm"/>
                            <a:tailEnd type="none" w="sm" len="sm"/>
                          </a:ln>
                        </wps:spPr>
                        <wps:txbx>
                          <w:txbxContent>
                            <w:p w14:paraId="3634627E" w14:textId="77777777" w:rsidR="00B60D6E" w:rsidRDefault="00B60D6E" w:rsidP="00B60D6E">
                              <w:pPr>
                                <w:jc w:val="cente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D258D55" id="Retângulo 822533429" o:spid="_x0000_s1027" style="position:absolute;left:0;text-align:left;margin-left:-103.8pt;margin-top:22.15pt;width:691.15pt;height:8.2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" fillcolor="yellow" strokecolor="#f93">
                  <v:stroke startarrowwidth="narrow" startarrowlength="short" endarrowwidth="narrow" endarrowlength="short" joinstyle="round"/>
                  <v:textbox inset="2.53958mm,2.53958mm,2.53958mm,2.53958mm">
                    <w:txbxContent>
                      <w:p w14:paraId="3634627E" w14:textId="77777777" w:rsidR="00B60D6E" w:rsidRDefault="00B60D6E" w:rsidP="00B60D6E">
                        <w:pPr>
                          <w:jc w:val="center"/>
                          <w:textDirection w:val="btLr"/>
                        </w:pPr>
                      </w:p>
                    </w:txbxContent>
                  </v:textbox>
                  <w10:wrap anchorx="margin"/>
                </v:rect>
              </w:pict>
            </mc:Fallback>
          </mc:AlternateContent>
        </w:r>
        <w:r>
          <w:fldChar w:fldCharType="begin"/>
        </w:r>
        <w:r>
          <w:instrText>PAGE   \* MERGEFORMAT</w:instrText>
        </w:r>
        <w:r>
          <w:fldChar w:fldCharType="separate"/>
        </w:r>
        <w:r>
          <w:t>1</w:t>
        </w:r>
        <w:r>
          <w:fldChar w:fldCharType="end"/>
        </w:r>
      </w:p>
    </w:sdtContent>
  </w:sdt>
  <w:p w14:paraId="645D0ECE" w14:textId="3E00EBC5" w:rsidR="00B60D6E" w:rsidRDefault="00B60D6E" w:rsidP="00B60D6E">
    <w:pPr>
      <w:jc w:val="center"/>
      <w:textDirection w:val="btLr"/>
    </w:pPr>
    <w:r>
      <w:rPr>
        <w:noProof/>
      </w:rPr>
      <mc:AlternateContent>
        <mc:Choice Requires="wpg">
          <w:drawing>
            <wp:anchor distT="114300" distB="114300" distL="114300" distR="114300" simplePos="0" relativeHeight="251678720" behindDoc="1" locked="0" layoutInCell="1" hidden="0" allowOverlap="1" wp14:anchorId="60D35A6A" wp14:editId="12D28820">
              <wp:simplePos x="0" y="0"/>
              <wp:positionH relativeFrom="column">
                <wp:posOffset>-1251585</wp:posOffset>
              </wp:positionH>
              <wp:positionV relativeFrom="paragraph">
                <wp:posOffset>200025</wp:posOffset>
              </wp:positionV>
              <wp:extent cx="8710930" cy="840105"/>
              <wp:effectExtent l="0" t="0" r="13970" b="0"/>
              <wp:wrapNone/>
              <wp:docPr id="3" name="Agrupar 3"/>
              <wp:cNvGraphicFramePr/>
              <a:graphic xmlns:a="http://schemas.openxmlformats.org/drawingml/2006/main">
                <a:graphicData uri="http://schemas.microsoft.com/office/word/2010/wordprocessingGroup">
                  <wpg:wgp>
                    <wpg:cNvGrpSpPr/>
                    <wpg:grpSpPr>
                      <a:xfrm>
                        <a:off x="0" y="0"/>
                        <a:ext cx="8710930" cy="840105"/>
                        <a:chOff x="-220150" y="999043"/>
                        <a:chExt cx="10127100" cy="991060"/>
                      </a:xfrm>
                    </wpg:grpSpPr>
                    <wps:wsp>
                      <wps:cNvPr id="4" name="Retângulo 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12B33C5D" w14:textId="77777777" w:rsidR="00B60D6E" w:rsidRDefault="00B60D6E" w:rsidP="00B60D6E">
                            <w:pPr>
                              <w:jc w:val="center"/>
                              <w:textDirection w:val="btLr"/>
                            </w:pPr>
                          </w:p>
                        </w:txbxContent>
                      </wps:txbx>
                      <wps:bodyPr spcFirstLastPara="1" wrap="square" lIns="91425" tIns="91425" rIns="91425" bIns="91425" anchor="ctr" anchorCtr="0">
                        <a:noAutofit/>
                      </wps:bodyPr>
                    </wps:wsp>
                    <wps:wsp>
                      <wps:cNvPr id="5" name="Caixa de Texto 5"/>
                      <wps:cNvSpPr txBox="1"/>
                      <wps:spPr>
                        <a:xfrm>
                          <a:off x="1954851" y="1032065"/>
                          <a:ext cx="5624100" cy="958038"/>
                        </a:xfrm>
                        <a:prstGeom prst="rect">
                          <a:avLst/>
                        </a:prstGeom>
                        <a:noFill/>
                        <a:ln>
                          <a:noFill/>
                        </a:ln>
                      </wps:spPr>
                      <wps:txbx>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D35A6A" id="Agrupar 3" o:spid="_x0000_s1028" style="position:absolute;left:0;text-align:left;margin-left:-98.55pt;margin-top:15.75pt;width:685.9pt;height:66.15pt;z-index:-251637760;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">
              <v:rect id="Retângulo 4" o:spid="_x0000_s1029"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" fillcolor="red" strokecolor="#38761d">
                <v:stroke startarrowwidth="narrow" startarrowlength="short" endarrowwidth="narrow" endarrowlength="short" joinstyle="round"/>
                <v:textbox inset="2.53958mm,2.53958mm,2.53958mm,2.53958mm">
                  <w:txbxContent>
                    <w:p w14:paraId="12B33C5D" w14:textId="77777777" w:rsidR="00B60D6E" w:rsidRDefault="00B60D6E" w:rsidP="00B60D6E">
                      <w:pPr>
                        <w:jc w:val="center"/>
                        <w:textDirection w:val="btLr"/>
                      </w:pPr>
                    </w:p>
                  </w:txbxContent>
                </v:textbox>
              </v:rect>
              <v:shapetype id="_x0000_t202" coordsize="21600,21600" o:spt="202" path="m,l,21600r21600,l21600,xe">
                <v:stroke joinstyle="miter"/>
                <v:path gradientshapeok="t" o:connecttype="rect"/>
              </v:shapetype>
              <v:shape id="_x0000_s1030"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610DE560" w14:textId="25A446EE" w:rsidR="00B60D6E" w:rsidRDefault="00B60D6E" w:rsidP="00B60D6E">
    <w:pPr>
      <w:pStyle w:val="Rodap"/>
    </w:pPr>
  </w:p>
  <w:p w14:paraId="48571D77" w14:textId="0C3A5DFD" w:rsidR="005F4206" w:rsidRPr="00B60D6E" w:rsidRDefault="005F4206" w:rsidP="00B60D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D45F3" w14:textId="77777777" w:rsidR="00574554" w:rsidRDefault="00574554" w:rsidP="006D51CF">
      <w:r>
        <w:separator/>
      </w:r>
    </w:p>
  </w:footnote>
  <w:footnote w:type="continuationSeparator" w:id="0">
    <w:p w14:paraId="6964FFDA" w14:textId="77777777" w:rsidR="00574554" w:rsidRDefault="00574554" w:rsidP="006D51CF">
      <w:r>
        <w:continuationSeparator/>
      </w:r>
    </w:p>
  </w:footnote>
  <w:footnote w:id="1">
    <w:p w14:paraId="1BA17C7C" w14:textId="77777777" w:rsidR="005F4206" w:rsidRDefault="005F4206"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6631" w14:textId="77777777" w:rsidR="00B60D6E" w:rsidRDefault="00B60D6E" w:rsidP="00B60D6E">
    <w:pPr>
      <w:jc w:val="center"/>
    </w:pPr>
    <w:bookmarkStart w:id="46" w:name="_Hlk62465698"/>
    <w:r w:rsidRPr="00E5683C">
      <w:rPr>
        <w:noProof/>
        <w:sz w:val="40"/>
        <w:szCs w:val="40"/>
      </w:rPr>
      <w:drawing>
        <wp:inline distT="0" distB="0" distL="0" distR="0" wp14:anchorId="0DA79F77" wp14:editId="729D57C4">
          <wp:extent cx="2047875" cy="628650"/>
          <wp:effectExtent l="0" t="0" r="9525" b="0"/>
          <wp:docPr id="563384679"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bookmarkEnd w:id="46"/>
  <w:p w14:paraId="39F53BD2" w14:textId="77777777" w:rsidR="00B60D6E" w:rsidRDefault="00B60D6E" w:rsidP="00B60D6E">
    <w:pPr>
      <w:pStyle w:val="Cabealho"/>
      <w:jc w:val="center"/>
      <w:rPr>
        <w:rFonts w:cs="Arial"/>
        <w:b/>
        <w:sz w:val="28"/>
        <w:szCs w:val="28"/>
      </w:rPr>
    </w:pPr>
    <w:r>
      <w:rPr>
        <w:rFonts w:cs="Arial"/>
        <w:b/>
        <w:sz w:val="28"/>
        <w:szCs w:val="28"/>
      </w:rPr>
      <w:t>PREFEITURA MUNICIPAL DE AXIXÁ</w:t>
    </w:r>
  </w:p>
  <w:p w14:paraId="1004AED9" w14:textId="77777777" w:rsidR="00B60D6E" w:rsidRDefault="00B60D6E" w:rsidP="00B60D6E">
    <w:pPr>
      <w:pStyle w:val="Cabealho"/>
      <w:tabs>
        <w:tab w:val="center" w:pos="4606"/>
        <w:tab w:val="left" w:pos="7860"/>
      </w:tabs>
      <w:jc w:val="center"/>
      <w:rPr>
        <w:rFonts w:cs="Arial"/>
        <w:b/>
        <w:sz w:val="20"/>
        <w:szCs w:val="20"/>
      </w:rPr>
    </w:pPr>
    <w:r>
      <w:rPr>
        <w:rFonts w:cs="Arial"/>
        <w:b/>
        <w:sz w:val="20"/>
        <w:szCs w:val="20"/>
      </w:rPr>
      <w:t>RUA ADELINO FONTOURA, N° 64 - CENTRO, AXIXÁ/MA</w:t>
    </w:r>
  </w:p>
  <w:p w14:paraId="1EB48038" w14:textId="77777777" w:rsidR="00B60D6E" w:rsidRDefault="00B60D6E" w:rsidP="00B60D6E">
    <w:pPr>
      <w:pStyle w:val="Cabealho"/>
      <w:jc w:val="center"/>
      <w:rPr>
        <w:rFonts w:cs="Arial"/>
        <w:b/>
        <w:sz w:val="20"/>
        <w:szCs w:val="20"/>
      </w:rPr>
    </w:pPr>
    <w:r>
      <w:rPr>
        <w:rFonts w:cs="Arial"/>
        <w:b/>
        <w:sz w:val="20"/>
        <w:szCs w:val="20"/>
      </w:rPr>
      <w:t>CNPJ: 06.008.569/0001-80</w: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20736" id="_x0000_t202" coordsize="21600,21600" o:spt="202" path="m,l,21600r21600,l21600,xe">
              <v:stroke joinstyle="miter"/>
              <v:path gradientshapeok="t" o:connecttype="rect"/>
            </v:shapetype>
            <v:shape id="Caixa de Texto 5" o:spid="_x0000_s1026"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s8Fw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16cid:durableId="2124953954">
    <w:abstractNumId w:val="5"/>
  </w:num>
  <w:num w:numId="2" w16cid:durableId="997264354">
    <w:abstractNumId w:val="0"/>
  </w:num>
  <w:num w:numId="3" w16cid:durableId="338118729">
    <w:abstractNumId w:val="32"/>
  </w:num>
  <w:num w:numId="4" w16cid:durableId="1446652595">
    <w:abstractNumId w:val="33"/>
  </w:num>
  <w:num w:numId="5" w16cid:durableId="2067533552">
    <w:abstractNumId w:val="13"/>
  </w:num>
  <w:num w:numId="6" w16cid:durableId="797452429">
    <w:abstractNumId w:val="8"/>
  </w:num>
  <w:num w:numId="7" w16cid:durableId="1159930059">
    <w:abstractNumId w:val="22"/>
  </w:num>
  <w:num w:numId="8" w16cid:durableId="906456694">
    <w:abstractNumId w:val="29"/>
  </w:num>
  <w:num w:numId="9" w16cid:durableId="840662470">
    <w:abstractNumId w:val="28"/>
  </w:num>
  <w:num w:numId="10" w16cid:durableId="1978996425">
    <w:abstractNumId w:val="9"/>
  </w:num>
  <w:num w:numId="11" w16cid:durableId="691877406">
    <w:abstractNumId w:val="23"/>
  </w:num>
  <w:num w:numId="12" w16cid:durableId="250236054">
    <w:abstractNumId w:val="11"/>
  </w:num>
  <w:num w:numId="13" w16cid:durableId="790171065">
    <w:abstractNumId w:val="25"/>
  </w:num>
  <w:num w:numId="14" w16cid:durableId="254553082">
    <w:abstractNumId w:val="6"/>
  </w:num>
  <w:num w:numId="15" w16cid:durableId="7195922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5539735">
    <w:abstractNumId w:val="7"/>
  </w:num>
  <w:num w:numId="17" w16cid:durableId="2013290402">
    <w:abstractNumId w:val="18"/>
  </w:num>
  <w:num w:numId="18" w16cid:durableId="1727485351">
    <w:abstractNumId w:val="31"/>
  </w:num>
  <w:num w:numId="19" w16cid:durableId="550115949">
    <w:abstractNumId w:val="1"/>
  </w:num>
  <w:num w:numId="20" w16cid:durableId="1727290129">
    <w:abstractNumId w:val="34"/>
  </w:num>
  <w:num w:numId="21" w16cid:durableId="583804921">
    <w:abstractNumId w:val="3"/>
  </w:num>
  <w:num w:numId="22" w16cid:durableId="810748936">
    <w:abstractNumId w:val="30"/>
  </w:num>
  <w:num w:numId="23" w16cid:durableId="1381173371">
    <w:abstractNumId w:val="14"/>
  </w:num>
  <w:num w:numId="24" w16cid:durableId="303899447">
    <w:abstractNumId w:val="19"/>
  </w:num>
  <w:num w:numId="25" w16cid:durableId="1426611919">
    <w:abstractNumId w:val="27"/>
  </w:num>
  <w:num w:numId="26" w16cid:durableId="1521817916">
    <w:abstractNumId w:val="24"/>
  </w:num>
  <w:num w:numId="27" w16cid:durableId="1017542799">
    <w:abstractNumId w:val="15"/>
  </w:num>
  <w:num w:numId="28" w16cid:durableId="1868982331">
    <w:abstractNumId w:val="4"/>
  </w:num>
  <w:num w:numId="29" w16cid:durableId="2056276230">
    <w:abstractNumId w:val="16"/>
  </w:num>
  <w:num w:numId="30" w16cid:durableId="898134362">
    <w:abstractNumId w:val="10"/>
  </w:num>
  <w:num w:numId="31" w16cid:durableId="461197315">
    <w:abstractNumId w:val="12"/>
  </w:num>
  <w:num w:numId="32" w16cid:durableId="1947731094">
    <w:abstractNumId w:val="20"/>
  </w:num>
  <w:num w:numId="33" w16cid:durableId="177743006">
    <w:abstractNumId w:val="2"/>
  </w:num>
  <w:num w:numId="34" w16cid:durableId="651638021">
    <w:abstractNumId w:val="21"/>
  </w:num>
  <w:num w:numId="35" w16cid:durableId="1157068833">
    <w:abstractNumId w:val="35"/>
  </w:num>
  <w:num w:numId="36" w16cid:durableId="186864364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54E4"/>
    <w:rsid w:val="00015D67"/>
    <w:rsid w:val="0002083D"/>
    <w:rsid w:val="000213D4"/>
    <w:rsid w:val="000274D1"/>
    <w:rsid w:val="00030EAB"/>
    <w:rsid w:val="00031DBC"/>
    <w:rsid w:val="00032AFF"/>
    <w:rsid w:val="00035094"/>
    <w:rsid w:val="00035986"/>
    <w:rsid w:val="000366BA"/>
    <w:rsid w:val="000369F2"/>
    <w:rsid w:val="000430FC"/>
    <w:rsid w:val="00044675"/>
    <w:rsid w:val="000450E5"/>
    <w:rsid w:val="00053566"/>
    <w:rsid w:val="00053F64"/>
    <w:rsid w:val="00054B0E"/>
    <w:rsid w:val="00062025"/>
    <w:rsid w:val="00063D38"/>
    <w:rsid w:val="00065C0A"/>
    <w:rsid w:val="000764D5"/>
    <w:rsid w:val="000775E1"/>
    <w:rsid w:val="000817C7"/>
    <w:rsid w:val="00081879"/>
    <w:rsid w:val="000821CA"/>
    <w:rsid w:val="00082EB1"/>
    <w:rsid w:val="00087051"/>
    <w:rsid w:val="0008745D"/>
    <w:rsid w:val="00090319"/>
    <w:rsid w:val="0009464D"/>
    <w:rsid w:val="000951C1"/>
    <w:rsid w:val="000A0263"/>
    <w:rsid w:val="000A12A0"/>
    <w:rsid w:val="000A15C5"/>
    <w:rsid w:val="000A1BBD"/>
    <w:rsid w:val="000A23D9"/>
    <w:rsid w:val="000A36A8"/>
    <w:rsid w:val="000A7829"/>
    <w:rsid w:val="000B5579"/>
    <w:rsid w:val="000B5939"/>
    <w:rsid w:val="000B743A"/>
    <w:rsid w:val="000C1186"/>
    <w:rsid w:val="000C36D5"/>
    <w:rsid w:val="000C4CE3"/>
    <w:rsid w:val="000C50B9"/>
    <w:rsid w:val="000C563E"/>
    <w:rsid w:val="000C6DA6"/>
    <w:rsid w:val="000D3090"/>
    <w:rsid w:val="000D5C65"/>
    <w:rsid w:val="000D630D"/>
    <w:rsid w:val="000E0430"/>
    <w:rsid w:val="000E2362"/>
    <w:rsid w:val="000E3CFD"/>
    <w:rsid w:val="000E4D70"/>
    <w:rsid w:val="000E5926"/>
    <w:rsid w:val="000E5988"/>
    <w:rsid w:val="000F4174"/>
    <w:rsid w:val="000F4B5C"/>
    <w:rsid w:val="000F51C1"/>
    <w:rsid w:val="000F5905"/>
    <w:rsid w:val="000F6BE5"/>
    <w:rsid w:val="00100EE1"/>
    <w:rsid w:val="001030C4"/>
    <w:rsid w:val="00103A48"/>
    <w:rsid w:val="00104212"/>
    <w:rsid w:val="001058CE"/>
    <w:rsid w:val="00106E19"/>
    <w:rsid w:val="00107D2C"/>
    <w:rsid w:val="001100D6"/>
    <w:rsid w:val="00111E3E"/>
    <w:rsid w:val="001133C2"/>
    <w:rsid w:val="0011375F"/>
    <w:rsid w:val="00117C0C"/>
    <w:rsid w:val="00120340"/>
    <w:rsid w:val="00122AA0"/>
    <w:rsid w:val="00126A0F"/>
    <w:rsid w:val="00126F80"/>
    <w:rsid w:val="00127FF5"/>
    <w:rsid w:val="00131D54"/>
    <w:rsid w:val="00132435"/>
    <w:rsid w:val="0013264B"/>
    <w:rsid w:val="00134916"/>
    <w:rsid w:val="00136068"/>
    <w:rsid w:val="00144A68"/>
    <w:rsid w:val="00153E27"/>
    <w:rsid w:val="00156D3D"/>
    <w:rsid w:val="00156EAF"/>
    <w:rsid w:val="00160050"/>
    <w:rsid w:val="00166172"/>
    <w:rsid w:val="00166537"/>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2016CE"/>
    <w:rsid w:val="00202280"/>
    <w:rsid w:val="002039DF"/>
    <w:rsid w:val="00210670"/>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934"/>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2619"/>
    <w:rsid w:val="003B4B18"/>
    <w:rsid w:val="003B5713"/>
    <w:rsid w:val="003B7B6D"/>
    <w:rsid w:val="003B7BD0"/>
    <w:rsid w:val="003C2125"/>
    <w:rsid w:val="003C37CC"/>
    <w:rsid w:val="003C5CE2"/>
    <w:rsid w:val="003C6A34"/>
    <w:rsid w:val="003C779F"/>
    <w:rsid w:val="003D0BDB"/>
    <w:rsid w:val="003D4C3C"/>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90286"/>
    <w:rsid w:val="00492691"/>
    <w:rsid w:val="00493280"/>
    <w:rsid w:val="00493B70"/>
    <w:rsid w:val="00493F49"/>
    <w:rsid w:val="004940B1"/>
    <w:rsid w:val="00496965"/>
    <w:rsid w:val="004A63B0"/>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3A2"/>
    <w:rsid w:val="00557B48"/>
    <w:rsid w:val="0056087E"/>
    <w:rsid w:val="00563D12"/>
    <w:rsid w:val="00565751"/>
    <w:rsid w:val="00570059"/>
    <w:rsid w:val="00571679"/>
    <w:rsid w:val="00574554"/>
    <w:rsid w:val="0057489D"/>
    <w:rsid w:val="00574E84"/>
    <w:rsid w:val="00577C10"/>
    <w:rsid w:val="0058116A"/>
    <w:rsid w:val="00583CC9"/>
    <w:rsid w:val="00586460"/>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251"/>
    <w:rsid w:val="006A04EF"/>
    <w:rsid w:val="006A1519"/>
    <w:rsid w:val="006A3325"/>
    <w:rsid w:val="006B0F99"/>
    <w:rsid w:val="006B530B"/>
    <w:rsid w:val="006C0208"/>
    <w:rsid w:val="006C03D5"/>
    <w:rsid w:val="006C2183"/>
    <w:rsid w:val="006D51CF"/>
    <w:rsid w:val="006D6FE0"/>
    <w:rsid w:val="006E045B"/>
    <w:rsid w:val="006E0708"/>
    <w:rsid w:val="006E28D5"/>
    <w:rsid w:val="006E42A0"/>
    <w:rsid w:val="006E65A2"/>
    <w:rsid w:val="006F7864"/>
    <w:rsid w:val="006F790E"/>
    <w:rsid w:val="006F7F9D"/>
    <w:rsid w:val="0070058E"/>
    <w:rsid w:val="00703CB7"/>
    <w:rsid w:val="0070695B"/>
    <w:rsid w:val="00706FD8"/>
    <w:rsid w:val="00711E1B"/>
    <w:rsid w:val="00713D31"/>
    <w:rsid w:val="00715DE0"/>
    <w:rsid w:val="007175A7"/>
    <w:rsid w:val="007340EC"/>
    <w:rsid w:val="00735797"/>
    <w:rsid w:val="00737CFF"/>
    <w:rsid w:val="0074047A"/>
    <w:rsid w:val="00741C3C"/>
    <w:rsid w:val="00743940"/>
    <w:rsid w:val="00744F38"/>
    <w:rsid w:val="007463C4"/>
    <w:rsid w:val="0074756E"/>
    <w:rsid w:val="00747722"/>
    <w:rsid w:val="00747937"/>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903F0"/>
    <w:rsid w:val="00790CEC"/>
    <w:rsid w:val="007940B9"/>
    <w:rsid w:val="0079475E"/>
    <w:rsid w:val="00795212"/>
    <w:rsid w:val="007A1E5B"/>
    <w:rsid w:val="007A4DF8"/>
    <w:rsid w:val="007A51A7"/>
    <w:rsid w:val="007A551D"/>
    <w:rsid w:val="007A5999"/>
    <w:rsid w:val="007A7621"/>
    <w:rsid w:val="007B6299"/>
    <w:rsid w:val="007C096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5C0F"/>
    <w:rsid w:val="00826E97"/>
    <w:rsid w:val="00830781"/>
    <w:rsid w:val="00831F39"/>
    <w:rsid w:val="00833837"/>
    <w:rsid w:val="00834053"/>
    <w:rsid w:val="00834958"/>
    <w:rsid w:val="00835CC9"/>
    <w:rsid w:val="008374B9"/>
    <w:rsid w:val="00837F30"/>
    <w:rsid w:val="00842AC4"/>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39EE"/>
    <w:rsid w:val="008D5E26"/>
    <w:rsid w:val="008D5F25"/>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170"/>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1404C"/>
    <w:rsid w:val="00A22489"/>
    <w:rsid w:val="00A27A1F"/>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7D4"/>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081C"/>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2BFD"/>
    <w:rsid w:val="00B535E7"/>
    <w:rsid w:val="00B56FF6"/>
    <w:rsid w:val="00B60D6E"/>
    <w:rsid w:val="00B6257B"/>
    <w:rsid w:val="00B657BB"/>
    <w:rsid w:val="00B7239F"/>
    <w:rsid w:val="00B73174"/>
    <w:rsid w:val="00B7687A"/>
    <w:rsid w:val="00B77884"/>
    <w:rsid w:val="00B83338"/>
    <w:rsid w:val="00B83399"/>
    <w:rsid w:val="00B857FD"/>
    <w:rsid w:val="00B85872"/>
    <w:rsid w:val="00B91392"/>
    <w:rsid w:val="00B94FFA"/>
    <w:rsid w:val="00B96DD5"/>
    <w:rsid w:val="00BB127D"/>
    <w:rsid w:val="00BB12A0"/>
    <w:rsid w:val="00BB3AD1"/>
    <w:rsid w:val="00BB3FA1"/>
    <w:rsid w:val="00BB442E"/>
    <w:rsid w:val="00BB4BEA"/>
    <w:rsid w:val="00BC0322"/>
    <w:rsid w:val="00BC0501"/>
    <w:rsid w:val="00BC1744"/>
    <w:rsid w:val="00BC1D71"/>
    <w:rsid w:val="00BC23B7"/>
    <w:rsid w:val="00BC42F4"/>
    <w:rsid w:val="00BC4B23"/>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1E9E"/>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3D37"/>
    <w:rsid w:val="00D144F2"/>
    <w:rsid w:val="00D221FE"/>
    <w:rsid w:val="00D22428"/>
    <w:rsid w:val="00D258A4"/>
    <w:rsid w:val="00D26C0D"/>
    <w:rsid w:val="00D30694"/>
    <w:rsid w:val="00D34487"/>
    <w:rsid w:val="00D34E18"/>
    <w:rsid w:val="00D3531D"/>
    <w:rsid w:val="00D37D59"/>
    <w:rsid w:val="00D40013"/>
    <w:rsid w:val="00D400E1"/>
    <w:rsid w:val="00D411BC"/>
    <w:rsid w:val="00D412C2"/>
    <w:rsid w:val="00D42C5D"/>
    <w:rsid w:val="00D42D24"/>
    <w:rsid w:val="00D446BC"/>
    <w:rsid w:val="00D452FC"/>
    <w:rsid w:val="00D4599C"/>
    <w:rsid w:val="00D46947"/>
    <w:rsid w:val="00D508AC"/>
    <w:rsid w:val="00D57191"/>
    <w:rsid w:val="00D6216D"/>
    <w:rsid w:val="00D67AD6"/>
    <w:rsid w:val="00D75372"/>
    <w:rsid w:val="00D80C8C"/>
    <w:rsid w:val="00D859E1"/>
    <w:rsid w:val="00D86FC6"/>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31B3"/>
    <w:rsid w:val="00E40C06"/>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28DA"/>
    <w:rsid w:val="00EE2EEA"/>
    <w:rsid w:val="00EE4EED"/>
    <w:rsid w:val="00EE6415"/>
    <w:rsid w:val="00EE64F3"/>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4004"/>
    <w:rsid w:val="00F75065"/>
    <w:rsid w:val="00F754AA"/>
    <w:rsid w:val="00F75BA6"/>
    <w:rsid w:val="00F76B80"/>
    <w:rsid w:val="00F81C50"/>
    <w:rsid w:val="00F81E2C"/>
    <w:rsid w:val="00F825C8"/>
    <w:rsid w:val="00F83A83"/>
    <w:rsid w:val="00F843B9"/>
    <w:rsid w:val="00F85EB1"/>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67826963">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axixa.ma.gov.br/" TargetMode="External"/><Relationship Id="rId48"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decreto/d10880.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s://www.gov.br/trabalho-e-previdencia/pt-br/servicos/empregador/programa-de-alimentacao-do-trabalhador-pat/arquivos-legislacao/instrucoes-normativas/pat_in_971_2009.pdf"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09B3D-61D0-4237-8B56-2D1DF9BF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70</Pages>
  <Words>23522</Words>
  <Characters>127021</Characters>
  <Application>Microsoft Office Word</Application>
  <DocSecurity>0</DocSecurity>
  <Lines>1058</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Karol Lima</cp:lastModifiedBy>
  <cp:revision>4</cp:revision>
  <cp:lastPrinted>2025-03-12T14:17:00Z</cp:lastPrinted>
  <dcterms:created xsi:type="dcterms:W3CDTF">2025-09-17T12:41:00Z</dcterms:created>
  <dcterms:modified xsi:type="dcterms:W3CDTF">2025-09-17T12:43:00Z</dcterms:modified>
</cp:coreProperties>
</file>