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A4095" w:rsidRDefault="000A4095">
      <w:pPr>
        <w:pBdr>
          <w:top w:val="nil"/>
          <w:left w:val="nil"/>
          <w:bottom w:val="nil"/>
          <w:right w:val="nil"/>
          <w:between w:val="nil"/>
        </w:pBdr>
        <w:spacing w:before="64"/>
        <w:rPr>
          <w:color w:val="000000"/>
          <w:sz w:val="20"/>
          <w:szCs w:val="20"/>
        </w:rPr>
      </w:pPr>
    </w:p>
    <w:p w:rsidR="000A4095" w:rsidRDefault="00E27E63">
      <w:pPr>
        <w:pBdr>
          <w:top w:val="nil"/>
          <w:left w:val="nil"/>
          <w:bottom w:val="nil"/>
          <w:right w:val="nil"/>
          <w:between w:val="nil"/>
        </w:pBdr>
        <w:ind w:left="136"/>
        <w:rPr>
          <w:color w:val="000000"/>
          <w:sz w:val="20"/>
          <w:szCs w:val="20"/>
        </w:rPr>
      </w:pPr>
      <w:r>
        <w:rPr>
          <w:noProof/>
          <w:color w:val="000000"/>
          <w:sz w:val="20"/>
          <w:szCs w:val="20"/>
        </w:rPr>
        <mc:AlternateContent>
          <mc:Choice Requires="wps">
            <w:drawing>
              <wp:inline distT="0" distB="0" distL="0" distR="0">
                <wp:extent cx="6943725" cy="250825"/>
                <wp:effectExtent l="0" t="0" r="0" b="0"/>
                <wp:docPr id="10" name="Retângulo 10"/>
                <wp:cNvGraphicFramePr/>
                <a:graphic xmlns:a="http://schemas.openxmlformats.org/drawingml/2006/main">
                  <a:graphicData uri="http://schemas.microsoft.com/office/word/2010/wordprocessingShape">
                    <wps:wsp>
                      <wps:cNvSpPr/>
                      <wps:spPr>
                        <a:xfrm>
                          <a:off x="1878900" y="3659350"/>
                          <a:ext cx="6934200" cy="241300"/>
                        </a:xfrm>
                        <a:prstGeom prst="rect">
                          <a:avLst/>
                        </a:prstGeom>
                        <a:solidFill>
                          <a:schemeClr val="lt2"/>
                        </a:solidFill>
                        <a:ln w="9525" cap="flat" cmpd="sng">
                          <a:solidFill>
                            <a:srgbClr val="000000"/>
                          </a:solidFill>
                          <a:prstDash val="solid"/>
                          <a:round/>
                          <a:headEnd type="none" w="sm" len="sm"/>
                          <a:tailEnd type="none" w="sm" len="sm"/>
                        </a:ln>
                      </wps:spPr>
                      <wps:txbx>
                        <w:txbxContent>
                          <w:p w:rsidR="0051089A" w:rsidRDefault="0051089A">
                            <w:pPr>
                              <w:spacing w:before="44"/>
                              <w:jc w:val="center"/>
                              <w:textDirection w:val="btLr"/>
                            </w:pPr>
                            <w:r>
                              <w:rPr>
                                <w:b/>
                                <w:color w:val="000000"/>
                                <w:sz w:val="24"/>
                              </w:rPr>
                              <w:t>PREGÃO ELETRÔNICO 008/2026</w:t>
                            </w:r>
                          </w:p>
                        </w:txbxContent>
                      </wps:txbx>
                      <wps:bodyPr spcFirstLastPara="1" wrap="square" lIns="0" tIns="0" rIns="0" bIns="0" anchor="t" anchorCtr="0">
                        <a:noAutofit/>
                      </wps:bodyPr>
                    </wps:wsp>
                  </a:graphicData>
                </a:graphic>
              </wp:inline>
            </w:drawing>
          </mc:Choice>
          <mc:Fallback>
            <w:pict>
              <v:rect id="Retângulo 10" o:spid="_x0000_s1026" style="width:546.75pt;height:19.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9l7OLAIAAFYEAAAOAAAAZHJzL2Uyb0RvYy54bWysVG2O2jAQ/V+pd7D8vyTAQiEirKqlVJVW&#10;Leq2BxgcJ7Hkr9qGhOv0Kr1YxyZAt61UqSo/zHPyeDPzZobVfa8kOXLnhdElHY9ySrhmphK6KemX&#10;z9tXC0p8AF2BNJqX9MQ9vV+/fLHqbMEnpjWy4o6giPZFZ0vahmCLLPOs5Qr8yFiu8WVtnIKAV9dk&#10;lYMO1ZXMJnk+zzrjKusM497j0835JV0n/brmLHysa88DkSXF3EI6XTr38czWKygaB7YVbEgD/iEL&#10;BUJj0KvUBgKQgxO/SSnBnPGmDiNmVGbqWjCeasBqxvkv1Ty1YHmqBc3x9mqT/3+y7MNx54iosHdo&#10;jwaFPfrEw/dvujlIQ/AhOtRZXyDxye7ccPMIY7l97VT8xkJIjxqL14tljkKnkk7ns+V0NjjM+0AY&#10;EubL6R22jRKGjMndeIoYJbObknU+vONGkQhK6rCDyVg4Pvpwpl4oMbA3UlRbIWW6xKnhD9KRI2C/&#10;ZZgM4s9YUpOupMvZZIZpAM5cLSEgVBZd8LpJ4Z79wrtmf1XN0+dPwjGvDfj2HD0pRBoUzhx0lVDL&#10;oXqrKxJOFo3WuBI0JuMVJZLjAiFIvABC/p2HtkmN7sX+nDsSUej3PYpEuDfVCdvrLdsKTO4RfNiB&#10;wwEfY1gcegz49QAOk5DvNU5V3JALcBewvwDQrDW4O2jWGT6EtEmxRG3eHIKpRWrRLfSQHA5vavKw&#10;aHE7fr4n1u3vYP0DAAD//wMAUEsDBBQABgAIAAAAIQAldO8r3QAAAAUBAAAPAAAAZHJzL2Rvd25y&#10;ZXYueG1sTI9BS8NAEIXvgv9hmYI3u4khxcZMSikWxZtVkN622WkSmp2Nu9s2/fduvehl4PEe731T&#10;LkbTixM531lGSKcJCOLa6o4bhM+P9f0jCB8Ua9VbJoQLeVhUtzelKrQ98zudNqERsYR9oRDaEIZC&#10;Sl+3ZJSf2oE4envrjApRukZqp86x3PTyIUlm0qiO40KrBlq1VB82R4Ow3X5dVi/P+bCcpXadZe57&#10;n76+Id5NxuUTiEBj+AvDFT+iQxWZdvbI2oseIT4Sfu/VS+ZZDmKHkM1zkFUp/9NXPwAAAP//AwBQ&#10;SwECLQAUAAYACAAAACEAtoM4kv4AAADhAQAAEwAAAAAAAAAAAAAAAAAAAAAAW0NvbnRlbnRfVHlw&#10;ZXNdLnhtbFBLAQItABQABgAIAAAAIQA4/SH/1gAAAJQBAAALAAAAAAAAAAAAAAAAAC8BAABfcmVs&#10;cy8ucmVsc1BLAQItABQABgAIAAAAIQB69l7OLAIAAFYEAAAOAAAAAAAAAAAAAAAAAC4CAABkcnMv&#10;ZTJvRG9jLnhtbFBLAQItABQABgAIAAAAIQAldO8r3QAAAAUBAAAPAAAAAAAAAAAAAAAAAIYEAABk&#10;cnMvZG93bnJldi54bWxQSwUGAAAAAAQABADzAAAAkAUAAAAA&#10;" fillcolor="#eeece1 [3203]">
                <v:stroke startarrowwidth="narrow" startarrowlength="short" endarrowwidth="narrow" endarrowlength="short" joinstyle="round"/>
                <v:textbox inset="0,0,0,0">
                  <w:txbxContent>
                    <w:p w:rsidR="0051089A" w:rsidRDefault="0051089A">
                      <w:pPr>
                        <w:spacing w:before="44"/>
                        <w:jc w:val="center"/>
                        <w:textDirection w:val="btLr"/>
                      </w:pPr>
                      <w:r>
                        <w:rPr>
                          <w:b/>
                          <w:color w:val="000000"/>
                          <w:sz w:val="24"/>
                        </w:rPr>
                        <w:t>PREGÃO ELETRÔNICO 008/2026</w:t>
                      </w:r>
                    </w:p>
                  </w:txbxContent>
                </v:textbox>
                <w10:anchorlock/>
              </v:rect>
            </w:pict>
          </mc:Fallback>
        </mc:AlternateContent>
      </w:r>
    </w:p>
    <w:p w:rsidR="000A4095" w:rsidRDefault="000A4095">
      <w:pPr>
        <w:pBdr>
          <w:top w:val="nil"/>
          <w:left w:val="nil"/>
          <w:bottom w:val="nil"/>
          <w:right w:val="nil"/>
          <w:between w:val="nil"/>
        </w:pBdr>
        <w:spacing w:before="60"/>
        <w:rPr>
          <w:color w:val="000000"/>
          <w:sz w:val="20"/>
          <w:szCs w:val="20"/>
        </w:rPr>
      </w:pPr>
    </w:p>
    <w:tbl>
      <w:tblPr>
        <w:tblStyle w:val="a"/>
        <w:tblW w:w="10876" w:type="dxa"/>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364"/>
        <w:gridCol w:w="5512"/>
      </w:tblGrid>
      <w:tr w:rsidR="000A4095">
        <w:trPr>
          <w:trHeight w:val="565"/>
        </w:trPr>
        <w:tc>
          <w:tcPr>
            <w:tcW w:w="10876" w:type="dxa"/>
            <w:gridSpan w:val="2"/>
            <w:shd w:val="clear" w:color="auto" w:fill="EEECE1"/>
          </w:tcPr>
          <w:p w:rsidR="000A4095" w:rsidRDefault="00E27E63">
            <w:pPr>
              <w:pBdr>
                <w:top w:val="nil"/>
                <w:left w:val="nil"/>
                <w:bottom w:val="nil"/>
                <w:right w:val="nil"/>
                <w:between w:val="nil"/>
              </w:pBdr>
              <w:spacing w:before="1"/>
              <w:ind w:left="151"/>
              <w:jc w:val="center"/>
              <w:rPr>
                <w:b/>
                <w:bCs/>
                <w:color w:val="000000"/>
              </w:rPr>
            </w:pPr>
            <w:r>
              <w:rPr>
                <w:b/>
                <w:bCs/>
                <w:color w:val="000000"/>
              </w:rPr>
              <w:t>CONTRATANTE</w:t>
            </w:r>
          </w:p>
          <w:p w:rsidR="000A4095" w:rsidRDefault="00E27E63">
            <w:pPr>
              <w:pBdr>
                <w:top w:val="nil"/>
                <w:left w:val="nil"/>
                <w:bottom w:val="nil"/>
                <w:right w:val="nil"/>
                <w:between w:val="nil"/>
              </w:pBdr>
              <w:spacing w:before="1"/>
              <w:ind w:left="151" w:right="1"/>
              <w:jc w:val="center"/>
              <w:rPr>
                <w:b/>
                <w:bCs/>
                <w:color w:val="000000"/>
              </w:rPr>
            </w:pPr>
            <w:r>
              <w:rPr>
                <w:b/>
                <w:bCs/>
                <w:color w:val="000000"/>
              </w:rPr>
              <w:t>PREFEITURA MUNICIPAL CÂNDIDO MENDES-MA</w:t>
            </w:r>
          </w:p>
        </w:tc>
      </w:tr>
      <w:tr w:rsidR="000A4095">
        <w:trPr>
          <w:trHeight w:val="451"/>
        </w:trPr>
        <w:tc>
          <w:tcPr>
            <w:tcW w:w="5364" w:type="dxa"/>
            <w:shd w:val="clear" w:color="auto" w:fill="EEECE1"/>
          </w:tcPr>
          <w:p w:rsidR="000A4095" w:rsidRDefault="00E27E63">
            <w:pPr>
              <w:pBdr>
                <w:top w:val="nil"/>
                <w:left w:val="nil"/>
                <w:bottom w:val="nil"/>
                <w:right w:val="nil"/>
                <w:between w:val="nil"/>
              </w:pBdr>
              <w:spacing w:before="97"/>
              <w:ind w:left="619"/>
              <w:rPr>
                <w:b/>
                <w:bCs/>
                <w:color w:val="000000"/>
              </w:rPr>
            </w:pPr>
            <w:r>
              <w:rPr>
                <w:b/>
                <w:bCs/>
                <w:color w:val="000000"/>
              </w:rPr>
              <w:t>PREGÃO ELETRÔNICO SRP Nº 0</w:t>
            </w:r>
            <w:r w:rsidR="007E4684">
              <w:rPr>
                <w:b/>
                <w:bCs/>
                <w:color w:val="000000"/>
              </w:rPr>
              <w:t>0</w:t>
            </w:r>
            <w:r w:rsidR="00CD3D53">
              <w:rPr>
                <w:b/>
                <w:bCs/>
                <w:color w:val="000000"/>
              </w:rPr>
              <w:t>8</w:t>
            </w:r>
            <w:r>
              <w:rPr>
                <w:b/>
                <w:bCs/>
                <w:color w:val="000000"/>
              </w:rPr>
              <w:t>/2026</w:t>
            </w:r>
          </w:p>
        </w:tc>
        <w:tc>
          <w:tcPr>
            <w:tcW w:w="5512" w:type="dxa"/>
            <w:shd w:val="clear" w:color="auto" w:fill="EEECE1"/>
          </w:tcPr>
          <w:p w:rsidR="000A4095" w:rsidRDefault="00E27E63" w:rsidP="00F1456F">
            <w:pPr>
              <w:pBdr>
                <w:top w:val="nil"/>
                <w:left w:val="nil"/>
                <w:bottom w:val="nil"/>
                <w:right w:val="nil"/>
                <w:between w:val="nil"/>
              </w:pBdr>
              <w:spacing w:before="97"/>
              <w:ind w:left="547"/>
              <w:rPr>
                <w:b/>
                <w:bCs/>
                <w:color w:val="000000"/>
              </w:rPr>
            </w:pPr>
            <w:r>
              <w:rPr>
                <w:b/>
                <w:bCs/>
                <w:color w:val="000000"/>
              </w:rPr>
              <w:t>PROCESSO ADMINISTRATIVO Nº 097/202</w:t>
            </w:r>
            <w:r w:rsidR="00F1456F">
              <w:rPr>
                <w:b/>
                <w:bCs/>
                <w:color w:val="000000"/>
              </w:rPr>
              <w:t>5</w:t>
            </w:r>
          </w:p>
        </w:tc>
      </w:tr>
      <w:tr w:rsidR="000A4095">
        <w:trPr>
          <w:trHeight w:val="537"/>
        </w:trPr>
        <w:tc>
          <w:tcPr>
            <w:tcW w:w="10876" w:type="dxa"/>
            <w:gridSpan w:val="2"/>
            <w:shd w:val="clear" w:color="auto" w:fill="EEECE1"/>
          </w:tcPr>
          <w:p w:rsidR="000A4095" w:rsidRDefault="00E27E63">
            <w:pPr>
              <w:pBdr>
                <w:top w:val="nil"/>
                <w:left w:val="nil"/>
                <w:bottom w:val="nil"/>
                <w:right w:val="nil"/>
                <w:between w:val="nil"/>
              </w:pBdr>
              <w:spacing w:before="145"/>
              <w:ind w:left="151" w:right="146"/>
              <w:jc w:val="center"/>
              <w:rPr>
                <w:b/>
                <w:bCs/>
                <w:color w:val="000000"/>
              </w:rPr>
            </w:pPr>
            <w:r>
              <w:rPr>
                <w:b/>
                <w:bCs/>
                <w:color w:val="000000"/>
              </w:rPr>
              <w:t>INFORMAÇÕES GERAIS</w:t>
            </w:r>
          </w:p>
        </w:tc>
      </w:tr>
      <w:tr w:rsidR="000A4095">
        <w:trPr>
          <w:trHeight w:val="292"/>
        </w:trPr>
        <w:tc>
          <w:tcPr>
            <w:tcW w:w="5364" w:type="dxa"/>
            <w:shd w:val="clear" w:color="auto" w:fill="EEECE1"/>
          </w:tcPr>
          <w:p w:rsidR="000A4095" w:rsidRDefault="00E27E63">
            <w:pPr>
              <w:pBdr>
                <w:top w:val="nil"/>
                <w:left w:val="nil"/>
                <w:bottom w:val="nil"/>
                <w:right w:val="nil"/>
                <w:between w:val="nil"/>
              </w:pBdr>
              <w:spacing w:before="20" w:line="252" w:lineRule="auto"/>
              <w:ind w:right="260"/>
              <w:jc w:val="right"/>
              <w:rPr>
                <w:b/>
                <w:bCs/>
                <w:color w:val="000000"/>
              </w:rPr>
            </w:pPr>
            <w:r>
              <w:rPr>
                <w:b/>
                <w:bCs/>
                <w:color w:val="000000"/>
              </w:rPr>
              <w:t>MODALIDADE DE LICITAÇÃO</w:t>
            </w:r>
          </w:p>
        </w:tc>
        <w:tc>
          <w:tcPr>
            <w:tcW w:w="5512" w:type="dxa"/>
            <w:shd w:val="clear" w:color="auto" w:fill="EEECE1"/>
          </w:tcPr>
          <w:p w:rsidR="000A4095" w:rsidRDefault="00E27E63">
            <w:pPr>
              <w:pBdr>
                <w:top w:val="nil"/>
                <w:left w:val="nil"/>
                <w:bottom w:val="nil"/>
                <w:right w:val="nil"/>
                <w:between w:val="nil"/>
              </w:pBdr>
              <w:spacing w:before="15"/>
              <w:ind w:left="177"/>
              <w:rPr>
                <w:color w:val="000000"/>
              </w:rPr>
            </w:pPr>
            <w:r>
              <w:rPr>
                <w:color w:val="000000"/>
              </w:rPr>
              <w:t>Pregão Eletrônico</w:t>
            </w:r>
          </w:p>
        </w:tc>
      </w:tr>
      <w:tr w:rsidR="000A4095">
        <w:trPr>
          <w:trHeight w:val="292"/>
        </w:trPr>
        <w:tc>
          <w:tcPr>
            <w:tcW w:w="5364" w:type="dxa"/>
            <w:shd w:val="clear" w:color="auto" w:fill="EEECE1"/>
          </w:tcPr>
          <w:p w:rsidR="000A4095" w:rsidRDefault="00E27E63">
            <w:pPr>
              <w:pBdr>
                <w:top w:val="nil"/>
                <w:left w:val="nil"/>
                <w:bottom w:val="nil"/>
                <w:right w:val="nil"/>
                <w:between w:val="nil"/>
              </w:pBdr>
              <w:spacing w:before="20" w:line="252" w:lineRule="auto"/>
              <w:ind w:right="261"/>
              <w:jc w:val="right"/>
              <w:rPr>
                <w:b/>
                <w:bCs/>
                <w:color w:val="000000"/>
              </w:rPr>
            </w:pPr>
            <w:r>
              <w:rPr>
                <w:b/>
                <w:bCs/>
                <w:color w:val="000000"/>
              </w:rPr>
              <w:t>REGISTRO DE PREÇOS</w:t>
            </w:r>
          </w:p>
        </w:tc>
        <w:tc>
          <w:tcPr>
            <w:tcW w:w="5512" w:type="dxa"/>
            <w:shd w:val="clear" w:color="auto" w:fill="EEECE1"/>
          </w:tcPr>
          <w:p w:rsidR="000A4095" w:rsidRDefault="00E27E63">
            <w:pPr>
              <w:pBdr>
                <w:top w:val="nil"/>
                <w:left w:val="nil"/>
                <w:bottom w:val="nil"/>
                <w:right w:val="nil"/>
                <w:between w:val="nil"/>
              </w:pBdr>
              <w:spacing w:before="15"/>
              <w:ind w:left="158"/>
              <w:rPr>
                <w:color w:val="000000"/>
              </w:rPr>
            </w:pPr>
            <w:r>
              <w:rPr>
                <w:color w:val="000000"/>
              </w:rPr>
              <w:t>Não</w:t>
            </w:r>
          </w:p>
        </w:tc>
      </w:tr>
      <w:tr w:rsidR="000A4095">
        <w:trPr>
          <w:trHeight w:val="292"/>
        </w:trPr>
        <w:tc>
          <w:tcPr>
            <w:tcW w:w="5364" w:type="dxa"/>
            <w:shd w:val="clear" w:color="auto" w:fill="EEECE1"/>
          </w:tcPr>
          <w:p w:rsidR="000A4095" w:rsidRDefault="00E27E63">
            <w:pPr>
              <w:pBdr>
                <w:top w:val="nil"/>
                <w:left w:val="nil"/>
                <w:bottom w:val="nil"/>
                <w:right w:val="nil"/>
                <w:between w:val="nil"/>
              </w:pBdr>
              <w:spacing w:before="20" w:line="252" w:lineRule="auto"/>
              <w:ind w:right="260"/>
              <w:jc w:val="right"/>
              <w:rPr>
                <w:b/>
                <w:bCs/>
                <w:color w:val="000000"/>
              </w:rPr>
            </w:pPr>
            <w:r>
              <w:rPr>
                <w:b/>
                <w:bCs/>
                <w:color w:val="000000"/>
              </w:rPr>
              <w:t>TIPO DE LICITAÇÃO</w:t>
            </w:r>
          </w:p>
        </w:tc>
        <w:tc>
          <w:tcPr>
            <w:tcW w:w="5512" w:type="dxa"/>
            <w:shd w:val="clear" w:color="auto" w:fill="EEECE1"/>
          </w:tcPr>
          <w:p w:rsidR="000A4095" w:rsidRDefault="00E27E63">
            <w:pPr>
              <w:pBdr>
                <w:top w:val="nil"/>
                <w:left w:val="nil"/>
                <w:bottom w:val="nil"/>
                <w:right w:val="nil"/>
                <w:between w:val="nil"/>
              </w:pBdr>
              <w:spacing w:before="15"/>
              <w:ind w:left="158"/>
              <w:rPr>
                <w:color w:val="000000"/>
              </w:rPr>
            </w:pPr>
            <w:r>
              <w:rPr>
                <w:color w:val="000000"/>
              </w:rPr>
              <w:t>Menor Preço</w:t>
            </w:r>
          </w:p>
        </w:tc>
      </w:tr>
      <w:tr w:rsidR="000A4095">
        <w:trPr>
          <w:trHeight w:val="292"/>
        </w:trPr>
        <w:tc>
          <w:tcPr>
            <w:tcW w:w="5364" w:type="dxa"/>
            <w:shd w:val="clear" w:color="auto" w:fill="EEECE1"/>
          </w:tcPr>
          <w:p w:rsidR="000A4095" w:rsidRDefault="00E27E63">
            <w:pPr>
              <w:pBdr>
                <w:top w:val="nil"/>
                <w:left w:val="nil"/>
                <w:bottom w:val="nil"/>
                <w:right w:val="nil"/>
                <w:between w:val="nil"/>
              </w:pBdr>
              <w:spacing w:before="20" w:line="252" w:lineRule="auto"/>
              <w:ind w:right="265"/>
              <w:jc w:val="right"/>
              <w:rPr>
                <w:b/>
                <w:bCs/>
                <w:color w:val="000000"/>
              </w:rPr>
            </w:pPr>
            <w:r>
              <w:rPr>
                <w:b/>
                <w:bCs/>
                <w:color w:val="000000"/>
              </w:rPr>
              <w:t>FORMA DE ADJUDICAÇÃO</w:t>
            </w:r>
          </w:p>
        </w:tc>
        <w:tc>
          <w:tcPr>
            <w:tcW w:w="5512" w:type="dxa"/>
            <w:shd w:val="clear" w:color="auto" w:fill="EEECE1"/>
          </w:tcPr>
          <w:p w:rsidR="000A4095" w:rsidRDefault="00E27E63">
            <w:pPr>
              <w:pBdr>
                <w:top w:val="nil"/>
                <w:left w:val="nil"/>
                <w:bottom w:val="nil"/>
                <w:right w:val="nil"/>
                <w:between w:val="nil"/>
              </w:pBdr>
              <w:spacing w:before="16"/>
              <w:ind w:left="158"/>
              <w:rPr>
                <w:color w:val="000000"/>
              </w:rPr>
            </w:pPr>
            <w:r>
              <w:rPr>
                <w:color w:val="000000"/>
              </w:rPr>
              <w:t>Por Item</w:t>
            </w:r>
          </w:p>
        </w:tc>
      </w:tr>
      <w:tr w:rsidR="000A4095">
        <w:trPr>
          <w:trHeight w:val="297"/>
        </w:trPr>
        <w:tc>
          <w:tcPr>
            <w:tcW w:w="5364" w:type="dxa"/>
            <w:shd w:val="clear" w:color="auto" w:fill="EEECE1"/>
          </w:tcPr>
          <w:p w:rsidR="000A4095" w:rsidRDefault="00E27E63">
            <w:pPr>
              <w:pBdr>
                <w:top w:val="nil"/>
                <w:left w:val="nil"/>
                <w:bottom w:val="nil"/>
                <w:right w:val="nil"/>
                <w:between w:val="nil"/>
              </w:pBdr>
              <w:spacing w:before="20"/>
              <w:ind w:right="258"/>
              <w:jc w:val="right"/>
              <w:rPr>
                <w:b/>
                <w:bCs/>
                <w:color w:val="000000"/>
              </w:rPr>
            </w:pPr>
            <w:r>
              <w:rPr>
                <w:b/>
                <w:bCs/>
                <w:color w:val="000000"/>
              </w:rPr>
              <w:t>MODO DE DISPUTA</w:t>
            </w:r>
          </w:p>
        </w:tc>
        <w:tc>
          <w:tcPr>
            <w:tcW w:w="5512" w:type="dxa"/>
            <w:shd w:val="clear" w:color="auto" w:fill="EEECE1"/>
          </w:tcPr>
          <w:p w:rsidR="000A4095" w:rsidRDefault="00E27E63">
            <w:pPr>
              <w:pBdr>
                <w:top w:val="nil"/>
                <w:left w:val="nil"/>
                <w:bottom w:val="nil"/>
                <w:right w:val="nil"/>
                <w:between w:val="nil"/>
              </w:pBdr>
              <w:spacing w:before="15"/>
              <w:ind w:left="158"/>
              <w:rPr>
                <w:color w:val="000000"/>
              </w:rPr>
            </w:pPr>
            <w:r>
              <w:rPr>
                <w:color w:val="000000"/>
              </w:rPr>
              <w:t>Aberto</w:t>
            </w:r>
          </w:p>
        </w:tc>
      </w:tr>
      <w:tr w:rsidR="000A4095">
        <w:trPr>
          <w:trHeight w:val="292"/>
        </w:trPr>
        <w:tc>
          <w:tcPr>
            <w:tcW w:w="5364" w:type="dxa"/>
            <w:shd w:val="clear" w:color="auto" w:fill="EEECE1"/>
          </w:tcPr>
          <w:p w:rsidR="000A4095" w:rsidRDefault="00E27E63">
            <w:pPr>
              <w:pBdr>
                <w:top w:val="nil"/>
                <w:left w:val="nil"/>
                <w:bottom w:val="nil"/>
                <w:right w:val="nil"/>
                <w:between w:val="nil"/>
              </w:pBdr>
              <w:spacing w:before="20" w:line="252" w:lineRule="auto"/>
              <w:ind w:right="261"/>
              <w:jc w:val="right"/>
              <w:rPr>
                <w:b/>
                <w:bCs/>
                <w:color w:val="000000"/>
              </w:rPr>
            </w:pPr>
            <w:r>
              <w:rPr>
                <w:b/>
                <w:bCs/>
                <w:color w:val="000000"/>
              </w:rPr>
              <w:t>CRITÉRIO DE JULGAMENTO</w:t>
            </w:r>
          </w:p>
        </w:tc>
        <w:tc>
          <w:tcPr>
            <w:tcW w:w="5512" w:type="dxa"/>
            <w:shd w:val="clear" w:color="auto" w:fill="EEECE1"/>
          </w:tcPr>
          <w:p w:rsidR="000A4095" w:rsidRDefault="00E27E63">
            <w:pPr>
              <w:pBdr>
                <w:top w:val="nil"/>
                <w:left w:val="nil"/>
                <w:bottom w:val="nil"/>
                <w:right w:val="nil"/>
                <w:between w:val="nil"/>
              </w:pBdr>
              <w:spacing w:before="15"/>
              <w:ind w:left="124"/>
              <w:rPr>
                <w:color w:val="000000"/>
              </w:rPr>
            </w:pPr>
            <w:r>
              <w:rPr>
                <w:color w:val="000000"/>
              </w:rPr>
              <w:t>Menor Preço por item</w:t>
            </w:r>
          </w:p>
        </w:tc>
      </w:tr>
      <w:tr w:rsidR="000A4095">
        <w:trPr>
          <w:trHeight w:val="292"/>
        </w:trPr>
        <w:tc>
          <w:tcPr>
            <w:tcW w:w="5364" w:type="dxa"/>
            <w:shd w:val="clear" w:color="auto" w:fill="EEECE1"/>
          </w:tcPr>
          <w:p w:rsidR="000A4095" w:rsidRDefault="00E27E63">
            <w:pPr>
              <w:pBdr>
                <w:top w:val="nil"/>
                <w:left w:val="nil"/>
                <w:bottom w:val="nil"/>
                <w:right w:val="nil"/>
                <w:between w:val="nil"/>
              </w:pBdr>
              <w:spacing w:before="20" w:line="252" w:lineRule="auto"/>
              <w:ind w:right="261"/>
              <w:jc w:val="right"/>
              <w:rPr>
                <w:b/>
                <w:bCs/>
                <w:color w:val="000000"/>
              </w:rPr>
            </w:pPr>
            <w:r>
              <w:rPr>
                <w:b/>
                <w:bCs/>
                <w:color w:val="000000"/>
              </w:rPr>
              <w:t>REGIME DE EXECUÇÃO</w:t>
            </w:r>
          </w:p>
        </w:tc>
        <w:tc>
          <w:tcPr>
            <w:tcW w:w="5512" w:type="dxa"/>
            <w:shd w:val="clear" w:color="auto" w:fill="EEECE1"/>
          </w:tcPr>
          <w:p w:rsidR="000A4095" w:rsidRDefault="00E27E63">
            <w:pPr>
              <w:pBdr>
                <w:top w:val="nil"/>
                <w:left w:val="nil"/>
                <w:bottom w:val="nil"/>
                <w:right w:val="nil"/>
                <w:between w:val="nil"/>
              </w:pBdr>
              <w:spacing w:before="11" w:line="261" w:lineRule="auto"/>
              <w:ind w:left="67"/>
              <w:rPr>
                <w:color w:val="000000"/>
              </w:rPr>
            </w:pPr>
            <w:r>
              <w:rPr>
                <w:color w:val="000000"/>
              </w:rPr>
              <w:t>Aquisição de bem por item</w:t>
            </w:r>
          </w:p>
        </w:tc>
      </w:tr>
      <w:tr w:rsidR="000A4095">
        <w:trPr>
          <w:trHeight w:val="393"/>
        </w:trPr>
        <w:tc>
          <w:tcPr>
            <w:tcW w:w="5364" w:type="dxa"/>
            <w:shd w:val="clear" w:color="auto" w:fill="EEECE1"/>
          </w:tcPr>
          <w:p w:rsidR="000A4095" w:rsidRDefault="00E27E63">
            <w:pPr>
              <w:pBdr>
                <w:top w:val="nil"/>
                <w:left w:val="nil"/>
                <w:bottom w:val="nil"/>
                <w:right w:val="nil"/>
                <w:between w:val="nil"/>
              </w:pBdr>
              <w:spacing w:before="68"/>
              <w:ind w:left="149"/>
              <w:rPr>
                <w:b/>
                <w:bCs/>
                <w:color w:val="000000"/>
              </w:rPr>
            </w:pPr>
            <w:r>
              <w:rPr>
                <w:b/>
                <w:bCs/>
                <w:color w:val="000000"/>
              </w:rPr>
              <w:t>ÓRGÃO DEMANDANTE:</w:t>
            </w:r>
          </w:p>
        </w:tc>
        <w:tc>
          <w:tcPr>
            <w:tcW w:w="5512" w:type="dxa"/>
            <w:shd w:val="clear" w:color="auto" w:fill="EEECE1"/>
          </w:tcPr>
          <w:p w:rsidR="000A4095" w:rsidRDefault="000A4095">
            <w:pPr>
              <w:pBdr>
                <w:top w:val="nil"/>
                <w:left w:val="nil"/>
                <w:bottom w:val="nil"/>
                <w:right w:val="nil"/>
                <w:between w:val="nil"/>
              </w:pBdr>
              <w:spacing w:before="68"/>
              <w:ind w:left="1185"/>
              <w:rPr>
                <w:b/>
                <w:bCs/>
                <w:color w:val="000000"/>
              </w:rPr>
            </w:pPr>
          </w:p>
        </w:tc>
      </w:tr>
      <w:tr w:rsidR="000A4095">
        <w:trPr>
          <w:trHeight w:val="931"/>
        </w:trPr>
        <w:tc>
          <w:tcPr>
            <w:tcW w:w="5364" w:type="dxa"/>
            <w:shd w:val="clear" w:color="auto" w:fill="EEECE1"/>
          </w:tcPr>
          <w:p w:rsidR="000A4095" w:rsidRDefault="000A4095">
            <w:pPr>
              <w:pBdr>
                <w:top w:val="nil"/>
                <w:left w:val="nil"/>
                <w:bottom w:val="nil"/>
                <w:right w:val="nil"/>
                <w:between w:val="nil"/>
              </w:pBdr>
              <w:spacing w:before="84"/>
              <w:rPr>
                <w:color w:val="000000"/>
              </w:rPr>
            </w:pPr>
          </w:p>
          <w:p w:rsidR="000A4095" w:rsidRDefault="00E27E63" w:rsidP="00E27E63">
            <w:pPr>
              <w:pBdr>
                <w:top w:val="nil"/>
                <w:left w:val="nil"/>
                <w:bottom w:val="nil"/>
                <w:right w:val="nil"/>
                <w:between w:val="nil"/>
              </w:pBdr>
              <w:ind w:left="149"/>
              <w:rPr>
                <w:color w:val="000000"/>
              </w:rPr>
            </w:pPr>
            <w:r>
              <w:rPr>
                <w:color w:val="000000"/>
              </w:rPr>
              <w:t>SECRETARIA DE SAÚDE</w:t>
            </w:r>
          </w:p>
        </w:tc>
        <w:tc>
          <w:tcPr>
            <w:tcW w:w="5512" w:type="dxa"/>
            <w:shd w:val="clear" w:color="auto" w:fill="EEECE1"/>
          </w:tcPr>
          <w:p w:rsidR="000A4095" w:rsidRDefault="000A4095">
            <w:pPr>
              <w:pBdr>
                <w:top w:val="nil"/>
                <w:left w:val="nil"/>
                <w:bottom w:val="nil"/>
                <w:right w:val="nil"/>
                <w:between w:val="nil"/>
              </w:pBdr>
              <w:spacing w:before="207"/>
              <w:ind w:left="153"/>
              <w:rPr>
                <w:color w:val="000000"/>
              </w:rPr>
            </w:pPr>
          </w:p>
        </w:tc>
      </w:tr>
      <w:tr w:rsidR="000A4095">
        <w:trPr>
          <w:trHeight w:val="388"/>
        </w:trPr>
        <w:tc>
          <w:tcPr>
            <w:tcW w:w="10876" w:type="dxa"/>
            <w:gridSpan w:val="2"/>
            <w:shd w:val="clear" w:color="auto" w:fill="EEECE1"/>
          </w:tcPr>
          <w:p w:rsidR="000A4095" w:rsidRDefault="00E27E63">
            <w:pPr>
              <w:pBdr>
                <w:top w:val="nil"/>
                <w:left w:val="nil"/>
                <w:bottom w:val="nil"/>
                <w:right w:val="nil"/>
                <w:between w:val="nil"/>
              </w:pBdr>
              <w:spacing w:before="68"/>
              <w:ind w:left="149"/>
              <w:rPr>
                <w:b/>
                <w:bCs/>
                <w:color w:val="000000"/>
              </w:rPr>
            </w:pPr>
            <w:r>
              <w:rPr>
                <w:b/>
                <w:bCs/>
                <w:color w:val="000000"/>
              </w:rPr>
              <w:t>OBJETO:</w:t>
            </w:r>
          </w:p>
        </w:tc>
      </w:tr>
      <w:tr w:rsidR="000A4095">
        <w:trPr>
          <w:trHeight w:val="1051"/>
        </w:trPr>
        <w:tc>
          <w:tcPr>
            <w:tcW w:w="10876" w:type="dxa"/>
            <w:gridSpan w:val="2"/>
            <w:shd w:val="clear" w:color="auto" w:fill="EEECE1"/>
          </w:tcPr>
          <w:p w:rsidR="000A4095" w:rsidRDefault="00E27E63">
            <w:pPr>
              <w:pBdr>
                <w:top w:val="nil"/>
                <w:left w:val="nil"/>
                <w:bottom w:val="nil"/>
                <w:right w:val="nil"/>
                <w:between w:val="nil"/>
              </w:pBdr>
              <w:spacing w:before="145"/>
              <w:ind w:left="149" w:right="278"/>
              <w:jc w:val="both"/>
              <w:rPr>
                <w:b/>
                <w:bCs/>
                <w:color w:val="000000"/>
              </w:rPr>
            </w:pPr>
            <w:bookmarkStart w:id="0" w:name="_heading=h.5x8076gszid2" w:colFirst="0" w:colLast="0"/>
            <w:bookmarkStart w:id="1" w:name="_Hlk204696531"/>
            <w:bookmarkEnd w:id="0"/>
            <w:r w:rsidRPr="00E27E63">
              <w:rPr>
                <w:b/>
                <w:bCs/>
                <w:color w:val="000000"/>
                <w:lang w:val="pt-PT"/>
              </w:rPr>
              <w:t>AQUISIÇÃO DE VEÍCULO MICRO-ÔNIBUS URBANO DE TRANSPORTE SANITÁRIO – TFD, PARA ATENDER AS DEMANDAS DO MUNICÍPIO DE CÂNDIDO MENDES – MA.</w:t>
            </w:r>
            <w:bookmarkEnd w:id="1"/>
          </w:p>
        </w:tc>
      </w:tr>
      <w:tr w:rsidR="000A4095">
        <w:trPr>
          <w:trHeight w:val="417"/>
        </w:trPr>
        <w:tc>
          <w:tcPr>
            <w:tcW w:w="10876" w:type="dxa"/>
            <w:gridSpan w:val="2"/>
            <w:shd w:val="clear" w:color="auto" w:fill="EEECE1"/>
          </w:tcPr>
          <w:p w:rsidR="000A4095" w:rsidRDefault="00E27E63">
            <w:pPr>
              <w:pBdr>
                <w:top w:val="nil"/>
                <w:left w:val="nil"/>
                <w:bottom w:val="nil"/>
                <w:right w:val="nil"/>
                <w:between w:val="nil"/>
              </w:pBdr>
              <w:spacing w:before="82"/>
              <w:ind w:left="149"/>
              <w:rPr>
                <w:b/>
                <w:bCs/>
                <w:color w:val="000000"/>
              </w:rPr>
            </w:pPr>
            <w:r>
              <w:rPr>
                <w:b/>
                <w:bCs/>
                <w:color w:val="000000"/>
              </w:rPr>
              <w:t>VALOR TOTAL ESTIMADO:</w:t>
            </w:r>
          </w:p>
        </w:tc>
      </w:tr>
      <w:tr w:rsidR="000A4095">
        <w:trPr>
          <w:trHeight w:val="917"/>
        </w:trPr>
        <w:tc>
          <w:tcPr>
            <w:tcW w:w="10876" w:type="dxa"/>
            <w:gridSpan w:val="2"/>
            <w:shd w:val="clear" w:color="auto" w:fill="EEECE1"/>
          </w:tcPr>
          <w:p w:rsidR="000A4095" w:rsidRDefault="000A4095">
            <w:pPr>
              <w:rPr>
                <w:b/>
                <w:bCs/>
              </w:rPr>
            </w:pPr>
          </w:p>
          <w:p w:rsidR="000A4095" w:rsidRDefault="00E27E63">
            <w:pPr>
              <w:rPr>
                <w:b/>
                <w:bCs/>
                <w:sz w:val="24"/>
                <w:szCs w:val="24"/>
              </w:rPr>
            </w:pPr>
            <w:r>
              <w:rPr>
                <w:b/>
                <w:bCs/>
                <w:sz w:val="24"/>
                <w:szCs w:val="24"/>
              </w:rPr>
              <w:t xml:space="preserve">  </w:t>
            </w:r>
            <w:r w:rsidRPr="00E27E63">
              <w:rPr>
                <w:b/>
                <w:bCs/>
                <w:sz w:val="24"/>
                <w:szCs w:val="24"/>
                <w:lang w:val="pt-PT"/>
              </w:rPr>
              <w:t>R$ 700.000,00 (setecentos mil reais)</w:t>
            </w:r>
          </w:p>
          <w:p w:rsidR="000A4095" w:rsidRDefault="000A4095">
            <w:pPr>
              <w:rPr>
                <w:b/>
                <w:bCs/>
              </w:rPr>
            </w:pPr>
          </w:p>
        </w:tc>
      </w:tr>
      <w:tr w:rsidR="000A4095">
        <w:trPr>
          <w:trHeight w:val="412"/>
        </w:trPr>
        <w:tc>
          <w:tcPr>
            <w:tcW w:w="10876" w:type="dxa"/>
            <w:gridSpan w:val="2"/>
            <w:shd w:val="clear" w:color="auto" w:fill="EEECE1"/>
          </w:tcPr>
          <w:p w:rsidR="000A4095" w:rsidRDefault="00E27E63">
            <w:pPr>
              <w:pBdr>
                <w:top w:val="nil"/>
                <w:left w:val="nil"/>
                <w:bottom w:val="nil"/>
                <w:right w:val="nil"/>
                <w:between w:val="nil"/>
              </w:pBdr>
              <w:spacing w:before="77"/>
              <w:ind w:left="149"/>
              <w:rPr>
                <w:b/>
                <w:bCs/>
                <w:color w:val="000000"/>
              </w:rPr>
            </w:pPr>
            <w:r>
              <w:rPr>
                <w:b/>
                <w:bCs/>
                <w:color w:val="000000"/>
              </w:rPr>
              <w:t>DATA DA ABERTURA, HORA E LOCAL:</w:t>
            </w:r>
          </w:p>
        </w:tc>
      </w:tr>
      <w:tr w:rsidR="000A4095">
        <w:trPr>
          <w:trHeight w:val="1732"/>
        </w:trPr>
        <w:tc>
          <w:tcPr>
            <w:tcW w:w="10876" w:type="dxa"/>
            <w:gridSpan w:val="2"/>
            <w:shd w:val="clear" w:color="auto" w:fill="EEECE1"/>
          </w:tcPr>
          <w:p w:rsidR="000A4095" w:rsidRDefault="00E27E63">
            <w:pPr>
              <w:pBdr>
                <w:top w:val="nil"/>
                <w:left w:val="nil"/>
                <w:bottom w:val="nil"/>
                <w:right w:val="nil"/>
                <w:between w:val="nil"/>
              </w:pBdr>
              <w:spacing w:before="226"/>
              <w:ind w:left="149" w:right="5503"/>
              <w:rPr>
                <w:color w:val="000000"/>
              </w:rPr>
            </w:pPr>
            <w:r>
              <w:rPr>
                <w:b/>
                <w:bCs/>
                <w:color w:val="000000"/>
              </w:rPr>
              <w:t xml:space="preserve">SISTEMA UTILIZADO: </w:t>
            </w:r>
            <w:hyperlink r:id="rId8">
              <w:r>
                <w:rPr>
                  <w:b/>
                  <w:bCs/>
                  <w:color w:val="000000"/>
                </w:rPr>
                <w:t>www.</w:t>
              </w:r>
            </w:hyperlink>
            <w:hyperlink r:id="rId9">
              <w:r>
                <w:rPr>
                  <w:color w:val="000000"/>
                </w:rPr>
                <w:t>comprasbr.com.br</w:t>
              </w:r>
            </w:hyperlink>
            <w:r>
              <w:rPr>
                <w:color w:val="000000"/>
              </w:rPr>
              <w:t xml:space="preserve"> </w:t>
            </w:r>
            <w:r>
              <w:rPr>
                <w:b/>
                <w:bCs/>
                <w:color w:val="000000"/>
              </w:rPr>
              <w:t xml:space="preserve">DATA: </w:t>
            </w:r>
            <w:r w:rsidR="007E4684">
              <w:rPr>
                <w:b/>
                <w:bCs/>
                <w:color w:val="000000"/>
              </w:rPr>
              <w:t>18/05/2026</w:t>
            </w:r>
          </w:p>
          <w:p w:rsidR="000A4095" w:rsidRDefault="00E27E63">
            <w:pPr>
              <w:pBdr>
                <w:top w:val="nil"/>
                <w:left w:val="nil"/>
                <w:bottom w:val="nil"/>
                <w:right w:val="nil"/>
                <w:between w:val="nil"/>
              </w:pBdr>
              <w:spacing w:before="3" w:line="251" w:lineRule="auto"/>
              <w:ind w:left="270" w:hanging="121"/>
              <w:rPr>
                <w:color w:val="000000"/>
              </w:rPr>
            </w:pPr>
            <w:r>
              <w:rPr>
                <w:b/>
                <w:bCs/>
                <w:color w:val="000000"/>
              </w:rPr>
              <w:t xml:space="preserve">HORÁRIO: </w:t>
            </w:r>
            <w:r w:rsidR="007E4684">
              <w:rPr>
                <w:b/>
                <w:bCs/>
                <w:color w:val="000000"/>
              </w:rPr>
              <w:t>15h00min</w:t>
            </w:r>
          </w:p>
          <w:p w:rsidR="000A4095" w:rsidRDefault="00E27E63">
            <w:pPr>
              <w:pBdr>
                <w:top w:val="nil"/>
                <w:left w:val="nil"/>
                <w:bottom w:val="nil"/>
                <w:right w:val="nil"/>
                <w:between w:val="nil"/>
              </w:pBdr>
              <w:spacing w:line="251" w:lineRule="auto"/>
              <w:ind w:left="149"/>
              <w:rPr>
                <w:color w:val="000000"/>
              </w:rPr>
            </w:pPr>
            <w:r>
              <w:rPr>
                <w:b/>
                <w:bCs/>
                <w:color w:val="000000"/>
              </w:rPr>
              <w:t xml:space="preserve">LOCAL: </w:t>
            </w:r>
            <w:r>
              <w:rPr>
                <w:color w:val="000000"/>
              </w:rPr>
              <w:t>comprasbr.com.br</w:t>
            </w:r>
          </w:p>
          <w:p w:rsidR="000A4095" w:rsidRDefault="00E27E63">
            <w:pPr>
              <w:pBdr>
                <w:top w:val="nil"/>
                <w:left w:val="nil"/>
                <w:bottom w:val="nil"/>
                <w:right w:val="nil"/>
                <w:between w:val="nil"/>
              </w:pBdr>
              <w:spacing w:before="1"/>
              <w:ind w:left="149"/>
              <w:rPr>
                <w:color w:val="000000"/>
              </w:rPr>
            </w:pPr>
            <w:r>
              <w:rPr>
                <w:b/>
                <w:bCs/>
                <w:color w:val="000000"/>
              </w:rPr>
              <w:t xml:space="preserve">ENDEREÇO ELETRÔNICO: </w:t>
            </w:r>
            <w:hyperlink r:id="rId10">
              <w:r>
                <w:rPr>
                  <w:color w:val="000080"/>
                  <w:u w:val="single"/>
                </w:rPr>
                <w:t>HTTP://WWW.COMPRAS.COM.BR/</w:t>
              </w:r>
            </w:hyperlink>
          </w:p>
        </w:tc>
      </w:tr>
      <w:tr w:rsidR="000A4095">
        <w:trPr>
          <w:trHeight w:val="2030"/>
        </w:trPr>
        <w:tc>
          <w:tcPr>
            <w:tcW w:w="10876" w:type="dxa"/>
            <w:gridSpan w:val="2"/>
          </w:tcPr>
          <w:p w:rsidR="000A4095" w:rsidRDefault="000A4095">
            <w:pPr>
              <w:pBdr>
                <w:top w:val="nil"/>
                <w:left w:val="nil"/>
                <w:bottom w:val="nil"/>
                <w:right w:val="nil"/>
                <w:between w:val="nil"/>
              </w:pBdr>
              <w:spacing w:before="251"/>
              <w:rPr>
                <w:color w:val="000000"/>
              </w:rPr>
            </w:pPr>
          </w:p>
          <w:p w:rsidR="00CD3D53" w:rsidRDefault="00CD3D53" w:rsidP="007E4684">
            <w:pPr>
              <w:pBdr>
                <w:top w:val="nil"/>
                <w:left w:val="nil"/>
                <w:bottom w:val="nil"/>
                <w:right w:val="nil"/>
                <w:between w:val="nil"/>
              </w:pBdr>
              <w:spacing w:before="1" w:line="252" w:lineRule="auto"/>
              <w:ind w:left="151" w:right="109"/>
              <w:jc w:val="center"/>
              <w:rPr>
                <w:b/>
                <w:bCs/>
                <w:color w:val="000000"/>
              </w:rPr>
            </w:pPr>
            <w:r>
              <w:rPr>
                <w:b/>
                <w:bCs/>
                <w:color w:val="000000"/>
              </w:rPr>
              <w:t>ANGELA SIMONE DE SOUSA</w:t>
            </w:r>
          </w:p>
          <w:p w:rsidR="000A4095" w:rsidRPr="007E4684" w:rsidRDefault="00E27E63" w:rsidP="007E4684">
            <w:pPr>
              <w:pBdr>
                <w:top w:val="nil"/>
                <w:left w:val="nil"/>
                <w:bottom w:val="nil"/>
                <w:right w:val="nil"/>
                <w:between w:val="nil"/>
              </w:pBdr>
              <w:spacing w:before="1" w:line="252" w:lineRule="auto"/>
              <w:ind w:left="151" w:right="109"/>
              <w:jc w:val="center"/>
              <w:rPr>
                <w:b/>
                <w:bCs/>
                <w:color w:val="000000"/>
              </w:rPr>
            </w:pPr>
            <w:r w:rsidRPr="007E4684">
              <w:rPr>
                <w:b/>
                <w:bCs/>
                <w:color w:val="000000"/>
              </w:rPr>
              <w:t>SECRETÁRI</w:t>
            </w:r>
            <w:r w:rsidR="00CD3D53">
              <w:rPr>
                <w:b/>
                <w:bCs/>
                <w:color w:val="000000"/>
              </w:rPr>
              <w:t>A</w:t>
            </w:r>
            <w:r w:rsidRPr="007E4684">
              <w:rPr>
                <w:b/>
                <w:bCs/>
                <w:color w:val="000000"/>
              </w:rPr>
              <w:t xml:space="preserve"> </w:t>
            </w:r>
            <w:r w:rsidRPr="007E4684">
              <w:rPr>
                <w:b/>
                <w:color w:val="000000"/>
              </w:rPr>
              <w:t xml:space="preserve"> </w:t>
            </w:r>
            <w:r w:rsidR="007E4684" w:rsidRPr="007E4684">
              <w:rPr>
                <w:b/>
                <w:color w:val="000000"/>
              </w:rPr>
              <w:t xml:space="preserve">MUNICIPAL DE SAÚDE </w:t>
            </w:r>
          </w:p>
        </w:tc>
      </w:tr>
    </w:tbl>
    <w:p w:rsidR="000A4095" w:rsidRDefault="000A4095">
      <w:pPr>
        <w:pBdr>
          <w:top w:val="nil"/>
          <w:left w:val="nil"/>
          <w:bottom w:val="nil"/>
          <w:right w:val="nil"/>
          <w:between w:val="nil"/>
        </w:pBdr>
        <w:spacing w:line="252" w:lineRule="auto"/>
        <w:jc w:val="center"/>
        <w:rPr>
          <w:color w:val="000000"/>
        </w:rPr>
        <w:sectPr w:rsidR="000A4095">
          <w:headerReference w:type="even" r:id="rId11"/>
          <w:headerReference w:type="default" r:id="rId12"/>
          <w:footerReference w:type="even" r:id="rId13"/>
          <w:footerReference w:type="default" r:id="rId14"/>
          <w:headerReference w:type="first" r:id="rId15"/>
          <w:footerReference w:type="first" r:id="rId16"/>
          <w:pgSz w:w="11910" w:h="16840"/>
          <w:pgMar w:top="2300" w:right="283" w:bottom="280" w:left="425" w:header="134" w:footer="0" w:gutter="0"/>
          <w:pgNumType w:start="1"/>
          <w:cols w:space="720"/>
        </w:sectPr>
      </w:pPr>
    </w:p>
    <w:p w:rsidR="000A4095" w:rsidRDefault="000A4095">
      <w:pPr>
        <w:pBdr>
          <w:top w:val="nil"/>
          <w:left w:val="nil"/>
          <w:bottom w:val="nil"/>
          <w:right w:val="nil"/>
          <w:between w:val="nil"/>
        </w:pBdr>
        <w:rPr>
          <w:color w:val="000000"/>
          <w:sz w:val="24"/>
          <w:szCs w:val="24"/>
        </w:rPr>
      </w:pPr>
    </w:p>
    <w:p w:rsidR="000A4095" w:rsidRDefault="000A4095">
      <w:pPr>
        <w:pBdr>
          <w:top w:val="nil"/>
          <w:left w:val="nil"/>
          <w:bottom w:val="nil"/>
          <w:right w:val="nil"/>
          <w:between w:val="nil"/>
        </w:pBdr>
        <w:spacing w:before="3"/>
        <w:rPr>
          <w:color w:val="000000"/>
          <w:sz w:val="24"/>
          <w:szCs w:val="24"/>
        </w:rPr>
      </w:pPr>
    </w:p>
    <w:p w:rsidR="000A4095" w:rsidRDefault="00E27E63">
      <w:pPr>
        <w:pStyle w:val="Ttulo1"/>
        <w:spacing w:line="240" w:lineRule="auto"/>
        <w:ind w:left="991" w:firstLine="0"/>
      </w:pPr>
      <w:r>
        <w:t>SUMÁRIO</w:t>
      </w:r>
    </w:p>
    <w:p w:rsidR="000A4095" w:rsidRDefault="0051089A">
      <w:pPr>
        <w:numPr>
          <w:ilvl w:val="0"/>
          <w:numId w:val="10"/>
        </w:numPr>
        <w:pBdr>
          <w:top w:val="nil"/>
          <w:left w:val="nil"/>
          <w:bottom w:val="nil"/>
          <w:right w:val="nil"/>
          <w:between w:val="nil"/>
        </w:pBdr>
        <w:tabs>
          <w:tab w:val="left" w:pos="1418"/>
          <w:tab w:val="left" w:pos="9946"/>
        </w:tabs>
        <w:spacing w:before="271" w:line="275" w:lineRule="auto"/>
      </w:pPr>
      <w:hyperlink w:anchor="_heading=h.sye5kixdimp8">
        <w:r w:rsidR="00E27E63">
          <w:rPr>
            <w:color w:val="000000"/>
            <w:sz w:val="24"/>
            <w:szCs w:val="24"/>
          </w:rPr>
          <w:t>DO OBJETO</w:t>
        </w:r>
        <w:r w:rsidR="00E27E63">
          <w:rPr>
            <w:color w:val="000000"/>
            <w:sz w:val="24"/>
            <w:szCs w:val="24"/>
          </w:rPr>
          <w:tab/>
          <w:t>3</w:t>
        </w:r>
      </w:hyperlink>
    </w:p>
    <w:p w:rsidR="000A4095" w:rsidRDefault="0051089A">
      <w:pPr>
        <w:numPr>
          <w:ilvl w:val="0"/>
          <w:numId w:val="10"/>
        </w:numPr>
        <w:pBdr>
          <w:top w:val="nil"/>
          <w:left w:val="nil"/>
          <w:bottom w:val="nil"/>
          <w:right w:val="nil"/>
          <w:between w:val="nil"/>
        </w:pBdr>
        <w:tabs>
          <w:tab w:val="left" w:pos="1418"/>
          <w:tab w:val="left" w:pos="9946"/>
        </w:tabs>
        <w:spacing w:before="3" w:line="275" w:lineRule="auto"/>
      </w:pPr>
      <w:hyperlink w:anchor="_heading=h.ax9zwbg8o0b3">
        <w:r w:rsidR="00E27E63">
          <w:rPr>
            <w:color w:val="000000"/>
            <w:sz w:val="24"/>
            <w:szCs w:val="24"/>
          </w:rPr>
          <w:t>DA PARTICIPAÇÃO NA LICITAÇÃO</w:t>
        </w:r>
        <w:r w:rsidR="00E27E63">
          <w:rPr>
            <w:color w:val="000000"/>
            <w:sz w:val="24"/>
            <w:szCs w:val="24"/>
          </w:rPr>
          <w:tab/>
          <w:t>3</w:t>
        </w:r>
      </w:hyperlink>
    </w:p>
    <w:p w:rsidR="000A4095" w:rsidRDefault="0051089A">
      <w:pPr>
        <w:numPr>
          <w:ilvl w:val="0"/>
          <w:numId w:val="10"/>
        </w:numPr>
        <w:pBdr>
          <w:top w:val="nil"/>
          <w:left w:val="nil"/>
          <w:bottom w:val="nil"/>
          <w:right w:val="nil"/>
          <w:between w:val="nil"/>
        </w:pBdr>
        <w:tabs>
          <w:tab w:val="left" w:pos="1418"/>
        </w:tabs>
        <w:spacing w:line="275" w:lineRule="auto"/>
      </w:pPr>
      <w:hyperlink w:anchor="_heading=h.pkd02lw5noyp">
        <w:r w:rsidR="00E27E63">
          <w:rPr>
            <w:color w:val="000000"/>
            <w:sz w:val="24"/>
            <w:szCs w:val="24"/>
          </w:rPr>
          <w:t>DA APRESENTAÇÃO DA PROPOSTA E DOS DOCUMENTOS DE</w:t>
        </w:r>
      </w:hyperlink>
    </w:p>
    <w:p w:rsidR="000A4095" w:rsidRDefault="0051089A">
      <w:pPr>
        <w:pBdr>
          <w:top w:val="nil"/>
          <w:left w:val="nil"/>
          <w:bottom w:val="nil"/>
          <w:right w:val="nil"/>
          <w:between w:val="nil"/>
        </w:pBdr>
        <w:tabs>
          <w:tab w:val="left" w:pos="9946"/>
        </w:tabs>
        <w:spacing w:before="2" w:line="275" w:lineRule="auto"/>
        <w:ind w:left="991"/>
        <w:rPr>
          <w:color w:val="000000"/>
          <w:sz w:val="24"/>
          <w:szCs w:val="24"/>
        </w:rPr>
      </w:pPr>
      <w:hyperlink w:anchor="_heading=h.pkd02lw5noyp">
        <w:r w:rsidR="00E27E63">
          <w:rPr>
            <w:color w:val="000000"/>
            <w:sz w:val="24"/>
            <w:szCs w:val="24"/>
          </w:rPr>
          <w:t>HABILITAÇÃO</w:t>
        </w:r>
        <w:r w:rsidR="00E27E63">
          <w:rPr>
            <w:color w:val="000000"/>
            <w:sz w:val="24"/>
            <w:szCs w:val="24"/>
          </w:rPr>
          <w:tab/>
          <w:t>5</w:t>
        </w:r>
      </w:hyperlink>
    </w:p>
    <w:p w:rsidR="000A4095" w:rsidRDefault="0051089A">
      <w:pPr>
        <w:numPr>
          <w:ilvl w:val="0"/>
          <w:numId w:val="10"/>
        </w:numPr>
        <w:pBdr>
          <w:top w:val="nil"/>
          <w:left w:val="nil"/>
          <w:bottom w:val="nil"/>
          <w:right w:val="nil"/>
          <w:between w:val="nil"/>
        </w:pBdr>
        <w:tabs>
          <w:tab w:val="left" w:pos="1418"/>
          <w:tab w:val="left" w:pos="9946"/>
        </w:tabs>
        <w:spacing w:line="275" w:lineRule="auto"/>
      </w:pPr>
      <w:hyperlink w:anchor="_heading=h.p6n7icveostw">
        <w:r w:rsidR="00E27E63">
          <w:rPr>
            <w:color w:val="000000"/>
            <w:sz w:val="24"/>
            <w:szCs w:val="24"/>
          </w:rPr>
          <w:t>DO PREENCHIMENTO DA PROPOSTA</w:t>
        </w:r>
        <w:r w:rsidR="00E27E63">
          <w:rPr>
            <w:color w:val="000000"/>
            <w:sz w:val="24"/>
            <w:szCs w:val="24"/>
          </w:rPr>
          <w:tab/>
          <w:t>7</w:t>
        </w:r>
      </w:hyperlink>
    </w:p>
    <w:p w:rsidR="000A4095" w:rsidRDefault="0051089A">
      <w:pPr>
        <w:numPr>
          <w:ilvl w:val="0"/>
          <w:numId w:val="10"/>
        </w:numPr>
        <w:pBdr>
          <w:top w:val="nil"/>
          <w:left w:val="nil"/>
          <w:bottom w:val="nil"/>
          <w:right w:val="nil"/>
          <w:between w:val="nil"/>
        </w:pBdr>
        <w:tabs>
          <w:tab w:val="left" w:pos="1418"/>
          <w:tab w:val="left" w:pos="9946"/>
        </w:tabs>
        <w:spacing w:before="5" w:line="237" w:lineRule="auto"/>
        <w:ind w:left="991" w:right="1127" w:firstLine="0"/>
      </w:pPr>
      <w:hyperlink w:anchor="_heading=h.itwc1neqzpt6">
        <w:r w:rsidR="00E27E63">
          <w:rPr>
            <w:color w:val="000000"/>
            <w:sz w:val="24"/>
            <w:szCs w:val="24"/>
          </w:rPr>
          <w:t>DA ABERTURA DA SESSÃO, CLASSIFICAÇÃO DAS PROPOSTAS E</w:t>
        </w:r>
      </w:hyperlink>
      <w:r w:rsidR="00E27E63">
        <w:rPr>
          <w:color w:val="000000"/>
          <w:sz w:val="24"/>
          <w:szCs w:val="24"/>
        </w:rPr>
        <w:t xml:space="preserve"> </w:t>
      </w:r>
      <w:hyperlink w:anchor="_heading=h.itwc1neqzpt6">
        <w:r w:rsidR="00E27E63">
          <w:rPr>
            <w:color w:val="000000"/>
            <w:sz w:val="24"/>
            <w:szCs w:val="24"/>
          </w:rPr>
          <w:t>FORMULAÇÃO DE LANCES</w:t>
        </w:r>
        <w:r w:rsidR="00E27E63">
          <w:rPr>
            <w:color w:val="000000"/>
            <w:sz w:val="24"/>
            <w:szCs w:val="24"/>
          </w:rPr>
          <w:tab/>
          <w:t>8</w:t>
        </w:r>
      </w:hyperlink>
    </w:p>
    <w:p w:rsidR="000A4095" w:rsidRDefault="0051089A">
      <w:pPr>
        <w:numPr>
          <w:ilvl w:val="0"/>
          <w:numId w:val="10"/>
        </w:numPr>
        <w:pBdr>
          <w:top w:val="nil"/>
          <w:left w:val="nil"/>
          <w:bottom w:val="nil"/>
          <w:right w:val="nil"/>
          <w:between w:val="nil"/>
        </w:pBdr>
        <w:tabs>
          <w:tab w:val="left" w:pos="1418"/>
          <w:tab w:val="left" w:pos="9826"/>
        </w:tabs>
        <w:spacing w:before="4" w:line="275" w:lineRule="auto"/>
      </w:pPr>
      <w:hyperlink w:anchor="_heading=h.samcscp5k1lf">
        <w:r w:rsidR="00E27E63">
          <w:rPr>
            <w:color w:val="000000"/>
            <w:sz w:val="24"/>
            <w:szCs w:val="24"/>
          </w:rPr>
          <w:t>DA FASE DE JULGAMENTO</w:t>
        </w:r>
        <w:r w:rsidR="00E27E63">
          <w:rPr>
            <w:color w:val="000000"/>
            <w:sz w:val="24"/>
            <w:szCs w:val="24"/>
          </w:rPr>
          <w:tab/>
          <w:t>10</w:t>
        </w:r>
      </w:hyperlink>
    </w:p>
    <w:p w:rsidR="000A4095" w:rsidRDefault="0051089A">
      <w:pPr>
        <w:numPr>
          <w:ilvl w:val="0"/>
          <w:numId w:val="10"/>
        </w:numPr>
        <w:pBdr>
          <w:top w:val="nil"/>
          <w:left w:val="nil"/>
          <w:bottom w:val="nil"/>
          <w:right w:val="nil"/>
          <w:between w:val="nil"/>
        </w:pBdr>
        <w:tabs>
          <w:tab w:val="left" w:pos="1418"/>
          <w:tab w:val="left" w:pos="9826"/>
        </w:tabs>
        <w:spacing w:line="275" w:lineRule="auto"/>
      </w:pPr>
      <w:hyperlink w:anchor="_heading=h.qbob4vm3igp5">
        <w:r w:rsidR="00E27E63">
          <w:rPr>
            <w:color w:val="000000"/>
            <w:sz w:val="24"/>
            <w:szCs w:val="24"/>
          </w:rPr>
          <w:t>DA FASE DE HABILITAÇÃO</w:t>
        </w:r>
        <w:r w:rsidR="00E27E63">
          <w:rPr>
            <w:color w:val="000000"/>
            <w:sz w:val="24"/>
            <w:szCs w:val="24"/>
          </w:rPr>
          <w:tab/>
          <w:t>12</w:t>
        </w:r>
      </w:hyperlink>
    </w:p>
    <w:p w:rsidR="000A4095" w:rsidRDefault="0051089A">
      <w:pPr>
        <w:numPr>
          <w:ilvl w:val="0"/>
          <w:numId w:val="10"/>
        </w:numPr>
        <w:pBdr>
          <w:top w:val="nil"/>
          <w:left w:val="nil"/>
          <w:bottom w:val="nil"/>
          <w:right w:val="nil"/>
          <w:between w:val="nil"/>
        </w:pBdr>
        <w:tabs>
          <w:tab w:val="left" w:pos="1418"/>
          <w:tab w:val="left" w:pos="9826"/>
        </w:tabs>
        <w:spacing w:before="3" w:line="275" w:lineRule="auto"/>
      </w:pPr>
      <w:hyperlink w:anchor="_heading=h.focgos6vmu5l">
        <w:r w:rsidR="00E27E63">
          <w:rPr>
            <w:color w:val="000000"/>
            <w:sz w:val="24"/>
            <w:szCs w:val="24"/>
          </w:rPr>
          <w:t>DOS RECURSOS</w:t>
        </w:r>
        <w:r w:rsidR="00E27E63">
          <w:rPr>
            <w:color w:val="000000"/>
            <w:sz w:val="24"/>
            <w:szCs w:val="24"/>
          </w:rPr>
          <w:tab/>
          <w:t>19</w:t>
        </w:r>
      </w:hyperlink>
    </w:p>
    <w:p w:rsidR="000A4095" w:rsidRDefault="0051089A">
      <w:pPr>
        <w:numPr>
          <w:ilvl w:val="0"/>
          <w:numId w:val="10"/>
        </w:numPr>
        <w:pBdr>
          <w:top w:val="nil"/>
          <w:left w:val="nil"/>
          <w:bottom w:val="nil"/>
          <w:right w:val="nil"/>
          <w:between w:val="nil"/>
        </w:pBdr>
        <w:tabs>
          <w:tab w:val="left" w:pos="1418"/>
          <w:tab w:val="left" w:pos="9826"/>
        </w:tabs>
        <w:spacing w:line="275" w:lineRule="auto"/>
      </w:pPr>
      <w:hyperlink w:anchor="_heading=h.l67jwufsxs66">
        <w:r w:rsidR="00E27E63">
          <w:rPr>
            <w:color w:val="000000"/>
            <w:sz w:val="24"/>
            <w:szCs w:val="24"/>
          </w:rPr>
          <w:t>DAS INFRAÇÕES ADMINISTRATIVAS E SANÇÕES</w:t>
        </w:r>
        <w:r w:rsidR="00E27E63">
          <w:rPr>
            <w:color w:val="000000"/>
            <w:sz w:val="24"/>
            <w:szCs w:val="24"/>
          </w:rPr>
          <w:tab/>
          <w:t>20</w:t>
        </w:r>
      </w:hyperlink>
    </w:p>
    <w:p w:rsidR="000A4095" w:rsidRDefault="0051089A">
      <w:pPr>
        <w:numPr>
          <w:ilvl w:val="0"/>
          <w:numId w:val="10"/>
        </w:numPr>
        <w:pBdr>
          <w:top w:val="nil"/>
          <w:left w:val="nil"/>
          <w:bottom w:val="nil"/>
          <w:right w:val="nil"/>
          <w:between w:val="nil"/>
        </w:pBdr>
        <w:tabs>
          <w:tab w:val="left" w:pos="1418"/>
          <w:tab w:val="left" w:pos="9826"/>
        </w:tabs>
        <w:spacing w:before="2" w:line="275" w:lineRule="auto"/>
      </w:pPr>
      <w:hyperlink w:anchor="_heading=h.skneseopsd33">
        <w:r w:rsidR="00E27E63">
          <w:rPr>
            <w:color w:val="000000"/>
            <w:sz w:val="24"/>
            <w:szCs w:val="24"/>
          </w:rPr>
          <w:t>DA IMPUGNAÇÃO AO EDITAL E DO PEDIDO DE ESCLARECIMENTO</w:t>
        </w:r>
        <w:r w:rsidR="00E27E63">
          <w:rPr>
            <w:color w:val="000000"/>
            <w:sz w:val="24"/>
            <w:szCs w:val="24"/>
          </w:rPr>
          <w:tab/>
          <w:t>22</w:t>
        </w:r>
      </w:hyperlink>
    </w:p>
    <w:p w:rsidR="000A4095" w:rsidRDefault="0051089A">
      <w:pPr>
        <w:numPr>
          <w:ilvl w:val="0"/>
          <w:numId w:val="10"/>
        </w:numPr>
        <w:pBdr>
          <w:top w:val="nil"/>
          <w:left w:val="nil"/>
          <w:bottom w:val="nil"/>
          <w:right w:val="nil"/>
          <w:between w:val="nil"/>
        </w:pBdr>
        <w:tabs>
          <w:tab w:val="left" w:pos="1418"/>
          <w:tab w:val="left" w:pos="9826"/>
        </w:tabs>
        <w:spacing w:line="275" w:lineRule="auto"/>
        <w:sectPr w:rsidR="000A4095">
          <w:headerReference w:type="even" r:id="rId17"/>
          <w:headerReference w:type="default" r:id="rId18"/>
          <w:headerReference w:type="first" r:id="rId19"/>
          <w:pgSz w:w="11910" w:h="16840"/>
          <w:pgMar w:top="2400" w:right="283" w:bottom="280" w:left="425" w:header="242" w:footer="0" w:gutter="0"/>
          <w:cols w:space="720"/>
        </w:sectPr>
      </w:pPr>
      <w:hyperlink w:anchor="_heading=h.s9laxqja71cm">
        <w:r w:rsidR="00E27E63">
          <w:rPr>
            <w:color w:val="000000"/>
            <w:sz w:val="24"/>
            <w:szCs w:val="24"/>
          </w:rPr>
          <w:t>DAS DISPOSIÇÕES GERAIS</w:t>
        </w:r>
        <w:r w:rsidR="00E27E63">
          <w:rPr>
            <w:color w:val="000000"/>
            <w:sz w:val="24"/>
            <w:szCs w:val="24"/>
          </w:rPr>
          <w:tab/>
          <w:t>22</w:t>
        </w:r>
      </w:hyperlink>
    </w:p>
    <w:p w:rsidR="000A4095" w:rsidRDefault="000A4095">
      <w:pPr>
        <w:pBdr>
          <w:top w:val="nil"/>
          <w:left w:val="nil"/>
          <w:bottom w:val="nil"/>
          <w:right w:val="nil"/>
          <w:between w:val="nil"/>
        </w:pBdr>
        <w:rPr>
          <w:color w:val="000000"/>
          <w:sz w:val="24"/>
          <w:szCs w:val="24"/>
        </w:rPr>
      </w:pPr>
    </w:p>
    <w:p w:rsidR="000A4095" w:rsidRDefault="000A4095">
      <w:pPr>
        <w:pBdr>
          <w:top w:val="nil"/>
          <w:left w:val="nil"/>
          <w:bottom w:val="nil"/>
          <w:right w:val="nil"/>
          <w:between w:val="nil"/>
        </w:pBdr>
        <w:spacing w:before="5"/>
        <w:rPr>
          <w:color w:val="000000"/>
          <w:sz w:val="24"/>
          <w:szCs w:val="24"/>
        </w:rPr>
      </w:pPr>
    </w:p>
    <w:p w:rsidR="000A4095" w:rsidRDefault="00E27E63">
      <w:pPr>
        <w:pStyle w:val="Ttulo2"/>
        <w:spacing w:line="237" w:lineRule="auto"/>
        <w:ind w:left="2190" w:right="2316" w:firstLine="0"/>
        <w:jc w:val="center"/>
      </w:pPr>
      <w:r>
        <w:t>PREFEITURA CIDADE DE CÂNDIDO MENDES-MA PREGÃO ELETRÔNICO Nº 0</w:t>
      </w:r>
      <w:r w:rsidR="007E4684">
        <w:t>08</w:t>
      </w:r>
      <w:r>
        <w:t>/2026</w:t>
      </w:r>
    </w:p>
    <w:p w:rsidR="000A4095" w:rsidRDefault="00E27E63">
      <w:pPr>
        <w:pBdr>
          <w:top w:val="nil"/>
          <w:left w:val="nil"/>
          <w:bottom w:val="nil"/>
          <w:right w:val="nil"/>
          <w:between w:val="nil"/>
        </w:pBdr>
        <w:spacing w:line="275" w:lineRule="auto"/>
        <w:ind w:left="2190" w:right="2342"/>
        <w:jc w:val="center"/>
        <w:rPr>
          <w:color w:val="000000"/>
          <w:sz w:val="24"/>
          <w:szCs w:val="24"/>
        </w:rPr>
      </w:pPr>
      <w:r>
        <w:rPr>
          <w:color w:val="000000"/>
          <w:sz w:val="24"/>
          <w:szCs w:val="24"/>
        </w:rPr>
        <w:t>Processo Administrativo Eletrônico n° 0</w:t>
      </w:r>
      <w:r w:rsidR="003D3D39">
        <w:rPr>
          <w:color w:val="000000"/>
          <w:sz w:val="24"/>
          <w:szCs w:val="24"/>
        </w:rPr>
        <w:t>97</w:t>
      </w:r>
      <w:r>
        <w:rPr>
          <w:color w:val="000000"/>
          <w:sz w:val="24"/>
          <w:szCs w:val="24"/>
        </w:rPr>
        <w:t>/2026</w:t>
      </w:r>
    </w:p>
    <w:p w:rsidR="000A4095" w:rsidRDefault="000A4095">
      <w:pPr>
        <w:pBdr>
          <w:top w:val="nil"/>
          <w:left w:val="nil"/>
          <w:bottom w:val="nil"/>
          <w:right w:val="nil"/>
          <w:between w:val="nil"/>
        </w:pBdr>
        <w:rPr>
          <w:color w:val="000000"/>
          <w:sz w:val="24"/>
          <w:szCs w:val="24"/>
        </w:rPr>
      </w:pPr>
    </w:p>
    <w:p w:rsidR="000A4095" w:rsidRDefault="00E27E63">
      <w:pPr>
        <w:pBdr>
          <w:top w:val="nil"/>
          <w:left w:val="nil"/>
          <w:bottom w:val="nil"/>
          <w:right w:val="nil"/>
          <w:between w:val="nil"/>
        </w:pBdr>
        <w:spacing w:line="275" w:lineRule="auto"/>
        <w:ind w:left="737" w:right="885"/>
        <w:jc w:val="center"/>
        <w:rPr>
          <w:color w:val="000000"/>
          <w:sz w:val="24"/>
          <w:szCs w:val="24"/>
        </w:rPr>
      </w:pPr>
      <w:r>
        <w:rPr>
          <w:color w:val="000000"/>
          <w:sz w:val="24"/>
          <w:szCs w:val="24"/>
        </w:rPr>
        <w:t>Torna-se público que a PREFEITURA MUNICIPAL DE CIDADE DE CÂNDIDO MENDES</w:t>
      </w:r>
    </w:p>
    <w:p w:rsidR="000A4095" w:rsidRDefault="00E27E63">
      <w:pPr>
        <w:pBdr>
          <w:top w:val="nil"/>
          <w:left w:val="nil"/>
          <w:bottom w:val="nil"/>
          <w:right w:val="nil"/>
          <w:between w:val="nil"/>
        </w:pBdr>
        <w:ind w:left="991" w:right="1126"/>
        <w:jc w:val="both"/>
        <w:rPr>
          <w:color w:val="000000"/>
          <w:sz w:val="24"/>
          <w:szCs w:val="24"/>
        </w:rPr>
      </w:pPr>
      <w:r>
        <w:rPr>
          <w:color w:val="000000"/>
          <w:sz w:val="24"/>
          <w:szCs w:val="24"/>
        </w:rPr>
        <w:t xml:space="preserve">- MA, Localizada na </w:t>
      </w:r>
      <w:r>
        <w:rPr>
          <w:color w:val="1F1F1F"/>
          <w:sz w:val="24"/>
          <w:szCs w:val="24"/>
        </w:rPr>
        <w:t>Praça Cândido Mendes, 9 - Cândido Mendes, MA, 65280-000</w:t>
      </w:r>
      <w:r>
        <w:rPr>
          <w:color w:val="000000"/>
          <w:sz w:val="24"/>
          <w:szCs w:val="24"/>
        </w:rPr>
        <w:t xml:space="preserve">, </w:t>
      </w:r>
      <w:r>
        <w:rPr>
          <w:b/>
          <w:bCs/>
          <w:color w:val="000000"/>
          <w:sz w:val="24"/>
          <w:szCs w:val="24"/>
        </w:rPr>
        <w:t xml:space="preserve">Cândido Mendes- MA </w:t>
      </w:r>
      <w:r>
        <w:rPr>
          <w:color w:val="000000"/>
          <w:sz w:val="24"/>
          <w:szCs w:val="24"/>
        </w:rPr>
        <w:t xml:space="preserve">realizará licitação, na modalidade PREGÃO, na forma ELETRÔNICA, nos termos da </w:t>
      </w:r>
      <w:hyperlink r:id="rId20">
        <w:r>
          <w:rPr>
            <w:color w:val="000000"/>
            <w:sz w:val="24"/>
            <w:szCs w:val="24"/>
            <w:u w:val="single"/>
          </w:rPr>
          <w:t>Lei nº 14.133, de 1º</w:t>
        </w:r>
      </w:hyperlink>
      <w:r>
        <w:rPr>
          <w:color w:val="000000"/>
          <w:sz w:val="24"/>
          <w:szCs w:val="24"/>
        </w:rPr>
        <w:t xml:space="preserve"> </w:t>
      </w:r>
      <w:hyperlink r:id="rId21">
        <w:r>
          <w:rPr>
            <w:color w:val="000000"/>
            <w:sz w:val="24"/>
            <w:szCs w:val="24"/>
            <w:u w:val="single"/>
          </w:rPr>
          <w:t>de abril de 2021</w:t>
        </w:r>
      </w:hyperlink>
      <w:hyperlink r:id="rId22">
        <w:r>
          <w:rPr>
            <w:color w:val="000000"/>
            <w:sz w:val="24"/>
            <w:szCs w:val="24"/>
          </w:rPr>
          <w:t>,</w:t>
        </w:r>
      </w:hyperlink>
      <w:r>
        <w:rPr>
          <w:color w:val="000000"/>
          <w:sz w:val="24"/>
          <w:szCs w:val="24"/>
        </w:rPr>
        <w:t xml:space="preserve"> do Decreto nº 11.462, de 31 de março de 2023, e demais legislação aplicável e, ainda, de acordo com as condições estabelecidas neste Edital.</w:t>
      </w:r>
    </w:p>
    <w:p w:rsidR="000A4095" w:rsidRDefault="000A4095" w:rsidP="007E4684">
      <w:pPr>
        <w:pBdr>
          <w:top w:val="nil"/>
          <w:left w:val="nil"/>
          <w:bottom w:val="nil"/>
          <w:right w:val="nil"/>
          <w:between w:val="nil"/>
        </w:pBdr>
        <w:spacing w:before="5"/>
        <w:ind w:left="709"/>
        <w:rPr>
          <w:color w:val="000000"/>
          <w:sz w:val="24"/>
          <w:szCs w:val="24"/>
        </w:rPr>
      </w:pPr>
    </w:p>
    <w:p w:rsidR="000A4095" w:rsidRDefault="00E27E63" w:rsidP="007E4684">
      <w:pPr>
        <w:pStyle w:val="Ttulo1"/>
        <w:numPr>
          <w:ilvl w:val="0"/>
          <w:numId w:val="9"/>
        </w:numPr>
        <w:tabs>
          <w:tab w:val="left" w:pos="1557"/>
        </w:tabs>
        <w:spacing w:line="275" w:lineRule="auto"/>
        <w:ind w:left="709" w:firstLine="0"/>
        <w:jc w:val="both"/>
      </w:pPr>
      <w:bookmarkStart w:id="2" w:name="_heading=h.sye5kixdimp8" w:colFirst="0" w:colLast="0"/>
      <w:bookmarkEnd w:id="2"/>
      <w:r>
        <w:t>DO OBJETO</w:t>
      </w:r>
    </w:p>
    <w:p w:rsidR="000A4095" w:rsidRDefault="00E27E63" w:rsidP="007E4684">
      <w:pPr>
        <w:pStyle w:val="Ttulo2"/>
        <w:numPr>
          <w:ilvl w:val="1"/>
          <w:numId w:val="9"/>
        </w:numPr>
        <w:tabs>
          <w:tab w:val="left" w:pos="1565"/>
          <w:tab w:val="left" w:pos="1567"/>
        </w:tabs>
        <w:spacing w:line="240" w:lineRule="auto"/>
        <w:ind w:left="709" w:right="1123" w:firstLine="0"/>
        <w:jc w:val="both"/>
        <w:rPr>
          <w:b w:val="0"/>
          <w:bCs w:val="0"/>
        </w:rPr>
      </w:pPr>
      <w:r>
        <w:rPr>
          <w:b w:val="0"/>
          <w:bCs w:val="0"/>
        </w:rPr>
        <w:t xml:space="preserve">O objeto da presente licitação é </w:t>
      </w:r>
      <w:r w:rsidRPr="00E27E63">
        <w:rPr>
          <w:lang w:val="pt-PT"/>
        </w:rPr>
        <w:t>é aquisição de micro-ônibus urbano de transporte sanitário - TFD, para atender demanda do município de Cândido Mendes – MA</w:t>
      </w:r>
      <w:r>
        <w:t xml:space="preserve">, </w:t>
      </w:r>
      <w:r>
        <w:rPr>
          <w:b w:val="0"/>
          <w:bCs w:val="0"/>
        </w:rPr>
        <w:t>conforme condições, quantidades e exigências estabelecidas neste Edital e seus anexos.</w:t>
      </w:r>
    </w:p>
    <w:p w:rsidR="000A4095" w:rsidRDefault="000A4095" w:rsidP="007E4684">
      <w:pPr>
        <w:pStyle w:val="Ttulo2"/>
        <w:tabs>
          <w:tab w:val="left" w:pos="1565"/>
          <w:tab w:val="left" w:pos="1567"/>
        </w:tabs>
        <w:spacing w:line="240" w:lineRule="auto"/>
        <w:ind w:left="709" w:right="1123" w:firstLine="0"/>
        <w:jc w:val="both"/>
        <w:rPr>
          <w:b w:val="0"/>
          <w:bCs w:val="0"/>
        </w:rPr>
      </w:pPr>
    </w:p>
    <w:p w:rsidR="000A4095" w:rsidRDefault="00E27E63" w:rsidP="007E4684">
      <w:pPr>
        <w:numPr>
          <w:ilvl w:val="1"/>
          <w:numId w:val="9"/>
        </w:numPr>
        <w:pBdr>
          <w:top w:val="nil"/>
          <w:left w:val="nil"/>
          <w:bottom w:val="nil"/>
          <w:right w:val="nil"/>
          <w:between w:val="nil"/>
        </w:pBdr>
        <w:tabs>
          <w:tab w:val="left" w:pos="1565"/>
          <w:tab w:val="left" w:pos="1567"/>
        </w:tabs>
        <w:spacing w:line="242" w:lineRule="auto"/>
        <w:ind w:left="709" w:right="1147" w:firstLine="0"/>
        <w:jc w:val="both"/>
        <w:rPr>
          <w:color w:val="000000"/>
          <w:sz w:val="24"/>
          <w:szCs w:val="24"/>
        </w:rPr>
      </w:pPr>
      <w:r>
        <w:rPr>
          <w:color w:val="000000"/>
          <w:sz w:val="24"/>
          <w:szCs w:val="24"/>
        </w:rPr>
        <w:t>A licitação será por item, conforme tabela constante do Termo de Referência.</w:t>
      </w:r>
    </w:p>
    <w:p w:rsidR="000A4095" w:rsidRDefault="00E27E63" w:rsidP="007E4684">
      <w:pPr>
        <w:pStyle w:val="Ttulo1"/>
        <w:numPr>
          <w:ilvl w:val="0"/>
          <w:numId w:val="9"/>
        </w:numPr>
        <w:tabs>
          <w:tab w:val="left" w:pos="1557"/>
        </w:tabs>
        <w:spacing w:before="274"/>
        <w:ind w:left="709" w:firstLine="0"/>
      </w:pPr>
      <w:bookmarkStart w:id="3" w:name="_heading=h.ax9zwbg8o0b3" w:colFirst="0" w:colLast="0"/>
      <w:bookmarkEnd w:id="3"/>
      <w:r>
        <w:t>DA PARTICIPAÇÃO NA LICITAÇÃO</w:t>
      </w:r>
    </w:p>
    <w:p w:rsidR="000A4095" w:rsidRDefault="00E27E63" w:rsidP="007E4684">
      <w:pPr>
        <w:numPr>
          <w:ilvl w:val="1"/>
          <w:numId w:val="9"/>
        </w:numPr>
        <w:pBdr>
          <w:top w:val="nil"/>
          <w:left w:val="nil"/>
          <w:bottom w:val="nil"/>
          <w:right w:val="nil"/>
          <w:between w:val="nil"/>
        </w:pBdr>
        <w:tabs>
          <w:tab w:val="left" w:pos="1565"/>
          <w:tab w:val="left" w:pos="1567"/>
        </w:tabs>
        <w:ind w:left="709" w:right="1129" w:firstLine="0"/>
        <w:jc w:val="both"/>
        <w:rPr>
          <w:color w:val="000000"/>
          <w:sz w:val="24"/>
          <w:szCs w:val="24"/>
        </w:rPr>
      </w:pPr>
      <w:r>
        <w:rPr>
          <w:color w:val="000000"/>
          <w:sz w:val="24"/>
          <w:szCs w:val="24"/>
        </w:rPr>
        <w:t xml:space="preserve">Poderão participar deste Pregão os interessados que estejam previamente credenciados no sistema eletrônico disponível no endereço eletrônico </w:t>
      </w:r>
      <w:hyperlink r:id="rId23">
        <w:r>
          <w:rPr>
            <w:b/>
            <w:bCs/>
            <w:color w:val="0000FF"/>
            <w:sz w:val="24"/>
            <w:szCs w:val="24"/>
            <w:u w:val="single"/>
          </w:rPr>
          <w:t>www.comprasbr.com.br</w:t>
        </w:r>
      </w:hyperlink>
      <w:hyperlink r:id="rId24">
        <w:r>
          <w:rPr>
            <w:color w:val="000000"/>
            <w:sz w:val="24"/>
            <w:szCs w:val="24"/>
          </w:rPr>
          <w:t>,</w:t>
        </w:r>
      </w:hyperlink>
      <w:r>
        <w:rPr>
          <w:color w:val="000000"/>
          <w:sz w:val="24"/>
          <w:szCs w:val="24"/>
        </w:rPr>
        <w:t xml:space="preserve"> conforme regras estabelecidas neste edital.</w:t>
      </w:r>
    </w:p>
    <w:p w:rsidR="000A4095" w:rsidRDefault="00E27E63" w:rsidP="007E4684">
      <w:pPr>
        <w:numPr>
          <w:ilvl w:val="1"/>
          <w:numId w:val="9"/>
        </w:numPr>
        <w:pBdr>
          <w:top w:val="nil"/>
          <w:left w:val="nil"/>
          <w:bottom w:val="nil"/>
          <w:right w:val="nil"/>
          <w:between w:val="nil"/>
        </w:pBdr>
        <w:tabs>
          <w:tab w:val="left" w:pos="1565"/>
          <w:tab w:val="left" w:pos="1567"/>
        </w:tabs>
        <w:ind w:left="709" w:right="1135" w:firstLine="0"/>
        <w:jc w:val="both"/>
        <w:rPr>
          <w:color w:val="000000"/>
          <w:sz w:val="24"/>
          <w:szCs w:val="24"/>
        </w:rPr>
      </w:pPr>
      <w:r>
        <w:rPr>
          <w:color w:val="000000"/>
          <w:sz w:val="24"/>
          <w:szCs w:val="24"/>
        </w:rPr>
        <w:t>O licitante responsabiliza-se exclusiva e formalmente pelas transações efetuadas em seu nome, assumindo como firmes e verdadeiras suas propostas e seus lances, inclusive os atos praticados diretamente ou por seu representante, excluída a responsabilidade do provedor do sistema ou do órgão ou entidade promotora da licitação por eventuais danos decorrentes do uso indevido das credenciais de acesso, ainda que por terceiros.</w:t>
      </w:r>
    </w:p>
    <w:p w:rsidR="000A4095" w:rsidRDefault="00E27E63" w:rsidP="007E4684">
      <w:pPr>
        <w:numPr>
          <w:ilvl w:val="1"/>
          <w:numId w:val="9"/>
        </w:numPr>
        <w:pBdr>
          <w:top w:val="nil"/>
          <w:left w:val="nil"/>
          <w:bottom w:val="nil"/>
          <w:right w:val="nil"/>
          <w:between w:val="nil"/>
        </w:pBdr>
        <w:tabs>
          <w:tab w:val="left" w:pos="1565"/>
          <w:tab w:val="left" w:pos="1567"/>
        </w:tabs>
        <w:ind w:left="709" w:right="1136" w:firstLine="0"/>
        <w:jc w:val="both"/>
        <w:rPr>
          <w:color w:val="000000"/>
          <w:sz w:val="24"/>
          <w:szCs w:val="24"/>
        </w:rPr>
      </w:pPr>
      <w:r>
        <w:rPr>
          <w:color w:val="000000"/>
          <w:sz w:val="24"/>
          <w:szCs w:val="24"/>
        </w:rPr>
        <w:t>É de responsabilidade do licitante conferir a exatidão dos seus dados cadastrais no sistema eletrônico e mantê-los atualizados junto aos responsáveis pela informação, devendo proceder, imediatamente, à correção ou à alteração dos registros tão logo identifique incorreções ou desatualizações.</w:t>
      </w:r>
    </w:p>
    <w:p w:rsidR="000A4095" w:rsidRDefault="00E27E63" w:rsidP="007E4684">
      <w:pPr>
        <w:numPr>
          <w:ilvl w:val="1"/>
          <w:numId w:val="9"/>
        </w:numPr>
        <w:pBdr>
          <w:top w:val="nil"/>
          <w:left w:val="nil"/>
          <w:bottom w:val="nil"/>
          <w:right w:val="nil"/>
          <w:between w:val="nil"/>
        </w:pBdr>
        <w:tabs>
          <w:tab w:val="left" w:pos="1565"/>
          <w:tab w:val="left" w:pos="1567"/>
        </w:tabs>
        <w:spacing w:line="242" w:lineRule="auto"/>
        <w:ind w:left="709" w:right="1134" w:firstLine="0"/>
        <w:jc w:val="both"/>
        <w:rPr>
          <w:color w:val="000000"/>
          <w:sz w:val="24"/>
          <w:szCs w:val="24"/>
        </w:rPr>
      </w:pPr>
      <w:r>
        <w:rPr>
          <w:color w:val="000000"/>
          <w:sz w:val="24"/>
          <w:szCs w:val="24"/>
        </w:rPr>
        <w:t>A não observância do disposto no item anterior poderá ensejar desclassificação no momento da habilitação.</w:t>
      </w:r>
    </w:p>
    <w:p w:rsidR="000A4095" w:rsidRDefault="00E27E63" w:rsidP="007E4684">
      <w:pPr>
        <w:numPr>
          <w:ilvl w:val="1"/>
          <w:numId w:val="9"/>
        </w:numPr>
        <w:pBdr>
          <w:top w:val="nil"/>
          <w:left w:val="nil"/>
          <w:bottom w:val="nil"/>
          <w:right w:val="nil"/>
          <w:between w:val="nil"/>
        </w:pBdr>
        <w:tabs>
          <w:tab w:val="left" w:pos="1566"/>
        </w:tabs>
        <w:ind w:left="709" w:firstLine="0"/>
        <w:jc w:val="both"/>
        <w:rPr>
          <w:color w:val="000000"/>
          <w:sz w:val="24"/>
          <w:szCs w:val="24"/>
        </w:rPr>
      </w:pPr>
      <w:r>
        <w:rPr>
          <w:color w:val="000000"/>
          <w:sz w:val="24"/>
          <w:szCs w:val="24"/>
        </w:rPr>
        <w:t>Não poderão disputar esta licitação:</w:t>
      </w:r>
    </w:p>
    <w:p w:rsidR="000A4095" w:rsidRDefault="00E27E63" w:rsidP="007E4684">
      <w:pPr>
        <w:numPr>
          <w:ilvl w:val="2"/>
          <w:numId w:val="9"/>
        </w:numPr>
        <w:pBdr>
          <w:top w:val="nil"/>
          <w:left w:val="nil"/>
          <w:bottom w:val="nil"/>
          <w:right w:val="nil"/>
          <w:between w:val="nil"/>
        </w:pBdr>
        <w:tabs>
          <w:tab w:val="left" w:pos="2625"/>
        </w:tabs>
        <w:ind w:left="709" w:firstLine="0"/>
        <w:jc w:val="both"/>
        <w:rPr>
          <w:color w:val="000000"/>
          <w:sz w:val="24"/>
          <w:szCs w:val="24"/>
        </w:rPr>
      </w:pPr>
      <w:r>
        <w:rPr>
          <w:color w:val="000000"/>
          <w:sz w:val="24"/>
          <w:szCs w:val="24"/>
        </w:rPr>
        <w:t>Aquele que não atenda às condições deste Edital e seu (s) anexo (s);</w:t>
      </w:r>
    </w:p>
    <w:p w:rsidR="000A4095" w:rsidRDefault="00E27E63" w:rsidP="007E4684">
      <w:pPr>
        <w:numPr>
          <w:ilvl w:val="2"/>
          <w:numId w:val="9"/>
        </w:numPr>
        <w:pBdr>
          <w:top w:val="nil"/>
          <w:left w:val="nil"/>
          <w:bottom w:val="nil"/>
          <w:right w:val="nil"/>
          <w:between w:val="nil"/>
        </w:pBdr>
        <w:tabs>
          <w:tab w:val="left" w:pos="2625"/>
          <w:tab w:val="left" w:pos="2628"/>
        </w:tabs>
        <w:spacing w:before="272"/>
        <w:ind w:left="709" w:right="1141" w:firstLine="0"/>
        <w:jc w:val="both"/>
        <w:rPr>
          <w:color w:val="000000"/>
          <w:sz w:val="24"/>
          <w:szCs w:val="24"/>
        </w:rPr>
      </w:pPr>
      <w:r>
        <w:rPr>
          <w:color w:val="000000"/>
          <w:sz w:val="24"/>
          <w:szCs w:val="24"/>
        </w:rPr>
        <w:t>Autor do anteprojeto, do projeto básico ou do projeto executivo, pessoa física ou jurídica, quando a licitação versar sobre serviços ou fornecimento de bens a ele relacionados;</w:t>
      </w:r>
    </w:p>
    <w:p w:rsidR="000A4095" w:rsidRDefault="00E27E63" w:rsidP="007E4684">
      <w:pPr>
        <w:numPr>
          <w:ilvl w:val="2"/>
          <w:numId w:val="9"/>
        </w:numPr>
        <w:pBdr>
          <w:top w:val="nil"/>
          <w:left w:val="nil"/>
          <w:bottom w:val="nil"/>
          <w:right w:val="nil"/>
          <w:between w:val="nil"/>
        </w:pBdr>
        <w:tabs>
          <w:tab w:val="left" w:pos="2625"/>
          <w:tab w:val="left" w:pos="2628"/>
        </w:tabs>
        <w:spacing w:before="2"/>
        <w:ind w:left="709" w:right="1137" w:firstLine="0"/>
        <w:jc w:val="both"/>
        <w:rPr>
          <w:color w:val="000000"/>
          <w:sz w:val="24"/>
          <w:szCs w:val="24"/>
        </w:rPr>
      </w:pPr>
      <w:r>
        <w:rPr>
          <w:color w:val="000000"/>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rsidR="000A4095" w:rsidRDefault="00E27E63" w:rsidP="007E4684">
      <w:pPr>
        <w:numPr>
          <w:ilvl w:val="2"/>
          <w:numId w:val="9"/>
        </w:numPr>
        <w:pBdr>
          <w:top w:val="nil"/>
          <w:left w:val="nil"/>
          <w:bottom w:val="nil"/>
          <w:right w:val="nil"/>
          <w:between w:val="nil"/>
        </w:pBdr>
        <w:tabs>
          <w:tab w:val="left" w:pos="2625"/>
          <w:tab w:val="left" w:pos="2628"/>
        </w:tabs>
        <w:spacing w:before="1"/>
        <w:ind w:left="709" w:right="1131" w:firstLine="0"/>
        <w:jc w:val="both"/>
        <w:rPr>
          <w:color w:val="000000"/>
          <w:sz w:val="24"/>
          <w:szCs w:val="24"/>
        </w:rPr>
      </w:pPr>
      <w:r>
        <w:rPr>
          <w:color w:val="000000"/>
          <w:sz w:val="24"/>
          <w:szCs w:val="24"/>
        </w:rPr>
        <w:t>Pessoa física ou jurídica que se encontre, ao tempo da licitação, impossibilitada de participar da licitação em decorrência de sanção que lhe foi imposta;</w:t>
      </w:r>
    </w:p>
    <w:p w:rsidR="000A4095" w:rsidRDefault="00E27E63" w:rsidP="007E4684">
      <w:pPr>
        <w:numPr>
          <w:ilvl w:val="2"/>
          <w:numId w:val="9"/>
        </w:numPr>
        <w:pBdr>
          <w:top w:val="nil"/>
          <w:left w:val="nil"/>
          <w:bottom w:val="nil"/>
          <w:right w:val="nil"/>
          <w:between w:val="nil"/>
        </w:pBdr>
        <w:tabs>
          <w:tab w:val="left" w:pos="2625"/>
          <w:tab w:val="left" w:pos="2628"/>
        </w:tabs>
        <w:ind w:left="709" w:right="1137" w:firstLine="0"/>
        <w:jc w:val="both"/>
        <w:rPr>
          <w:color w:val="000000"/>
          <w:sz w:val="24"/>
          <w:szCs w:val="24"/>
        </w:rPr>
      </w:pPr>
      <w:r>
        <w:rPr>
          <w:color w:val="000000"/>
          <w:sz w:val="24"/>
          <w:szCs w:val="24"/>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w:t>
      </w:r>
      <w:r>
        <w:rPr>
          <w:color w:val="000000"/>
          <w:sz w:val="24"/>
          <w:szCs w:val="24"/>
        </w:rPr>
        <w:lastRenderedPageBreak/>
        <w:t>terceiro grau;</w:t>
      </w:r>
    </w:p>
    <w:p w:rsidR="000A4095" w:rsidRDefault="00E27E63" w:rsidP="007E4684">
      <w:pPr>
        <w:numPr>
          <w:ilvl w:val="2"/>
          <w:numId w:val="9"/>
        </w:numPr>
        <w:pBdr>
          <w:top w:val="nil"/>
          <w:left w:val="nil"/>
          <w:bottom w:val="nil"/>
          <w:right w:val="nil"/>
          <w:between w:val="nil"/>
        </w:pBdr>
        <w:tabs>
          <w:tab w:val="left" w:pos="2625"/>
          <w:tab w:val="left" w:pos="2628"/>
        </w:tabs>
        <w:spacing w:before="3" w:line="237" w:lineRule="auto"/>
        <w:ind w:left="709" w:right="1138" w:firstLine="0"/>
        <w:jc w:val="both"/>
        <w:rPr>
          <w:color w:val="000000"/>
          <w:sz w:val="24"/>
          <w:szCs w:val="24"/>
        </w:rPr>
      </w:pPr>
      <w:r>
        <w:rPr>
          <w:color w:val="000000"/>
          <w:sz w:val="24"/>
          <w:szCs w:val="24"/>
        </w:rPr>
        <w:t>Empresas controladoras, controladas ou coligadas, nos termos da Lei nº 6.404, de 15 de dezembro de 1976, concorrendo entre si;</w:t>
      </w:r>
    </w:p>
    <w:p w:rsidR="000A4095" w:rsidRDefault="00E27E63" w:rsidP="007E4684">
      <w:pPr>
        <w:numPr>
          <w:ilvl w:val="2"/>
          <w:numId w:val="9"/>
        </w:numPr>
        <w:pBdr>
          <w:top w:val="nil"/>
          <w:left w:val="nil"/>
          <w:bottom w:val="nil"/>
          <w:right w:val="nil"/>
          <w:between w:val="nil"/>
        </w:pBdr>
        <w:tabs>
          <w:tab w:val="left" w:pos="2625"/>
          <w:tab w:val="left" w:pos="2628"/>
        </w:tabs>
        <w:spacing w:before="3"/>
        <w:ind w:left="709" w:right="1130" w:firstLine="0"/>
        <w:jc w:val="both"/>
        <w:rPr>
          <w:color w:val="000000"/>
          <w:sz w:val="24"/>
          <w:szCs w:val="24"/>
        </w:rPr>
      </w:pPr>
      <w:r>
        <w:rPr>
          <w:color w:val="000000"/>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0A4095" w:rsidRDefault="00E27E63" w:rsidP="007E4684">
      <w:pPr>
        <w:numPr>
          <w:ilvl w:val="2"/>
          <w:numId w:val="9"/>
        </w:numPr>
        <w:pBdr>
          <w:top w:val="nil"/>
          <w:left w:val="nil"/>
          <w:bottom w:val="nil"/>
          <w:right w:val="nil"/>
          <w:between w:val="nil"/>
        </w:pBdr>
        <w:tabs>
          <w:tab w:val="left" w:pos="2625"/>
        </w:tabs>
        <w:spacing w:line="274" w:lineRule="auto"/>
        <w:ind w:left="709" w:firstLine="0"/>
        <w:jc w:val="both"/>
        <w:rPr>
          <w:color w:val="000000"/>
          <w:sz w:val="24"/>
          <w:szCs w:val="24"/>
        </w:rPr>
      </w:pPr>
      <w:r>
        <w:rPr>
          <w:color w:val="000000"/>
          <w:sz w:val="24"/>
          <w:szCs w:val="24"/>
        </w:rPr>
        <w:t>Agente público do órgão ou entidade licitante;</w:t>
      </w:r>
    </w:p>
    <w:p w:rsidR="000A4095" w:rsidRDefault="00E27E63" w:rsidP="007E4684">
      <w:pPr>
        <w:numPr>
          <w:ilvl w:val="2"/>
          <w:numId w:val="9"/>
        </w:numPr>
        <w:pBdr>
          <w:top w:val="nil"/>
          <w:left w:val="nil"/>
          <w:bottom w:val="nil"/>
          <w:right w:val="nil"/>
          <w:between w:val="nil"/>
        </w:pBdr>
        <w:tabs>
          <w:tab w:val="left" w:pos="2625"/>
        </w:tabs>
        <w:spacing w:before="3" w:line="275" w:lineRule="auto"/>
        <w:ind w:left="709" w:firstLine="0"/>
        <w:jc w:val="both"/>
        <w:rPr>
          <w:color w:val="000000"/>
          <w:sz w:val="24"/>
          <w:szCs w:val="24"/>
        </w:rPr>
      </w:pPr>
      <w:r>
        <w:rPr>
          <w:color w:val="000000"/>
          <w:sz w:val="24"/>
          <w:szCs w:val="24"/>
        </w:rPr>
        <w:t>Pessoas jurídicas reunidas em consórcio;</w:t>
      </w:r>
    </w:p>
    <w:p w:rsidR="000A4095" w:rsidRDefault="00E27E63" w:rsidP="007E4684">
      <w:pPr>
        <w:numPr>
          <w:ilvl w:val="2"/>
          <w:numId w:val="9"/>
        </w:numPr>
        <w:pBdr>
          <w:top w:val="nil"/>
          <w:left w:val="nil"/>
          <w:bottom w:val="nil"/>
          <w:right w:val="nil"/>
          <w:between w:val="nil"/>
        </w:pBdr>
        <w:tabs>
          <w:tab w:val="left" w:pos="2628"/>
          <w:tab w:val="left" w:pos="3148"/>
        </w:tabs>
        <w:spacing w:line="242" w:lineRule="auto"/>
        <w:ind w:left="709" w:right="1133" w:firstLine="0"/>
        <w:jc w:val="both"/>
        <w:rPr>
          <w:color w:val="000000"/>
          <w:sz w:val="24"/>
          <w:szCs w:val="24"/>
        </w:rPr>
      </w:pPr>
      <w:r>
        <w:rPr>
          <w:color w:val="000000"/>
          <w:sz w:val="24"/>
          <w:szCs w:val="24"/>
        </w:rPr>
        <w:t>Organizações da Sociedade Civil de Interesse Público - OSCIP, atuando nessa condição;</w:t>
      </w:r>
    </w:p>
    <w:p w:rsidR="000A4095" w:rsidRDefault="00E27E63" w:rsidP="007E4684">
      <w:pPr>
        <w:numPr>
          <w:ilvl w:val="2"/>
          <w:numId w:val="9"/>
        </w:numPr>
        <w:pBdr>
          <w:top w:val="nil"/>
          <w:left w:val="nil"/>
          <w:bottom w:val="nil"/>
          <w:right w:val="nil"/>
          <w:between w:val="nil"/>
        </w:pBdr>
        <w:tabs>
          <w:tab w:val="left" w:pos="2628"/>
          <w:tab w:val="left" w:pos="3148"/>
        </w:tabs>
        <w:ind w:left="709" w:right="1126" w:firstLine="0"/>
        <w:jc w:val="both"/>
        <w:rPr>
          <w:color w:val="000000"/>
          <w:sz w:val="24"/>
          <w:szCs w:val="24"/>
        </w:rPr>
      </w:pPr>
      <w:r>
        <w:rPr>
          <w:color w:val="000000"/>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25" w:anchor="art9%C2%A71">
        <w:r>
          <w:rPr>
            <w:color w:val="000000"/>
            <w:sz w:val="24"/>
            <w:szCs w:val="24"/>
            <w:u w:val="single"/>
          </w:rPr>
          <w:t>§ 1º do art. 9º da Lei nº</w:t>
        </w:r>
      </w:hyperlink>
      <w:r>
        <w:rPr>
          <w:color w:val="000000"/>
          <w:sz w:val="24"/>
          <w:szCs w:val="24"/>
        </w:rPr>
        <w:t xml:space="preserve"> </w:t>
      </w:r>
      <w:hyperlink r:id="rId26" w:anchor="art9%C2%A71">
        <w:r>
          <w:rPr>
            <w:color w:val="000000"/>
            <w:sz w:val="24"/>
            <w:szCs w:val="24"/>
            <w:u w:val="single"/>
          </w:rPr>
          <w:t>14.133, de 2021</w:t>
        </w:r>
      </w:hyperlink>
      <w:r>
        <w:rPr>
          <w:color w:val="000000"/>
          <w:sz w:val="24"/>
          <w:szCs w:val="24"/>
        </w:rPr>
        <w:t>.</w:t>
      </w:r>
    </w:p>
    <w:p w:rsidR="000A4095" w:rsidRDefault="00E27E63" w:rsidP="007E4684">
      <w:pPr>
        <w:numPr>
          <w:ilvl w:val="1"/>
          <w:numId w:val="9"/>
        </w:numPr>
        <w:pBdr>
          <w:top w:val="nil"/>
          <w:left w:val="nil"/>
          <w:bottom w:val="nil"/>
          <w:right w:val="nil"/>
          <w:between w:val="nil"/>
        </w:pBdr>
        <w:tabs>
          <w:tab w:val="left" w:pos="1565"/>
          <w:tab w:val="left" w:pos="1567"/>
        </w:tabs>
        <w:ind w:left="709" w:right="1127" w:firstLine="0"/>
        <w:jc w:val="both"/>
        <w:rPr>
          <w:color w:val="000000"/>
          <w:sz w:val="24"/>
          <w:szCs w:val="24"/>
        </w:rPr>
      </w:pPr>
      <w:r>
        <w:rPr>
          <w:color w:val="000000"/>
          <w:sz w:val="24"/>
          <w:szCs w:val="24"/>
        </w:rPr>
        <w:t>O impedimento de que trata o item 2.5.4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0A4095" w:rsidRDefault="00E27E63" w:rsidP="007E4684">
      <w:pPr>
        <w:numPr>
          <w:ilvl w:val="1"/>
          <w:numId w:val="9"/>
        </w:numPr>
        <w:pBdr>
          <w:top w:val="nil"/>
          <w:left w:val="nil"/>
          <w:bottom w:val="nil"/>
          <w:right w:val="nil"/>
          <w:between w:val="nil"/>
        </w:pBdr>
        <w:tabs>
          <w:tab w:val="left" w:pos="1565"/>
          <w:tab w:val="left" w:pos="1567"/>
        </w:tabs>
        <w:ind w:left="709" w:right="1128" w:firstLine="0"/>
        <w:jc w:val="both"/>
        <w:rPr>
          <w:color w:val="000000"/>
          <w:sz w:val="24"/>
          <w:szCs w:val="24"/>
        </w:rPr>
      </w:pPr>
      <w:r>
        <w:rPr>
          <w:color w:val="000000"/>
          <w:sz w:val="24"/>
          <w:szCs w:val="24"/>
        </w:rPr>
        <w:t>A critério da Administração e exclusivamente a seu serviço, o autor dos projetos e a empresa a que se referem os itens 2.5.2 e 2.5.3 poderão participar no apoio das atividades de planejamento da contratação, de execução da licitação ou de gestão do contrato, desde que sob supervisão exclusiva de agentes públicos do órgão ou entidade.</w:t>
      </w:r>
    </w:p>
    <w:p w:rsidR="000A4095" w:rsidRDefault="00E27E63" w:rsidP="007E4684">
      <w:pPr>
        <w:numPr>
          <w:ilvl w:val="1"/>
          <w:numId w:val="9"/>
        </w:numPr>
        <w:pBdr>
          <w:top w:val="nil"/>
          <w:left w:val="nil"/>
          <w:bottom w:val="nil"/>
          <w:right w:val="nil"/>
          <w:between w:val="nil"/>
        </w:pBdr>
        <w:tabs>
          <w:tab w:val="left" w:pos="1565"/>
          <w:tab w:val="left" w:pos="1567"/>
        </w:tabs>
        <w:spacing w:line="237" w:lineRule="auto"/>
        <w:ind w:left="709" w:right="1135" w:firstLine="0"/>
        <w:jc w:val="both"/>
        <w:rPr>
          <w:color w:val="000000"/>
          <w:sz w:val="24"/>
          <w:szCs w:val="24"/>
        </w:rPr>
      </w:pPr>
      <w:r>
        <w:rPr>
          <w:color w:val="000000"/>
          <w:sz w:val="24"/>
          <w:szCs w:val="24"/>
        </w:rPr>
        <w:t>Equiparam-se aos autores do projeto as empresas integrantes do mesmo grupo econômico.</w:t>
      </w:r>
    </w:p>
    <w:p w:rsidR="000A4095" w:rsidRDefault="00E27E63" w:rsidP="007E4684">
      <w:pPr>
        <w:numPr>
          <w:ilvl w:val="1"/>
          <w:numId w:val="9"/>
        </w:numPr>
        <w:pBdr>
          <w:top w:val="nil"/>
          <w:left w:val="nil"/>
          <w:bottom w:val="nil"/>
          <w:right w:val="nil"/>
          <w:between w:val="nil"/>
        </w:pBdr>
        <w:tabs>
          <w:tab w:val="left" w:pos="1565"/>
          <w:tab w:val="left" w:pos="1567"/>
        </w:tabs>
        <w:spacing w:before="272"/>
        <w:ind w:left="709" w:right="1128" w:firstLine="0"/>
        <w:jc w:val="both"/>
        <w:rPr>
          <w:color w:val="000000"/>
          <w:sz w:val="24"/>
          <w:szCs w:val="24"/>
        </w:rPr>
      </w:pPr>
      <w:r>
        <w:rPr>
          <w:color w:val="000000"/>
          <w:sz w:val="24"/>
          <w:szCs w:val="24"/>
        </w:rPr>
        <w:t>O disposto nos itens 2.5.2 e 2.5.3 não impede a licitação ou a contratação de serviço que inclua como encargo do contratado a elaboração do projeto básico e do projeto executivo, nas contratações integradas, e do projeto executivo, nos demais regimes de execução.</w:t>
      </w:r>
    </w:p>
    <w:p w:rsidR="000A4095" w:rsidRDefault="00E27E63" w:rsidP="007E4684">
      <w:pPr>
        <w:numPr>
          <w:ilvl w:val="1"/>
          <w:numId w:val="9"/>
        </w:numPr>
        <w:pBdr>
          <w:top w:val="nil"/>
          <w:left w:val="nil"/>
          <w:bottom w:val="nil"/>
          <w:right w:val="nil"/>
          <w:between w:val="nil"/>
        </w:pBdr>
        <w:tabs>
          <w:tab w:val="left" w:pos="1565"/>
          <w:tab w:val="left" w:pos="1567"/>
        </w:tabs>
        <w:spacing w:before="2"/>
        <w:ind w:left="709" w:right="1128" w:firstLine="0"/>
        <w:jc w:val="both"/>
        <w:rPr>
          <w:color w:val="000000"/>
          <w:sz w:val="24"/>
          <w:szCs w:val="24"/>
        </w:rPr>
      </w:pPr>
      <w:r>
        <w:rPr>
          <w:color w:val="000000"/>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27">
        <w:r>
          <w:rPr>
            <w:color w:val="000000"/>
            <w:sz w:val="24"/>
            <w:szCs w:val="24"/>
            <w:u w:val="single"/>
          </w:rPr>
          <w:t>Lei nº 14.133/2021</w:t>
        </w:r>
      </w:hyperlink>
      <w:r>
        <w:rPr>
          <w:color w:val="000000"/>
          <w:sz w:val="24"/>
          <w:szCs w:val="24"/>
        </w:rPr>
        <w:t>.</w:t>
      </w:r>
    </w:p>
    <w:p w:rsidR="000A4095" w:rsidRDefault="00E27E63" w:rsidP="007E4684">
      <w:pPr>
        <w:numPr>
          <w:ilvl w:val="1"/>
          <w:numId w:val="9"/>
        </w:numPr>
        <w:pBdr>
          <w:top w:val="nil"/>
          <w:left w:val="nil"/>
          <w:bottom w:val="nil"/>
          <w:right w:val="nil"/>
          <w:between w:val="nil"/>
        </w:pBdr>
        <w:tabs>
          <w:tab w:val="left" w:pos="1565"/>
          <w:tab w:val="left" w:pos="1567"/>
        </w:tabs>
        <w:ind w:left="709" w:right="1128" w:firstLine="0"/>
        <w:jc w:val="both"/>
        <w:rPr>
          <w:color w:val="000000"/>
          <w:sz w:val="24"/>
          <w:szCs w:val="24"/>
        </w:rPr>
      </w:pPr>
      <w:r>
        <w:rPr>
          <w:color w:val="000000"/>
          <w:sz w:val="24"/>
          <w:szCs w:val="24"/>
        </w:rPr>
        <w:t>A vedação de que trata o item 2.5.8 estende-se a terceiro que auxilie a condução da contratação na qualidade de integrante de equipe de apoio, profissional especializado ou funcionário ou representante de empresa que preste assessoria técnica.</w:t>
      </w:r>
    </w:p>
    <w:p w:rsidR="000A4095" w:rsidRDefault="000A4095" w:rsidP="007E4684">
      <w:pPr>
        <w:pBdr>
          <w:top w:val="nil"/>
          <w:left w:val="nil"/>
          <w:bottom w:val="nil"/>
          <w:right w:val="nil"/>
          <w:between w:val="nil"/>
        </w:pBdr>
        <w:spacing w:before="3"/>
        <w:ind w:left="709"/>
        <w:rPr>
          <w:color w:val="000000"/>
          <w:sz w:val="24"/>
          <w:szCs w:val="24"/>
        </w:rPr>
      </w:pPr>
    </w:p>
    <w:p w:rsidR="000A4095" w:rsidRDefault="00E27E63" w:rsidP="007E4684">
      <w:pPr>
        <w:pStyle w:val="Ttulo1"/>
        <w:numPr>
          <w:ilvl w:val="0"/>
          <w:numId w:val="9"/>
        </w:numPr>
        <w:tabs>
          <w:tab w:val="left" w:pos="1557"/>
          <w:tab w:val="left" w:pos="2162"/>
          <w:tab w:val="left" w:pos="4399"/>
          <w:tab w:val="left" w:pos="5004"/>
          <w:tab w:val="left" w:pos="6568"/>
          <w:tab w:val="left" w:pos="6985"/>
          <w:tab w:val="left" w:pos="7729"/>
          <w:tab w:val="left" w:pos="9730"/>
        </w:tabs>
        <w:spacing w:before="1" w:line="242" w:lineRule="auto"/>
        <w:ind w:left="709" w:right="1130" w:firstLine="0"/>
      </w:pPr>
      <w:bookmarkStart w:id="4" w:name="_heading=h.pkd02lw5noyp" w:colFirst="0" w:colLast="0"/>
      <w:bookmarkEnd w:id="4"/>
      <w:r>
        <w:t>DA</w:t>
      </w:r>
      <w:r>
        <w:tab/>
        <w:t>APRESENTAÇÃO</w:t>
      </w:r>
      <w:r>
        <w:tab/>
        <w:t>DA</w:t>
      </w:r>
      <w:r>
        <w:tab/>
        <w:t>PROPOSTA</w:t>
      </w:r>
      <w:r>
        <w:tab/>
        <w:t>E</w:t>
      </w:r>
      <w:r>
        <w:tab/>
        <w:t>DOS</w:t>
      </w:r>
      <w:r>
        <w:tab/>
        <w:t>DOCUMENTOS</w:t>
      </w:r>
      <w:r>
        <w:tab/>
        <w:t>DE HABILITAÇÃO</w:t>
      </w:r>
    </w:p>
    <w:p w:rsidR="000A4095" w:rsidRDefault="00E27E63" w:rsidP="007E4684">
      <w:pPr>
        <w:numPr>
          <w:ilvl w:val="1"/>
          <w:numId w:val="9"/>
        </w:numPr>
        <w:pBdr>
          <w:top w:val="nil"/>
          <w:left w:val="nil"/>
          <w:bottom w:val="nil"/>
          <w:right w:val="nil"/>
          <w:between w:val="nil"/>
        </w:pBdr>
        <w:tabs>
          <w:tab w:val="left" w:pos="1565"/>
          <w:tab w:val="left" w:pos="1567"/>
        </w:tabs>
        <w:spacing w:line="242" w:lineRule="auto"/>
        <w:ind w:left="709" w:right="1135" w:firstLine="0"/>
        <w:jc w:val="both"/>
        <w:rPr>
          <w:color w:val="000000"/>
          <w:sz w:val="24"/>
          <w:szCs w:val="24"/>
        </w:rPr>
      </w:pPr>
      <w:r>
        <w:rPr>
          <w:color w:val="000000"/>
          <w:sz w:val="24"/>
          <w:szCs w:val="24"/>
        </w:rPr>
        <w:t>Os licitantes encaminharão, exclusivamente por meio do sistema eletrônico, a proposta com menor preço.</w:t>
      </w:r>
    </w:p>
    <w:p w:rsidR="000A4095" w:rsidRDefault="00E27E63" w:rsidP="007E4684">
      <w:pPr>
        <w:numPr>
          <w:ilvl w:val="1"/>
          <w:numId w:val="9"/>
        </w:numPr>
        <w:pBdr>
          <w:top w:val="nil"/>
          <w:left w:val="nil"/>
          <w:bottom w:val="nil"/>
          <w:right w:val="nil"/>
          <w:between w:val="nil"/>
        </w:pBdr>
        <w:tabs>
          <w:tab w:val="left" w:pos="1565"/>
          <w:tab w:val="left" w:pos="1567"/>
        </w:tabs>
        <w:spacing w:line="242" w:lineRule="auto"/>
        <w:ind w:left="709" w:right="1145" w:firstLine="0"/>
        <w:jc w:val="both"/>
        <w:rPr>
          <w:color w:val="000000"/>
          <w:sz w:val="24"/>
          <w:szCs w:val="24"/>
        </w:rPr>
      </w:pPr>
      <w:r>
        <w:rPr>
          <w:color w:val="000000"/>
          <w:sz w:val="24"/>
          <w:szCs w:val="24"/>
        </w:rPr>
        <w:t>No cadastramento da proposta inicial, o licitante declarará, em campo próprio do sistema, que:</w:t>
      </w:r>
    </w:p>
    <w:p w:rsidR="000A4095" w:rsidRDefault="00E27E63" w:rsidP="007E4684">
      <w:pPr>
        <w:numPr>
          <w:ilvl w:val="2"/>
          <w:numId w:val="9"/>
        </w:numPr>
        <w:pBdr>
          <w:top w:val="nil"/>
          <w:left w:val="nil"/>
          <w:bottom w:val="nil"/>
          <w:right w:val="nil"/>
          <w:between w:val="nil"/>
        </w:pBdr>
        <w:tabs>
          <w:tab w:val="left" w:pos="988"/>
          <w:tab w:val="left" w:pos="991"/>
        </w:tabs>
        <w:ind w:left="709" w:right="1132" w:firstLine="0"/>
        <w:jc w:val="both"/>
        <w:rPr>
          <w:color w:val="000000"/>
          <w:sz w:val="24"/>
          <w:szCs w:val="24"/>
        </w:rPr>
      </w:pPr>
      <w:r>
        <w:rPr>
          <w:color w:val="000000"/>
          <w:sz w:val="24"/>
          <w:szCs w:val="24"/>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w:t>
      </w:r>
      <w:r>
        <w:rPr>
          <w:color w:val="000000"/>
          <w:sz w:val="24"/>
          <w:szCs w:val="24"/>
        </w:rPr>
        <w:lastRenderedPageBreak/>
        <w:t>instrumento convocatório;</w:t>
      </w:r>
    </w:p>
    <w:p w:rsidR="000A4095" w:rsidRDefault="00E27E63" w:rsidP="007E4684">
      <w:pPr>
        <w:numPr>
          <w:ilvl w:val="2"/>
          <w:numId w:val="9"/>
        </w:numPr>
        <w:pBdr>
          <w:top w:val="nil"/>
          <w:left w:val="nil"/>
          <w:bottom w:val="nil"/>
          <w:right w:val="nil"/>
          <w:between w:val="nil"/>
        </w:pBdr>
        <w:tabs>
          <w:tab w:val="left" w:pos="2625"/>
          <w:tab w:val="left" w:pos="2628"/>
        </w:tabs>
        <w:ind w:left="709" w:right="1131" w:firstLine="0"/>
        <w:jc w:val="both"/>
        <w:rPr>
          <w:color w:val="000000"/>
          <w:sz w:val="24"/>
          <w:szCs w:val="24"/>
        </w:rPr>
      </w:pPr>
      <w:r>
        <w:rPr>
          <w:color w:val="000000"/>
          <w:sz w:val="24"/>
          <w:szCs w:val="24"/>
        </w:rPr>
        <w:t xml:space="preserve">não emprega menor de 18 anos em trabalho noturno, perigoso ou insalubre e não emprega menor de 16 anos, salvo menor, a partir de 14 anos, na condição de aprendiz, nos termos do </w:t>
      </w:r>
      <w:hyperlink r:id="rId28" w:anchor="art7">
        <w:r>
          <w:rPr>
            <w:color w:val="000000"/>
            <w:sz w:val="24"/>
            <w:szCs w:val="24"/>
            <w:u w:val="single"/>
          </w:rPr>
          <w:t>artigo 7°, XXXIII, da Constituição</w:t>
        </w:r>
      </w:hyperlink>
      <w:r>
        <w:rPr>
          <w:color w:val="000000"/>
          <w:sz w:val="24"/>
          <w:szCs w:val="24"/>
        </w:rPr>
        <w:t>;</w:t>
      </w:r>
    </w:p>
    <w:p w:rsidR="000A4095" w:rsidRDefault="00E27E63" w:rsidP="007E4684">
      <w:pPr>
        <w:numPr>
          <w:ilvl w:val="2"/>
          <w:numId w:val="9"/>
        </w:numPr>
        <w:pBdr>
          <w:top w:val="nil"/>
          <w:left w:val="nil"/>
          <w:bottom w:val="nil"/>
          <w:right w:val="nil"/>
          <w:between w:val="nil"/>
        </w:pBdr>
        <w:tabs>
          <w:tab w:val="left" w:pos="2625"/>
          <w:tab w:val="left" w:pos="2628"/>
        </w:tabs>
        <w:ind w:left="709" w:right="1132" w:firstLine="0"/>
        <w:jc w:val="both"/>
        <w:rPr>
          <w:color w:val="000000"/>
          <w:sz w:val="24"/>
          <w:szCs w:val="24"/>
        </w:rPr>
      </w:pPr>
      <w:r>
        <w:rPr>
          <w:color w:val="000000"/>
          <w:sz w:val="24"/>
          <w:szCs w:val="24"/>
        </w:rPr>
        <w:t xml:space="preserve">não possui empregados executando trabalho degradante ou forçado, observando o disposto nos </w:t>
      </w:r>
      <w:hyperlink r:id="rId29">
        <w:r>
          <w:rPr>
            <w:color w:val="000000"/>
            <w:sz w:val="24"/>
            <w:szCs w:val="24"/>
            <w:u w:val="single"/>
          </w:rPr>
          <w:t>incisos III e IV do art. 1º e no inciso III do art. 5º</w:t>
        </w:r>
      </w:hyperlink>
      <w:r>
        <w:rPr>
          <w:color w:val="000000"/>
          <w:sz w:val="24"/>
          <w:szCs w:val="24"/>
        </w:rPr>
        <w:t xml:space="preserve"> </w:t>
      </w:r>
      <w:hyperlink r:id="rId30">
        <w:r>
          <w:rPr>
            <w:color w:val="000000"/>
            <w:sz w:val="24"/>
            <w:szCs w:val="24"/>
            <w:u w:val="single"/>
          </w:rPr>
          <w:t>da Constituição Federal</w:t>
        </w:r>
      </w:hyperlink>
      <w:hyperlink r:id="rId31">
        <w:r>
          <w:rPr>
            <w:color w:val="000000"/>
            <w:sz w:val="24"/>
            <w:szCs w:val="24"/>
          </w:rPr>
          <w:t>;</w:t>
        </w:r>
      </w:hyperlink>
    </w:p>
    <w:p w:rsidR="000A4095" w:rsidRDefault="00E27E63" w:rsidP="007E4684">
      <w:pPr>
        <w:numPr>
          <w:ilvl w:val="2"/>
          <w:numId w:val="9"/>
        </w:numPr>
        <w:pBdr>
          <w:top w:val="nil"/>
          <w:left w:val="nil"/>
          <w:bottom w:val="nil"/>
          <w:right w:val="nil"/>
          <w:between w:val="nil"/>
        </w:pBdr>
        <w:tabs>
          <w:tab w:val="left" w:pos="2625"/>
          <w:tab w:val="left" w:pos="2628"/>
        </w:tabs>
        <w:ind w:left="709" w:right="1134" w:firstLine="0"/>
        <w:jc w:val="both"/>
        <w:rPr>
          <w:color w:val="000000"/>
          <w:sz w:val="24"/>
          <w:szCs w:val="24"/>
        </w:rPr>
      </w:pPr>
      <w:r>
        <w:rPr>
          <w:color w:val="000000"/>
          <w:sz w:val="24"/>
          <w:szCs w:val="24"/>
        </w:rPr>
        <w:t>Cumpre as exigências de reserva de cargos para pessoa com deficiência e para reabilitado da Previdência Social, previstas em lei e em outras normas específicas.</w:t>
      </w:r>
    </w:p>
    <w:p w:rsidR="000A4095" w:rsidRDefault="00E27E63" w:rsidP="007E4684">
      <w:pPr>
        <w:numPr>
          <w:ilvl w:val="1"/>
          <w:numId w:val="9"/>
        </w:numPr>
        <w:pBdr>
          <w:top w:val="nil"/>
          <w:left w:val="nil"/>
          <w:bottom w:val="nil"/>
          <w:right w:val="nil"/>
          <w:between w:val="nil"/>
        </w:pBdr>
        <w:tabs>
          <w:tab w:val="left" w:pos="1565"/>
          <w:tab w:val="left" w:pos="1567"/>
        </w:tabs>
        <w:ind w:left="709" w:right="1128" w:firstLine="0"/>
        <w:jc w:val="both"/>
        <w:rPr>
          <w:color w:val="000000"/>
          <w:sz w:val="24"/>
          <w:szCs w:val="24"/>
        </w:rPr>
      </w:pPr>
      <w:r>
        <w:rPr>
          <w:color w:val="000000"/>
          <w:sz w:val="24"/>
          <w:szCs w:val="24"/>
        </w:rPr>
        <w:t xml:space="preserve">O licitante organizado em cooperativa deverá declarar, ainda, em campo próprio do sistema eletrônico, que cumpre os requisitos estabelecidos no </w:t>
      </w:r>
      <w:hyperlink r:id="rId32" w:anchor="art16">
        <w:r>
          <w:rPr>
            <w:color w:val="000000"/>
            <w:sz w:val="24"/>
            <w:szCs w:val="24"/>
            <w:u w:val="single"/>
          </w:rPr>
          <w:t>artigo 16 da Lei nº 14.133,</w:t>
        </w:r>
      </w:hyperlink>
      <w:r>
        <w:rPr>
          <w:color w:val="000000"/>
          <w:sz w:val="24"/>
          <w:szCs w:val="24"/>
        </w:rPr>
        <w:t xml:space="preserve"> </w:t>
      </w:r>
      <w:hyperlink r:id="rId33" w:anchor="art16">
        <w:r>
          <w:rPr>
            <w:color w:val="000000"/>
            <w:sz w:val="24"/>
            <w:szCs w:val="24"/>
            <w:u w:val="single"/>
          </w:rPr>
          <w:t>de 2021</w:t>
        </w:r>
      </w:hyperlink>
      <w:r>
        <w:rPr>
          <w:color w:val="000000"/>
          <w:sz w:val="24"/>
          <w:szCs w:val="24"/>
        </w:rPr>
        <w:t>.</w:t>
      </w:r>
    </w:p>
    <w:p w:rsidR="000A4095" w:rsidRDefault="00E27E63" w:rsidP="007E4684">
      <w:pPr>
        <w:numPr>
          <w:ilvl w:val="1"/>
          <w:numId w:val="9"/>
        </w:numPr>
        <w:pBdr>
          <w:top w:val="nil"/>
          <w:left w:val="nil"/>
          <w:bottom w:val="nil"/>
          <w:right w:val="nil"/>
          <w:between w:val="nil"/>
        </w:pBdr>
        <w:tabs>
          <w:tab w:val="left" w:pos="1565"/>
          <w:tab w:val="left" w:pos="1567"/>
        </w:tabs>
        <w:spacing w:before="4" w:line="237" w:lineRule="auto"/>
        <w:ind w:left="709" w:right="1130" w:firstLine="0"/>
        <w:jc w:val="both"/>
        <w:rPr>
          <w:color w:val="000000"/>
          <w:sz w:val="24"/>
          <w:szCs w:val="24"/>
        </w:rPr>
      </w:pPr>
      <w:r>
        <w:rPr>
          <w:color w:val="000000"/>
          <w:sz w:val="24"/>
          <w:szCs w:val="24"/>
        </w:rPr>
        <w:t xml:space="preserve">A falsidade da declaração de que trata os itens 3.2.2 ou 3.2.4 sujeitará o licitante às sanções previstas na </w:t>
      </w:r>
      <w:hyperlink r:id="rId34">
        <w:r>
          <w:rPr>
            <w:color w:val="000000"/>
            <w:sz w:val="24"/>
            <w:szCs w:val="24"/>
            <w:u w:val="single"/>
          </w:rPr>
          <w:t>Lei nº 14.133, de 2021</w:t>
        </w:r>
      </w:hyperlink>
      <w:r>
        <w:rPr>
          <w:color w:val="000000"/>
          <w:sz w:val="24"/>
          <w:szCs w:val="24"/>
        </w:rPr>
        <w:t>, e neste Edital.</w:t>
      </w:r>
    </w:p>
    <w:p w:rsidR="000A4095" w:rsidRDefault="00E27E63" w:rsidP="007E4684">
      <w:pPr>
        <w:numPr>
          <w:ilvl w:val="1"/>
          <w:numId w:val="9"/>
        </w:numPr>
        <w:pBdr>
          <w:top w:val="nil"/>
          <w:left w:val="nil"/>
          <w:bottom w:val="nil"/>
          <w:right w:val="nil"/>
          <w:between w:val="nil"/>
        </w:pBdr>
        <w:tabs>
          <w:tab w:val="left" w:pos="1566"/>
        </w:tabs>
        <w:spacing w:before="4" w:line="275" w:lineRule="auto"/>
        <w:ind w:left="709" w:firstLine="0"/>
        <w:jc w:val="both"/>
        <w:rPr>
          <w:color w:val="000000"/>
          <w:sz w:val="24"/>
          <w:szCs w:val="24"/>
        </w:rPr>
      </w:pPr>
      <w:r>
        <w:rPr>
          <w:color w:val="000000"/>
          <w:sz w:val="24"/>
          <w:szCs w:val="24"/>
        </w:rPr>
        <w:t>Os licitantes poderão retirar ou substituir a proposta até a abertura da sessão pública.</w:t>
      </w:r>
    </w:p>
    <w:p w:rsidR="000A4095" w:rsidRDefault="00E27E63" w:rsidP="007E4684">
      <w:pPr>
        <w:numPr>
          <w:ilvl w:val="1"/>
          <w:numId w:val="9"/>
        </w:numPr>
        <w:pBdr>
          <w:top w:val="nil"/>
          <w:left w:val="nil"/>
          <w:bottom w:val="nil"/>
          <w:right w:val="nil"/>
          <w:between w:val="nil"/>
        </w:pBdr>
        <w:tabs>
          <w:tab w:val="left" w:pos="1565"/>
          <w:tab w:val="left" w:pos="1567"/>
        </w:tabs>
        <w:ind w:left="709" w:right="1131" w:firstLine="0"/>
        <w:jc w:val="both"/>
        <w:rPr>
          <w:color w:val="000000"/>
          <w:sz w:val="24"/>
          <w:szCs w:val="24"/>
        </w:rPr>
      </w:pPr>
      <w:r>
        <w:rPr>
          <w:color w:val="000000"/>
          <w:sz w:val="24"/>
          <w:szCs w:val="24"/>
        </w:rPr>
        <w:t>Não haverá ordem de classificação na etapa de apresentação da proposta e dos documentos de habilitação pelo licitante, o que ocorrerá somente após os procedimentos de abertura da sessão pública e da fase de envio de lances.</w:t>
      </w:r>
    </w:p>
    <w:p w:rsidR="000A4095" w:rsidRDefault="00E27E63" w:rsidP="007E4684">
      <w:pPr>
        <w:numPr>
          <w:ilvl w:val="1"/>
          <w:numId w:val="9"/>
        </w:numPr>
        <w:pBdr>
          <w:top w:val="nil"/>
          <w:left w:val="nil"/>
          <w:bottom w:val="nil"/>
          <w:right w:val="nil"/>
          <w:between w:val="nil"/>
        </w:pBdr>
        <w:tabs>
          <w:tab w:val="left" w:pos="1565"/>
          <w:tab w:val="left" w:pos="1567"/>
        </w:tabs>
        <w:spacing w:before="3" w:line="237" w:lineRule="auto"/>
        <w:ind w:left="709" w:right="1127" w:firstLine="0"/>
        <w:jc w:val="both"/>
        <w:rPr>
          <w:color w:val="000000"/>
          <w:sz w:val="24"/>
          <w:szCs w:val="24"/>
        </w:rPr>
      </w:pPr>
      <w:r>
        <w:rPr>
          <w:color w:val="000000"/>
          <w:sz w:val="24"/>
          <w:szCs w:val="24"/>
        </w:rPr>
        <w:t>Serão disponibilizados para acesso público os documentos que compõem a proposta dos licitantes convocados para apresentação de propostas, após a fase de envio de lances.</w:t>
      </w:r>
    </w:p>
    <w:p w:rsidR="000A4095" w:rsidRDefault="00E27E63" w:rsidP="007E4684">
      <w:pPr>
        <w:numPr>
          <w:ilvl w:val="1"/>
          <w:numId w:val="9"/>
        </w:numPr>
        <w:pBdr>
          <w:top w:val="nil"/>
          <w:left w:val="nil"/>
          <w:bottom w:val="nil"/>
          <w:right w:val="nil"/>
          <w:between w:val="nil"/>
        </w:pBdr>
        <w:tabs>
          <w:tab w:val="left" w:pos="1565"/>
          <w:tab w:val="left" w:pos="1567"/>
        </w:tabs>
        <w:spacing w:before="4"/>
        <w:ind w:left="709" w:right="1130" w:firstLine="0"/>
        <w:jc w:val="both"/>
        <w:rPr>
          <w:color w:val="000000"/>
          <w:sz w:val="24"/>
          <w:szCs w:val="24"/>
        </w:rPr>
      </w:pPr>
      <w:r>
        <w:rPr>
          <w:color w:val="000000"/>
          <w:sz w:val="24"/>
          <w:szCs w:val="24"/>
        </w:rPr>
        <w:t>Desde que disponibilizada a funcionalidade no sistema, o licitante poderá parametrizar o o valor mínimo, quando do cadastramento da proposta e obedecerá às seguintes regras:</w:t>
      </w:r>
    </w:p>
    <w:p w:rsidR="000A4095" w:rsidRDefault="00E27E63" w:rsidP="007E4684">
      <w:pPr>
        <w:numPr>
          <w:ilvl w:val="2"/>
          <w:numId w:val="9"/>
        </w:numPr>
        <w:pBdr>
          <w:top w:val="nil"/>
          <w:left w:val="nil"/>
          <w:bottom w:val="nil"/>
          <w:right w:val="nil"/>
          <w:between w:val="nil"/>
        </w:pBdr>
        <w:tabs>
          <w:tab w:val="left" w:pos="2625"/>
          <w:tab w:val="left" w:pos="2628"/>
        </w:tabs>
        <w:ind w:left="709" w:right="1143" w:firstLine="0"/>
        <w:jc w:val="both"/>
        <w:rPr>
          <w:color w:val="000000"/>
          <w:sz w:val="24"/>
          <w:szCs w:val="24"/>
        </w:rPr>
      </w:pPr>
      <w:r>
        <w:rPr>
          <w:color w:val="000000"/>
          <w:sz w:val="24"/>
          <w:szCs w:val="24"/>
        </w:rPr>
        <w:t>A aplicação do intervalo mínimo de diferença de preços entre os lances, que incidirá tanto em relação aos lances intermediários quanto em relação ao lance que cobrir a melhor oferta; e</w:t>
      </w:r>
    </w:p>
    <w:p w:rsidR="000A4095" w:rsidRDefault="00E27E63" w:rsidP="007E4684">
      <w:pPr>
        <w:numPr>
          <w:ilvl w:val="2"/>
          <w:numId w:val="9"/>
        </w:numPr>
        <w:pBdr>
          <w:top w:val="nil"/>
          <w:left w:val="nil"/>
          <w:bottom w:val="nil"/>
          <w:right w:val="nil"/>
          <w:between w:val="nil"/>
        </w:pBdr>
        <w:tabs>
          <w:tab w:val="left" w:pos="2625"/>
          <w:tab w:val="left" w:pos="2628"/>
        </w:tabs>
        <w:spacing w:before="3" w:line="237" w:lineRule="auto"/>
        <w:ind w:left="709" w:right="1139" w:firstLine="0"/>
        <w:jc w:val="both"/>
        <w:rPr>
          <w:color w:val="000000"/>
          <w:sz w:val="24"/>
          <w:szCs w:val="24"/>
        </w:rPr>
      </w:pPr>
      <w:r>
        <w:rPr>
          <w:color w:val="000000"/>
          <w:sz w:val="24"/>
          <w:szCs w:val="24"/>
        </w:rPr>
        <w:t>Os lances serão de envio automático pelo sistema, respeitado o valor final mínimo, caso estabelecido, e o intervalo de que trata o subitem acima.</w:t>
      </w:r>
    </w:p>
    <w:p w:rsidR="000A4095" w:rsidRDefault="00E27E63" w:rsidP="007E4684">
      <w:pPr>
        <w:numPr>
          <w:ilvl w:val="1"/>
          <w:numId w:val="9"/>
        </w:numPr>
        <w:pBdr>
          <w:top w:val="nil"/>
          <w:left w:val="nil"/>
          <w:bottom w:val="nil"/>
          <w:right w:val="nil"/>
          <w:between w:val="nil"/>
        </w:pBdr>
        <w:tabs>
          <w:tab w:val="left" w:pos="1565"/>
          <w:tab w:val="left" w:pos="1567"/>
        </w:tabs>
        <w:spacing w:before="6" w:line="237" w:lineRule="auto"/>
        <w:ind w:left="709" w:right="1142" w:firstLine="0"/>
        <w:jc w:val="both"/>
        <w:rPr>
          <w:color w:val="000000"/>
          <w:sz w:val="24"/>
          <w:szCs w:val="24"/>
        </w:rPr>
      </w:pPr>
      <w:r>
        <w:rPr>
          <w:color w:val="000000"/>
          <w:sz w:val="24"/>
          <w:szCs w:val="24"/>
        </w:rPr>
        <w:t>O valor final mínimo parametrizado no sistema poderá ser alterado pelo fornecedor durante a fase de disputa, sendo vedado:</w:t>
      </w:r>
    </w:p>
    <w:p w:rsidR="000A4095" w:rsidRDefault="00E27E63" w:rsidP="007E4684">
      <w:pPr>
        <w:numPr>
          <w:ilvl w:val="2"/>
          <w:numId w:val="9"/>
        </w:numPr>
        <w:pBdr>
          <w:top w:val="nil"/>
          <w:left w:val="nil"/>
          <w:bottom w:val="nil"/>
          <w:right w:val="nil"/>
          <w:between w:val="nil"/>
        </w:pBdr>
        <w:tabs>
          <w:tab w:val="left" w:pos="2628"/>
          <w:tab w:val="left" w:pos="3148"/>
        </w:tabs>
        <w:spacing w:before="5" w:line="237" w:lineRule="auto"/>
        <w:ind w:left="709" w:right="1142" w:firstLine="0"/>
        <w:jc w:val="both"/>
        <w:rPr>
          <w:color w:val="000000"/>
          <w:sz w:val="24"/>
          <w:szCs w:val="24"/>
        </w:rPr>
      </w:pPr>
      <w:r>
        <w:rPr>
          <w:color w:val="000000"/>
          <w:sz w:val="24"/>
          <w:szCs w:val="24"/>
        </w:rPr>
        <w:t>Valor superior a lance já registrado pelo fornecedor no sistema, quando adotado o critério de julgamento por menor preço; e</w:t>
      </w:r>
    </w:p>
    <w:p w:rsidR="000A4095" w:rsidRDefault="00E27E63" w:rsidP="007E4684">
      <w:pPr>
        <w:numPr>
          <w:ilvl w:val="2"/>
          <w:numId w:val="9"/>
        </w:numPr>
        <w:pBdr>
          <w:top w:val="nil"/>
          <w:left w:val="nil"/>
          <w:bottom w:val="nil"/>
          <w:right w:val="nil"/>
          <w:between w:val="nil"/>
        </w:pBdr>
        <w:tabs>
          <w:tab w:val="left" w:pos="2628"/>
          <w:tab w:val="left" w:pos="3211"/>
        </w:tabs>
        <w:spacing w:before="6" w:line="237" w:lineRule="auto"/>
        <w:ind w:left="709" w:right="1138" w:firstLine="0"/>
        <w:jc w:val="both"/>
        <w:rPr>
          <w:color w:val="000000"/>
          <w:sz w:val="24"/>
          <w:szCs w:val="24"/>
        </w:rPr>
      </w:pPr>
      <w:r>
        <w:rPr>
          <w:color w:val="000000"/>
          <w:sz w:val="24"/>
          <w:szCs w:val="24"/>
        </w:rPr>
        <w:t>Percentual de desconto inferior a lance já registrado pelo fornecedor no sistema, quando adotado o critério de julgamento por maior desconto.</w:t>
      </w:r>
    </w:p>
    <w:p w:rsidR="000A4095" w:rsidRDefault="00E27E63" w:rsidP="007E4684">
      <w:pPr>
        <w:numPr>
          <w:ilvl w:val="1"/>
          <w:numId w:val="9"/>
        </w:numPr>
        <w:pBdr>
          <w:top w:val="nil"/>
          <w:left w:val="nil"/>
          <w:bottom w:val="nil"/>
          <w:right w:val="nil"/>
          <w:between w:val="nil"/>
        </w:pBdr>
        <w:tabs>
          <w:tab w:val="left" w:pos="1565"/>
          <w:tab w:val="left" w:pos="1567"/>
        </w:tabs>
        <w:spacing w:before="4"/>
        <w:ind w:left="709" w:right="1126" w:firstLine="0"/>
        <w:jc w:val="both"/>
        <w:rPr>
          <w:color w:val="000000"/>
          <w:sz w:val="24"/>
          <w:szCs w:val="24"/>
        </w:rPr>
      </w:pPr>
      <w:r>
        <w:rPr>
          <w:color w:val="000000"/>
          <w:sz w:val="24"/>
          <w:szCs w:val="24"/>
        </w:rPr>
        <w:t>O valor final mínimo parametrizado na forma do item 3.9 possuirá caráter sigiloso para os demais fornecedores e para o órgão ou entidade promotora da licitação, podendo ser disponibilizado estritamente e permanentemente aos órgãos de controle externo e interno.</w:t>
      </w:r>
    </w:p>
    <w:p w:rsidR="000A4095" w:rsidRDefault="00E27E63" w:rsidP="007E4684">
      <w:pPr>
        <w:numPr>
          <w:ilvl w:val="1"/>
          <w:numId w:val="9"/>
        </w:numPr>
        <w:pBdr>
          <w:top w:val="nil"/>
          <w:left w:val="nil"/>
          <w:bottom w:val="nil"/>
          <w:right w:val="nil"/>
          <w:between w:val="nil"/>
        </w:pBdr>
        <w:tabs>
          <w:tab w:val="left" w:pos="1565"/>
          <w:tab w:val="left" w:pos="1567"/>
        </w:tabs>
        <w:ind w:left="709" w:right="1127" w:firstLine="0"/>
        <w:jc w:val="both"/>
        <w:rPr>
          <w:color w:val="000000"/>
          <w:sz w:val="24"/>
          <w:szCs w:val="24"/>
        </w:rPr>
      </w:pPr>
      <w:r>
        <w:rPr>
          <w:color w:val="000000"/>
          <w:sz w:val="24"/>
          <w:szCs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0A4095" w:rsidRDefault="00E27E63" w:rsidP="007E4684">
      <w:pPr>
        <w:numPr>
          <w:ilvl w:val="1"/>
          <w:numId w:val="9"/>
        </w:numPr>
        <w:pBdr>
          <w:top w:val="nil"/>
          <w:left w:val="nil"/>
          <w:bottom w:val="nil"/>
          <w:right w:val="nil"/>
          <w:between w:val="nil"/>
        </w:pBdr>
        <w:tabs>
          <w:tab w:val="left" w:pos="1565"/>
          <w:tab w:val="left" w:pos="1567"/>
        </w:tabs>
        <w:ind w:left="709" w:right="1133" w:firstLine="0"/>
        <w:jc w:val="both"/>
        <w:rPr>
          <w:color w:val="000000"/>
          <w:sz w:val="24"/>
          <w:szCs w:val="24"/>
        </w:rPr>
      </w:pPr>
      <w:r>
        <w:rPr>
          <w:color w:val="000000"/>
          <w:sz w:val="24"/>
          <w:szCs w:val="24"/>
        </w:rPr>
        <w:t>O licitante deverá comunicar imediatamente ao provedor do sistema qualquer acontecimento que possa comprometer o sigilo ou a segurança, para imediato bloqueio de acesso.</w:t>
      </w:r>
    </w:p>
    <w:p w:rsidR="000A4095" w:rsidRDefault="000A4095" w:rsidP="007E4684">
      <w:pPr>
        <w:pBdr>
          <w:top w:val="nil"/>
          <w:left w:val="nil"/>
          <w:bottom w:val="nil"/>
          <w:right w:val="nil"/>
          <w:between w:val="nil"/>
        </w:pBdr>
        <w:spacing w:before="6"/>
        <w:ind w:left="709"/>
        <w:rPr>
          <w:color w:val="000000"/>
          <w:sz w:val="24"/>
          <w:szCs w:val="24"/>
        </w:rPr>
      </w:pPr>
    </w:p>
    <w:p w:rsidR="000A4095" w:rsidRDefault="00E27E63" w:rsidP="007E4684">
      <w:pPr>
        <w:pStyle w:val="Ttulo1"/>
        <w:numPr>
          <w:ilvl w:val="0"/>
          <w:numId w:val="9"/>
        </w:numPr>
        <w:tabs>
          <w:tab w:val="left" w:pos="1557"/>
        </w:tabs>
        <w:ind w:left="709" w:firstLine="0"/>
      </w:pPr>
      <w:bookmarkStart w:id="5" w:name="_heading=h.p6n7icveostw" w:colFirst="0" w:colLast="0"/>
      <w:bookmarkEnd w:id="5"/>
      <w:r>
        <w:t>DO PREENCHIMENTO DA PROPOSTA</w:t>
      </w:r>
    </w:p>
    <w:p w:rsidR="000A4095" w:rsidRDefault="00E27E63" w:rsidP="007E4684">
      <w:pPr>
        <w:numPr>
          <w:ilvl w:val="1"/>
          <w:numId w:val="9"/>
        </w:numPr>
        <w:pBdr>
          <w:top w:val="nil"/>
          <w:left w:val="nil"/>
          <w:bottom w:val="nil"/>
          <w:right w:val="nil"/>
          <w:between w:val="nil"/>
        </w:pBdr>
        <w:tabs>
          <w:tab w:val="left" w:pos="1565"/>
          <w:tab w:val="left" w:pos="1567"/>
        </w:tabs>
        <w:spacing w:line="242" w:lineRule="auto"/>
        <w:ind w:left="709" w:right="1142" w:firstLine="0"/>
        <w:jc w:val="both"/>
        <w:rPr>
          <w:color w:val="000000"/>
          <w:sz w:val="24"/>
          <w:szCs w:val="24"/>
        </w:rPr>
      </w:pPr>
      <w:r>
        <w:rPr>
          <w:color w:val="000000"/>
          <w:sz w:val="24"/>
          <w:szCs w:val="24"/>
        </w:rPr>
        <w:t>O licitante deverá enviar sua proposta mediante o preenchimento, no sistema eletrônico, dos seguintes campos:</w:t>
      </w:r>
    </w:p>
    <w:p w:rsidR="000A4095" w:rsidRDefault="00E27E63" w:rsidP="007E4684">
      <w:pPr>
        <w:numPr>
          <w:ilvl w:val="2"/>
          <w:numId w:val="9"/>
        </w:numPr>
        <w:pBdr>
          <w:top w:val="nil"/>
          <w:left w:val="nil"/>
          <w:bottom w:val="nil"/>
          <w:right w:val="nil"/>
          <w:between w:val="nil"/>
        </w:pBdr>
        <w:tabs>
          <w:tab w:val="left" w:pos="2625"/>
        </w:tabs>
        <w:spacing w:line="271" w:lineRule="auto"/>
        <w:ind w:left="709" w:firstLine="0"/>
        <w:jc w:val="both"/>
        <w:rPr>
          <w:color w:val="000000"/>
          <w:sz w:val="24"/>
          <w:szCs w:val="24"/>
        </w:rPr>
      </w:pPr>
      <w:r>
        <w:rPr>
          <w:color w:val="000000"/>
          <w:sz w:val="24"/>
          <w:szCs w:val="24"/>
        </w:rPr>
        <w:t xml:space="preserve">Menor </w:t>
      </w:r>
      <w:r>
        <w:rPr>
          <w:sz w:val="24"/>
          <w:szCs w:val="24"/>
        </w:rPr>
        <w:t>preço</w:t>
      </w:r>
      <w:r>
        <w:rPr>
          <w:color w:val="000000"/>
          <w:sz w:val="24"/>
          <w:szCs w:val="24"/>
        </w:rPr>
        <w:t>;</w:t>
      </w:r>
    </w:p>
    <w:p w:rsidR="000A4095" w:rsidRDefault="00E27E63" w:rsidP="007E4684">
      <w:pPr>
        <w:numPr>
          <w:ilvl w:val="2"/>
          <w:numId w:val="9"/>
        </w:numPr>
        <w:pBdr>
          <w:top w:val="nil"/>
          <w:left w:val="nil"/>
          <w:bottom w:val="nil"/>
          <w:right w:val="nil"/>
          <w:between w:val="nil"/>
        </w:pBdr>
        <w:tabs>
          <w:tab w:val="left" w:pos="2625"/>
          <w:tab w:val="left" w:pos="2628"/>
        </w:tabs>
        <w:ind w:left="709" w:right="1138" w:firstLine="0"/>
        <w:jc w:val="both"/>
        <w:rPr>
          <w:i/>
          <w:iCs/>
          <w:color w:val="000000"/>
          <w:sz w:val="24"/>
          <w:szCs w:val="24"/>
        </w:rPr>
      </w:pPr>
      <w:r>
        <w:rPr>
          <w:color w:val="000000"/>
          <w:sz w:val="24"/>
          <w:szCs w:val="24"/>
        </w:rPr>
        <w:t>Descrição detalhada do objeto, contendo as informações similares à especificação do Termo de Referência: indicando, no que for aplicável, o modelo, prazo de validade ou de garantia, número do registro ou inscrição do bem no órgão competente, quando for o caso</w:t>
      </w:r>
      <w:r>
        <w:rPr>
          <w:i/>
          <w:iCs/>
          <w:color w:val="000000"/>
          <w:sz w:val="24"/>
          <w:szCs w:val="24"/>
        </w:rPr>
        <w:t>;</w:t>
      </w:r>
    </w:p>
    <w:p w:rsidR="000A4095" w:rsidRDefault="00E27E63" w:rsidP="007E4684">
      <w:pPr>
        <w:numPr>
          <w:ilvl w:val="1"/>
          <w:numId w:val="9"/>
        </w:numPr>
        <w:pBdr>
          <w:top w:val="nil"/>
          <w:left w:val="nil"/>
          <w:bottom w:val="nil"/>
          <w:right w:val="nil"/>
          <w:between w:val="nil"/>
        </w:pBdr>
        <w:tabs>
          <w:tab w:val="left" w:pos="1566"/>
        </w:tabs>
        <w:ind w:left="709" w:firstLine="0"/>
        <w:jc w:val="both"/>
        <w:rPr>
          <w:color w:val="000000"/>
          <w:sz w:val="24"/>
          <w:szCs w:val="24"/>
        </w:rPr>
      </w:pPr>
      <w:r>
        <w:rPr>
          <w:color w:val="000000"/>
          <w:sz w:val="24"/>
          <w:szCs w:val="24"/>
        </w:rPr>
        <w:lastRenderedPageBreak/>
        <w:t>Todas as especificações do objeto contidas na proposta vinculam o licitante.</w:t>
      </w:r>
    </w:p>
    <w:p w:rsidR="000A4095" w:rsidRDefault="00E27E63" w:rsidP="007E4684">
      <w:pPr>
        <w:numPr>
          <w:ilvl w:val="1"/>
          <w:numId w:val="9"/>
        </w:numPr>
        <w:pBdr>
          <w:top w:val="nil"/>
          <w:left w:val="nil"/>
          <w:bottom w:val="nil"/>
          <w:right w:val="nil"/>
          <w:between w:val="nil"/>
        </w:pBdr>
        <w:tabs>
          <w:tab w:val="left" w:pos="1565"/>
          <w:tab w:val="left" w:pos="1567"/>
        </w:tabs>
        <w:spacing w:before="272"/>
        <w:ind w:left="709" w:right="1135" w:firstLine="0"/>
        <w:jc w:val="both"/>
        <w:rPr>
          <w:color w:val="000000"/>
          <w:sz w:val="24"/>
          <w:szCs w:val="24"/>
        </w:rPr>
      </w:pPr>
      <w:r>
        <w:rPr>
          <w:color w:val="000000"/>
          <w:sz w:val="24"/>
          <w:szCs w:val="24"/>
        </w:rPr>
        <w:t>Nos valores propostos estarão inclusos todos os custos operacionais, encargos previdenciários, trabalhistas, tributários, comerciais e quaisquer outros que incidam direta ou indiretamente na execução do objeto.</w:t>
      </w:r>
    </w:p>
    <w:p w:rsidR="000A4095" w:rsidRDefault="00E27E63" w:rsidP="007E4684">
      <w:pPr>
        <w:numPr>
          <w:ilvl w:val="1"/>
          <w:numId w:val="9"/>
        </w:numPr>
        <w:pBdr>
          <w:top w:val="nil"/>
          <w:left w:val="nil"/>
          <w:bottom w:val="nil"/>
          <w:right w:val="nil"/>
          <w:between w:val="nil"/>
        </w:pBdr>
        <w:tabs>
          <w:tab w:val="left" w:pos="1565"/>
          <w:tab w:val="left" w:pos="1567"/>
        </w:tabs>
        <w:spacing w:before="2"/>
        <w:ind w:left="709" w:right="1129" w:firstLine="0"/>
        <w:jc w:val="both"/>
        <w:rPr>
          <w:color w:val="000000"/>
          <w:sz w:val="24"/>
          <w:szCs w:val="24"/>
        </w:rPr>
      </w:pPr>
      <w:r>
        <w:rPr>
          <w:color w:val="000000"/>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rsidR="000A4095" w:rsidRDefault="00E27E63" w:rsidP="007E4684">
      <w:pPr>
        <w:numPr>
          <w:ilvl w:val="1"/>
          <w:numId w:val="9"/>
        </w:numPr>
        <w:pBdr>
          <w:top w:val="nil"/>
          <w:left w:val="nil"/>
          <w:bottom w:val="nil"/>
          <w:right w:val="nil"/>
          <w:between w:val="nil"/>
        </w:pBdr>
        <w:tabs>
          <w:tab w:val="left" w:pos="1565"/>
          <w:tab w:val="left" w:pos="1567"/>
        </w:tabs>
        <w:ind w:left="709" w:right="1128" w:firstLine="0"/>
        <w:jc w:val="both"/>
        <w:rPr>
          <w:color w:val="000000"/>
          <w:sz w:val="24"/>
          <w:szCs w:val="24"/>
        </w:rPr>
      </w:pPr>
      <w:r>
        <w:rPr>
          <w:color w:val="000000"/>
          <w:sz w:val="24"/>
          <w:szCs w:val="24"/>
        </w:rPr>
        <w:t>Se o regime tributário da empresa implicar o recolhimento de tributos em percentuais variáveis, a cotação adequada será a que corresponde à média dos efetivos recolhimentos da empresa nos últimos doze meses.</w:t>
      </w:r>
    </w:p>
    <w:p w:rsidR="000A4095" w:rsidRDefault="00E27E63" w:rsidP="007E4684">
      <w:pPr>
        <w:numPr>
          <w:ilvl w:val="1"/>
          <w:numId w:val="9"/>
        </w:numPr>
        <w:pBdr>
          <w:top w:val="nil"/>
          <w:left w:val="nil"/>
          <w:bottom w:val="nil"/>
          <w:right w:val="nil"/>
          <w:between w:val="nil"/>
        </w:pBdr>
        <w:tabs>
          <w:tab w:val="left" w:pos="1565"/>
          <w:tab w:val="left" w:pos="1567"/>
        </w:tabs>
        <w:spacing w:before="3" w:line="237" w:lineRule="auto"/>
        <w:ind w:left="709" w:right="1138" w:firstLine="0"/>
        <w:jc w:val="both"/>
        <w:rPr>
          <w:color w:val="000000"/>
          <w:sz w:val="24"/>
          <w:szCs w:val="24"/>
        </w:rPr>
      </w:pPr>
      <w:r>
        <w:rPr>
          <w:color w:val="000000"/>
          <w:sz w:val="24"/>
          <w:szCs w:val="24"/>
        </w:rPr>
        <w:t>Independentemente do percentual de tributo inserido na planilha, no pagamento serão retidos na fonte os percentuais estabelecidos na legislação vigente.</w:t>
      </w:r>
    </w:p>
    <w:p w:rsidR="000A4095" w:rsidRDefault="00E27E63" w:rsidP="007E4684">
      <w:pPr>
        <w:numPr>
          <w:ilvl w:val="1"/>
          <w:numId w:val="9"/>
        </w:numPr>
        <w:pBdr>
          <w:top w:val="nil"/>
          <w:left w:val="nil"/>
          <w:bottom w:val="nil"/>
          <w:right w:val="nil"/>
          <w:between w:val="nil"/>
        </w:pBdr>
        <w:tabs>
          <w:tab w:val="left" w:pos="1565"/>
          <w:tab w:val="left" w:pos="1567"/>
        </w:tabs>
        <w:spacing w:before="4"/>
        <w:ind w:left="709" w:right="1130" w:firstLine="0"/>
        <w:jc w:val="both"/>
        <w:rPr>
          <w:color w:val="000000"/>
          <w:sz w:val="24"/>
          <w:szCs w:val="24"/>
        </w:rPr>
      </w:pPr>
      <w:r>
        <w:rPr>
          <w:color w:val="000000"/>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0A4095" w:rsidRDefault="00E27E63" w:rsidP="007E4684">
      <w:pPr>
        <w:numPr>
          <w:ilvl w:val="2"/>
          <w:numId w:val="9"/>
        </w:numPr>
        <w:pBdr>
          <w:top w:val="nil"/>
          <w:left w:val="nil"/>
          <w:bottom w:val="nil"/>
          <w:right w:val="nil"/>
          <w:between w:val="nil"/>
        </w:pBdr>
        <w:tabs>
          <w:tab w:val="left" w:pos="2625"/>
          <w:tab w:val="left" w:pos="2628"/>
        </w:tabs>
        <w:spacing w:before="2" w:line="237" w:lineRule="auto"/>
        <w:ind w:left="709" w:right="1129" w:firstLine="0"/>
        <w:jc w:val="both"/>
        <w:rPr>
          <w:color w:val="000000"/>
          <w:sz w:val="24"/>
          <w:szCs w:val="24"/>
        </w:rPr>
      </w:pPr>
      <w:r>
        <w:rPr>
          <w:color w:val="000000"/>
          <w:sz w:val="24"/>
          <w:szCs w:val="24"/>
        </w:rPr>
        <w:t xml:space="preserve">O prazo de validade da proposta não será inferior a </w:t>
      </w:r>
      <w:r>
        <w:rPr>
          <w:b/>
          <w:bCs/>
          <w:color w:val="000000"/>
          <w:sz w:val="24"/>
          <w:szCs w:val="24"/>
        </w:rPr>
        <w:t xml:space="preserve">90 (noventa) </w:t>
      </w:r>
      <w:r>
        <w:rPr>
          <w:color w:val="000000"/>
          <w:sz w:val="24"/>
          <w:szCs w:val="24"/>
        </w:rPr>
        <w:t>dias</w:t>
      </w:r>
      <w:r>
        <w:rPr>
          <w:b/>
          <w:bCs/>
          <w:color w:val="000000"/>
          <w:sz w:val="24"/>
          <w:szCs w:val="24"/>
        </w:rPr>
        <w:t xml:space="preserve">, </w:t>
      </w:r>
      <w:r>
        <w:rPr>
          <w:color w:val="000000"/>
          <w:sz w:val="24"/>
          <w:szCs w:val="24"/>
        </w:rPr>
        <w:t>a contar da data de sua apresentação.</w:t>
      </w:r>
    </w:p>
    <w:p w:rsidR="000A4095" w:rsidRDefault="00E27E63" w:rsidP="007E4684">
      <w:pPr>
        <w:numPr>
          <w:ilvl w:val="2"/>
          <w:numId w:val="9"/>
        </w:numPr>
        <w:pBdr>
          <w:top w:val="nil"/>
          <w:left w:val="nil"/>
          <w:bottom w:val="nil"/>
          <w:right w:val="nil"/>
          <w:between w:val="nil"/>
        </w:pBdr>
        <w:tabs>
          <w:tab w:val="left" w:pos="2625"/>
          <w:tab w:val="left" w:pos="2628"/>
        </w:tabs>
        <w:spacing w:before="4"/>
        <w:ind w:left="709" w:right="1130" w:firstLine="0"/>
        <w:jc w:val="both"/>
        <w:rPr>
          <w:color w:val="000000"/>
          <w:sz w:val="24"/>
          <w:szCs w:val="24"/>
        </w:rPr>
      </w:pPr>
      <w:r>
        <w:rPr>
          <w:color w:val="000000"/>
          <w:sz w:val="24"/>
          <w:szCs w:val="24"/>
        </w:rPr>
        <w:t>Os licitantes devem respeitar os preços máximos estabelecidos nas normas de regência de contratações públicas federais, quando participarem de licitações públicas;</w:t>
      </w:r>
    </w:p>
    <w:p w:rsidR="000A4095" w:rsidRDefault="00E27E63" w:rsidP="007E4684">
      <w:pPr>
        <w:numPr>
          <w:ilvl w:val="2"/>
          <w:numId w:val="9"/>
        </w:numPr>
        <w:pBdr>
          <w:top w:val="nil"/>
          <w:left w:val="nil"/>
          <w:bottom w:val="nil"/>
          <w:right w:val="nil"/>
          <w:between w:val="nil"/>
        </w:pBdr>
        <w:tabs>
          <w:tab w:val="left" w:pos="2625"/>
          <w:tab w:val="left" w:pos="2628"/>
        </w:tabs>
        <w:ind w:left="709" w:right="1139" w:firstLine="0"/>
        <w:jc w:val="both"/>
        <w:rPr>
          <w:color w:val="000000"/>
          <w:sz w:val="24"/>
          <w:szCs w:val="24"/>
        </w:rPr>
      </w:pPr>
      <w:r>
        <w:rPr>
          <w:color w:val="000000"/>
          <w:sz w:val="24"/>
          <w:szCs w:val="24"/>
        </w:rPr>
        <w:t>Caso o critério de julgamento seja o de menor preço, o preço j</w:t>
      </w:r>
      <w:r w:rsidR="00232CB0">
        <w:rPr>
          <w:color w:val="000000"/>
          <w:sz w:val="24"/>
          <w:szCs w:val="24"/>
        </w:rPr>
        <w:t>á decorrente da aplicação do men</w:t>
      </w:r>
      <w:r>
        <w:rPr>
          <w:color w:val="000000"/>
          <w:sz w:val="24"/>
          <w:szCs w:val="24"/>
        </w:rPr>
        <w:t>or valor ofertado deverá respeitar os preços mínimos previstos no item 3.9.</w:t>
      </w:r>
    </w:p>
    <w:p w:rsidR="000A4095" w:rsidRDefault="00E27E63" w:rsidP="007E4684">
      <w:pPr>
        <w:numPr>
          <w:ilvl w:val="1"/>
          <w:numId w:val="9"/>
        </w:numPr>
        <w:pBdr>
          <w:top w:val="nil"/>
          <w:left w:val="nil"/>
          <w:bottom w:val="nil"/>
          <w:right w:val="nil"/>
          <w:between w:val="nil"/>
        </w:pBdr>
        <w:tabs>
          <w:tab w:val="left" w:pos="1565"/>
          <w:tab w:val="left" w:pos="1567"/>
        </w:tabs>
        <w:ind w:left="709" w:right="1122" w:firstLine="0"/>
        <w:jc w:val="both"/>
        <w:rPr>
          <w:color w:val="000000"/>
          <w:sz w:val="24"/>
          <w:szCs w:val="24"/>
        </w:rPr>
      </w:pPr>
      <w:r>
        <w:rPr>
          <w:color w:val="000000"/>
          <w:sz w:val="24"/>
          <w:szCs w:val="24"/>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35">
        <w:r>
          <w:rPr>
            <w:color w:val="000000"/>
            <w:sz w:val="24"/>
            <w:szCs w:val="24"/>
            <w:u w:val="single"/>
          </w:rPr>
          <w:t>art. 71, inciso</w:t>
        </w:r>
      </w:hyperlink>
      <w:r>
        <w:rPr>
          <w:color w:val="000000"/>
          <w:sz w:val="24"/>
          <w:szCs w:val="24"/>
        </w:rPr>
        <w:t xml:space="preserve"> </w:t>
      </w:r>
      <w:hyperlink r:id="rId36">
        <w:r>
          <w:rPr>
            <w:color w:val="000000"/>
            <w:sz w:val="24"/>
            <w:szCs w:val="24"/>
            <w:u w:val="single"/>
          </w:rPr>
          <w:t>IX, da Constituição</w:t>
        </w:r>
      </w:hyperlink>
      <w:r>
        <w:rPr>
          <w:color w:val="000000"/>
          <w:sz w:val="24"/>
          <w:szCs w:val="24"/>
        </w:rPr>
        <w:t>; ou condenação dos agentes públicos responsáveis e da empresa contratada ao pagamento dos prejuízos ao erário, caso verificada a ocorrência de superfaturamento por sobrepreço na execução do contrato.</w:t>
      </w:r>
    </w:p>
    <w:p w:rsidR="000A4095" w:rsidRDefault="000A4095" w:rsidP="007E4684">
      <w:pPr>
        <w:pBdr>
          <w:top w:val="nil"/>
          <w:left w:val="nil"/>
          <w:bottom w:val="nil"/>
          <w:right w:val="nil"/>
          <w:between w:val="nil"/>
        </w:pBdr>
        <w:spacing w:before="8"/>
        <w:ind w:left="709"/>
        <w:rPr>
          <w:color w:val="000000"/>
          <w:sz w:val="24"/>
          <w:szCs w:val="24"/>
        </w:rPr>
      </w:pPr>
    </w:p>
    <w:p w:rsidR="000A4095" w:rsidRDefault="00E27E63" w:rsidP="007E4684">
      <w:pPr>
        <w:pStyle w:val="Ttulo1"/>
        <w:numPr>
          <w:ilvl w:val="0"/>
          <w:numId w:val="9"/>
        </w:numPr>
        <w:tabs>
          <w:tab w:val="left" w:pos="1557"/>
          <w:tab w:val="left" w:pos="2110"/>
          <w:tab w:val="left" w:pos="3660"/>
          <w:tab w:val="left" w:pos="4207"/>
          <w:tab w:val="left" w:pos="5392"/>
          <w:tab w:val="left" w:pos="7575"/>
          <w:tab w:val="left" w:pos="8261"/>
          <w:tab w:val="left" w:pos="9902"/>
        </w:tabs>
        <w:spacing w:line="237" w:lineRule="auto"/>
        <w:ind w:left="709" w:right="1130" w:firstLine="0"/>
      </w:pPr>
      <w:bookmarkStart w:id="6" w:name="_heading=h.itwc1neqzpt6" w:colFirst="0" w:colLast="0"/>
      <w:bookmarkEnd w:id="6"/>
      <w:r>
        <w:t>DA</w:t>
      </w:r>
      <w:r>
        <w:tab/>
        <w:t>ABERTURA</w:t>
      </w:r>
      <w:r>
        <w:tab/>
        <w:t>DA</w:t>
      </w:r>
      <w:r>
        <w:tab/>
        <w:t>SESSÃO,</w:t>
      </w:r>
      <w:r>
        <w:tab/>
        <w:t>CLASSIFICAÇÃO</w:t>
      </w:r>
      <w:r>
        <w:tab/>
        <w:t>DAS</w:t>
      </w:r>
      <w:r>
        <w:tab/>
        <w:t>PROPOSTAS</w:t>
      </w:r>
      <w:r>
        <w:tab/>
        <w:t>E FORMULAÇÃO DE LANCES</w:t>
      </w:r>
    </w:p>
    <w:p w:rsidR="000A4095" w:rsidRDefault="00E27E63" w:rsidP="007E4684">
      <w:pPr>
        <w:numPr>
          <w:ilvl w:val="1"/>
          <w:numId w:val="9"/>
        </w:numPr>
        <w:pBdr>
          <w:top w:val="nil"/>
          <w:left w:val="nil"/>
          <w:bottom w:val="nil"/>
          <w:right w:val="nil"/>
          <w:between w:val="nil"/>
        </w:pBdr>
        <w:tabs>
          <w:tab w:val="left" w:pos="1565"/>
          <w:tab w:val="left" w:pos="1567"/>
        </w:tabs>
        <w:ind w:left="709" w:right="1143" w:firstLine="0"/>
        <w:jc w:val="both"/>
        <w:rPr>
          <w:color w:val="000000"/>
          <w:sz w:val="24"/>
          <w:szCs w:val="24"/>
        </w:rPr>
      </w:pPr>
      <w:r>
        <w:rPr>
          <w:color w:val="000000"/>
          <w:sz w:val="24"/>
          <w:szCs w:val="24"/>
        </w:rPr>
        <w:t>A abertura da presente licitação dar-se-á automaticamente em sessão pública, por meio de sistema eletrônico, na data, horário e local indicados neste Edital.</w:t>
      </w:r>
    </w:p>
    <w:p w:rsidR="000A4095" w:rsidRDefault="00E27E63" w:rsidP="007E4684">
      <w:pPr>
        <w:numPr>
          <w:ilvl w:val="1"/>
          <w:numId w:val="9"/>
        </w:numPr>
        <w:pBdr>
          <w:top w:val="nil"/>
          <w:left w:val="nil"/>
          <w:bottom w:val="nil"/>
          <w:right w:val="nil"/>
          <w:between w:val="nil"/>
        </w:pBdr>
        <w:tabs>
          <w:tab w:val="left" w:pos="1565"/>
          <w:tab w:val="left" w:pos="1567"/>
        </w:tabs>
        <w:spacing w:before="1" w:line="237" w:lineRule="auto"/>
        <w:ind w:left="709" w:right="1137" w:firstLine="0"/>
        <w:jc w:val="both"/>
        <w:rPr>
          <w:color w:val="000000"/>
          <w:sz w:val="24"/>
          <w:szCs w:val="24"/>
        </w:rPr>
      </w:pPr>
      <w:r>
        <w:rPr>
          <w:color w:val="000000"/>
          <w:sz w:val="24"/>
          <w:szCs w:val="24"/>
        </w:rPr>
        <w:t>Os licitantes poderão retirar ou substituir a proposta ou os documentos de habilitação, quando for o caso, anteriormente inseridos no sistema, até a abertura da sessão pública.</w:t>
      </w:r>
    </w:p>
    <w:p w:rsidR="000A4095" w:rsidRDefault="00E27E63" w:rsidP="007E4684">
      <w:pPr>
        <w:numPr>
          <w:ilvl w:val="1"/>
          <w:numId w:val="9"/>
        </w:numPr>
        <w:pBdr>
          <w:top w:val="nil"/>
          <w:left w:val="nil"/>
          <w:bottom w:val="nil"/>
          <w:right w:val="nil"/>
          <w:between w:val="nil"/>
        </w:pBdr>
        <w:tabs>
          <w:tab w:val="left" w:pos="1565"/>
          <w:tab w:val="left" w:pos="1567"/>
        </w:tabs>
        <w:spacing w:before="6" w:line="237" w:lineRule="auto"/>
        <w:ind w:left="709" w:right="1131" w:firstLine="0"/>
        <w:jc w:val="both"/>
        <w:rPr>
          <w:color w:val="000000"/>
          <w:sz w:val="24"/>
          <w:szCs w:val="24"/>
        </w:rPr>
      </w:pPr>
      <w:r>
        <w:rPr>
          <w:color w:val="000000"/>
          <w:sz w:val="24"/>
          <w:szCs w:val="24"/>
        </w:rPr>
        <w:t>O sistema disponibilizará campo próprio para troca de mensagens entre o Pregoeiro e os licitantes.</w:t>
      </w:r>
    </w:p>
    <w:p w:rsidR="000A4095" w:rsidRDefault="00E27E63" w:rsidP="007E4684">
      <w:pPr>
        <w:numPr>
          <w:ilvl w:val="1"/>
          <w:numId w:val="9"/>
        </w:numPr>
        <w:pBdr>
          <w:top w:val="nil"/>
          <w:left w:val="nil"/>
          <w:bottom w:val="nil"/>
          <w:right w:val="nil"/>
          <w:between w:val="nil"/>
        </w:pBdr>
        <w:tabs>
          <w:tab w:val="left" w:pos="1565"/>
          <w:tab w:val="left" w:pos="1567"/>
        </w:tabs>
        <w:spacing w:before="3"/>
        <w:ind w:left="709" w:right="1134" w:firstLine="0"/>
        <w:jc w:val="both"/>
        <w:rPr>
          <w:color w:val="000000"/>
          <w:sz w:val="24"/>
          <w:szCs w:val="24"/>
        </w:rPr>
      </w:pPr>
      <w:r>
        <w:rPr>
          <w:color w:val="000000"/>
          <w:sz w:val="24"/>
          <w:szCs w:val="24"/>
        </w:rPr>
        <w:t>Iniciada a etapa competitiva, os licitantes deverão encaminhar lances exclusivamente por meio de sistema eletrônico, sendo imediatamente informados do seu recebimento e do valor consignado no registro.</w:t>
      </w:r>
    </w:p>
    <w:p w:rsidR="000A4095" w:rsidRDefault="00E27E63" w:rsidP="007E4684">
      <w:pPr>
        <w:numPr>
          <w:ilvl w:val="1"/>
          <w:numId w:val="9"/>
        </w:numPr>
        <w:pBdr>
          <w:top w:val="nil"/>
          <w:left w:val="nil"/>
          <w:bottom w:val="nil"/>
          <w:right w:val="nil"/>
          <w:between w:val="nil"/>
        </w:pBdr>
        <w:tabs>
          <w:tab w:val="left" w:pos="1566"/>
        </w:tabs>
        <w:spacing w:line="274" w:lineRule="auto"/>
        <w:ind w:left="709" w:firstLine="0"/>
        <w:jc w:val="both"/>
        <w:rPr>
          <w:color w:val="000000"/>
          <w:sz w:val="24"/>
          <w:szCs w:val="24"/>
        </w:rPr>
      </w:pPr>
      <w:r>
        <w:rPr>
          <w:color w:val="000000"/>
          <w:sz w:val="24"/>
          <w:szCs w:val="24"/>
        </w:rPr>
        <w:t>O lance deverá ser ofertado pelo valor global do item.</w:t>
      </w:r>
    </w:p>
    <w:p w:rsidR="000A4095" w:rsidRDefault="00E27E63" w:rsidP="007E4684">
      <w:pPr>
        <w:numPr>
          <w:ilvl w:val="1"/>
          <w:numId w:val="9"/>
        </w:numPr>
        <w:pBdr>
          <w:top w:val="nil"/>
          <w:left w:val="nil"/>
          <w:bottom w:val="nil"/>
          <w:right w:val="nil"/>
          <w:between w:val="nil"/>
        </w:pBdr>
        <w:tabs>
          <w:tab w:val="left" w:pos="1565"/>
          <w:tab w:val="left" w:pos="1567"/>
        </w:tabs>
        <w:spacing w:before="272" w:line="242" w:lineRule="auto"/>
        <w:ind w:left="709" w:right="1138" w:firstLine="0"/>
        <w:jc w:val="both"/>
        <w:rPr>
          <w:color w:val="000000"/>
          <w:sz w:val="24"/>
          <w:szCs w:val="24"/>
        </w:rPr>
      </w:pPr>
      <w:r>
        <w:rPr>
          <w:color w:val="000000"/>
          <w:sz w:val="24"/>
          <w:szCs w:val="24"/>
        </w:rPr>
        <w:t>Os licitantes poderão oferecer lances sucessivos, observando o horário fixado para abertura da sessão e as regras estabelecidas no Edital.</w:t>
      </w:r>
    </w:p>
    <w:p w:rsidR="000A4095" w:rsidRDefault="00E27E63" w:rsidP="007E4684">
      <w:pPr>
        <w:numPr>
          <w:ilvl w:val="1"/>
          <w:numId w:val="9"/>
        </w:numPr>
        <w:pBdr>
          <w:top w:val="nil"/>
          <w:left w:val="nil"/>
          <w:bottom w:val="nil"/>
          <w:right w:val="nil"/>
          <w:between w:val="nil"/>
        </w:pBdr>
        <w:tabs>
          <w:tab w:val="left" w:pos="1565"/>
          <w:tab w:val="left" w:pos="1567"/>
        </w:tabs>
        <w:spacing w:line="242" w:lineRule="auto"/>
        <w:ind w:left="709" w:right="1145" w:firstLine="0"/>
        <w:jc w:val="both"/>
        <w:rPr>
          <w:color w:val="000000"/>
          <w:sz w:val="24"/>
          <w:szCs w:val="24"/>
        </w:rPr>
      </w:pPr>
      <w:r>
        <w:rPr>
          <w:color w:val="000000"/>
          <w:sz w:val="24"/>
          <w:szCs w:val="24"/>
        </w:rPr>
        <w:t>O licitante somente poderá oferecer lance inferior ao último por ele ofertado e registrado pelo sistema.</w:t>
      </w:r>
    </w:p>
    <w:p w:rsidR="000A4095" w:rsidRDefault="00E27E63" w:rsidP="007E4684">
      <w:pPr>
        <w:numPr>
          <w:ilvl w:val="1"/>
          <w:numId w:val="9"/>
        </w:numPr>
        <w:pBdr>
          <w:top w:val="nil"/>
          <w:left w:val="nil"/>
          <w:bottom w:val="nil"/>
          <w:right w:val="nil"/>
          <w:between w:val="nil"/>
        </w:pBdr>
        <w:tabs>
          <w:tab w:val="left" w:pos="1565"/>
          <w:tab w:val="left" w:pos="1567"/>
        </w:tabs>
        <w:ind w:left="709" w:right="1128" w:firstLine="0"/>
        <w:jc w:val="both"/>
        <w:rPr>
          <w:color w:val="000000"/>
          <w:sz w:val="24"/>
          <w:szCs w:val="24"/>
        </w:rPr>
      </w:pPr>
      <w:r>
        <w:rPr>
          <w:color w:val="000000"/>
          <w:sz w:val="24"/>
          <w:szCs w:val="24"/>
        </w:rPr>
        <w:t xml:space="preserve">O intervalo mínimo de diferença percentual entre os lances, que incidirá tanto em relação aos lances intermediários quanto em relação à proposta que cobrir a melhor oferta, deverá ser </w:t>
      </w:r>
      <w:r>
        <w:rPr>
          <w:i/>
          <w:iCs/>
          <w:color w:val="000000"/>
          <w:sz w:val="24"/>
          <w:szCs w:val="24"/>
        </w:rPr>
        <w:t xml:space="preserve">de </w:t>
      </w:r>
      <w:r>
        <w:rPr>
          <w:color w:val="000000"/>
          <w:sz w:val="24"/>
          <w:szCs w:val="24"/>
        </w:rPr>
        <w:lastRenderedPageBreak/>
        <w:t>0,01% (zero inteiro e zero um décimo por cento).</w:t>
      </w:r>
    </w:p>
    <w:p w:rsidR="000A4095" w:rsidRDefault="00E27E63" w:rsidP="007E4684">
      <w:pPr>
        <w:numPr>
          <w:ilvl w:val="1"/>
          <w:numId w:val="9"/>
        </w:numPr>
        <w:pBdr>
          <w:top w:val="nil"/>
          <w:left w:val="nil"/>
          <w:bottom w:val="nil"/>
          <w:right w:val="nil"/>
          <w:between w:val="nil"/>
        </w:pBdr>
        <w:tabs>
          <w:tab w:val="left" w:pos="1565"/>
          <w:tab w:val="left" w:pos="1567"/>
        </w:tabs>
        <w:ind w:left="709" w:right="1133" w:firstLine="0"/>
        <w:jc w:val="both"/>
        <w:rPr>
          <w:color w:val="000000"/>
          <w:sz w:val="24"/>
          <w:szCs w:val="24"/>
        </w:rPr>
      </w:pPr>
      <w:r>
        <w:rPr>
          <w:color w:val="000000"/>
          <w:sz w:val="24"/>
          <w:szCs w:val="24"/>
        </w:rPr>
        <w:t>O licitante poderá, uma única vez, excluir seu último lance ofertado, no intervalo de quinze segundos após o registro no sistema, na hipótese de lance inconsistente ou inexequível.</w:t>
      </w:r>
    </w:p>
    <w:p w:rsidR="000A4095" w:rsidRDefault="00E27E63" w:rsidP="007E4684">
      <w:pPr>
        <w:numPr>
          <w:ilvl w:val="1"/>
          <w:numId w:val="9"/>
        </w:numPr>
        <w:pBdr>
          <w:top w:val="nil"/>
          <w:left w:val="nil"/>
          <w:bottom w:val="nil"/>
          <w:right w:val="nil"/>
          <w:between w:val="nil"/>
        </w:pBdr>
        <w:tabs>
          <w:tab w:val="left" w:pos="1566"/>
        </w:tabs>
        <w:spacing w:line="274" w:lineRule="auto"/>
        <w:ind w:left="709" w:firstLine="0"/>
        <w:jc w:val="both"/>
        <w:rPr>
          <w:color w:val="000000"/>
          <w:sz w:val="24"/>
          <w:szCs w:val="24"/>
        </w:rPr>
      </w:pPr>
      <w:r>
        <w:rPr>
          <w:color w:val="000000"/>
          <w:sz w:val="24"/>
          <w:szCs w:val="24"/>
        </w:rPr>
        <w:t>O procedimento seguirá de acordo com o modo de disputa adotado.</w:t>
      </w:r>
    </w:p>
    <w:p w:rsidR="000A4095" w:rsidRDefault="00E27E63" w:rsidP="007E4684">
      <w:pPr>
        <w:numPr>
          <w:ilvl w:val="1"/>
          <w:numId w:val="9"/>
        </w:numPr>
        <w:pBdr>
          <w:top w:val="nil"/>
          <w:left w:val="nil"/>
          <w:bottom w:val="nil"/>
          <w:right w:val="nil"/>
          <w:between w:val="nil"/>
        </w:pBdr>
        <w:tabs>
          <w:tab w:val="left" w:pos="1565"/>
          <w:tab w:val="left" w:pos="1567"/>
        </w:tabs>
        <w:spacing w:line="237" w:lineRule="auto"/>
        <w:ind w:left="709" w:right="1135" w:firstLine="0"/>
        <w:jc w:val="both"/>
        <w:rPr>
          <w:color w:val="000000"/>
          <w:sz w:val="24"/>
          <w:szCs w:val="24"/>
        </w:rPr>
      </w:pPr>
      <w:r>
        <w:rPr>
          <w:color w:val="000000"/>
          <w:sz w:val="24"/>
          <w:szCs w:val="24"/>
        </w:rPr>
        <w:t>Será adotado o modo de disputa “aberto”, os licitantes apresentarão lances públicos e sucessivos, com prorrogações.</w:t>
      </w:r>
    </w:p>
    <w:p w:rsidR="000A4095" w:rsidRDefault="00E27E63" w:rsidP="007E4684">
      <w:pPr>
        <w:numPr>
          <w:ilvl w:val="2"/>
          <w:numId w:val="9"/>
        </w:numPr>
        <w:pBdr>
          <w:top w:val="nil"/>
          <w:left w:val="nil"/>
          <w:bottom w:val="nil"/>
          <w:right w:val="nil"/>
          <w:between w:val="nil"/>
        </w:pBdr>
        <w:tabs>
          <w:tab w:val="left" w:pos="2628"/>
          <w:tab w:val="left" w:pos="3148"/>
        </w:tabs>
        <w:ind w:left="709" w:right="1134" w:firstLine="0"/>
        <w:jc w:val="both"/>
        <w:rPr>
          <w:color w:val="000000"/>
          <w:sz w:val="24"/>
          <w:szCs w:val="24"/>
        </w:rPr>
      </w:pPr>
      <w:r>
        <w:rPr>
          <w:color w:val="000000"/>
          <w:sz w:val="24"/>
          <w:szCs w:val="24"/>
        </w:rPr>
        <w:t>A etapa de lances da sessão pública terá duração de dez minutos e, após isso, será prorrogada automaticamente pelo sistema quando houver lance ofertado nos últimos dois minutos do período de duração da sessão pública.</w:t>
      </w:r>
    </w:p>
    <w:p w:rsidR="000A4095" w:rsidRDefault="00E27E63" w:rsidP="007E4684">
      <w:pPr>
        <w:numPr>
          <w:ilvl w:val="2"/>
          <w:numId w:val="9"/>
        </w:numPr>
        <w:pBdr>
          <w:top w:val="nil"/>
          <w:left w:val="nil"/>
          <w:bottom w:val="nil"/>
          <w:right w:val="nil"/>
          <w:between w:val="nil"/>
        </w:pBdr>
        <w:tabs>
          <w:tab w:val="left" w:pos="2628"/>
          <w:tab w:val="left" w:pos="3148"/>
        </w:tabs>
        <w:ind w:left="709" w:right="1133" w:firstLine="0"/>
        <w:jc w:val="both"/>
        <w:rPr>
          <w:color w:val="000000"/>
          <w:sz w:val="24"/>
          <w:szCs w:val="24"/>
        </w:rPr>
      </w:pPr>
      <w:r>
        <w:rPr>
          <w:color w:val="000000"/>
          <w:sz w:val="24"/>
          <w:szCs w:val="24"/>
        </w:rPr>
        <w:t>A prorrogação automática da etapa de lances, de que trata o subitem anterior, será de dois minutos e ocorrerá sucessivamente sempre que houver lances enviados neste período de prorrogação, inclusive no caso de lances intermediários.</w:t>
      </w:r>
    </w:p>
    <w:p w:rsidR="000A4095" w:rsidRDefault="00E27E63" w:rsidP="007E4684">
      <w:pPr>
        <w:numPr>
          <w:ilvl w:val="2"/>
          <w:numId w:val="9"/>
        </w:numPr>
        <w:pBdr>
          <w:top w:val="nil"/>
          <w:left w:val="nil"/>
          <w:bottom w:val="nil"/>
          <w:right w:val="nil"/>
          <w:between w:val="nil"/>
        </w:pBdr>
        <w:tabs>
          <w:tab w:val="left" w:pos="2628"/>
          <w:tab w:val="left" w:pos="3148"/>
        </w:tabs>
        <w:ind w:left="709" w:right="1126" w:firstLine="0"/>
        <w:jc w:val="both"/>
        <w:rPr>
          <w:color w:val="000000"/>
          <w:sz w:val="24"/>
          <w:szCs w:val="24"/>
        </w:rPr>
      </w:pPr>
      <w:r>
        <w:rPr>
          <w:color w:val="000000"/>
          <w:sz w:val="24"/>
          <w:szCs w:val="24"/>
        </w:rPr>
        <w:t>Não havendo novos lances na forma estabelecida nos itens anteriores, a sessão pública encerrar-se-á automaticamente, e o sistema ordenará e divulgará os lances conforme a ordem final de classificação.</w:t>
      </w:r>
    </w:p>
    <w:p w:rsidR="000A4095" w:rsidRDefault="00E27E63" w:rsidP="007E4684">
      <w:pPr>
        <w:numPr>
          <w:ilvl w:val="2"/>
          <w:numId w:val="9"/>
        </w:numPr>
        <w:pBdr>
          <w:top w:val="nil"/>
          <w:left w:val="nil"/>
          <w:bottom w:val="nil"/>
          <w:right w:val="nil"/>
          <w:between w:val="nil"/>
        </w:pBdr>
        <w:tabs>
          <w:tab w:val="left" w:pos="2628"/>
          <w:tab w:val="left" w:pos="3148"/>
        </w:tabs>
        <w:spacing w:before="1"/>
        <w:ind w:left="709" w:right="1129" w:firstLine="0"/>
        <w:jc w:val="both"/>
        <w:rPr>
          <w:color w:val="000000"/>
          <w:sz w:val="24"/>
          <w:szCs w:val="24"/>
        </w:rPr>
      </w:pPr>
      <w:r>
        <w:rPr>
          <w:color w:val="000000"/>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0A4095" w:rsidRDefault="00E27E63" w:rsidP="007E4684">
      <w:pPr>
        <w:numPr>
          <w:ilvl w:val="2"/>
          <w:numId w:val="9"/>
        </w:numPr>
        <w:pBdr>
          <w:top w:val="nil"/>
          <w:left w:val="nil"/>
          <w:bottom w:val="nil"/>
          <w:right w:val="nil"/>
          <w:between w:val="nil"/>
        </w:pBdr>
        <w:tabs>
          <w:tab w:val="left" w:pos="2628"/>
          <w:tab w:val="left" w:pos="3148"/>
        </w:tabs>
        <w:spacing w:before="2" w:line="237" w:lineRule="auto"/>
        <w:ind w:left="709" w:right="1136" w:firstLine="0"/>
        <w:jc w:val="both"/>
        <w:rPr>
          <w:color w:val="000000"/>
          <w:sz w:val="24"/>
          <w:szCs w:val="24"/>
        </w:rPr>
      </w:pPr>
      <w:r>
        <w:rPr>
          <w:color w:val="000000"/>
          <w:sz w:val="24"/>
          <w:szCs w:val="24"/>
        </w:rPr>
        <w:t>Após o reinício previsto no item supra, os licitantes serão convocados para apresentar lances intermediários.</w:t>
      </w:r>
    </w:p>
    <w:p w:rsidR="000A4095" w:rsidRDefault="00E27E63" w:rsidP="007E4684">
      <w:pPr>
        <w:numPr>
          <w:ilvl w:val="1"/>
          <w:numId w:val="9"/>
        </w:numPr>
        <w:pBdr>
          <w:top w:val="nil"/>
          <w:left w:val="nil"/>
          <w:bottom w:val="nil"/>
          <w:right w:val="nil"/>
          <w:between w:val="nil"/>
        </w:pBdr>
        <w:tabs>
          <w:tab w:val="left" w:pos="1565"/>
          <w:tab w:val="left" w:pos="1567"/>
        </w:tabs>
        <w:spacing w:before="7" w:line="237" w:lineRule="auto"/>
        <w:ind w:left="709" w:right="1140" w:firstLine="0"/>
        <w:jc w:val="both"/>
        <w:rPr>
          <w:color w:val="000000"/>
          <w:sz w:val="24"/>
          <w:szCs w:val="24"/>
        </w:rPr>
      </w:pPr>
      <w:r>
        <w:rPr>
          <w:color w:val="000000"/>
          <w:sz w:val="24"/>
          <w:szCs w:val="24"/>
        </w:rPr>
        <w:t>Não serão aceitos dois ou mais lances de mesmo valor, prevalecendo aquele que for recebido e registrado em primeiro lugar.</w:t>
      </w:r>
    </w:p>
    <w:p w:rsidR="000A4095" w:rsidRDefault="00E27E63" w:rsidP="007E4684">
      <w:pPr>
        <w:numPr>
          <w:ilvl w:val="1"/>
          <w:numId w:val="9"/>
        </w:numPr>
        <w:pBdr>
          <w:top w:val="nil"/>
          <w:left w:val="nil"/>
          <w:bottom w:val="nil"/>
          <w:right w:val="nil"/>
          <w:between w:val="nil"/>
        </w:pBdr>
        <w:tabs>
          <w:tab w:val="left" w:pos="1565"/>
          <w:tab w:val="left" w:pos="1567"/>
        </w:tabs>
        <w:spacing w:before="5" w:line="237" w:lineRule="auto"/>
        <w:ind w:left="709" w:right="1136" w:firstLine="0"/>
        <w:jc w:val="both"/>
        <w:rPr>
          <w:color w:val="000000"/>
          <w:sz w:val="24"/>
          <w:szCs w:val="24"/>
        </w:rPr>
      </w:pPr>
      <w:r>
        <w:rPr>
          <w:color w:val="000000"/>
          <w:sz w:val="24"/>
          <w:szCs w:val="24"/>
        </w:rPr>
        <w:t>Durante o transcurso da sessão pública, os licitantes serão informados, em tempo real, do valor do menor preço registrado, vedada a identificação do licitante.</w:t>
      </w:r>
    </w:p>
    <w:p w:rsidR="000A4095" w:rsidRDefault="00E27E63" w:rsidP="007E4684">
      <w:pPr>
        <w:numPr>
          <w:ilvl w:val="1"/>
          <w:numId w:val="9"/>
        </w:numPr>
        <w:pBdr>
          <w:top w:val="nil"/>
          <w:left w:val="nil"/>
          <w:bottom w:val="nil"/>
          <w:right w:val="nil"/>
          <w:between w:val="nil"/>
        </w:pBdr>
        <w:tabs>
          <w:tab w:val="left" w:pos="1565"/>
          <w:tab w:val="left" w:pos="1567"/>
        </w:tabs>
        <w:spacing w:before="6" w:line="237" w:lineRule="auto"/>
        <w:ind w:left="709" w:right="1139" w:firstLine="0"/>
        <w:jc w:val="both"/>
        <w:rPr>
          <w:color w:val="000000"/>
          <w:sz w:val="24"/>
          <w:szCs w:val="24"/>
        </w:rPr>
      </w:pPr>
      <w:r>
        <w:rPr>
          <w:color w:val="000000"/>
          <w:sz w:val="24"/>
          <w:szCs w:val="24"/>
        </w:rPr>
        <w:t>No caso de desconexão com o Pregoeiro, no decorrer da etapa competitiva do Pregão, o sistema eletrônico poderá permanecer acessível aos licitantes para a recepção dos lances.</w:t>
      </w:r>
    </w:p>
    <w:p w:rsidR="000A4095" w:rsidRDefault="00E27E63" w:rsidP="007E4684">
      <w:pPr>
        <w:numPr>
          <w:ilvl w:val="1"/>
          <w:numId w:val="9"/>
        </w:numPr>
        <w:pBdr>
          <w:top w:val="nil"/>
          <w:left w:val="nil"/>
          <w:bottom w:val="nil"/>
          <w:right w:val="nil"/>
          <w:between w:val="nil"/>
        </w:pBdr>
        <w:tabs>
          <w:tab w:val="left" w:pos="1565"/>
          <w:tab w:val="left" w:pos="1567"/>
        </w:tabs>
        <w:spacing w:before="3"/>
        <w:ind w:left="709" w:right="1133" w:firstLine="0"/>
        <w:jc w:val="both"/>
        <w:rPr>
          <w:color w:val="000000"/>
          <w:sz w:val="24"/>
          <w:szCs w:val="24"/>
        </w:rPr>
      </w:pPr>
      <w:r>
        <w:rPr>
          <w:color w:val="000000"/>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rsidR="000A4095" w:rsidRDefault="00E27E63" w:rsidP="007E4684">
      <w:pPr>
        <w:numPr>
          <w:ilvl w:val="1"/>
          <w:numId w:val="9"/>
        </w:numPr>
        <w:pBdr>
          <w:top w:val="nil"/>
          <w:left w:val="nil"/>
          <w:bottom w:val="nil"/>
          <w:right w:val="nil"/>
          <w:between w:val="nil"/>
        </w:pBdr>
        <w:tabs>
          <w:tab w:val="left" w:pos="1566"/>
        </w:tabs>
        <w:spacing w:before="1" w:line="275" w:lineRule="auto"/>
        <w:ind w:left="709" w:firstLine="0"/>
        <w:jc w:val="both"/>
        <w:rPr>
          <w:color w:val="000000"/>
          <w:sz w:val="24"/>
          <w:szCs w:val="24"/>
        </w:rPr>
      </w:pPr>
      <w:r>
        <w:rPr>
          <w:color w:val="000000"/>
          <w:sz w:val="24"/>
          <w:szCs w:val="24"/>
        </w:rPr>
        <w:t>Caso o licitante não apresente lances, concorrerá com o valor de sua proposta.</w:t>
      </w:r>
    </w:p>
    <w:p w:rsidR="000A4095" w:rsidRDefault="00E27E63" w:rsidP="007E4684">
      <w:pPr>
        <w:numPr>
          <w:ilvl w:val="1"/>
          <w:numId w:val="9"/>
        </w:numPr>
        <w:pBdr>
          <w:top w:val="nil"/>
          <w:left w:val="nil"/>
          <w:bottom w:val="nil"/>
          <w:right w:val="nil"/>
          <w:between w:val="nil"/>
        </w:pBdr>
        <w:tabs>
          <w:tab w:val="left" w:pos="1565"/>
          <w:tab w:val="left" w:pos="1567"/>
        </w:tabs>
        <w:spacing w:line="237" w:lineRule="auto"/>
        <w:ind w:left="709" w:right="1137" w:firstLine="0"/>
        <w:jc w:val="both"/>
        <w:rPr>
          <w:color w:val="000000"/>
          <w:sz w:val="24"/>
          <w:szCs w:val="24"/>
        </w:rPr>
      </w:pPr>
      <w:r>
        <w:rPr>
          <w:color w:val="000000"/>
          <w:sz w:val="24"/>
          <w:szCs w:val="24"/>
        </w:rPr>
        <w:t>Só poderá haver empate entre propostas iguais (não seguidas de lances), ou entre lances finais da fase fechada do modo de disputa aberto e fechado.</w:t>
      </w:r>
    </w:p>
    <w:p w:rsidR="000A4095" w:rsidRDefault="00E27E63" w:rsidP="007E4684">
      <w:pPr>
        <w:numPr>
          <w:ilvl w:val="2"/>
          <w:numId w:val="9"/>
        </w:numPr>
        <w:pBdr>
          <w:top w:val="nil"/>
          <w:left w:val="nil"/>
          <w:bottom w:val="nil"/>
          <w:right w:val="nil"/>
          <w:between w:val="nil"/>
        </w:pBdr>
        <w:tabs>
          <w:tab w:val="left" w:pos="2628"/>
          <w:tab w:val="left" w:pos="3148"/>
        </w:tabs>
        <w:spacing w:before="4"/>
        <w:ind w:left="709" w:right="1127" w:firstLine="0"/>
        <w:jc w:val="both"/>
        <w:rPr>
          <w:color w:val="000000"/>
          <w:sz w:val="24"/>
          <w:szCs w:val="24"/>
        </w:rPr>
      </w:pPr>
      <w:r>
        <w:rPr>
          <w:color w:val="000000"/>
          <w:sz w:val="24"/>
          <w:szCs w:val="24"/>
        </w:rPr>
        <w:t xml:space="preserve">Havendo eventual empate entre propostas ou lances, o critério de desempate será aquele previsto no </w:t>
      </w:r>
      <w:hyperlink r:id="rId37" w:anchor="art60">
        <w:r>
          <w:rPr>
            <w:color w:val="000000"/>
            <w:sz w:val="24"/>
            <w:szCs w:val="24"/>
            <w:u w:val="single"/>
          </w:rPr>
          <w:t>art. 60 da Lei nº 14.133, de 2021</w:t>
        </w:r>
      </w:hyperlink>
      <w:r>
        <w:rPr>
          <w:color w:val="000000"/>
          <w:sz w:val="24"/>
          <w:szCs w:val="24"/>
        </w:rPr>
        <w:t>, nesta ordem:</w:t>
      </w:r>
    </w:p>
    <w:p w:rsidR="000A4095" w:rsidRDefault="00E27E63" w:rsidP="007E4684">
      <w:pPr>
        <w:numPr>
          <w:ilvl w:val="3"/>
          <w:numId w:val="9"/>
        </w:numPr>
        <w:pBdr>
          <w:top w:val="nil"/>
          <w:left w:val="nil"/>
          <w:bottom w:val="nil"/>
          <w:right w:val="nil"/>
          <w:between w:val="nil"/>
        </w:pBdr>
        <w:tabs>
          <w:tab w:val="left" w:pos="3483"/>
          <w:tab w:val="left" w:pos="3871"/>
        </w:tabs>
        <w:spacing w:line="242" w:lineRule="auto"/>
        <w:ind w:left="709" w:right="1136" w:firstLine="0"/>
        <w:jc w:val="both"/>
        <w:rPr>
          <w:color w:val="000000"/>
          <w:sz w:val="24"/>
          <w:szCs w:val="24"/>
        </w:rPr>
      </w:pPr>
      <w:r>
        <w:rPr>
          <w:color w:val="000000"/>
          <w:sz w:val="24"/>
          <w:szCs w:val="24"/>
        </w:rPr>
        <w:t>Disputa final, hipótese em que os licitantes empatados poderão apresentar nova proposta em ato contínuo à classificação;</w:t>
      </w:r>
    </w:p>
    <w:p w:rsidR="000A4095" w:rsidRDefault="00E27E63" w:rsidP="007E4684">
      <w:pPr>
        <w:numPr>
          <w:ilvl w:val="3"/>
          <w:numId w:val="9"/>
        </w:numPr>
        <w:pBdr>
          <w:top w:val="nil"/>
          <w:left w:val="nil"/>
          <w:bottom w:val="nil"/>
          <w:right w:val="nil"/>
          <w:between w:val="nil"/>
        </w:pBdr>
        <w:tabs>
          <w:tab w:val="left" w:pos="3483"/>
          <w:tab w:val="left" w:pos="3871"/>
        </w:tabs>
        <w:ind w:left="709" w:right="1131" w:firstLine="0"/>
        <w:jc w:val="both"/>
        <w:rPr>
          <w:color w:val="000000"/>
          <w:sz w:val="24"/>
          <w:szCs w:val="24"/>
        </w:rPr>
      </w:pPr>
      <w:r>
        <w:rPr>
          <w:color w:val="000000"/>
          <w:sz w:val="24"/>
          <w:szCs w:val="24"/>
        </w:rPr>
        <w:t>Avaliação do desempenho contratual prévio dos licitantes, para a qual deverão preferencialmente ser utilizados registros cadastrais para efeito de atesto de cumprimento de obrigações previstos nesta Lei;</w:t>
      </w:r>
    </w:p>
    <w:p w:rsidR="000A4095" w:rsidRDefault="00E27E63" w:rsidP="007E4684">
      <w:pPr>
        <w:numPr>
          <w:ilvl w:val="3"/>
          <w:numId w:val="9"/>
        </w:numPr>
        <w:pBdr>
          <w:top w:val="nil"/>
          <w:left w:val="nil"/>
          <w:bottom w:val="nil"/>
          <w:right w:val="nil"/>
          <w:between w:val="nil"/>
        </w:pBdr>
        <w:tabs>
          <w:tab w:val="left" w:pos="3483"/>
          <w:tab w:val="left" w:pos="3871"/>
        </w:tabs>
        <w:spacing w:line="242" w:lineRule="auto"/>
        <w:ind w:left="709" w:right="1129" w:firstLine="0"/>
        <w:jc w:val="both"/>
        <w:rPr>
          <w:color w:val="000000"/>
          <w:sz w:val="24"/>
          <w:szCs w:val="24"/>
        </w:rPr>
      </w:pPr>
      <w:r>
        <w:rPr>
          <w:color w:val="000000"/>
          <w:sz w:val="24"/>
          <w:szCs w:val="24"/>
        </w:rPr>
        <w:t>Desenvolvimento pelo licitante de ações de equidade entre homens e mulheres no ambiente de trabalho, conforme regulamento;</w:t>
      </w:r>
    </w:p>
    <w:p w:rsidR="000A4095" w:rsidRDefault="00E27E63" w:rsidP="007E4684">
      <w:pPr>
        <w:numPr>
          <w:ilvl w:val="3"/>
          <w:numId w:val="9"/>
        </w:numPr>
        <w:pBdr>
          <w:top w:val="nil"/>
          <w:left w:val="nil"/>
          <w:bottom w:val="nil"/>
          <w:right w:val="nil"/>
          <w:between w:val="nil"/>
        </w:pBdr>
        <w:tabs>
          <w:tab w:val="left" w:pos="3483"/>
          <w:tab w:val="left" w:pos="3871"/>
        </w:tabs>
        <w:spacing w:line="242" w:lineRule="auto"/>
        <w:ind w:left="709" w:right="1143" w:firstLine="0"/>
        <w:jc w:val="both"/>
        <w:rPr>
          <w:color w:val="000000"/>
          <w:sz w:val="24"/>
          <w:szCs w:val="24"/>
        </w:rPr>
      </w:pPr>
      <w:r>
        <w:rPr>
          <w:color w:val="000000"/>
          <w:sz w:val="24"/>
          <w:szCs w:val="24"/>
        </w:rPr>
        <w:t>Desenvolvimento pelo licitante de programa de integridade, conforme orientações dos órgãos de controle.</w:t>
      </w:r>
    </w:p>
    <w:p w:rsidR="000A4095" w:rsidRDefault="00E27E63" w:rsidP="007E4684">
      <w:pPr>
        <w:numPr>
          <w:ilvl w:val="2"/>
          <w:numId w:val="9"/>
        </w:numPr>
        <w:pBdr>
          <w:top w:val="nil"/>
          <w:left w:val="nil"/>
          <w:bottom w:val="nil"/>
          <w:right w:val="nil"/>
          <w:between w:val="nil"/>
        </w:pBdr>
        <w:tabs>
          <w:tab w:val="left" w:pos="2628"/>
          <w:tab w:val="left" w:pos="3148"/>
        </w:tabs>
        <w:spacing w:line="242" w:lineRule="auto"/>
        <w:ind w:left="709" w:right="1130" w:firstLine="0"/>
        <w:jc w:val="both"/>
        <w:rPr>
          <w:color w:val="000000"/>
          <w:sz w:val="24"/>
          <w:szCs w:val="24"/>
        </w:rPr>
      </w:pPr>
      <w:r>
        <w:rPr>
          <w:color w:val="000000"/>
          <w:sz w:val="24"/>
          <w:szCs w:val="24"/>
        </w:rPr>
        <w:t>Persistindo o empate, será assegurada preferência, sucessivamente, aos bens e serviços produzidos ou prestados por:</w:t>
      </w:r>
    </w:p>
    <w:p w:rsidR="000A4095" w:rsidRDefault="00E27E63" w:rsidP="007E4684">
      <w:pPr>
        <w:numPr>
          <w:ilvl w:val="3"/>
          <w:numId w:val="9"/>
        </w:numPr>
        <w:pBdr>
          <w:top w:val="nil"/>
          <w:left w:val="nil"/>
          <w:bottom w:val="nil"/>
          <w:right w:val="nil"/>
          <w:between w:val="nil"/>
        </w:pBdr>
        <w:tabs>
          <w:tab w:val="left" w:pos="3483"/>
          <w:tab w:val="left" w:pos="3871"/>
        </w:tabs>
        <w:ind w:left="709" w:right="1132" w:firstLine="0"/>
        <w:jc w:val="both"/>
        <w:rPr>
          <w:color w:val="000000"/>
          <w:sz w:val="24"/>
          <w:szCs w:val="24"/>
        </w:rPr>
      </w:pPr>
      <w:r>
        <w:rPr>
          <w:color w:val="000000"/>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0A4095" w:rsidRDefault="00E27E63" w:rsidP="007E4684">
      <w:pPr>
        <w:numPr>
          <w:ilvl w:val="3"/>
          <w:numId w:val="9"/>
        </w:numPr>
        <w:pBdr>
          <w:top w:val="nil"/>
          <w:left w:val="nil"/>
          <w:bottom w:val="nil"/>
          <w:right w:val="nil"/>
          <w:between w:val="nil"/>
        </w:pBdr>
        <w:tabs>
          <w:tab w:val="left" w:pos="3871"/>
        </w:tabs>
        <w:spacing w:line="275" w:lineRule="auto"/>
        <w:ind w:left="709" w:firstLine="0"/>
        <w:jc w:val="both"/>
        <w:rPr>
          <w:color w:val="000000"/>
          <w:sz w:val="24"/>
          <w:szCs w:val="24"/>
        </w:rPr>
      </w:pPr>
      <w:r>
        <w:rPr>
          <w:color w:val="000000"/>
          <w:sz w:val="24"/>
          <w:szCs w:val="24"/>
        </w:rPr>
        <w:lastRenderedPageBreak/>
        <w:t>Empresas brasileiras;</w:t>
      </w:r>
    </w:p>
    <w:p w:rsidR="000A4095" w:rsidRDefault="00E27E63" w:rsidP="007E4684">
      <w:pPr>
        <w:numPr>
          <w:ilvl w:val="3"/>
          <w:numId w:val="9"/>
        </w:numPr>
        <w:pBdr>
          <w:top w:val="nil"/>
          <w:left w:val="nil"/>
          <w:bottom w:val="nil"/>
          <w:right w:val="nil"/>
          <w:between w:val="nil"/>
        </w:pBdr>
        <w:tabs>
          <w:tab w:val="left" w:pos="3483"/>
          <w:tab w:val="left" w:pos="3871"/>
        </w:tabs>
        <w:spacing w:line="242" w:lineRule="auto"/>
        <w:ind w:left="709" w:right="1134" w:firstLine="0"/>
        <w:jc w:val="both"/>
        <w:rPr>
          <w:color w:val="000000"/>
          <w:sz w:val="24"/>
          <w:szCs w:val="24"/>
        </w:rPr>
      </w:pPr>
      <w:r>
        <w:rPr>
          <w:color w:val="000000"/>
          <w:sz w:val="24"/>
          <w:szCs w:val="24"/>
        </w:rPr>
        <w:t>Empresas que invistam em pesquisa e no desenvolvimento de tecnologia no País;</w:t>
      </w:r>
    </w:p>
    <w:p w:rsidR="000A4095" w:rsidRDefault="00E27E63" w:rsidP="007E4684">
      <w:pPr>
        <w:numPr>
          <w:ilvl w:val="3"/>
          <w:numId w:val="9"/>
        </w:numPr>
        <w:pBdr>
          <w:top w:val="nil"/>
          <w:left w:val="nil"/>
          <w:bottom w:val="nil"/>
          <w:right w:val="nil"/>
          <w:between w:val="nil"/>
        </w:pBdr>
        <w:tabs>
          <w:tab w:val="left" w:pos="3483"/>
          <w:tab w:val="left" w:pos="3871"/>
        </w:tabs>
        <w:spacing w:line="242" w:lineRule="auto"/>
        <w:ind w:left="709" w:right="1134" w:firstLine="0"/>
        <w:jc w:val="both"/>
        <w:rPr>
          <w:color w:val="000000"/>
          <w:sz w:val="24"/>
          <w:szCs w:val="24"/>
        </w:rPr>
      </w:pPr>
      <w:r>
        <w:rPr>
          <w:color w:val="000000"/>
          <w:sz w:val="24"/>
          <w:szCs w:val="24"/>
        </w:rPr>
        <w:t xml:space="preserve">empresas que comprovem a prática de mitigação, nos termos da </w:t>
      </w:r>
      <w:hyperlink r:id="rId38" w:anchor="%3A~%3Atext%3DLEI%20N%C2%BA%2012.187%2C%20DE%2029%20DE%20DEZEMBRO%20DE%202009.%26text%3DInstitui%20a%20Pol%C3%ADtica%20Nacional%20sobre%2CPNMC%20e%20d%C3%A1%20outras%20provid%C3%AAncias">
        <w:r>
          <w:rPr>
            <w:color w:val="000000"/>
            <w:sz w:val="24"/>
            <w:szCs w:val="24"/>
            <w:u w:val="single"/>
          </w:rPr>
          <w:t>Lei nº 12.187, de 29 de dezembro de 2009</w:t>
        </w:r>
      </w:hyperlink>
      <w:r>
        <w:rPr>
          <w:color w:val="000000"/>
          <w:sz w:val="24"/>
          <w:szCs w:val="24"/>
        </w:rPr>
        <w:t>.</w:t>
      </w:r>
    </w:p>
    <w:p w:rsidR="000A4095" w:rsidRDefault="00E27E63" w:rsidP="007E4684">
      <w:pPr>
        <w:numPr>
          <w:ilvl w:val="1"/>
          <w:numId w:val="9"/>
        </w:numPr>
        <w:pBdr>
          <w:top w:val="nil"/>
          <w:left w:val="nil"/>
          <w:bottom w:val="nil"/>
          <w:right w:val="nil"/>
          <w:between w:val="nil"/>
        </w:pBdr>
        <w:tabs>
          <w:tab w:val="left" w:pos="1565"/>
          <w:tab w:val="left" w:pos="1567"/>
        </w:tabs>
        <w:spacing w:before="272"/>
        <w:ind w:left="709" w:right="1136" w:firstLine="0"/>
        <w:jc w:val="both"/>
        <w:rPr>
          <w:color w:val="000000"/>
          <w:sz w:val="24"/>
          <w:szCs w:val="24"/>
        </w:rPr>
      </w:pPr>
      <w:r>
        <w:rPr>
          <w:color w:val="000000"/>
          <w:sz w:val="24"/>
          <w:szCs w:val="24"/>
        </w:rPr>
        <w:t>Encerrada a etapa de envio de lances da sessão pública, na hipótese de a proposta do primeiro colocado permanecer superior ao valor definido para a contratação, o pregoeiro poderá negociar condições mais vantajosas, após definido o resultado do julgamento.</w:t>
      </w:r>
    </w:p>
    <w:p w:rsidR="000A4095" w:rsidRDefault="00E27E63" w:rsidP="007E4684">
      <w:pPr>
        <w:numPr>
          <w:ilvl w:val="2"/>
          <w:numId w:val="9"/>
        </w:numPr>
        <w:pBdr>
          <w:top w:val="nil"/>
          <w:left w:val="nil"/>
          <w:bottom w:val="nil"/>
          <w:right w:val="nil"/>
          <w:between w:val="nil"/>
        </w:pBdr>
        <w:tabs>
          <w:tab w:val="left" w:pos="2628"/>
          <w:tab w:val="left" w:pos="3148"/>
        </w:tabs>
        <w:ind w:left="709" w:right="1129" w:firstLine="0"/>
        <w:jc w:val="both"/>
        <w:rPr>
          <w:color w:val="000000"/>
          <w:sz w:val="24"/>
          <w:szCs w:val="24"/>
        </w:rPr>
      </w:pPr>
      <w:r>
        <w:rPr>
          <w:color w:val="000000"/>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0A4095" w:rsidRDefault="00E27E63" w:rsidP="007E4684">
      <w:pPr>
        <w:numPr>
          <w:ilvl w:val="2"/>
          <w:numId w:val="9"/>
        </w:numPr>
        <w:pBdr>
          <w:top w:val="nil"/>
          <w:left w:val="nil"/>
          <w:bottom w:val="nil"/>
          <w:right w:val="nil"/>
          <w:between w:val="nil"/>
        </w:pBdr>
        <w:tabs>
          <w:tab w:val="left" w:pos="2628"/>
          <w:tab w:val="left" w:pos="3148"/>
        </w:tabs>
        <w:spacing w:line="242" w:lineRule="auto"/>
        <w:ind w:left="709" w:right="1132" w:firstLine="0"/>
        <w:jc w:val="both"/>
        <w:rPr>
          <w:color w:val="000000"/>
          <w:sz w:val="24"/>
          <w:szCs w:val="24"/>
        </w:rPr>
      </w:pPr>
      <w:r>
        <w:rPr>
          <w:color w:val="000000"/>
          <w:sz w:val="24"/>
          <w:szCs w:val="24"/>
        </w:rPr>
        <w:t>A negociação será realizada por meio do sistema, podendo ser acompanhada pelos demais licitantes.</w:t>
      </w:r>
    </w:p>
    <w:p w:rsidR="000A4095" w:rsidRDefault="00E27E63" w:rsidP="007E4684">
      <w:pPr>
        <w:numPr>
          <w:ilvl w:val="2"/>
          <w:numId w:val="9"/>
        </w:numPr>
        <w:pBdr>
          <w:top w:val="nil"/>
          <w:left w:val="nil"/>
          <w:bottom w:val="nil"/>
          <w:right w:val="nil"/>
          <w:between w:val="nil"/>
        </w:pBdr>
        <w:tabs>
          <w:tab w:val="left" w:pos="2628"/>
          <w:tab w:val="left" w:pos="3148"/>
        </w:tabs>
        <w:spacing w:line="242" w:lineRule="auto"/>
        <w:ind w:left="709" w:right="1143" w:firstLine="0"/>
        <w:jc w:val="both"/>
        <w:rPr>
          <w:color w:val="000000"/>
          <w:sz w:val="24"/>
          <w:szCs w:val="24"/>
        </w:rPr>
      </w:pPr>
      <w:r>
        <w:rPr>
          <w:color w:val="000000"/>
          <w:sz w:val="24"/>
          <w:szCs w:val="24"/>
        </w:rPr>
        <w:t>O resultado da negociação será divulgado a todos os licitantes e anexado aos autos do processo licitatório.</w:t>
      </w:r>
    </w:p>
    <w:p w:rsidR="000A4095" w:rsidRDefault="00E27E63" w:rsidP="007E4684">
      <w:pPr>
        <w:numPr>
          <w:ilvl w:val="2"/>
          <w:numId w:val="9"/>
        </w:numPr>
        <w:pBdr>
          <w:top w:val="nil"/>
          <w:left w:val="nil"/>
          <w:bottom w:val="nil"/>
          <w:right w:val="nil"/>
          <w:between w:val="nil"/>
        </w:pBdr>
        <w:tabs>
          <w:tab w:val="left" w:pos="2628"/>
          <w:tab w:val="left" w:pos="3148"/>
        </w:tabs>
        <w:ind w:left="709" w:right="1131" w:firstLine="0"/>
        <w:jc w:val="both"/>
        <w:rPr>
          <w:color w:val="000000"/>
          <w:sz w:val="24"/>
          <w:szCs w:val="24"/>
        </w:rPr>
      </w:pPr>
      <w:r>
        <w:rPr>
          <w:color w:val="000000"/>
          <w:sz w:val="24"/>
          <w:szCs w:val="24"/>
        </w:rPr>
        <w:t xml:space="preserve">O pregoeiro solicitará ao licitante mais bem classificado que, no prazo de </w:t>
      </w:r>
      <w:r w:rsidR="0051089A">
        <w:rPr>
          <w:color w:val="000000"/>
          <w:sz w:val="24"/>
          <w:szCs w:val="24"/>
        </w:rPr>
        <w:t>1</w:t>
      </w:r>
      <w:r>
        <w:rPr>
          <w:color w:val="000000"/>
          <w:sz w:val="24"/>
          <w:szCs w:val="24"/>
        </w:rPr>
        <w:t xml:space="preserve"> (</w:t>
      </w:r>
      <w:r w:rsidR="0051089A">
        <w:rPr>
          <w:color w:val="000000"/>
          <w:sz w:val="24"/>
          <w:szCs w:val="24"/>
        </w:rPr>
        <w:t>uma</w:t>
      </w:r>
      <w:r>
        <w:rPr>
          <w:color w:val="000000"/>
          <w:sz w:val="24"/>
          <w:szCs w:val="24"/>
        </w:rPr>
        <w:t>) hora, envie a proposta adequada ao último lance ofertado após a negociação realizada, acompanhada, se for o caso, dos documentos complementares, quando necessários à confirmação daqueles exigidos neste Edital e já apresentados.</w:t>
      </w:r>
    </w:p>
    <w:p w:rsidR="000A4095" w:rsidRDefault="00E27E63" w:rsidP="007E4684">
      <w:pPr>
        <w:numPr>
          <w:ilvl w:val="2"/>
          <w:numId w:val="9"/>
        </w:numPr>
        <w:pBdr>
          <w:top w:val="nil"/>
          <w:left w:val="nil"/>
          <w:bottom w:val="nil"/>
          <w:right w:val="nil"/>
          <w:between w:val="nil"/>
        </w:pBdr>
        <w:tabs>
          <w:tab w:val="left" w:pos="2628"/>
          <w:tab w:val="left" w:pos="3148"/>
        </w:tabs>
        <w:spacing w:line="237" w:lineRule="auto"/>
        <w:ind w:left="709" w:right="1136" w:firstLine="0"/>
        <w:jc w:val="both"/>
        <w:rPr>
          <w:color w:val="000000"/>
          <w:sz w:val="24"/>
          <w:szCs w:val="24"/>
        </w:rPr>
      </w:pPr>
      <w:r>
        <w:rPr>
          <w:color w:val="000000"/>
          <w:sz w:val="24"/>
          <w:szCs w:val="24"/>
        </w:rPr>
        <w:t>É facultado ao pregoeiro prorrogar o prazo estabelecido, a partir de solicitação fundamentada feita no chat pelo licitante, antes de findo o prazo.</w:t>
      </w:r>
    </w:p>
    <w:p w:rsidR="000A4095" w:rsidRDefault="00E27E63" w:rsidP="007E4684">
      <w:pPr>
        <w:numPr>
          <w:ilvl w:val="1"/>
          <w:numId w:val="9"/>
        </w:numPr>
        <w:pBdr>
          <w:top w:val="nil"/>
          <w:left w:val="nil"/>
          <w:bottom w:val="nil"/>
          <w:right w:val="nil"/>
          <w:between w:val="nil"/>
        </w:pBdr>
        <w:tabs>
          <w:tab w:val="left" w:pos="1565"/>
          <w:tab w:val="left" w:pos="1567"/>
        </w:tabs>
        <w:spacing w:line="237" w:lineRule="auto"/>
        <w:ind w:left="709" w:right="1134" w:firstLine="0"/>
        <w:jc w:val="both"/>
        <w:rPr>
          <w:color w:val="000000"/>
          <w:sz w:val="24"/>
          <w:szCs w:val="24"/>
        </w:rPr>
      </w:pPr>
      <w:r>
        <w:rPr>
          <w:color w:val="000000"/>
          <w:sz w:val="24"/>
          <w:szCs w:val="24"/>
        </w:rPr>
        <w:t>Após a negociação do preço, o Pregoeiro iniciará a fase de aceitação e julgamento da proposta.</w:t>
      </w:r>
    </w:p>
    <w:p w:rsidR="000A4095" w:rsidRDefault="000A4095" w:rsidP="007E4684">
      <w:pPr>
        <w:pBdr>
          <w:top w:val="nil"/>
          <w:left w:val="nil"/>
          <w:bottom w:val="nil"/>
          <w:right w:val="nil"/>
          <w:between w:val="nil"/>
        </w:pBdr>
        <w:spacing w:before="6"/>
        <w:ind w:left="709"/>
        <w:rPr>
          <w:color w:val="000000"/>
          <w:sz w:val="24"/>
          <w:szCs w:val="24"/>
        </w:rPr>
      </w:pPr>
    </w:p>
    <w:p w:rsidR="000A4095" w:rsidRDefault="00E27E63" w:rsidP="007E4684">
      <w:pPr>
        <w:pStyle w:val="Ttulo1"/>
        <w:numPr>
          <w:ilvl w:val="0"/>
          <w:numId w:val="9"/>
        </w:numPr>
        <w:tabs>
          <w:tab w:val="left" w:pos="1557"/>
        </w:tabs>
        <w:spacing w:line="275" w:lineRule="auto"/>
        <w:ind w:left="709" w:firstLine="0"/>
      </w:pPr>
      <w:bookmarkStart w:id="7" w:name="_heading=h.samcscp5k1lf" w:colFirst="0" w:colLast="0"/>
      <w:bookmarkEnd w:id="7"/>
      <w:r>
        <w:t>DA FASE DE JULGAMENTO</w:t>
      </w:r>
    </w:p>
    <w:p w:rsidR="000A4095" w:rsidRDefault="00E27E63" w:rsidP="007E4684">
      <w:pPr>
        <w:numPr>
          <w:ilvl w:val="1"/>
          <w:numId w:val="9"/>
        </w:numPr>
        <w:pBdr>
          <w:top w:val="nil"/>
          <w:left w:val="nil"/>
          <w:bottom w:val="nil"/>
          <w:right w:val="nil"/>
          <w:between w:val="nil"/>
        </w:pBdr>
        <w:tabs>
          <w:tab w:val="left" w:pos="1565"/>
          <w:tab w:val="left" w:pos="1567"/>
        </w:tabs>
        <w:ind w:left="709" w:right="1122" w:firstLine="0"/>
        <w:jc w:val="both"/>
        <w:rPr>
          <w:color w:val="000000"/>
          <w:sz w:val="24"/>
          <w:szCs w:val="24"/>
        </w:rPr>
      </w:pPr>
      <w:r>
        <w:rPr>
          <w:color w:val="000000"/>
          <w:sz w:val="24"/>
          <w:szCs w:val="24"/>
        </w:rPr>
        <w:t xml:space="preserve">Encerrada a etapa de negociação, o pregoeiro verificará se o licitante provisoriamente classificado em primeiro lugar atende às condições de participação no certame, conforme previsto no </w:t>
      </w:r>
      <w:hyperlink r:id="rId39" w:anchor="art14">
        <w:r>
          <w:rPr>
            <w:color w:val="000000"/>
            <w:sz w:val="24"/>
            <w:szCs w:val="24"/>
            <w:u w:val="single"/>
          </w:rPr>
          <w:t>art. 14 da Lei nº 14.133/2021</w:t>
        </w:r>
      </w:hyperlink>
      <w:r>
        <w:rPr>
          <w:color w:val="000000"/>
          <w:sz w:val="24"/>
          <w:szCs w:val="24"/>
        </w:rPr>
        <w:t>, legislação correlata e no item 3.66 do edital, especialmente quanto à existência de sanção que impeça a participação no certame ou a futura contratação, mediante a consulta aos seguintes cadastros:</w:t>
      </w:r>
    </w:p>
    <w:p w:rsidR="000A4095" w:rsidRDefault="00E27E63" w:rsidP="007E4684">
      <w:pPr>
        <w:numPr>
          <w:ilvl w:val="2"/>
          <w:numId w:val="9"/>
        </w:numPr>
        <w:pBdr>
          <w:top w:val="nil"/>
          <w:left w:val="nil"/>
          <w:bottom w:val="nil"/>
          <w:right w:val="nil"/>
          <w:between w:val="nil"/>
        </w:pBdr>
        <w:tabs>
          <w:tab w:val="left" w:pos="2625"/>
          <w:tab w:val="left" w:pos="2628"/>
          <w:tab w:val="left" w:pos="6906"/>
          <w:tab w:val="left" w:pos="9475"/>
        </w:tabs>
        <w:ind w:left="709" w:right="1133" w:firstLine="0"/>
        <w:jc w:val="both"/>
        <w:rPr>
          <w:color w:val="000000"/>
          <w:sz w:val="24"/>
          <w:szCs w:val="24"/>
        </w:rPr>
      </w:pPr>
      <w:r>
        <w:rPr>
          <w:color w:val="000000"/>
          <w:sz w:val="24"/>
          <w:szCs w:val="24"/>
        </w:rPr>
        <w:t>Cadastro Nacional de Empresas Inidôneas e Suspensas - CEIS, mantido pela Controladoria-Geral</w:t>
      </w:r>
      <w:r>
        <w:rPr>
          <w:color w:val="000000"/>
          <w:sz w:val="24"/>
          <w:szCs w:val="24"/>
        </w:rPr>
        <w:tab/>
        <w:t>da</w:t>
      </w:r>
      <w:r>
        <w:rPr>
          <w:color w:val="000000"/>
          <w:sz w:val="24"/>
          <w:szCs w:val="24"/>
        </w:rPr>
        <w:tab/>
        <w:t>União (</w:t>
      </w:r>
      <w:hyperlink r:id="rId40">
        <w:r>
          <w:rPr>
            <w:color w:val="000000"/>
            <w:sz w:val="24"/>
            <w:szCs w:val="24"/>
            <w:u w:val="single"/>
          </w:rPr>
          <w:t>https://www.portaltransparencia.gov.br/sancoes/ceis</w:t>
        </w:r>
      </w:hyperlink>
      <w:r>
        <w:rPr>
          <w:color w:val="000000"/>
          <w:sz w:val="24"/>
          <w:szCs w:val="24"/>
        </w:rPr>
        <w:t>); e</w:t>
      </w:r>
    </w:p>
    <w:p w:rsidR="000A4095" w:rsidRDefault="00E27E63" w:rsidP="007E4684">
      <w:pPr>
        <w:numPr>
          <w:ilvl w:val="2"/>
          <w:numId w:val="9"/>
        </w:numPr>
        <w:pBdr>
          <w:top w:val="nil"/>
          <w:left w:val="nil"/>
          <w:bottom w:val="nil"/>
          <w:right w:val="nil"/>
          <w:between w:val="nil"/>
        </w:pBdr>
        <w:tabs>
          <w:tab w:val="left" w:pos="2625"/>
          <w:tab w:val="left" w:pos="2628"/>
          <w:tab w:val="left" w:pos="6906"/>
          <w:tab w:val="left" w:pos="9475"/>
        </w:tabs>
        <w:ind w:left="709" w:right="1133" w:firstLine="0"/>
        <w:jc w:val="both"/>
        <w:rPr>
          <w:color w:val="000000"/>
          <w:sz w:val="24"/>
          <w:szCs w:val="24"/>
        </w:rPr>
      </w:pPr>
      <w:r>
        <w:rPr>
          <w:color w:val="000000"/>
          <w:sz w:val="24"/>
          <w:szCs w:val="24"/>
        </w:rPr>
        <w:t>Cadastro Nacional de Empresas Punidas – CNEP, mantido pela Controladoria-Geral</w:t>
      </w:r>
      <w:r>
        <w:rPr>
          <w:color w:val="000000"/>
          <w:sz w:val="24"/>
          <w:szCs w:val="24"/>
        </w:rPr>
        <w:tab/>
        <w:t>da</w:t>
      </w:r>
      <w:r>
        <w:rPr>
          <w:color w:val="000000"/>
          <w:sz w:val="24"/>
          <w:szCs w:val="24"/>
        </w:rPr>
        <w:tab/>
        <w:t>União (</w:t>
      </w:r>
      <w:hyperlink r:id="rId41">
        <w:r>
          <w:rPr>
            <w:color w:val="000000"/>
            <w:sz w:val="24"/>
            <w:szCs w:val="24"/>
            <w:u w:val="single"/>
          </w:rPr>
          <w:t>https://www.portaltransparencia.gov.br/sancoes/cnep</w:t>
        </w:r>
      </w:hyperlink>
      <w:r>
        <w:rPr>
          <w:color w:val="000000"/>
          <w:sz w:val="24"/>
          <w:szCs w:val="24"/>
        </w:rPr>
        <w:t>).</w:t>
      </w:r>
    </w:p>
    <w:p w:rsidR="000A4095" w:rsidRDefault="00E27E63" w:rsidP="007E4684">
      <w:pPr>
        <w:numPr>
          <w:ilvl w:val="1"/>
          <w:numId w:val="9"/>
        </w:numPr>
        <w:pBdr>
          <w:top w:val="nil"/>
          <w:left w:val="nil"/>
          <w:bottom w:val="nil"/>
          <w:right w:val="nil"/>
          <w:between w:val="nil"/>
        </w:pBdr>
        <w:tabs>
          <w:tab w:val="left" w:pos="1565"/>
          <w:tab w:val="left" w:pos="1567"/>
        </w:tabs>
        <w:spacing w:line="242" w:lineRule="auto"/>
        <w:ind w:left="709" w:right="1120" w:firstLine="0"/>
        <w:jc w:val="both"/>
        <w:rPr>
          <w:color w:val="000000"/>
          <w:sz w:val="24"/>
          <w:szCs w:val="24"/>
        </w:rPr>
      </w:pPr>
      <w:r>
        <w:rPr>
          <w:color w:val="000000"/>
          <w:sz w:val="24"/>
          <w:szCs w:val="24"/>
        </w:rPr>
        <w:t xml:space="preserve">A consulta aos cadastros será realizada em nome da empresa licitante e também de seu sócio majoritário, por força da vedação de que trata o </w:t>
      </w:r>
      <w:hyperlink r:id="rId42" w:anchor="%3A~%3Atext%3D%C3%A0s%20seguintes%20comina%C3%A7%C3%B5es%3A-%2CArt.%2Cn%C2%BA%2012.120%2C%20de%202009)">
        <w:r>
          <w:rPr>
            <w:color w:val="000000"/>
            <w:sz w:val="24"/>
            <w:szCs w:val="24"/>
            <w:u w:val="single"/>
          </w:rPr>
          <w:t>artigo 12 da Lei n° 8.429, de 1992</w:t>
        </w:r>
      </w:hyperlink>
      <w:r>
        <w:rPr>
          <w:color w:val="000000"/>
          <w:sz w:val="24"/>
          <w:szCs w:val="24"/>
        </w:rPr>
        <w:t>.</w:t>
      </w:r>
    </w:p>
    <w:p w:rsidR="000A4095" w:rsidRDefault="00E27E63" w:rsidP="007E4684">
      <w:pPr>
        <w:numPr>
          <w:ilvl w:val="1"/>
          <w:numId w:val="9"/>
        </w:numPr>
        <w:pBdr>
          <w:top w:val="nil"/>
          <w:left w:val="nil"/>
          <w:bottom w:val="nil"/>
          <w:right w:val="nil"/>
          <w:between w:val="nil"/>
        </w:pBdr>
        <w:tabs>
          <w:tab w:val="left" w:pos="1565"/>
          <w:tab w:val="left" w:pos="1567"/>
        </w:tabs>
        <w:ind w:left="709" w:right="1125" w:firstLine="0"/>
        <w:jc w:val="both"/>
        <w:rPr>
          <w:color w:val="000000"/>
          <w:sz w:val="24"/>
          <w:szCs w:val="24"/>
        </w:rPr>
      </w:pPr>
      <w:r>
        <w:rPr>
          <w:color w:val="000000"/>
          <w:sz w:val="24"/>
          <w:szCs w:val="24"/>
        </w:rPr>
        <w:t>Caso conste na Consulta de Situação do licitante a existência de Ocorrências Impeditivas Indiretas, o Pregoeiro diligenciará para verificar se houve fraude por parte das empresas apontadas no Relatório de Ocorrências Impeditivas Indiretas. (</w:t>
      </w:r>
      <w:hyperlink r:id="rId43" w:anchor="art29">
        <w:r>
          <w:rPr>
            <w:color w:val="000000"/>
            <w:sz w:val="24"/>
            <w:szCs w:val="24"/>
            <w:u w:val="single"/>
          </w:rPr>
          <w:t>IN nº 3/2018, art. 29,</w:t>
        </w:r>
      </w:hyperlink>
      <w:r>
        <w:rPr>
          <w:color w:val="000000"/>
          <w:sz w:val="24"/>
          <w:szCs w:val="24"/>
        </w:rPr>
        <w:t xml:space="preserve"> </w:t>
      </w:r>
      <w:hyperlink r:id="rId44" w:anchor="art29">
        <w:r>
          <w:rPr>
            <w:i/>
            <w:iCs/>
            <w:color w:val="000000"/>
            <w:sz w:val="24"/>
            <w:szCs w:val="24"/>
            <w:u w:val="single"/>
          </w:rPr>
          <w:t>caput</w:t>
        </w:r>
      </w:hyperlink>
      <w:r>
        <w:rPr>
          <w:color w:val="000000"/>
          <w:sz w:val="24"/>
          <w:szCs w:val="24"/>
        </w:rPr>
        <w:t>)</w:t>
      </w:r>
    </w:p>
    <w:p w:rsidR="000A4095" w:rsidRDefault="00E27E63" w:rsidP="007E4684">
      <w:pPr>
        <w:pBdr>
          <w:top w:val="nil"/>
          <w:left w:val="nil"/>
          <w:bottom w:val="nil"/>
          <w:right w:val="nil"/>
          <w:between w:val="nil"/>
        </w:pBdr>
        <w:spacing w:line="242" w:lineRule="auto"/>
        <w:ind w:left="709" w:right="1113"/>
        <w:rPr>
          <w:color w:val="000000"/>
          <w:sz w:val="24"/>
          <w:szCs w:val="24"/>
        </w:rPr>
      </w:pPr>
      <w:r>
        <w:rPr>
          <w:color w:val="000000"/>
          <w:sz w:val="20"/>
          <w:szCs w:val="20"/>
        </w:rPr>
        <w:t>7.3.1.</w:t>
      </w:r>
      <w:r>
        <w:rPr>
          <w:color w:val="000000"/>
          <w:sz w:val="24"/>
          <w:szCs w:val="24"/>
        </w:rPr>
        <w:t>A tentativa de burla será verificada por meio dos vínculos societários, linhas de fornecimento similares, dentre outros. (</w:t>
      </w:r>
      <w:hyperlink r:id="rId45">
        <w:r>
          <w:rPr>
            <w:color w:val="000000"/>
            <w:sz w:val="24"/>
            <w:szCs w:val="24"/>
            <w:u w:val="single"/>
          </w:rPr>
          <w:t>IN nº 3/2018, art. 29, §1º</w:t>
        </w:r>
      </w:hyperlink>
      <w:r>
        <w:rPr>
          <w:color w:val="000000"/>
          <w:sz w:val="24"/>
          <w:szCs w:val="24"/>
        </w:rPr>
        <w:t>).</w:t>
      </w:r>
    </w:p>
    <w:p w:rsidR="000A4095" w:rsidRDefault="00E27E63" w:rsidP="007E4684">
      <w:pPr>
        <w:pBdr>
          <w:top w:val="nil"/>
          <w:left w:val="nil"/>
          <w:bottom w:val="nil"/>
          <w:right w:val="nil"/>
          <w:between w:val="nil"/>
        </w:pBdr>
        <w:spacing w:line="242" w:lineRule="auto"/>
        <w:ind w:left="709"/>
        <w:rPr>
          <w:color w:val="000000"/>
          <w:sz w:val="24"/>
          <w:szCs w:val="24"/>
        </w:rPr>
      </w:pPr>
      <w:r>
        <w:rPr>
          <w:color w:val="000000"/>
          <w:sz w:val="20"/>
          <w:szCs w:val="20"/>
        </w:rPr>
        <w:t>7.3.2.</w:t>
      </w:r>
      <w:r>
        <w:rPr>
          <w:color w:val="000000"/>
          <w:sz w:val="24"/>
          <w:szCs w:val="24"/>
        </w:rPr>
        <w:t>O licitante será convocado para manifestação previamente a uma eventual desclassificação. (</w:t>
      </w:r>
      <w:hyperlink r:id="rId46">
        <w:r>
          <w:rPr>
            <w:color w:val="000000"/>
            <w:sz w:val="24"/>
            <w:szCs w:val="24"/>
            <w:u w:val="single"/>
          </w:rPr>
          <w:t>IN nº 3/2018, art. 29, §2º</w:t>
        </w:r>
      </w:hyperlink>
      <w:r>
        <w:rPr>
          <w:color w:val="000000"/>
          <w:sz w:val="24"/>
          <w:szCs w:val="24"/>
        </w:rPr>
        <w:t>).</w:t>
      </w:r>
    </w:p>
    <w:p w:rsidR="000A4095" w:rsidRDefault="00E27E63" w:rsidP="007E4684">
      <w:pPr>
        <w:pBdr>
          <w:top w:val="nil"/>
          <w:left w:val="nil"/>
          <w:bottom w:val="nil"/>
          <w:right w:val="nil"/>
          <w:between w:val="nil"/>
        </w:pBdr>
        <w:spacing w:line="242" w:lineRule="auto"/>
        <w:ind w:left="709" w:right="1113"/>
        <w:rPr>
          <w:color w:val="000000"/>
          <w:sz w:val="24"/>
          <w:szCs w:val="24"/>
        </w:rPr>
      </w:pPr>
      <w:r>
        <w:rPr>
          <w:color w:val="000000"/>
          <w:sz w:val="20"/>
          <w:szCs w:val="20"/>
        </w:rPr>
        <w:t>7.3.3.</w:t>
      </w:r>
      <w:r>
        <w:rPr>
          <w:color w:val="000000"/>
          <w:sz w:val="24"/>
          <w:szCs w:val="24"/>
        </w:rPr>
        <w:t>Constatada a existência de sanção, o licitante será reputado inabilitado, por falta de condição de participação.</w:t>
      </w:r>
    </w:p>
    <w:p w:rsidR="000A4095" w:rsidRDefault="00E27E63" w:rsidP="007E4684">
      <w:pPr>
        <w:numPr>
          <w:ilvl w:val="1"/>
          <w:numId w:val="9"/>
        </w:numPr>
        <w:pBdr>
          <w:top w:val="nil"/>
          <w:left w:val="nil"/>
          <w:bottom w:val="nil"/>
          <w:right w:val="nil"/>
          <w:between w:val="nil"/>
        </w:pBdr>
        <w:tabs>
          <w:tab w:val="left" w:pos="1565"/>
          <w:tab w:val="left" w:pos="1567"/>
        </w:tabs>
        <w:spacing w:before="272"/>
        <w:ind w:left="709" w:right="1132" w:firstLine="0"/>
        <w:jc w:val="both"/>
        <w:rPr>
          <w:color w:val="000000"/>
          <w:sz w:val="24"/>
          <w:szCs w:val="24"/>
        </w:rPr>
      </w:pPr>
      <w:r>
        <w:rPr>
          <w:color w:val="000000"/>
          <w:sz w:val="24"/>
          <w:szCs w:val="24"/>
        </w:rPr>
        <w:lastRenderedPageBreak/>
        <w:t>Caso o licitante provisoriamente classificado em primeiro lugar tenha se utilizado de algum tratamento favorecido às ME/EPPs, o pregoeiro verificará se faz jus ao benefício, em conformidade com 4.44 deste edital.</w:t>
      </w:r>
    </w:p>
    <w:p w:rsidR="000A4095" w:rsidRDefault="00E27E63" w:rsidP="007E4684">
      <w:pPr>
        <w:numPr>
          <w:ilvl w:val="1"/>
          <w:numId w:val="9"/>
        </w:numPr>
        <w:pBdr>
          <w:top w:val="nil"/>
          <w:left w:val="nil"/>
          <w:bottom w:val="nil"/>
          <w:right w:val="nil"/>
          <w:between w:val="nil"/>
        </w:pBdr>
        <w:tabs>
          <w:tab w:val="left" w:pos="1565"/>
          <w:tab w:val="left" w:pos="1567"/>
        </w:tabs>
        <w:spacing w:before="2"/>
        <w:ind w:left="709" w:right="1129" w:firstLine="0"/>
        <w:jc w:val="both"/>
        <w:rPr>
          <w:color w:val="000000"/>
          <w:sz w:val="24"/>
          <w:szCs w:val="24"/>
        </w:rPr>
      </w:pPr>
      <w:r>
        <w:rPr>
          <w:color w:val="000000"/>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47" w:anchor="art29">
        <w:r>
          <w:rPr>
            <w:color w:val="000000"/>
            <w:sz w:val="24"/>
            <w:szCs w:val="24"/>
            <w:u w:val="single"/>
          </w:rPr>
          <w:t>artigo 29 a 35 da IN SEGES nº</w:t>
        </w:r>
      </w:hyperlink>
      <w:r>
        <w:rPr>
          <w:color w:val="000000"/>
          <w:sz w:val="24"/>
          <w:szCs w:val="24"/>
        </w:rPr>
        <w:t xml:space="preserve"> </w:t>
      </w:r>
      <w:hyperlink r:id="rId48" w:anchor="art29">
        <w:r>
          <w:rPr>
            <w:color w:val="000000"/>
            <w:sz w:val="24"/>
            <w:szCs w:val="24"/>
            <w:u w:val="single"/>
          </w:rPr>
          <w:t>73, de 30 de setembro de 2022</w:t>
        </w:r>
      </w:hyperlink>
      <w:r>
        <w:rPr>
          <w:color w:val="000000"/>
          <w:sz w:val="24"/>
          <w:szCs w:val="24"/>
        </w:rPr>
        <w:t>.</w:t>
      </w:r>
    </w:p>
    <w:p w:rsidR="000A4095" w:rsidRDefault="00E27E63" w:rsidP="007E4684">
      <w:pPr>
        <w:numPr>
          <w:ilvl w:val="1"/>
          <w:numId w:val="9"/>
        </w:numPr>
        <w:pBdr>
          <w:top w:val="nil"/>
          <w:left w:val="nil"/>
          <w:bottom w:val="nil"/>
          <w:right w:val="nil"/>
          <w:between w:val="nil"/>
        </w:pBdr>
        <w:tabs>
          <w:tab w:val="left" w:pos="1566"/>
        </w:tabs>
        <w:spacing w:line="274" w:lineRule="auto"/>
        <w:ind w:left="709" w:firstLine="0"/>
        <w:jc w:val="both"/>
        <w:rPr>
          <w:color w:val="000000"/>
          <w:sz w:val="24"/>
          <w:szCs w:val="24"/>
        </w:rPr>
      </w:pPr>
      <w:r>
        <w:rPr>
          <w:color w:val="000000"/>
          <w:sz w:val="24"/>
          <w:szCs w:val="24"/>
        </w:rPr>
        <w:t>Será desclassificada a proposta vencedora que:</w:t>
      </w:r>
    </w:p>
    <w:p w:rsidR="000A4095" w:rsidRDefault="00E27E63" w:rsidP="007E4684">
      <w:pPr>
        <w:numPr>
          <w:ilvl w:val="2"/>
          <w:numId w:val="9"/>
        </w:numPr>
        <w:pBdr>
          <w:top w:val="nil"/>
          <w:left w:val="nil"/>
          <w:bottom w:val="nil"/>
          <w:right w:val="nil"/>
          <w:between w:val="nil"/>
        </w:pBdr>
        <w:tabs>
          <w:tab w:val="left" w:pos="2625"/>
        </w:tabs>
        <w:spacing w:before="2" w:line="275" w:lineRule="auto"/>
        <w:ind w:left="709" w:firstLine="0"/>
        <w:jc w:val="both"/>
        <w:rPr>
          <w:color w:val="000000"/>
          <w:sz w:val="24"/>
          <w:szCs w:val="24"/>
        </w:rPr>
      </w:pPr>
      <w:r>
        <w:rPr>
          <w:color w:val="000000"/>
          <w:sz w:val="24"/>
          <w:szCs w:val="24"/>
        </w:rPr>
        <w:t>Contiver vícios insanáveis;</w:t>
      </w:r>
    </w:p>
    <w:p w:rsidR="000A4095" w:rsidRDefault="00E27E63" w:rsidP="007E4684">
      <w:pPr>
        <w:numPr>
          <w:ilvl w:val="2"/>
          <w:numId w:val="9"/>
        </w:numPr>
        <w:pBdr>
          <w:top w:val="nil"/>
          <w:left w:val="nil"/>
          <w:bottom w:val="nil"/>
          <w:right w:val="nil"/>
          <w:between w:val="nil"/>
        </w:pBdr>
        <w:tabs>
          <w:tab w:val="left" w:pos="2625"/>
        </w:tabs>
        <w:spacing w:line="275" w:lineRule="auto"/>
        <w:ind w:left="709" w:firstLine="0"/>
        <w:jc w:val="both"/>
        <w:rPr>
          <w:color w:val="000000"/>
          <w:sz w:val="24"/>
          <w:szCs w:val="24"/>
        </w:rPr>
      </w:pPr>
      <w:r>
        <w:rPr>
          <w:color w:val="000000"/>
          <w:sz w:val="24"/>
          <w:szCs w:val="24"/>
        </w:rPr>
        <w:t>Não obedecer às especificações técnicas contidas no Termo de Referência;</w:t>
      </w:r>
    </w:p>
    <w:p w:rsidR="000A4095" w:rsidRDefault="00E27E63" w:rsidP="007E4684">
      <w:pPr>
        <w:numPr>
          <w:ilvl w:val="2"/>
          <w:numId w:val="9"/>
        </w:numPr>
        <w:pBdr>
          <w:top w:val="nil"/>
          <w:left w:val="nil"/>
          <w:bottom w:val="nil"/>
          <w:right w:val="nil"/>
          <w:between w:val="nil"/>
        </w:pBdr>
        <w:tabs>
          <w:tab w:val="left" w:pos="2625"/>
          <w:tab w:val="left" w:pos="2628"/>
        </w:tabs>
        <w:spacing w:before="6" w:line="237" w:lineRule="auto"/>
        <w:ind w:left="709" w:right="1147" w:firstLine="0"/>
        <w:jc w:val="both"/>
        <w:rPr>
          <w:color w:val="000000"/>
          <w:sz w:val="24"/>
          <w:szCs w:val="24"/>
        </w:rPr>
      </w:pPr>
      <w:r>
        <w:rPr>
          <w:color w:val="000000"/>
          <w:sz w:val="24"/>
          <w:szCs w:val="24"/>
        </w:rPr>
        <w:t>Apresentar preços inexequíveis ou permanecerem acima do preço máximo definido para a contratação;</w:t>
      </w:r>
    </w:p>
    <w:p w:rsidR="000A4095" w:rsidRDefault="00E27E63" w:rsidP="007E4684">
      <w:pPr>
        <w:numPr>
          <w:ilvl w:val="2"/>
          <w:numId w:val="9"/>
        </w:numPr>
        <w:pBdr>
          <w:top w:val="nil"/>
          <w:left w:val="nil"/>
          <w:bottom w:val="nil"/>
          <w:right w:val="nil"/>
          <w:between w:val="nil"/>
        </w:pBdr>
        <w:tabs>
          <w:tab w:val="left" w:pos="2625"/>
          <w:tab w:val="left" w:pos="2628"/>
          <w:tab w:val="left" w:pos="3237"/>
          <w:tab w:val="left" w:pos="4172"/>
          <w:tab w:val="left" w:pos="4700"/>
          <w:tab w:val="left" w:pos="6321"/>
          <w:tab w:val="left" w:pos="7817"/>
          <w:tab w:val="left" w:pos="8733"/>
          <w:tab w:val="left" w:pos="9654"/>
        </w:tabs>
        <w:spacing w:before="5" w:line="237" w:lineRule="auto"/>
        <w:ind w:left="709" w:right="1140" w:firstLine="0"/>
        <w:jc w:val="both"/>
        <w:rPr>
          <w:color w:val="000000"/>
          <w:sz w:val="24"/>
          <w:szCs w:val="24"/>
        </w:rPr>
      </w:pPr>
      <w:r>
        <w:rPr>
          <w:color w:val="000000"/>
          <w:sz w:val="24"/>
          <w:szCs w:val="24"/>
        </w:rPr>
        <w:t>Não</w:t>
      </w:r>
      <w:r>
        <w:rPr>
          <w:color w:val="000000"/>
          <w:sz w:val="24"/>
          <w:szCs w:val="24"/>
        </w:rPr>
        <w:tab/>
        <w:t>tiverem</w:t>
      </w:r>
      <w:r>
        <w:rPr>
          <w:color w:val="000000"/>
          <w:sz w:val="24"/>
          <w:szCs w:val="24"/>
        </w:rPr>
        <w:tab/>
        <w:t>sua</w:t>
      </w:r>
      <w:r>
        <w:rPr>
          <w:color w:val="000000"/>
          <w:sz w:val="24"/>
          <w:szCs w:val="24"/>
        </w:rPr>
        <w:tab/>
        <w:t>exequibilidade</w:t>
      </w:r>
      <w:r>
        <w:rPr>
          <w:color w:val="000000"/>
          <w:sz w:val="24"/>
          <w:szCs w:val="24"/>
        </w:rPr>
        <w:tab/>
        <w:t>demonstrada,</w:t>
      </w:r>
      <w:r>
        <w:rPr>
          <w:color w:val="000000"/>
          <w:sz w:val="24"/>
          <w:szCs w:val="24"/>
        </w:rPr>
        <w:tab/>
        <w:t>quando</w:t>
      </w:r>
      <w:r>
        <w:rPr>
          <w:color w:val="000000"/>
          <w:sz w:val="24"/>
          <w:szCs w:val="24"/>
        </w:rPr>
        <w:tab/>
        <w:t>exigido</w:t>
      </w:r>
      <w:r>
        <w:rPr>
          <w:color w:val="000000"/>
          <w:sz w:val="24"/>
          <w:szCs w:val="24"/>
        </w:rPr>
        <w:tab/>
        <w:t>pela Administração;</w:t>
      </w:r>
    </w:p>
    <w:p w:rsidR="000A4095" w:rsidRDefault="00E27E63" w:rsidP="007E4684">
      <w:pPr>
        <w:numPr>
          <w:ilvl w:val="2"/>
          <w:numId w:val="9"/>
        </w:numPr>
        <w:pBdr>
          <w:top w:val="nil"/>
          <w:left w:val="nil"/>
          <w:bottom w:val="nil"/>
          <w:right w:val="nil"/>
          <w:between w:val="nil"/>
        </w:pBdr>
        <w:tabs>
          <w:tab w:val="left" w:pos="2625"/>
          <w:tab w:val="left" w:pos="2628"/>
        </w:tabs>
        <w:spacing w:before="6" w:line="237" w:lineRule="auto"/>
        <w:ind w:left="709" w:right="1138" w:firstLine="0"/>
        <w:jc w:val="both"/>
        <w:rPr>
          <w:color w:val="000000"/>
          <w:sz w:val="24"/>
          <w:szCs w:val="24"/>
        </w:rPr>
      </w:pPr>
      <w:r>
        <w:rPr>
          <w:color w:val="000000"/>
          <w:sz w:val="24"/>
          <w:szCs w:val="24"/>
        </w:rPr>
        <w:t>Apresentar desconformidade com quaisquer outras exigências deste Edital ou seus anexos, desde que insanável.</w:t>
      </w:r>
    </w:p>
    <w:p w:rsidR="000A4095" w:rsidRDefault="00E27E63" w:rsidP="007E4684">
      <w:pPr>
        <w:numPr>
          <w:ilvl w:val="1"/>
          <w:numId w:val="9"/>
        </w:numPr>
        <w:pBdr>
          <w:top w:val="nil"/>
          <w:left w:val="nil"/>
          <w:bottom w:val="nil"/>
          <w:right w:val="nil"/>
          <w:between w:val="nil"/>
        </w:pBdr>
        <w:tabs>
          <w:tab w:val="left" w:pos="1565"/>
          <w:tab w:val="left" w:pos="1567"/>
        </w:tabs>
        <w:spacing w:before="6" w:line="237" w:lineRule="auto"/>
        <w:ind w:left="709" w:right="1142" w:firstLine="0"/>
        <w:jc w:val="both"/>
        <w:rPr>
          <w:color w:val="000000"/>
          <w:sz w:val="24"/>
          <w:szCs w:val="24"/>
        </w:rPr>
      </w:pPr>
      <w:r>
        <w:rPr>
          <w:color w:val="000000"/>
          <w:sz w:val="24"/>
          <w:szCs w:val="24"/>
        </w:rPr>
        <w:t>No caso de bens e serviços em geral, é indício de inexequibilidade das propostas valores inferiores a 50% (cinquenta por cento) do valor orçado pela Administração.</w:t>
      </w:r>
    </w:p>
    <w:p w:rsidR="000A4095" w:rsidRDefault="00E27E63" w:rsidP="007E4684">
      <w:pPr>
        <w:pBdr>
          <w:top w:val="nil"/>
          <w:left w:val="nil"/>
          <w:bottom w:val="nil"/>
          <w:right w:val="nil"/>
          <w:between w:val="nil"/>
        </w:pBdr>
        <w:spacing w:before="5" w:line="237" w:lineRule="auto"/>
        <w:ind w:left="709" w:right="1113"/>
        <w:rPr>
          <w:color w:val="000000"/>
          <w:sz w:val="24"/>
          <w:szCs w:val="24"/>
        </w:rPr>
      </w:pPr>
      <w:r>
        <w:rPr>
          <w:color w:val="000000"/>
          <w:sz w:val="20"/>
          <w:szCs w:val="20"/>
        </w:rPr>
        <w:t>7.7.1.</w:t>
      </w:r>
      <w:r>
        <w:rPr>
          <w:color w:val="000000"/>
          <w:sz w:val="24"/>
          <w:szCs w:val="24"/>
        </w:rPr>
        <w:t xml:space="preserve">A inexequibilidade, na hipótese de que trata o </w:t>
      </w:r>
      <w:r>
        <w:rPr>
          <w:b/>
          <w:bCs/>
          <w:color w:val="000000"/>
          <w:sz w:val="24"/>
          <w:szCs w:val="24"/>
        </w:rPr>
        <w:t>caput</w:t>
      </w:r>
      <w:r>
        <w:rPr>
          <w:color w:val="000000"/>
          <w:sz w:val="24"/>
          <w:szCs w:val="24"/>
        </w:rPr>
        <w:t>, só será considerada após diligência do pregoeiro, que comprove:</w:t>
      </w:r>
    </w:p>
    <w:p w:rsidR="000A4095" w:rsidRDefault="00E27E63" w:rsidP="007E4684">
      <w:pPr>
        <w:numPr>
          <w:ilvl w:val="3"/>
          <w:numId w:val="8"/>
        </w:numPr>
        <w:pBdr>
          <w:top w:val="nil"/>
          <w:left w:val="nil"/>
          <w:bottom w:val="nil"/>
          <w:right w:val="nil"/>
          <w:between w:val="nil"/>
        </w:pBdr>
        <w:tabs>
          <w:tab w:val="left" w:pos="3872"/>
        </w:tabs>
        <w:spacing w:before="4" w:line="275" w:lineRule="auto"/>
        <w:ind w:left="709" w:firstLine="0"/>
        <w:jc w:val="both"/>
        <w:rPr>
          <w:color w:val="000000"/>
          <w:sz w:val="24"/>
          <w:szCs w:val="24"/>
        </w:rPr>
      </w:pPr>
      <w:r>
        <w:rPr>
          <w:color w:val="000000"/>
          <w:sz w:val="24"/>
          <w:szCs w:val="24"/>
        </w:rPr>
        <w:t>Que o custo do licitante ultrapassa o valor da proposta; e</w:t>
      </w:r>
    </w:p>
    <w:p w:rsidR="000A4095" w:rsidRDefault="00E27E63" w:rsidP="007E4684">
      <w:pPr>
        <w:numPr>
          <w:ilvl w:val="3"/>
          <w:numId w:val="8"/>
        </w:numPr>
        <w:pBdr>
          <w:top w:val="nil"/>
          <w:left w:val="nil"/>
          <w:bottom w:val="nil"/>
          <w:right w:val="nil"/>
          <w:between w:val="nil"/>
        </w:pBdr>
        <w:tabs>
          <w:tab w:val="left" w:pos="3483"/>
          <w:tab w:val="left" w:pos="3872"/>
        </w:tabs>
        <w:spacing w:line="242" w:lineRule="auto"/>
        <w:ind w:left="709" w:right="1136" w:firstLine="0"/>
        <w:jc w:val="both"/>
        <w:rPr>
          <w:color w:val="000000"/>
          <w:sz w:val="24"/>
          <w:szCs w:val="24"/>
        </w:rPr>
      </w:pPr>
      <w:r>
        <w:rPr>
          <w:color w:val="000000"/>
          <w:sz w:val="24"/>
          <w:szCs w:val="24"/>
        </w:rPr>
        <w:t>Inexistirem custos de oportunidade capazes de justificar o vulto da oferta.</w:t>
      </w:r>
    </w:p>
    <w:p w:rsidR="000A4095" w:rsidRDefault="00E27E63" w:rsidP="007E4684">
      <w:pPr>
        <w:numPr>
          <w:ilvl w:val="1"/>
          <w:numId w:val="9"/>
        </w:numPr>
        <w:pBdr>
          <w:top w:val="nil"/>
          <w:left w:val="nil"/>
          <w:bottom w:val="nil"/>
          <w:right w:val="nil"/>
          <w:between w:val="nil"/>
        </w:pBdr>
        <w:tabs>
          <w:tab w:val="left" w:pos="1565"/>
          <w:tab w:val="left" w:pos="1567"/>
        </w:tabs>
        <w:ind w:left="709" w:right="1129" w:firstLine="0"/>
        <w:jc w:val="both"/>
        <w:rPr>
          <w:color w:val="000000"/>
          <w:sz w:val="24"/>
          <w:szCs w:val="24"/>
        </w:rPr>
      </w:pPr>
      <w:r>
        <w:rPr>
          <w:color w:val="000000"/>
          <w:sz w:val="24"/>
          <w:szCs w:val="24"/>
        </w:rPr>
        <w:t>Se houver indícios de inexequibilidade da proposta de preço, ou em caso da necessidade de esclarecimentos complementares, poderão ser efetuadas diligências, para que a empresa comprove a exequibilidade da proposta.</w:t>
      </w:r>
    </w:p>
    <w:p w:rsidR="000A4095" w:rsidRDefault="00E27E63" w:rsidP="007E4684">
      <w:pPr>
        <w:numPr>
          <w:ilvl w:val="1"/>
          <w:numId w:val="9"/>
        </w:numPr>
        <w:pBdr>
          <w:top w:val="nil"/>
          <w:left w:val="nil"/>
          <w:bottom w:val="nil"/>
          <w:right w:val="nil"/>
          <w:between w:val="nil"/>
        </w:pBdr>
        <w:tabs>
          <w:tab w:val="left" w:pos="1565"/>
          <w:tab w:val="left" w:pos="1567"/>
        </w:tabs>
        <w:ind w:left="709" w:right="1128" w:firstLine="0"/>
        <w:jc w:val="both"/>
        <w:rPr>
          <w:color w:val="000000"/>
          <w:sz w:val="24"/>
          <w:szCs w:val="24"/>
        </w:rPr>
      </w:pPr>
      <w:r>
        <w:rPr>
          <w:color w:val="000000"/>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0A4095" w:rsidRDefault="00E27E63" w:rsidP="007E4684">
      <w:pPr>
        <w:numPr>
          <w:ilvl w:val="1"/>
          <w:numId w:val="9"/>
        </w:numPr>
        <w:pBdr>
          <w:top w:val="nil"/>
          <w:left w:val="nil"/>
          <w:bottom w:val="nil"/>
          <w:right w:val="nil"/>
          <w:between w:val="nil"/>
        </w:pBdr>
        <w:tabs>
          <w:tab w:val="left" w:pos="1565"/>
          <w:tab w:val="left" w:pos="1567"/>
        </w:tabs>
        <w:ind w:left="709" w:right="1128" w:firstLine="0"/>
        <w:jc w:val="both"/>
        <w:rPr>
          <w:color w:val="000000"/>
          <w:sz w:val="24"/>
          <w:szCs w:val="24"/>
        </w:rPr>
      </w:pPr>
      <w:r>
        <w:rPr>
          <w:color w:val="000000"/>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0A4095" w:rsidRDefault="00E27E63" w:rsidP="007E4684">
      <w:pPr>
        <w:numPr>
          <w:ilvl w:val="2"/>
          <w:numId w:val="9"/>
        </w:numPr>
        <w:pBdr>
          <w:top w:val="nil"/>
          <w:left w:val="nil"/>
          <w:bottom w:val="nil"/>
          <w:right w:val="nil"/>
          <w:between w:val="nil"/>
        </w:pBdr>
        <w:tabs>
          <w:tab w:val="left" w:pos="2628"/>
          <w:tab w:val="left" w:pos="3148"/>
        </w:tabs>
        <w:spacing w:line="242" w:lineRule="auto"/>
        <w:ind w:left="709" w:right="1137" w:firstLine="0"/>
        <w:jc w:val="both"/>
        <w:rPr>
          <w:color w:val="000000"/>
          <w:sz w:val="24"/>
          <w:szCs w:val="24"/>
        </w:rPr>
      </w:pPr>
      <w:r>
        <w:rPr>
          <w:color w:val="000000"/>
          <w:sz w:val="24"/>
          <w:szCs w:val="24"/>
        </w:rPr>
        <w:t>O ajuste de que trata este dispositivo se limita a sanar erros ou falhas que não alterem a substância das propostas;</w:t>
      </w:r>
    </w:p>
    <w:p w:rsidR="000A4095" w:rsidRDefault="00E27E63" w:rsidP="007E4684">
      <w:pPr>
        <w:numPr>
          <w:ilvl w:val="2"/>
          <w:numId w:val="9"/>
        </w:numPr>
        <w:pBdr>
          <w:top w:val="nil"/>
          <w:left w:val="nil"/>
          <w:bottom w:val="nil"/>
          <w:right w:val="nil"/>
          <w:between w:val="nil"/>
        </w:pBdr>
        <w:tabs>
          <w:tab w:val="left" w:pos="2628"/>
          <w:tab w:val="left" w:pos="3148"/>
        </w:tabs>
        <w:ind w:left="709" w:right="1128" w:firstLine="0"/>
        <w:jc w:val="both"/>
        <w:rPr>
          <w:color w:val="000000"/>
          <w:sz w:val="24"/>
          <w:szCs w:val="24"/>
        </w:rPr>
      </w:pPr>
      <w:r>
        <w:rPr>
          <w:color w:val="000000"/>
          <w:sz w:val="24"/>
          <w:szCs w:val="24"/>
        </w:rPr>
        <w:t>Considera-se erro no preenchimento da planilha passível de correção a indicação de recolhimento de impostos e contribuições na forma do Simples Nacional, quando não cabível esse regime.</w:t>
      </w:r>
    </w:p>
    <w:p w:rsidR="000A4095" w:rsidRDefault="00E27E63" w:rsidP="007E4684">
      <w:pPr>
        <w:numPr>
          <w:ilvl w:val="1"/>
          <w:numId w:val="9"/>
        </w:numPr>
        <w:pBdr>
          <w:top w:val="nil"/>
          <w:left w:val="nil"/>
          <w:bottom w:val="nil"/>
          <w:right w:val="nil"/>
          <w:between w:val="nil"/>
        </w:pBdr>
        <w:tabs>
          <w:tab w:val="left" w:pos="1565"/>
          <w:tab w:val="left" w:pos="1567"/>
        </w:tabs>
        <w:ind w:left="709" w:right="1130" w:firstLine="0"/>
        <w:jc w:val="both"/>
        <w:rPr>
          <w:color w:val="000000"/>
          <w:sz w:val="24"/>
          <w:szCs w:val="24"/>
        </w:rPr>
      </w:pPr>
      <w:r>
        <w:rPr>
          <w:color w:val="000000"/>
          <w:sz w:val="24"/>
          <w:szCs w:val="24"/>
        </w:rPr>
        <w:t>Caso o Termo de Referência exija a apresentação de amostra, o licitante classificado em primeiro lugar deverá apresentá-la, conforme disciplinado no Termo de Referência, sob pena de não aceitação da proposta.</w:t>
      </w:r>
    </w:p>
    <w:p w:rsidR="000A4095" w:rsidRDefault="00E27E63" w:rsidP="007E4684">
      <w:pPr>
        <w:numPr>
          <w:ilvl w:val="1"/>
          <w:numId w:val="9"/>
        </w:numPr>
        <w:pBdr>
          <w:top w:val="nil"/>
          <w:left w:val="nil"/>
          <w:bottom w:val="nil"/>
          <w:right w:val="nil"/>
          <w:between w:val="nil"/>
        </w:pBdr>
        <w:tabs>
          <w:tab w:val="left" w:pos="1565"/>
          <w:tab w:val="left" w:pos="1567"/>
        </w:tabs>
        <w:spacing w:before="272"/>
        <w:ind w:left="709" w:right="1131" w:firstLine="0"/>
        <w:jc w:val="both"/>
        <w:rPr>
          <w:color w:val="000000"/>
          <w:sz w:val="24"/>
          <w:szCs w:val="24"/>
        </w:rPr>
      </w:pPr>
      <w:r>
        <w:rPr>
          <w:color w:val="000000"/>
          <w:sz w:val="24"/>
          <w:szCs w:val="24"/>
        </w:rPr>
        <w:t>Por meio de mensagem no sistema, será divulgado o local e horário de realização do procedimento para a avaliação das amostras, cuja presença será facultada a todos os interessados, incluindo os demais licitantes.</w:t>
      </w:r>
    </w:p>
    <w:p w:rsidR="000A4095" w:rsidRDefault="00E27E63" w:rsidP="007E4684">
      <w:pPr>
        <w:numPr>
          <w:ilvl w:val="1"/>
          <w:numId w:val="9"/>
        </w:numPr>
        <w:pBdr>
          <w:top w:val="nil"/>
          <w:left w:val="nil"/>
          <w:bottom w:val="nil"/>
          <w:right w:val="nil"/>
          <w:between w:val="nil"/>
        </w:pBdr>
        <w:tabs>
          <w:tab w:val="left" w:pos="1566"/>
        </w:tabs>
        <w:spacing w:before="2" w:line="275" w:lineRule="auto"/>
        <w:ind w:left="709" w:firstLine="0"/>
        <w:jc w:val="both"/>
        <w:rPr>
          <w:color w:val="000000"/>
          <w:sz w:val="24"/>
          <w:szCs w:val="24"/>
        </w:rPr>
      </w:pPr>
      <w:r>
        <w:rPr>
          <w:color w:val="000000"/>
          <w:sz w:val="24"/>
          <w:szCs w:val="24"/>
        </w:rPr>
        <w:t>Os resultados das avaliações serão divulgados por meio de mensagem no sistema.</w:t>
      </w:r>
    </w:p>
    <w:p w:rsidR="000A4095" w:rsidRDefault="00E27E63" w:rsidP="007E4684">
      <w:pPr>
        <w:numPr>
          <w:ilvl w:val="1"/>
          <w:numId w:val="9"/>
        </w:numPr>
        <w:pBdr>
          <w:top w:val="nil"/>
          <w:left w:val="nil"/>
          <w:bottom w:val="nil"/>
          <w:right w:val="nil"/>
          <w:between w:val="nil"/>
        </w:pBdr>
        <w:tabs>
          <w:tab w:val="left" w:pos="1565"/>
          <w:tab w:val="left" w:pos="1567"/>
        </w:tabs>
        <w:ind w:left="709" w:right="1130" w:firstLine="0"/>
        <w:jc w:val="both"/>
        <w:rPr>
          <w:color w:val="000000"/>
          <w:sz w:val="24"/>
          <w:szCs w:val="24"/>
        </w:rPr>
      </w:pPr>
      <w:r>
        <w:rPr>
          <w:color w:val="000000"/>
          <w:sz w:val="24"/>
          <w:szCs w:val="24"/>
        </w:rPr>
        <w:t xml:space="preserve">No caso de não haver entrega da amostra ou ocorrer atraso na entrega, sem justificativa </w:t>
      </w:r>
      <w:r>
        <w:rPr>
          <w:color w:val="000000"/>
          <w:sz w:val="24"/>
          <w:szCs w:val="24"/>
        </w:rPr>
        <w:lastRenderedPageBreak/>
        <w:t>aceita pelo Pregoeiro, ou havendo entrega de amostra fora das especificações previstas neste Edital, a proposta do licitante será recusada.</w:t>
      </w:r>
    </w:p>
    <w:p w:rsidR="000A4095" w:rsidRDefault="00E27E63" w:rsidP="007E4684">
      <w:pPr>
        <w:numPr>
          <w:ilvl w:val="1"/>
          <w:numId w:val="9"/>
        </w:numPr>
        <w:pBdr>
          <w:top w:val="nil"/>
          <w:left w:val="nil"/>
          <w:bottom w:val="nil"/>
          <w:right w:val="nil"/>
          <w:between w:val="nil"/>
        </w:pBdr>
        <w:tabs>
          <w:tab w:val="left" w:pos="1565"/>
          <w:tab w:val="left" w:pos="1567"/>
        </w:tabs>
        <w:spacing w:before="2"/>
        <w:ind w:left="709" w:right="1133" w:firstLine="0"/>
        <w:jc w:val="both"/>
        <w:rPr>
          <w:color w:val="000000"/>
          <w:sz w:val="24"/>
          <w:szCs w:val="24"/>
        </w:rPr>
      </w:pPr>
      <w:r>
        <w:rPr>
          <w:color w:val="000000"/>
          <w:sz w:val="24"/>
          <w:szCs w:val="24"/>
        </w:rPr>
        <w:t>Se a (s) amostra (s) apresentada (s) pelo primeiro classificado não for (em) aceita (s), o Pregoeiro analisará a aceitabilidade da proposta ou lance ofertado pelo segundo classificado. Seguir-se-á com a verificação da (s) amostra (s) e, assim, sucessivamente, até a verificação de uma que atenda às especificações constantes no Termo de Referência.</w:t>
      </w:r>
    </w:p>
    <w:p w:rsidR="000A4095" w:rsidRDefault="000A4095" w:rsidP="007E4684">
      <w:pPr>
        <w:pBdr>
          <w:top w:val="nil"/>
          <w:left w:val="nil"/>
          <w:bottom w:val="nil"/>
          <w:right w:val="nil"/>
          <w:between w:val="nil"/>
        </w:pBdr>
        <w:spacing w:before="3"/>
        <w:ind w:left="709"/>
        <w:rPr>
          <w:color w:val="000000"/>
          <w:sz w:val="24"/>
          <w:szCs w:val="24"/>
        </w:rPr>
      </w:pPr>
    </w:p>
    <w:p w:rsidR="000A4095" w:rsidRDefault="00E27E63" w:rsidP="007E4684">
      <w:pPr>
        <w:pStyle w:val="Ttulo1"/>
        <w:numPr>
          <w:ilvl w:val="0"/>
          <w:numId w:val="9"/>
        </w:numPr>
        <w:tabs>
          <w:tab w:val="left" w:pos="1557"/>
        </w:tabs>
        <w:spacing w:line="275" w:lineRule="auto"/>
        <w:ind w:left="709" w:firstLine="0"/>
      </w:pPr>
      <w:bookmarkStart w:id="8" w:name="_heading=h.qbob4vm3igp5" w:colFirst="0" w:colLast="0"/>
      <w:bookmarkEnd w:id="8"/>
      <w:r>
        <w:t>DA FASE DE HABILITAÇÃO</w:t>
      </w:r>
    </w:p>
    <w:p w:rsidR="000A4095" w:rsidRDefault="00E27E63" w:rsidP="007E4684">
      <w:pPr>
        <w:numPr>
          <w:ilvl w:val="1"/>
          <w:numId w:val="9"/>
        </w:numPr>
        <w:pBdr>
          <w:top w:val="nil"/>
          <w:left w:val="nil"/>
          <w:bottom w:val="nil"/>
          <w:right w:val="nil"/>
          <w:between w:val="nil"/>
        </w:pBdr>
        <w:tabs>
          <w:tab w:val="left" w:pos="1565"/>
          <w:tab w:val="left" w:pos="1567"/>
        </w:tabs>
        <w:ind w:left="709" w:right="1136" w:firstLine="0"/>
        <w:jc w:val="both"/>
        <w:rPr>
          <w:color w:val="000000"/>
          <w:sz w:val="24"/>
          <w:szCs w:val="24"/>
        </w:rPr>
      </w:pPr>
      <w:r>
        <w:rPr>
          <w:color w:val="000000"/>
          <w:sz w:val="24"/>
          <w:szCs w:val="24"/>
        </w:rPr>
        <w:t xml:space="preserve">Os documentos previstos no Termo de Referência, necessários e suficientes para demonstrar a capacidade do licitante de realizar o objeto da licitação, serão exigidos para fins de habilitação, nos termos dos </w:t>
      </w:r>
      <w:hyperlink r:id="rId49" w:anchor="art62">
        <w:r>
          <w:rPr>
            <w:color w:val="000000"/>
            <w:sz w:val="24"/>
            <w:szCs w:val="24"/>
            <w:u w:val="single"/>
          </w:rPr>
          <w:t>arts. 62 a 70 da Lei nº 14.133, de 2021</w:t>
        </w:r>
      </w:hyperlink>
      <w:r>
        <w:rPr>
          <w:color w:val="000000"/>
          <w:sz w:val="24"/>
          <w:szCs w:val="24"/>
        </w:rPr>
        <w:t>.</w:t>
      </w:r>
    </w:p>
    <w:p w:rsidR="000A4095" w:rsidRDefault="00E27E63" w:rsidP="007E4684">
      <w:pPr>
        <w:numPr>
          <w:ilvl w:val="1"/>
          <w:numId w:val="9"/>
        </w:numPr>
        <w:pBdr>
          <w:top w:val="nil"/>
          <w:left w:val="nil"/>
          <w:bottom w:val="nil"/>
          <w:right w:val="nil"/>
          <w:between w:val="nil"/>
        </w:pBdr>
        <w:tabs>
          <w:tab w:val="left" w:pos="1565"/>
          <w:tab w:val="left" w:pos="1567"/>
        </w:tabs>
        <w:ind w:left="709" w:right="1134" w:firstLine="0"/>
        <w:jc w:val="both"/>
        <w:rPr>
          <w:color w:val="000000"/>
          <w:sz w:val="24"/>
          <w:szCs w:val="24"/>
        </w:rPr>
      </w:pPr>
      <w:r>
        <w:rPr>
          <w:color w:val="000000"/>
          <w:sz w:val="24"/>
          <w:szCs w:val="24"/>
        </w:rPr>
        <w:t>Quando permitida a participação de empresas estrangeiras que não funcionem no País, as exigências de habilitação serão atendidas mediante documentos equivalentes, inicialmente apresentados em tradução livre.</w:t>
      </w:r>
    </w:p>
    <w:p w:rsidR="000A4095" w:rsidRDefault="00E27E63" w:rsidP="007E4684">
      <w:pPr>
        <w:numPr>
          <w:ilvl w:val="1"/>
          <w:numId w:val="9"/>
        </w:numPr>
        <w:pBdr>
          <w:top w:val="nil"/>
          <w:left w:val="nil"/>
          <w:bottom w:val="nil"/>
          <w:right w:val="nil"/>
          <w:between w:val="nil"/>
        </w:pBdr>
        <w:tabs>
          <w:tab w:val="left" w:pos="1565"/>
          <w:tab w:val="left" w:pos="1567"/>
        </w:tabs>
        <w:ind w:left="709" w:right="1132" w:firstLine="0"/>
        <w:jc w:val="both"/>
        <w:rPr>
          <w:color w:val="000000"/>
          <w:sz w:val="24"/>
          <w:szCs w:val="24"/>
        </w:rPr>
      </w:pPr>
      <w:r>
        <w:rPr>
          <w:color w:val="000000"/>
          <w:sz w:val="24"/>
          <w:szCs w:val="24"/>
        </w:rPr>
        <w:t xml:space="preserve">Na hipótese de o licitante vencedor ser empresa estrangeira que não funcione no País, para fins de assinatura do contrato, os documentos exigidos para a habilitação serão traduzidos por tradutor juramentado no País e apostilados nos termos do disposto no </w:t>
      </w:r>
      <w:hyperlink r:id="rId50">
        <w:r>
          <w:rPr>
            <w:color w:val="000000"/>
            <w:sz w:val="24"/>
            <w:szCs w:val="24"/>
            <w:u w:val="single"/>
          </w:rPr>
          <w:t>Decreto nº 8.660, de 29 de janeiro de 2016</w:t>
        </w:r>
      </w:hyperlink>
      <w:r>
        <w:rPr>
          <w:color w:val="000000"/>
          <w:sz w:val="24"/>
          <w:szCs w:val="24"/>
        </w:rPr>
        <w:t>, ou de outro que venha a substituí-lo, ou consularizados pelos respectivos consulados ou embaixadas.</w:t>
      </w:r>
    </w:p>
    <w:p w:rsidR="000A4095" w:rsidRDefault="00E27E63" w:rsidP="007E4684">
      <w:pPr>
        <w:numPr>
          <w:ilvl w:val="1"/>
          <w:numId w:val="9"/>
        </w:numPr>
        <w:pBdr>
          <w:top w:val="nil"/>
          <w:left w:val="nil"/>
          <w:bottom w:val="nil"/>
          <w:right w:val="nil"/>
          <w:between w:val="nil"/>
        </w:pBdr>
        <w:tabs>
          <w:tab w:val="left" w:pos="1565"/>
          <w:tab w:val="left" w:pos="1567"/>
        </w:tabs>
        <w:spacing w:line="242" w:lineRule="auto"/>
        <w:ind w:left="709" w:right="1146" w:firstLine="0"/>
        <w:jc w:val="both"/>
        <w:rPr>
          <w:color w:val="000000"/>
          <w:sz w:val="24"/>
          <w:szCs w:val="24"/>
        </w:rPr>
      </w:pPr>
      <w:r>
        <w:rPr>
          <w:color w:val="000000"/>
          <w:sz w:val="24"/>
          <w:szCs w:val="24"/>
        </w:rPr>
        <w:t>Os documentos exigidos para fins de habilitação poderão ser apresentados em original, por cópia autenticada ou por qualquer outro meio admitido por direito.</w:t>
      </w:r>
    </w:p>
    <w:p w:rsidR="000A4095" w:rsidRDefault="00E27E63" w:rsidP="007E4684">
      <w:pPr>
        <w:numPr>
          <w:ilvl w:val="1"/>
          <w:numId w:val="9"/>
        </w:numPr>
        <w:pBdr>
          <w:top w:val="nil"/>
          <w:left w:val="nil"/>
          <w:bottom w:val="nil"/>
          <w:right w:val="nil"/>
          <w:between w:val="nil"/>
        </w:pBdr>
        <w:tabs>
          <w:tab w:val="left" w:pos="1565"/>
          <w:tab w:val="left" w:pos="1567"/>
        </w:tabs>
        <w:ind w:left="709" w:right="1133" w:firstLine="0"/>
        <w:jc w:val="both"/>
        <w:rPr>
          <w:color w:val="000000"/>
          <w:sz w:val="24"/>
          <w:szCs w:val="24"/>
        </w:rPr>
      </w:pPr>
      <w:r>
        <w:rPr>
          <w:color w:val="000000"/>
          <w:sz w:val="24"/>
          <w:szCs w:val="24"/>
        </w:rPr>
        <w:t>Os documentos exigidos para fins de habilitação poderão ser substituídos por registro cadastral emitido por órgão ou entidade pública, desde que o registro tenha sido feito em obediência ao disposto na Lei nº 14.133/2021.</w:t>
      </w:r>
    </w:p>
    <w:p w:rsidR="000A4095" w:rsidRDefault="00E27E63" w:rsidP="007E4684">
      <w:pPr>
        <w:numPr>
          <w:ilvl w:val="1"/>
          <w:numId w:val="9"/>
        </w:numPr>
        <w:pBdr>
          <w:top w:val="nil"/>
          <w:left w:val="nil"/>
          <w:bottom w:val="nil"/>
          <w:right w:val="nil"/>
          <w:between w:val="nil"/>
        </w:pBdr>
        <w:tabs>
          <w:tab w:val="left" w:pos="1565"/>
          <w:tab w:val="left" w:pos="1567"/>
        </w:tabs>
        <w:ind w:left="709" w:right="1132" w:firstLine="0"/>
        <w:jc w:val="both"/>
        <w:rPr>
          <w:color w:val="000000"/>
          <w:sz w:val="24"/>
          <w:szCs w:val="24"/>
        </w:rPr>
      </w:pPr>
      <w:r>
        <w:rPr>
          <w:color w:val="000000"/>
          <w:sz w:val="24"/>
          <w:szCs w:val="24"/>
        </w:rPr>
        <w:t>Será verificado se o licitante apresentou declaração de que atende aos requisitos de habilitação, e o declarante responderá pela veracidade das informações prestadas, na forma da lei (</w:t>
      </w:r>
      <w:hyperlink r:id="rId51" w:anchor="art63">
        <w:r>
          <w:rPr>
            <w:color w:val="000000"/>
            <w:sz w:val="24"/>
            <w:szCs w:val="24"/>
            <w:u w:val="single"/>
          </w:rPr>
          <w:t>art. 63, I, da Lei nº 14.133/2021</w:t>
        </w:r>
      </w:hyperlink>
      <w:r>
        <w:rPr>
          <w:color w:val="000000"/>
          <w:sz w:val="24"/>
          <w:szCs w:val="24"/>
        </w:rPr>
        <w:t>).</w:t>
      </w:r>
    </w:p>
    <w:p w:rsidR="000A4095" w:rsidRDefault="00E27E63" w:rsidP="007E4684">
      <w:pPr>
        <w:numPr>
          <w:ilvl w:val="1"/>
          <w:numId w:val="9"/>
        </w:numPr>
        <w:pBdr>
          <w:top w:val="nil"/>
          <w:left w:val="nil"/>
          <w:bottom w:val="nil"/>
          <w:right w:val="nil"/>
          <w:between w:val="nil"/>
        </w:pBdr>
        <w:tabs>
          <w:tab w:val="left" w:pos="1565"/>
          <w:tab w:val="left" w:pos="1567"/>
        </w:tabs>
        <w:ind w:left="709" w:right="1141" w:firstLine="0"/>
        <w:jc w:val="both"/>
        <w:rPr>
          <w:color w:val="000000"/>
          <w:sz w:val="24"/>
          <w:szCs w:val="24"/>
        </w:rPr>
      </w:pPr>
      <w:r>
        <w:rPr>
          <w:color w:val="000000"/>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0A4095" w:rsidRDefault="00E27E63" w:rsidP="007E4684">
      <w:pPr>
        <w:numPr>
          <w:ilvl w:val="1"/>
          <w:numId w:val="9"/>
        </w:numPr>
        <w:pBdr>
          <w:top w:val="nil"/>
          <w:left w:val="nil"/>
          <w:bottom w:val="nil"/>
          <w:right w:val="nil"/>
          <w:between w:val="nil"/>
        </w:pBdr>
        <w:tabs>
          <w:tab w:val="left" w:pos="1565"/>
          <w:tab w:val="left" w:pos="1567"/>
        </w:tabs>
        <w:ind w:left="709" w:right="1130" w:firstLine="0"/>
        <w:jc w:val="both"/>
        <w:rPr>
          <w:color w:val="000000"/>
          <w:sz w:val="24"/>
          <w:szCs w:val="24"/>
        </w:rPr>
      </w:pPr>
      <w:r>
        <w:rPr>
          <w:color w:val="000000"/>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0A4095" w:rsidRDefault="00E27E63" w:rsidP="007E4684">
      <w:pPr>
        <w:numPr>
          <w:ilvl w:val="1"/>
          <w:numId w:val="9"/>
        </w:numPr>
        <w:pBdr>
          <w:top w:val="nil"/>
          <w:left w:val="nil"/>
          <w:bottom w:val="nil"/>
          <w:right w:val="nil"/>
          <w:between w:val="nil"/>
        </w:pBdr>
        <w:tabs>
          <w:tab w:val="left" w:pos="1566"/>
        </w:tabs>
        <w:spacing w:line="274" w:lineRule="auto"/>
        <w:ind w:left="709" w:firstLine="0"/>
        <w:jc w:val="both"/>
        <w:rPr>
          <w:color w:val="000000"/>
          <w:sz w:val="24"/>
          <w:szCs w:val="24"/>
        </w:rPr>
      </w:pPr>
      <w:r>
        <w:rPr>
          <w:color w:val="000000"/>
          <w:sz w:val="24"/>
          <w:szCs w:val="24"/>
        </w:rPr>
        <w:t>A habilitação será verificada por meio do Sicaf, nos documentos por ele abrangidos.</w:t>
      </w:r>
    </w:p>
    <w:p w:rsidR="000A4095" w:rsidRDefault="00E27E63" w:rsidP="007E4684">
      <w:pPr>
        <w:numPr>
          <w:ilvl w:val="2"/>
          <w:numId w:val="9"/>
        </w:numPr>
        <w:pBdr>
          <w:top w:val="nil"/>
          <w:left w:val="nil"/>
          <w:bottom w:val="nil"/>
          <w:right w:val="nil"/>
          <w:between w:val="nil"/>
        </w:pBdr>
        <w:tabs>
          <w:tab w:val="left" w:pos="2625"/>
          <w:tab w:val="left" w:pos="2628"/>
        </w:tabs>
        <w:ind w:left="709" w:right="1128" w:firstLine="0"/>
        <w:jc w:val="both"/>
        <w:rPr>
          <w:color w:val="000000"/>
          <w:sz w:val="24"/>
          <w:szCs w:val="24"/>
        </w:rPr>
      </w:pPr>
      <w:r>
        <w:rPr>
          <w:color w:val="000000"/>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52" w:anchor="art4">
        <w:r>
          <w:rPr>
            <w:color w:val="000000"/>
            <w:sz w:val="24"/>
            <w:szCs w:val="24"/>
            <w:u w:val="single"/>
          </w:rPr>
          <w:t>IN nº 3/2018, art. 4º, §1º, e art. 6º, §4º</w:t>
        </w:r>
      </w:hyperlink>
      <w:r>
        <w:rPr>
          <w:color w:val="000000"/>
          <w:sz w:val="24"/>
          <w:szCs w:val="24"/>
        </w:rPr>
        <w:t>).</w:t>
      </w:r>
    </w:p>
    <w:p w:rsidR="000A4095" w:rsidRDefault="00E27E63" w:rsidP="007E4684">
      <w:pPr>
        <w:numPr>
          <w:ilvl w:val="1"/>
          <w:numId w:val="9"/>
        </w:numPr>
        <w:pBdr>
          <w:top w:val="nil"/>
          <w:left w:val="nil"/>
          <w:bottom w:val="nil"/>
          <w:right w:val="nil"/>
          <w:between w:val="nil"/>
        </w:pBdr>
        <w:tabs>
          <w:tab w:val="left" w:pos="1565"/>
          <w:tab w:val="left" w:pos="1567"/>
        </w:tabs>
        <w:spacing w:before="272"/>
        <w:ind w:left="709" w:right="1128" w:firstLine="0"/>
        <w:jc w:val="both"/>
        <w:rPr>
          <w:color w:val="000000"/>
          <w:sz w:val="24"/>
          <w:szCs w:val="24"/>
        </w:rPr>
      </w:pPr>
      <w:r>
        <w:rPr>
          <w:color w:val="000000"/>
          <w:sz w:val="24"/>
          <w:szCs w:val="24"/>
        </w:rPr>
        <w:t>É de responsabilidade do licitante conferir a exatidão dos seus dados cadastrais e mantê- los atualizados junto aos órgãos responsáveis pela informação, devendo proceder, imediatamente, à correção ou à alteração dos registros tão logo identifique incorreção ou aqueles se tornem desatualizados. (</w:t>
      </w:r>
      <w:hyperlink r:id="rId53">
        <w:r>
          <w:rPr>
            <w:color w:val="000000"/>
            <w:sz w:val="24"/>
            <w:szCs w:val="24"/>
            <w:u w:val="single"/>
          </w:rPr>
          <w:t>IN nº 3/2018, art. 7º,</w:t>
        </w:r>
      </w:hyperlink>
      <w:r>
        <w:rPr>
          <w:color w:val="000000"/>
          <w:sz w:val="24"/>
          <w:szCs w:val="24"/>
          <w:u w:val="single"/>
        </w:rPr>
        <w:t xml:space="preserve"> </w:t>
      </w:r>
      <w:hyperlink r:id="rId54">
        <w:r>
          <w:rPr>
            <w:i/>
            <w:iCs/>
            <w:color w:val="000000"/>
            <w:sz w:val="24"/>
            <w:szCs w:val="24"/>
            <w:u w:val="single"/>
          </w:rPr>
          <w:t>caput</w:t>
        </w:r>
      </w:hyperlink>
      <w:r>
        <w:rPr>
          <w:color w:val="000000"/>
          <w:sz w:val="24"/>
          <w:szCs w:val="24"/>
        </w:rPr>
        <w:t>).</w:t>
      </w:r>
    </w:p>
    <w:p w:rsidR="000A4095" w:rsidRDefault="00E27E63" w:rsidP="007E4684">
      <w:pPr>
        <w:numPr>
          <w:ilvl w:val="2"/>
          <w:numId w:val="9"/>
        </w:numPr>
        <w:pBdr>
          <w:top w:val="nil"/>
          <w:left w:val="nil"/>
          <w:bottom w:val="nil"/>
          <w:right w:val="nil"/>
          <w:between w:val="nil"/>
        </w:pBdr>
        <w:tabs>
          <w:tab w:val="left" w:pos="2628"/>
          <w:tab w:val="left" w:pos="3148"/>
        </w:tabs>
        <w:ind w:left="709" w:right="1135" w:firstLine="0"/>
        <w:jc w:val="both"/>
        <w:rPr>
          <w:color w:val="000000"/>
          <w:sz w:val="24"/>
          <w:szCs w:val="24"/>
        </w:rPr>
      </w:pPr>
      <w:r>
        <w:rPr>
          <w:color w:val="000000"/>
          <w:sz w:val="24"/>
          <w:szCs w:val="24"/>
        </w:rPr>
        <w:t>A não observância do disposto no item anterior poderá ensejar desclassificação no momento da habilitação. (</w:t>
      </w:r>
      <w:hyperlink r:id="rId55">
        <w:r>
          <w:rPr>
            <w:color w:val="000000"/>
            <w:sz w:val="24"/>
            <w:szCs w:val="24"/>
            <w:u w:val="single"/>
          </w:rPr>
          <w:t>IN nº 3/2018, art. 7º, parágrafo</w:t>
        </w:r>
      </w:hyperlink>
      <w:r>
        <w:rPr>
          <w:color w:val="000000"/>
          <w:sz w:val="24"/>
          <w:szCs w:val="24"/>
        </w:rPr>
        <w:t xml:space="preserve"> </w:t>
      </w:r>
      <w:hyperlink r:id="rId56">
        <w:r>
          <w:rPr>
            <w:color w:val="000000"/>
            <w:sz w:val="24"/>
            <w:szCs w:val="24"/>
            <w:u w:val="single"/>
          </w:rPr>
          <w:t>único</w:t>
        </w:r>
      </w:hyperlink>
      <w:r>
        <w:rPr>
          <w:color w:val="000000"/>
          <w:sz w:val="24"/>
          <w:szCs w:val="24"/>
        </w:rPr>
        <w:t>).</w:t>
      </w:r>
    </w:p>
    <w:p w:rsidR="000A4095" w:rsidRDefault="00E27E63" w:rsidP="007E4684">
      <w:pPr>
        <w:numPr>
          <w:ilvl w:val="1"/>
          <w:numId w:val="9"/>
        </w:numPr>
        <w:pBdr>
          <w:top w:val="nil"/>
          <w:left w:val="nil"/>
          <w:bottom w:val="nil"/>
          <w:right w:val="nil"/>
          <w:between w:val="nil"/>
        </w:pBdr>
        <w:tabs>
          <w:tab w:val="left" w:pos="1565"/>
          <w:tab w:val="left" w:pos="1567"/>
        </w:tabs>
        <w:spacing w:before="5" w:line="237" w:lineRule="auto"/>
        <w:ind w:left="709" w:right="1142" w:firstLine="0"/>
        <w:jc w:val="both"/>
        <w:rPr>
          <w:color w:val="000000"/>
          <w:sz w:val="24"/>
          <w:szCs w:val="24"/>
        </w:rPr>
      </w:pPr>
      <w:r>
        <w:rPr>
          <w:color w:val="000000"/>
          <w:sz w:val="24"/>
          <w:szCs w:val="24"/>
        </w:rPr>
        <w:t>A verificação pelo pregoeiro, em sítios eletrônicos oficiais de órgãos e entidades emissores de certidões constitui meio legal de prova, para fins de habilitação.</w:t>
      </w:r>
    </w:p>
    <w:p w:rsidR="000A4095" w:rsidRDefault="00E27E63" w:rsidP="007E4684">
      <w:pPr>
        <w:numPr>
          <w:ilvl w:val="2"/>
          <w:numId w:val="9"/>
        </w:numPr>
        <w:pBdr>
          <w:top w:val="nil"/>
          <w:left w:val="nil"/>
          <w:bottom w:val="nil"/>
          <w:right w:val="nil"/>
          <w:between w:val="nil"/>
        </w:pBdr>
        <w:tabs>
          <w:tab w:val="left" w:pos="2628"/>
          <w:tab w:val="left" w:pos="3148"/>
        </w:tabs>
        <w:spacing w:before="3"/>
        <w:ind w:left="709" w:right="1133" w:firstLine="0"/>
        <w:jc w:val="both"/>
        <w:rPr>
          <w:color w:val="000000"/>
          <w:sz w:val="24"/>
          <w:szCs w:val="24"/>
        </w:rPr>
      </w:pPr>
      <w:r>
        <w:rPr>
          <w:color w:val="000000"/>
          <w:sz w:val="24"/>
          <w:szCs w:val="24"/>
        </w:rPr>
        <w:t xml:space="preserve">Os documentos exigidos para habilitação que não estejam contemplados no </w:t>
      </w:r>
      <w:r>
        <w:rPr>
          <w:color w:val="000000"/>
          <w:sz w:val="24"/>
          <w:szCs w:val="24"/>
        </w:rPr>
        <w:lastRenderedPageBreak/>
        <w:t xml:space="preserve">Sicaf serão enviados por meio do sistema, em formato digital, no prazo de </w:t>
      </w:r>
      <w:r w:rsidR="00225A1D">
        <w:rPr>
          <w:color w:val="000000"/>
          <w:sz w:val="24"/>
          <w:szCs w:val="24"/>
        </w:rPr>
        <w:t>uma</w:t>
      </w:r>
      <w:r>
        <w:rPr>
          <w:color w:val="000000"/>
          <w:sz w:val="24"/>
          <w:szCs w:val="24"/>
        </w:rPr>
        <w:t xml:space="preserve"> hora</w:t>
      </w:r>
      <w:bookmarkStart w:id="9" w:name="_GoBack"/>
      <w:bookmarkEnd w:id="9"/>
      <w:r>
        <w:rPr>
          <w:color w:val="000000"/>
          <w:sz w:val="24"/>
          <w:szCs w:val="24"/>
        </w:rPr>
        <w:t>, prorrogável por igual período, contado da solicitação do pregoeiro.</w:t>
      </w:r>
    </w:p>
    <w:p w:rsidR="000A4095" w:rsidRDefault="00E27E63" w:rsidP="007E4684">
      <w:pPr>
        <w:numPr>
          <w:ilvl w:val="2"/>
          <w:numId w:val="9"/>
        </w:numPr>
        <w:pBdr>
          <w:top w:val="nil"/>
          <w:left w:val="nil"/>
          <w:bottom w:val="nil"/>
          <w:right w:val="nil"/>
          <w:between w:val="nil"/>
        </w:pBdr>
        <w:tabs>
          <w:tab w:val="left" w:pos="2628"/>
          <w:tab w:val="left" w:pos="3148"/>
        </w:tabs>
        <w:ind w:left="709" w:right="1130" w:firstLine="0"/>
        <w:jc w:val="both"/>
        <w:rPr>
          <w:color w:val="000000"/>
          <w:sz w:val="24"/>
          <w:szCs w:val="24"/>
        </w:rPr>
      </w:pPr>
      <w:r>
        <w:rPr>
          <w:color w:val="000000"/>
          <w:sz w:val="24"/>
          <w:szCs w:val="24"/>
        </w:rPr>
        <w:t>Os documentos relativos à regularidade fiscal somente serão exigidos, em qualquer caso, em momento posterior ao julgamento das propostas, e apenas do licitante mais bem classificado.</w:t>
      </w:r>
    </w:p>
    <w:p w:rsidR="000A4095" w:rsidRDefault="00E27E63" w:rsidP="007E4684">
      <w:pPr>
        <w:numPr>
          <w:ilvl w:val="1"/>
          <w:numId w:val="9"/>
        </w:numPr>
        <w:pBdr>
          <w:top w:val="nil"/>
          <w:left w:val="nil"/>
          <w:bottom w:val="nil"/>
          <w:right w:val="nil"/>
          <w:between w:val="nil"/>
        </w:pBdr>
        <w:tabs>
          <w:tab w:val="left" w:pos="1565"/>
          <w:tab w:val="left" w:pos="1567"/>
        </w:tabs>
        <w:spacing w:before="1"/>
        <w:ind w:left="709" w:right="1121" w:firstLine="0"/>
        <w:jc w:val="both"/>
        <w:rPr>
          <w:color w:val="000000"/>
          <w:sz w:val="24"/>
          <w:szCs w:val="24"/>
        </w:rPr>
      </w:pPr>
      <w:r>
        <w:rPr>
          <w:color w:val="000000"/>
          <w:sz w:val="24"/>
          <w:szCs w:val="24"/>
        </w:rPr>
        <w:t>Após a entrega dos documentos para habilitação, não será permitida a substituição ou a apresentação de novos documentos, salvo em sede de diligência, para (</w:t>
      </w:r>
      <w:hyperlink r:id="rId57" w:anchor="art64">
        <w:r>
          <w:rPr>
            <w:color w:val="000000"/>
            <w:sz w:val="24"/>
            <w:szCs w:val="24"/>
            <w:u w:val="single"/>
          </w:rPr>
          <w:t>Lei 14.133/21, art.</w:t>
        </w:r>
      </w:hyperlink>
      <w:r>
        <w:rPr>
          <w:color w:val="000000"/>
          <w:sz w:val="24"/>
          <w:szCs w:val="24"/>
        </w:rPr>
        <w:t xml:space="preserve"> </w:t>
      </w:r>
      <w:hyperlink r:id="rId58" w:anchor="art64">
        <w:r>
          <w:rPr>
            <w:color w:val="000000"/>
            <w:sz w:val="24"/>
            <w:szCs w:val="24"/>
            <w:u w:val="single"/>
          </w:rPr>
          <w:t>64</w:t>
        </w:r>
      </w:hyperlink>
      <w:r>
        <w:rPr>
          <w:color w:val="000000"/>
          <w:sz w:val="24"/>
          <w:szCs w:val="24"/>
        </w:rPr>
        <w:t xml:space="preserve">, e </w:t>
      </w:r>
      <w:hyperlink r:id="rId59">
        <w:r>
          <w:rPr>
            <w:color w:val="000000"/>
            <w:sz w:val="24"/>
            <w:szCs w:val="24"/>
            <w:u w:val="single"/>
          </w:rPr>
          <w:t>IN 73/2022, art. 39, §4º</w:t>
        </w:r>
      </w:hyperlink>
      <w:r>
        <w:rPr>
          <w:color w:val="000000"/>
          <w:sz w:val="24"/>
          <w:szCs w:val="24"/>
        </w:rPr>
        <w:t>):</w:t>
      </w:r>
    </w:p>
    <w:p w:rsidR="000A4095" w:rsidRDefault="00E27E63" w:rsidP="007E4684">
      <w:pPr>
        <w:numPr>
          <w:ilvl w:val="2"/>
          <w:numId w:val="9"/>
        </w:numPr>
        <w:pBdr>
          <w:top w:val="nil"/>
          <w:left w:val="nil"/>
          <w:bottom w:val="nil"/>
          <w:right w:val="nil"/>
          <w:between w:val="nil"/>
        </w:pBdr>
        <w:tabs>
          <w:tab w:val="left" w:pos="2628"/>
          <w:tab w:val="left" w:pos="3148"/>
        </w:tabs>
        <w:ind w:left="709" w:right="1132" w:firstLine="0"/>
        <w:jc w:val="both"/>
        <w:rPr>
          <w:color w:val="000000"/>
          <w:sz w:val="24"/>
          <w:szCs w:val="24"/>
        </w:rPr>
      </w:pPr>
      <w:r>
        <w:rPr>
          <w:color w:val="000000"/>
          <w:sz w:val="24"/>
          <w:szCs w:val="24"/>
        </w:rPr>
        <w:t>Complementação de informações acerca dos documentos já apresentados pelos licitantes e desde que necessária para apurar fatos existentes à época da abertura do certame; e</w:t>
      </w:r>
    </w:p>
    <w:p w:rsidR="000A4095" w:rsidRDefault="00E27E63" w:rsidP="007E4684">
      <w:pPr>
        <w:numPr>
          <w:ilvl w:val="2"/>
          <w:numId w:val="9"/>
        </w:numPr>
        <w:pBdr>
          <w:top w:val="nil"/>
          <w:left w:val="nil"/>
          <w:bottom w:val="nil"/>
          <w:right w:val="nil"/>
          <w:between w:val="nil"/>
        </w:pBdr>
        <w:tabs>
          <w:tab w:val="left" w:pos="2628"/>
          <w:tab w:val="left" w:pos="3148"/>
        </w:tabs>
        <w:spacing w:before="3" w:line="237" w:lineRule="auto"/>
        <w:ind w:left="709" w:right="1130" w:firstLine="0"/>
        <w:jc w:val="both"/>
        <w:rPr>
          <w:color w:val="000000"/>
          <w:sz w:val="24"/>
          <w:szCs w:val="24"/>
        </w:rPr>
      </w:pPr>
      <w:r>
        <w:rPr>
          <w:color w:val="000000"/>
          <w:sz w:val="24"/>
          <w:szCs w:val="24"/>
        </w:rPr>
        <w:t>Atualização de documentos cuja validade tenha expirado após a data de recebimento das propostas;</w:t>
      </w:r>
    </w:p>
    <w:p w:rsidR="000A4095" w:rsidRDefault="00E27E63" w:rsidP="007E4684">
      <w:pPr>
        <w:numPr>
          <w:ilvl w:val="1"/>
          <w:numId w:val="9"/>
        </w:numPr>
        <w:pBdr>
          <w:top w:val="nil"/>
          <w:left w:val="nil"/>
          <w:bottom w:val="nil"/>
          <w:right w:val="nil"/>
          <w:between w:val="nil"/>
        </w:pBdr>
        <w:tabs>
          <w:tab w:val="left" w:pos="1565"/>
          <w:tab w:val="left" w:pos="1567"/>
        </w:tabs>
        <w:spacing w:before="3"/>
        <w:ind w:left="709" w:right="1125" w:firstLine="0"/>
        <w:jc w:val="both"/>
        <w:rPr>
          <w:color w:val="000000"/>
          <w:sz w:val="24"/>
          <w:szCs w:val="24"/>
        </w:rPr>
      </w:pPr>
      <w:r>
        <w:rPr>
          <w:color w:val="000000"/>
          <w:sz w:val="24"/>
          <w:szCs w:val="24"/>
        </w:rPr>
        <w:t>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p>
    <w:p w:rsidR="000A4095" w:rsidRDefault="00E27E63" w:rsidP="007E4684">
      <w:pPr>
        <w:numPr>
          <w:ilvl w:val="1"/>
          <w:numId w:val="9"/>
        </w:numPr>
        <w:pBdr>
          <w:top w:val="nil"/>
          <w:left w:val="nil"/>
          <w:bottom w:val="nil"/>
          <w:right w:val="nil"/>
          <w:between w:val="nil"/>
        </w:pBdr>
        <w:tabs>
          <w:tab w:val="left" w:pos="1565"/>
          <w:tab w:val="left" w:pos="1567"/>
        </w:tabs>
        <w:ind w:left="709" w:right="1131" w:firstLine="0"/>
        <w:jc w:val="both"/>
        <w:rPr>
          <w:color w:val="000000"/>
          <w:sz w:val="24"/>
          <w:szCs w:val="24"/>
        </w:rPr>
      </w:pPr>
      <w:r>
        <w:rPr>
          <w:color w:val="000000"/>
          <w:sz w:val="24"/>
          <w:szCs w:val="24"/>
        </w:rPr>
        <w:t>Na hipótese de o licitante não atender às exigências para habilitação, o pregoeiro examinará a proposta subsequente e assim sucessivamente, na ordem de classificação, até a apuração de uma proposta que atenda ao presente edital, observado o prazo disposto no subitem 8.11.1.</w:t>
      </w:r>
    </w:p>
    <w:p w:rsidR="000A4095" w:rsidRDefault="00E27E63" w:rsidP="007E4684">
      <w:pPr>
        <w:numPr>
          <w:ilvl w:val="1"/>
          <w:numId w:val="9"/>
        </w:numPr>
        <w:pBdr>
          <w:top w:val="nil"/>
          <w:left w:val="nil"/>
          <w:bottom w:val="nil"/>
          <w:right w:val="nil"/>
          <w:between w:val="nil"/>
        </w:pBdr>
        <w:tabs>
          <w:tab w:val="left" w:pos="1565"/>
          <w:tab w:val="left" w:pos="1567"/>
        </w:tabs>
        <w:spacing w:before="1"/>
        <w:ind w:left="709" w:right="1132" w:firstLine="0"/>
        <w:jc w:val="both"/>
        <w:rPr>
          <w:color w:val="000000"/>
          <w:sz w:val="24"/>
          <w:szCs w:val="24"/>
        </w:rPr>
      </w:pPr>
      <w:r>
        <w:rPr>
          <w:color w:val="000000"/>
          <w:sz w:val="24"/>
          <w:szCs w:val="24"/>
        </w:rPr>
        <w:t>Somente serão disponibilizados para acesso público os documentos de habilitação do licitante cuja proposta atenda ao edital de licitação, após concluídos os procedimentos de que trata o subitem anterior.</w:t>
      </w:r>
    </w:p>
    <w:p w:rsidR="000A4095" w:rsidRDefault="000A4095" w:rsidP="007E4684">
      <w:pPr>
        <w:pBdr>
          <w:top w:val="nil"/>
          <w:left w:val="nil"/>
          <w:bottom w:val="nil"/>
          <w:right w:val="nil"/>
          <w:between w:val="nil"/>
        </w:pBdr>
        <w:spacing w:before="5"/>
        <w:ind w:left="709"/>
        <w:rPr>
          <w:color w:val="000000"/>
          <w:sz w:val="24"/>
          <w:szCs w:val="24"/>
        </w:rPr>
      </w:pPr>
    </w:p>
    <w:p w:rsidR="000A4095" w:rsidRDefault="00E27E63" w:rsidP="007E4684">
      <w:pPr>
        <w:pStyle w:val="Ttulo1"/>
        <w:numPr>
          <w:ilvl w:val="1"/>
          <w:numId w:val="9"/>
        </w:numPr>
        <w:tabs>
          <w:tab w:val="left" w:pos="1566"/>
        </w:tabs>
        <w:ind w:left="709" w:firstLine="0"/>
      </w:pPr>
      <w:r>
        <w:t>HABILITAÇÃO JURÍDICA</w:t>
      </w:r>
    </w:p>
    <w:p w:rsidR="000A4095" w:rsidRDefault="00E27E63" w:rsidP="007E4684">
      <w:pPr>
        <w:numPr>
          <w:ilvl w:val="2"/>
          <w:numId w:val="9"/>
        </w:numPr>
        <w:pBdr>
          <w:top w:val="nil"/>
          <w:left w:val="nil"/>
          <w:bottom w:val="nil"/>
          <w:right w:val="nil"/>
          <w:between w:val="nil"/>
        </w:pBdr>
        <w:tabs>
          <w:tab w:val="left" w:pos="2628"/>
          <w:tab w:val="left" w:pos="3148"/>
        </w:tabs>
        <w:ind w:left="709" w:right="1130" w:firstLine="0"/>
        <w:jc w:val="both"/>
        <w:rPr>
          <w:color w:val="000000"/>
          <w:sz w:val="24"/>
          <w:szCs w:val="24"/>
        </w:rPr>
      </w:pPr>
      <w:r>
        <w:rPr>
          <w:b/>
          <w:bCs/>
          <w:color w:val="000000"/>
          <w:sz w:val="24"/>
          <w:szCs w:val="24"/>
        </w:rPr>
        <w:t xml:space="preserve">Pessoa física: </w:t>
      </w:r>
      <w:r>
        <w:rPr>
          <w:color w:val="000000"/>
          <w:sz w:val="24"/>
          <w:szCs w:val="24"/>
        </w:rPr>
        <w:t>cédula de identidade (RG) ou documento equivalente que, por força de lei, tenha validade para fins de identificação em todo o território nacional;</w:t>
      </w:r>
    </w:p>
    <w:p w:rsidR="000A4095" w:rsidRDefault="00E27E63" w:rsidP="007E4684">
      <w:pPr>
        <w:numPr>
          <w:ilvl w:val="2"/>
          <w:numId w:val="9"/>
        </w:numPr>
        <w:pBdr>
          <w:top w:val="nil"/>
          <w:left w:val="nil"/>
          <w:bottom w:val="nil"/>
          <w:right w:val="nil"/>
          <w:between w:val="nil"/>
        </w:pBdr>
        <w:tabs>
          <w:tab w:val="left" w:pos="2628"/>
          <w:tab w:val="left" w:pos="3148"/>
        </w:tabs>
        <w:spacing w:before="2" w:line="237" w:lineRule="auto"/>
        <w:ind w:left="709" w:right="1135" w:firstLine="0"/>
        <w:jc w:val="both"/>
        <w:rPr>
          <w:color w:val="000000"/>
          <w:sz w:val="24"/>
          <w:szCs w:val="24"/>
        </w:rPr>
      </w:pPr>
      <w:r>
        <w:rPr>
          <w:b/>
          <w:bCs/>
          <w:color w:val="000000"/>
          <w:sz w:val="24"/>
          <w:szCs w:val="24"/>
        </w:rPr>
        <w:t xml:space="preserve">Empresário individual: </w:t>
      </w:r>
      <w:r>
        <w:rPr>
          <w:color w:val="000000"/>
          <w:sz w:val="24"/>
          <w:szCs w:val="24"/>
        </w:rPr>
        <w:t>inscrição no Registro Público de Empresas Mercantis, a cargo da Junta Comercial da respectiva sede;</w:t>
      </w:r>
    </w:p>
    <w:p w:rsidR="000A4095" w:rsidRPr="005A6F59" w:rsidRDefault="00E27E63" w:rsidP="007E4684">
      <w:pPr>
        <w:numPr>
          <w:ilvl w:val="2"/>
          <w:numId w:val="9"/>
        </w:numPr>
        <w:pBdr>
          <w:top w:val="nil"/>
          <w:left w:val="nil"/>
          <w:bottom w:val="nil"/>
          <w:right w:val="nil"/>
          <w:between w:val="nil"/>
        </w:pBdr>
        <w:tabs>
          <w:tab w:val="left" w:pos="2628"/>
          <w:tab w:val="left" w:pos="3148"/>
        </w:tabs>
        <w:spacing w:before="272" w:line="242" w:lineRule="auto"/>
        <w:ind w:left="709" w:right="1123" w:firstLine="0"/>
        <w:jc w:val="both"/>
        <w:rPr>
          <w:color w:val="000000"/>
          <w:sz w:val="24"/>
          <w:szCs w:val="24"/>
        </w:rPr>
      </w:pPr>
      <w:r w:rsidRPr="005A6F59">
        <w:rPr>
          <w:b/>
          <w:bCs/>
          <w:color w:val="000000"/>
          <w:sz w:val="24"/>
          <w:szCs w:val="24"/>
        </w:rPr>
        <w:t xml:space="preserve">Microempreendedor Individual - MEI: </w:t>
      </w:r>
      <w:r w:rsidRPr="005A6F59">
        <w:rPr>
          <w:color w:val="000000"/>
          <w:sz w:val="24"/>
          <w:szCs w:val="24"/>
        </w:rPr>
        <w:t xml:space="preserve">Certificado da Condição de Microempreendedor Individual - CCMEI, cuja aceitação ficará condicionada à verificação da autenticidade no sítio </w:t>
      </w:r>
      <w:hyperlink r:id="rId60">
        <w:r w:rsidRPr="005A6F59">
          <w:rPr>
            <w:color w:val="000000"/>
            <w:sz w:val="24"/>
            <w:szCs w:val="24"/>
            <w:u w:val="single"/>
          </w:rPr>
          <w:t>https://www.gov.br/empresas-e-</w:t>
        </w:r>
      </w:hyperlink>
      <w:r w:rsidRPr="005A6F59">
        <w:rPr>
          <w:color w:val="000000"/>
          <w:sz w:val="24"/>
          <w:szCs w:val="24"/>
        </w:rPr>
        <w:t xml:space="preserve"> </w:t>
      </w:r>
      <w:hyperlink r:id="rId61">
        <w:r w:rsidRPr="005A6F59">
          <w:rPr>
            <w:color w:val="000000"/>
            <w:sz w:val="24"/>
            <w:szCs w:val="24"/>
            <w:u w:val="single"/>
          </w:rPr>
          <w:t>negocios/pt-br/empreendedor</w:t>
        </w:r>
      </w:hyperlink>
      <w:r w:rsidRPr="005A6F59">
        <w:rPr>
          <w:color w:val="000000"/>
          <w:sz w:val="24"/>
          <w:szCs w:val="24"/>
        </w:rPr>
        <w:t>;Sociedade empresária, sociedade limitada unipessoal – SLU ou sociedade identificada como empresa individual de responsabilidade limitada</w:t>
      </w:r>
    </w:p>
    <w:p w:rsidR="000A4095" w:rsidRDefault="00E27E63" w:rsidP="007E4684">
      <w:pPr>
        <w:pBdr>
          <w:top w:val="nil"/>
          <w:left w:val="nil"/>
          <w:bottom w:val="nil"/>
          <w:right w:val="nil"/>
          <w:between w:val="nil"/>
        </w:pBdr>
        <w:ind w:left="709" w:right="1130"/>
        <w:jc w:val="both"/>
        <w:rPr>
          <w:color w:val="000000"/>
          <w:sz w:val="24"/>
          <w:szCs w:val="24"/>
        </w:rPr>
      </w:pPr>
      <w:r>
        <w:rPr>
          <w:color w:val="000000"/>
          <w:sz w:val="24"/>
          <w:szCs w:val="24"/>
        </w:rPr>
        <w:t>- EIRELI: inscrição do ato constitutivo, estatuto ou contrato social no Registro Público de Empresas Mercantis, a cargo da Junta Comercial da respectiva sede, acompanhada de documento comprobatório de seus administradores;</w:t>
      </w:r>
    </w:p>
    <w:p w:rsidR="000A4095" w:rsidRDefault="00E27E63" w:rsidP="007E4684">
      <w:pPr>
        <w:numPr>
          <w:ilvl w:val="2"/>
          <w:numId w:val="9"/>
        </w:numPr>
        <w:pBdr>
          <w:top w:val="nil"/>
          <w:left w:val="nil"/>
          <w:bottom w:val="nil"/>
          <w:right w:val="nil"/>
          <w:between w:val="nil"/>
        </w:pBdr>
        <w:tabs>
          <w:tab w:val="left" w:pos="2628"/>
          <w:tab w:val="left" w:pos="3148"/>
        </w:tabs>
        <w:ind w:left="709" w:right="1125" w:firstLine="0"/>
        <w:jc w:val="both"/>
        <w:rPr>
          <w:color w:val="000000"/>
          <w:sz w:val="24"/>
          <w:szCs w:val="24"/>
        </w:rPr>
      </w:pPr>
      <w:r>
        <w:rPr>
          <w:b/>
          <w:bCs/>
          <w:color w:val="000000"/>
          <w:sz w:val="24"/>
          <w:szCs w:val="24"/>
        </w:rPr>
        <w:t xml:space="preserve">Sociedade empresária estrangeira: </w:t>
      </w:r>
      <w:r>
        <w:rPr>
          <w:color w:val="000000"/>
          <w:sz w:val="24"/>
          <w:szCs w:val="24"/>
        </w:rPr>
        <w:t xml:space="preserve">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62">
        <w:r>
          <w:rPr>
            <w:color w:val="000000"/>
            <w:sz w:val="24"/>
            <w:szCs w:val="24"/>
            <w:u w:val="single"/>
          </w:rPr>
          <w:t>Normativa DREI/ME n.º 77, de 18 de março de 2020</w:t>
        </w:r>
      </w:hyperlink>
      <w:r>
        <w:rPr>
          <w:color w:val="000000"/>
          <w:sz w:val="24"/>
          <w:szCs w:val="24"/>
        </w:rPr>
        <w:t>.</w:t>
      </w:r>
    </w:p>
    <w:p w:rsidR="000A4095" w:rsidRDefault="00E27E63" w:rsidP="007E4684">
      <w:pPr>
        <w:numPr>
          <w:ilvl w:val="2"/>
          <w:numId w:val="9"/>
        </w:numPr>
        <w:pBdr>
          <w:top w:val="nil"/>
          <w:left w:val="nil"/>
          <w:bottom w:val="nil"/>
          <w:right w:val="nil"/>
          <w:between w:val="nil"/>
        </w:pBdr>
        <w:tabs>
          <w:tab w:val="left" w:pos="2628"/>
          <w:tab w:val="left" w:pos="3148"/>
        </w:tabs>
        <w:ind w:left="709" w:right="1133" w:firstLine="0"/>
        <w:jc w:val="both"/>
        <w:rPr>
          <w:color w:val="000000"/>
          <w:sz w:val="24"/>
          <w:szCs w:val="24"/>
        </w:rPr>
      </w:pPr>
      <w:r>
        <w:rPr>
          <w:b/>
          <w:bCs/>
          <w:color w:val="000000"/>
          <w:sz w:val="24"/>
          <w:szCs w:val="24"/>
        </w:rPr>
        <w:t xml:space="preserve">Sociedade simples: </w:t>
      </w:r>
      <w:r>
        <w:rPr>
          <w:color w:val="000000"/>
          <w:sz w:val="24"/>
          <w:szCs w:val="24"/>
        </w:rPr>
        <w:t>inscrição do ato constitutivo no Registro Civil de Pessoas Jurídicas do local de sua sede, acompanhada de documento comprobatório de seus administradores;</w:t>
      </w:r>
    </w:p>
    <w:p w:rsidR="000A4095" w:rsidRDefault="00E27E63" w:rsidP="007E4684">
      <w:pPr>
        <w:numPr>
          <w:ilvl w:val="2"/>
          <w:numId w:val="9"/>
        </w:numPr>
        <w:pBdr>
          <w:top w:val="nil"/>
          <w:left w:val="nil"/>
          <w:bottom w:val="nil"/>
          <w:right w:val="nil"/>
          <w:between w:val="nil"/>
        </w:pBdr>
        <w:tabs>
          <w:tab w:val="left" w:pos="2628"/>
          <w:tab w:val="left" w:pos="3148"/>
        </w:tabs>
        <w:spacing w:before="3"/>
        <w:ind w:left="709" w:right="1129" w:firstLine="0"/>
        <w:jc w:val="both"/>
        <w:rPr>
          <w:color w:val="000000"/>
          <w:sz w:val="24"/>
          <w:szCs w:val="24"/>
        </w:rPr>
      </w:pPr>
      <w:r>
        <w:rPr>
          <w:b/>
          <w:bCs/>
          <w:color w:val="000000"/>
          <w:sz w:val="24"/>
          <w:szCs w:val="24"/>
        </w:rPr>
        <w:t xml:space="preserve">Filial, sucursal ou agência de sociedade simples ou empresária: </w:t>
      </w:r>
      <w:r>
        <w:rPr>
          <w:color w:val="000000"/>
          <w:sz w:val="24"/>
          <w:szCs w:val="24"/>
        </w:rPr>
        <w:t>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0A4095" w:rsidRDefault="00E27E63" w:rsidP="007E4684">
      <w:pPr>
        <w:numPr>
          <w:ilvl w:val="2"/>
          <w:numId w:val="9"/>
        </w:numPr>
        <w:pBdr>
          <w:top w:val="nil"/>
          <w:left w:val="nil"/>
          <w:bottom w:val="nil"/>
          <w:right w:val="nil"/>
          <w:between w:val="nil"/>
        </w:pBdr>
        <w:tabs>
          <w:tab w:val="left" w:pos="2628"/>
          <w:tab w:val="left" w:pos="3148"/>
        </w:tabs>
        <w:ind w:left="709" w:right="1133" w:firstLine="0"/>
        <w:jc w:val="both"/>
        <w:rPr>
          <w:color w:val="000000"/>
          <w:sz w:val="24"/>
          <w:szCs w:val="24"/>
        </w:rPr>
      </w:pPr>
      <w:r>
        <w:rPr>
          <w:b/>
          <w:bCs/>
          <w:color w:val="000000"/>
          <w:sz w:val="24"/>
          <w:szCs w:val="24"/>
        </w:rPr>
        <w:lastRenderedPageBreak/>
        <w:t xml:space="preserve">Sociedade cooperativa: </w:t>
      </w:r>
      <w:r>
        <w:rPr>
          <w:color w:val="000000"/>
          <w:sz w:val="24"/>
          <w:szCs w:val="24"/>
        </w:rPr>
        <w:t xml:space="preserve">ata de fundação e estatuto social, com a ata da assembleia que o aprovou, devidamente arquivado na Junta Comercial ou inscrito no Registro Civil das Pessoas Jurídicas da respectiva sede, além do registro de que trata o </w:t>
      </w:r>
      <w:hyperlink r:id="rId63" w:anchor="art107">
        <w:r>
          <w:rPr>
            <w:color w:val="000000"/>
            <w:sz w:val="24"/>
            <w:szCs w:val="24"/>
            <w:u w:val="single"/>
          </w:rPr>
          <w:t>art. 107 da Lei nº 5.764, de 16 de dezembro 1971</w:t>
        </w:r>
      </w:hyperlink>
      <w:r>
        <w:rPr>
          <w:color w:val="000000"/>
          <w:sz w:val="24"/>
          <w:szCs w:val="24"/>
        </w:rPr>
        <w:t>.</w:t>
      </w:r>
    </w:p>
    <w:p w:rsidR="000A4095" w:rsidRDefault="00E27E63" w:rsidP="007E4684">
      <w:pPr>
        <w:numPr>
          <w:ilvl w:val="2"/>
          <w:numId w:val="9"/>
        </w:numPr>
        <w:pBdr>
          <w:top w:val="nil"/>
          <w:left w:val="nil"/>
          <w:bottom w:val="nil"/>
          <w:right w:val="nil"/>
          <w:between w:val="nil"/>
        </w:pBdr>
        <w:tabs>
          <w:tab w:val="left" w:pos="2628"/>
          <w:tab w:val="left" w:pos="3148"/>
        </w:tabs>
        <w:spacing w:line="242" w:lineRule="auto"/>
        <w:ind w:left="709" w:right="1131" w:firstLine="0"/>
        <w:jc w:val="both"/>
        <w:rPr>
          <w:color w:val="000000"/>
          <w:sz w:val="24"/>
          <w:szCs w:val="24"/>
        </w:rPr>
      </w:pPr>
      <w:r>
        <w:rPr>
          <w:color w:val="000000"/>
          <w:sz w:val="24"/>
          <w:szCs w:val="24"/>
        </w:rPr>
        <w:t>Os documentos apresentados deverão estar acompanhados de todas as alterações;</w:t>
      </w:r>
    </w:p>
    <w:p w:rsidR="000A4095" w:rsidRDefault="00E27E63" w:rsidP="007E4684">
      <w:pPr>
        <w:pStyle w:val="Ttulo1"/>
        <w:numPr>
          <w:ilvl w:val="1"/>
          <w:numId w:val="9"/>
        </w:numPr>
        <w:tabs>
          <w:tab w:val="left" w:pos="1566"/>
        </w:tabs>
        <w:spacing w:before="271"/>
        <w:ind w:left="709" w:firstLine="0"/>
      </w:pPr>
      <w:r>
        <w:t>HABILITAÇÃO FISCAL, SOCIAL E TRABALHISTA</w:t>
      </w:r>
    </w:p>
    <w:p w:rsidR="000A4095" w:rsidRDefault="00E27E63" w:rsidP="007E4684">
      <w:pPr>
        <w:numPr>
          <w:ilvl w:val="2"/>
          <w:numId w:val="9"/>
        </w:numPr>
        <w:pBdr>
          <w:top w:val="nil"/>
          <w:left w:val="nil"/>
          <w:bottom w:val="nil"/>
          <w:right w:val="nil"/>
          <w:between w:val="nil"/>
        </w:pBdr>
        <w:tabs>
          <w:tab w:val="left" w:pos="2628"/>
          <w:tab w:val="left" w:pos="3148"/>
        </w:tabs>
        <w:spacing w:line="242" w:lineRule="auto"/>
        <w:ind w:left="709" w:right="1141" w:firstLine="0"/>
        <w:jc w:val="both"/>
        <w:rPr>
          <w:color w:val="000000"/>
          <w:sz w:val="24"/>
          <w:szCs w:val="24"/>
        </w:rPr>
      </w:pPr>
      <w:r>
        <w:rPr>
          <w:color w:val="000000"/>
          <w:sz w:val="24"/>
          <w:szCs w:val="24"/>
        </w:rPr>
        <w:t>Prova de inscrição no Cadastro Nacional de Pessoas Jurídicas ou no Cadastro de Pessoas Físicas, conforme o caso;</w:t>
      </w:r>
    </w:p>
    <w:p w:rsidR="000A4095" w:rsidRDefault="00E27E63" w:rsidP="007E4684">
      <w:pPr>
        <w:numPr>
          <w:ilvl w:val="2"/>
          <w:numId w:val="9"/>
        </w:numPr>
        <w:pBdr>
          <w:top w:val="nil"/>
          <w:left w:val="nil"/>
          <w:bottom w:val="nil"/>
          <w:right w:val="nil"/>
          <w:between w:val="nil"/>
        </w:pBdr>
        <w:tabs>
          <w:tab w:val="left" w:pos="2628"/>
          <w:tab w:val="left" w:pos="3148"/>
        </w:tabs>
        <w:ind w:left="709" w:right="1131" w:firstLine="0"/>
        <w:jc w:val="both"/>
        <w:rPr>
          <w:color w:val="000000"/>
          <w:sz w:val="24"/>
          <w:szCs w:val="24"/>
        </w:rPr>
      </w:pPr>
      <w:r>
        <w:rPr>
          <w:color w:val="000000"/>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0A4095" w:rsidRDefault="00E27E63" w:rsidP="007E4684">
      <w:pPr>
        <w:numPr>
          <w:ilvl w:val="2"/>
          <w:numId w:val="9"/>
        </w:numPr>
        <w:pBdr>
          <w:top w:val="nil"/>
          <w:left w:val="nil"/>
          <w:bottom w:val="nil"/>
          <w:right w:val="nil"/>
          <w:between w:val="nil"/>
        </w:pBdr>
        <w:tabs>
          <w:tab w:val="left" w:pos="2628"/>
          <w:tab w:val="left" w:pos="3148"/>
        </w:tabs>
        <w:spacing w:line="242" w:lineRule="auto"/>
        <w:ind w:left="709" w:right="1139" w:firstLine="0"/>
        <w:jc w:val="both"/>
        <w:rPr>
          <w:color w:val="000000"/>
          <w:sz w:val="24"/>
          <w:szCs w:val="24"/>
        </w:rPr>
      </w:pPr>
      <w:r>
        <w:rPr>
          <w:color w:val="000000"/>
          <w:sz w:val="24"/>
          <w:szCs w:val="24"/>
        </w:rPr>
        <w:t>Prova de regularidade com o Fundo de Garantia do Tempo de Serviço (FGTS);</w:t>
      </w:r>
    </w:p>
    <w:p w:rsidR="000A4095" w:rsidRDefault="00E27E63" w:rsidP="007E4684">
      <w:pPr>
        <w:numPr>
          <w:ilvl w:val="2"/>
          <w:numId w:val="9"/>
        </w:numPr>
        <w:pBdr>
          <w:top w:val="nil"/>
          <w:left w:val="nil"/>
          <w:bottom w:val="nil"/>
          <w:right w:val="nil"/>
          <w:between w:val="nil"/>
        </w:pBdr>
        <w:tabs>
          <w:tab w:val="left" w:pos="2628"/>
          <w:tab w:val="left" w:pos="3148"/>
        </w:tabs>
        <w:ind w:left="709" w:right="1129" w:firstLine="0"/>
        <w:jc w:val="both"/>
        <w:rPr>
          <w:color w:val="000000"/>
          <w:sz w:val="24"/>
          <w:szCs w:val="24"/>
        </w:rPr>
      </w:pPr>
      <w:r>
        <w:rPr>
          <w:color w:val="000000"/>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0A4095" w:rsidRDefault="00E27E63" w:rsidP="007E4684">
      <w:pPr>
        <w:numPr>
          <w:ilvl w:val="2"/>
          <w:numId w:val="9"/>
        </w:numPr>
        <w:pBdr>
          <w:top w:val="nil"/>
          <w:left w:val="nil"/>
          <w:bottom w:val="nil"/>
          <w:right w:val="nil"/>
          <w:between w:val="nil"/>
        </w:pBdr>
        <w:tabs>
          <w:tab w:val="left" w:pos="2628"/>
          <w:tab w:val="left" w:pos="3148"/>
        </w:tabs>
        <w:ind w:left="709" w:right="1130" w:firstLine="0"/>
        <w:jc w:val="both"/>
        <w:rPr>
          <w:color w:val="000000"/>
          <w:sz w:val="24"/>
          <w:szCs w:val="24"/>
        </w:rPr>
        <w:sectPr w:rsidR="000A4095">
          <w:pgSz w:w="11910" w:h="16840"/>
          <w:pgMar w:top="2400" w:right="283" w:bottom="280" w:left="425" w:header="242" w:footer="0" w:gutter="0"/>
          <w:cols w:space="720"/>
        </w:sectPr>
      </w:pPr>
      <w:r>
        <w:rPr>
          <w:color w:val="000000"/>
          <w:sz w:val="24"/>
          <w:szCs w:val="24"/>
        </w:rPr>
        <w:t xml:space="preserve">Prova de inscrição no cadastro de contribuintes </w:t>
      </w:r>
      <w:r>
        <w:rPr>
          <w:b/>
          <w:bCs/>
          <w:color w:val="000000"/>
          <w:sz w:val="24"/>
          <w:szCs w:val="24"/>
        </w:rPr>
        <w:t xml:space="preserve">Estadual e Municipal </w:t>
      </w:r>
      <w:r>
        <w:rPr>
          <w:color w:val="000000"/>
          <w:sz w:val="24"/>
          <w:szCs w:val="24"/>
        </w:rPr>
        <w:t>relativo ao domicílio ou sede do fornecedor, pertinente ao seu ramo de atividade e compatível com o objeto contratual;</w:t>
      </w:r>
    </w:p>
    <w:p w:rsidR="000A4095" w:rsidRDefault="00E27E63" w:rsidP="007E4684">
      <w:pPr>
        <w:numPr>
          <w:ilvl w:val="2"/>
          <w:numId w:val="9"/>
        </w:numPr>
        <w:pBdr>
          <w:top w:val="nil"/>
          <w:left w:val="nil"/>
          <w:bottom w:val="nil"/>
          <w:right w:val="nil"/>
          <w:between w:val="nil"/>
        </w:pBdr>
        <w:tabs>
          <w:tab w:val="left" w:pos="2628"/>
          <w:tab w:val="left" w:pos="3148"/>
        </w:tabs>
        <w:spacing w:before="272"/>
        <w:ind w:left="709" w:right="1127" w:firstLine="0"/>
        <w:jc w:val="both"/>
        <w:rPr>
          <w:color w:val="000000"/>
          <w:sz w:val="24"/>
          <w:szCs w:val="24"/>
        </w:rPr>
      </w:pPr>
      <w:r>
        <w:rPr>
          <w:color w:val="000000"/>
          <w:sz w:val="24"/>
          <w:szCs w:val="24"/>
        </w:rPr>
        <w:lastRenderedPageBreak/>
        <w:t xml:space="preserve">Prova de regularidade com a Fazenda </w:t>
      </w:r>
      <w:r>
        <w:rPr>
          <w:b/>
          <w:bCs/>
          <w:color w:val="000000"/>
          <w:sz w:val="24"/>
          <w:szCs w:val="24"/>
        </w:rPr>
        <w:t xml:space="preserve">Estadual e Municipal </w:t>
      </w:r>
      <w:r>
        <w:rPr>
          <w:color w:val="000000"/>
          <w:sz w:val="24"/>
          <w:szCs w:val="24"/>
        </w:rPr>
        <w:t>do domicílio ou sede do fornecedor, relativa à atividade em cujo exercício contrata ou concorre;</w:t>
      </w:r>
    </w:p>
    <w:p w:rsidR="000A4095" w:rsidRDefault="00E27E63" w:rsidP="007E4684">
      <w:pPr>
        <w:numPr>
          <w:ilvl w:val="2"/>
          <w:numId w:val="9"/>
        </w:numPr>
        <w:pBdr>
          <w:top w:val="nil"/>
          <w:left w:val="nil"/>
          <w:bottom w:val="nil"/>
          <w:right w:val="nil"/>
          <w:between w:val="nil"/>
        </w:pBdr>
        <w:tabs>
          <w:tab w:val="left" w:pos="2628"/>
          <w:tab w:val="left" w:pos="3148"/>
        </w:tabs>
        <w:spacing w:before="2"/>
        <w:ind w:left="709" w:right="1127" w:firstLine="0"/>
        <w:jc w:val="both"/>
        <w:rPr>
          <w:color w:val="000000"/>
          <w:sz w:val="24"/>
          <w:szCs w:val="24"/>
        </w:rPr>
      </w:pPr>
      <w:r>
        <w:rPr>
          <w:color w:val="000000"/>
          <w:sz w:val="24"/>
          <w:szCs w:val="24"/>
        </w:rPr>
        <w:t xml:space="preserve">Caso o fornecedor seja considerado isento dos tributos </w:t>
      </w:r>
      <w:r>
        <w:rPr>
          <w:b/>
          <w:bCs/>
          <w:color w:val="000000"/>
          <w:sz w:val="24"/>
          <w:szCs w:val="24"/>
        </w:rPr>
        <w:t xml:space="preserve">Estadual e Municipal </w:t>
      </w:r>
      <w:r>
        <w:rPr>
          <w:color w:val="000000"/>
          <w:sz w:val="24"/>
          <w:szCs w:val="24"/>
        </w:rPr>
        <w:t>relacionados ao objeto contratual, deverá comprovar tal condição mediante a apresentação de declaração da Fazenda respectiva do seu domicílio ou sede, ou outra equivalente, na forma da lei.</w:t>
      </w:r>
    </w:p>
    <w:p w:rsidR="000A4095" w:rsidRDefault="000A4095" w:rsidP="007E4684">
      <w:pPr>
        <w:pBdr>
          <w:top w:val="nil"/>
          <w:left w:val="nil"/>
          <w:bottom w:val="nil"/>
          <w:right w:val="nil"/>
          <w:between w:val="nil"/>
        </w:pBdr>
        <w:spacing w:before="3"/>
        <w:ind w:left="709"/>
        <w:rPr>
          <w:color w:val="000000"/>
          <w:sz w:val="24"/>
          <w:szCs w:val="24"/>
        </w:rPr>
      </w:pPr>
    </w:p>
    <w:p w:rsidR="000A4095" w:rsidRDefault="00E27E63" w:rsidP="007E4684">
      <w:pPr>
        <w:pStyle w:val="Ttulo1"/>
        <w:numPr>
          <w:ilvl w:val="1"/>
          <w:numId w:val="9"/>
        </w:numPr>
        <w:tabs>
          <w:tab w:val="left" w:pos="1566"/>
        </w:tabs>
        <w:spacing w:before="1" w:line="275" w:lineRule="auto"/>
        <w:ind w:left="709" w:firstLine="0"/>
      </w:pPr>
      <w:r>
        <w:t>QUALIFICAÇÃO ECONÔMICA-FINANCEIRA</w:t>
      </w:r>
    </w:p>
    <w:p w:rsidR="000A4095" w:rsidRDefault="00E27E63" w:rsidP="007E4684">
      <w:pPr>
        <w:numPr>
          <w:ilvl w:val="2"/>
          <w:numId w:val="9"/>
        </w:numPr>
        <w:pBdr>
          <w:top w:val="nil"/>
          <w:left w:val="nil"/>
          <w:bottom w:val="nil"/>
          <w:right w:val="nil"/>
          <w:between w:val="nil"/>
        </w:pBdr>
        <w:tabs>
          <w:tab w:val="left" w:pos="2628"/>
          <w:tab w:val="left" w:pos="3148"/>
        </w:tabs>
        <w:ind w:left="709" w:right="1134" w:firstLine="0"/>
        <w:jc w:val="both"/>
        <w:rPr>
          <w:color w:val="000000"/>
          <w:sz w:val="24"/>
          <w:szCs w:val="24"/>
        </w:rPr>
      </w:pPr>
      <w:r>
        <w:rPr>
          <w:color w:val="000000"/>
          <w:sz w:val="24"/>
          <w:szCs w:val="24"/>
        </w:rPr>
        <w:t>Certidão negativa de falência, recuperação judicial e extrajudicial expedida pelo distribuidor da sede do licitante, com data não excedente a 60 (sessenta) dias de antecedência da data de apresentação da documentação de habilitação, quando não estiver expresso o prazo de validade;</w:t>
      </w:r>
    </w:p>
    <w:p w:rsidR="000A4095" w:rsidRDefault="00E27E63" w:rsidP="007E4684">
      <w:pPr>
        <w:numPr>
          <w:ilvl w:val="2"/>
          <w:numId w:val="9"/>
        </w:numPr>
        <w:pBdr>
          <w:top w:val="nil"/>
          <w:left w:val="nil"/>
          <w:bottom w:val="nil"/>
          <w:right w:val="nil"/>
          <w:between w:val="nil"/>
        </w:pBdr>
        <w:tabs>
          <w:tab w:val="left" w:pos="2628"/>
          <w:tab w:val="left" w:pos="3148"/>
        </w:tabs>
        <w:ind w:left="709" w:right="1130" w:firstLine="0"/>
        <w:jc w:val="both"/>
        <w:rPr>
          <w:color w:val="000000"/>
          <w:sz w:val="24"/>
          <w:szCs w:val="24"/>
        </w:rPr>
      </w:pPr>
      <w:r>
        <w:rPr>
          <w:color w:val="000000"/>
          <w:sz w:val="24"/>
          <w:szCs w:val="24"/>
        </w:rPr>
        <w:t>Balanço patrimonial, Demonstração do Resultado do Exercício e Notas Explicativas, termo de abertura e encerramento acompanhado com livro já exigíveis e demais demonstrações contábeis dos 2 (dois) últimos exercícios sociais, comprovando;</w:t>
      </w:r>
    </w:p>
    <w:p w:rsidR="000A4095" w:rsidRDefault="00E27E63" w:rsidP="007E4684">
      <w:pPr>
        <w:numPr>
          <w:ilvl w:val="2"/>
          <w:numId w:val="9"/>
        </w:numPr>
        <w:pBdr>
          <w:top w:val="nil"/>
          <w:left w:val="nil"/>
          <w:bottom w:val="nil"/>
          <w:right w:val="nil"/>
          <w:between w:val="nil"/>
        </w:pBdr>
        <w:tabs>
          <w:tab w:val="left" w:pos="2628"/>
          <w:tab w:val="left" w:pos="3148"/>
        </w:tabs>
        <w:spacing w:before="1" w:line="237" w:lineRule="auto"/>
        <w:ind w:left="709" w:right="1139" w:firstLine="0"/>
        <w:jc w:val="both"/>
        <w:rPr>
          <w:color w:val="000000"/>
          <w:sz w:val="24"/>
          <w:szCs w:val="24"/>
        </w:rPr>
      </w:pPr>
      <w:r>
        <w:rPr>
          <w:color w:val="000000"/>
          <w:sz w:val="24"/>
          <w:szCs w:val="24"/>
        </w:rPr>
        <w:t>Índices de Liquidez Geral (LG), Liquidez Corrente (LC), e Solvência Geral (SG) superiores a 1 (um);</w:t>
      </w:r>
    </w:p>
    <w:p w:rsidR="000A4095" w:rsidRDefault="00E27E63" w:rsidP="007E4684">
      <w:pPr>
        <w:numPr>
          <w:ilvl w:val="2"/>
          <w:numId w:val="9"/>
        </w:numPr>
        <w:pBdr>
          <w:top w:val="nil"/>
          <w:left w:val="nil"/>
          <w:bottom w:val="nil"/>
          <w:right w:val="nil"/>
          <w:between w:val="nil"/>
        </w:pBdr>
        <w:tabs>
          <w:tab w:val="left" w:pos="2628"/>
          <w:tab w:val="left" w:pos="3148"/>
        </w:tabs>
        <w:spacing w:before="4"/>
        <w:ind w:left="709" w:right="1137" w:firstLine="0"/>
        <w:jc w:val="both"/>
        <w:rPr>
          <w:color w:val="000000"/>
          <w:sz w:val="24"/>
          <w:szCs w:val="24"/>
        </w:rPr>
      </w:pPr>
      <w:r>
        <w:rPr>
          <w:color w:val="000000"/>
          <w:sz w:val="24"/>
          <w:szCs w:val="24"/>
        </w:rPr>
        <w:t>As empresas criadas no exercício financeiro da licitação deverão atender a todas as exigências da habilitação e poderão substituir os demonstrativos contábeis pelo balanço de abertura.</w:t>
      </w:r>
    </w:p>
    <w:p w:rsidR="000A4095" w:rsidRDefault="00E27E63" w:rsidP="007E4684">
      <w:pPr>
        <w:numPr>
          <w:ilvl w:val="2"/>
          <w:numId w:val="9"/>
        </w:numPr>
        <w:pBdr>
          <w:top w:val="nil"/>
          <w:left w:val="nil"/>
          <w:bottom w:val="nil"/>
          <w:right w:val="nil"/>
          <w:between w:val="nil"/>
        </w:pBdr>
        <w:tabs>
          <w:tab w:val="left" w:pos="2628"/>
          <w:tab w:val="left" w:pos="3148"/>
        </w:tabs>
        <w:spacing w:line="242" w:lineRule="auto"/>
        <w:ind w:left="709" w:right="1130" w:firstLine="0"/>
        <w:jc w:val="both"/>
        <w:rPr>
          <w:color w:val="000000"/>
          <w:sz w:val="24"/>
          <w:szCs w:val="24"/>
        </w:rPr>
      </w:pPr>
      <w:r>
        <w:rPr>
          <w:color w:val="000000"/>
          <w:sz w:val="24"/>
          <w:szCs w:val="24"/>
        </w:rPr>
        <w:t>Os documentos referidos acima limitar-se-ão ao último exercício no caso de a pessoa jurídica ter sido constituída há menos de 2 (dois) anos;</w:t>
      </w:r>
    </w:p>
    <w:p w:rsidR="000A4095" w:rsidRDefault="00E27E63" w:rsidP="007E4684">
      <w:pPr>
        <w:numPr>
          <w:ilvl w:val="2"/>
          <w:numId w:val="9"/>
        </w:numPr>
        <w:pBdr>
          <w:top w:val="nil"/>
          <w:left w:val="nil"/>
          <w:bottom w:val="nil"/>
          <w:right w:val="nil"/>
          <w:between w:val="nil"/>
        </w:pBdr>
        <w:tabs>
          <w:tab w:val="left" w:pos="2628"/>
          <w:tab w:val="left" w:pos="3148"/>
        </w:tabs>
        <w:ind w:left="709" w:right="1138" w:firstLine="0"/>
        <w:jc w:val="both"/>
        <w:rPr>
          <w:color w:val="000000"/>
          <w:sz w:val="24"/>
          <w:szCs w:val="24"/>
        </w:rPr>
      </w:pPr>
      <w:r>
        <w:rPr>
          <w:color w:val="000000"/>
          <w:sz w:val="24"/>
          <w:szCs w:val="24"/>
        </w:rPr>
        <w:t>Os documentos referidos acima deverão ser exigidos com base no limite definido pela Receita Federal do Brasil para transmissão da Escrituração Contábil Digital - ECD ao Sped.</w:t>
      </w:r>
    </w:p>
    <w:p w:rsidR="000A4095" w:rsidRDefault="00E27E63" w:rsidP="007E4684">
      <w:pPr>
        <w:numPr>
          <w:ilvl w:val="2"/>
          <w:numId w:val="9"/>
        </w:numPr>
        <w:pBdr>
          <w:top w:val="nil"/>
          <w:left w:val="nil"/>
          <w:bottom w:val="nil"/>
          <w:right w:val="nil"/>
          <w:between w:val="nil"/>
        </w:pBdr>
        <w:tabs>
          <w:tab w:val="left" w:pos="2628"/>
          <w:tab w:val="left" w:pos="3148"/>
        </w:tabs>
        <w:ind w:left="709" w:right="1137" w:firstLine="0"/>
        <w:jc w:val="both"/>
        <w:rPr>
          <w:color w:val="000000"/>
          <w:sz w:val="24"/>
          <w:szCs w:val="24"/>
        </w:rPr>
      </w:pPr>
      <w:r>
        <w:rPr>
          <w:color w:val="000000"/>
          <w:sz w:val="24"/>
          <w:szCs w:val="24"/>
        </w:rPr>
        <w:t>Caso a empresa licitante apresente resultado inferior ou igual a 1 (um) em qualquer dos índices de Liquidez Geral (LG), Solvência Geral (SG) e Liquidez Corrente (LC), será exigido para fins de habilitação patrimônio líquido mínimo de 10% (dez por cento) do valor total estimado da contratação.</w:t>
      </w:r>
    </w:p>
    <w:p w:rsidR="000A4095" w:rsidRDefault="00E27E63" w:rsidP="007E4684">
      <w:pPr>
        <w:numPr>
          <w:ilvl w:val="2"/>
          <w:numId w:val="9"/>
        </w:numPr>
        <w:pBdr>
          <w:top w:val="nil"/>
          <w:left w:val="nil"/>
          <w:bottom w:val="nil"/>
          <w:right w:val="nil"/>
          <w:between w:val="nil"/>
        </w:pBdr>
        <w:tabs>
          <w:tab w:val="left" w:pos="2628"/>
          <w:tab w:val="left" w:pos="3148"/>
        </w:tabs>
        <w:ind w:left="709" w:right="1130" w:firstLine="0"/>
        <w:jc w:val="both"/>
        <w:rPr>
          <w:color w:val="000000"/>
          <w:sz w:val="24"/>
          <w:szCs w:val="24"/>
        </w:rPr>
      </w:pPr>
      <w:r>
        <w:rPr>
          <w:color w:val="000000"/>
          <w:sz w:val="24"/>
          <w:szCs w:val="24"/>
        </w:rPr>
        <w:t>As empresas criadas no exercício financeiro da licitação deverão atender a todas as exigências da habilitação e poderão substituir os demonstrativos contábeis pelo balanço de abertura. (Lei nº 14.133, de 2021, art. 65, §1º).</w:t>
      </w:r>
    </w:p>
    <w:p w:rsidR="000A4095" w:rsidRDefault="000A4095" w:rsidP="007E4684">
      <w:pPr>
        <w:pBdr>
          <w:top w:val="nil"/>
          <w:left w:val="nil"/>
          <w:bottom w:val="nil"/>
          <w:right w:val="nil"/>
          <w:between w:val="nil"/>
        </w:pBdr>
        <w:ind w:left="709"/>
        <w:rPr>
          <w:color w:val="000000"/>
          <w:sz w:val="24"/>
          <w:szCs w:val="24"/>
        </w:rPr>
      </w:pPr>
    </w:p>
    <w:p w:rsidR="000A4095" w:rsidRDefault="00E27E63" w:rsidP="007E4684">
      <w:pPr>
        <w:pStyle w:val="Ttulo1"/>
        <w:numPr>
          <w:ilvl w:val="1"/>
          <w:numId w:val="9"/>
        </w:numPr>
        <w:tabs>
          <w:tab w:val="left" w:pos="1566"/>
        </w:tabs>
        <w:spacing w:before="1"/>
        <w:ind w:left="709" w:firstLine="0"/>
      </w:pPr>
      <w:r>
        <w:t>QUALIFICAÇÃO TÉCNICA</w:t>
      </w:r>
    </w:p>
    <w:p w:rsidR="000A4095" w:rsidRDefault="00E27E63" w:rsidP="007E4684">
      <w:pPr>
        <w:numPr>
          <w:ilvl w:val="2"/>
          <w:numId w:val="9"/>
        </w:numPr>
        <w:pBdr>
          <w:top w:val="nil"/>
          <w:left w:val="nil"/>
          <w:bottom w:val="nil"/>
          <w:right w:val="nil"/>
          <w:between w:val="nil"/>
        </w:pBdr>
        <w:tabs>
          <w:tab w:val="left" w:pos="2628"/>
          <w:tab w:val="left" w:pos="3148"/>
        </w:tabs>
        <w:ind w:left="709" w:right="1136" w:firstLine="0"/>
        <w:jc w:val="both"/>
        <w:rPr>
          <w:color w:val="000000"/>
          <w:sz w:val="24"/>
          <w:szCs w:val="24"/>
        </w:rPr>
      </w:pPr>
      <w:r>
        <w:rPr>
          <w:color w:val="000000"/>
          <w:sz w:val="24"/>
          <w:szCs w:val="24"/>
        </w:rPr>
        <w:t>Comprovação de aptidão para o fornecimento de bens similares de complexidade operacional e tecnológica equivalente ou superior com o objeto desta contratação, ou com o item pertinente, por meio da apresentação de certidões ou atestados, por pessoas jurídicas de direito público ou privado, ou regularmente emitido (s) pelo conselho profissional competente, quando for o caso;</w:t>
      </w:r>
    </w:p>
    <w:p w:rsidR="000A4095" w:rsidRDefault="00E27E63" w:rsidP="007E4684">
      <w:pPr>
        <w:numPr>
          <w:ilvl w:val="2"/>
          <w:numId w:val="9"/>
        </w:numPr>
        <w:pBdr>
          <w:top w:val="nil"/>
          <w:left w:val="nil"/>
          <w:bottom w:val="nil"/>
          <w:right w:val="nil"/>
          <w:between w:val="nil"/>
        </w:pBdr>
        <w:tabs>
          <w:tab w:val="left" w:pos="2628"/>
          <w:tab w:val="left" w:pos="3148"/>
        </w:tabs>
        <w:spacing w:before="272" w:line="242" w:lineRule="auto"/>
        <w:ind w:left="709" w:right="1136" w:firstLine="0"/>
        <w:jc w:val="both"/>
        <w:rPr>
          <w:color w:val="000000"/>
          <w:sz w:val="24"/>
          <w:szCs w:val="24"/>
        </w:rPr>
      </w:pPr>
      <w:r>
        <w:rPr>
          <w:color w:val="000000"/>
          <w:sz w:val="24"/>
          <w:szCs w:val="24"/>
        </w:rPr>
        <w:t>Será aceito o somatório de atestados de capacidade técnica para fins de comprovação da alínea anterior;</w:t>
      </w:r>
    </w:p>
    <w:p w:rsidR="000A4095" w:rsidRDefault="00E27E63" w:rsidP="007E4684">
      <w:pPr>
        <w:numPr>
          <w:ilvl w:val="2"/>
          <w:numId w:val="9"/>
        </w:numPr>
        <w:pBdr>
          <w:top w:val="nil"/>
          <w:left w:val="nil"/>
          <w:bottom w:val="nil"/>
          <w:right w:val="nil"/>
          <w:between w:val="nil"/>
        </w:pBdr>
        <w:tabs>
          <w:tab w:val="left" w:pos="2628"/>
          <w:tab w:val="left" w:pos="3148"/>
        </w:tabs>
        <w:ind w:left="709" w:right="1140" w:firstLine="0"/>
        <w:jc w:val="both"/>
        <w:rPr>
          <w:color w:val="000000"/>
          <w:sz w:val="24"/>
          <w:szCs w:val="24"/>
        </w:rPr>
      </w:pPr>
      <w:r>
        <w:rPr>
          <w:color w:val="000000"/>
          <w:sz w:val="24"/>
          <w:szCs w:val="24"/>
        </w:rPr>
        <w:t>Somente serão aceitos atestados expedidos após a conclusão do contrato ou se decorrido, pelo menos, um ano do início de sua execução, exceto se firmado para ser executado em prazo inferior;</w:t>
      </w:r>
    </w:p>
    <w:p w:rsidR="000A4095" w:rsidRDefault="00E27E63" w:rsidP="007E4684">
      <w:pPr>
        <w:numPr>
          <w:ilvl w:val="2"/>
          <w:numId w:val="9"/>
        </w:numPr>
        <w:pBdr>
          <w:top w:val="nil"/>
          <w:left w:val="nil"/>
          <w:bottom w:val="nil"/>
          <w:right w:val="nil"/>
          <w:between w:val="nil"/>
        </w:pBdr>
        <w:tabs>
          <w:tab w:val="left" w:pos="2628"/>
          <w:tab w:val="left" w:pos="3148"/>
        </w:tabs>
        <w:ind w:left="709" w:right="1139" w:firstLine="0"/>
        <w:jc w:val="both"/>
        <w:rPr>
          <w:color w:val="000000"/>
          <w:sz w:val="24"/>
          <w:szCs w:val="24"/>
        </w:rPr>
      </w:pPr>
      <w:r>
        <w:rPr>
          <w:color w:val="000000"/>
          <w:sz w:val="24"/>
          <w:szCs w:val="24"/>
        </w:rPr>
        <w:t>O licitante disponibilizará todas as informações necessárias à comprovação da legitimidade dos atestados apresentados, apresentando, dentre outros documentos, cópia do contrato que deu suporte à contratação, endereço atual da contratante e local em que foi realizada a entrega;</w:t>
      </w:r>
    </w:p>
    <w:p w:rsidR="000A4095" w:rsidRDefault="00E27E63" w:rsidP="007E4684">
      <w:pPr>
        <w:numPr>
          <w:ilvl w:val="2"/>
          <w:numId w:val="9"/>
        </w:numPr>
        <w:pBdr>
          <w:top w:val="nil"/>
          <w:left w:val="nil"/>
          <w:bottom w:val="nil"/>
          <w:right w:val="nil"/>
          <w:between w:val="nil"/>
        </w:pBdr>
        <w:tabs>
          <w:tab w:val="left" w:pos="2628"/>
          <w:tab w:val="left" w:pos="3148"/>
        </w:tabs>
        <w:ind w:left="709" w:right="1137" w:firstLine="0"/>
        <w:jc w:val="both"/>
        <w:rPr>
          <w:color w:val="000000"/>
          <w:sz w:val="24"/>
          <w:szCs w:val="24"/>
        </w:rPr>
      </w:pPr>
      <w:r>
        <w:rPr>
          <w:color w:val="000000"/>
          <w:sz w:val="24"/>
          <w:szCs w:val="24"/>
        </w:rPr>
        <w:t xml:space="preserve">O atestado deverá conter, além do nome do atestante, endereço e telefone da pessoa jurídica, ou qualquer outra forma de que a Prefeitura CÂNDIDO MENDES - MA possa </w:t>
      </w:r>
      <w:r>
        <w:rPr>
          <w:color w:val="000000"/>
          <w:sz w:val="24"/>
          <w:szCs w:val="24"/>
        </w:rPr>
        <w:lastRenderedPageBreak/>
        <w:t>valer-se para manter contato com a empresa declarante;</w:t>
      </w:r>
    </w:p>
    <w:p w:rsidR="000A4095" w:rsidRDefault="00E27E63" w:rsidP="007E4684">
      <w:pPr>
        <w:numPr>
          <w:ilvl w:val="2"/>
          <w:numId w:val="9"/>
        </w:numPr>
        <w:pBdr>
          <w:top w:val="nil"/>
          <w:left w:val="nil"/>
          <w:bottom w:val="nil"/>
          <w:right w:val="nil"/>
          <w:between w:val="nil"/>
        </w:pBdr>
        <w:tabs>
          <w:tab w:val="left" w:pos="2628"/>
          <w:tab w:val="left" w:pos="3148"/>
        </w:tabs>
        <w:ind w:left="709" w:right="1135" w:firstLine="0"/>
        <w:jc w:val="both"/>
        <w:rPr>
          <w:color w:val="000000"/>
          <w:sz w:val="24"/>
          <w:szCs w:val="24"/>
        </w:rPr>
      </w:pPr>
      <w:r>
        <w:rPr>
          <w:color w:val="000000"/>
          <w:sz w:val="24"/>
          <w:szCs w:val="24"/>
        </w:rPr>
        <w:t>A Prefeitura CÂNDIDO MENDES - MA se reserva o direito de realizar diligências para comprovar a veracidade dos atestados, podendo requisitar cópias dos respectivos Contratos e aditivos e/ou outros documentos comprobatórios do conteúdo declarado;</w:t>
      </w:r>
    </w:p>
    <w:p w:rsidR="000A4095" w:rsidRDefault="00E27E63" w:rsidP="007E4684">
      <w:pPr>
        <w:numPr>
          <w:ilvl w:val="2"/>
          <w:numId w:val="9"/>
        </w:numPr>
        <w:pBdr>
          <w:top w:val="nil"/>
          <w:left w:val="nil"/>
          <w:bottom w:val="nil"/>
          <w:right w:val="nil"/>
          <w:between w:val="nil"/>
        </w:pBdr>
        <w:tabs>
          <w:tab w:val="left" w:pos="2628"/>
          <w:tab w:val="left" w:pos="3148"/>
        </w:tabs>
        <w:spacing w:line="242" w:lineRule="auto"/>
        <w:ind w:left="709" w:right="1136" w:firstLine="0"/>
        <w:jc w:val="both"/>
        <w:rPr>
          <w:color w:val="000000"/>
          <w:sz w:val="24"/>
          <w:szCs w:val="24"/>
        </w:rPr>
      </w:pPr>
      <w:r>
        <w:rPr>
          <w:color w:val="000000"/>
          <w:sz w:val="24"/>
          <w:szCs w:val="24"/>
        </w:rPr>
        <w:t>Os atestados de capacidade técnica podem ser apresentados em nome da matriz ou da filial da empresa licitante.</w:t>
      </w:r>
    </w:p>
    <w:p w:rsidR="000A4095" w:rsidRDefault="00E27E63" w:rsidP="007E4684">
      <w:pPr>
        <w:numPr>
          <w:ilvl w:val="1"/>
          <w:numId w:val="9"/>
        </w:numPr>
        <w:pBdr>
          <w:top w:val="nil"/>
          <w:left w:val="nil"/>
          <w:bottom w:val="nil"/>
          <w:right w:val="nil"/>
          <w:between w:val="nil"/>
        </w:pBdr>
        <w:tabs>
          <w:tab w:val="left" w:pos="1566"/>
        </w:tabs>
        <w:spacing w:line="271" w:lineRule="auto"/>
        <w:ind w:left="709" w:firstLine="0"/>
        <w:jc w:val="both"/>
        <w:rPr>
          <w:color w:val="000000"/>
          <w:sz w:val="24"/>
          <w:szCs w:val="24"/>
        </w:rPr>
      </w:pPr>
      <w:r>
        <w:rPr>
          <w:color w:val="000000"/>
          <w:sz w:val="24"/>
          <w:szCs w:val="24"/>
        </w:rPr>
        <w:t>A licitante para fins de habilitação deverá observar as disposições Gerais que seguem:</w:t>
      </w:r>
    </w:p>
    <w:p w:rsidR="000A4095" w:rsidRDefault="00E27E63" w:rsidP="007E4684">
      <w:pPr>
        <w:numPr>
          <w:ilvl w:val="2"/>
          <w:numId w:val="9"/>
        </w:numPr>
        <w:pBdr>
          <w:top w:val="nil"/>
          <w:left w:val="nil"/>
          <w:bottom w:val="nil"/>
          <w:right w:val="nil"/>
          <w:between w:val="nil"/>
        </w:pBdr>
        <w:tabs>
          <w:tab w:val="left" w:pos="2628"/>
          <w:tab w:val="left" w:pos="3148"/>
        </w:tabs>
        <w:ind w:left="709" w:right="1138" w:firstLine="0"/>
        <w:jc w:val="both"/>
        <w:rPr>
          <w:color w:val="000000"/>
          <w:sz w:val="24"/>
          <w:szCs w:val="24"/>
        </w:rPr>
      </w:pPr>
      <w:r>
        <w:rPr>
          <w:color w:val="000000"/>
          <w:sz w:val="24"/>
          <w:szCs w:val="24"/>
        </w:rPr>
        <w:t>Todos os documentos devem estar com seu prazo de validade em vigor. Se este prazo não constar de cláusula específica deste edital, do próprio documento ou de lei específica, será considerado o prazo de validade de 60 (sessenta) dias, a contar da data de sua expedição, salvo os atestados/certidões de qualificação técnica, para os quais não se exige validade.</w:t>
      </w:r>
    </w:p>
    <w:p w:rsidR="000A4095" w:rsidRDefault="00E27E63" w:rsidP="007E4684">
      <w:pPr>
        <w:numPr>
          <w:ilvl w:val="2"/>
          <w:numId w:val="9"/>
        </w:numPr>
        <w:pBdr>
          <w:top w:val="nil"/>
          <w:left w:val="nil"/>
          <w:bottom w:val="nil"/>
          <w:right w:val="nil"/>
          <w:between w:val="nil"/>
        </w:pBdr>
        <w:tabs>
          <w:tab w:val="left" w:pos="2628"/>
          <w:tab w:val="left" w:pos="3148"/>
        </w:tabs>
        <w:ind w:left="709" w:right="1139" w:firstLine="0"/>
        <w:jc w:val="both"/>
        <w:rPr>
          <w:color w:val="000000"/>
          <w:sz w:val="24"/>
          <w:szCs w:val="24"/>
        </w:rPr>
      </w:pPr>
      <w:r>
        <w:rPr>
          <w:color w:val="000000"/>
          <w:sz w:val="24"/>
          <w:szCs w:val="24"/>
        </w:rPr>
        <w:t>Todos os documentos expedidos pela empresa deverão estar subscritos por seu representante legal ou procurador, com identificação clara do subscritor;</w:t>
      </w:r>
    </w:p>
    <w:p w:rsidR="000A4095" w:rsidRDefault="00E27E63" w:rsidP="007E4684">
      <w:pPr>
        <w:numPr>
          <w:ilvl w:val="2"/>
          <w:numId w:val="9"/>
        </w:numPr>
        <w:pBdr>
          <w:top w:val="nil"/>
          <w:left w:val="nil"/>
          <w:bottom w:val="nil"/>
          <w:right w:val="nil"/>
          <w:between w:val="nil"/>
        </w:pBdr>
        <w:tabs>
          <w:tab w:val="left" w:pos="2628"/>
          <w:tab w:val="left" w:pos="3148"/>
        </w:tabs>
        <w:spacing w:before="1" w:line="237" w:lineRule="auto"/>
        <w:ind w:left="709" w:right="1132" w:firstLine="0"/>
        <w:jc w:val="both"/>
        <w:rPr>
          <w:color w:val="000000"/>
          <w:sz w:val="24"/>
          <w:szCs w:val="24"/>
        </w:rPr>
      </w:pPr>
      <w:r>
        <w:rPr>
          <w:color w:val="000000"/>
          <w:sz w:val="24"/>
          <w:szCs w:val="24"/>
        </w:rPr>
        <w:t>Os documentos emitidos via Internet serão conferidos pelo Pregoeiro ou sua equipe de apoio;</w:t>
      </w:r>
    </w:p>
    <w:p w:rsidR="000A4095" w:rsidRDefault="00E27E63" w:rsidP="007E4684">
      <w:pPr>
        <w:numPr>
          <w:ilvl w:val="2"/>
          <w:numId w:val="9"/>
        </w:numPr>
        <w:pBdr>
          <w:top w:val="nil"/>
          <w:left w:val="nil"/>
          <w:bottom w:val="nil"/>
          <w:right w:val="nil"/>
          <w:between w:val="nil"/>
        </w:pBdr>
        <w:tabs>
          <w:tab w:val="left" w:pos="2628"/>
          <w:tab w:val="left" w:pos="3148"/>
        </w:tabs>
        <w:spacing w:before="4"/>
        <w:ind w:left="709" w:right="1139" w:firstLine="0"/>
        <w:jc w:val="both"/>
        <w:rPr>
          <w:color w:val="000000"/>
          <w:sz w:val="24"/>
          <w:szCs w:val="24"/>
        </w:rPr>
      </w:pPr>
      <w:r>
        <w:rPr>
          <w:color w:val="000000"/>
          <w:sz w:val="24"/>
          <w:szCs w:val="24"/>
        </w:rPr>
        <w:t>Se a licitante for a matriz, todos os documentos deverão estar em nome da matriz, e se for a filial, todos os documentos deverão estar em nome da filial, exceto aqueles documentos que, pela própria natureza, comprovadamente, forem emitidos somente em nome da matriz;</w:t>
      </w:r>
    </w:p>
    <w:p w:rsidR="000A4095" w:rsidRDefault="00E27E63" w:rsidP="007E4684">
      <w:pPr>
        <w:numPr>
          <w:ilvl w:val="2"/>
          <w:numId w:val="9"/>
        </w:numPr>
        <w:pBdr>
          <w:top w:val="nil"/>
          <w:left w:val="nil"/>
          <w:bottom w:val="nil"/>
          <w:right w:val="nil"/>
          <w:between w:val="nil"/>
        </w:pBdr>
        <w:tabs>
          <w:tab w:val="left" w:pos="2628"/>
          <w:tab w:val="left" w:pos="3148"/>
        </w:tabs>
        <w:ind w:left="709" w:right="1137" w:firstLine="0"/>
        <w:jc w:val="both"/>
        <w:rPr>
          <w:color w:val="000000"/>
          <w:sz w:val="24"/>
          <w:szCs w:val="24"/>
        </w:rPr>
      </w:pPr>
      <w:r>
        <w:rPr>
          <w:color w:val="000000"/>
          <w:sz w:val="24"/>
          <w:szCs w:val="24"/>
        </w:rPr>
        <w:t>Caso a licitante pretenda que um de seus estabelecimentos, que não o participante desta licitação, execute o futuro contrato, deverá apresentar toda documentação de habilitação de ambos os estabelecimentos.</w:t>
      </w:r>
    </w:p>
    <w:p w:rsidR="000A4095" w:rsidRDefault="00E27E63" w:rsidP="007E4684">
      <w:pPr>
        <w:numPr>
          <w:ilvl w:val="2"/>
          <w:numId w:val="9"/>
        </w:numPr>
        <w:pBdr>
          <w:top w:val="nil"/>
          <w:left w:val="nil"/>
          <w:bottom w:val="nil"/>
          <w:right w:val="nil"/>
          <w:between w:val="nil"/>
        </w:pBdr>
        <w:tabs>
          <w:tab w:val="left" w:pos="2628"/>
          <w:tab w:val="left" w:pos="3148"/>
        </w:tabs>
        <w:ind w:left="709" w:right="1138" w:firstLine="0"/>
        <w:jc w:val="both"/>
        <w:rPr>
          <w:color w:val="000000"/>
          <w:sz w:val="24"/>
          <w:szCs w:val="24"/>
        </w:rPr>
      </w:pPr>
      <w:r>
        <w:rPr>
          <w:color w:val="000000"/>
          <w:sz w:val="24"/>
          <w:szCs w:val="24"/>
        </w:rPr>
        <w:t>Todo e qualquer documento apresentado em língua estrangeira deverá estar acompanhado da respectiva tradução para o idioma pátrio, feita por tradutor público juramentado;</w:t>
      </w:r>
    </w:p>
    <w:p w:rsidR="000A4095" w:rsidRDefault="00E27E63" w:rsidP="007E4684">
      <w:pPr>
        <w:numPr>
          <w:ilvl w:val="2"/>
          <w:numId w:val="9"/>
        </w:numPr>
        <w:pBdr>
          <w:top w:val="nil"/>
          <w:left w:val="nil"/>
          <w:bottom w:val="nil"/>
          <w:right w:val="nil"/>
          <w:between w:val="nil"/>
        </w:pBdr>
        <w:tabs>
          <w:tab w:val="left" w:pos="2628"/>
          <w:tab w:val="left" w:pos="3148"/>
        </w:tabs>
        <w:spacing w:before="2" w:line="237" w:lineRule="auto"/>
        <w:ind w:left="709" w:right="1140" w:firstLine="0"/>
        <w:jc w:val="both"/>
        <w:rPr>
          <w:color w:val="000000"/>
          <w:sz w:val="24"/>
          <w:szCs w:val="24"/>
        </w:rPr>
      </w:pPr>
      <w:r>
        <w:rPr>
          <w:color w:val="000000"/>
          <w:sz w:val="24"/>
          <w:szCs w:val="24"/>
        </w:rPr>
        <w:t>Não serão aceitos documentos cujas datas e caracteres estejam ilegíveis ou rasurados de tal forma que não possam ser entendidos;</w:t>
      </w:r>
    </w:p>
    <w:p w:rsidR="000A4095" w:rsidRDefault="00E27E63" w:rsidP="007E4684">
      <w:pPr>
        <w:numPr>
          <w:ilvl w:val="2"/>
          <w:numId w:val="9"/>
        </w:numPr>
        <w:pBdr>
          <w:top w:val="nil"/>
          <w:left w:val="nil"/>
          <w:bottom w:val="nil"/>
          <w:right w:val="nil"/>
          <w:between w:val="nil"/>
        </w:pBdr>
        <w:tabs>
          <w:tab w:val="left" w:pos="2628"/>
          <w:tab w:val="left" w:pos="3148"/>
        </w:tabs>
        <w:spacing w:before="4"/>
        <w:ind w:left="709" w:right="1135" w:firstLine="0"/>
        <w:jc w:val="both"/>
        <w:rPr>
          <w:color w:val="000000"/>
          <w:sz w:val="24"/>
          <w:szCs w:val="24"/>
        </w:rPr>
      </w:pPr>
      <w:r>
        <w:rPr>
          <w:color w:val="000000"/>
          <w:sz w:val="24"/>
          <w:szCs w:val="24"/>
        </w:rPr>
        <w:t>Os documentos exigidos para habilitação não poderão, em hipótese alguma, ser substituídos por protocolos, que apenas configurem o seu requerimento, não podendo, ainda, ser remetidos posteriormente ao prazo fixado.</w:t>
      </w:r>
    </w:p>
    <w:p w:rsidR="000A4095" w:rsidRDefault="000A4095" w:rsidP="007E4684">
      <w:pPr>
        <w:pBdr>
          <w:top w:val="nil"/>
          <w:left w:val="nil"/>
          <w:bottom w:val="nil"/>
          <w:right w:val="nil"/>
          <w:between w:val="nil"/>
        </w:pBdr>
        <w:ind w:left="709"/>
        <w:rPr>
          <w:color w:val="000000"/>
          <w:sz w:val="24"/>
          <w:szCs w:val="24"/>
        </w:rPr>
      </w:pPr>
    </w:p>
    <w:p w:rsidR="000A4095" w:rsidRDefault="000A4095" w:rsidP="007E4684">
      <w:pPr>
        <w:tabs>
          <w:tab w:val="left" w:pos="2628"/>
          <w:tab w:val="left" w:pos="2687"/>
        </w:tabs>
        <w:ind w:left="709" w:right="1128"/>
        <w:rPr>
          <w:sz w:val="24"/>
          <w:szCs w:val="24"/>
        </w:rPr>
      </w:pPr>
      <w:bookmarkStart w:id="10" w:name="_heading=h.xgjzc5687ouq" w:colFirst="0" w:colLast="0"/>
      <w:bookmarkEnd w:id="10"/>
    </w:p>
    <w:p w:rsidR="000A4095" w:rsidRDefault="000A4095" w:rsidP="007E4684">
      <w:pPr>
        <w:pBdr>
          <w:top w:val="nil"/>
          <w:left w:val="nil"/>
          <w:bottom w:val="nil"/>
          <w:right w:val="nil"/>
          <w:between w:val="nil"/>
        </w:pBdr>
        <w:spacing w:before="2"/>
        <w:ind w:left="709"/>
        <w:rPr>
          <w:color w:val="000000"/>
          <w:sz w:val="24"/>
          <w:szCs w:val="24"/>
        </w:rPr>
      </w:pPr>
    </w:p>
    <w:p w:rsidR="000A4095" w:rsidRDefault="00E27E63" w:rsidP="007E4684">
      <w:pPr>
        <w:pStyle w:val="Ttulo1"/>
        <w:numPr>
          <w:ilvl w:val="0"/>
          <w:numId w:val="7"/>
        </w:numPr>
        <w:tabs>
          <w:tab w:val="left" w:pos="1711"/>
        </w:tabs>
        <w:ind w:left="709" w:firstLine="0"/>
      </w:pPr>
      <w:bookmarkStart w:id="11" w:name="_heading=h.focgos6vmu5l" w:colFirst="0" w:colLast="0"/>
      <w:bookmarkEnd w:id="11"/>
      <w:r>
        <w:t>DOS RECURSOS</w:t>
      </w:r>
    </w:p>
    <w:p w:rsidR="000A4095" w:rsidRDefault="00E27E63" w:rsidP="007E4684">
      <w:pPr>
        <w:numPr>
          <w:ilvl w:val="1"/>
          <w:numId w:val="7"/>
        </w:numPr>
        <w:pBdr>
          <w:top w:val="nil"/>
          <w:left w:val="nil"/>
          <w:bottom w:val="nil"/>
          <w:right w:val="nil"/>
          <w:between w:val="nil"/>
        </w:pBdr>
        <w:tabs>
          <w:tab w:val="left" w:pos="1565"/>
          <w:tab w:val="left" w:pos="1567"/>
        </w:tabs>
        <w:ind w:left="709" w:right="1135" w:firstLine="0"/>
        <w:jc w:val="both"/>
        <w:rPr>
          <w:color w:val="000000"/>
          <w:sz w:val="24"/>
          <w:szCs w:val="24"/>
        </w:rPr>
      </w:pPr>
      <w:r>
        <w:rPr>
          <w:color w:val="000000"/>
          <w:sz w:val="24"/>
          <w:szCs w:val="24"/>
        </w:rPr>
        <w:t xml:space="preserve">A interposição de recurso referente ao julgamento das propostas, à habilitação ou inabilitação de licitantes, à anulação ou revogação da licitação, observará o disposto no </w:t>
      </w:r>
      <w:hyperlink r:id="rId64" w:anchor="art165">
        <w:r>
          <w:rPr>
            <w:color w:val="000000"/>
            <w:sz w:val="24"/>
            <w:szCs w:val="24"/>
          </w:rPr>
          <w:t>art. 165 da Lei nº 14.133, de 2021</w:t>
        </w:r>
      </w:hyperlink>
      <w:r>
        <w:rPr>
          <w:color w:val="000000"/>
          <w:sz w:val="24"/>
          <w:szCs w:val="24"/>
        </w:rPr>
        <w:t>.</w:t>
      </w:r>
    </w:p>
    <w:p w:rsidR="000A4095" w:rsidRDefault="00E27E63" w:rsidP="007E4684">
      <w:pPr>
        <w:numPr>
          <w:ilvl w:val="1"/>
          <w:numId w:val="7"/>
        </w:numPr>
        <w:pBdr>
          <w:top w:val="nil"/>
          <w:left w:val="nil"/>
          <w:bottom w:val="nil"/>
          <w:right w:val="nil"/>
          <w:between w:val="nil"/>
        </w:pBdr>
        <w:tabs>
          <w:tab w:val="left" w:pos="1565"/>
          <w:tab w:val="left" w:pos="1567"/>
        </w:tabs>
        <w:ind w:left="709" w:right="1135" w:firstLine="0"/>
        <w:jc w:val="both"/>
        <w:rPr>
          <w:color w:val="000000"/>
          <w:sz w:val="24"/>
          <w:szCs w:val="24"/>
        </w:rPr>
      </w:pPr>
      <w:r>
        <w:rPr>
          <w:color w:val="000000"/>
          <w:sz w:val="24"/>
          <w:szCs w:val="24"/>
        </w:rPr>
        <w:t>O prazo recursal é de 3 (três) dias úteis, contados da data de intimação ou de lavratura da ata.</w:t>
      </w:r>
    </w:p>
    <w:p w:rsidR="000A4095" w:rsidRDefault="00E27E63" w:rsidP="007E4684">
      <w:pPr>
        <w:numPr>
          <w:ilvl w:val="1"/>
          <w:numId w:val="7"/>
        </w:numPr>
        <w:pBdr>
          <w:top w:val="nil"/>
          <w:left w:val="nil"/>
          <w:bottom w:val="nil"/>
          <w:right w:val="nil"/>
          <w:between w:val="nil"/>
        </w:pBdr>
        <w:tabs>
          <w:tab w:val="left" w:pos="1565"/>
          <w:tab w:val="left" w:pos="1567"/>
        </w:tabs>
        <w:ind w:left="709" w:right="1135" w:firstLine="0"/>
        <w:jc w:val="both"/>
        <w:rPr>
          <w:color w:val="000000"/>
          <w:sz w:val="24"/>
          <w:szCs w:val="24"/>
        </w:rPr>
      </w:pPr>
      <w:r>
        <w:rPr>
          <w:color w:val="000000"/>
          <w:sz w:val="24"/>
          <w:szCs w:val="24"/>
        </w:rPr>
        <w:t>Quando o recurso apresentado impugnar o julgamento das propostas ou o ato de habilitação ou inabilitação do licitante:</w:t>
      </w:r>
    </w:p>
    <w:p w:rsidR="000A4095" w:rsidRDefault="00E27E63" w:rsidP="007E4684">
      <w:pPr>
        <w:numPr>
          <w:ilvl w:val="2"/>
          <w:numId w:val="11"/>
        </w:numPr>
        <w:pBdr>
          <w:top w:val="nil"/>
          <w:left w:val="nil"/>
          <w:bottom w:val="nil"/>
          <w:right w:val="nil"/>
          <w:between w:val="nil"/>
        </w:pBdr>
        <w:tabs>
          <w:tab w:val="left" w:pos="2127"/>
        </w:tabs>
        <w:spacing w:before="6" w:line="237" w:lineRule="auto"/>
        <w:ind w:left="709" w:right="1141" w:firstLine="0"/>
        <w:jc w:val="both"/>
        <w:rPr>
          <w:color w:val="000000"/>
          <w:sz w:val="24"/>
          <w:szCs w:val="24"/>
        </w:rPr>
      </w:pPr>
      <w:r>
        <w:rPr>
          <w:color w:val="000000"/>
          <w:sz w:val="24"/>
          <w:szCs w:val="24"/>
        </w:rPr>
        <w:t>A intenção de recorrer deverá ser manifestada imediatamente, sob pena de preclusão;</w:t>
      </w:r>
    </w:p>
    <w:p w:rsidR="000A4095" w:rsidRDefault="00E27E63" w:rsidP="007E4684">
      <w:pPr>
        <w:numPr>
          <w:ilvl w:val="2"/>
          <w:numId w:val="11"/>
        </w:numPr>
        <w:pBdr>
          <w:top w:val="nil"/>
          <w:left w:val="nil"/>
          <w:bottom w:val="nil"/>
          <w:right w:val="nil"/>
          <w:between w:val="nil"/>
        </w:pBdr>
        <w:tabs>
          <w:tab w:val="left" w:pos="2127"/>
        </w:tabs>
        <w:spacing w:before="6" w:line="237" w:lineRule="auto"/>
        <w:ind w:left="709" w:right="1141" w:firstLine="0"/>
        <w:jc w:val="both"/>
        <w:rPr>
          <w:color w:val="000000"/>
          <w:sz w:val="24"/>
          <w:szCs w:val="24"/>
        </w:rPr>
      </w:pPr>
      <w:r>
        <w:rPr>
          <w:color w:val="000000"/>
          <w:sz w:val="24"/>
          <w:szCs w:val="24"/>
        </w:rPr>
        <w:t>O prazo para a manifestação da intenção de recorrer não será inferior a 10 (dez) minutos.</w:t>
      </w:r>
    </w:p>
    <w:p w:rsidR="000A4095" w:rsidRDefault="00E27E63" w:rsidP="007E4684">
      <w:pPr>
        <w:numPr>
          <w:ilvl w:val="2"/>
          <w:numId w:val="11"/>
        </w:numPr>
        <w:pBdr>
          <w:top w:val="nil"/>
          <w:left w:val="nil"/>
          <w:bottom w:val="nil"/>
          <w:right w:val="nil"/>
          <w:between w:val="nil"/>
        </w:pBdr>
        <w:tabs>
          <w:tab w:val="left" w:pos="2127"/>
        </w:tabs>
        <w:spacing w:before="6" w:line="237" w:lineRule="auto"/>
        <w:ind w:left="709" w:right="1141" w:firstLine="0"/>
        <w:jc w:val="both"/>
        <w:rPr>
          <w:color w:val="000000"/>
          <w:sz w:val="24"/>
          <w:szCs w:val="24"/>
        </w:rPr>
      </w:pPr>
      <w:r>
        <w:rPr>
          <w:color w:val="000000"/>
          <w:sz w:val="24"/>
          <w:szCs w:val="24"/>
        </w:rPr>
        <w:t>O prazo para apresentação das razões recursais será iniciado na data de intimação ou de lavratura da ata de habilitação ou inabilitação;</w:t>
      </w:r>
    </w:p>
    <w:p w:rsidR="000A4095" w:rsidRDefault="00E27E63" w:rsidP="007E4684">
      <w:pPr>
        <w:numPr>
          <w:ilvl w:val="2"/>
          <w:numId w:val="11"/>
        </w:numPr>
        <w:pBdr>
          <w:top w:val="nil"/>
          <w:left w:val="nil"/>
          <w:bottom w:val="nil"/>
          <w:right w:val="nil"/>
          <w:between w:val="nil"/>
        </w:pBdr>
        <w:tabs>
          <w:tab w:val="left" w:pos="2127"/>
        </w:tabs>
        <w:spacing w:before="6" w:line="237" w:lineRule="auto"/>
        <w:ind w:left="709" w:right="1141" w:firstLine="0"/>
        <w:jc w:val="both"/>
        <w:rPr>
          <w:color w:val="000000"/>
          <w:sz w:val="24"/>
          <w:szCs w:val="24"/>
        </w:rPr>
      </w:pPr>
      <w:r>
        <w:rPr>
          <w:color w:val="000000"/>
          <w:sz w:val="24"/>
          <w:szCs w:val="24"/>
        </w:rPr>
        <w:t xml:space="preserve">na hipótese de adoção da inversão de fases prevista no </w:t>
      </w:r>
      <w:hyperlink r:id="rId65" w:anchor="art17%C2%A71">
        <w:r>
          <w:rPr>
            <w:color w:val="000000"/>
            <w:sz w:val="24"/>
            <w:szCs w:val="24"/>
          </w:rPr>
          <w:t>§ 1º do art. 17 da</w:t>
        </w:r>
      </w:hyperlink>
      <w:r>
        <w:rPr>
          <w:color w:val="000000"/>
          <w:sz w:val="24"/>
          <w:szCs w:val="24"/>
        </w:rPr>
        <w:t xml:space="preserve"> </w:t>
      </w:r>
      <w:hyperlink r:id="rId66" w:anchor="art17%C2%A71">
        <w:r>
          <w:rPr>
            <w:color w:val="000000"/>
            <w:sz w:val="24"/>
            <w:szCs w:val="24"/>
          </w:rPr>
          <w:t>Lei nº 14.133, de 2021</w:t>
        </w:r>
      </w:hyperlink>
      <w:r>
        <w:rPr>
          <w:color w:val="000000"/>
          <w:sz w:val="24"/>
          <w:szCs w:val="24"/>
        </w:rPr>
        <w:t>, o prazo para apresentação das razões recursais será iniciado na data de intimação da ata de julgamento.</w:t>
      </w:r>
    </w:p>
    <w:p w:rsidR="000A4095" w:rsidRDefault="00E27E63" w:rsidP="007E4684">
      <w:pPr>
        <w:numPr>
          <w:ilvl w:val="1"/>
          <w:numId w:val="11"/>
        </w:numPr>
        <w:pBdr>
          <w:top w:val="nil"/>
          <w:left w:val="nil"/>
          <w:bottom w:val="nil"/>
          <w:right w:val="nil"/>
          <w:between w:val="nil"/>
        </w:pBdr>
        <w:tabs>
          <w:tab w:val="left" w:pos="1134"/>
        </w:tabs>
        <w:spacing w:line="274" w:lineRule="auto"/>
        <w:ind w:left="709" w:firstLine="0"/>
        <w:jc w:val="both"/>
        <w:rPr>
          <w:color w:val="000000"/>
          <w:sz w:val="24"/>
          <w:szCs w:val="24"/>
        </w:rPr>
      </w:pPr>
      <w:r>
        <w:rPr>
          <w:color w:val="000000"/>
          <w:sz w:val="24"/>
          <w:szCs w:val="24"/>
        </w:rPr>
        <w:t>Os recursos deverão ser encaminhados em campo próprio do sistema.</w:t>
      </w:r>
    </w:p>
    <w:p w:rsidR="000A4095" w:rsidRDefault="00E27E63" w:rsidP="007E4684">
      <w:pPr>
        <w:numPr>
          <w:ilvl w:val="1"/>
          <w:numId w:val="11"/>
        </w:numPr>
        <w:pBdr>
          <w:top w:val="nil"/>
          <w:left w:val="nil"/>
          <w:bottom w:val="nil"/>
          <w:right w:val="nil"/>
          <w:between w:val="nil"/>
        </w:pBdr>
        <w:tabs>
          <w:tab w:val="left" w:pos="1565"/>
          <w:tab w:val="left" w:pos="1567"/>
        </w:tabs>
        <w:spacing w:before="2"/>
        <w:ind w:left="709" w:right="1133" w:firstLine="0"/>
        <w:jc w:val="both"/>
        <w:rPr>
          <w:color w:val="000000"/>
          <w:sz w:val="24"/>
          <w:szCs w:val="24"/>
        </w:rPr>
      </w:pPr>
      <w:r>
        <w:rPr>
          <w:color w:val="000000"/>
          <w:sz w:val="24"/>
          <w:szCs w:val="24"/>
        </w:rPr>
        <w:lastRenderedPageBreak/>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0A4095" w:rsidRDefault="00E27E63" w:rsidP="007E4684">
      <w:pPr>
        <w:numPr>
          <w:ilvl w:val="1"/>
          <w:numId w:val="11"/>
        </w:numPr>
        <w:pBdr>
          <w:top w:val="nil"/>
          <w:left w:val="nil"/>
          <w:bottom w:val="nil"/>
          <w:right w:val="nil"/>
          <w:between w:val="nil"/>
        </w:pBdr>
        <w:tabs>
          <w:tab w:val="left" w:pos="1566"/>
        </w:tabs>
        <w:spacing w:before="1" w:line="275" w:lineRule="auto"/>
        <w:ind w:left="709" w:firstLine="0"/>
        <w:jc w:val="both"/>
        <w:rPr>
          <w:color w:val="000000"/>
          <w:sz w:val="24"/>
          <w:szCs w:val="24"/>
        </w:rPr>
      </w:pPr>
      <w:r>
        <w:rPr>
          <w:color w:val="000000"/>
          <w:sz w:val="24"/>
          <w:szCs w:val="24"/>
        </w:rPr>
        <w:t>Os recursos interpostos fora do prazo não serão conhecidos.</w:t>
      </w:r>
    </w:p>
    <w:p w:rsidR="000A4095" w:rsidRDefault="00E27E63" w:rsidP="007E4684">
      <w:pPr>
        <w:numPr>
          <w:ilvl w:val="1"/>
          <w:numId w:val="11"/>
        </w:numPr>
        <w:pBdr>
          <w:top w:val="nil"/>
          <w:left w:val="nil"/>
          <w:bottom w:val="nil"/>
          <w:right w:val="nil"/>
          <w:between w:val="nil"/>
        </w:pBdr>
        <w:tabs>
          <w:tab w:val="left" w:pos="1565"/>
          <w:tab w:val="left" w:pos="1567"/>
        </w:tabs>
        <w:ind w:left="709" w:right="1130" w:firstLine="0"/>
        <w:jc w:val="both"/>
        <w:rPr>
          <w:color w:val="000000"/>
          <w:sz w:val="24"/>
          <w:szCs w:val="24"/>
        </w:rPr>
      </w:pPr>
      <w:r>
        <w:rPr>
          <w:color w:val="000000"/>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0A4095" w:rsidRDefault="00E27E63" w:rsidP="007E4684">
      <w:pPr>
        <w:numPr>
          <w:ilvl w:val="1"/>
          <w:numId w:val="11"/>
        </w:numPr>
        <w:pBdr>
          <w:top w:val="nil"/>
          <w:left w:val="nil"/>
          <w:bottom w:val="nil"/>
          <w:right w:val="nil"/>
          <w:between w:val="nil"/>
        </w:pBdr>
        <w:tabs>
          <w:tab w:val="left" w:pos="1565"/>
          <w:tab w:val="left" w:pos="1567"/>
        </w:tabs>
        <w:spacing w:line="242" w:lineRule="auto"/>
        <w:ind w:left="709" w:right="1144" w:firstLine="0"/>
        <w:jc w:val="both"/>
        <w:rPr>
          <w:color w:val="000000"/>
          <w:sz w:val="24"/>
          <w:szCs w:val="24"/>
        </w:rPr>
      </w:pPr>
      <w:r>
        <w:rPr>
          <w:color w:val="000000"/>
          <w:sz w:val="24"/>
          <w:szCs w:val="24"/>
        </w:rPr>
        <w:t>O recurso e o pedido de reconsideração terão efeito suspensivo do ato ou da decisão recorrida até que sobrevenha decisão final da autoridade competente.</w:t>
      </w:r>
    </w:p>
    <w:p w:rsidR="000A4095" w:rsidRDefault="00E27E63" w:rsidP="007E4684">
      <w:pPr>
        <w:numPr>
          <w:ilvl w:val="1"/>
          <w:numId w:val="11"/>
        </w:numPr>
        <w:pBdr>
          <w:top w:val="nil"/>
          <w:left w:val="nil"/>
          <w:bottom w:val="nil"/>
          <w:right w:val="nil"/>
          <w:between w:val="nil"/>
        </w:pBdr>
        <w:tabs>
          <w:tab w:val="left" w:pos="1711"/>
        </w:tabs>
        <w:spacing w:line="271" w:lineRule="auto"/>
        <w:ind w:left="709" w:firstLine="0"/>
        <w:jc w:val="both"/>
        <w:rPr>
          <w:color w:val="000000"/>
          <w:sz w:val="24"/>
          <w:szCs w:val="24"/>
        </w:rPr>
      </w:pPr>
      <w:r>
        <w:rPr>
          <w:color w:val="000000"/>
          <w:sz w:val="24"/>
          <w:szCs w:val="24"/>
        </w:rPr>
        <w:t>O acolhimento do recurso invalida tão somente os atos insuscetíveis de aproveitamento.</w:t>
      </w:r>
    </w:p>
    <w:p w:rsidR="000A4095" w:rsidRDefault="00E27E63" w:rsidP="007E4684">
      <w:pPr>
        <w:numPr>
          <w:ilvl w:val="1"/>
          <w:numId w:val="11"/>
        </w:numPr>
        <w:pBdr>
          <w:top w:val="nil"/>
          <w:left w:val="nil"/>
          <w:bottom w:val="nil"/>
          <w:right w:val="nil"/>
          <w:between w:val="nil"/>
        </w:pBdr>
        <w:tabs>
          <w:tab w:val="left" w:pos="1567"/>
        </w:tabs>
        <w:spacing w:before="4" w:line="237" w:lineRule="auto"/>
        <w:ind w:left="709" w:right="1142" w:firstLine="0"/>
        <w:jc w:val="both"/>
        <w:rPr>
          <w:color w:val="000000"/>
          <w:sz w:val="24"/>
          <w:szCs w:val="24"/>
        </w:rPr>
      </w:pPr>
      <w:r>
        <w:rPr>
          <w:color w:val="000000"/>
          <w:sz w:val="24"/>
          <w:szCs w:val="24"/>
        </w:rPr>
        <w:t xml:space="preserve">Os autos do processo permanecerão com vista franqueada aos interessados no sítio eletrônico </w:t>
      </w:r>
      <w:hyperlink r:id="rId67">
        <w:r>
          <w:rPr>
            <w:color w:val="1154CC"/>
            <w:sz w:val="24"/>
            <w:szCs w:val="24"/>
            <w:u w:val="single"/>
          </w:rPr>
          <w:t>www.comprasbr.com.br</w:t>
        </w:r>
      </w:hyperlink>
      <w:hyperlink r:id="rId68">
        <w:r>
          <w:rPr>
            <w:color w:val="000000"/>
            <w:sz w:val="24"/>
            <w:szCs w:val="24"/>
            <w:u w:val="single"/>
          </w:rPr>
          <w:t xml:space="preserve"> </w:t>
        </w:r>
      </w:hyperlink>
      <w:r>
        <w:rPr>
          <w:color w:val="000000"/>
          <w:sz w:val="24"/>
          <w:szCs w:val="24"/>
          <w:u w:val="single"/>
        </w:rPr>
        <w:t>.</w:t>
      </w:r>
    </w:p>
    <w:p w:rsidR="000A4095" w:rsidRDefault="000A4095" w:rsidP="007E4684">
      <w:pPr>
        <w:pBdr>
          <w:top w:val="nil"/>
          <w:left w:val="nil"/>
          <w:bottom w:val="nil"/>
          <w:right w:val="nil"/>
          <w:between w:val="nil"/>
        </w:pBdr>
        <w:spacing w:before="6"/>
        <w:ind w:left="709"/>
        <w:rPr>
          <w:color w:val="000000"/>
          <w:sz w:val="24"/>
          <w:szCs w:val="24"/>
        </w:rPr>
      </w:pPr>
    </w:p>
    <w:p w:rsidR="000A4095" w:rsidRDefault="00E27E63" w:rsidP="007E4684">
      <w:pPr>
        <w:pStyle w:val="Ttulo1"/>
        <w:numPr>
          <w:ilvl w:val="0"/>
          <w:numId w:val="7"/>
        </w:numPr>
        <w:tabs>
          <w:tab w:val="left" w:pos="1711"/>
        </w:tabs>
        <w:spacing w:line="275" w:lineRule="auto"/>
        <w:ind w:left="709" w:firstLine="0"/>
      </w:pPr>
      <w:bookmarkStart w:id="12" w:name="_heading=h.l67jwufsxs66" w:colFirst="0" w:colLast="0"/>
      <w:bookmarkEnd w:id="12"/>
      <w:r>
        <w:t>DAS INFRAÇÕES ADMINISTRATIVAS E SANÇÕES</w:t>
      </w:r>
    </w:p>
    <w:p w:rsidR="000A4095" w:rsidRDefault="00E27E63" w:rsidP="007E4684">
      <w:pPr>
        <w:numPr>
          <w:ilvl w:val="1"/>
          <w:numId w:val="7"/>
        </w:numPr>
        <w:pBdr>
          <w:top w:val="nil"/>
          <w:left w:val="nil"/>
          <w:bottom w:val="nil"/>
          <w:right w:val="nil"/>
          <w:between w:val="nil"/>
        </w:pBdr>
        <w:tabs>
          <w:tab w:val="left" w:pos="2127"/>
        </w:tabs>
        <w:spacing w:line="275" w:lineRule="auto"/>
        <w:ind w:left="709" w:right="1137" w:firstLine="0"/>
        <w:jc w:val="both"/>
        <w:rPr>
          <w:color w:val="000000"/>
          <w:sz w:val="24"/>
          <w:szCs w:val="24"/>
        </w:rPr>
      </w:pPr>
      <w:r>
        <w:rPr>
          <w:color w:val="000000"/>
          <w:sz w:val="24"/>
          <w:szCs w:val="24"/>
        </w:rPr>
        <w:t>Comete infração administrativa, nos termos da lei, o licitante que, com dolo ou culpa:</w:t>
      </w:r>
    </w:p>
    <w:p w:rsidR="000A4095" w:rsidRDefault="00E27E63" w:rsidP="007E4684">
      <w:pPr>
        <w:numPr>
          <w:ilvl w:val="2"/>
          <w:numId w:val="13"/>
        </w:numPr>
        <w:pBdr>
          <w:top w:val="nil"/>
          <w:left w:val="nil"/>
          <w:bottom w:val="nil"/>
          <w:right w:val="nil"/>
          <w:between w:val="nil"/>
        </w:pBdr>
        <w:tabs>
          <w:tab w:val="left" w:pos="2410"/>
          <w:tab w:val="left" w:pos="2628"/>
        </w:tabs>
        <w:spacing w:before="272"/>
        <w:ind w:left="709" w:right="1136" w:firstLine="0"/>
        <w:jc w:val="both"/>
        <w:rPr>
          <w:color w:val="000000"/>
          <w:sz w:val="24"/>
          <w:szCs w:val="24"/>
        </w:rPr>
      </w:pPr>
      <w:r>
        <w:rPr>
          <w:color w:val="000000"/>
          <w:sz w:val="24"/>
          <w:szCs w:val="24"/>
        </w:rPr>
        <w:t>Deixar de entregar a documentação exigida para o certame ou não entregar qualquer documento que tenha sido solicitado pelo/a pregoeiro/a durante o certame;</w:t>
      </w:r>
    </w:p>
    <w:p w:rsidR="000A4095" w:rsidRDefault="00E27E63" w:rsidP="007E4684">
      <w:pPr>
        <w:numPr>
          <w:ilvl w:val="2"/>
          <w:numId w:val="13"/>
        </w:numPr>
        <w:pBdr>
          <w:top w:val="nil"/>
          <w:left w:val="nil"/>
          <w:bottom w:val="nil"/>
          <w:right w:val="nil"/>
          <w:between w:val="nil"/>
        </w:pBdr>
        <w:tabs>
          <w:tab w:val="left" w:pos="2628"/>
          <w:tab w:val="left" w:pos="3148"/>
        </w:tabs>
        <w:spacing w:before="4" w:line="237" w:lineRule="auto"/>
        <w:ind w:left="709" w:right="1133" w:firstLine="0"/>
        <w:jc w:val="both"/>
        <w:rPr>
          <w:color w:val="000000"/>
          <w:sz w:val="24"/>
          <w:szCs w:val="24"/>
        </w:rPr>
      </w:pPr>
      <w:r>
        <w:rPr>
          <w:color w:val="000000"/>
          <w:sz w:val="24"/>
          <w:szCs w:val="24"/>
        </w:rPr>
        <w:t>Salvo em decorrência de fato superveniente devidamente justificado, não mantiver a proposta em especial quando:</w:t>
      </w:r>
    </w:p>
    <w:p w:rsidR="000A4095" w:rsidRDefault="00E27E63" w:rsidP="007E4684">
      <w:pPr>
        <w:numPr>
          <w:ilvl w:val="3"/>
          <w:numId w:val="13"/>
        </w:numPr>
        <w:pBdr>
          <w:top w:val="nil"/>
          <w:left w:val="nil"/>
          <w:bottom w:val="nil"/>
          <w:right w:val="nil"/>
          <w:between w:val="nil"/>
        </w:pBdr>
        <w:tabs>
          <w:tab w:val="left" w:pos="3483"/>
          <w:tab w:val="left" w:pos="3871"/>
        </w:tabs>
        <w:spacing w:before="6" w:line="237" w:lineRule="auto"/>
        <w:ind w:left="709" w:right="1127" w:firstLine="0"/>
        <w:jc w:val="both"/>
        <w:rPr>
          <w:color w:val="000000"/>
          <w:sz w:val="24"/>
          <w:szCs w:val="24"/>
        </w:rPr>
      </w:pPr>
      <w:r>
        <w:rPr>
          <w:color w:val="000000"/>
          <w:sz w:val="24"/>
          <w:szCs w:val="24"/>
        </w:rPr>
        <w:t>Não enviar a proposta adequada ao último lance ofertado ou após a negociação;</w:t>
      </w:r>
    </w:p>
    <w:p w:rsidR="000A4095" w:rsidRDefault="00E27E63" w:rsidP="007E4684">
      <w:pPr>
        <w:numPr>
          <w:ilvl w:val="3"/>
          <w:numId w:val="13"/>
        </w:numPr>
        <w:pBdr>
          <w:top w:val="nil"/>
          <w:left w:val="nil"/>
          <w:bottom w:val="nil"/>
          <w:right w:val="nil"/>
          <w:between w:val="nil"/>
        </w:pBdr>
        <w:tabs>
          <w:tab w:val="left" w:pos="3402"/>
        </w:tabs>
        <w:spacing w:before="4" w:line="275" w:lineRule="auto"/>
        <w:ind w:left="709" w:right="1137" w:firstLine="0"/>
        <w:jc w:val="both"/>
        <w:rPr>
          <w:color w:val="000000"/>
          <w:sz w:val="24"/>
          <w:szCs w:val="24"/>
        </w:rPr>
      </w:pPr>
      <w:r>
        <w:rPr>
          <w:color w:val="000000"/>
          <w:sz w:val="24"/>
          <w:szCs w:val="24"/>
        </w:rPr>
        <w:t>Recusar-se a enviar o detalhamento da proposta quando exigível;</w:t>
      </w:r>
    </w:p>
    <w:p w:rsidR="000A4095" w:rsidRDefault="00E27E63" w:rsidP="007E4684">
      <w:pPr>
        <w:numPr>
          <w:ilvl w:val="3"/>
          <w:numId w:val="13"/>
        </w:numPr>
        <w:pBdr>
          <w:top w:val="nil"/>
          <w:left w:val="nil"/>
          <w:bottom w:val="nil"/>
          <w:right w:val="nil"/>
          <w:between w:val="nil"/>
        </w:pBdr>
        <w:tabs>
          <w:tab w:val="left" w:pos="3483"/>
          <w:tab w:val="left" w:pos="3871"/>
        </w:tabs>
        <w:spacing w:line="242" w:lineRule="auto"/>
        <w:ind w:left="709" w:right="1134" w:firstLine="0"/>
        <w:jc w:val="both"/>
        <w:rPr>
          <w:color w:val="000000"/>
          <w:sz w:val="24"/>
          <w:szCs w:val="24"/>
        </w:rPr>
      </w:pPr>
      <w:r>
        <w:rPr>
          <w:color w:val="000000"/>
          <w:sz w:val="24"/>
          <w:szCs w:val="24"/>
        </w:rPr>
        <w:t>Pedir para ser desclassificado quando encerrada a etapa competitiva; ou</w:t>
      </w:r>
    </w:p>
    <w:p w:rsidR="000A4095" w:rsidRDefault="00E27E63" w:rsidP="007E4684">
      <w:pPr>
        <w:numPr>
          <w:ilvl w:val="3"/>
          <w:numId w:val="13"/>
        </w:numPr>
        <w:pBdr>
          <w:top w:val="nil"/>
          <w:left w:val="nil"/>
          <w:bottom w:val="nil"/>
          <w:right w:val="nil"/>
          <w:between w:val="nil"/>
        </w:pBdr>
        <w:tabs>
          <w:tab w:val="left" w:pos="3871"/>
        </w:tabs>
        <w:spacing w:line="271" w:lineRule="auto"/>
        <w:ind w:left="709" w:firstLine="0"/>
        <w:jc w:val="both"/>
        <w:rPr>
          <w:color w:val="000000"/>
          <w:sz w:val="24"/>
          <w:szCs w:val="24"/>
        </w:rPr>
      </w:pPr>
      <w:r>
        <w:rPr>
          <w:color w:val="000000"/>
          <w:sz w:val="24"/>
          <w:szCs w:val="24"/>
        </w:rPr>
        <w:t>Deixar de apresentar amostra;</w:t>
      </w:r>
    </w:p>
    <w:p w:rsidR="000A4095" w:rsidRDefault="00E27E63" w:rsidP="007E4684">
      <w:pPr>
        <w:numPr>
          <w:ilvl w:val="3"/>
          <w:numId w:val="13"/>
        </w:numPr>
        <w:pBdr>
          <w:top w:val="nil"/>
          <w:left w:val="nil"/>
          <w:bottom w:val="nil"/>
          <w:right w:val="nil"/>
          <w:between w:val="nil"/>
        </w:pBdr>
        <w:tabs>
          <w:tab w:val="left" w:pos="3483"/>
          <w:tab w:val="left" w:pos="3871"/>
        </w:tabs>
        <w:spacing w:before="4" w:line="237" w:lineRule="auto"/>
        <w:ind w:left="709" w:right="1138" w:firstLine="0"/>
        <w:jc w:val="both"/>
        <w:rPr>
          <w:color w:val="000000"/>
          <w:sz w:val="24"/>
          <w:szCs w:val="24"/>
        </w:rPr>
      </w:pPr>
      <w:r>
        <w:rPr>
          <w:color w:val="000000"/>
          <w:sz w:val="24"/>
          <w:szCs w:val="24"/>
        </w:rPr>
        <w:t>Apresentar proposta ou amostra em desacordo com as especificações do edital;</w:t>
      </w:r>
    </w:p>
    <w:p w:rsidR="000A4095" w:rsidRDefault="00E27E63" w:rsidP="007E4684">
      <w:pPr>
        <w:numPr>
          <w:ilvl w:val="2"/>
          <w:numId w:val="13"/>
        </w:numPr>
        <w:pBdr>
          <w:top w:val="nil"/>
          <w:left w:val="nil"/>
          <w:bottom w:val="nil"/>
          <w:right w:val="nil"/>
          <w:between w:val="nil"/>
        </w:pBdr>
        <w:tabs>
          <w:tab w:val="left" w:pos="2628"/>
          <w:tab w:val="left" w:pos="3148"/>
        </w:tabs>
        <w:spacing w:before="5" w:line="237" w:lineRule="auto"/>
        <w:ind w:left="709" w:right="1131" w:firstLine="0"/>
        <w:jc w:val="both"/>
        <w:rPr>
          <w:color w:val="000000"/>
          <w:sz w:val="24"/>
          <w:szCs w:val="24"/>
        </w:rPr>
      </w:pPr>
      <w:r>
        <w:rPr>
          <w:color w:val="000000"/>
          <w:sz w:val="24"/>
          <w:szCs w:val="24"/>
        </w:rPr>
        <w:t>Não celebrar o contrato ou não entregar a documentação exigida para a contratação, quando convocado dentro do prazo de validade de sua proposta;</w:t>
      </w:r>
    </w:p>
    <w:p w:rsidR="000A4095" w:rsidRDefault="00E27E63" w:rsidP="007E4684">
      <w:pPr>
        <w:numPr>
          <w:ilvl w:val="3"/>
          <w:numId w:val="13"/>
        </w:numPr>
        <w:pBdr>
          <w:top w:val="nil"/>
          <w:left w:val="nil"/>
          <w:bottom w:val="nil"/>
          <w:right w:val="nil"/>
          <w:between w:val="nil"/>
        </w:pBdr>
        <w:tabs>
          <w:tab w:val="left" w:pos="3969"/>
          <w:tab w:val="left" w:pos="4820"/>
        </w:tabs>
        <w:spacing w:before="3"/>
        <w:ind w:left="709" w:right="1129" w:firstLine="0"/>
        <w:jc w:val="both"/>
        <w:rPr>
          <w:color w:val="000000"/>
          <w:sz w:val="24"/>
          <w:szCs w:val="24"/>
        </w:rPr>
      </w:pPr>
      <w:r>
        <w:rPr>
          <w:color w:val="000000"/>
          <w:sz w:val="24"/>
          <w:szCs w:val="24"/>
        </w:rPr>
        <w:t>Recusar-se, sem justificativa, a assinar o contrato, ou a aceitar ou retirar o instrumento equivalente no prazo estabelecido pela Administração;</w:t>
      </w:r>
    </w:p>
    <w:p w:rsidR="000A4095" w:rsidRDefault="00E27E63" w:rsidP="007E4684">
      <w:pPr>
        <w:numPr>
          <w:ilvl w:val="2"/>
          <w:numId w:val="13"/>
        </w:numPr>
        <w:pBdr>
          <w:top w:val="nil"/>
          <w:left w:val="nil"/>
          <w:bottom w:val="nil"/>
          <w:right w:val="nil"/>
          <w:between w:val="nil"/>
        </w:pBdr>
        <w:tabs>
          <w:tab w:val="left" w:pos="2628"/>
        </w:tabs>
        <w:spacing w:line="242" w:lineRule="auto"/>
        <w:ind w:left="709" w:right="1127" w:firstLine="0"/>
        <w:jc w:val="both"/>
        <w:rPr>
          <w:color w:val="000000"/>
          <w:sz w:val="24"/>
          <w:szCs w:val="24"/>
        </w:rPr>
      </w:pPr>
      <w:r>
        <w:rPr>
          <w:color w:val="000000"/>
          <w:sz w:val="24"/>
          <w:szCs w:val="24"/>
        </w:rPr>
        <w:t>Apresentar declaração ou documentação falsa exigida para o certame ou prestar declaração falsa durante a licitação</w:t>
      </w:r>
    </w:p>
    <w:p w:rsidR="000A4095" w:rsidRDefault="00E27E63" w:rsidP="007E4684">
      <w:pPr>
        <w:numPr>
          <w:ilvl w:val="2"/>
          <w:numId w:val="13"/>
        </w:numPr>
        <w:pBdr>
          <w:top w:val="nil"/>
          <w:left w:val="nil"/>
          <w:bottom w:val="nil"/>
          <w:right w:val="nil"/>
          <w:between w:val="nil"/>
        </w:pBdr>
        <w:tabs>
          <w:tab w:val="left" w:pos="2977"/>
        </w:tabs>
        <w:spacing w:line="271" w:lineRule="auto"/>
        <w:ind w:left="709" w:firstLine="0"/>
        <w:jc w:val="both"/>
        <w:rPr>
          <w:color w:val="000000"/>
          <w:sz w:val="24"/>
          <w:szCs w:val="24"/>
        </w:rPr>
      </w:pPr>
      <w:r>
        <w:rPr>
          <w:color w:val="000000"/>
          <w:sz w:val="24"/>
          <w:szCs w:val="24"/>
        </w:rPr>
        <w:t>Fraudar a licitação</w:t>
      </w:r>
    </w:p>
    <w:p w:rsidR="000A4095" w:rsidRDefault="00E27E63" w:rsidP="007E4684">
      <w:pPr>
        <w:numPr>
          <w:ilvl w:val="2"/>
          <w:numId w:val="13"/>
        </w:numPr>
        <w:pBdr>
          <w:top w:val="nil"/>
          <w:left w:val="nil"/>
          <w:bottom w:val="nil"/>
          <w:right w:val="nil"/>
          <w:between w:val="nil"/>
        </w:pBdr>
        <w:tabs>
          <w:tab w:val="left" w:pos="2628"/>
        </w:tabs>
        <w:spacing w:before="3" w:line="237" w:lineRule="auto"/>
        <w:ind w:left="709" w:right="1135" w:firstLine="0"/>
        <w:jc w:val="both"/>
        <w:rPr>
          <w:color w:val="000000"/>
          <w:sz w:val="24"/>
          <w:szCs w:val="24"/>
        </w:rPr>
      </w:pPr>
      <w:r>
        <w:rPr>
          <w:color w:val="000000"/>
          <w:sz w:val="24"/>
          <w:szCs w:val="24"/>
        </w:rPr>
        <w:t>Comportar-se de modo inidôneo ou cometer fraude de qualquer natureza, em especial quando:</w:t>
      </w:r>
    </w:p>
    <w:p w:rsidR="000A4095" w:rsidRDefault="00E27E63" w:rsidP="007E4684">
      <w:pPr>
        <w:numPr>
          <w:ilvl w:val="3"/>
          <w:numId w:val="13"/>
        </w:numPr>
        <w:pBdr>
          <w:top w:val="nil"/>
          <w:left w:val="nil"/>
          <w:bottom w:val="nil"/>
          <w:right w:val="nil"/>
          <w:between w:val="nil"/>
        </w:pBdr>
        <w:tabs>
          <w:tab w:val="left" w:pos="3686"/>
        </w:tabs>
        <w:spacing w:before="4" w:line="275" w:lineRule="auto"/>
        <w:ind w:left="709" w:firstLine="0"/>
        <w:jc w:val="both"/>
        <w:rPr>
          <w:color w:val="000000"/>
          <w:sz w:val="24"/>
          <w:szCs w:val="24"/>
        </w:rPr>
      </w:pPr>
      <w:r>
        <w:rPr>
          <w:color w:val="000000"/>
          <w:sz w:val="24"/>
          <w:szCs w:val="24"/>
        </w:rPr>
        <w:t>Agir em conluio ou em desconformidade com a lei;</w:t>
      </w:r>
    </w:p>
    <w:p w:rsidR="000A4095" w:rsidRDefault="00E27E63" w:rsidP="007E4684">
      <w:pPr>
        <w:numPr>
          <w:ilvl w:val="3"/>
          <w:numId w:val="13"/>
        </w:numPr>
        <w:pBdr>
          <w:top w:val="nil"/>
          <w:left w:val="nil"/>
          <w:bottom w:val="nil"/>
          <w:right w:val="nil"/>
          <w:between w:val="nil"/>
        </w:pBdr>
        <w:tabs>
          <w:tab w:val="left" w:pos="3686"/>
        </w:tabs>
        <w:spacing w:line="275" w:lineRule="auto"/>
        <w:ind w:left="709" w:firstLine="0"/>
        <w:jc w:val="both"/>
        <w:rPr>
          <w:color w:val="000000"/>
          <w:sz w:val="24"/>
          <w:szCs w:val="24"/>
        </w:rPr>
      </w:pPr>
      <w:r>
        <w:rPr>
          <w:color w:val="000000"/>
          <w:sz w:val="24"/>
          <w:szCs w:val="24"/>
        </w:rPr>
        <w:t>Induzir deliberadamente a erro no julgamento;</w:t>
      </w:r>
    </w:p>
    <w:p w:rsidR="000A4095" w:rsidRDefault="00E27E63" w:rsidP="007E4684">
      <w:pPr>
        <w:numPr>
          <w:ilvl w:val="3"/>
          <w:numId w:val="13"/>
        </w:numPr>
        <w:pBdr>
          <w:top w:val="nil"/>
          <w:left w:val="nil"/>
          <w:bottom w:val="nil"/>
          <w:right w:val="nil"/>
          <w:between w:val="nil"/>
        </w:pBdr>
        <w:tabs>
          <w:tab w:val="left" w:pos="3686"/>
        </w:tabs>
        <w:spacing w:before="2" w:line="275" w:lineRule="auto"/>
        <w:ind w:left="709" w:firstLine="0"/>
        <w:jc w:val="both"/>
        <w:rPr>
          <w:color w:val="000000"/>
          <w:sz w:val="24"/>
          <w:szCs w:val="24"/>
        </w:rPr>
      </w:pPr>
      <w:r>
        <w:rPr>
          <w:color w:val="000000"/>
          <w:sz w:val="24"/>
          <w:szCs w:val="24"/>
        </w:rPr>
        <w:t>Apresentar amostra falsificada ou deteriorada;</w:t>
      </w:r>
    </w:p>
    <w:p w:rsidR="000A4095" w:rsidRDefault="00E27E63" w:rsidP="007E4684">
      <w:pPr>
        <w:numPr>
          <w:ilvl w:val="2"/>
          <w:numId w:val="13"/>
        </w:numPr>
        <w:pBdr>
          <w:top w:val="nil"/>
          <w:left w:val="nil"/>
          <w:bottom w:val="nil"/>
          <w:right w:val="nil"/>
          <w:between w:val="nil"/>
        </w:pBdr>
        <w:tabs>
          <w:tab w:val="left" w:pos="3152"/>
        </w:tabs>
        <w:spacing w:line="275" w:lineRule="auto"/>
        <w:ind w:left="709" w:firstLine="0"/>
        <w:jc w:val="both"/>
        <w:rPr>
          <w:color w:val="000000"/>
          <w:sz w:val="24"/>
          <w:szCs w:val="24"/>
        </w:rPr>
      </w:pPr>
      <w:r>
        <w:rPr>
          <w:color w:val="000000"/>
          <w:sz w:val="24"/>
          <w:szCs w:val="24"/>
        </w:rPr>
        <w:t>Praticar atos ilícitos com vistas a frustrar os objetivos da licitação</w:t>
      </w:r>
    </w:p>
    <w:p w:rsidR="000A4095" w:rsidRDefault="00E27E63" w:rsidP="007E4684">
      <w:pPr>
        <w:numPr>
          <w:ilvl w:val="2"/>
          <w:numId w:val="13"/>
        </w:numPr>
        <w:pBdr>
          <w:top w:val="nil"/>
          <w:left w:val="nil"/>
          <w:bottom w:val="nil"/>
          <w:right w:val="nil"/>
          <w:between w:val="nil"/>
        </w:pBdr>
        <w:tabs>
          <w:tab w:val="left" w:pos="3152"/>
        </w:tabs>
        <w:spacing w:before="3" w:line="275" w:lineRule="auto"/>
        <w:ind w:left="709" w:firstLine="0"/>
        <w:jc w:val="both"/>
        <w:rPr>
          <w:color w:val="000000"/>
          <w:sz w:val="24"/>
          <w:szCs w:val="24"/>
        </w:rPr>
      </w:pPr>
      <w:r>
        <w:rPr>
          <w:color w:val="000000"/>
          <w:sz w:val="24"/>
          <w:szCs w:val="24"/>
        </w:rPr>
        <w:t xml:space="preserve">praticar ato lesivo previsto no </w:t>
      </w:r>
      <w:hyperlink r:id="rId69" w:anchor="art5">
        <w:r>
          <w:rPr>
            <w:color w:val="000000"/>
            <w:sz w:val="24"/>
            <w:szCs w:val="24"/>
          </w:rPr>
          <w:t>art. 5º da Lei n.º 12.846, de 2013</w:t>
        </w:r>
      </w:hyperlink>
      <w:r>
        <w:rPr>
          <w:color w:val="000000"/>
          <w:sz w:val="24"/>
          <w:szCs w:val="24"/>
        </w:rPr>
        <w:t>.</w:t>
      </w:r>
    </w:p>
    <w:p w:rsidR="000A4095" w:rsidRDefault="00E27E63" w:rsidP="007E4684">
      <w:pPr>
        <w:numPr>
          <w:ilvl w:val="1"/>
          <w:numId w:val="13"/>
        </w:numPr>
        <w:pBdr>
          <w:top w:val="nil"/>
          <w:left w:val="nil"/>
          <w:bottom w:val="nil"/>
          <w:right w:val="nil"/>
          <w:between w:val="nil"/>
        </w:pBdr>
        <w:tabs>
          <w:tab w:val="left" w:pos="2127"/>
        </w:tabs>
        <w:ind w:left="709" w:right="1135" w:firstLine="0"/>
        <w:jc w:val="both"/>
        <w:rPr>
          <w:color w:val="000000"/>
          <w:sz w:val="24"/>
          <w:szCs w:val="24"/>
        </w:rPr>
      </w:pPr>
      <w:r>
        <w:rPr>
          <w:color w:val="000000"/>
          <w:sz w:val="24"/>
          <w:szCs w:val="24"/>
        </w:rPr>
        <w:t xml:space="preserve">Com fulcro na </w:t>
      </w:r>
      <w:hyperlink r:id="rId70">
        <w:r>
          <w:rPr>
            <w:color w:val="000000"/>
            <w:sz w:val="24"/>
            <w:szCs w:val="24"/>
            <w:u w:val="single"/>
          </w:rPr>
          <w:t>Lei nº 14.133, de 2021</w:t>
        </w:r>
      </w:hyperlink>
      <w:r>
        <w:rPr>
          <w:color w:val="000000"/>
          <w:sz w:val="24"/>
          <w:szCs w:val="24"/>
        </w:rPr>
        <w:t>, a Administração poderá, garantida a prévia defesa, aplicar aos licitantes e/ou adjudicatários as seguintes sanções, sem prejuízo das responsabilidades civil e criminal:</w:t>
      </w:r>
    </w:p>
    <w:p w:rsidR="000A4095" w:rsidRDefault="00E27E63" w:rsidP="007E4684">
      <w:pPr>
        <w:numPr>
          <w:ilvl w:val="2"/>
          <w:numId w:val="13"/>
        </w:numPr>
        <w:pBdr>
          <w:top w:val="nil"/>
          <w:left w:val="nil"/>
          <w:bottom w:val="nil"/>
          <w:right w:val="nil"/>
          <w:between w:val="nil"/>
        </w:pBdr>
        <w:tabs>
          <w:tab w:val="left" w:pos="2835"/>
        </w:tabs>
        <w:spacing w:before="2" w:line="275" w:lineRule="auto"/>
        <w:ind w:left="709" w:firstLine="0"/>
        <w:jc w:val="both"/>
        <w:rPr>
          <w:color w:val="000000"/>
          <w:sz w:val="24"/>
          <w:szCs w:val="24"/>
        </w:rPr>
      </w:pPr>
      <w:r>
        <w:rPr>
          <w:color w:val="000000"/>
          <w:sz w:val="24"/>
          <w:szCs w:val="24"/>
        </w:rPr>
        <w:t>Advertência;</w:t>
      </w:r>
    </w:p>
    <w:p w:rsidR="000A4095" w:rsidRDefault="00E27E63" w:rsidP="007E4684">
      <w:pPr>
        <w:numPr>
          <w:ilvl w:val="2"/>
          <w:numId w:val="13"/>
        </w:numPr>
        <w:pBdr>
          <w:top w:val="nil"/>
          <w:left w:val="nil"/>
          <w:bottom w:val="nil"/>
          <w:right w:val="nil"/>
          <w:between w:val="nil"/>
        </w:pBdr>
        <w:tabs>
          <w:tab w:val="left" w:pos="3152"/>
        </w:tabs>
        <w:spacing w:line="275" w:lineRule="auto"/>
        <w:ind w:left="709" w:firstLine="0"/>
        <w:jc w:val="both"/>
        <w:rPr>
          <w:color w:val="000000"/>
          <w:sz w:val="24"/>
          <w:szCs w:val="24"/>
        </w:rPr>
      </w:pPr>
      <w:r>
        <w:rPr>
          <w:color w:val="000000"/>
          <w:sz w:val="24"/>
          <w:szCs w:val="24"/>
        </w:rPr>
        <w:t>Multa;</w:t>
      </w:r>
    </w:p>
    <w:p w:rsidR="000A4095" w:rsidRDefault="00E27E63" w:rsidP="007E4684">
      <w:pPr>
        <w:numPr>
          <w:ilvl w:val="2"/>
          <w:numId w:val="13"/>
        </w:numPr>
        <w:pBdr>
          <w:top w:val="nil"/>
          <w:left w:val="nil"/>
          <w:bottom w:val="nil"/>
          <w:right w:val="nil"/>
          <w:between w:val="nil"/>
        </w:pBdr>
        <w:tabs>
          <w:tab w:val="left" w:pos="2977"/>
        </w:tabs>
        <w:spacing w:before="2" w:line="275" w:lineRule="auto"/>
        <w:ind w:left="709" w:firstLine="0"/>
        <w:jc w:val="both"/>
        <w:rPr>
          <w:color w:val="000000"/>
          <w:sz w:val="24"/>
          <w:szCs w:val="24"/>
        </w:rPr>
      </w:pPr>
      <w:r>
        <w:rPr>
          <w:color w:val="000000"/>
          <w:sz w:val="24"/>
          <w:szCs w:val="24"/>
        </w:rPr>
        <w:lastRenderedPageBreak/>
        <w:t>Impedimento de licitar e contratar e</w:t>
      </w:r>
    </w:p>
    <w:p w:rsidR="000A4095" w:rsidRDefault="00E27E63" w:rsidP="007E4684">
      <w:pPr>
        <w:numPr>
          <w:ilvl w:val="2"/>
          <w:numId w:val="13"/>
        </w:numPr>
        <w:pBdr>
          <w:top w:val="nil"/>
          <w:left w:val="nil"/>
          <w:bottom w:val="nil"/>
          <w:right w:val="nil"/>
          <w:between w:val="nil"/>
        </w:pBdr>
        <w:tabs>
          <w:tab w:val="left" w:pos="2628"/>
        </w:tabs>
        <w:ind w:left="709" w:right="1137" w:firstLine="0"/>
        <w:jc w:val="both"/>
        <w:rPr>
          <w:color w:val="000000"/>
          <w:sz w:val="24"/>
          <w:szCs w:val="24"/>
        </w:rPr>
      </w:pPr>
      <w:r>
        <w:rPr>
          <w:color w:val="000000"/>
          <w:sz w:val="24"/>
          <w:szCs w:val="24"/>
        </w:rPr>
        <w:t>Declaração de inidoneidade para licitar ou contratar, enquanto perdurarem os motivos determinantes da punição ou até que seja promovida sua reabilitação perante a própria autoridade que aplicou a penalidade.</w:t>
      </w:r>
    </w:p>
    <w:p w:rsidR="000A4095" w:rsidRDefault="00E27E63" w:rsidP="007E4684">
      <w:pPr>
        <w:numPr>
          <w:ilvl w:val="1"/>
          <w:numId w:val="13"/>
        </w:numPr>
        <w:pBdr>
          <w:top w:val="nil"/>
          <w:left w:val="nil"/>
          <w:bottom w:val="nil"/>
          <w:right w:val="nil"/>
          <w:between w:val="nil"/>
        </w:pBdr>
        <w:tabs>
          <w:tab w:val="left" w:pos="1276"/>
        </w:tabs>
        <w:spacing w:before="2" w:line="275" w:lineRule="auto"/>
        <w:ind w:left="709" w:firstLine="0"/>
        <w:jc w:val="both"/>
        <w:rPr>
          <w:color w:val="000000"/>
          <w:sz w:val="24"/>
          <w:szCs w:val="24"/>
        </w:rPr>
      </w:pPr>
      <w:r>
        <w:rPr>
          <w:color w:val="000000"/>
          <w:sz w:val="24"/>
          <w:szCs w:val="24"/>
        </w:rPr>
        <w:t>Na aplicação das sanções serão considerados:</w:t>
      </w:r>
    </w:p>
    <w:p w:rsidR="000A4095" w:rsidRDefault="00E27E63" w:rsidP="007E4684">
      <w:pPr>
        <w:numPr>
          <w:ilvl w:val="2"/>
          <w:numId w:val="13"/>
        </w:numPr>
        <w:pBdr>
          <w:top w:val="nil"/>
          <w:left w:val="nil"/>
          <w:bottom w:val="nil"/>
          <w:right w:val="nil"/>
          <w:between w:val="nil"/>
        </w:pBdr>
        <w:tabs>
          <w:tab w:val="left" w:pos="3152"/>
        </w:tabs>
        <w:spacing w:line="275" w:lineRule="auto"/>
        <w:ind w:left="709" w:firstLine="0"/>
        <w:jc w:val="both"/>
        <w:rPr>
          <w:color w:val="000000"/>
          <w:sz w:val="24"/>
          <w:szCs w:val="24"/>
        </w:rPr>
      </w:pPr>
      <w:r>
        <w:rPr>
          <w:color w:val="000000"/>
          <w:sz w:val="24"/>
          <w:szCs w:val="24"/>
        </w:rPr>
        <w:t>A natureza e a gravidade da infração cometida.</w:t>
      </w:r>
    </w:p>
    <w:p w:rsidR="000A4095" w:rsidRDefault="00E27E63" w:rsidP="007E4684">
      <w:pPr>
        <w:numPr>
          <w:ilvl w:val="2"/>
          <w:numId w:val="13"/>
        </w:numPr>
        <w:pBdr>
          <w:top w:val="nil"/>
          <w:left w:val="nil"/>
          <w:bottom w:val="nil"/>
          <w:right w:val="nil"/>
          <w:between w:val="nil"/>
        </w:pBdr>
        <w:tabs>
          <w:tab w:val="left" w:pos="3152"/>
        </w:tabs>
        <w:spacing w:before="2" w:line="275" w:lineRule="auto"/>
        <w:ind w:left="709" w:firstLine="0"/>
        <w:jc w:val="both"/>
        <w:rPr>
          <w:color w:val="000000"/>
          <w:sz w:val="24"/>
          <w:szCs w:val="24"/>
        </w:rPr>
      </w:pPr>
      <w:r>
        <w:rPr>
          <w:color w:val="000000"/>
          <w:sz w:val="24"/>
          <w:szCs w:val="24"/>
        </w:rPr>
        <w:t>As peculiaridades do caso concreto</w:t>
      </w:r>
    </w:p>
    <w:p w:rsidR="000A4095" w:rsidRDefault="00E27E63" w:rsidP="007E4684">
      <w:pPr>
        <w:numPr>
          <w:ilvl w:val="2"/>
          <w:numId w:val="13"/>
        </w:numPr>
        <w:pBdr>
          <w:top w:val="nil"/>
          <w:left w:val="nil"/>
          <w:bottom w:val="nil"/>
          <w:right w:val="nil"/>
          <w:between w:val="nil"/>
        </w:pBdr>
        <w:tabs>
          <w:tab w:val="left" w:pos="3152"/>
        </w:tabs>
        <w:spacing w:line="275" w:lineRule="auto"/>
        <w:ind w:left="709" w:firstLine="0"/>
        <w:jc w:val="both"/>
        <w:rPr>
          <w:color w:val="000000"/>
          <w:sz w:val="24"/>
          <w:szCs w:val="24"/>
        </w:rPr>
      </w:pPr>
      <w:r>
        <w:rPr>
          <w:color w:val="000000"/>
          <w:sz w:val="24"/>
          <w:szCs w:val="24"/>
        </w:rPr>
        <w:t>As circunstâncias agravantes ou atenuantes</w:t>
      </w:r>
    </w:p>
    <w:p w:rsidR="000A4095" w:rsidRDefault="00E27E63" w:rsidP="007E4684">
      <w:pPr>
        <w:numPr>
          <w:ilvl w:val="2"/>
          <w:numId w:val="13"/>
        </w:numPr>
        <w:pBdr>
          <w:top w:val="nil"/>
          <w:left w:val="nil"/>
          <w:bottom w:val="nil"/>
          <w:right w:val="nil"/>
          <w:between w:val="nil"/>
        </w:pBdr>
        <w:tabs>
          <w:tab w:val="left" w:pos="3152"/>
        </w:tabs>
        <w:spacing w:before="3" w:line="275" w:lineRule="auto"/>
        <w:ind w:left="709" w:firstLine="0"/>
        <w:jc w:val="both"/>
        <w:rPr>
          <w:color w:val="000000"/>
          <w:sz w:val="24"/>
          <w:szCs w:val="24"/>
        </w:rPr>
      </w:pPr>
      <w:r>
        <w:rPr>
          <w:color w:val="000000"/>
          <w:sz w:val="24"/>
          <w:szCs w:val="24"/>
        </w:rPr>
        <w:t>Os danos que dela provierem para a Administração Pública</w:t>
      </w:r>
    </w:p>
    <w:p w:rsidR="000A4095" w:rsidRDefault="00E27E63" w:rsidP="007E4684">
      <w:pPr>
        <w:numPr>
          <w:ilvl w:val="2"/>
          <w:numId w:val="13"/>
        </w:numPr>
        <w:pBdr>
          <w:top w:val="nil"/>
          <w:left w:val="nil"/>
          <w:bottom w:val="nil"/>
          <w:right w:val="nil"/>
          <w:between w:val="nil"/>
        </w:pBdr>
        <w:tabs>
          <w:tab w:val="left" w:pos="2628"/>
        </w:tabs>
        <w:spacing w:line="242" w:lineRule="auto"/>
        <w:ind w:left="709" w:right="1143" w:firstLine="0"/>
        <w:jc w:val="both"/>
        <w:rPr>
          <w:color w:val="000000"/>
          <w:sz w:val="24"/>
          <w:szCs w:val="24"/>
        </w:rPr>
      </w:pPr>
      <w:r>
        <w:rPr>
          <w:color w:val="000000"/>
          <w:sz w:val="24"/>
          <w:szCs w:val="24"/>
        </w:rPr>
        <w:t>A implantação ou o aperfeiçoamento de programa de integridade, conforme normas e orientações dos órgãos de controle.</w:t>
      </w:r>
    </w:p>
    <w:p w:rsidR="000A4095" w:rsidRDefault="00E27E63" w:rsidP="007E4684">
      <w:pPr>
        <w:numPr>
          <w:ilvl w:val="1"/>
          <w:numId w:val="13"/>
        </w:numPr>
        <w:pBdr>
          <w:top w:val="nil"/>
          <w:left w:val="nil"/>
          <w:bottom w:val="nil"/>
          <w:right w:val="nil"/>
          <w:between w:val="nil"/>
        </w:pBdr>
        <w:tabs>
          <w:tab w:val="left" w:pos="2127"/>
        </w:tabs>
        <w:spacing w:before="272"/>
        <w:ind w:left="709" w:right="1136" w:firstLine="0"/>
        <w:jc w:val="both"/>
        <w:rPr>
          <w:color w:val="000000"/>
          <w:sz w:val="24"/>
          <w:szCs w:val="24"/>
        </w:rPr>
      </w:pPr>
      <w:r>
        <w:rPr>
          <w:color w:val="000000"/>
          <w:sz w:val="24"/>
          <w:szCs w:val="24"/>
        </w:rPr>
        <w:t xml:space="preserve">A multa será recolhida em percentual de 0,5% a 30% incidente sobre o valor do contrato licitado, recolhida no prazo máximo de 30 </w:t>
      </w:r>
      <w:r>
        <w:rPr>
          <w:b/>
          <w:bCs/>
          <w:color w:val="000000"/>
          <w:sz w:val="24"/>
          <w:szCs w:val="24"/>
        </w:rPr>
        <w:t xml:space="preserve">(trinta) dias </w:t>
      </w:r>
      <w:r>
        <w:rPr>
          <w:color w:val="000000"/>
          <w:sz w:val="24"/>
          <w:szCs w:val="24"/>
        </w:rPr>
        <w:t>úteis, a contar da comunicação oficial.</w:t>
      </w:r>
    </w:p>
    <w:p w:rsidR="000A4095" w:rsidRDefault="00E27E63" w:rsidP="007E4684">
      <w:pPr>
        <w:numPr>
          <w:ilvl w:val="2"/>
          <w:numId w:val="13"/>
        </w:numPr>
        <w:pBdr>
          <w:top w:val="nil"/>
          <w:left w:val="nil"/>
          <w:bottom w:val="nil"/>
          <w:right w:val="nil"/>
          <w:between w:val="nil"/>
        </w:pBdr>
        <w:tabs>
          <w:tab w:val="left" w:pos="3261"/>
          <w:tab w:val="left" w:pos="3544"/>
        </w:tabs>
        <w:spacing w:before="4" w:line="237" w:lineRule="auto"/>
        <w:ind w:left="709" w:right="1133" w:firstLine="0"/>
        <w:jc w:val="both"/>
        <w:rPr>
          <w:color w:val="000000"/>
          <w:sz w:val="24"/>
          <w:szCs w:val="24"/>
        </w:rPr>
      </w:pPr>
      <w:r>
        <w:rPr>
          <w:color w:val="000000"/>
          <w:sz w:val="24"/>
          <w:szCs w:val="24"/>
        </w:rPr>
        <w:t>Para as infrações previstas nos itens 9.1.1, 9.1.2 e 9.1.3, a multa será de 0,5% a 15% do valor do contrato licitado.</w:t>
      </w:r>
    </w:p>
    <w:p w:rsidR="000A4095" w:rsidRDefault="00E27E63" w:rsidP="007E4684">
      <w:pPr>
        <w:numPr>
          <w:ilvl w:val="2"/>
          <w:numId w:val="13"/>
        </w:numPr>
        <w:pBdr>
          <w:top w:val="nil"/>
          <w:left w:val="nil"/>
          <w:bottom w:val="nil"/>
          <w:right w:val="nil"/>
          <w:between w:val="nil"/>
        </w:pBdr>
        <w:tabs>
          <w:tab w:val="left" w:pos="3261"/>
          <w:tab w:val="left" w:pos="3544"/>
        </w:tabs>
        <w:spacing w:before="6" w:line="237" w:lineRule="auto"/>
        <w:ind w:left="709" w:right="1130" w:firstLine="0"/>
        <w:jc w:val="both"/>
        <w:rPr>
          <w:color w:val="000000"/>
          <w:sz w:val="24"/>
          <w:szCs w:val="24"/>
        </w:rPr>
      </w:pPr>
      <w:r>
        <w:rPr>
          <w:color w:val="000000"/>
          <w:sz w:val="24"/>
          <w:szCs w:val="24"/>
        </w:rPr>
        <w:t>Para as infrações previstas nos itens 9.1.4, 9.1.5, 9.1.6, 9.1.7 e 9.1.8, a multa será de 15% a 30% do valor do contrato licitado.</w:t>
      </w:r>
    </w:p>
    <w:p w:rsidR="000A4095" w:rsidRDefault="00E27E63" w:rsidP="007E4684">
      <w:pPr>
        <w:numPr>
          <w:ilvl w:val="1"/>
          <w:numId w:val="13"/>
        </w:numPr>
        <w:pBdr>
          <w:top w:val="nil"/>
          <w:left w:val="nil"/>
          <w:bottom w:val="nil"/>
          <w:right w:val="nil"/>
          <w:between w:val="nil"/>
        </w:pBdr>
        <w:tabs>
          <w:tab w:val="left" w:pos="2127"/>
        </w:tabs>
        <w:spacing w:before="4"/>
        <w:ind w:left="709" w:right="1123" w:firstLine="0"/>
        <w:jc w:val="both"/>
        <w:rPr>
          <w:color w:val="000000"/>
          <w:sz w:val="24"/>
          <w:szCs w:val="24"/>
        </w:rPr>
      </w:pPr>
      <w:r>
        <w:rPr>
          <w:color w:val="000000"/>
          <w:sz w:val="24"/>
          <w:szCs w:val="24"/>
        </w:rPr>
        <w:t>As sanções de advertência, impedimento de licitar e contratar e declaração de inidoneidade para licitar ou contratar poderão ser aplicadas, cumulativamente ou não, à penalidade de multa.</w:t>
      </w:r>
    </w:p>
    <w:p w:rsidR="000A4095" w:rsidRDefault="00E27E63" w:rsidP="007E4684">
      <w:pPr>
        <w:numPr>
          <w:ilvl w:val="1"/>
          <w:numId w:val="13"/>
        </w:numPr>
        <w:pBdr>
          <w:top w:val="nil"/>
          <w:left w:val="nil"/>
          <w:bottom w:val="nil"/>
          <w:right w:val="nil"/>
          <w:between w:val="nil"/>
        </w:pBdr>
        <w:tabs>
          <w:tab w:val="left" w:pos="2127"/>
        </w:tabs>
        <w:spacing w:line="242" w:lineRule="auto"/>
        <w:ind w:left="709" w:right="1133" w:firstLine="0"/>
        <w:jc w:val="both"/>
        <w:rPr>
          <w:color w:val="000000"/>
          <w:sz w:val="24"/>
          <w:szCs w:val="24"/>
        </w:rPr>
      </w:pPr>
      <w:r>
        <w:rPr>
          <w:color w:val="000000"/>
          <w:sz w:val="24"/>
          <w:szCs w:val="24"/>
        </w:rPr>
        <w:t>Na aplicação da sanção de multa será facultada a defesa do interessado no prazo de 15 (quinze) dias úteis, contado da data de sua intimação.</w:t>
      </w:r>
    </w:p>
    <w:p w:rsidR="000A4095" w:rsidRDefault="00E27E63" w:rsidP="007E4684">
      <w:pPr>
        <w:numPr>
          <w:ilvl w:val="1"/>
          <w:numId w:val="13"/>
        </w:numPr>
        <w:pBdr>
          <w:top w:val="nil"/>
          <w:left w:val="nil"/>
          <w:bottom w:val="nil"/>
          <w:right w:val="nil"/>
          <w:between w:val="nil"/>
        </w:pBdr>
        <w:tabs>
          <w:tab w:val="left" w:pos="2127"/>
        </w:tabs>
        <w:ind w:left="709" w:right="1129" w:firstLine="0"/>
        <w:jc w:val="both"/>
        <w:rPr>
          <w:color w:val="000000"/>
          <w:sz w:val="24"/>
          <w:szCs w:val="24"/>
        </w:rPr>
      </w:pPr>
      <w:r>
        <w:rPr>
          <w:color w:val="000000"/>
          <w:sz w:val="24"/>
          <w:szCs w:val="24"/>
        </w:rPr>
        <w:t>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0A4095" w:rsidRDefault="00E27E63" w:rsidP="007E4684">
      <w:pPr>
        <w:numPr>
          <w:ilvl w:val="1"/>
          <w:numId w:val="13"/>
        </w:numPr>
        <w:pBdr>
          <w:top w:val="nil"/>
          <w:left w:val="nil"/>
          <w:bottom w:val="nil"/>
          <w:right w:val="nil"/>
          <w:between w:val="nil"/>
        </w:pBdr>
        <w:tabs>
          <w:tab w:val="left" w:pos="2127"/>
        </w:tabs>
        <w:ind w:left="709" w:right="1121" w:firstLine="0"/>
        <w:jc w:val="both"/>
        <w:rPr>
          <w:color w:val="000000"/>
          <w:sz w:val="24"/>
          <w:szCs w:val="24"/>
        </w:rPr>
      </w:pPr>
      <w:r>
        <w:rPr>
          <w:color w:val="000000"/>
          <w:sz w:val="24"/>
          <w:szCs w:val="24"/>
        </w:rPr>
        <w:t xml:space="preserve">Poderá ser aplicada ao responsável a sanção de declaração de inidoneidade para licitar ou contratar, em decorrência da prática das infrações dispostas nos itens 9.1.4, 9.1.5, 9.1.6, 9.1.7 e 9.1.8, bem como pelas infrações administrativas previstas nos itens 9.1.1, 9.1.2 e 9.1.3 que justifiquem a imposição de penalidade mais grave que a sanção de impedimento de licitar e contratar, cuja duração observará o prazo previsto no </w:t>
      </w:r>
      <w:hyperlink r:id="rId71" w:anchor="art156%C2%A75">
        <w:r>
          <w:rPr>
            <w:color w:val="000000"/>
            <w:sz w:val="24"/>
            <w:szCs w:val="24"/>
          </w:rPr>
          <w:t>art. 156,</w:t>
        </w:r>
      </w:hyperlink>
      <w:r>
        <w:rPr>
          <w:color w:val="000000"/>
          <w:sz w:val="24"/>
          <w:szCs w:val="24"/>
        </w:rPr>
        <w:t xml:space="preserve"> </w:t>
      </w:r>
      <w:hyperlink r:id="rId72" w:anchor="art156%C2%A75">
        <w:r>
          <w:rPr>
            <w:color w:val="000000"/>
            <w:sz w:val="24"/>
            <w:szCs w:val="24"/>
          </w:rPr>
          <w:t>§5º, da Lei n.º 14.133/2021</w:t>
        </w:r>
      </w:hyperlink>
      <w:r>
        <w:rPr>
          <w:color w:val="000000"/>
          <w:sz w:val="24"/>
          <w:szCs w:val="24"/>
        </w:rPr>
        <w:t>.</w:t>
      </w:r>
    </w:p>
    <w:p w:rsidR="000A4095" w:rsidRDefault="00E27E63" w:rsidP="007E4684">
      <w:pPr>
        <w:numPr>
          <w:ilvl w:val="1"/>
          <w:numId w:val="13"/>
        </w:numPr>
        <w:pBdr>
          <w:top w:val="nil"/>
          <w:left w:val="nil"/>
          <w:bottom w:val="nil"/>
          <w:right w:val="nil"/>
          <w:between w:val="nil"/>
        </w:pBdr>
        <w:tabs>
          <w:tab w:val="left" w:pos="2127"/>
          <w:tab w:val="left" w:pos="2268"/>
        </w:tabs>
        <w:ind w:left="709" w:right="1124" w:firstLine="0"/>
        <w:jc w:val="both"/>
        <w:rPr>
          <w:color w:val="000000"/>
          <w:sz w:val="24"/>
          <w:szCs w:val="24"/>
        </w:rPr>
      </w:pPr>
      <w:r>
        <w:rPr>
          <w:color w:val="000000"/>
          <w:sz w:val="24"/>
          <w:szCs w:val="24"/>
        </w:rPr>
        <w:t xml:space="preserve">A recusa injustificada do adjudicatário em assinar o contrato,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73">
        <w:r>
          <w:rPr>
            <w:color w:val="000000"/>
            <w:sz w:val="24"/>
            <w:szCs w:val="24"/>
          </w:rPr>
          <w:t>art. 45, §4º da IN</w:t>
        </w:r>
      </w:hyperlink>
      <w:r>
        <w:rPr>
          <w:color w:val="000000"/>
          <w:sz w:val="24"/>
          <w:szCs w:val="24"/>
        </w:rPr>
        <w:t xml:space="preserve"> </w:t>
      </w:r>
      <w:hyperlink r:id="rId74">
        <w:r>
          <w:rPr>
            <w:color w:val="000000"/>
            <w:sz w:val="24"/>
            <w:szCs w:val="24"/>
          </w:rPr>
          <w:t>SEGES/ME n.º 73, de 2022</w:t>
        </w:r>
      </w:hyperlink>
      <w:r>
        <w:rPr>
          <w:color w:val="000000"/>
          <w:sz w:val="24"/>
          <w:szCs w:val="24"/>
        </w:rPr>
        <w:t>.</w:t>
      </w:r>
    </w:p>
    <w:p w:rsidR="000A4095" w:rsidRDefault="00E27E63" w:rsidP="007E4684">
      <w:pPr>
        <w:numPr>
          <w:ilvl w:val="1"/>
          <w:numId w:val="13"/>
        </w:numPr>
        <w:pBdr>
          <w:top w:val="nil"/>
          <w:left w:val="nil"/>
          <w:bottom w:val="nil"/>
          <w:right w:val="nil"/>
          <w:between w:val="nil"/>
        </w:pBdr>
        <w:tabs>
          <w:tab w:val="left" w:pos="1560"/>
        </w:tabs>
        <w:ind w:left="709" w:right="1131" w:firstLine="0"/>
        <w:jc w:val="both"/>
        <w:rPr>
          <w:color w:val="000000"/>
          <w:sz w:val="24"/>
          <w:szCs w:val="24"/>
        </w:rPr>
      </w:pPr>
      <w:r>
        <w:rPr>
          <w:color w:val="000000"/>
          <w:sz w:val="24"/>
          <w:szCs w:val="24"/>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rsidR="000A4095" w:rsidRDefault="00E27E63" w:rsidP="007E4684">
      <w:pPr>
        <w:numPr>
          <w:ilvl w:val="1"/>
          <w:numId w:val="13"/>
        </w:numPr>
        <w:pBdr>
          <w:top w:val="nil"/>
          <w:left w:val="nil"/>
          <w:bottom w:val="nil"/>
          <w:right w:val="nil"/>
          <w:between w:val="nil"/>
        </w:pBdr>
        <w:tabs>
          <w:tab w:val="left" w:pos="1314"/>
          <w:tab w:val="left" w:pos="1567"/>
        </w:tabs>
        <w:ind w:left="709" w:right="1135" w:firstLine="0"/>
        <w:jc w:val="both"/>
        <w:rPr>
          <w:color w:val="000000"/>
          <w:sz w:val="24"/>
          <w:szCs w:val="24"/>
        </w:rPr>
      </w:pPr>
      <w:r>
        <w:rPr>
          <w:color w:val="000000"/>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0A4095" w:rsidRDefault="00E27E63" w:rsidP="007E4684">
      <w:pPr>
        <w:numPr>
          <w:ilvl w:val="1"/>
          <w:numId w:val="13"/>
        </w:numPr>
        <w:pBdr>
          <w:top w:val="nil"/>
          <w:left w:val="nil"/>
          <w:bottom w:val="nil"/>
          <w:right w:val="nil"/>
          <w:between w:val="nil"/>
        </w:pBdr>
        <w:tabs>
          <w:tab w:val="left" w:pos="1314"/>
          <w:tab w:val="left" w:pos="1567"/>
        </w:tabs>
        <w:ind w:left="709" w:right="1130" w:firstLine="0"/>
        <w:jc w:val="both"/>
        <w:rPr>
          <w:color w:val="000000"/>
          <w:sz w:val="24"/>
          <w:szCs w:val="24"/>
        </w:rPr>
      </w:pPr>
      <w:r>
        <w:rPr>
          <w:color w:val="000000"/>
          <w:sz w:val="24"/>
          <w:szCs w:val="24"/>
        </w:rPr>
        <w:lastRenderedPageBreak/>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0A4095" w:rsidRDefault="00E27E63" w:rsidP="007E4684">
      <w:pPr>
        <w:numPr>
          <w:ilvl w:val="1"/>
          <w:numId w:val="13"/>
        </w:numPr>
        <w:pBdr>
          <w:top w:val="nil"/>
          <w:left w:val="nil"/>
          <w:bottom w:val="nil"/>
          <w:right w:val="nil"/>
          <w:between w:val="nil"/>
        </w:pBdr>
        <w:tabs>
          <w:tab w:val="left" w:pos="1567"/>
        </w:tabs>
        <w:spacing w:before="272" w:line="242" w:lineRule="auto"/>
        <w:ind w:left="709" w:right="1144" w:firstLine="0"/>
        <w:jc w:val="both"/>
        <w:rPr>
          <w:color w:val="000000"/>
          <w:sz w:val="24"/>
          <w:szCs w:val="24"/>
        </w:rPr>
      </w:pPr>
      <w:r>
        <w:rPr>
          <w:color w:val="000000"/>
          <w:sz w:val="24"/>
          <w:szCs w:val="24"/>
        </w:rPr>
        <w:t>O recurso e o pedido de reconsideração terão efeito suspensivo do ato ou da decisão recorrida até que sobrevenha decisão final da autoridade competente.</w:t>
      </w:r>
    </w:p>
    <w:p w:rsidR="000A4095" w:rsidRDefault="00E27E63" w:rsidP="007E4684">
      <w:pPr>
        <w:numPr>
          <w:ilvl w:val="1"/>
          <w:numId w:val="13"/>
        </w:numPr>
        <w:pBdr>
          <w:top w:val="nil"/>
          <w:left w:val="nil"/>
          <w:bottom w:val="nil"/>
          <w:right w:val="nil"/>
          <w:between w:val="nil"/>
        </w:pBdr>
        <w:tabs>
          <w:tab w:val="left" w:pos="1418"/>
          <w:tab w:val="left" w:pos="1567"/>
        </w:tabs>
        <w:spacing w:line="242" w:lineRule="auto"/>
        <w:ind w:left="709" w:right="1137" w:firstLine="0"/>
        <w:jc w:val="both"/>
        <w:rPr>
          <w:color w:val="000000"/>
          <w:sz w:val="24"/>
          <w:szCs w:val="24"/>
        </w:rPr>
      </w:pPr>
      <w:r>
        <w:rPr>
          <w:color w:val="000000"/>
          <w:sz w:val="24"/>
          <w:szCs w:val="24"/>
        </w:rPr>
        <w:t>A aplicação das sanções previstas neste edital não exclui, em hipótese alguma, a obrigação de reparação integral dos danos causados.</w:t>
      </w:r>
    </w:p>
    <w:p w:rsidR="000A4095" w:rsidRDefault="00E27E63" w:rsidP="007E4684">
      <w:pPr>
        <w:pStyle w:val="Ttulo1"/>
        <w:numPr>
          <w:ilvl w:val="0"/>
          <w:numId w:val="7"/>
        </w:numPr>
        <w:tabs>
          <w:tab w:val="left" w:pos="1711"/>
        </w:tabs>
        <w:spacing w:before="272"/>
        <w:ind w:left="709" w:firstLine="0"/>
      </w:pPr>
      <w:bookmarkStart w:id="13" w:name="_heading=h.skneseopsd33" w:colFirst="0" w:colLast="0"/>
      <w:bookmarkEnd w:id="13"/>
      <w:r>
        <w:t>DA IMPUGNAÇÃO AO EDITAL E DO PEDIDO DE ESCLARECIMENTO</w:t>
      </w:r>
    </w:p>
    <w:p w:rsidR="000A4095" w:rsidRDefault="00E27E63" w:rsidP="007E4684">
      <w:pPr>
        <w:numPr>
          <w:ilvl w:val="1"/>
          <w:numId w:val="7"/>
        </w:numPr>
        <w:pBdr>
          <w:top w:val="nil"/>
          <w:left w:val="nil"/>
          <w:bottom w:val="nil"/>
          <w:right w:val="nil"/>
          <w:between w:val="nil"/>
        </w:pBdr>
        <w:tabs>
          <w:tab w:val="left" w:pos="1565"/>
          <w:tab w:val="left" w:pos="1567"/>
        </w:tabs>
        <w:ind w:left="709" w:right="1130" w:firstLine="0"/>
        <w:jc w:val="both"/>
        <w:rPr>
          <w:color w:val="000000"/>
          <w:sz w:val="24"/>
          <w:szCs w:val="24"/>
        </w:rPr>
      </w:pPr>
      <w:r>
        <w:rPr>
          <w:color w:val="000000"/>
          <w:sz w:val="24"/>
          <w:szCs w:val="24"/>
        </w:rPr>
        <w:t xml:space="preserve">Qualquer pessoa é parte legítima para impugnar este Edital por irregularidade na aplicação da </w:t>
      </w:r>
      <w:hyperlink r:id="rId75">
        <w:r>
          <w:rPr>
            <w:color w:val="000000"/>
            <w:sz w:val="24"/>
            <w:szCs w:val="24"/>
          </w:rPr>
          <w:t>Lei nº 14.133, de 2021</w:t>
        </w:r>
      </w:hyperlink>
      <w:r>
        <w:rPr>
          <w:color w:val="000000"/>
          <w:sz w:val="24"/>
          <w:szCs w:val="24"/>
        </w:rPr>
        <w:t>, devendo protocolar o pedido até 3 (três) dias úteis antes da data da abertura do certame.</w:t>
      </w:r>
    </w:p>
    <w:p w:rsidR="000A4095" w:rsidRDefault="00E27E63" w:rsidP="007E4684">
      <w:pPr>
        <w:numPr>
          <w:ilvl w:val="1"/>
          <w:numId w:val="7"/>
        </w:numPr>
        <w:pBdr>
          <w:top w:val="nil"/>
          <w:left w:val="nil"/>
          <w:bottom w:val="nil"/>
          <w:right w:val="nil"/>
          <w:between w:val="nil"/>
        </w:pBdr>
        <w:tabs>
          <w:tab w:val="left" w:pos="1565"/>
          <w:tab w:val="left" w:pos="1567"/>
        </w:tabs>
        <w:ind w:left="709" w:right="1135" w:firstLine="0"/>
        <w:jc w:val="both"/>
        <w:rPr>
          <w:color w:val="000000"/>
          <w:sz w:val="24"/>
          <w:szCs w:val="24"/>
        </w:rPr>
      </w:pPr>
      <w:r>
        <w:rPr>
          <w:color w:val="000000"/>
          <w:sz w:val="24"/>
          <w:szCs w:val="24"/>
        </w:rPr>
        <w:t>A resposta à impugnação ou ao pedido de esclarecimento será divulgado em sítio eletrônico oficial no prazo de até 3 (três) dias úteis, limitado ao último dia útil anterior à data da abertura do certame.</w:t>
      </w:r>
    </w:p>
    <w:p w:rsidR="000A4095" w:rsidRDefault="00E27E63" w:rsidP="007E4684">
      <w:pPr>
        <w:numPr>
          <w:ilvl w:val="1"/>
          <w:numId w:val="7"/>
        </w:numPr>
        <w:pBdr>
          <w:top w:val="nil"/>
          <w:left w:val="nil"/>
          <w:bottom w:val="nil"/>
          <w:right w:val="nil"/>
          <w:between w:val="nil"/>
        </w:pBdr>
        <w:tabs>
          <w:tab w:val="left" w:pos="1565"/>
          <w:tab w:val="left" w:pos="1567"/>
        </w:tabs>
        <w:ind w:left="709" w:right="1131" w:firstLine="0"/>
        <w:jc w:val="both"/>
        <w:rPr>
          <w:color w:val="000000"/>
          <w:sz w:val="24"/>
          <w:szCs w:val="24"/>
        </w:rPr>
      </w:pPr>
      <w:r>
        <w:rPr>
          <w:color w:val="000000"/>
          <w:sz w:val="24"/>
          <w:szCs w:val="24"/>
        </w:rPr>
        <w:t>A impugnação e o pedido de esclarecimento poderão ser realizados por forma eletrônica, pelo seguinte e-mail: xxxxxxxxxxxx, por petição dirigida ou protocolada no endereço: Rua Imperatriz II. Nº 800, Centro, Cândido Mendes – MA.</w:t>
      </w:r>
    </w:p>
    <w:p w:rsidR="000A4095" w:rsidRDefault="00E27E63" w:rsidP="007E4684">
      <w:pPr>
        <w:numPr>
          <w:ilvl w:val="1"/>
          <w:numId w:val="7"/>
        </w:numPr>
        <w:pBdr>
          <w:top w:val="nil"/>
          <w:left w:val="nil"/>
          <w:bottom w:val="nil"/>
          <w:right w:val="nil"/>
          <w:between w:val="nil"/>
        </w:pBdr>
        <w:tabs>
          <w:tab w:val="left" w:pos="1565"/>
          <w:tab w:val="left" w:pos="1567"/>
        </w:tabs>
        <w:spacing w:before="2" w:line="237" w:lineRule="auto"/>
        <w:ind w:left="709" w:right="1137" w:firstLine="0"/>
        <w:jc w:val="both"/>
        <w:rPr>
          <w:color w:val="000000"/>
          <w:sz w:val="24"/>
          <w:szCs w:val="24"/>
        </w:rPr>
      </w:pPr>
      <w:r>
        <w:rPr>
          <w:color w:val="000000"/>
          <w:sz w:val="24"/>
          <w:szCs w:val="24"/>
        </w:rPr>
        <w:t>As impugnações e pedidos de esclarecimentos não suspendem os prazos previstos no certame.</w:t>
      </w:r>
    </w:p>
    <w:p w:rsidR="000A4095" w:rsidRDefault="00E27E63" w:rsidP="007E4684">
      <w:pPr>
        <w:numPr>
          <w:ilvl w:val="2"/>
          <w:numId w:val="12"/>
        </w:numPr>
        <w:pBdr>
          <w:top w:val="nil"/>
          <w:left w:val="nil"/>
          <w:bottom w:val="nil"/>
          <w:right w:val="nil"/>
          <w:between w:val="nil"/>
        </w:pBdr>
        <w:tabs>
          <w:tab w:val="left" w:pos="2835"/>
          <w:tab w:val="left" w:pos="3148"/>
        </w:tabs>
        <w:spacing w:before="4"/>
        <w:ind w:left="709" w:right="1137" w:firstLine="0"/>
        <w:jc w:val="both"/>
        <w:rPr>
          <w:color w:val="000000"/>
          <w:sz w:val="24"/>
          <w:szCs w:val="24"/>
        </w:rPr>
      </w:pPr>
      <w:r>
        <w:rPr>
          <w:color w:val="000000"/>
          <w:sz w:val="24"/>
          <w:szCs w:val="24"/>
        </w:rPr>
        <w:t>A concessão de efeito suspensivo à impugnação é medida excepcional e deverá ser motivada pelo agente de contratação, nos autos do processo de licitação.</w:t>
      </w:r>
    </w:p>
    <w:p w:rsidR="000A4095" w:rsidRDefault="00E27E63" w:rsidP="007E4684">
      <w:pPr>
        <w:numPr>
          <w:ilvl w:val="1"/>
          <w:numId w:val="7"/>
        </w:numPr>
        <w:pBdr>
          <w:top w:val="nil"/>
          <w:left w:val="nil"/>
          <w:bottom w:val="nil"/>
          <w:right w:val="nil"/>
          <w:between w:val="nil"/>
        </w:pBdr>
        <w:tabs>
          <w:tab w:val="left" w:pos="1566"/>
        </w:tabs>
        <w:spacing w:line="274" w:lineRule="auto"/>
        <w:ind w:left="709" w:right="1137" w:firstLine="0"/>
        <w:jc w:val="both"/>
        <w:rPr>
          <w:color w:val="000000"/>
          <w:sz w:val="24"/>
          <w:szCs w:val="24"/>
        </w:rPr>
      </w:pPr>
      <w:r>
        <w:rPr>
          <w:color w:val="000000"/>
          <w:sz w:val="24"/>
          <w:szCs w:val="24"/>
        </w:rPr>
        <w:t>Acolhida a impugnação, será definida e publicada nova data para a realização do certame.</w:t>
      </w:r>
    </w:p>
    <w:p w:rsidR="000A4095" w:rsidRDefault="000A4095" w:rsidP="007E4684">
      <w:pPr>
        <w:pBdr>
          <w:top w:val="nil"/>
          <w:left w:val="nil"/>
          <w:bottom w:val="nil"/>
          <w:right w:val="nil"/>
          <w:between w:val="nil"/>
        </w:pBdr>
        <w:spacing w:before="4"/>
        <w:ind w:left="709"/>
        <w:rPr>
          <w:color w:val="000000"/>
          <w:sz w:val="24"/>
          <w:szCs w:val="24"/>
        </w:rPr>
      </w:pPr>
    </w:p>
    <w:p w:rsidR="000A4095" w:rsidRDefault="00E27E63" w:rsidP="007E4684">
      <w:pPr>
        <w:pStyle w:val="Ttulo1"/>
        <w:numPr>
          <w:ilvl w:val="0"/>
          <w:numId w:val="7"/>
        </w:numPr>
        <w:tabs>
          <w:tab w:val="left" w:pos="1711"/>
        </w:tabs>
        <w:spacing w:before="1" w:line="275" w:lineRule="auto"/>
        <w:ind w:left="709" w:firstLine="0"/>
      </w:pPr>
      <w:bookmarkStart w:id="14" w:name="_heading=h.s9laxqja71cm" w:colFirst="0" w:colLast="0"/>
      <w:bookmarkEnd w:id="14"/>
      <w:r>
        <w:t>DAS DISPOSIÇÕES GERAIS</w:t>
      </w:r>
    </w:p>
    <w:p w:rsidR="000A4095" w:rsidRDefault="00E27E63" w:rsidP="007E4684">
      <w:pPr>
        <w:numPr>
          <w:ilvl w:val="1"/>
          <w:numId w:val="7"/>
        </w:numPr>
        <w:pBdr>
          <w:top w:val="nil"/>
          <w:left w:val="nil"/>
          <w:bottom w:val="nil"/>
          <w:right w:val="nil"/>
          <w:between w:val="nil"/>
        </w:pBdr>
        <w:tabs>
          <w:tab w:val="left" w:pos="1566"/>
        </w:tabs>
        <w:spacing w:line="274" w:lineRule="auto"/>
        <w:ind w:left="709" w:firstLine="0"/>
        <w:jc w:val="both"/>
        <w:rPr>
          <w:color w:val="000000"/>
          <w:sz w:val="24"/>
          <w:szCs w:val="24"/>
        </w:rPr>
      </w:pPr>
      <w:r>
        <w:rPr>
          <w:color w:val="000000"/>
          <w:sz w:val="24"/>
          <w:szCs w:val="24"/>
        </w:rPr>
        <w:t>Será divulgada ata da sessão pública no sistema eletrônico.</w:t>
      </w:r>
    </w:p>
    <w:p w:rsidR="000A4095" w:rsidRDefault="00E27E63" w:rsidP="007E4684">
      <w:pPr>
        <w:numPr>
          <w:ilvl w:val="1"/>
          <w:numId w:val="7"/>
        </w:numPr>
        <w:pBdr>
          <w:top w:val="nil"/>
          <w:left w:val="nil"/>
          <w:bottom w:val="nil"/>
          <w:right w:val="nil"/>
          <w:between w:val="nil"/>
        </w:pBdr>
        <w:tabs>
          <w:tab w:val="left" w:pos="1565"/>
          <w:tab w:val="left" w:pos="1567"/>
        </w:tabs>
        <w:ind w:left="709" w:right="1131" w:firstLine="0"/>
        <w:jc w:val="both"/>
        <w:rPr>
          <w:color w:val="000000"/>
          <w:sz w:val="24"/>
          <w:szCs w:val="24"/>
        </w:rPr>
      </w:pPr>
      <w:r>
        <w:rPr>
          <w:color w:val="000000"/>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0A4095" w:rsidRDefault="00E27E63" w:rsidP="007E4684">
      <w:pPr>
        <w:numPr>
          <w:ilvl w:val="1"/>
          <w:numId w:val="7"/>
        </w:numPr>
        <w:pBdr>
          <w:top w:val="nil"/>
          <w:left w:val="nil"/>
          <w:bottom w:val="nil"/>
          <w:right w:val="nil"/>
          <w:between w:val="nil"/>
        </w:pBdr>
        <w:tabs>
          <w:tab w:val="left" w:pos="1565"/>
          <w:tab w:val="left" w:pos="1567"/>
        </w:tabs>
        <w:spacing w:line="242" w:lineRule="auto"/>
        <w:ind w:left="709" w:right="1143" w:firstLine="0"/>
        <w:jc w:val="both"/>
        <w:rPr>
          <w:color w:val="000000"/>
          <w:sz w:val="24"/>
          <w:szCs w:val="24"/>
        </w:rPr>
      </w:pPr>
      <w:r>
        <w:rPr>
          <w:color w:val="000000"/>
          <w:sz w:val="24"/>
          <w:szCs w:val="24"/>
        </w:rPr>
        <w:t>Todas as referências de tempo no Edital, no aviso e durante a sessão pública observarão o horário de Brasília - DF.</w:t>
      </w:r>
    </w:p>
    <w:p w:rsidR="000A4095" w:rsidRDefault="00E27E63" w:rsidP="007E4684">
      <w:pPr>
        <w:numPr>
          <w:ilvl w:val="1"/>
          <w:numId w:val="7"/>
        </w:numPr>
        <w:pBdr>
          <w:top w:val="nil"/>
          <w:left w:val="nil"/>
          <w:bottom w:val="nil"/>
          <w:right w:val="nil"/>
          <w:between w:val="nil"/>
        </w:pBdr>
        <w:tabs>
          <w:tab w:val="left" w:pos="1566"/>
        </w:tabs>
        <w:spacing w:line="271" w:lineRule="auto"/>
        <w:ind w:left="709" w:firstLine="0"/>
        <w:jc w:val="both"/>
        <w:rPr>
          <w:color w:val="000000"/>
          <w:sz w:val="24"/>
          <w:szCs w:val="24"/>
        </w:rPr>
      </w:pPr>
      <w:r>
        <w:rPr>
          <w:color w:val="000000"/>
          <w:sz w:val="24"/>
          <w:szCs w:val="24"/>
        </w:rPr>
        <w:t>A homologação do resultado desta licitação não implicará direito à contratação.</w:t>
      </w:r>
    </w:p>
    <w:p w:rsidR="000A4095" w:rsidRDefault="00E27E63" w:rsidP="007E4684">
      <w:pPr>
        <w:numPr>
          <w:ilvl w:val="1"/>
          <w:numId w:val="7"/>
        </w:numPr>
        <w:pBdr>
          <w:top w:val="nil"/>
          <w:left w:val="nil"/>
          <w:bottom w:val="nil"/>
          <w:right w:val="nil"/>
          <w:between w:val="nil"/>
        </w:pBdr>
        <w:tabs>
          <w:tab w:val="left" w:pos="1565"/>
          <w:tab w:val="left" w:pos="1567"/>
        </w:tabs>
        <w:spacing w:before="1"/>
        <w:ind w:left="709" w:right="1137" w:firstLine="0"/>
        <w:jc w:val="both"/>
        <w:rPr>
          <w:color w:val="000000"/>
          <w:sz w:val="24"/>
          <w:szCs w:val="24"/>
        </w:rPr>
      </w:pPr>
      <w:r>
        <w:rPr>
          <w:color w:val="000000"/>
          <w:sz w:val="24"/>
          <w:szCs w:val="24"/>
        </w:rPr>
        <w:t>As normas disciplinadoras da licitação serão sempre interpretadas em favor da ampliação da disputa entre os interessados, desde que não comprometam o interesse da Administração, o princípio da isonomia, a finalidade e a segurança da contratação.</w:t>
      </w:r>
    </w:p>
    <w:p w:rsidR="000A4095" w:rsidRDefault="00E27E63" w:rsidP="007E4684">
      <w:pPr>
        <w:numPr>
          <w:ilvl w:val="1"/>
          <w:numId w:val="7"/>
        </w:numPr>
        <w:pBdr>
          <w:top w:val="nil"/>
          <w:left w:val="nil"/>
          <w:bottom w:val="nil"/>
          <w:right w:val="nil"/>
          <w:between w:val="nil"/>
        </w:pBdr>
        <w:tabs>
          <w:tab w:val="left" w:pos="1565"/>
          <w:tab w:val="left" w:pos="1567"/>
        </w:tabs>
        <w:ind w:left="709" w:right="1132" w:firstLine="0"/>
        <w:jc w:val="both"/>
        <w:rPr>
          <w:color w:val="000000"/>
          <w:sz w:val="24"/>
          <w:szCs w:val="24"/>
        </w:rPr>
      </w:pPr>
      <w:r>
        <w:rPr>
          <w:color w:val="000000"/>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rsidR="000A4095" w:rsidRDefault="00E27E63" w:rsidP="007E4684">
      <w:pPr>
        <w:numPr>
          <w:ilvl w:val="1"/>
          <w:numId w:val="7"/>
        </w:numPr>
        <w:pBdr>
          <w:top w:val="nil"/>
          <w:left w:val="nil"/>
          <w:bottom w:val="nil"/>
          <w:right w:val="nil"/>
          <w:between w:val="nil"/>
        </w:pBdr>
        <w:tabs>
          <w:tab w:val="left" w:pos="1565"/>
          <w:tab w:val="left" w:pos="1567"/>
        </w:tabs>
        <w:ind w:left="709" w:right="1128" w:firstLine="0"/>
        <w:jc w:val="both"/>
        <w:rPr>
          <w:color w:val="000000"/>
          <w:sz w:val="24"/>
          <w:szCs w:val="24"/>
        </w:rPr>
      </w:pPr>
      <w:r>
        <w:rPr>
          <w:color w:val="000000"/>
          <w:sz w:val="24"/>
          <w:szCs w:val="24"/>
        </w:rPr>
        <w:t>Na contagem dos prazos estabelecidos neste Edital e seus Anexos, excluir-se-á o dia do início e incluir-se-á o do vencimento. Só se iniciam e vencem os prazos em dias de expediente na Administração.</w:t>
      </w:r>
    </w:p>
    <w:p w:rsidR="000A4095" w:rsidRDefault="00E27E63" w:rsidP="007E4684">
      <w:pPr>
        <w:numPr>
          <w:ilvl w:val="1"/>
          <w:numId w:val="7"/>
        </w:numPr>
        <w:pBdr>
          <w:top w:val="nil"/>
          <w:left w:val="nil"/>
          <w:bottom w:val="nil"/>
          <w:right w:val="nil"/>
          <w:between w:val="nil"/>
        </w:pBdr>
        <w:tabs>
          <w:tab w:val="left" w:pos="1565"/>
          <w:tab w:val="left" w:pos="1567"/>
        </w:tabs>
        <w:ind w:left="709" w:right="1135" w:firstLine="0"/>
        <w:jc w:val="both"/>
        <w:rPr>
          <w:color w:val="000000"/>
          <w:sz w:val="24"/>
          <w:szCs w:val="24"/>
        </w:rPr>
      </w:pPr>
      <w:r>
        <w:rPr>
          <w:color w:val="000000"/>
          <w:sz w:val="24"/>
          <w:szCs w:val="24"/>
        </w:rPr>
        <w:t>O desatendimento de exigências formais não essenciais não importará o afastamento do licitante, desde que seja possível o aproveitamento do ato, observados os princípios da isonomia e do interesse público.</w:t>
      </w:r>
    </w:p>
    <w:p w:rsidR="000A4095" w:rsidRDefault="00E27E63" w:rsidP="007E4684">
      <w:pPr>
        <w:numPr>
          <w:ilvl w:val="1"/>
          <w:numId w:val="7"/>
        </w:numPr>
        <w:pBdr>
          <w:top w:val="nil"/>
          <w:left w:val="nil"/>
          <w:bottom w:val="nil"/>
          <w:right w:val="nil"/>
          <w:between w:val="nil"/>
        </w:pBdr>
        <w:tabs>
          <w:tab w:val="left" w:pos="1567"/>
          <w:tab w:val="left" w:pos="1710"/>
        </w:tabs>
        <w:spacing w:before="3" w:line="237" w:lineRule="auto"/>
        <w:ind w:left="709" w:right="1130" w:firstLine="0"/>
        <w:jc w:val="both"/>
        <w:rPr>
          <w:color w:val="000000"/>
          <w:sz w:val="24"/>
          <w:szCs w:val="24"/>
        </w:rPr>
      </w:pPr>
      <w:r>
        <w:rPr>
          <w:color w:val="000000"/>
          <w:sz w:val="24"/>
          <w:szCs w:val="24"/>
        </w:rPr>
        <w:t>Em caso de divergência entre disposições deste Edital e de seus anexos ou demais peças que compõem o processo, prevalecerá as deste Edital.</w:t>
      </w:r>
    </w:p>
    <w:p w:rsidR="000A4095" w:rsidRDefault="00E27E63" w:rsidP="007E4684">
      <w:pPr>
        <w:numPr>
          <w:ilvl w:val="1"/>
          <w:numId w:val="7"/>
        </w:numPr>
        <w:pBdr>
          <w:top w:val="nil"/>
          <w:left w:val="nil"/>
          <w:bottom w:val="nil"/>
          <w:right w:val="nil"/>
          <w:between w:val="nil"/>
        </w:pBdr>
        <w:tabs>
          <w:tab w:val="left" w:pos="1567"/>
          <w:tab w:val="left" w:pos="1710"/>
        </w:tabs>
        <w:spacing w:before="272"/>
        <w:ind w:left="709" w:right="1134" w:firstLine="0"/>
        <w:jc w:val="both"/>
        <w:rPr>
          <w:color w:val="000000"/>
          <w:sz w:val="24"/>
          <w:szCs w:val="24"/>
        </w:rPr>
      </w:pPr>
      <w:r>
        <w:rPr>
          <w:color w:val="000000"/>
          <w:sz w:val="24"/>
          <w:szCs w:val="24"/>
        </w:rPr>
        <w:t xml:space="preserve">O Edital e seus anexos estão disponíveis, na íntegra, no Portal Nacional de Contratações </w:t>
      </w:r>
      <w:r>
        <w:rPr>
          <w:color w:val="000000"/>
          <w:sz w:val="24"/>
          <w:szCs w:val="24"/>
        </w:rPr>
        <w:lastRenderedPageBreak/>
        <w:t xml:space="preserve">Públicas (PNCP) no endereço eletrônico https://pncp.gov.br/app/editais e no endereço eletrônico </w:t>
      </w:r>
      <w:hyperlink r:id="rId76">
        <w:r>
          <w:rPr>
            <w:color w:val="000000"/>
            <w:sz w:val="24"/>
            <w:szCs w:val="24"/>
          </w:rPr>
          <w:t>www.comprasbr.com.br</w:t>
        </w:r>
      </w:hyperlink>
    </w:p>
    <w:p w:rsidR="000A4095" w:rsidRDefault="00E27E63" w:rsidP="007E4684">
      <w:pPr>
        <w:numPr>
          <w:ilvl w:val="1"/>
          <w:numId w:val="7"/>
        </w:numPr>
        <w:pBdr>
          <w:top w:val="nil"/>
          <w:left w:val="nil"/>
          <w:bottom w:val="nil"/>
          <w:right w:val="nil"/>
          <w:between w:val="nil"/>
        </w:pBdr>
        <w:tabs>
          <w:tab w:val="left" w:pos="1711"/>
        </w:tabs>
        <w:spacing w:before="2" w:line="275" w:lineRule="auto"/>
        <w:ind w:left="709" w:firstLine="0"/>
        <w:jc w:val="both"/>
        <w:rPr>
          <w:color w:val="000000"/>
          <w:sz w:val="24"/>
          <w:szCs w:val="24"/>
        </w:rPr>
      </w:pPr>
      <w:r>
        <w:rPr>
          <w:color w:val="000000"/>
          <w:sz w:val="24"/>
          <w:szCs w:val="24"/>
        </w:rPr>
        <w:t>Integram este Edital, para todos os fins e efeitos, os seguintes anexos:</w:t>
      </w:r>
    </w:p>
    <w:p w:rsidR="000A4095" w:rsidRDefault="00E27E63" w:rsidP="007E4684">
      <w:pPr>
        <w:numPr>
          <w:ilvl w:val="2"/>
          <w:numId w:val="7"/>
        </w:numPr>
        <w:pBdr>
          <w:top w:val="nil"/>
          <w:left w:val="nil"/>
          <w:bottom w:val="nil"/>
          <w:right w:val="nil"/>
          <w:between w:val="nil"/>
        </w:pBdr>
        <w:tabs>
          <w:tab w:val="left" w:pos="3148"/>
        </w:tabs>
        <w:spacing w:line="275" w:lineRule="auto"/>
        <w:ind w:left="709" w:firstLine="0"/>
        <w:jc w:val="both"/>
        <w:rPr>
          <w:color w:val="000000"/>
          <w:sz w:val="24"/>
          <w:szCs w:val="24"/>
        </w:rPr>
      </w:pPr>
      <w:r>
        <w:rPr>
          <w:color w:val="000000"/>
          <w:sz w:val="24"/>
          <w:szCs w:val="24"/>
        </w:rPr>
        <w:t>ANEXO I - Termo de Referência</w:t>
      </w:r>
    </w:p>
    <w:p w:rsidR="000A4095" w:rsidRDefault="00E27E63" w:rsidP="007E4684">
      <w:pPr>
        <w:numPr>
          <w:ilvl w:val="2"/>
          <w:numId w:val="7"/>
        </w:numPr>
        <w:pBdr>
          <w:top w:val="nil"/>
          <w:left w:val="nil"/>
          <w:bottom w:val="nil"/>
          <w:right w:val="nil"/>
          <w:between w:val="nil"/>
        </w:pBdr>
        <w:tabs>
          <w:tab w:val="left" w:pos="3148"/>
        </w:tabs>
        <w:spacing w:line="275" w:lineRule="auto"/>
        <w:ind w:left="709" w:firstLine="0"/>
        <w:jc w:val="both"/>
        <w:rPr>
          <w:color w:val="000000"/>
          <w:sz w:val="24"/>
          <w:szCs w:val="24"/>
        </w:rPr>
      </w:pPr>
      <w:r>
        <w:rPr>
          <w:color w:val="000000"/>
          <w:sz w:val="24"/>
          <w:szCs w:val="24"/>
        </w:rPr>
        <w:t>ANEXO II – Minuta de Termo de Contrato</w:t>
      </w:r>
    </w:p>
    <w:p w:rsidR="000A4095" w:rsidRDefault="000A4095" w:rsidP="007E4684">
      <w:pPr>
        <w:pBdr>
          <w:top w:val="nil"/>
          <w:left w:val="nil"/>
          <w:bottom w:val="nil"/>
          <w:right w:val="nil"/>
          <w:between w:val="nil"/>
        </w:pBdr>
        <w:ind w:left="709"/>
        <w:rPr>
          <w:color w:val="000000"/>
          <w:sz w:val="24"/>
          <w:szCs w:val="24"/>
        </w:rPr>
      </w:pPr>
    </w:p>
    <w:p w:rsidR="000A4095" w:rsidRDefault="00E27E63">
      <w:pPr>
        <w:ind w:left="991"/>
        <w:jc w:val="center"/>
        <w:rPr>
          <w:sz w:val="24"/>
          <w:szCs w:val="24"/>
        </w:rPr>
      </w:pPr>
      <w:r>
        <w:rPr>
          <w:sz w:val="24"/>
          <w:szCs w:val="24"/>
        </w:rPr>
        <w:t xml:space="preserve">CÂNDIDO MENDES-MA, </w:t>
      </w:r>
      <w:r w:rsidR="00CD3D53">
        <w:rPr>
          <w:sz w:val="24"/>
          <w:szCs w:val="24"/>
        </w:rPr>
        <w:t>05</w:t>
      </w:r>
      <w:r>
        <w:rPr>
          <w:sz w:val="24"/>
          <w:szCs w:val="24"/>
        </w:rPr>
        <w:t xml:space="preserve"> de </w:t>
      </w:r>
      <w:r w:rsidR="00CD3D53">
        <w:rPr>
          <w:sz w:val="24"/>
          <w:szCs w:val="24"/>
        </w:rPr>
        <w:t>maio</w:t>
      </w:r>
      <w:r>
        <w:rPr>
          <w:sz w:val="24"/>
          <w:szCs w:val="24"/>
        </w:rPr>
        <w:t xml:space="preserve"> de 2026</w:t>
      </w:r>
    </w:p>
    <w:p w:rsidR="000A4095" w:rsidRDefault="000A4095">
      <w:pPr>
        <w:ind w:left="991"/>
        <w:rPr>
          <w:sz w:val="20"/>
          <w:szCs w:val="20"/>
        </w:rPr>
      </w:pPr>
    </w:p>
    <w:p w:rsidR="000A4095" w:rsidRDefault="000A4095">
      <w:pPr>
        <w:jc w:val="center"/>
      </w:pPr>
    </w:p>
    <w:p w:rsidR="000A4095" w:rsidRDefault="000A4095">
      <w:pPr>
        <w:jc w:val="center"/>
      </w:pPr>
    </w:p>
    <w:p w:rsidR="000A4095" w:rsidRDefault="00E27E63">
      <w:pPr>
        <w:jc w:val="center"/>
        <w:rPr>
          <w:sz w:val="24"/>
          <w:szCs w:val="24"/>
        </w:rPr>
      </w:pPr>
      <w:r>
        <w:rPr>
          <w:sz w:val="24"/>
          <w:szCs w:val="24"/>
        </w:rPr>
        <w:t>____________________________________________________________________</w:t>
      </w:r>
    </w:p>
    <w:p w:rsidR="00CD3D53" w:rsidRDefault="00CD3D53" w:rsidP="00CD3D53">
      <w:pPr>
        <w:pBdr>
          <w:top w:val="nil"/>
          <w:left w:val="nil"/>
          <w:bottom w:val="nil"/>
          <w:right w:val="nil"/>
          <w:between w:val="nil"/>
        </w:pBdr>
        <w:spacing w:before="1" w:line="252" w:lineRule="auto"/>
        <w:ind w:left="151" w:right="109"/>
        <w:jc w:val="center"/>
        <w:rPr>
          <w:b/>
          <w:bCs/>
          <w:color w:val="000000"/>
        </w:rPr>
      </w:pPr>
      <w:r>
        <w:rPr>
          <w:b/>
          <w:bCs/>
          <w:color w:val="000000"/>
        </w:rPr>
        <w:t>ANGELA SIMONE DE SOUSA</w:t>
      </w:r>
    </w:p>
    <w:p w:rsidR="000A4095" w:rsidRDefault="00CD3D53" w:rsidP="00CD3D53">
      <w:pPr>
        <w:jc w:val="center"/>
        <w:rPr>
          <w:b/>
          <w:bCs/>
          <w:sz w:val="24"/>
          <w:szCs w:val="24"/>
        </w:rPr>
      </w:pPr>
      <w:r w:rsidRPr="007E4684">
        <w:rPr>
          <w:b/>
          <w:bCs/>
          <w:color w:val="000000"/>
        </w:rPr>
        <w:t>SECRETÁRI</w:t>
      </w:r>
      <w:r>
        <w:rPr>
          <w:b/>
          <w:bCs/>
          <w:color w:val="000000"/>
        </w:rPr>
        <w:t>A</w:t>
      </w:r>
      <w:r w:rsidRPr="007E4684">
        <w:rPr>
          <w:b/>
          <w:bCs/>
          <w:color w:val="000000"/>
        </w:rPr>
        <w:t xml:space="preserve"> </w:t>
      </w:r>
      <w:r w:rsidRPr="007E4684">
        <w:rPr>
          <w:b/>
          <w:color w:val="000000"/>
        </w:rPr>
        <w:t xml:space="preserve"> MUNICIPAL DE SAÚDE</w:t>
      </w:r>
    </w:p>
    <w:p w:rsidR="000A4095" w:rsidRDefault="000A4095">
      <w:pPr>
        <w:jc w:val="center"/>
        <w:rPr>
          <w:b/>
          <w:bCs/>
          <w:sz w:val="24"/>
          <w:szCs w:val="24"/>
        </w:rPr>
      </w:pPr>
    </w:p>
    <w:p w:rsidR="000A4095" w:rsidRDefault="000A4095">
      <w:pPr>
        <w:pBdr>
          <w:top w:val="nil"/>
          <w:left w:val="nil"/>
          <w:bottom w:val="nil"/>
          <w:right w:val="nil"/>
          <w:between w:val="nil"/>
        </w:pBdr>
        <w:rPr>
          <w:b/>
          <w:bCs/>
          <w:color w:val="000000"/>
          <w:sz w:val="24"/>
          <w:szCs w:val="24"/>
        </w:rPr>
      </w:pPr>
    </w:p>
    <w:p w:rsidR="000A4095" w:rsidRDefault="000A4095">
      <w:pPr>
        <w:pBdr>
          <w:top w:val="nil"/>
          <w:left w:val="nil"/>
          <w:bottom w:val="nil"/>
          <w:right w:val="nil"/>
          <w:between w:val="nil"/>
        </w:pBdr>
        <w:spacing w:before="3"/>
        <w:rPr>
          <w:b/>
          <w:bCs/>
          <w:color w:val="000000"/>
          <w:sz w:val="24"/>
          <w:szCs w:val="24"/>
        </w:rPr>
      </w:pPr>
    </w:p>
    <w:p w:rsidR="000A4095" w:rsidRDefault="000A4095">
      <w:pPr>
        <w:pStyle w:val="Ttulo1"/>
        <w:spacing w:line="480" w:lineRule="auto"/>
        <w:ind w:left="4055" w:right="4196" w:firstLine="963"/>
      </w:pPr>
    </w:p>
    <w:p w:rsidR="000A4095" w:rsidRDefault="000A4095">
      <w:pPr>
        <w:pStyle w:val="Ttulo1"/>
        <w:spacing w:line="480" w:lineRule="auto"/>
        <w:ind w:left="4055" w:right="4196" w:firstLine="963"/>
      </w:pPr>
    </w:p>
    <w:p w:rsidR="000A4095" w:rsidRDefault="000A4095">
      <w:pPr>
        <w:pStyle w:val="Ttulo1"/>
        <w:spacing w:line="480" w:lineRule="auto"/>
        <w:ind w:left="4055" w:right="4196" w:firstLine="963"/>
      </w:pPr>
    </w:p>
    <w:p w:rsidR="000A4095" w:rsidRDefault="000A4095">
      <w:pPr>
        <w:pStyle w:val="Ttulo1"/>
        <w:spacing w:line="480" w:lineRule="auto"/>
        <w:ind w:left="4055" w:right="4196" w:firstLine="963"/>
      </w:pPr>
    </w:p>
    <w:p w:rsidR="000A4095" w:rsidRDefault="000A4095">
      <w:pPr>
        <w:pStyle w:val="Ttulo1"/>
        <w:spacing w:line="480" w:lineRule="auto"/>
        <w:ind w:left="4055" w:right="4196" w:firstLine="963"/>
      </w:pPr>
    </w:p>
    <w:p w:rsidR="000A4095" w:rsidRDefault="000A4095">
      <w:pPr>
        <w:pStyle w:val="Ttulo1"/>
        <w:spacing w:line="480" w:lineRule="auto"/>
        <w:ind w:left="4055" w:right="4196" w:firstLine="963"/>
      </w:pPr>
    </w:p>
    <w:p w:rsidR="000A4095" w:rsidRDefault="000A4095">
      <w:pPr>
        <w:pStyle w:val="Ttulo1"/>
        <w:spacing w:line="480" w:lineRule="auto"/>
        <w:ind w:left="4055" w:right="4196" w:firstLine="963"/>
      </w:pPr>
    </w:p>
    <w:p w:rsidR="000A4095" w:rsidRDefault="000A4095">
      <w:pPr>
        <w:pStyle w:val="Ttulo1"/>
        <w:spacing w:line="480" w:lineRule="auto"/>
        <w:ind w:left="4055" w:right="4196" w:firstLine="963"/>
      </w:pPr>
    </w:p>
    <w:p w:rsidR="000A4095" w:rsidRDefault="000A4095">
      <w:pPr>
        <w:pStyle w:val="Ttulo1"/>
        <w:spacing w:line="480" w:lineRule="auto"/>
        <w:ind w:left="4055" w:right="4196" w:firstLine="963"/>
      </w:pPr>
    </w:p>
    <w:p w:rsidR="000A4095" w:rsidRDefault="000A4095">
      <w:pPr>
        <w:pStyle w:val="Ttulo1"/>
        <w:spacing w:line="480" w:lineRule="auto"/>
        <w:ind w:left="4055" w:right="4196" w:firstLine="963"/>
      </w:pPr>
    </w:p>
    <w:p w:rsidR="000A4095" w:rsidRDefault="000A4095">
      <w:pPr>
        <w:pStyle w:val="Ttulo1"/>
        <w:spacing w:line="480" w:lineRule="auto"/>
        <w:ind w:left="4055" w:right="4196" w:firstLine="963"/>
      </w:pPr>
    </w:p>
    <w:p w:rsidR="000A4095" w:rsidRDefault="000A4095">
      <w:pPr>
        <w:pStyle w:val="Ttulo1"/>
        <w:spacing w:line="480" w:lineRule="auto"/>
        <w:ind w:left="4055" w:right="4196" w:firstLine="963"/>
      </w:pPr>
    </w:p>
    <w:p w:rsidR="000A4095" w:rsidRDefault="000A4095">
      <w:pPr>
        <w:pStyle w:val="Ttulo1"/>
        <w:spacing w:line="480" w:lineRule="auto"/>
        <w:ind w:left="4055" w:right="4196" w:firstLine="963"/>
      </w:pPr>
    </w:p>
    <w:p w:rsidR="000A4095" w:rsidRDefault="000A4095">
      <w:pPr>
        <w:pStyle w:val="Ttulo1"/>
        <w:spacing w:line="480" w:lineRule="auto"/>
        <w:ind w:left="4055" w:right="4196" w:firstLine="963"/>
      </w:pPr>
    </w:p>
    <w:p w:rsidR="005A6F59" w:rsidRDefault="00E27E63" w:rsidP="005A6F59">
      <w:pPr>
        <w:pStyle w:val="Ttulo1"/>
        <w:spacing w:line="480" w:lineRule="auto"/>
        <w:ind w:left="0" w:right="3" w:firstLine="0"/>
        <w:jc w:val="center"/>
      </w:pPr>
      <w:r>
        <w:t xml:space="preserve">ANEXO I </w:t>
      </w:r>
    </w:p>
    <w:p w:rsidR="000A4095" w:rsidRDefault="00E27E63" w:rsidP="005A6F59">
      <w:pPr>
        <w:pStyle w:val="Ttulo1"/>
        <w:spacing w:line="480" w:lineRule="auto"/>
        <w:ind w:left="0" w:right="3" w:firstLine="0"/>
        <w:jc w:val="center"/>
      </w:pPr>
      <w:r>
        <w:t>TERMO DE REFERÊNCIA</w:t>
      </w:r>
    </w:p>
    <w:p w:rsidR="000A4095" w:rsidRDefault="000A4095">
      <w:pPr>
        <w:pBdr>
          <w:top w:val="nil"/>
          <w:left w:val="nil"/>
          <w:bottom w:val="nil"/>
          <w:right w:val="nil"/>
          <w:between w:val="nil"/>
        </w:pBdr>
        <w:spacing w:before="84"/>
        <w:rPr>
          <w:b/>
          <w:bCs/>
          <w:color w:val="000000"/>
          <w:sz w:val="24"/>
          <w:szCs w:val="24"/>
        </w:rPr>
        <w:sectPr w:rsidR="000A4095">
          <w:pgSz w:w="11910" w:h="16840"/>
          <w:pgMar w:top="2400" w:right="283" w:bottom="280" w:left="425" w:header="242" w:footer="0" w:gutter="0"/>
          <w:cols w:space="720"/>
        </w:sectPr>
      </w:pPr>
    </w:p>
    <w:p w:rsidR="000A4095" w:rsidRDefault="000A4095">
      <w:pPr>
        <w:pBdr>
          <w:top w:val="nil"/>
          <w:left w:val="nil"/>
          <w:bottom w:val="nil"/>
          <w:right w:val="nil"/>
          <w:between w:val="nil"/>
        </w:pBdr>
        <w:rPr>
          <w:color w:val="000000"/>
          <w:sz w:val="24"/>
          <w:szCs w:val="24"/>
        </w:rPr>
      </w:pPr>
    </w:p>
    <w:p w:rsidR="000A4095" w:rsidRDefault="00E27E63">
      <w:pPr>
        <w:pStyle w:val="Ttulo1"/>
        <w:spacing w:line="480" w:lineRule="auto"/>
        <w:ind w:left="991" w:right="4196" w:firstLine="3990"/>
      </w:pPr>
      <w:r>
        <w:t>ANEXO II MINUTA DE TERMO DE CONTRATO</w:t>
      </w:r>
    </w:p>
    <w:p w:rsidR="000A4095" w:rsidRDefault="00E27E63">
      <w:pPr>
        <w:pStyle w:val="Ttulo2"/>
        <w:tabs>
          <w:tab w:val="left" w:pos="4474"/>
        </w:tabs>
        <w:spacing w:before="1" w:line="242" w:lineRule="auto"/>
        <w:ind w:left="991" w:right="6047" w:firstLine="0"/>
        <w:jc w:val="both"/>
      </w:pPr>
      <w:r>
        <w:t xml:space="preserve">TERMO DE CONTRATO Nº </w:t>
      </w:r>
      <w:r>
        <w:rPr>
          <w:u w:val="single"/>
        </w:rPr>
        <w:tab/>
      </w:r>
      <w:r>
        <w:t xml:space="preserve">/2026 </w:t>
      </w:r>
    </w:p>
    <w:p w:rsidR="000A4095" w:rsidRDefault="00E27E63">
      <w:pPr>
        <w:pStyle w:val="Ttulo2"/>
        <w:tabs>
          <w:tab w:val="left" w:pos="4474"/>
        </w:tabs>
        <w:spacing w:before="1" w:line="242" w:lineRule="auto"/>
        <w:ind w:left="991" w:right="6047" w:firstLine="0"/>
        <w:jc w:val="both"/>
      </w:pPr>
      <w:r>
        <w:t>PREGÃO ELETRÔNICO Nº 0XX/2026</w:t>
      </w:r>
    </w:p>
    <w:p w:rsidR="000A4095" w:rsidRDefault="00E27E63">
      <w:pPr>
        <w:spacing w:line="266" w:lineRule="auto"/>
        <w:ind w:left="991"/>
        <w:rPr>
          <w:sz w:val="24"/>
          <w:szCs w:val="24"/>
        </w:rPr>
      </w:pPr>
      <w:r>
        <w:rPr>
          <w:b/>
          <w:bCs/>
          <w:sz w:val="24"/>
          <w:szCs w:val="24"/>
        </w:rPr>
        <w:t xml:space="preserve">PROCESSO ADMINISTRATIVO Nº </w:t>
      </w:r>
      <w:r>
        <w:rPr>
          <w:sz w:val="24"/>
          <w:szCs w:val="24"/>
        </w:rPr>
        <w:t>XXXXXXXXXXX</w:t>
      </w:r>
    </w:p>
    <w:p w:rsidR="000A4095" w:rsidRDefault="000A4095">
      <w:pPr>
        <w:pBdr>
          <w:top w:val="nil"/>
          <w:left w:val="nil"/>
          <w:bottom w:val="nil"/>
          <w:right w:val="nil"/>
          <w:between w:val="nil"/>
        </w:pBdr>
        <w:rPr>
          <w:color w:val="000000"/>
          <w:sz w:val="24"/>
          <w:szCs w:val="24"/>
        </w:rPr>
      </w:pPr>
    </w:p>
    <w:p w:rsidR="000A4095" w:rsidRDefault="00E27E63">
      <w:pPr>
        <w:pBdr>
          <w:top w:val="nil"/>
          <w:left w:val="nil"/>
          <w:bottom w:val="nil"/>
          <w:right w:val="nil"/>
          <w:between w:val="nil"/>
        </w:pBdr>
        <w:tabs>
          <w:tab w:val="left" w:pos="5576"/>
        </w:tabs>
        <w:ind w:left="991"/>
        <w:rPr>
          <w:color w:val="000000"/>
          <w:sz w:val="24"/>
          <w:szCs w:val="24"/>
        </w:rPr>
      </w:pPr>
      <w:r>
        <w:rPr>
          <w:color w:val="000000"/>
          <w:sz w:val="24"/>
          <w:szCs w:val="24"/>
        </w:rPr>
        <w:t>CONTRATO ADMINISTRATIVO Nº ......../</w:t>
      </w:r>
      <w:r>
        <w:rPr>
          <w:color w:val="000000"/>
          <w:sz w:val="24"/>
          <w:szCs w:val="24"/>
        </w:rPr>
        <w:tab/>
        <w:t>, QUE FAZEM ENTRE SI O MUNICÍPIO DE</w:t>
      </w:r>
    </w:p>
    <w:p w:rsidR="000A4095" w:rsidRDefault="00E27E63">
      <w:pPr>
        <w:tabs>
          <w:tab w:val="left" w:pos="9933"/>
        </w:tabs>
        <w:spacing w:before="3" w:line="275" w:lineRule="auto"/>
        <w:ind w:left="991"/>
        <w:rPr>
          <w:sz w:val="24"/>
          <w:szCs w:val="24"/>
        </w:rPr>
      </w:pPr>
      <w:r>
        <w:rPr>
          <w:b/>
          <w:bCs/>
          <w:sz w:val="24"/>
          <w:szCs w:val="24"/>
        </w:rPr>
        <w:t>CÂNDIDO MENDES-MA</w:t>
      </w:r>
      <w:r>
        <w:rPr>
          <w:sz w:val="24"/>
          <w:szCs w:val="24"/>
        </w:rPr>
        <w:t>, POR INTERMÉDIO DO</w:t>
      </w:r>
      <w:r>
        <w:rPr>
          <w:sz w:val="24"/>
          <w:szCs w:val="24"/>
        </w:rPr>
        <w:tab/>
        <w:t>E</w:t>
      </w:r>
    </w:p>
    <w:p w:rsidR="000A4095" w:rsidRDefault="00E27E63">
      <w:pPr>
        <w:spacing w:line="275" w:lineRule="auto"/>
        <w:ind w:left="991"/>
        <w:rPr>
          <w:sz w:val="24"/>
          <w:szCs w:val="24"/>
        </w:rPr>
      </w:pPr>
      <w:r>
        <w:rPr>
          <w:sz w:val="24"/>
          <w:szCs w:val="24"/>
        </w:rPr>
        <w:t>.............................................................</w:t>
      </w:r>
    </w:p>
    <w:p w:rsidR="000A4095" w:rsidRDefault="00E27E63">
      <w:pPr>
        <w:pBdr>
          <w:top w:val="nil"/>
          <w:left w:val="nil"/>
          <w:bottom w:val="nil"/>
          <w:right w:val="nil"/>
          <w:between w:val="nil"/>
        </w:pBdr>
        <w:tabs>
          <w:tab w:val="left" w:pos="1652"/>
          <w:tab w:val="left" w:pos="2683"/>
          <w:tab w:val="left" w:pos="3705"/>
          <w:tab w:val="left" w:pos="4285"/>
          <w:tab w:val="left" w:pos="5388"/>
          <w:tab w:val="left" w:pos="6107"/>
          <w:tab w:val="left" w:pos="6557"/>
          <w:tab w:val="left" w:pos="7018"/>
          <w:tab w:val="left" w:pos="7560"/>
          <w:tab w:val="left" w:pos="8207"/>
          <w:tab w:val="left" w:pos="8615"/>
          <w:tab w:val="left" w:pos="8746"/>
          <w:tab w:val="left" w:pos="9843"/>
        </w:tabs>
        <w:spacing w:before="5" w:line="237" w:lineRule="auto"/>
        <w:ind w:left="991" w:right="1113"/>
        <w:rPr>
          <w:color w:val="000000"/>
          <w:sz w:val="24"/>
          <w:szCs w:val="24"/>
        </w:rPr>
      </w:pPr>
      <w:r>
        <w:rPr>
          <w:color w:val="000000"/>
          <w:sz w:val="24"/>
          <w:szCs w:val="24"/>
        </w:rPr>
        <w:t>Pelo</w:t>
      </w:r>
      <w:r>
        <w:rPr>
          <w:color w:val="000000"/>
          <w:sz w:val="24"/>
          <w:szCs w:val="24"/>
        </w:rPr>
        <w:tab/>
        <w:t>presente</w:t>
      </w:r>
      <w:r>
        <w:rPr>
          <w:color w:val="000000"/>
          <w:sz w:val="24"/>
          <w:szCs w:val="24"/>
        </w:rPr>
        <w:tab/>
        <w:t>contrato</w:t>
      </w:r>
      <w:r>
        <w:rPr>
          <w:color w:val="000000"/>
          <w:sz w:val="24"/>
          <w:szCs w:val="24"/>
        </w:rPr>
        <w:tab/>
        <w:t>que</w:t>
      </w:r>
      <w:r>
        <w:rPr>
          <w:color w:val="000000"/>
          <w:sz w:val="24"/>
          <w:szCs w:val="24"/>
        </w:rPr>
        <w:tab/>
        <w:t>celebram</w:t>
      </w:r>
      <w:r>
        <w:rPr>
          <w:color w:val="000000"/>
          <w:sz w:val="24"/>
          <w:szCs w:val="24"/>
        </w:rPr>
        <w:tab/>
        <w:t>entre</w:t>
      </w:r>
      <w:r>
        <w:rPr>
          <w:color w:val="000000"/>
          <w:sz w:val="24"/>
          <w:szCs w:val="24"/>
        </w:rPr>
        <w:tab/>
        <w:t>si,</w:t>
      </w:r>
      <w:r>
        <w:rPr>
          <w:color w:val="000000"/>
          <w:sz w:val="24"/>
          <w:szCs w:val="24"/>
        </w:rPr>
        <w:tab/>
        <w:t>de</w:t>
      </w:r>
      <w:r>
        <w:rPr>
          <w:color w:val="000000"/>
          <w:sz w:val="24"/>
          <w:szCs w:val="24"/>
        </w:rPr>
        <w:tab/>
        <w:t>um</w:t>
      </w:r>
      <w:r>
        <w:rPr>
          <w:color w:val="000000"/>
          <w:sz w:val="24"/>
          <w:szCs w:val="24"/>
        </w:rPr>
        <w:tab/>
        <w:t>lado</w:t>
      </w:r>
      <w:r>
        <w:rPr>
          <w:color w:val="000000"/>
          <w:sz w:val="24"/>
          <w:szCs w:val="24"/>
        </w:rPr>
        <w:tab/>
        <w:t>O</w:t>
      </w:r>
      <w:r>
        <w:rPr>
          <w:color w:val="000000"/>
          <w:sz w:val="24"/>
          <w:szCs w:val="24"/>
        </w:rPr>
        <w:tab/>
        <w:t>Município</w:t>
      </w:r>
      <w:r>
        <w:rPr>
          <w:color w:val="000000"/>
          <w:sz w:val="24"/>
          <w:szCs w:val="24"/>
        </w:rPr>
        <w:tab/>
        <w:t xml:space="preserve">de XXXXXXXXXXXXXXX, por intermédio da </w:t>
      </w:r>
      <w:r>
        <w:rPr>
          <w:color w:val="000000"/>
          <w:sz w:val="24"/>
          <w:szCs w:val="24"/>
          <w:u w:val="single"/>
        </w:rPr>
        <w:tab/>
      </w:r>
      <w:r>
        <w:rPr>
          <w:color w:val="000000"/>
          <w:sz w:val="24"/>
          <w:szCs w:val="24"/>
          <w:u w:val="single"/>
        </w:rPr>
        <w:tab/>
      </w:r>
      <w:r>
        <w:rPr>
          <w:color w:val="000000"/>
          <w:sz w:val="24"/>
          <w:szCs w:val="24"/>
          <w:u w:val="single"/>
        </w:rPr>
        <w:tab/>
      </w:r>
      <w:r>
        <w:rPr>
          <w:color w:val="000000"/>
          <w:sz w:val="24"/>
          <w:szCs w:val="24"/>
          <w:u w:val="single"/>
        </w:rPr>
        <w:tab/>
      </w:r>
      <w:r>
        <w:rPr>
          <w:color w:val="000000"/>
          <w:sz w:val="24"/>
          <w:szCs w:val="24"/>
          <w:u w:val="single"/>
        </w:rPr>
        <w:tab/>
      </w:r>
      <w:r>
        <w:rPr>
          <w:color w:val="000000"/>
          <w:sz w:val="24"/>
          <w:szCs w:val="24"/>
          <w:u w:val="single"/>
        </w:rPr>
        <w:tab/>
      </w:r>
      <w:r>
        <w:rPr>
          <w:color w:val="000000"/>
          <w:sz w:val="24"/>
          <w:szCs w:val="24"/>
          <w:u w:val="single"/>
        </w:rPr>
        <w:tab/>
      </w:r>
      <w:r>
        <w:rPr>
          <w:color w:val="000000"/>
          <w:sz w:val="24"/>
          <w:szCs w:val="24"/>
        </w:rPr>
        <w:t>,  situada  na</w:t>
      </w:r>
    </w:p>
    <w:p w:rsidR="000A4095" w:rsidRDefault="00E27E63">
      <w:pPr>
        <w:pBdr>
          <w:top w:val="nil"/>
          <w:left w:val="nil"/>
          <w:bottom w:val="nil"/>
          <w:right w:val="nil"/>
          <w:between w:val="nil"/>
        </w:pBdr>
        <w:tabs>
          <w:tab w:val="left" w:pos="2791"/>
          <w:tab w:val="left" w:pos="3414"/>
          <w:tab w:val="left" w:pos="3735"/>
          <w:tab w:val="left" w:pos="7789"/>
          <w:tab w:val="left" w:pos="10019"/>
        </w:tabs>
        <w:spacing w:before="3"/>
        <w:ind w:left="991" w:right="1113"/>
        <w:jc w:val="both"/>
        <w:rPr>
          <w:color w:val="000000"/>
          <w:sz w:val="24"/>
          <w:szCs w:val="24"/>
        </w:rPr>
      </w:pPr>
      <w:r>
        <w:rPr>
          <w:color w:val="000000"/>
          <w:sz w:val="24"/>
          <w:szCs w:val="24"/>
          <w:u w:val="single"/>
        </w:rPr>
        <w:tab/>
      </w:r>
      <w:r>
        <w:rPr>
          <w:color w:val="000000"/>
          <w:sz w:val="24"/>
          <w:szCs w:val="24"/>
        </w:rPr>
        <w:t xml:space="preserve">, , inscrita no CNPJ sob o nº </w:t>
      </w:r>
      <w:r>
        <w:rPr>
          <w:color w:val="000000"/>
          <w:sz w:val="24"/>
          <w:szCs w:val="24"/>
          <w:u w:val="single"/>
        </w:rPr>
        <w:tab/>
      </w:r>
      <w:r>
        <w:rPr>
          <w:color w:val="000000"/>
          <w:sz w:val="24"/>
          <w:szCs w:val="24"/>
        </w:rPr>
        <w:t xml:space="preserve">, neste ato representado pelo Sr. </w:t>
      </w:r>
      <w:r>
        <w:rPr>
          <w:color w:val="000000"/>
          <w:sz w:val="24"/>
          <w:szCs w:val="24"/>
          <w:u w:val="single"/>
        </w:rPr>
        <w:tab/>
      </w:r>
      <w:r>
        <w:rPr>
          <w:color w:val="000000"/>
          <w:sz w:val="24"/>
          <w:szCs w:val="24"/>
          <w:u w:val="single"/>
        </w:rPr>
        <w:tab/>
      </w:r>
      <w:r>
        <w:rPr>
          <w:color w:val="000000"/>
          <w:sz w:val="24"/>
          <w:szCs w:val="24"/>
          <w:u w:val="single"/>
        </w:rPr>
        <w:tab/>
      </w:r>
      <w:r>
        <w:rPr>
          <w:color w:val="000000"/>
          <w:sz w:val="24"/>
          <w:szCs w:val="24"/>
        </w:rPr>
        <w:t xml:space="preserve">, portador da cédula de identidade nº </w:t>
      </w:r>
      <w:r>
        <w:rPr>
          <w:color w:val="000000"/>
          <w:sz w:val="24"/>
          <w:szCs w:val="24"/>
          <w:u w:val="single"/>
        </w:rPr>
        <w:t xml:space="preserve">      </w:t>
      </w:r>
      <w:r>
        <w:rPr>
          <w:color w:val="000000"/>
          <w:sz w:val="24"/>
          <w:szCs w:val="24"/>
        </w:rPr>
        <w:t xml:space="preserve">SSP/MA e do CPF nº </w:t>
      </w:r>
      <w:r>
        <w:rPr>
          <w:color w:val="000000"/>
          <w:sz w:val="24"/>
          <w:szCs w:val="24"/>
          <w:u w:val="single"/>
        </w:rPr>
        <w:tab/>
      </w:r>
      <w:r>
        <w:rPr>
          <w:color w:val="000000"/>
          <w:sz w:val="24"/>
          <w:szCs w:val="24"/>
          <w:u w:val="single"/>
        </w:rPr>
        <w:tab/>
      </w:r>
      <w:r>
        <w:rPr>
          <w:color w:val="000000"/>
          <w:sz w:val="24"/>
          <w:szCs w:val="24"/>
        </w:rPr>
        <w:t>, doravante denominada CONTRATANTE e o(a)</w:t>
      </w:r>
      <w:r>
        <w:rPr>
          <w:color w:val="000000"/>
          <w:sz w:val="24"/>
          <w:szCs w:val="24"/>
        </w:rPr>
        <w:tab/>
        <w:t>,</w:t>
      </w:r>
    </w:p>
    <w:p w:rsidR="000A4095" w:rsidRDefault="00E27E63">
      <w:pPr>
        <w:pBdr>
          <w:top w:val="nil"/>
          <w:left w:val="nil"/>
          <w:bottom w:val="nil"/>
          <w:right w:val="nil"/>
          <w:between w:val="nil"/>
        </w:pBdr>
        <w:tabs>
          <w:tab w:val="left" w:pos="10006"/>
        </w:tabs>
        <w:spacing w:line="274" w:lineRule="auto"/>
        <w:ind w:left="991"/>
        <w:jc w:val="both"/>
        <w:rPr>
          <w:color w:val="000000"/>
          <w:sz w:val="24"/>
          <w:szCs w:val="24"/>
        </w:rPr>
      </w:pPr>
      <w:r>
        <w:rPr>
          <w:color w:val="000000"/>
          <w:sz w:val="24"/>
          <w:szCs w:val="24"/>
        </w:rPr>
        <w:t>inscrito(a) no CNPJ/MF sob o nº ............................, sediado(a) na</w:t>
      </w:r>
      <w:r>
        <w:rPr>
          <w:color w:val="000000"/>
          <w:sz w:val="24"/>
          <w:szCs w:val="24"/>
        </w:rPr>
        <w:tab/>
        <w:t>,</w:t>
      </w:r>
    </w:p>
    <w:p w:rsidR="000A4095" w:rsidRDefault="00C2113A">
      <w:pPr>
        <w:pBdr>
          <w:top w:val="nil"/>
          <w:left w:val="nil"/>
          <w:bottom w:val="nil"/>
          <w:right w:val="nil"/>
          <w:between w:val="nil"/>
        </w:pBdr>
        <w:spacing w:before="2"/>
        <w:ind w:left="991" w:right="1113"/>
        <w:jc w:val="both"/>
        <w:rPr>
          <w:color w:val="000000"/>
          <w:sz w:val="24"/>
          <w:szCs w:val="24"/>
        </w:rPr>
      </w:pPr>
      <w:r>
        <w:rPr>
          <w:color w:val="000000"/>
          <w:sz w:val="24"/>
          <w:szCs w:val="24"/>
        </w:rPr>
        <w:t>doravante designada CONTRATADA</w:t>
      </w:r>
      <w:r w:rsidR="00E27E63">
        <w:rPr>
          <w:color w:val="000000"/>
          <w:sz w:val="24"/>
          <w:szCs w:val="24"/>
        </w:rPr>
        <w:t xml:space="preserve">, neste ato representado(a) por .................................. (nome e função no contratado), conforme atos constitutivos da empresa ou procuração apresentada nos autos, tendo em vista o que consta no Processo nº XXXXXXXX e em observância às disposições da </w:t>
      </w:r>
      <w:hyperlink r:id="rId77">
        <w:r w:rsidR="00E27E63">
          <w:rPr>
            <w:color w:val="000080"/>
            <w:sz w:val="24"/>
            <w:szCs w:val="24"/>
            <w:u w:val="single"/>
          </w:rPr>
          <w:t>Lei nº 14.133, de 1º de abril de 2021</w:t>
        </w:r>
      </w:hyperlink>
      <w:hyperlink r:id="rId78">
        <w:r w:rsidR="00E27E63">
          <w:rPr>
            <w:color w:val="000000"/>
            <w:sz w:val="24"/>
            <w:szCs w:val="24"/>
          </w:rPr>
          <w:t>,</w:t>
        </w:r>
      </w:hyperlink>
      <w:r w:rsidR="00E27E63">
        <w:rPr>
          <w:color w:val="000000"/>
          <w:sz w:val="24"/>
          <w:szCs w:val="24"/>
        </w:rPr>
        <w:t xml:space="preserve"> e demais legislação aplicável, resolvem celebrar o presente Termo de Contrato, decorrente do Pregão Eletrônico n.</w:t>
      </w:r>
    </w:p>
    <w:p w:rsidR="000A4095" w:rsidRDefault="00C2113A">
      <w:pPr>
        <w:pBdr>
          <w:top w:val="nil"/>
          <w:left w:val="nil"/>
          <w:bottom w:val="nil"/>
          <w:right w:val="nil"/>
          <w:between w:val="nil"/>
        </w:pBdr>
        <w:spacing w:line="274" w:lineRule="auto"/>
        <w:ind w:left="991"/>
        <w:jc w:val="both"/>
        <w:rPr>
          <w:color w:val="000000"/>
          <w:sz w:val="24"/>
          <w:szCs w:val="24"/>
        </w:rPr>
      </w:pPr>
      <w:r>
        <w:rPr>
          <w:color w:val="000000"/>
          <w:sz w:val="24"/>
          <w:szCs w:val="24"/>
        </w:rPr>
        <w:t>.../. ,</w:t>
      </w:r>
      <w:r w:rsidR="00E27E63">
        <w:rPr>
          <w:color w:val="000000"/>
          <w:sz w:val="24"/>
          <w:szCs w:val="24"/>
        </w:rPr>
        <w:t>mediante as cláusulas e condições a seguir enunciadas.</w:t>
      </w:r>
    </w:p>
    <w:p w:rsidR="000A4095" w:rsidRDefault="000A4095">
      <w:pPr>
        <w:pBdr>
          <w:top w:val="nil"/>
          <w:left w:val="nil"/>
          <w:bottom w:val="nil"/>
          <w:right w:val="nil"/>
          <w:between w:val="nil"/>
        </w:pBdr>
        <w:spacing w:before="5"/>
        <w:rPr>
          <w:color w:val="000000"/>
          <w:sz w:val="24"/>
          <w:szCs w:val="24"/>
        </w:rPr>
      </w:pPr>
    </w:p>
    <w:p w:rsidR="000A4095" w:rsidRDefault="00E27E63">
      <w:pPr>
        <w:pStyle w:val="Ttulo2"/>
        <w:numPr>
          <w:ilvl w:val="0"/>
          <w:numId w:val="18"/>
        </w:numPr>
        <w:tabs>
          <w:tab w:val="left" w:pos="1351"/>
        </w:tabs>
        <w:spacing w:line="275" w:lineRule="auto"/>
        <w:ind w:left="993" w:firstLine="0"/>
      </w:pPr>
      <w:r>
        <w:t>CLÁUSULA PRIMEIRA – OBJETO (</w:t>
      </w:r>
      <w:hyperlink r:id="rId79" w:anchor="art92">
        <w:r>
          <w:rPr>
            <w:color w:val="000080"/>
            <w:u w:val="single"/>
          </w:rPr>
          <w:t>art. 92, I e II</w:t>
        </w:r>
      </w:hyperlink>
      <w:r>
        <w:t>)</w:t>
      </w:r>
    </w:p>
    <w:p w:rsidR="000A4095" w:rsidRDefault="00E27E63">
      <w:pPr>
        <w:numPr>
          <w:ilvl w:val="1"/>
          <w:numId w:val="6"/>
        </w:numPr>
        <w:pBdr>
          <w:top w:val="nil"/>
          <w:left w:val="nil"/>
          <w:bottom w:val="nil"/>
          <w:right w:val="nil"/>
          <w:between w:val="nil"/>
        </w:pBdr>
        <w:tabs>
          <w:tab w:val="left" w:pos="1418"/>
          <w:tab w:val="left" w:pos="3222"/>
          <w:tab w:val="left" w:pos="3832"/>
          <w:tab w:val="left" w:pos="5002"/>
          <w:tab w:val="left" w:pos="6513"/>
          <w:tab w:val="left" w:pos="6992"/>
          <w:tab w:val="left" w:pos="7478"/>
          <w:tab w:val="left" w:pos="9753"/>
        </w:tabs>
        <w:spacing w:before="1" w:line="237" w:lineRule="auto"/>
        <w:ind w:left="993" w:right="1106" w:firstLine="0"/>
        <w:jc w:val="both"/>
        <w:rPr>
          <w:color w:val="000000"/>
          <w:sz w:val="24"/>
          <w:szCs w:val="24"/>
        </w:rPr>
      </w:pPr>
      <w:r>
        <w:rPr>
          <w:color w:val="000000"/>
          <w:sz w:val="24"/>
          <w:szCs w:val="24"/>
        </w:rPr>
        <w:t>O objeto do presente instrumento é a CONTRATAÇÃO DE XXXXXXXXXXXXXXXXXX, nas condições estabelecidas no Termo de Referência.</w:t>
      </w:r>
    </w:p>
    <w:p w:rsidR="000A4095" w:rsidRDefault="000A4095">
      <w:pPr>
        <w:pBdr>
          <w:top w:val="nil"/>
          <w:left w:val="nil"/>
          <w:bottom w:val="nil"/>
          <w:right w:val="nil"/>
          <w:between w:val="nil"/>
        </w:pBdr>
        <w:tabs>
          <w:tab w:val="left" w:pos="1418"/>
          <w:tab w:val="left" w:pos="3222"/>
          <w:tab w:val="left" w:pos="3832"/>
          <w:tab w:val="left" w:pos="5002"/>
          <w:tab w:val="left" w:pos="6513"/>
          <w:tab w:val="left" w:pos="6992"/>
          <w:tab w:val="left" w:pos="7478"/>
          <w:tab w:val="left" w:pos="9753"/>
        </w:tabs>
        <w:spacing w:before="1" w:line="237" w:lineRule="auto"/>
        <w:ind w:left="993" w:right="1106"/>
        <w:jc w:val="both"/>
        <w:rPr>
          <w:color w:val="000000"/>
          <w:sz w:val="24"/>
          <w:szCs w:val="24"/>
        </w:rPr>
      </w:pPr>
    </w:p>
    <w:p w:rsidR="000A4095" w:rsidRDefault="00E27E63">
      <w:pPr>
        <w:numPr>
          <w:ilvl w:val="1"/>
          <w:numId w:val="6"/>
        </w:numPr>
        <w:pBdr>
          <w:top w:val="nil"/>
          <w:left w:val="nil"/>
          <w:bottom w:val="nil"/>
          <w:right w:val="nil"/>
          <w:between w:val="nil"/>
        </w:pBdr>
        <w:tabs>
          <w:tab w:val="left" w:pos="1135"/>
        </w:tabs>
        <w:spacing w:before="4" w:after="6"/>
        <w:ind w:left="993" w:firstLine="0"/>
        <w:rPr>
          <w:color w:val="000000"/>
          <w:sz w:val="24"/>
          <w:szCs w:val="24"/>
        </w:rPr>
      </w:pPr>
      <w:r>
        <w:rPr>
          <w:color w:val="000000"/>
          <w:sz w:val="24"/>
          <w:szCs w:val="24"/>
        </w:rPr>
        <w:t>Descrição do objeto da contratação:</w:t>
      </w:r>
    </w:p>
    <w:p w:rsidR="000A4095" w:rsidRDefault="000A4095">
      <w:pPr>
        <w:tabs>
          <w:tab w:val="left" w:pos="1566"/>
        </w:tabs>
        <w:spacing w:before="4" w:after="6"/>
        <w:rPr>
          <w:sz w:val="24"/>
          <w:szCs w:val="24"/>
        </w:rPr>
      </w:pPr>
    </w:p>
    <w:tbl>
      <w:tblPr>
        <w:tblStyle w:val="a0"/>
        <w:tblW w:w="9404" w:type="dxa"/>
        <w:tblInd w:w="8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99"/>
        <w:gridCol w:w="2305"/>
        <w:gridCol w:w="1133"/>
        <w:gridCol w:w="1795"/>
        <w:gridCol w:w="2184"/>
        <w:gridCol w:w="988"/>
      </w:tblGrid>
      <w:tr w:rsidR="000A4095">
        <w:trPr>
          <w:trHeight w:val="1103"/>
        </w:trPr>
        <w:tc>
          <w:tcPr>
            <w:tcW w:w="999" w:type="dxa"/>
          </w:tcPr>
          <w:p w:rsidR="000A4095" w:rsidRDefault="00E27E63">
            <w:pPr>
              <w:pBdr>
                <w:top w:val="nil"/>
                <w:left w:val="nil"/>
                <w:bottom w:val="nil"/>
                <w:right w:val="nil"/>
                <w:between w:val="nil"/>
              </w:pBdr>
              <w:spacing w:line="273" w:lineRule="auto"/>
              <w:ind w:left="115"/>
              <w:rPr>
                <w:b/>
                <w:bCs/>
                <w:color w:val="000000"/>
                <w:sz w:val="24"/>
                <w:szCs w:val="24"/>
              </w:rPr>
            </w:pPr>
            <w:r>
              <w:rPr>
                <w:b/>
                <w:bCs/>
                <w:color w:val="000000"/>
                <w:sz w:val="24"/>
                <w:szCs w:val="24"/>
              </w:rPr>
              <w:t>ITEM</w:t>
            </w:r>
          </w:p>
        </w:tc>
        <w:tc>
          <w:tcPr>
            <w:tcW w:w="2305" w:type="dxa"/>
          </w:tcPr>
          <w:p w:rsidR="000A4095" w:rsidRDefault="00E27E63">
            <w:pPr>
              <w:pBdr>
                <w:top w:val="nil"/>
                <w:left w:val="nil"/>
                <w:bottom w:val="nil"/>
                <w:right w:val="nil"/>
                <w:between w:val="nil"/>
              </w:pBdr>
              <w:spacing w:line="273" w:lineRule="auto"/>
              <w:ind w:left="110"/>
              <w:rPr>
                <w:b/>
                <w:bCs/>
                <w:color w:val="000000"/>
                <w:sz w:val="24"/>
                <w:szCs w:val="24"/>
              </w:rPr>
            </w:pPr>
            <w:r>
              <w:rPr>
                <w:b/>
                <w:bCs/>
                <w:color w:val="000000"/>
                <w:sz w:val="24"/>
                <w:szCs w:val="24"/>
              </w:rPr>
              <w:t>ESPECIFICAÇÃO</w:t>
            </w:r>
          </w:p>
        </w:tc>
        <w:tc>
          <w:tcPr>
            <w:tcW w:w="1133" w:type="dxa"/>
          </w:tcPr>
          <w:p w:rsidR="000A4095" w:rsidRDefault="00E27E63">
            <w:pPr>
              <w:pBdr>
                <w:top w:val="nil"/>
                <w:left w:val="nil"/>
                <w:bottom w:val="nil"/>
                <w:right w:val="nil"/>
                <w:between w:val="nil"/>
              </w:pBdr>
              <w:tabs>
                <w:tab w:val="left" w:pos="700"/>
              </w:tabs>
              <w:ind w:left="114" w:right="87"/>
              <w:rPr>
                <w:b/>
                <w:bCs/>
                <w:color w:val="000000"/>
                <w:sz w:val="24"/>
                <w:szCs w:val="24"/>
              </w:rPr>
            </w:pPr>
            <w:r>
              <w:rPr>
                <w:b/>
                <w:bCs/>
                <w:color w:val="000000"/>
                <w:sz w:val="24"/>
                <w:szCs w:val="24"/>
              </w:rPr>
              <w:t>UNIDA DE</w:t>
            </w:r>
            <w:r>
              <w:rPr>
                <w:b/>
                <w:bCs/>
                <w:color w:val="000000"/>
                <w:sz w:val="24"/>
                <w:szCs w:val="24"/>
              </w:rPr>
              <w:tab/>
              <w:t>DE MEDID</w:t>
            </w:r>
          </w:p>
          <w:p w:rsidR="000A4095" w:rsidRDefault="00E27E63">
            <w:pPr>
              <w:pBdr>
                <w:top w:val="nil"/>
                <w:left w:val="nil"/>
                <w:bottom w:val="nil"/>
                <w:right w:val="nil"/>
                <w:between w:val="nil"/>
              </w:pBdr>
              <w:spacing w:line="257" w:lineRule="auto"/>
              <w:ind w:left="114"/>
              <w:rPr>
                <w:b/>
                <w:bCs/>
                <w:color w:val="000000"/>
                <w:sz w:val="24"/>
                <w:szCs w:val="24"/>
              </w:rPr>
            </w:pPr>
            <w:r>
              <w:rPr>
                <w:b/>
                <w:bCs/>
                <w:color w:val="000000"/>
                <w:sz w:val="24"/>
                <w:szCs w:val="24"/>
              </w:rPr>
              <w:t>A</w:t>
            </w:r>
          </w:p>
        </w:tc>
        <w:tc>
          <w:tcPr>
            <w:tcW w:w="1795" w:type="dxa"/>
          </w:tcPr>
          <w:p w:rsidR="000A4095" w:rsidRDefault="00E27E63">
            <w:pPr>
              <w:pBdr>
                <w:top w:val="nil"/>
                <w:left w:val="nil"/>
                <w:bottom w:val="nil"/>
                <w:right w:val="nil"/>
                <w:between w:val="nil"/>
              </w:pBdr>
              <w:spacing w:line="242" w:lineRule="auto"/>
              <w:ind w:left="115" w:right="193"/>
              <w:rPr>
                <w:b/>
                <w:bCs/>
                <w:color w:val="000000"/>
                <w:sz w:val="24"/>
                <w:szCs w:val="24"/>
              </w:rPr>
            </w:pPr>
            <w:r>
              <w:rPr>
                <w:b/>
                <w:bCs/>
                <w:color w:val="000000"/>
                <w:sz w:val="24"/>
                <w:szCs w:val="24"/>
              </w:rPr>
              <w:t>QUANTIDAD E</w:t>
            </w:r>
          </w:p>
        </w:tc>
        <w:tc>
          <w:tcPr>
            <w:tcW w:w="2184" w:type="dxa"/>
          </w:tcPr>
          <w:p w:rsidR="000A4095" w:rsidRDefault="00E27E63">
            <w:pPr>
              <w:pBdr>
                <w:top w:val="nil"/>
                <w:left w:val="nil"/>
                <w:bottom w:val="nil"/>
                <w:right w:val="nil"/>
                <w:between w:val="nil"/>
              </w:pBdr>
              <w:spacing w:line="242" w:lineRule="auto"/>
              <w:ind w:left="115" w:right="832"/>
              <w:rPr>
                <w:b/>
                <w:bCs/>
                <w:color w:val="000000"/>
                <w:sz w:val="24"/>
                <w:szCs w:val="24"/>
              </w:rPr>
            </w:pPr>
            <w:r>
              <w:rPr>
                <w:b/>
                <w:bCs/>
                <w:color w:val="000000"/>
                <w:sz w:val="24"/>
                <w:szCs w:val="24"/>
              </w:rPr>
              <w:t>VALOR UNITÁRIO</w:t>
            </w:r>
          </w:p>
        </w:tc>
        <w:tc>
          <w:tcPr>
            <w:tcW w:w="988" w:type="dxa"/>
          </w:tcPr>
          <w:p w:rsidR="000A4095" w:rsidRDefault="00E27E63">
            <w:pPr>
              <w:pBdr>
                <w:top w:val="nil"/>
                <w:left w:val="nil"/>
                <w:bottom w:val="nil"/>
                <w:right w:val="nil"/>
                <w:between w:val="nil"/>
              </w:pBdr>
              <w:ind w:left="116" w:right="164"/>
              <w:rPr>
                <w:b/>
                <w:bCs/>
                <w:color w:val="000000"/>
                <w:sz w:val="24"/>
                <w:szCs w:val="24"/>
              </w:rPr>
            </w:pPr>
            <w:r>
              <w:rPr>
                <w:b/>
                <w:bCs/>
                <w:color w:val="000000"/>
                <w:sz w:val="24"/>
                <w:szCs w:val="24"/>
              </w:rPr>
              <w:t>VALO R TOTA</w:t>
            </w:r>
          </w:p>
          <w:p w:rsidR="000A4095" w:rsidRDefault="00E27E63">
            <w:pPr>
              <w:pBdr>
                <w:top w:val="nil"/>
                <w:left w:val="nil"/>
                <w:bottom w:val="nil"/>
                <w:right w:val="nil"/>
                <w:between w:val="nil"/>
              </w:pBdr>
              <w:spacing w:line="257" w:lineRule="auto"/>
              <w:ind w:left="116"/>
              <w:rPr>
                <w:b/>
                <w:bCs/>
                <w:color w:val="000000"/>
                <w:sz w:val="24"/>
                <w:szCs w:val="24"/>
              </w:rPr>
            </w:pPr>
            <w:r>
              <w:rPr>
                <w:b/>
                <w:bCs/>
                <w:color w:val="000000"/>
                <w:sz w:val="24"/>
                <w:szCs w:val="24"/>
              </w:rPr>
              <w:t>L</w:t>
            </w:r>
          </w:p>
        </w:tc>
      </w:tr>
      <w:tr w:rsidR="000A4095">
        <w:trPr>
          <w:trHeight w:val="278"/>
        </w:trPr>
        <w:tc>
          <w:tcPr>
            <w:tcW w:w="999" w:type="dxa"/>
          </w:tcPr>
          <w:p w:rsidR="000A4095" w:rsidRDefault="00E27E63">
            <w:pPr>
              <w:pBdr>
                <w:top w:val="nil"/>
                <w:left w:val="nil"/>
                <w:bottom w:val="nil"/>
                <w:right w:val="nil"/>
                <w:between w:val="nil"/>
              </w:pBdr>
              <w:spacing w:line="258" w:lineRule="auto"/>
              <w:ind w:left="115"/>
              <w:rPr>
                <w:b/>
                <w:bCs/>
                <w:color w:val="000000"/>
                <w:sz w:val="24"/>
                <w:szCs w:val="24"/>
              </w:rPr>
            </w:pPr>
            <w:r>
              <w:rPr>
                <w:b/>
                <w:bCs/>
                <w:color w:val="000000"/>
                <w:sz w:val="24"/>
                <w:szCs w:val="24"/>
              </w:rPr>
              <w:t>1</w:t>
            </w:r>
          </w:p>
        </w:tc>
        <w:tc>
          <w:tcPr>
            <w:tcW w:w="2305" w:type="dxa"/>
          </w:tcPr>
          <w:p w:rsidR="000A4095" w:rsidRDefault="000A4095">
            <w:pPr>
              <w:pBdr>
                <w:top w:val="nil"/>
                <w:left w:val="nil"/>
                <w:bottom w:val="nil"/>
                <w:right w:val="nil"/>
                <w:between w:val="nil"/>
              </w:pBdr>
              <w:rPr>
                <w:color w:val="000000"/>
                <w:sz w:val="20"/>
                <w:szCs w:val="20"/>
              </w:rPr>
            </w:pPr>
          </w:p>
        </w:tc>
        <w:tc>
          <w:tcPr>
            <w:tcW w:w="1133" w:type="dxa"/>
          </w:tcPr>
          <w:p w:rsidR="000A4095" w:rsidRDefault="000A4095">
            <w:pPr>
              <w:pBdr>
                <w:top w:val="nil"/>
                <w:left w:val="nil"/>
                <w:bottom w:val="nil"/>
                <w:right w:val="nil"/>
                <w:between w:val="nil"/>
              </w:pBdr>
              <w:rPr>
                <w:color w:val="000000"/>
                <w:sz w:val="20"/>
                <w:szCs w:val="20"/>
              </w:rPr>
            </w:pPr>
          </w:p>
        </w:tc>
        <w:tc>
          <w:tcPr>
            <w:tcW w:w="1795" w:type="dxa"/>
          </w:tcPr>
          <w:p w:rsidR="000A4095" w:rsidRDefault="000A4095">
            <w:pPr>
              <w:pBdr>
                <w:top w:val="nil"/>
                <w:left w:val="nil"/>
                <w:bottom w:val="nil"/>
                <w:right w:val="nil"/>
                <w:between w:val="nil"/>
              </w:pBdr>
              <w:rPr>
                <w:color w:val="000000"/>
                <w:sz w:val="20"/>
                <w:szCs w:val="20"/>
              </w:rPr>
            </w:pPr>
          </w:p>
        </w:tc>
        <w:tc>
          <w:tcPr>
            <w:tcW w:w="2184" w:type="dxa"/>
          </w:tcPr>
          <w:p w:rsidR="000A4095" w:rsidRDefault="000A4095">
            <w:pPr>
              <w:pBdr>
                <w:top w:val="nil"/>
                <w:left w:val="nil"/>
                <w:bottom w:val="nil"/>
                <w:right w:val="nil"/>
                <w:between w:val="nil"/>
              </w:pBdr>
              <w:rPr>
                <w:color w:val="000000"/>
                <w:sz w:val="20"/>
                <w:szCs w:val="20"/>
              </w:rPr>
            </w:pPr>
          </w:p>
        </w:tc>
        <w:tc>
          <w:tcPr>
            <w:tcW w:w="988" w:type="dxa"/>
          </w:tcPr>
          <w:p w:rsidR="000A4095" w:rsidRDefault="000A4095">
            <w:pPr>
              <w:pBdr>
                <w:top w:val="nil"/>
                <w:left w:val="nil"/>
                <w:bottom w:val="nil"/>
                <w:right w:val="nil"/>
                <w:between w:val="nil"/>
              </w:pBdr>
              <w:rPr>
                <w:color w:val="000000"/>
                <w:sz w:val="20"/>
                <w:szCs w:val="20"/>
              </w:rPr>
            </w:pPr>
          </w:p>
        </w:tc>
      </w:tr>
    </w:tbl>
    <w:p w:rsidR="000A4095" w:rsidRDefault="000A4095">
      <w:pPr>
        <w:pBdr>
          <w:top w:val="nil"/>
          <w:left w:val="nil"/>
          <w:bottom w:val="nil"/>
          <w:right w:val="nil"/>
          <w:between w:val="nil"/>
        </w:pBdr>
        <w:tabs>
          <w:tab w:val="left" w:pos="1418"/>
        </w:tabs>
        <w:spacing w:line="267" w:lineRule="auto"/>
        <w:ind w:left="993"/>
        <w:rPr>
          <w:color w:val="000000"/>
          <w:sz w:val="24"/>
          <w:szCs w:val="24"/>
        </w:rPr>
      </w:pPr>
    </w:p>
    <w:p w:rsidR="000A4095" w:rsidRDefault="00E27E63">
      <w:pPr>
        <w:numPr>
          <w:ilvl w:val="1"/>
          <w:numId w:val="6"/>
        </w:numPr>
        <w:pBdr>
          <w:top w:val="nil"/>
          <w:left w:val="nil"/>
          <w:bottom w:val="nil"/>
          <w:right w:val="nil"/>
          <w:between w:val="nil"/>
        </w:pBdr>
        <w:tabs>
          <w:tab w:val="left" w:pos="1418"/>
        </w:tabs>
        <w:spacing w:line="267" w:lineRule="auto"/>
        <w:ind w:left="993" w:firstLine="0"/>
        <w:rPr>
          <w:color w:val="000000"/>
          <w:sz w:val="24"/>
          <w:szCs w:val="24"/>
        </w:rPr>
      </w:pPr>
      <w:r>
        <w:rPr>
          <w:color w:val="000000"/>
          <w:sz w:val="24"/>
          <w:szCs w:val="24"/>
        </w:rPr>
        <w:t>Vinculam esta contratação, independentemente de transcrição:</w:t>
      </w:r>
    </w:p>
    <w:p w:rsidR="000A4095" w:rsidRDefault="00E27E63">
      <w:pPr>
        <w:spacing w:line="275" w:lineRule="auto"/>
        <w:ind w:left="993"/>
        <w:rPr>
          <w:sz w:val="24"/>
          <w:szCs w:val="24"/>
        </w:rPr>
      </w:pPr>
      <w:r>
        <w:rPr>
          <w:sz w:val="20"/>
          <w:szCs w:val="20"/>
        </w:rPr>
        <w:t>1.4.1.</w:t>
      </w:r>
      <w:r>
        <w:rPr>
          <w:sz w:val="24"/>
          <w:szCs w:val="24"/>
        </w:rPr>
        <w:t>O Termo de Referência;</w:t>
      </w:r>
    </w:p>
    <w:p w:rsidR="000A4095" w:rsidRDefault="00E27E63">
      <w:pPr>
        <w:spacing w:before="2" w:line="275" w:lineRule="auto"/>
        <w:ind w:left="993"/>
        <w:rPr>
          <w:sz w:val="24"/>
          <w:szCs w:val="24"/>
        </w:rPr>
      </w:pPr>
      <w:r>
        <w:rPr>
          <w:sz w:val="20"/>
          <w:szCs w:val="20"/>
        </w:rPr>
        <w:t>1.4.2.</w:t>
      </w:r>
      <w:r>
        <w:rPr>
          <w:sz w:val="24"/>
          <w:szCs w:val="24"/>
        </w:rPr>
        <w:t>O Edital da Licitação;</w:t>
      </w:r>
    </w:p>
    <w:p w:rsidR="000A4095" w:rsidRDefault="00E27E63">
      <w:pPr>
        <w:pBdr>
          <w:top w:val="nil"/>
          <w:left w:val="nil"/>
          <w:bottom w:val="nil"/>
          <w:right w:val="nil"/>
          <w:between w:val="nil"/>
        </w:pBdr>
        <w:spacing w:line="275" w:lineRule="auto"/>
        <w:ind w:left="993"/>
        <w:rPr>
          <w:color w:val="000000"/>
          <w:sz w:val="24"/>
          <w:szCs w:val="24"/>
        </w:rPr>
      </w:pPr>
      <w:r>
        <w:rPr>
          <w:color w:val="000000"/>
          <w:sz w:val="20"/>
          <w:szCs w:val="20"/>
        </w:rPr>
        <w:t>1.4.3.</w:t>
      </w:r>
      <w:r>
        <w:rPr>
          <w:color w:val="000000"/>
          <w:sz w:val="24"/>
          <w:szCs w:val="24"/>
        </w:rPr>
        <w:t>A Proposta do contratado;</w:t>
      </w:r>
    </w:p>
    <w:p w:rsidR="000A4095" w:rsidRDefault="00E27E63">
      <w:pPr>
        <w:pBdr>
          <w:top w:val="nil"/>
          <w:left w:val="nil"/>
          <w:bottom w:val="nil"/>
          <w:right w:val="nil"/>
          <w:between w:val="nil"/>
        </w:pBdr>
        <w:spacing w:before="3"/>
        <w:ind w:left="993"/>
        <w:rPr>
          <w:color w:val="000000"/>
          <w:sz w:val="24"/>
          <w:szCs w:val="24"/>
        </w:rPr>
      </w:pPr>
      <w:r>
        <w:rPr>
          <w:color w:val="000000"/>
          <w:sz w:val="20"/>
          <w:szCs w:val="20"/>
        </w:rPr>
        <w:t>1.4.4.</w:t>
      </w:r>
      <w:r>
        <w:rPr>
          <w:color w:val="000000"/>
          <w:sz w:val="24"/>
          <w:szCs w:val="24"/>
        </w:rPr>
        <w:t>Eventuais anexos dos documentos supracitados.</w:t>
      </w:r>
    </w:p>
    <w:p w:rsidR="000A4095" w:rsidRDefault="000A4095">
      <w:pPr>
        <w:pBdr>
          <w:top w:val="nil"/>
          <w:left w:val="nil"/>
          <w:bottom w:val="nil"/>
          <w:right w:val="nil"/>
          <w:between w:val="nil"/>
        </w:pBdr>
        <w:spacing w:before="5"/>
        <w:rPr>
          <w:color w:val="000000"/>
          <w:sz w:val="24"/>
          <w:szCs w:val="24"/>
        </w:rPr>
      </w:pPr>
    </w:p>
    <w:p w:rsidR="000A4095" w:rsidRDefault="00E27E63">
      <w:pPr>
        <w:pStyle w:val="Ttulo1"/>
        <w:numPr>
          <w:ilvl w:val="0"/>
          <w:numId w:val="1"/>
        </w:numPr>
        <w:tabs>
          <w:tab w:val="left" w:pos="1351"/>
        </w:tabs>
      </w:pPr>
      <w:r>
        <w:t>CLÁUSULA SEGUNDA – VIGÊNCIA E PRORROGAÇÃO</w:t>
      </w:r>
    </w:p>
    <w:p w:rsidR="000A4095" w:rsidRDefault="00E27E63">
      <w:pPr>
        <w:numPr>
          <w:ilvl w:val="1"/>
          <w:numId w:val="1"/>
        </w:numPr>
        <w:pBdr>
          <w:top w:val="nil"/>
          <w:left w:val="nil"/>
          <w:bottom w:val="nil"/>
          <w:right w:val="nil"/>
          <w:between w:val="nil"/>
        </w:pBdr>
        <w:tabs>
          <w:tab w:val="left" w:pos="1455"/>
        </w:tabs>
        <w:ind w:right="1111" w:firstLine="0"/>
        <w:jc w:val="both"/>
        <w:rPr>
          <w:color w:val="000000"/>
          <w:sz w:val="24"/>
          <w:szCs w:val="24"/>
        </w:rPr>
        <w:sectPr w:rsidR="000A4095">
          <w:pgSz w:w="11910" w:h="16840"/>
          <w:pgMar w:top="2400" w:right="283" w:bottom="280" w:left="425" w:header="242" w:footer="0" w:gutter="0"/>
          <w:cols w:space="720"/>
        </w:sectPr>
      </w:pPr>
      <w:r>
        <w:rPr>
          <w:color w:val="000000"/>
          <w:sz w:val="24"/>
          <w:szCs w:val="24"/>
        </w:rPr>
        <w:t xml:space="preserve">O contrato terá vigência de até </w:t>
      </w:r>
      <w:r>
        <w:rPr>
          <w:b/>
          <w:bCs/>
          <w:color w:val="000000"/>
          <w:sz w:val="24"/>
          <w:szCs w:val="24"/>
        </w:rPr>
        <w:t>90 (noventa) dias</w:t>
      </w:r>
      <w:r>
        <w:rPr>
          <w:color w:val="000000"/>
          <w:sz w:val="24"/>
          <w:szCs w:val="24"/>
        </w:rPr>
        <w:t>, contados da assinatura, limitada ao prazo necessário para entrega, recebimento definitivo e pagamento.</w:t>
      </w:r>
    </w:p>
    <w:p w:rsidR="000A4095" w:rsidRDefault="00E27E63">
      <w:pPr>
        <w:numPr>
          <w:ilvl w:val="1"/>
          <w:numId w:val="1"/>
        </w:numPr>
        <w:pBdr>
          <w:top w:val="nil"/>
          <w:left w:val="nil"/>
          <w:bottom w:val="nil"/>
          <w:right w:val="nil"/>
          <w:between w:val="nil"/>
        </w:pBdr>
        <w:tabs>
          <w:tab w:val="left" w:pos="1767"/>
        </w:tabs>
        <w:spacing w:before="272"/>
        <w:ind w:left="1274" w:right="1119" w:firstLine="0"/>
        <w:jc w:val="both"/>
        <w:rPr>
          <w:color w:val="000000"/>
          <w:sz w:val="24"/>
          <w:szCs w:val="24"/>
        </w:rPr>
      </w:pPr>
      <w:r>
        <w:rPr>
          <w:color w:val="000000"/>
          <w:sz w:val="24"/>
          <w:szCs w:val="24"/>
        </w:rPr>
        <w:lastRenderedPageBreak/>
        <w:t>A vigência não caracteriza prestação de serviço continuado.</w:t>
      </w:r>
    </w:p>
    <w:p w:rsidR="000A4095" w:rsidRDefault="000A4095">
      <w:pPr>
        <w:pBdr>
          <w:top w:val="nil"/>
          <w:left w:val="nil"/>
          <w:bottom w:val="nil"/>
          <w:right w:val="nil"/>
          <w:between w:val="nil"/>
        </w:pBdr>
        <w:spacing w:before="4"/>
        <w:rPr>
          <w:color w:val="000000"/>
          <w:sz w:val="24"/>
          <w:szCs w:val="24"/>
        </w:rPr>
      </w:pPr>
    </w:p>
    <w:p w:rsidR="000A4095" w:rsidRDefault="00E27E63">
      <w:pPr>
        <w:pStyle w:val="Ttulo2"/>
        <w:numPr>
          <w:ilvl w:val="0"/>
          <w:numId w:val="1"/>
        </w:numPr>
        <w:tabs>
          <w:tab w:val="left" w:pos="1351"/>
          <w:tab w:val="left" w:pos="2939"/>
          <w:tab w:val="left" w:pos="4482"/>
          <w:tab w:val="left" w:pos="4876"/>
          <w:tab w:val="left" w:pos="6377"/>
          <w:tab w:val="left" w:pos="6982"/>
          <w:tab w:val="left" w:pos="8623"/>
          <w:tab w:val="left" w:pos="9055"/>
        </w:tabs>
        <w:spacing w:line="242" w:lineRule="auto"/>
        <w:ind w:right="1135"/>
      </w:pPr>
      <w:r>
        <w:t>CLÁUSULA</w:t>
      </w:r>
      <w:r>
        <w:tab/>
        <w:t>TERCEIRA</w:t>
      </w:r>
      <w:r>
        <w:tab/>
        <w:t>–</w:t>
      </w:r>
      <w:r>
        <w:tab/>
        <w:t>MODELOS</w:t>
      </w:r>
      <w:r>
        <w:tab/>
        <w:t>DE</w:t>
      </w:r>
      <w:r>
        <w:tab/>
        <w:t>EXECUÇÃO</w:t>
      </w:r>
      <w:r>
        <w:tab/>
        <w:t>E</w:t>
      </w:r>
      <w:r>
        <w:tab/>
        <w:t>GESTÃO CONTRATUAIS (</w:t>
      </w:r>
      <w:hyperlink r:id="rId80" w:anchor="art92">
        <w:r>
          <w:rPr>
            <w:color w:val="000080"/>
            <w:u w:val="single"/>
          </w:rPr>
          <w:t>art. 92, IV, VII e XVIII)</w:t>
        </w:r>
      </w:hyperlink>
    </w:p>
    <w:p w:rsidR="000A4095" w:rsidRDefault="00E27E63">
      <w:pPr>
        <w:numPr>
          <w:ilvl w:val="1"/>
          <w:numId w:val="1"/>
        </w:numPr>
        <w:pBdr>
          <w:top w:val="nil"/>
          <w:left w:val="nil"/>
          <w:bottom w:val="nil"/>
          <w:right w:val="nil"/>
          <w:between w:val="nil"/>
        </w:pBdr>
        <w:tabs>
          <w:tab w:val="left" w:pos="1441"/>
        </w:tabs>
        <w:ind w:right="1118" w:firstLine="0"/>
        <w:jc w:val="both"/>
        <w:rPr>
          <w:color w:val="000000"/>
          <w:sz w:val="24"/>
          <w:szCs w:val="24"/>
        </w:rPr>
      </w:pPr>
      <w:r>
        <w:rPr>
          <w:color w:val="000000"/>
          <w:sz w:val="24"/>
          <w:szCs w:val="24"/>
        </w:rPr>
        <w:t>O regime de execução contratual, os modelos de gestão e de execução, assim como os prazos e condições de conclusão, entrega, observação e recebimento do objeto constam no Termo de Referência, anexo a este Contrato.</w:t>
      </w:r>
    </w:p>
    <w:p w:rsidR="000A4095" w:rsidRDefault="00E27E63">
      <w:pPr>
        <w:pStyle w:val="Ttulo1"/>
        <w:numPr>
          <w:ilvl w:val="0"/>
          <w:numId w:val="1"/>
        </w:numPr>
        <w:tabs>
          <w:tab w:val="left" w:pos="1351"/>
        </w:tabs>
        <w:spacing w:before="271" w:line="275" w:lineRule="auto"/>
      </w:pPr>
      <w:r>
        <w:t>CLÁUSULA QUARTA – SUBCONTRATAÇÃO</w:t>
      </w:r>
    </w:p>
    <w:p w:rsidR="000A4095" w:rsidRDefault="00E27E63">
      <w:pPr>
        <w:numPr>
          <w:ilvl w:val="1"/>
          <w:numId w:val="1"/>
        </w:numPr>
        <w:pBdr>
          <w:top w:val="nil"/>
          <w:left w:val="nil"/>
          <w:bottom w:val="nil"/>
          <w:right w:val="nil"/>
          <w:between w:val="nil"/>
        </w:pBdr>
        <w:tabs>
          <w:tab w:val="left" w:pos="1412"/>
        </w:tabs>
        <w:spacing w:line="275" w:lineRule="auto"/>
        <w:ind w:left="1412" w:hanging="420"/>
        <w:jc w:val="both"/>
        <w:rPr>
          <w:color w:val="000000"/>
          <w:sz w:val="24"/>
          <w:szCs w:val="24"/>
        </w:rPr>
      </w:pPr>
      <w:r>
        <w:rPr>
          <w:color w:val="000000"/>
          <w:sz w:val="24"/>
          <w:szCs w:val="24"/>
        </w:rPr>
        <w:t>Não será admitida a subcontratação do objeto contratual.</w:t>
      </w:r>
    </w:p>
    <w:p w:rsidR="000A4095" w:rsidRDefault="000A4095">
      <w:pPr>
        <w:pBdr>
          <w:top w:val="nil"/>
          <w:left w:val="nil"/>
          <w:bottom w:val="nil"/>
          <w:right w:val="nil"/>
          <w:between w:val="nil"/>
        </w:pBdr>
        <w:spacing w:before="5"/>
        <w:rPr>
          <w:color w:val="000000"/>
          <w:sz w:val="24"/>
          <w:szCs w:val="24"/>
        </w:rPr>
      </w:pPr>
    </w:p>
    <w:p w:rsidR="000A4095" w:rsidRDefault="00E27E63">
      <w:pPr>
        <w:pStyle w:val="Ttulo2"/>
        <w:numPr>
          <w:ilvl w:val="0"/>
          <w:numId w:val="1"/>
        </w:numPr>
        <w:tabs>
          <w:tab w:val="left" w:pos="1351"/>
        </w:tabs>
        <w:spacing w:line="275" w:lineRule="auto"/>
      </w:pPr>
      <w:r>
        <w:t>CLÁUSULA QUINTA – PREÇO (</w:t>
      </w:r>
      <w:hyperlink r:id="rId81" w:anchor="art92">
        <w:r>
          <w:rPr>
            <w:color w:val="000080"/>
            <w:u w:val="single"/>
          </w:rPr>
          <w:t>art. 92, V)</w:t>
        </w:r>
      </w:hyperlink>
    </w:p>
    <w:p w:rsidR="000A4095" w:rsidRDefault="00E27E63">
      <w:pPr>
        <w:pBdr>
          <w:top w:val="nil"/>
          <w:left w:val="nil"/>
          <w:bottom w:val="nil"/>
          <w:right w:val="nil"/>
          <w:between w:val="nil"/>
        </w:pBdr>
        <w:tabs>
          <w:tab w:val="left" w:pos="1351"/>
        </w:tabs>
        <w:spacing w:line="274" w:lineRule="auto"/>
        <w:ind w:left="1351"/>
        <w:jc w:val="both"/>
        <w:rPr>
          <w:b/>
          <w:bCs/>
          <w:color w:val="000000"/>
          <w:sz w:val="24"/>
          <w:szCs w:val="24"/>
        </w:rPr>
      </w:pPr>
      <w:r>
        <w:rPr>
          <w:b/>
          <w:bCs/>
          <w:color w:val="000000"/>
          <w:sz w:val="24"/>
          <w:szCs w:val="24"/>
        </w:rPr>
        <w:t>5.1. O valor total da contratação é de R$.......... (  )</w:t>
      </w:r>
    </w:p>
    <w:p w:rsidR="000A4095" w:rsidRDefault="00E27E63">
      <w:pPr>
        <w:pBdr>
          <w:top w:val="nil"/>
          <w:left w:val="nil"/>
          <w:bottom w:val="nil"/>
          <w:right w:val="nil"/>
          <w:between w:val="nil"/>
        </w:pBdr>
        <w:ind w:left="991" w:right="1114"/>
        <w:jc w:val="both"/>
        <w:rPr>
          <w:color w:val="000000"/>
          <w:sz w:val="24"/>
          <w:szCs w:val="24"/>
        </w:rPr>
      </w:pPr>
      <w:r>
        <w:rPr>
          <w:color w:val="000000"/>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0A4095" w:rsidRDefault="000A4095">
      <w:pPr>
        <w:pBdr>
          <w:top w:val="nil"/>
          <w:left w:val="nil"/>
          <w:bottom w:val="nil"/>
          <w:right w:val="nil"/>
          <w:between w:val="nil"/>
        </w:pBdr>
        <w:spacing w:before="5"/>
        <w:rPr>
          <w:color w:val="000000"/>
          <w:sz w:val="24"/>
          <w:szCs w:val="24"/>
        </w:rPr>
      </w:pPr>
    </w:p>
    <w:p w:rsidR="000A4095" w:rsidRDefault="00E27E63">
      <w:pPr>
        <w:pStyle w:val="Ttulo2"/>
        <w:numPr>
          <w:ilvl w:val="0"/>
          <w:numId w:val="1"/>
        </w:numPr>
        <w:tabs>
          <w:tab w:val="left" w:pos="1351"/>
        </w:tabs>
        <w:spacing w:before="1" w:line="275" w:lineRule="auto"/>
      </w:pPr>
      <w:r>
        <w:t>CLÁUSULA SEXTA - PAGAMENTO (</w:t>
      </w:r>
      <w:hyperlink r:id="rId82" w:anchor="art92">
        <w:r>
          <w:rPr>
            <w:color w:val="000080"/>
            <w:u w:val="single"/>
          </w:rPr>
          <w:t>art. 92, V e VI</w:t>
        </w:r>
      </w:hyperlink>
      <w:r>
        <w:t>)</w:t>
      </w:r>
    </w:p>
    <w:p w:rsidR="000A4095" w:rsidRDefault="00E27E63">
      <w:pPr>
        <w:pBdr>
          <w:top w:val="nil"/>
          <w:left w:val="nil"/>
          <w:bottom w:val="nil"/>
          <w:right w:val="nil"/>
          <w:between w:val="nil"/>
        </w:pBdr>
        <w:spacing w:before="1" w:line="237" w:lineRule="auto"/>
        <w:ind w:left="991" w:right="1112"/>
        <w:jc w:val="both"/>
        <w:rPr>
          <w:color w:val="000000"/>
          <w:sz w:val="24"/>
          <w:szCs w:val="24"/>
        </w:rPr>
      </w:pPr>
      <w:r>
        <w:rPr>
          <w:color w:val="000000"/>
          <w:sz w:val="24"/>
          <w:szCs w:val="24"/>
        </w:rPr>
        <w:t>6.1. O prazo para pagamento ao contratado e demais condições a ele referentes encontram-se definidos no Termo de Referência, anexo a este Contrato.</w:t>
      </w:r>
    </w:p>
    <w:p w:rsidR="000A4095" w:rsidRDefault="000A4095">
      <w:pPr>
        <w:pBdr>
          <w:top w:val="nil"/>
          <w:left w:val="nil"/>
          <w:bottom w:val="nil"/>
          <w:right w:val="nil"/>
          <w:between w:val="nil"/>
        </w:pBdr>
        <w:spacing w:before="5"/>
        <w:rPr>
          <w:color w:val="000000"/>
          <w:sz w:val="24"/>
          <w:szCs w:val="24"/>
        </w:rPr>
      </w:pPr>
    </w:p>
    <w:p w:rsidR="000A4095" w:rsidRDefault="000A4095">
      <w:pPr>
        <w:pBdr>
          <w:top w:val="nil"/>
          <w:left w:val="nil"/>
          <w:bottom w:val="nil"/>
          <w:right w:val="nil"/>
          <w:between w:val="nil"/>
        </w:pBdr>
        <w:spacing w:before="3"/>
        <w:rPr>
          <w:color w:val="000000"/>
          <w:sz w:val="24"/>
          <w:szCs w:val="24"/>
        </w:rPr>
      </w:pPr>
    </w:p>
    <w:p w:rsidR="000A4095" w:rsidRDefault="00E27E63">
      <w:pPr>
        <w:pStyle w:val="Ttulo2"/>
        <w:numPr>
          <w:ilvl w:val="0"/>
          <w:numId w:val="1"/>
        </w:numPr>
        <w:tabs>
          <w:tab w:val="left" w:pos="1351"/>
        </w:tabs>
        <w:jc w:val="both"/>
      </w:pPr>
      <w:r>
        <w:t>CLÁUSULA SÉTIMA - OBRIGAÇÕES DO CONTRATANTE (</w:t>
      </w:r>
      <w:hyperlink r:id="rId83" w:anchor="art92">
        <w:r>
          <w:rPr>
            <w:color w:val="000080"/>
            <w:u w:val="single"/>
          </w:rPr>
          <w:t>art. 92, X, XI e XIV</w:t>
        </w:r>
      </w:hyperlink>
      <w:r>
        <w:t>)</w:t>
      </w:r>
    </w:p>
    <w:p w:rsidR="000A4095" w:rsidRDefault="00E27E63">
      <w:pPr>
        <w:tabs>
          <w:tab w:val="left" w:pos="1412"/>
        </w:tabs>
        <w:spacing w:line="272" w:lineRule="auto"/>
        <w:ind w:left="991"/>
        <w:rPr>
          <w:sz w:val="24"/>
          <w:szCs w:val="24"/>
        </w:rPr>
      </w:pPr>
      <w:r>
        <w:rPr>
          <w:sz w:val="24"/>
          <w:szCs w:val="24"/>
        </w:rPr>
        <w:t>7.1. São obrigações do Contratante:</w:t>
      </w:r>
    </w:p>
    <w:p w:rsidR="000A4095" w:rsidRDefault="00E27E63">
      <w:pPr>
        <w:numPr>
          <w:ilvl w:val="2"/>
          <w:numId w:val="14"/>
        </w:numPr>
        <w:pBdr>
          <w:top w:val="nil"/>
          <w:left w:val="nil"/>
          <w:bottom w:val="nil"/>
          <w:right w:val="nil"/>
          <w:between w:val="nil"/>
        </w:pBdr>
        <w:tabs>
          <w:tab w:val="left" w:pos="1560"/>
        </w:tabs>
        <w:spacing w:before="4" w:line="237" w:lineRule="auto"/>
        <w:ind w:left="993" w:right="1103" w:firstLine="0"/>
        <w:jc w:val="both"/>
        <w:rPr>
          <w:color w:val="000000"/>
          <w:sz w:val="24"/>
          <w:szCs w:val="24"/>
        </w:rPr>
      </w:pPr>
      <w:r>
        <w:rPr>
          <w:color w:val="000000"/>
          <w:sz w:val="24"/>
          <w:szCs w:val="24"/>
        </w:rPr>
        <w:t xml:space="preserve"> Exigir o cumprimento de todas as obrigações assumidas pelo Contratado, de acordo com o contrato e seus anexos;</w:t>
      </w:r>
    </w:p>
    <w:p w:rsidR="000A4095" w:rsidRDefault="00E27E63">
      <w:pPr>
        <w:numPr>
          <w:ilvl w:val="2"/>
          <w:numId w:val="14"/>
        </w:numPr>
        <w:pBdr>
          <w:top w:val="nil"/>
          <w:left w:val="nil"/>
          <w:bottom w:val="nil"/>
          <w:right w:val="nil"/>
          <w:between w:val="nil"/>
        </w:pBdr>
        <w:tabs>
          <w:tab w:val="left" w:pos="1418"/>
          <w:tab w:val="left" w:pos="1560"/>
        </w:tabs>
        <w:spacing w:before="4" w:line="275" w:lineRule="auto"/>
        <w:ind w:left="993" w:firstLine="0"/>
        <w:jc w:val="both"/>
        <w:rPr>
          <w:color w:val="000000"/>
          <w:sz w:val="24"/>
          <w:szCs w:val="24"/>
        </w:rPr>
      </w:pPr>
      <w:r>
        <w:rPr>
          <w:color w:val="000000"/>
          <w:sz w:val="24"/>
          <w:szCs w:val="24"/>
        </w:rPr>
        <w:t xml:space="preserve"> Receber o objeto no prazo e condições estabelecidas no Termo de Referência;</w:t>
      </w:r>
    </w:p>
    <w:p w:rsidR="000A4095" w:rsidRDefault="00E27E63">
      <w:pPr>
        <w:numPr>
          <w:ilvl w:val="2"/>
          <w:numId w:val="14"/>
        </w:numPr>
        <w:pBdr>
          <w:top w:val="nil"/>
          <w:left w:val="nil"/>
          <w:bottom w:val="nil"/>
          <w:right w:val="nil"/>
          <w:between w:val="nil"/>
        </w:pBdr>
        <w:tabs>
          <w:tab w:val="left" w:pos="1604"/>
        </w:tabs>
        <w:ind w:left="993" w:right="1117" w:firstLine="0"/>
        <w:jc w:val="both"/>
        <w:rPr>
          <w:color w:val="000000"/>
          <w:sz w:val="24"/>
          <w:szCs w:val="24"/>
        </w:rPr>
      </w:pPr>
      <w:r>
        <w:rPr>
          <w:color w:val="000000"/>
          <w:sz w:val="24"/>
          <w:szCs w:val="24"/>
        </w:rPr>
        <w:t>Notificar o Contratado, por escrito, sobre vícios, defeitos ou incorreções verificadas no objeto fornecido, para que seja por ele substituído, reparado ou corrigido, no total ou em parte, às suas expensas;</w:t>
      </w:r>
    </w:p>
    <w:p w:rsidR="000A4095" w:rsidRDefault="00E27E63">
      <w:pPr>
        <w:numPr>
          <w:ilvl w:val="2"/>
          <w:numId w:val="14"/>
        </w:numPr>
        <w:pBdr>
          <w:top w:val="nil"/>
          <w:left w:val="nil"/>
          <w:bottom w:val="nil"/>
          <w:right w:val="nil"/>
          <w:between w:val="nil"/>
        </w:pBdr>
        <w:tabs>
          <w:tab w:val="left" w:pos="1613"/>
        </w:tabs>
        <w:spacing w:before="4" w:line="237" w:lineRule="auto"/>
        <w:ind w:left="993" w:right="1126" w:firstLine="0"/>
        <w:jc w:val="both"/>
        <w:rPr>
          <w:color w:val="000000"/>
          <w:sz w:val="24"/>
          <w:szCs w:val="24"/>
        </w:rPr>
      </w:pPr>
      <w:r>
        <w:rPr>
          <w:color w:val="000000"/>
          <w:sz w:val="24"/>
          <w:szCs w:val="24"/>
        </w:rPr>
        <w:t>Acompanhar e fiscalizar a execução do contrato e o cumprimento das obrigações pelo Contratado;</w:t>
      </w:r>
    </w:p>
    <w:p w:rsidR="000A4095" w:rsidRDefault="00E27E63">
      <w:pPr>
        <w:numPr>
          <w:ilvl w:val="2"/>
          <w:numId w:val="14"/>
        </w:numPr>
        <w:pBdr>
          <w:top w:val="nil"/>
          <w:left w:val="nil"/>
          <w:bottom w:val="nil"/>
          <w:right w:val="nil"/>
          <w:between w:val="nil"/>
        </w:pBdr>
        <w:tabs>
          <w:tab w:val="left" w:pos="1594"/>
        </w:tabs>
        <w:spacing w:before="6" w:line="237" w:lineRule="auto"/>
        <w:ind w:left="993" w:right="1106" w:firstLine="0"/>
        <w:jc w:val="both"/>
        <w:rPr>
          <w:color w:val="000000"/>
          <w:sz w:val="24"/>
          <w:szCs w:val="24"/>
        </w:rPr>
      </w:pPr>
      <w:r>
        <w:rPr>
          <w:color w:val="000000"/>
          <w:sz w:val="24"/>
          <w:szCs w:val="24"/>
        </w:rPr>
        <w:t>Efetuar o pagamento ao Contratado do valor correspondente ao fornecimento do objeto, no prazo, forma e condições estabelecidos no presente Contrato e no Termo de Referência.</w:t>
      </w:r>
    </w:p>
    <w:p w:rsidR="000A4095" w:rsidRDefault="00E27E63">
      <w:pPr>
        <w:numPr>
          <w:ilvl w:val="2"/>
          <w:numId w:val="14"/>
        </w:numPr>
        <w:pBdr>
          <w:top w:val="nil"/>
          <w:left w:val="nil"/>
          <w:bottom w:val="nil"/>
          <w:right w:val="nil"/>
          <w:between w:val="nil"/>
        </w:pBdr>
        <w:tabs>
          <w:tab w:val="left" w:pos="1594"/>
        </w:tabs>
        <w:spacing w:before="3" w:line="275" w:lineRule="auto"/>
        <w:ind w:left="993" w:firstLine="0"/>
        <w:jc w:val="both"/>
        <w:rPr>
          <w:color w:val="000000"/>
          <w:sz w:val="24"/>
          <w:szCs w:val="24"/>
        </w:rPr>
      </w:pPr>
      <w:r>
        <w:rPr>
          <w:color w:val="000000"/>
          <w:sz w:val="24"/>
          <w:szCs w:val="24"/>
        </w:rPr>
        <w:t>Aplicar ao Contratado as sanções previstas na lei e neste Contrato;</w:t>
      </w:r>
    </w:p>
    <w:p w:rsidR="000A4095" w:rsidRDefault="00E27E63">
      <w:pPr>
        <w:numPr>
          <w:ilvl w:val="2"/>
          <w:numId w:val="14"/>
        </w:numPr>
        <w:pBdr>
          <w:top w:val="nil"/>
          <w:left w:val="nil"/>
          <w:bottom w:val="nil"/>
          <w:right w:val="nil"/>
          <w:between w:val="nil"/>
        </w:pBdr>
        <w:tabs>
          <w:tab w:val="left" w:pos="1603"/>
        </w:tabs>
        <w:spacing w:line="242" w:lineRule="auto"/>
        <w:ind w:left="993" w:right="1113" w:firstLine="0"/>
        <w:jc w:val="both"/>
        <w:rPr>
          <w:color w:val="000000"/>
          <w:sz w:val="24"/>
          <w:szCs w:val="24"/>
        </w:rPr>
      </w:pPr>
      <w:r>
        <w:rPr>
          <w:color w:val="000000"/>
          <w:sz w:val="24"/>
          <w:szCs w:val="24"/>
        </w:rPr>
        <w:t>Cientificar o órgão de representação judicial da Advocacia-Geral da União para adoção das medidas cabíveis quando do descumprimento de obrigações pelo Contratado;</w:t>
      </w:r>
    </w:p>
    <w:p w:rsidR="000A4095" w:rsidRDefault="00E27E63">
      <w:pPr>
        <w:numPr>
          <w:ilvl w:val="2"/>
          <w:numId w:val="14"/>
        </w:numPr>
        <w:pBdr>
          <w:top w:val="nil"/>
          <w:left w:val="nil"/>
          <w:bottom w:val="nil"/>
          <w:right w:val="nil"/>
          <w:between w:val="nil"/>
        </w:pBdr>
        <w:tabs>
          <w:tab w:val="left" w:pos="1608"/>
        </w:tabs>
        <w:ind w:left="993" w:right="1111" w:firstLine="0"/>
        <w:jc w:val="both"/>
        <w:rPr>
          <w:color w:val="000000"/>
          <w:sz w:val="24"/>
          <w:szCs w:val="24"/>
        </w:rPr>
      </w:pPr>
      <w:r>
        <w:rPr>
          <w:color w:val="000000"/>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0A4095" w:rsidRDefault="00E27E63">
      <w:pPr>
        <w:numPr>
          <w:ilvl w:val="2"/>
          <w:numId w:val="14"/>
        </w:numPr>
        <w:pBdr>
          <w:top w:val="nil"/>
          <w:left w:val="nil"/>
          <w:bottom w:val="nil"/>
          <w:right w:val="nil"/>
          <w:between w:val="nil"/>
        </w:pBdr>
        <w:tabs>
          <w:tab w:val="left" w:pos="1647"/>
        </w:tabs>
        <w:spacing w:line="237" w:lineRule="auto"/>
        <w:ind w:left="993" w:right="1126" w:firstLine="0"/>
        <w:jc w:val="both"/>
        <w:rPr>
          <w:color w:val="000000"/>
          <w:sz w:val="24"/>
          <w:szCs w:val="24"/>
        </w:rPr>
      </w:pPr>
      <w:r>
        <w:rPr>
          <w:color w:val="000000"/>
          <w:sz w:val="24"/>
          <w:szCs w:val="24"/>
        </w:rPr>
        <w:t>A Administração terá o prazo de 01 (um) mês, a contar da data do protocolo do requerimento para decidir, admitida a prorrogação motivada, por igual período.</w:t>
      </w:r>
    </w:p>
    <w:p w:rsidR="000A4095" w:rsidRDefault="000A4095">
      <w:pPr>
        <w:spacing w:before="4" w:line="237" w:lineRule="auto"/>
        <w:ind w:left="993" w:right="1118"/>
        <w:rPr>
          <w:sz w:val="24"/>
          <w:szCs w:val="24"/>
        </w:rPr>
      </w:pPr>
    </w:p>
    <w:p w:rsidR="000A4095" w:rsidRDefault="00E27E63">
      <w:pPr>
        <w:numPr>
          <w:ilvl w:val="2"/>
          <w:numId w:val="14"/>
        </w:numPr>
        <w:pBdr>
          <w:top w:val="nil"/>
          <w:left w:val="nil"/>
          <w:bottom w:val="nil"/>
          <w:right w:val="nil"/>
          <w:between w:val="nil"/>
        </w:pBdr>
        <w:tabs>
          <w:tab w:val="left" w:pos="1810"/>
        </w:tabs>
        <w:spacing w:before="4"/>
        <w:ind w:left="993" w:right="1120" w:firstLine="0"/>
        <w:jc w:val="both"/>
        <w:rPr>
          <w:color w:val="000000"/>
          <w:sz w:val="24"/>
          <w:szCs w:val="24"/>
        </w:rPr>
      </w:pPr>
      <w:r>
        <w:rPr>
          <w:color w:val="000000"/>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0A4095" w:rsidRDefault="000A4095">
      <w:pPr>
        <w:pBdr>
          <w:top w:val="nil"/>
          <w:left w:val="nil"/>
          <w:bottom w:val="nil"/>
          <w:right w:val="nil"/>
          <w:between w:val="nil"/>
        </w:pBdr>
        <w:spacing w:before="2"/>
        <w:rPr>
          <w:color w:val="000000"/>
          <w:sz w:val="24"/>
          <w:szCs w:val="24"/>
        </w:rPr>
      </w:pPr>
    </w:p>
    <w:p w:rsidR="000A4095" w:rsidRDefault="00E27E63">
      <w:pPr>
        <w:pStyle w:val="Ttulo2"/>
        <w:numPr>
          <w:ilvl w:val="0"/>
          <w:numId w:val="1"/>
        </w:numPr>
        <w:tabs>
          <w:tab w:val="left" w:pos="1351"/>
        </w:tabs>
        <w:spacing w:line="242" w:lineRule="auto"/>
        <w:ind w:right="1123"/>
      </w:pPr>
      <w:r>
        <w:t>CLÁUSULA OITAVA - OBRIGAÇÕES DO CONTRATADO (</w:t>
      </w:r>
      <w:hyperlink r:id="rId84" w:anchor="art92">
        <w:r>
          <w:rPr>
            <w:color w:val="000080"/>
            <w:u w:val="single"/>
          </w:rPr>
          <w:t>art. 92, XIV, XVI e</w:t>
        </w:r>
      </w:hyperlink>
      <w:r>
        <w:rPr>
          <w:color w:val="000080"/>
        </w:rPr>
        <w:t xml:space="preserve"> </w:t>
      </w:r>
      <w:hyperlink r:id="rId85" w:anchor="art92">
        <w:r>
          <w:rPr>
            <w:color w:val="000080"/>
            <w:u w:val="single"/>
          </w:rPr>
          <w:t>XVII)</w:t>
        </w:r>
      </w:hyperlink>
    </w:p>
    <w:p w:rsidR="000A4095" w:rsidRDefault="00E27E63">
      <w:pPr>
        <w:numPr>
          <w:ilvl w:val="1"/>
          <w:numId w:val="1"/>
        </w:numPr>
        <w:pBdr>
          <w:top w:val="nil"/>
          <w:left w:val="nil"/>
          <w:bottom w:val="nil"/>
          <w:right w:val="nil"/>
          <w:between w:val="nil"/>
        </w:pBdr>
        <w:tabs>
          <w:tab w:val="left" w:pos="1403"/>
        </w:tabs>
        <w:spacing w:before="272" w:line="242" w:lineRule="auto"/>
        <w:ind w:left="993" w:right="1115" w:firstLine="2"/>
        <w:jc w:val="both"/>
      </w:pPr>
      <w:r>
        <w:rPr>
          <w:color w:val="000000"/>
          <w:sz w:val="24"/>
          <w:szCs w:val="24"/>
        </w:rPr>
        <w:t xml:space="preserve"> O Contratado deve cumprir todas as obrigações constantes deste Contrato e em seus anexos, assumindo como exclusivamente seus os riscos e as despesas decorrentes da boa e perfeita execução do objeto, observando, ainda, as obrigações a seguir dispostas: </w:t>
      </w:r>
    </w:p>
    <w:p w:rsidR="000A4095" w:rsidRDefault="00E27E63">
      <w:pPr>
        <w:numPr>
          <w:ilvl w:val="1"/>
          <w:numId w:val="1"/>
        </w:numPr>
        <w:pBdr>
          <w:top w:val="nil"/>
          <w:left w:val="nil"/>
          <w:bottom w:val="nil"/>
          <w:right w:val="nil"/>
          <w:between w:val="nil"/>
        </w:pBdr>
        <w:tabs>
          <w:tab w:val="left" w:pos="1403"/>
        </w:tabs>
        <w:spacing w:before="272" w:line="242" w:lineRule="auto"/>
        <w:ind w:left="993" w:right="1115" w:firstLine="2"/>
        <w:jc w:val="both"/>
      </w:pPr>
      <w:r>
        <w:rPr>
          <w:color w:val="000000"/>
          <w:sz w:val="24"/>
          <w:szCs w:val="24"/>
        </w:rPr>
        <w:t>Responsabilizar-se pelos vícios e danos decorrentes do objeto, de acordo com o Código de Defesa do Consumidor (</w:t>
      </w:r>
      <w:hyperlink r:id="rId86">
        <w:r>
          <w:rPr>
            <w:color w:val="000000"/>
            <w:sz w:val="24"/>
            <w:szCs w:val="24"/>
            <w:u w:val="single"/>
          </w:rPr>
          <w:t>Lei nº 8.078, de 1990</w:t>
        </w:r>
      </w:hyperlink>
      <w:r>
        <w:rPr>
          <w:color w:val="000000"/>
          <w:sz w:val="24"/>
          <w:szCs w:val="24"/>
        </w:rPr>
        <w:t xml:space="preserve">); </w:t>
      </w:r>
    </w:p>
    <w:p w:rsidR="000A4095" w:rsidRDefault="00E27E63">
      <w:pPr>
        <w:numPr>
          <w:ilvl w:val="1"/>
          <w:numId w:val="1"/>
        </w:numPr>
        <w:pBdr>
          <w:top w:val="nil"/>
          <w:left w:val="nil"/>
          <w:bottom w:val="nil"/>
          <w:right w:val="nil"/>
          <w:between w:val="nil"/>
        </w:pBdr>
        <w:tabs>
          <w:tab w:val="left" w:pos="1403"/>
        </w:tabs>
        <w:spacing w:before="272" w:line="242" w:lineRule="auto"/>
        <w:ind w:left="993" w:right="1115" w:firstLine="2"/>
        <w:jc w:val="both"/>
      </w:pPr>
      <w:r>
        <w:rPr>
          <w:color w:val="000000"/>
          <w:sz w:val="24"/>
          <w:szCs w:val="24"/>
        </w:rPr>
        <w:t xml:space="preserve">Comunicar ao contratante, no prazo máximo de 24 (vinte e quatro) horas que antecede a data da entrega, os motivos que impossibilitem o cumprimento do prazo previsto, com a devida comprovação; </w:t>
      </w:r>
    </w:p>
    <w:p w:rsidR="000A4095" w:rsidRDefault="00E27E63">
      <w:pPr>
        <w:numPr>
          <w:ilvl w:val="1"/>
          <w:numId w:val="1"/>
        </w:numPr>
        <w:pBdr>
          <w:top w:val="nil"/>
          <w:left w:val="nil"/>
          <w:bottom w:val="nil"/>
          <w:right w:val="nil"/>
          <w:between w:val="nil"/>
        </w:pBdr>
        <w:tabs>
          <w:tab w:val="left" w:pos="1403"/>
        </w:tabs>
        <w:spacing w:before="272" w:line="242" w:lineRule="auto"/>
        <w:ind w:left="993" w:right="1115" w:firstLine="2"/>
        <w:jc w:val="both"/>
      </w:pPr>
      <w:r>
        <w:rPr>
          <w:color w:val="000000"/>
          <w:sz w:val="24"/>
          <w:szCs w:val="24"/>
        </w:rPr>
        <w:t>Atender às determinações regulares emitidas pelo fiscal ou gestor do contrato ou autoridade superior (</w:t>
      </w:r>
      <w:hyperlink r:id="rId87" w:anchor="art137">
        <w:r>
          <w:rPr>
            <w:color w:val="000000"/>
            <w:sz w:val="24"/>
            <w:szCs w:val="24"/>
            <w:u w:val="single"/>
          </w:rPr>
          <w:t>art. 137, II, da Lei n.º 14.133, de 2021</w:t>
        </w:r>
      </w:hyperlink>
      <w:r>
        <w:rPr>
          <w:color w:val="000000"/>
          <w:sz w:val="24"/>
          <w:szCs w:val="24"/>
        </w:rPr>
        <w:t>) e prestar todo esclarecimento ou informação por eles solicitados;</w:t>
      </w:r>
    </w:p>
    <w:p w:rsidR="000A4095" w:rsidRDefault="00E27E63">
      <w:pPr>
        <w:numPr>
          <w:ilvl w:val="1"/>
          <w:numId w:val="1"/>
        </w:numPr>
        <w:pBdr>
          <w:top w:val="nil"/>
          <w:left w:val="nil"/>
          <w:bottom w:val="nil"/>
          <w:right w:val="nil"/>
          <w:between w:val="nil"/>
        </w:pBdr>
        <w:tabs>
          <w:tab w:val="left" w:pos="1403"/>
        </w:tabs>
        <w:spacing w:before="272" w:line="242" w:lineRule="auto"/>
        <w:ind w:left="993" w:right="1115" w:firstLine="2"/>
        <w:jc w:val="both"/>
      </w:pPr>
      <w:r>
        <w:rPr>
          <w:color w:val="000000"/>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rsidR="000A4095" w:rsidRDefault="00E27E63">
      <w:pPr>
        <w:numPr>
          <w:ilvl w:val="1"/>
          <w:numId w:val="1"/>
        </w:numPr>
        <w:pBdr>
          <w:top w:val="nil"/>
          <w:left w:val="nil"/>
          <w:bottom w:val="nil"/>
          <w:right w:val="nil"/>
          <w:between w:val="nil"/>
        </w:pBdr>
        <w:tabs>
          <w:tab w:val="left" w:pos="1403"/>
        </w:tabs>
        <w:spacing w:before="272" w:line="242" w:lineRule="auto"/>
        <w:ind w:left="993" w:right="1115" w:firstLine="2"/>
        <w:jc w:val="both"/>
      </w:pPr>
      <w:r>
        <w:rPr>
          <w:color w:val="000000"/>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0A4095" w:rsidRDefault="00E27E63">
      <w:pPr>
        <w:numPr>
          <w:ilvl w:val="1"/>
          <w:numId w:val="1"/>
        </w:numPr>
        <w:pBdr>
          <w:top w:val="nil"/>
          <w:left w:val="nil"/>
          <w:bottom w:val="nil"/>
          <w:right w:val="nil"/>
          <w:between w:val="nil"/>
        </w:pBdr>
        <w:tabs>
          <w:tab w:val="left" w:pos="1647"/>
        </w:tabs>
        <w:spacing w:before="2"/>
        <w:ind w:left="993" w:right="1112" w:firstLine="2"/>
        <w:jc w:val="both"/>
        <w:rPr>
          <w:color w:val="000000"/>
          <w:sz w:val="24"/>
          <w:szCs w:val="24"/>
        </w:rPr>
      </w:pPr>
      <w:r>
        <w:rPr>
          <w:color w:val="000000"/>
          <w:sz w:val="24"/>
          <w:szCs w:val="24"/>
        </w:rPr>
        <w:t>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w:t>
      </w:r>
    </w:p>
    <w:p w:rsidR="000A4095" w:rsidRDefault="00E27E63">
      <w:pPr>
        <w:numPr>
          <w:ilvl w:val="1"/>
          <w:numId w:val="1"/>
        </w:numPr>
        <w:pBdr>
          <w:top w:val="nil"/>
          <w:left w:val="nil"/>
          <w:bottom w:val="nil"/>
          <w:right w:val="nil"/>
          <w:between w:val="nil"/>
        </w:pBdr>
        <w:tabs>
          <w:tab w:val="left" w:pos="1771"/>
        </w:tabs>
        <w:ind w:left="993" w:right="1117" w:firstLine="2"/>
        <w:jc w:val="both"/>
        <w:rPr>
          <w:color w:val="000000"/>
          <w:sz w:val="24"/>
          <w:szCs w:val="24"/>
        </w:rPr>
      </w:pPr>
      <w:r>
        <w:rPr>
          <w:color w:val="000000"/>
          <w:sz w:val="24"/>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0A4095" w:rsidRDefault="00E27E63">
      <w:pPr>
        <w:numPr>
          <w:ilvl w:val="1"/>
          <w:numId w:val="1"/>
        </w:numPr>
        <w:pBdr>
          <w:top w:val="nil"/>
          <w:left w:val="nil"/>
          <w:bottom w:val="nil"/>
          <w:right w:val="nil"/>
          <w:between w:val="nil"/>
        </w:pBdr>
        <w:tabs>
          <w:tab w:val="left" w:pos="1647"/>
        </w:tabs>
        <w:spacing w:line="242" w:lineRule="auto"/>
        <w:ind w:left="993" w:right="1127" w:firstLine="2"/>
        <w:jc w:val="both"/>
        <w:rPr>
          <w:color w:val="000000"/>
          <w:sz w:val="24"/>
          <w:szCs w:val="24"/>
        </w:rPr>
      </w:pPr>
      <w:r>
        <w:rPr>
          <w:color w:val="000000"/>
          <w:sz w:val="24"/>
          <w:szCs w:val="24"/>
        </w:rPr>
        <w:t>Comunicar ao Fiscal do contrato, no prazo de 24 (vinte e quatro) horas, qualquer ocorrência anormal ou acidente que se verifique no local da execução do objeto contratual.</w:t>
      </w:r>
    </w:p>
    <w:p w:rsidR="000A4095" w:rsidRDefault="00E27E63">
      <w:pPr>
        <w:numPr>
          <w:ilvl w:val="1"/>
          <w:numId w:val="1"/>
        </w:numPr>
        <w:pBdr>
          <w:top w:val="nil"/>
          <w:left w:val="nil"/>
          <w:bottom w:val="nil"/>
          <w:right w:val="nil"/>
          <w:between w:val="nil"/>
        </w:pBdr>
        <w:tabs>
          <w:tab w:val="left" w:pos="1638"/>
        </w:tabs>
        <w:ind w:left="993" w:right="1122" w:firstLine="2"/>
        <w:jc w:val="both"/>
        <w:rPr>
          <w:color w:val="000000"/>
          <w:sz w:val="24"/>
          <w:szCs w:val="24"/>
        </w:rPr>
      </w:pPr>
      <w:r>
        <w:rPr>
          <w:color w:val="000000"/>
          <w:sz w:val="24"/>
          <w:szCs w:val="24"/>
        </w:rPr>
        <w:t>Paralisar, por determinação do contratante, qualquer atividade que não esteja sendo executada de acordo com a boa técnica ou que ponha em risco a segurança de pessoas ou bens de terceiros.</w:t>
      </w:r>
    </w:p>
    <w:p w:rsidR="000A4095" w:rsidRDefault="00E27E63">
      <w:pPr>
        <w:numPr>
          <w:ilvl w:val="1"/>
          <w:numId w:val="1"/>
        </w:numPr>
        <w:pBdr>
          <w:top w:val="nil"/>
          <w:left w:val="nil"/>
          <w:bottom w:val="nil"/>
          <w:right w:val="nil"/>
          <w:between w:val="nil"/>
        </w:pBdr>
        <w:tabs>
          <w:tab w:val="left" w:pos="1747"/>
        </w:tabs>
        <w:spacing w:line="237" w:lineRule="auto"/>
        <w:ind w:left="993" w:right="1113" w:firstLine="2"/>
        <w:jc w:val="both"/>
        <w:rPr>
          <w:color w:val="000000"/>
          <w:sz w:val="24"/>
          <w:szCs w:val="24"/>
        </w:rPr>
      </w:pPr>
      <w:r>
        <w:rPr>
          <w:color w:val="000000"/>
          <w:sz w:val="24"/>
          <w:szCs w:val="24"/>
        </w:rPr>
        <w:t>Manter durante toda a vigência do contrato, em compatibilidade com as obrigações assumidas, todas as condições exigidas para habilitação na licitação;</w:t>
      </w:r>
    </w:p>
    <w:p w:rsidR="000A4095" w:rsidRDefault="00E27E63">
      <w:pPr>
        <w:numPr>
          <w:ilvl w:val="1"/>
          <w:numId w:val="1"/>
        </w:numPr>
        <w:pBdr>
          <w:top w:val="nil"/>
          <w:left w:val="nil"/>
          <w:bottom w:val="nil"/>
          <w:right w:val="nil"/>
          <w:between w:val="nil"/>
        </w:pBdr>
        <w:tabs>
          <w:tab w:val="left" w:pos="1719"/>
        </w:tabs>
        <w:spacing w:before="2"/>
        <w:ind w:left="993" w:right="1119" w:firstLine="2"/>
        <w:jc w:val="both"/>
        <w:rPr>
          <w:color w:val="000000"/>
          <w:sz w:val="24"/>
          <w:szCs w:val="24"/>
        </w:rPr>
      </w:pPr>
      <w:r>
        <w:rPr>
          <w:color w:val="000000"/>
          <w:sz w:val="24"/>
          <w:szCs w:val="24"/>
        </w:rPr>
        <w:t>Cumprir, durante todo o período de execução do contrato, a reserva de cargos prevista em lei para pessoa com deficiência, para reabilitado da Previdência Social ou para aprendiz, bem como as reservas de cargos previstas na legislação (</w:t>
      </w:r>
      <w:hyperlink r:id="rId88" w:anchor="art116">
        <w:r>
          <w:rPr>
            <w:color w:val="000000"/>
            <w:sz w:val="24"/>
            <w:szCs w:val="24"/>
            <w:u w:val="single"/>
          </w:rPr>
          <w:t>art. 116, da Lei n.º 14.133, de 2021</w:t>
        </w:r>
      </w:hyperlink>
      <w:r>
        <w:rPr>
          <w:color w:val="000000"/>
          <w:sz w:val="24"/>
          <w:szCs w:val="24"/>
        </w:rPr>
        <w:t>);</w:t>
      </w:r>
    </w:p>
    <w:p w:rsidR="000A4095" w:rsidRDefault="00E27E63">
      <w:pPr>
        <w:numPr>
          <w:ilvl w:val="1"/>
          <w:numId w:val="1"/>
        </w:numPr>
        <w:pBdr>
          <w:top w:val="nil"/>
          <w:left w:val="nil"/>
          <w:bottom w:val="nil"/>
          <w:right w:val="nil"/>
          <w:between w:val="nil"/>
        </w:pBdr>
        <w:tabs>
          <w:tab w:val="left" w:pos="1723"/>
        </w:tabs>
        <w:ind w:left="993" w:right="1110" w:firstLine="2"/>
        <w:jc w:val="both"/>
        <w:rPr>
          <w:color w:val="000000"/>
          <w:sz w:val="24"/>
          <w:szCs w:val="24"/>
        </w:rPr>
      </w:pPr>
      <w:r>
        <w:rPr>
          <w:color w:val="000000"/>
          <w:sz w:val="24"/>
          <w:szCs w:val="24"/>
        </w:rPr>
        <w:t>Comprovar a reserva de cargos a que se refere a cláusula acima, no prazo fixado pelo fiscal do contrato, com a indicação dos empregados que preencheram as referidas vagas (</w:t>
      </w:r>
      <w:hyperlink r:id="rId89" w:anchor="art116">
        <w:r>
          <w:rPr>
            <w:color w:val="000000"/>
            <w:sz w:val="24"/>
            <w:szCs w:val="24"/>
            <w:u w:val="single"/>
          </w:rPr>
          <w:t>art.</w:t>
        </w:r>
      </w:hyperlink>
      <w:r>
        <w:rPr>
          <w:color w:val="000000"/>
          <w:sz w:val="24"/>
          <w:szCs w:val="24"/>
        </w:rPr>
        <w:t xml:space="preserve"> </w:t>
      </w:r>
      <w:hyperlink r:id="rId90" w:anchor="art116">
        <w:r>
          <w:rPr>
            <w:color w:val="000000"/>
            <w:sz w:val="24"/>
            <w:szCs w:val="24"/>
            <w:u w:val="single"/>
          </w:rPr>
          <w:t>116, parágrafo único, da Lei n.º 14.133, de 2021</w:t>
        </w:r>
      </w:hyperlink>
      <w:r>
        <w:rPr>
          <w:color w:val="000000"/>
          <w:sz w:val="24"/>
          <w:szCs w:val="24"/>
        </w:rPr>
        <w:t>);</w:t>
      </w:r>
    </w:p>
    <w:p w:rsidR="000A4095" w:rsidRDefault="00E27E63">
      <w:pPr>
        <w:numPr>
          <w:ilvl w:val="1"/>
          <w:numId w:val="1"/>
        </w:numPr>
        <w:pBdr>
          <w:top w:val="nil"/>
          <w:left w:val="nil"/>
          <w:bottom w:val="nil"/>
          <w:right w:val="nil"/>
          <w:between w:val="nil"/>
        </w:pBdr>
        <w:tabs>
          <w:tab w:val="left" w:pos="1781"/>
        </w:tabs>
        <w:spacing w:before="3" w:line="237" w:lineRule="auto"/>
        <w:ind w:left="993" w:right="1126" w:firstLine="2"/>
        <w:jc w:val="both"/>
        <w:rPr>
          <w:color w:val="000000"/>
          <w:sz w:val="24"/>
          <w:szCs w:val="24"/>
        </w:rPr>
      </w:pPr>
      <w:r>
        <w:rPr>
          <w:color w:val="000000"/>
          <w:sz w:val="24"/>
          <w:szCs w:val="24"/>
        </w:rPr>
        <w:t>Guardar sigilo sobre todas as informações obtidas em decorrência do cumprimento do contrato;</w:t>
      </w:r>
    </w:p>
    <w:p w:rsidR="000A4095" w:rsidRDefault="00E27E63">
      <w:pPr>
        <w:numPr>
          <w:ilvl w:val="1"/>
          <w:numId w:val="1"/>
        </w:numPr>
        <w:pBdr>
          <w:top w:val="nil"/>
          <w:left w:val="nil"/>
          <w:bottom w:val="nil"/>
          <w:right w:val="nil"/>
          <w:between w:val="nil"/>
        </w:pBdr>
        <w:tabs>
          <w:tab w:val="left" w:pos="1805"/>
        </w:tabs>
        <w:spacing w:before="4"/>
        <w:ind w:left="993" w:right="1118" w:firstLine="2"/>
        <w:jc w:val="both"/>
        <w:rPr>
          <w:color w:val="000000"/>
          <w:sz w:val="24"/>
          <w:szCs w:val="24"/>
        </w:rPr>
      </w:pPr>
      <w:r>
        <w:rPr>
          <w:color w:val="000000"/>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91" w:anchor="art124">
        <w:r>
          <w:rPr>
            <w:color w:val="000000"/>
            <w:sz w:val="24"/>
            <w:szCs w:val="24"/>
            <w:u w:val="single"/>
          </w:rPr>
          <w:t>art. 124, II, d, da Lei nº 14.133, de 2021.</w:t>
        </w:r>
      </w:hyperlink>
    </w:p>
    <w:p w:rsidR="000A4095" w:rsidRDefault="00E27E63">
      <w:pPr>
        <w:numPr>
          <w:ilvl w:val="1"/>
          <w:numId w:val="1"/>
        </w:numPr>
        <w:pBdr>
          <w:top w:val="nil"/>
          <w:left w:val="nil"/>
          <w:bottom w:val="nil"/>
          <w:right w:val="nil"/>
          <w:between w:val="nil"/>
        </w:pBdr>
        <w:tabs>
          <w:tab w:val="left" w:pos="1714"/>
        </w:tabs>
        <w:spacing w:line="242" w:lineRule="auto"/>
        <w:ind w:left="993" w:right="1115" w:firstLine="2"/>
        <w:jc w:val="both"/>
        <w:rPr>
          <w:color w:val="000000"/>
          <w:sz w:val="24"/>
          <w:szCs w:val="24"/>
        </w:rPr>
      </w:pPr>
      <w:r>
        <w:rPr>
          <w:color w:val="000000"/>
          <w:sz w:val="24"/>
          <w:szCs w:val="24"/>
        </w:rPr>
        <w:t>Cumprir, além dos postulados legais vigentes de âmbito federal, estadual ou municipal, as normas de segurança do contratante;</w:t>
      </w:r>
    </w:p>
    <w:p w:rsidR="000A4095" w:rsidRDefault="00E27E63">
      <w:pPr>
        <w:pStyle w:val="Ttulo2"/>
        <w:numPr>
          <w:ilvl w:val="0"/>
          <w:numId w:val="1"/>
        </w:numPr>
        <w:tabs>
          <w:tab w:val="left" w:pos="1351"/>
        </w:tabs>
        <w:spacing w:before="275"/>
        <w:jc w:val="both"/>
      </w:pPr>
      <w:r>
        <w:t>CLÁUSULA NONA– GARANTIA DE EXECUÇÃO (</w:t>
      </w:r>
      <w:hyperlink r:id="rId92" w:anchor="art92">
        <w:r>
          <w:rPr>
            <w:color w:val="000080"/>
            <w:u w:val="single"/>
          </w:rPr>
          <w:t>art. 92, XII</w:t>
        </w:r>
      </w:hyperlink>
      <w:r>
        <w:t>)</w:t>
      </w:r>
    </w:p>
    <w:p w:rsidR="000A4095" w:rsidRDefault="000A4095">
      <w:pPr>
        <w:pBdr>
          <w:top w:val="nil"/>
          <w:left w:val="nil"/>
          <w:bottom w:val="nil"/>
          <w:right w:val="nil"/>
          <w:between w:val="nil"/>
        </w:pBdr>
        <w:spacing w:line="272" w:lineRule="auto"/>
        <w:ind w:left="991"/>
        <w:rPr>
          <w:color w:val="000000"/>
          <w:sz w:val="24"/>
          <w:szCs w:val="24"/>
        </w:rPr>
      </w:pPr>
    </w:p>
    <w:p w:rsidR="000A4095" w:rsidRDefault="002A43C0">
      <w:pPr>
        <w:pBdr>
          <w:top w:val="nil"/>
          <w:left w:val="nil"/>
          <w:bottom w:val="nil"/>
          <w:right w:val="nil"/>
          <w:between w:val="nil"/>
        </w:pBdr>
        <w:spacing w:line="272" w:lineRule="auto"/>
        <w:ind w:left="991" w:right="1134"/>
        <w:jc w:val="both"/>
        <w:rPr>
          <w:color w:val="000000"/>
          <w:sz w:val="24"/>
          <w:szCs w:val="24"/>
        </w:rPr>
      </w:pPr>
      <w:r>
        <w:rPr>
          <w:color w:val="000000"/>
          <w:sz w:val="24"/>
          <w:szCs w:val="24"/>
        </w:rPr>
        <w:t>9.1. O Contratado conc</w:t>
      </w:r>
      <w:r w:rsidR="00E27E63">
        <w:rPr>
          <w:color w:val="000000"/>
          <w:sz w:val="24"/>
          <w:szCs w:val="24"/>
        </w:rPr>
        <w:t>ederá garantia mínima conforme especificado no Termo de Referência, responsabilizando-se pela assistência técnica e substituição de peças defeituosas durante o período de garantia.</w:t>
      </w:r>
    </w:p>
    <w:p w:rsidR="000A4095" w:rsidRDefault="000A4095">
      <w:pPr>
        <w:pBdr>
          <w:top w:val="nil"/>
          <w:left w:val="nil"/>
          <w:bottom w:val="nil"/>
          <w:right w:val="nil"/>
          <w:between w:val="nil"/>
        </w:pBdr>
        <w:spacing w:before="5"/>
        <w:rPr>
          <w:color w:val="000000"/>
          <w:sz w:val="24"/>
          <w:szCs w:val="24"/>
        </w:rPr>
      </w:pPr>
    </w:p>
    <w:p w:rsidR="000A4095" w:rsidRDefault="00E27E63">
      <w:pPr>
        <w:pStyle w:val="Ttulo2"/>
        <w:numPr>
          <w:ilvl w:val="0"/>
          <w:numId w:val="1"/>
        </w:numPr>
        <w:tabs>
          <w:tab w:val="left" w:pos="1351"/>
          <w:tab w:val="left" w:pos="3055"/>
          <w:tab w:val="left" w:pos="4446"/>
          <w:tab w:val="left" w:pos="6071"/>
          <w:tab w:val="left" w:pos="6585"/>
          <w:tab w:val="left" w:pos="8380"/>
          <w:tab w:val="left" w:pos="8927"/>
        </w:tabs>
        <w:spacing w:line="242" w:lineRule="auto"/>
        <w:ind w:right="1134"/>
        <w:jc w:val="both"/>
      </w:pPr>
      <w:r>
        <w:t>CLÁUSULA</w:t>
      </w:r>
      <w:r>
        <w:tab/>
        <w:t>DÉCIMA – INFRAÇÕES</w:t>
      </w:r>
      <w:r>
        <w:tab/>
        <w:t>E</w:t>
      </w:r>
      <w:r>
        <w:tab/>
        <w:t>SANÇÕES ADMINISTRATIVAS (</w:t>
      </w:r>
      <w:hyperlink r:id="rId93" w:anchor="art92">
        <w:r>
          <w:rPr>
            <w:color w:val="000080"/>
            <w:u w:val="single"/>
          </w:rPr>
          <w:t>art. 92, XIV</w:t>
        </w:r>
      </w:hyperlink>
      <w:r>
        <w:t>)</w:t>
      </w:r>
    </w:p>
    <w:p w:rsidR="000A4095" w:rsidRDefault="00E27E63">
      <w:pPr>
        <w:numPr>
          <w:ilvl w:val="1"/>
          <w:numId w:val="1"/>
        </w:numPr>
        <w:pBdr>
          <w:top w:val="nil"/>
          <w:left w:val="nil"/>
          <w:bottom w:val="nil"/>
          <w:right w:val="nil"/>
          <w:between w:val="nil"/>
        </w:pBdr>
        <w:tabs>
          <w:tab w:val="left" w:pos="1532"/>
        </w:tabs>
        <w:spacing w:line="266" w:lineRule="auto"/>
        <w:ind w:left="851" w:right="1137" w:firstLine="2"/>
        <w:jc w:val="both"/>
        <w:rPr>
          <w:color w:val="000000"/>
          <w:sz w:val="24"/>
          <w:szCs w:val="24"/>
        </w:rPr>
      </w:pPr>
      <w:r>
        <w:rPr>
          <w:color w:val="000000"/>
          <w:sz w:val="24"/>
          <w:szCs w:val="24"/>
        </w:rPr>
        <w:t xml:space="preserve">Comete infração administrativa, nos termos da </w:t>
      </w:r>
      <w:hyperlink r:id="rId94">
        <w:r>
          <w:rPr>
            <w:color w:val="000000"/>
            <w:sz w:val="24"/>
            <w:szCs w:val="24"/>
            <w:u w:val="single"/>
          </w:rPr>
          <w:t>Lei nº 14.133, de 2021</w:t>
        </w:r>
      </w:hyperlink>
      <w:hyperlink r:id="rId95">
        <w:r>
          <w:rPr>
            <w:color w:val="000000"/>
            <w:sz w:val="24"/>
            <w:szCs w:val="24"/>
          </w:rPr>
          <w:t>,</w:t>
        </w:r>
      </w:hyperlink>
      <w:r>
        <w:rPr>
          <w:color w:val="000000"/>
          <w:sz w:val="24"/>
          <w:szCs w:val="24"/>
        </w:rPr>
        <w:t xml:space="preserve"> o contratado que:</w:t>
      </w:r>
    </w:p>
    <w:p w:rsidR="000A4095" w:rsidRDefault="00E27E63">
      <w:pPr>
        <w:numPr>
          <w:ilvl w:val="0"/>
          <w:numId w:val="5"/>
        </w:numPr>
        <w:pBdr>
          <w:top w:val="nil"/>
          <w:left w:val="nil"/>
          <w:bottom w:val="nil"/>
          <w:right w:val="nil"/>
          <w:between w:val="nil"/>
        </w:pBdr>
        <w:tabs>
          <w:tab w:val="left" w:pos="1711"/>
        </w:tabs>
        <w:spacing w:before="3" w:line="275" w:lineRule="auto"/>
        <w:ind w:left="1711" w:hanging="720"/>
        <w:jc w:val="both"/>
        <w:rPr>
          <w:color w:val="000000"/>
          <w:sz w:val="24"/>
          <w:szCs w:val="24"/>
        </w:rPr>
      </w:pPr>
      <w:r>
        <w:rPr>
          <w:color w:val="000000"/>
          <w:sz w:val="24"/>
          <w:szCs w:val="24"/>
        </w:rPr>
        <w:t>der causa à inexecução do contrato;</w:t>
      </w:r>
    </w:p>
    <w:p w:rsidR="000A4095" w:rsidRDefault="00E27E63">
      <w:pPr>
        <w:numPr>
          <w:ilvl w:val="0"/>
          <w:numId w:val="5"/>
        </w:numPr>
        <w:pBdr>
          <w:top w:val="nil"/>
          <w:left w:val="nil"/>
          <w:bottom w:val="nil"/>
          <w:right w:val="nil"/>
          <w:between w:val="nil"/>
        </w:pBdr>
        <w:tabs>
          <w:tab w:val="left" w:pos="1711"/>
        </w:tabs>
        <w:spacing w:line="242" w:lineRule="auto"/>
        <w:ind w:left="991" w:right="1121" w:firstLine="0"/>
        <w:jc w:val="both"/>
        <w:rPr>
          <w:color w:val="000000"/>
          <w:sz w:val="24"/>
          <w:szCs w:val="24"/>
        </w:rPr>
      </w:pPr>
      <w:r>
        <w:rPr>
          <w:color w:val="000000"/>
          <w:sz w:val="24"/>
          <w:szCs w:val="24"/>
        </w:rPr>
        <w:t>der causa à inexecução do contrato que cause grave dano à Administração ou ao funcionamento dos serviços públicos ou ao interesse coletivo;</w:t>
      </w:r>
    </w:p>
    <w:p w:rsidR="000A4095" w:rsidRDefault="00E27E63">
      <w:pPr>
        <w:numPr>
          <w:ilvl w:val="0"/>
          <w:numId w:val="5"/>
        </w:numPr>
        <w:pBdr>
          <w:top w:val="nil"/>
          <w:left w:val="nil"/>
          <w:bottom w:val="nil"/>
          <w:right w:val="nil"/>
          <w:between w:val="nil"/>
        </w:pBdr>
        <w:tabs>
          <w:tab w:val="left" w:pos="1711"/>
        </w:tabs>
        <w:spacing w:before="4" w:line="237" w:lineRule="auto"/>
        <w:ind w:left="991" w:right="1114" w:firstLine="0"/>
        <w:jc w:val="both"/>
        <w:rPr>
          <w:color w:val="000000"/>
          <w:sz w:val="24"/>
          <w:szCs w:val="24"/>
        </w:rPr>
      </w:pPr>
      <w:r>
        <w:rPr>
          <w:color w:val="000000"/>
          <w:sz w:val="24"/>
          <w:szCs w:val="24"/>
        </w:rPr>
        <w:t>ensejar o retardamento da execução ou da entrega do objeto da contratação sem motivo justificado;</w:t>
      </w:r>
    </w:p>
    <w:p w:rsidR="000A4095" w:rsidRDefault="00E27E63">
      <w:pPr>
        <w:numPr>
          <w:ilvl w:val="0"/>
          <w:numId w:val="5"/>
        </w:numPr>
        <w:pBdr>
          <w:top w:val="nil"/>
          <w:left w:val="nil"/>
          <w:bottom w:val="nil"/>
          <w:right w:val="nil"/>
          <w:between w:val="nil"/>
        </w:pBdr>
        <w:tabs>
          <w:tab w:val="left" w:pos="1711"/>
        </w:tabs>
        <w:spacing w:before="6" w:line="237" w:lineRule="auto"/>
        <w:ind w:left="991" w:right="1123" w:firstLine="0"/>
        <w:jc w:val="both"/>
        <w:rPr>
          <w:color w:val="000000"/>
          <w:sz w:val="24"/>
          <w:szCs w:val="24"/>
        </w:rPr>
      </w:pPr>
      <w:r>
        <w:rPr>
          <w:color w:val="000000"/>
          <w:sz w:val="24"/>
          <w:szCs w:val="24"/>
        </w:rPr>
        <w:t>apresentar documentação falsa ou prestar declaração falsa durante a execução do contrato;</w:t>
      </w:r>
    </w:p>
    <w:p w:rsidR="000A4095" w:rsidRDefault="00E27E63">
      <w:pPr>
        <w:numPr>
          <w:ilvl w:val="0"/>
          <w:numId w:val="5"/>
        </w:numPr>
        <w:pBdr>
          <w:top w:val="nil"/>
          <w:left w:val="nil"/>
          <w:bottom w:val="nil"/>
          <w:right w:val="nil"/>
          <w:between w:val="nil"/>
        </w:pBdr>
        <w:tabs>
          <w:tab w:val="left" w:pos="1711"/>
        </w:tabs>
        <w:spacing w:before="3" w:line="275" w:lineRule="auto"/>
        <w:ind w:left="1711" w:hanging="720"/>
        <w:jc w:val="both"/>
        <w:rPr>
          <w:color w:val="000000"/>
          <w:sz w:val="24"/>
          <w:szCs w:val="24"/>
        </w:rPr>
      </w:pPr>
      <w:r>
        <w:rPr>
          <w:color w:val="000000"/>
          <w:sz w:val="24"/>
          <w:szCs w:val="24"/>
        </w:rPr>
        <w:t>praticar ato fraudulento na execução do contrato;</w:t>
      </w:r>
    </w:p>
    <w:p w:rsidR="000A4095" w:rsidRDefault="00E27E63">
      <w:pPr>
        <w:numPr>
          <w:ilvl w:val="0"/>
          <w:numId w:val="5"/>
        </w:numPr>
        <w:pBdr>
          <w:top w:val="nil"/>
          <w:left w:val="nil"/>
          <w:bottom w:val="nil"/>
          <w:right w:val="nil"/>
          <w:between w:val="nil"/>
        </w:pBdr>
        <w:tabs>
          <w:tab w:val="left" w:pos="1711"/>
        </w:tabs>
        <w:spacing w:line="275" w:lineRule="auto"/>
        <w:ind w:left="1711" w:hanging="720"/>
        <w:jc w:val="both"/>
        <w:rPr>
          <w:color w:val="000000"/>
          <w:sz w:val="24"/>
          <w:szCs w:val="24"/>
        </w:rPr>
      </w:pPr>
      <w:r>
        <w:rPr>
          <w:color w:val="000000"/>
          <w:sz w:val="24"/>
          <w:szCs w:val="24"/>
        </w:rPr>
        <w:t>comportar-se de modo inidôneo ou cometer fraude de qualquer natureza;</w:t>
      </w:r>
    </w:p>
    <w:p w:rsidR="000A4095" w:rsidRDefault="00E27E63">
      <w:pPr>
        <w:numPr>
          <w:ilvl w:val="0"/>
          <w:numId w:val="5"/>
        </w:numPr>
        <w:pBdr>
          <w:top w:val="nil"/>
          <w:left w:val="nil"/>
          <w:bottom w:val="nil"/>
          <w:right w:val="nil"/>
          <w:between w:val="nil"/>
        </w:pBdr>
        <w:tabs>
          <w:tab w:val="left" w:pos="1711"/>
        </w:tabs>
        <w:spacing w:before="3" w:line="275" w:lineRule="auto"/>
        <w:ind w:left="1711" w:hanging="720"/>
        <w:jc w:val="both"/>
        <w:rPr>
          <w:color w:val="000000"/>
          <w:sz w:val="24"/>
          <w:szCs w:val="24"/>
        </w:rPr>
      </w:pPr>
      <w:r>
        <w:rPr>
          <w:color w:val="000000"/>
          <w:sz w:val="24"/>
          <w:szCs w:val="24"/>
        </w:rPr>
        <w:t xml:space="preserve">praticar ato lesivo previsto no </w:t>
      </w:r>
      <w:hyperlink r:id="rId96" w:anchor="art5">
        <w:r>
          <w:rPr>
            <w:color w:val="000080"/>
            <w:sz w:val="24"/>
            <w:szCs w:val="24"/>
            <w:u w:val="single"/>
          </w:rPr>
          <w:t>art. 5º da Lei nº 12.846, de 1º de agosto de 2013</w:t>
        </w:r>
      </w:hyperlink>
      <w:r>
        <w:rPr>
          <w:color w:val="000000"/>
          <w:sz w:val="24"/>
          <w:szCs w:val="24"/>
        </w:rPr>
        <w:t>.</w:t>
      </w:r>
    </w:p>
    <w:p w:rsidR="000A4095" w:rsidRDefault="00E27E63">
      <w:pPr>
        <w:numPr>
          <w:ilvl w:val="1"/>
          <w:numId w:val="1"/>
        </w:numPr>
        <w:pBdr>
          <w:top w:val="nil"/>
          <w:left w:val="nil"/>
          <w:bottom w:val="nil"/>
          <w:right w:val="nil"/>
          <w:between w:val="nil"/>
        </w:pBdr>
        <w:tabs>
          <w:tab w:val="left" w:pos="1566"/>
        </w:tabs>
        <w:spacing w:line="242" w:lineRule="auto"/>
        <w:ind w:left="851" w:right="1110" w:firstLine="0"/>
        <w:jc w:val="both"/>
        <w:rPr>
          <w:color w:val="000000"/>
          <w:sz w:val="24"/>
          <w:szCs w:val="24"/>
        </w:rPr>
      </w:pPr>
      <w:r>
        <w:rPr>
          <w:color w:val="000000"/>
          <w:sz w:val="24"/>
          <w:szCs w:val="24"/>
        </w:rPr>
        <w:t>Serão aplicadas ao contratado que incorrer nas infrações acima descritas as seguintes sanções:</w:t>
      </w:r>
    </w:p>
    <w:p w:rsidR="000A4095" w:rsidRDefault="00E27E63">
      <w:pPr>
        <w:numPr>
          <w:ilvl w:val="0"/>
          <w:numId w:val="4"/>
        </w:numPr>
        <w:pBdr>
          <w:top w:val="nil"/>
          <w:left w:val="nil"/>
          <w:bottom w:val="nil"/>
          <w:right w:val="nil"/>
          <w:between w:val="nil"/>
        </w:pBdr>
        <w:tabs>
          <w:tab w:val="left" w:pos="991"/>
          <w:tab w:val="left" w:pos="1051"/>
        </w:tabs>
        <w:spacing w:line="242" w:lineRule="auto"/>
        <w:ind w:right="1121" w:hanging="125"/>
        <w:rPr>
          <w:color w:val="000000"/>
          <w:sz w:val="24"/>
          <w:szCs w:val="24"/>
        </w:rPr>
      </w:pPr>
      <w:r>
        <w:rPr>
          <w:b/>
          <w:bCs/>
          <w:color w:val="000000"/>
          <w:sz w:val="24"/>
          <w:szCs w:val="24"/>
        </w:rPr>
        <w:t>Advertência</w:t>
      </w:r>
      <w:r>
        <w:rPr>
          <w:color w:val="000000"/>
          <w:sz w:val="24"/>
          <w:szCs w:val="24"/>
        </w:rPr>
        <w:t>, quando o contratado der causa à inexecução do contrato, sempre que não se justificar a imposição de penalidade mais grave (</w:t>
      </w:r>
      <w:hyperlink r:id="rId97" w:anchor="art156%C2%A72">
        <w:r>
          <w:rPr>
            <w:color w:val="000080"/>
            <w:sz w:val="24"/>
            <w:szCs w:val="24"/>
            <w:u w:val="single"/>
          </w:rPr>
          <w:t>art. 156, §2º, da Lei nº 14.133, de 2021</w:t>
        </w:r>
      </w:hyperlink>
      <w:r>
        <w:rPr>
          <w:color w:val="000000"/>
          <w:sz w:val="24"/>
          <w:szCs w:val="24"/>
        </w:rPr>
        <w:t>);</w:t>
      </w:r>
    </w:p>
    <w:p w:rsidR="000A4095" w:rsidRDefault="00E27E63">
      <w:pPr>
        <w:numPr>
          <w:ilvl w:val="0"/>
          <w:numId w:val="4"/>
        </w:numPr>
        <w:pBdr>
          <w:top w:val="nil"/>
          <w:left w:val="nil"/>
          <w:bottom w:val="nil"/>
          <w:right w:val="nil"/>
          <w:between w:val="nil"/>
        </w:pBdr>
        <w:tabs>
          <w:tab w:val="left" w:pos="991"/>
          <w:tab w:val="left" w:pos="1052"/>
        </w:tabs>
        <w:ind w:right="1117" w:hanging="192"/>
        <w:jc w:val="both"/>
        <w:rPr>
          <w:color w:val="000000"/>
          <w:sz w:val="24"/>
          <w:szCs w:val="24"/>
        </w:rPr>
      </w:pPr>
      <w:r>
        <w:rPr>
          <w:color w:val="000000"/>
          <w:sz w:val="24"/>
          <w:szCs w:val="24"/>
        </w:rPr>
        <w:tab/>
      </w:r>
      <w:r>
        <w:rPr>
          <w:b/>
          <w:bCs/>
          <w:color w:val="000000"/>
          <w:sz w:val="24"/>
          <w:szCs w:val="24"/>
        </w:rPr>
        <w:t>Impedimento de licitar e contratar</w:t>
      </w:r>
      <w:r>
        <w:rPr>
          <w:color w:val="000000"/>
          <w:sz w:val="24"/>
          <w:szCs w:val="24"/>
        </w:rPr>
        <w:t>, quando praticadas as condutas descritas nas alíneas “b”, “c” e “d” do subitem acima deste Contrato, sempre que não se justificar a imposição de penalidade mais grave (</w:t>
      </w:r>
      <w:hyperlink r:id="rId98" w:anchor="art156%C2%A74">
        <w:r>
          <w:rPr>
            <w:color w:val="000080"/>
            <w:sz w:val="24"/>
            <w:szCs w:val="24"/>
            <w:u w:val="single"/>
          </w:rPr>
          <w:t>art. 156, § 4º, da Lei nº 14.133, de 2021</w:t>
        </w:r>
      </w:hyperlink>
      <w:r>
        <w:rPr>
          <w:color w:val="000000"/>
          <w:sz w:val="24"/>
          <w:szCs w:val="24"/>
        </w:rPr>
        <w:t>);</w:t>
      </w:r>
    </w:p>
    <w:p w:rsidR="000A4095" w:rsidRDefault="00E27E63">
      <w:pPr>
        <w:numPr>
          <w:ilvl w:val="0"/>
          <w:numId w:val="4"/>
        </w:numPr>
        <w:pBdr>
          <w:top w:val="nil"/>
          <w:left w:val="nil"/>
          <w:bottom w:val="nil"/>
          <w:right w:val="nil"/>
          <w:between w:val="nil"/>
        </w:pBdr>
        <w:tabs>
          <w:tab w:val="left" w:pos="991"/>
          <w:tab w:val="left" w:pos="1050"/>
        </w:tabs>
        <w:ind w:right="1109" w:hanging="260"/>
        <w:jc w:val="both"/>
        <w:rPr>
          <w:color w:val="000000"/>
          <w:sz w:val="24"/>
          <w:szCs w:val="24"/>
        </w:rPr>
      </w:pPr>
      <w:r>
        <w:rPr>
          <w:b/>
          <w:bCs/>
          <w:color w:val="000000"/>
          <w:sz w:val="24"/>
          <w:szCs w:val="24"/>
        </w:rPr>
        <w:t>Declaração de inidoneidade para licitar e contratar</w:t>
      </w:r>
      <w:r>
        <w:rPr>
          <w:color w:val="000000"/>
          <w:sz w:val="24"/>
          <w:szCs w:val="24"/>
        </w:rPr>
        <w:t>, quando praticadas as condutas descritas nas alíneas “e”, “f”, “g” e “h” do subitem acima deste Contrato, bem como nas alíneas “b”, “c” e “d”, que justifiquem a imposição de penalidade mais grave (</w:t>
      </w:r>
      <w:hyperlink r:id="rId99" w:anchor="art156%C2%A75">
        <w:r>
          <w:rPr>
            <w:color w:val="000080"/>
            <w:sz w:val="24"/>
            <w:szCs w:val="24"/>
            <w:u w:val="single"/>
          </w:rPr>
          <w:t>art. 156, §5º, da Lei nº 14.133, de</w:t>
        </w:r>
      </w:hyperlink>
      <w:r>
        <w:rPr>
          <w:color w:val="000080"/>
          <w:sz w:val="24"/>
          <w:szCs w:val="24"/>
        </w:rPr>
        <w:t xml:space="preserve"> </w:t>
      </w:r>
      <w:hyperlink r:id="rId100" w:anchor="art156%C2%A75">
        <w:r>
          <w:rPr>
            <w:color w:val="000080"/>
            <w:sz w:val="24"/>
            <w:szCs w:val="24"/>
            <w:u w:val="single"/>
          </w:rPr>
          <w:t>2021</w:t>
        </w:r>
      </w:hyperlink>
      <w:r>
        <w:rPr>
          <w:color w:val="000000"/>
          <w:sz w:val="24"/>
          <w:szCs w:val="24"/>
        </w:rPr>
        <w:t>).</w:t>
      </w:r>
    </w:p>
    <w:p w:rsidR="000A4095" w:rsidRDefault="00E27E63">
      <w:pPr>
        <w:pStyle w:val="Ttulo2"/>
        <w:numPr>
          <w:ilvl w:val="0"/>
          <w:numId w:val="4"/>
        </w:numPr>
        <w:tabs>
          <w:tab w:val="left" w:pos="1051"/>
        </w:tabs>
        <w:ind w:left="1051" w:hanging="305"/>
        <w:jc w:val="both"/>
      </w:pPr>
      <w:r>
        <w:t>Multa:</w:t>
      </w:r>
    </w:p>
    <w:p w:rsidR="000A4095" w:rsidRDefault="00E27E63">
      <w:pPr>
        <w:numPr>
          <w:ilvl w:val="1"/>
          <w:numId w:val="3"/>
        </w:numPr>
        <w:pBdr>
          <w:top w:val="nil"/>
          <w:left w:val="nil"/>
          <w:bottom w:val="nil"/>
          <w:right w:val="nil"/>
          <w:between w:val="nil"/>
        </w:pBdr>
        <w:tabs>
          <w:tab w:val="left" w:pos="1711"/>
        </w:tabs>
        <w:spacing w:line="242" w:lineRule="auto"/>
        <w:ind w:right="1125" w:firstLine="0"/>
        <w:jc w:val="both"/>
        <w:rPr>
          <w:color w:val="000000"/>
          <w:sz w:val="24"/>
          <w:szCs w:val="24"/>
        </w:rPr>
      </w:pPr>
      <w:r>
        <w:rPr>
          <w:color w:val="000000"/>
          <w:sz w:val="24"/>
          <w:szCs w:val="24"/>
        </w:rPr>
        <w:t>Moratória de 20% ( vinte por cento) por dia de atraso injustificado sobre o valor da parcela inadimplida, até o limite de 30 (trinta) dias;</w:t>
      </w:r>
    </w:p>
    <w:p w:rsidR="000A4095" w:rsidRDefault="00E27E63">
      <w:pPr>
        <w:numPr>
          <w:ilvl w:val="1"/>
          <w:numId w:val="3"/>
        </w:numPr>
        <w:pBdr>
          <w:top w:val="nil"/>
          <w:left w:val="nil"/>
          <w:bottom w:val="nil"/>
          <w:right w:val="nil"/>
          <w:between w:val="nil"/>
        </w:pBdr>
        <w:tabs>
          <w:tab w:val="left" w:pos="1711"/>
        </w:tabs>
        <w:ind w:right="1113" w:firstLine="0"/>
        <w:jc w:val="both"/>
        <w:rPr>
          <w:color w:val="000000"/>
          <w:sz w:val="24"/>
          <w:szCs w:val="24"/>
        </w:rPr>
      </w:pPr>
      <w:r>
        <w:rPr>
          <w:color w:val="000000"/>
          <w:sz w:val="24"/>
          <w:szCs w:val="24"/>
        </w:rPr>
        <w:t>A aplicação das sanções previstas neste Contrato não exclui, em hipótese alguma, a obrigação de reparação integral do dano causado ao Contratante (</w:t>
      </w:r>
      <w:hyperlink r:id="rId101" w:anchor="art156%C2%A79">
        <w:r>
          <w:rPr>
            <w:color w:val="000000"/>
            <w:sz w:val="24"/>
            <w:szCs w:val="24"/>
            <w:u w:val="single"/>
          </w:rPr>
          <w:t>art. 156, §9º, da Lei nº 14.133,</w:t>
        </w:r>
      </w:hyperlink>
      <w:r>
        <w:rPr>
          <w:color w:val="000000"/>
          <w:sz w:val="24"/>
          <w:szCs w:val="24"/>
        </w:rPr>
        <w:t xml:space="preserve"> </w:t>
      </w:r>
      <w:hyperlink r:id="rId102" w:anchor="art156%C2%A79">
        <w:r>
          <w:rPr>
            <w:color w:val="000000"/>
            <w:sz w:val="24"/>
            <w:szCs w:val="24"/>
            <w:u w:val="single"/>
          </w:rPr>
          <w:t>de 2021</w:t>
        </w:r>
      </w:hyperlink>
      <w:r>
        <w:rPr>
          <w:color w:val="000000"/>
          <w:sz w:val="24"/>
          <w:szCs w:val="24"/>
        </w:rPr>
        <w:t>)</w:t>
      </w:r>
    </w:p>
    <w:p w:rsidR="000A4095" w:rsidRDefault="00E27E63">
      <w:pPr>
        <w:numPr>
          <w:ilvl w:val="2"/>
          <w:numId w:val="3"/>
        </w:numPr>
        <w:pBdr>
          <w:top w:val="nil"/>
          <w:left w:val="nil"/>
          <w:bottom w:val="nil"/>
          <w:right w:val="nil"/>
          <w:between w:val="nil"/>
        </w:pBdr>
        <w:tabs>
          <w:tab w:val="left" w:pos="1711"/>
        </w:tabs>
        <w:spacing w:line="237" w:lineRule="auto"/>
        <w:ind w:right="1113" w:firstLine="0"/>
        <w:jc w:val="both"/>
        <w:rPr>
          <w:color w:val="000000"/>
          <w:sz w:val="24"/>
          <w:szCs w:val="24"/>
        </w:rPr>
      </w:pPr>
      <w:r>
        <w:rPr>
          <w:color w:val="000000"/>
          <w:sz w:val="24"/>
          <w:szCs w:val="24"/>
        </w:rPr>
        <w:t>Todas as sanções previstas neste Contrato poderão ser aplicadas cumulativamente com a multa (</w:t>
      </w:r>
      <w:hyperlink r:id="rId103" w:anchor="art156%C2%A77">
        <w:r>
          <w:rPr>
            <w:color w:val="000000"/>
            <w:sz w:val="24"/>
            <w:szCs w:val="24"/>
            <w:u w:val="single"/>
          </w:rPr>
          <w:t>art. 156, §7º, da Lei nº 14.133, de 2021</w:t>
        </w:r>
      </w:hyperlink>
      <w:r>
        <w:rPr>
          <w:color w:val="000000"/>
          <w:sz w:val="24"/>
          <w:szCs w:val="24"/>
        </w:rPr>
        <w:t>).</w:t>
      </w:r>
    </w:p>
    <w:p w:rsidR="000A4095" w:rsidRDefault="00E27E63">
      <w:pPr>
        <w:numPr>
          <w:ilvl w:val="2"/>
          <w:numId w:val="3"/>
        </w:numPr>
        <w:pBdr>
          <w:top w:val="nil"/>
          <w:left w:val="nil"/>
          <w:bottom w:val="nil"/>
          <w:right w:val="nil"/>
          <w:between w:val="nil"/>
        </w:pBdr>
        <w:tabs>
          <w:tab w:val="left" w:pos="1711"/>
        </w:tabs>
        <w:spacing w:line="237" w:lineRule="auto"/>
        <w:ind w:right="1114" w:firstLine="0"/>
        <w:jc w:val="both"/>
        <w:rPr>
          <w:color w:val="000000"/>
          <w:sz w:val="24"/>
          <w:szCs w:val="24"/>
        </w:rPr>
      </w:pPr>
      <w:r>
        <w:rPr>
          <w:color w:val="000000"/>
          <w:sz w:val="24"/>
          <w:szCs w:val="24"/>
        </w:rPr>
        <w:lastRenderedPageBreak/>
        <w:t>Antes da aplicação da multa será facultada a defesa do interessado no prazo de 15 (quinze) dias úteis, contado da data de sua intimação (</w:t>
      </w:r>
      <w:hyperlink r:id="rId104" w:anchor="art157">
        <w:r>
          <w:rPr>
            <w:color w:val="000000"/>
            <w:sz w:val="24"/>
            <w:szCs w:val="24"/>
            <w:u w:val="single"/>
          </w:rPr>
          <w:t>art. 157, da Lei nº 14.133, de 2021</w:t>
        </w:r>
      </w:hyperlink>
      <w:r>
        <w:rPr>
          <w:color w:val="000000"/>
          <w:sz w:val="24"/>
          <w:szCs w:val="24"/>
        </w:rPr>
        <w:t>)</w:t>
      </w:r>
    </w:p>
    <w:p w:rsidR="000A4095" w:rsidRDefault="00E27E63">
      <w:pPr>
        <w:numPr>
          <w:ilvl w:val="2"/>
          <w:numId w:val="3"/>
        </w:numPr>
        <w:pBdr>
          <w:top w:val="nil"/>
          <w:left w:val="nil"/>
          <w:bottom w:val="nil"/>
          <w:right w:val="nil"/>
          <w:between w:val="nil"/>
        </w:pBdr>
        <w:tabs>
          <w:tab w:val="left" w:pos="1711"/>
        </w:tabs>
        <w:spacing w:before="2"/>
        <w:ind w:right="1117" w:firstLine="0"/>
        <w:jc w:val="both"/>
        <w:rPr>
          <w:color w:val="000000"/>
          <w:sz w:val="24"/>
          <w:szCs w:val="24"/>
        </w:rPr>
      </w:pPr>
      <w:r>
        <w:rPr>
          <w:color w:val="000000"/>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105" w:anchor="art156%C2%A78">
        <w:r>
          <w:rPr>
            <w:color w:val="000000"/>
            <w:sz w:val="24"/>
            <w:szCs w:val="24"/>
            <w:u w:val="single"/>
          </w:rPr>
          <w:t>art. 156, §8º, da Lei nº</w:t>
        </w:r>
      </w:hyperlink>
      <w:r>
        <w:rPr>
          <w:color w:val="000000"/>
          <w:sz w:val="24"/>
          <w:szCs w:val="24"/>
        </w:rPr>
        <w:t xml:space="preserve"> </w:t>
      </w:r>
      <w:hyperlink r:id="rId106" w:anchor="art156%C2%A78">
        <w:r>
          <w:rPr>
            <w:color w:val="000000"/>
            <w:sz w:val="24"/>
            <w:szCs w:val="24"/>
            <w:u w:val="single"/>
          </w:rPr>
          <w:t>14.133, de 2021</w:t>
        </w:r>
      </w:hyperlink>
      <w:r>
        <w:rPr>
          <w:color w:val="000000"/>
          <w:sz w:val="24"/>
          <w:szCs w:val="24"/>
        </w:rPr>
        <w:t>).</w:t>
      </w:r>
    </w:p>
    <w:p w:rsidR="000A4095" w:rsidRDefault="00E27E63">
      <w:pPr>
        <w:numPr>
          <w:ilvl w:val="2"/>
          <w:numId w:val="3"/>
        </w:numPr>
        <w:pBdr>
          <w:top w:val="nil"/>
          <w:left w:val="nil"/>
          <w:bottom w:val="nil"/>
          <w:right w:val="nil"/>
          <w:between w:val="nil"/>
        </w:pBdr>
        <w:tabs>
          <w:tab w:val="left" w:pos="1711"/>
        </w:tabs>
        <w:ind w:right="1114" w:firstLine="0"/>
        <w:jc w:val="both"/>
        <w:rPr>
          <w:color w:val="000000"/>
          <w:sz w:val="24"/>
          <w:szCs w:val="24"/>
        </w:rPr>
      </w:pPr>
      <w:r>
        <w:rPr>
          <w:color w:val="000000"/>
          <w:sz w:val="24"/>
          <w:szCs w:val="24"/>
        </w:rPr>
        <w:t>Previamente ao encaminhamento à cobrança judicial, a multa poderá ser recolhida administrativamente no prazo máximo de 15 (quinze) dias, a contar da data do recebimento da comunicação enviada pela autoridade competente.</w:t>
      </w:r>
    </w:p>
    <w:p w:rsidR="000A4095" w:rsidRDefault="00E27E63">
      <w:pPr>
        <w:numPr>
          <w:ilvl w:val="1"/>
          <w:numId w:val="1"/>
        </w:numPr>
        <w:pBdr>
          <w:top w:val="nil"/>
          <w:left w:val="nil"/>
          <w:bottom w:val="nil"/>
          <w:right w:val="nil"/>
          <w:between w:val="nil"/>
        </w:pBdr>
        <w:tabs>
          <w:tab w:val="left" w:pos="1609"/>
        </w:tabs>
        <w:ind w:right="1110" w:firstLine="2"/>
        <w:jc w:val="both"/>
        <w:rPr>
          <w:color w:val="000000"/>
          <w:sz w:val="24"/>
          <w:szCs w:val="24"/>
        </w:rPr>
      </w:pPr>
      <w:r>
        <w:rPr>
          <w:color w:val="000000"/>
          <w:sz w:val="24"/>
          <w:szCs w:val="24"/>
        </w:rPr>
        <w:t xml:space="preserve">A aplicação das sanções realizar-se-á em processo administrativo que assegure o contraditório e a ampla defesa ao Contratado, observando-se o procedimento previsto no </w:t>
      </w:r>
      <w:r>
        <w:rPr>
          <w:b/>
          <w:bCs/>
          <w:color w:val="000000"/>
          <w:sz w:val="24"/>
          <w:szCs w:val="24"/>
        </w:rPr>
        <w:t xml:space="preserve">caput </w:t>
      </w:r>
      <w:r>
        <w:rPr>
          <w:color w:val="000000"/>
          <w:sz w:val="24"/>
          <w:szCs w:val="24"/>
        </w:rPr>
        <w:t xml:space="preserve">e parágrafos do </w:t>
      </w:r>
      <w:hyperlink r:id="rId107" w:anchor="art158">
        <w:r>
          <w:rPr>
            <w:color w:val="000000"/>
            <w:sz w:val="24"/>
            <w:szCs w:val="24"/>
            <w:u w:val="single"/>
          </w:rPr>
          <w:t>art. 158 da Lei nº 14.133, de 2021</w:t>
        </w:r>
      </w:hyperlink>
      <w:hyperlink r:id="rId108" w:anchor="art158">
        <w:r>
          <w:rPr>
            <w:color w:val="000000"/>
            <w:sz w:val="24"/>
            <w:szCs w:val="24"/>
          </w:rPr>
          <w:t>,</w:t>
        </w:r>
      </w:hyperlink>
      <w:r>
        <w:rPr>
          <w:color w:val="000000"/>
          <w:sz w:val="24"/>
          <w:szCs w:val="24"/>
        </w:rPr>
        <w:t xml:space="preserve"> para as penalidades de impedimento de licitar e contratar e de declaração de inidoneidade para licitar ou contratar.</w:t>
      </w:r>
    </w:p>
    <w:p w:rsidR="000A4095" w:rsidRDefault="00E27E63">
      <w:pPr>
        <w:numPr>
          <w:ilvl w:val="1"/>
          <w:numId w:val="1"/>
        </w:numPr>
        <w:pBdr>
          <w:top w:val="nil"/>
          <w:left w:val="nil"/>
          <w:bottom w:val="nil"/>
          <w:right w:val="nil"/>
          <w:between w:val="nil"/>
        </w:pBdr>
        <w:tabs>
          <w:tab w:val="left" w:pos="1560"/>
        </w:tabs>
        <w:ind w:left="851" w:right="992" w:firstLine="0"/>
        <w:jc w:val="both"/>
        <w:rPr>
          <w:color w:val="000000"/>
          <w:sz w:val="24"/>
          <w:szCs w:val="24"/>
        </w:rPr>
      </w:pPr>
      <w:r>
        <w:rPr>
          <w:color w:val="000000"/>
          <w:sz w:val="24"/>
          <w:szCs w:val="24"/>
        </w:rPr>
        <w:t>Na aplicação das sanções serão considerados (</w:t>
      </w:r>
      <w:hyperlink r:id="rId109" w:anchor="art156%C2%A71">
        <w:r>
          <w:rPr>
            <w:color w:val="000000"/>
            <w:sz w:val="24"/>
            <w:szCs w:val="24"/>
            <w:u w:val="single"/>
          </w:rPr>
          <w:t>art. 156, §1º, da Lei nº 14.133, de 2021</w:t>
        </w:r>
      </w:hyperlink>
      <w:r>
        <w:rPr>
          <w:color w:val="000000"/>
          <w:sz w:val="24"/>
          <w:szCs w:val="24"/>
        </w:rPr>
        <w:t>):</w:t>
      </w:r>
    </w:p>
    <w:p w:rsidR="000A4095" w:rsidRDefault="00E27E63">
      <w:pPr>
        <w:numPr>
          <w:ilvl w:val="0"/>
          <w:numId w:val="2"/>
        </w:numPr>
        <w:pBdr>
          <w:top w:val="nil"/>
          <w:left w:val="nil"/>
          <w:bottom w:val="nil"/>
          <w:right w:val="nil"/>
          <w:between w:val="nil"/>
        </w:pBdr>
        <w:tabs>
          <w:tab w:val="left" w:pos="1711"/>
        </w:tabs>
        <w:spacing w:line="275" w:lineRule="auto"/>
        <w:ind w:left="1711" w:hanging="720"/>
        <w:jc w:val="both"/>
        <w:rPr>
          <w:color w:val="000000"/>
          <w:sz w:val="24"/>
          <w:szCs w:val="24"/>
        </w:rPr>
      </w:pPr>
      <w:r>
        <w:rPr>
          <w:color w:val="000000"/>
          <w:sz w:val="24"/>
          <w:szCs w:val="24"/>
        </w:rPr>
        <w:t>a natureza e a gravidade da infração cometida;</w:t>
      </w:r>
    </w:p>
    <w:p w:rsidR="000A4095" w:rsidRDefault="00E27E63">
      <w:pPr>
        <w:numPr>
          <w:ilvl w:val="0"/>
          <w:numId w:val="2"/>
        </w:numPr>
        <w:pBdr>
          <w:top w:val="nil"/>
          <w:left w:val="nil"/>
          <w:bottom w:val="nil"/>
          <w:right w:val="nil"/>
          <w:between w:val="nil"/>
        </w:pBdr>
        <w:tabs>
          <w:tab w:val="left" w:pos="1711"/>
        </w:tabs>
        <w:spacing w:line="275" w:lineRule="auto"/>
        <w:ind w:left="1711" w:hanging="720"/>
        <w:jc w:val="both"/>
        <w:rPr>
          <w:color w:val="000000"/>
          <w:sz w:val="24"/>
          <w:szCs w:val="24"/>
        </w:rPr>
      </w:pPr>
      <w:r>
        <w:rPr>
          <w:color w:val="000000"/>
          <w:sz w:val="24"/>
          <w:szCs w:val="24"/>
        </w:rPr>
        <w:t>as peculiaridades do caso concreto;</w:t>
      </w:r>
    </w:p>
    <w:p w:rsidR="000A4095" w:rsidRDefault="00E27E63">
      <w:pPr>
        <w:numPr>
          <w:ilvl w:val="0"/>
          <w:numId w:val="2"/>
        </w:numPr>
        <w:pBdr>
          <w:top w:val="nil"/>
          <w:left w:val="nil"/>
          <w:bottom w:val="nil"/>
          <w:right w:val="nil"/>
          <w:between w:val="nil"/>
        </w:pBdr>
        <w:tabs>
          <w:tab w:val="left" w:pos="1711"/>
        </w:tabs>
        <w:spacing w:before="3" w:line="275" w:lineRule="auto"/>
        <w:ind w:left="1711" w:hanging="720"/>
        <w:jc w:val="both"/>
        <w:rPr>
          <w:color w:val="000000"/>
          <w:sz w:val="24"/>
          <w:szCs w:val="24"/>
        </w:rPr>
      </w:pPr>
      <w:r>
        <w:rPr>
          <w:color w:val="000000"/>
          <w:sz w:val="24"/>
          <w:szCs w:val="24"/>
        </w:rPr>
        <w:t>as circunstâncias agravantes ou atenuantes;</w:t>
      </w:r>
    </w:p>
    <w:p w:rsidR="000A4095" w:rsidRDefault="00E27E63">
      <w:pPr>
        <w:numPr>
          <w:ilvl w:val="0"/>
          <w:numId w:val="2"/>
        </w:numPr>
        <w:pBdr>
          <w:top w:val="nil"/>
          <w:left w:val="nil"/>
          <w:bottom w:val="nil"/>
          <w:right w:val="nil"/>
          <w:between w:val="nil"/>
        </w:pBdr>
        <w:tabs>
          <w:tab w:val="left" w:pos="1711"/>
        </w:tabs>
        <w:spacing w:line="275" w:lineRule="auto"/>
        <w:ind w:left="1711" w:hanging="720"/>
        <w:jc w:val="both"/>
        <w:rPr>
          <w:color w:val="000000"/>
          <w:sz w:val="24"/>
          <w:szCs w:val="24"/>
        </w:rPr>
      </w:pPr>
      <w:r>
        <w:rPr>
          <w:color w:val="000000"/>
          <w:sz w:val="24"/>
          <w:szCs w:val="24"/>
        </w:rPr>
        <w:t>os danos que dela provierem para o Contratante;</w:t>
      </w:r>
    </w:p>
    <w:p w:rsidR="000A4095" w:rsidRDefault="00E27E63">
      <w:pPr>
        <w:numPr>
          <w:ilvl w:val="0"/>
          <w:numId w:val="2"/>
        </w:numPr>
        <w:pBdr>
          <w:top w:val="nil"/>
          <w:left w:val="nil"/>
          <w:bottom w:val="nil"/>
          <w:right w:val="nil"/>
          <w:between w:val="nil"/>
        </w:pBdr>
        <w:tabs>
          <w:tab w:val="left" w:pos="1711"/>
        </w:tabs>
        <w:spacing w:line="275" w:lineRule="auto"/>
        <w:ind w:left="1711" w:hanging="720"/>
        <w:jc w:val="both"/>
        <w:rPr>
          <w:color w:val="000000"/>
          <w:sz w:val="24"/>
          <w:szCs w:val="24"/>
        </w:rPr>
      </w:pPr>
      <w:r>
        <w:rPr>
          <w:color w:val="000000"/>
          <w:sz w:val="24"/>
          <w:szCs w:val="24"/>
        </w:rPr>
        <w:t>a implantação ou o aperfeiçoamento de programa de integridade, conforme normas e orientações dos órgãos de controle.</w:t>
      </w:r>
    </w:p>
    <w:p w:rsidR="000A4095" w:rsidRDefault="00E27E63">
      <w:pPr>
        <w:numPr>
          <w:ilvl w:val="1"/>
          <w:numId w:val="1"/>
        </w:numPr>
        <w:pBdr>
          <w:top w:val="nil"/>
          <w:left w:val="nil"/>
          <w:bottom w:val="nil"/>
          <w:right w:val="nil"/>
          <w:between w:val="nil"/>
        </w:pBdr>
        <w:tabs>
          <w:tab w:val="left" w:pos="1701"/>
        </w:tabs>
        <w:ind w:right="1107" w:firstLine="0"/>
        <w:jc w:val="both"/>
        <w:rPr>
          <w:color w:val="000000"/>
          <w:sz w:val="24"/>
          <w:szCs w:val="24"/>
        </w:rPr>
      </w:pPr>
      <w:r>
        <w:rPr>
          <w:color w:val="000000"/>
          <w:sz w:val="24"/>
          <w:szCs w:val="24"/>
        </w:rPr>
        <w:t xml:space="preserve">Os atos previstos como infrações administrativas na </w:t>
      </w:r>
      <w:hyperlink r:id="rId110">
        <w:r>
          <w:rPr>
            <w:color w:val="000000"/>
            <w:sz w:val="24"/>
            <w:szCs w:val="24"/>
            <w:u w:val="single"/>
          </w:rPr>
          <w:t>Lei nº 14.133, de 2021</w:t>
        </w:r>
      </w:hyperlink>
      <w:r>
        <w:rPr>
          <w:color w:val="000000"/>
          <w:sz w:val="24"/>
          <w:szCs w:val="24"/>
        </w:rPr>
        <w:t xml:space="preserve">, ou em outras leis de licitações e contratos da Administração Pública que também sejam tipificados como atos lesivos na </w:t>
      </w:r>
      <w:hyperlink r:id="rId111">
        <w:r>
          <w:rPr>
            <w:color w:val="000000"/>
            <w:sz w:val="24"/>
            <w:szCs w:val="24"/>
            <w:u w:val="single"/>
          </w:rPr>
          <w:t>Lei nº 12.846, de 2013</w:t>
        </w:r>
      </w:hyperlink>
      <w:r>
        <w:rPr>
          <w:color w:val="000000"/>
          <w:sz w:val="24"/>
          <w:szCs w:val="24"/>
        </w:rPr>
        <w:t>, serão apurados e julgados conjuntamente, nos mesmos autos, observados o rito procedimental e autoridade competente definidos na referida Lei (</w:t>
      </w:r>
      <w:hyperlink r:id="rId112">
        <w:r>
          <w:rPr>
            <w:color w:val="000000"/>
            <w:sz w:val="24"/>
            <w:szCs w:val="24"/>
            <w:u w:val="single"/>
          </w:rPr>
          <w:t>art. 159</w:t>
        </w:r>
      </w:hyperlink>
      <w:r>
        <w:rPr>
          <w:color w:val="000000"/>
          <w:sz w:val="24"/>
          <w:szCs w:val="24"/>
        </w:rPr>
        <w:t>).</w:t>
      </w:r>
    </w:p>
    <w:p w:rsidR="000A4095" w:rsidRDefault="00E27E63">
      <w:pPr>
        <w:numPr>
          <w:ilvl w:val="1"/>
          <w:numId w:val="1"/>
        </w:numPr>
        <w:pBdr>
          <w:top w:val="nil"/>
          <w:left w:val="nil"/>
          <w:bottom w:val="nil"/>
          <w:right w:val="nil"/>
          <w:between w:val="nil"/>
        </w:pBdr>
        <w:tabs>
          <w:tab w:val="left" w:pos="1701"/>
        </w:tabs>
        <w:ind w:right="1106" w:firstLine="0"/>
        <w:jc w:val="both"/>
        <w:rPr>
          <w:color w:val="000000"/>
          <w:sz w:val="24"/>
          <w:szCs w:val="24"/>
        </w:rPr>
      </w:pPr>
      <w:r>
        <w:rPr>
          <w:color w:val="000000"/>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13" w:anchor="art160">
        <w:r>
          <w:rPr>
            <w:color w:val="000000"/>
            <w:sz w:val="24"/>
            <w:szCs w:val="24"/>
            <w:u w:val="single"/>
          </w:rPr>
          <w:t>art. 160,</w:t>
        </w:r>
      </w:hyperlink>
      <w:r>
        <w:rPr>
          <w:color w:val="000000"/>
          <w:sz w:val="24"/>
          <w:szCs w:val="24"/>
        </w:rPr>
        <w:t xml:space="preserve"> </w:t>
      </w:r>
      <w:hyperlink r:id="rId114" w:anchor="art160">
        <w:r>
          <w:rPr>
            <w:color w:val="000000"/>
            <w:sz w:val="24"/>
            <w:szCs w:val="24"/>
            <w:u w:val="single"/>
          </w:rPr>
          <w:t>da Lei nº 14.133, de 2021</w:t>
        </w:r>
      </w:hyperlink>
      <w:r>
        <w:rPr>
          <w:color w:val="000000"/>
          <w:sz w:val="24"/>
          <w:szCs w:val="24"/>
        </w:rPr>
        <w:t>).</w:t>
      </w:r>
    </w:p>
    <w:p w:rsidR="000A4095" w:rsidRDefault="00E27E63">
      <w:pPr>
        <w:numPr>
          <w:ilvl w:val="1"/>
          <w:numId w:val="1"/>
        </w:numPr>
        <w:pBdr>
          <w:top w:val="nil"/>
          <w:left w:val="nil"/>
          <w:bottom w:val="nil"/>
          <w:right w:val="nil"/>
          <w:between w:val="nil"/>
        </w:pBdr>
        <w:tabs>
          <w:tab w:val="left" w:pos="1633"/>
        </w:tabs>
        <w:ind w:right="1111" w:firstLine="0"/>
        <w:jc w:val="both"/>
        <w:rPr>
          <w:color w:val="000000"/>
          <w:sz w:val="24"/>
          <w:szCs w:val="24"/>
        </w:rPr>
      </w:pPr>
      <w:r>
        <w:rPr>
          <w:color w:val="000000"/>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115" w:anchor="art161">
        <w:r>
          <w:rPr>
            <w:color w:val="000000"/>
            <w:sz w:val="24"/>
            <w:szCs w:val="24"/>
            <w:u w:val="single"/>
          </w:rPr>
          <w:t>Art. 161, da Lei nº 14.133, de 2021</w:t>
        </w:r>
      </w:hyperlink>
      <w:r>
        <w:rPr>
          <w:color w:val="000000"/>
          <w:sz w:val="24"/>
          <w:szCs w:val="24"/>
        </w:rPr>
        <w:t>).</w:t>
      </w:r>
    </w:p>
    <w:p w:rsidR="000A4095" w:rsidRDefault="00E27E63">
      <w:pPr>
        <w:numPr>
          <w:ilvl w:val="1"/>
          <w:numId w:val="1"/>
        </w:numPr>
        <w:pBdr>
          <w:top w:val="nil"/>
          <w:left w:val="nil"/>
          <w:bottom w:val="nil"/>
          <w:right w:val="nil"/>
          <w:between w:val="nil"/>
        </w:pBdr>
        <w:tabs>
          <w:tab w:val="left" w:pos="1701"/>
        </w:tabs>
        <w:spacing w:line="237" w:lineRule="auto"/>
        <w:ind w:right="1119" w:firstLine="0"/>
        <w:jc w:val="both"/>
        <w:rPr>
          <w:color w:val="000000"/>
          <w:sz w:val="24"/>
          <w:szCs w:val="24"/>
        </w:rPr>
      </w:pPr>
      <w:r>
        <w:rPr>
          <w:color w:val="000000"/>
          <w:sz w:val="24"/>
          <w:szCs w:val="24"/>
        </w:rPr>
        <w:t xml:space="preserve">As sanções de impedimento de licitar e contratar e declaração de inidoneidade para licitar ou contratar são passíveis de reabilitação na forma do </w:t>
      </w:r>
      <w:hyperlink r:id="rId116" w:anchor="163">
        <w:r>
          <w:rPr>
            <w:color w:val="000000"/>
            <w:sz w:val="24"/>
            <w:szCs w:val="24"/>
            <w:u w:val="single"/>
          </w:rPr>
          <w:t>art. 163 da Lei nº 14.133/21</w:t>
        </w:r>
      </w:hyperlink>
      <w:r>
        <w:rPr>
          <w:color w:val="000000"/>
          <w:sz w:val="24"/>
          <w:szCs w:val="24"/>
        </w:rPr>
        <w:t>.</w:t>
      </w:r>
    </w:p>
    <w:p w:rsidR="000A4095" w:rsidRDefault="00E27E63">
      <w:pPr>
        <w:numPr>
          <w:ilvl w:val="1"/>
          <w:numId w:val="1"/>
        </w:numPr>
        <w:pBdr>
          <w:top w:val="nil"/>
          <w:left w:val="nil"/>
          <w:bottom w:val="nil"/>
          <w:right w:val="nil"/>
          <w:between w:val="nil"/>
        </w:pBdr>
        <w:tabs>
          <w:tab w:val="left" w:pos="1701"/>
        </w:tabs>
        <w:spacing w:before="4"/>
        <w:ind w:right="1114" w:firstLine="0"/>
        <w:jc w:val="both"/>
        <w:rPr>
          <w:color w:val="000000"/>
          <w:sz w:val="24"/>
          <w:szCs w:val="24"/>
        </w:rPr>
      </w:pPr>
      <w:r>
        <w:rPr>
          <w:color w:val="000000"/>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17">
        <w:r>
          <w:rPr>
            <w:color w:val="000000"/>
            <w:sz w:val="24"/>
            <w:szCs w:val="24"/>
            <w:u w:val="single"/>
          </w:rPr>
          <w:t>Normativa SEGES/ME nº 26, de 13 de abril de 2022</w:t>
        </w:r>
      </w:hyperlink>
      <w:r>
        <w:rPr>
          <w:color w:val="000000"/>
          <w:sz w:val="24"/>
          <w:szCs w:val="24"/>
        </w:rPr>
        <w:t>.</w:t>
      </w:r>
    </w:p>
    <w:p w:rsidR="000A4095" w:rsidRDefault="000A4095">
      <w:pPr>
        <w:pBdr>
          <w:top w:val="nil"/>
          <w:left w:val="nil"/>
          <w:bottom w:val="nil"/>
          <w:right w:val="nil"/>
          <w:between w:val="nil"/>
        </w:pBdr>
        <w:spacing w:before="5"/>
        <w:rPr>
          <w:color w:val="000000"/>
          <w:sz w:val="24"/>
          <w:szCs w:val="24"/>
        </w:rPr>
      </w:pPr>
    </w:p>
    <w:p w:rsidR="000A4095" w:rsidRDefault="00E27E63">
      <w:pPr>
        <w:pStyle w:val="Ttulo2"/>
        <w:numPr>
          <w:ilvl w:val="0"/>
          <w:numId w:val="1"/>
        </w:numPr>
        <w:tabs>
          <w:tab w:val="left" w:pos="1351"/>
        </w:tabs>
        <w:jc w:val="both"/>
      </w:pPr>
      <w:r>
        <w:t>CLÁUSULA DÉCIMA PRIMEIRA– DA EXTINÇÃO CONTRATUAL (</w:t>
      </w:r>
      <w:hyperlink r:id="rId118" w:anchor="art92">
        <w:r>
          <w:rPr>
            <w:color w:val="000080"/>
            <w:u w:val="single"/>
          </w:rPr>
          <w:t>art. 92, XIX</w:t>
        </w:r>
      </w:hyperlink>
      <w:r>
        <w:t>)</w:t>
      </w:r>
    </w:p>
    <w:p w:rsidR="000A4095" w:rsidRDefault="00E27E63">
      <w:pPr>
        <w:numPr>
          <w:ilvl w:val="1"/>
          <w:numId w:val="1"/>
        </w:numPr>
        <w:pBdr>
          <w:top w:val="nil"/>
          <w:left w:val="nil"/>
          <w:bottom w:val="nil"/>
          <w:right w:val="nil"/>
          <w:between w:val="nil"/>
        </w:pBdr>
        <w:tabs>
          <w:tab w:val="left" w:pos="1276"/>
          <w:tab w:val="left" w:pos="1701"/>
        </w:tabs>
        <w:spacing w:line="242" w:lineRule="auto"/>
        <w:ind w:left="993" w:right="1121" w:firstLine="2"/>
        <w:jc w:val="both"/>
        <w:rPr>
          <w:color w:val="000000"/>
          <w:sz w:val="24"/>
          <w:szCs w:val="24"/>
        </w:rPr>
      </w:pPr>
      <w:r>
        <w:rPr>
          <w:color w:val="000000"/>
          <w:sz w:val="24"/>
          <w:szCs w:val="24"/>
        </w:rPr>
        <w:t>O contrato será extinto quando cumpridas as obrigações de ambas as partes, ainda que isso ocorra antes do prazo estipulado para tanto.</w:t>
      </w:r>
    </w:p>
    <w:p w:rsidR="000A4095" w:rsidRDefault="00E27E63">
      <w:pPr>
        <w:numPr>
          <w:ilvl w:val="1"/>
          <w:numId w:val="1"/>
        </w:numPr>
        <w:pBdr>
          <w:top w:val="nil"/>
          <w:left w:val="nil"/>
          <w:bottom w:val="nil"/>
          <w:right w:val="nil"/>
          <w:between w:val="nil"/>
        </w:pBdr>
        <w:tabs>
          <w:tab w:val="left" w:pos="1276"/>
          <w:tab w:val="left" w:pos="1701"/>
        </w:tabs>
        <w:ind w:left="993" w:right="1119" w:firstLine="2"/>
        <w:jc w:val="both"/>
        <w:rPr>
          <w:color w:val="000000"/>
          <w:sz w:val="24"/>
          <w:szCs w:val="24"/>
        </w:rPr>
      </w:pPr>
      <w:r>
        <w:rPr>
          <w:color w:val="000000"/>
          <w:sz w:val="24"/>
          <w:szCs w:val="24"/>
        </w:rPr>
        <w:t xml:space="preserve">Se as obrigações não forem cumpridas no prazo estipulado, a vigência ficará </w:t>
      </w:r>
      <w:r>
        <w:rPr>
          <w:color w:val="000000"/>
          <w:sz w:val="24"/>
          <w:szCs w:val="24"/>
        </w:rPr>
        <w:lastRenderedPageBreak/>
        <w:t>prorrogada até a conclusão do objeto, caso em que deverá a Administração providenciar a readequação do cronograma fixado para o contrato.</w:t>
      </w:r>
    </w:p>
    <w:p w:rsidR="000A4095" w:rsidRDefault="00E27E63">
      <w:pPr>
        <w:numPr>
          <w:ilvl w:val="1"/>
          <w:numId w:val="1"/>
        </w:numPr>
        <w:pBdr>
          <w:top w:val="nil"/>
          <w:left w:val="nil"/>
          <w:bottom w:val="nil"/>
          <w:right w:val="nil"/>
          <w:between w:val="nil"/>
        </w:pBdr>
        <w:tabs>
          <w:tab w:val="left" w:pos="1276"/>
          <w:tab w:val="left" w:pos="1701"/>
          <w:tab w:val="left" w:pos="1844"/>
        </w:tabs>
        <w:spacing w:line="237" w:lineRule="auto"/>
        <w:ind w:left="993" w:right="1126" w:firstLine="2"/>
        <w:jc w:val="both"/>
        <w:rPr>
          <w:color w:val="000000"/>
          <w:sz w:val="24"/>
          <w:szCs w:val="24"/>
        </w:rPr>
      </w:pPr>
      <w:r>
        <w:rPr>
          <w:color w:val="000000"/>
          <w:sz w:val="24"/>
          <w:szCs w:val="24"/>
        </w:rPr>
        <w:t>Quando a não conclusão do contrato referida no item anterior decorrer de culpa do contratado:</w:t>
      </w:r>
    </w:p>
    <w:p w:rsidR="000A4095" w:rsidRDefault="00E27E63">
      <w:pPr>
        <w:numPr>
          <w:ilvl w:val="0"/>
          <w:numId w:val="19"/>
        </w:numPr>
        <w:pBdr>
          <w:top w:val="nil"/>
          <w:left w:val="nil"/>
          <w:bottom w:val="nil"/>
          <w:right w:val="nil"/>
          <w:between w:val="nil"/>
        </w:pBdr>
        <w:tabs>
          <w:tab w:val="left" w:pos="1276"/>
          <w:tab w:val="left" w:pos="1701"/>
        </w:tabs>
        <w:ind w:left="993" w:right="1115" w:firstLine="2"/>
        <w:jc w:val="both"/>
        <w:rPr>
          <w:color w:val="000000"/>
          <w:sz w:val="24"/>
          <w:szCs w:val="24"/>
        </w:rPr>
      </w:pPr>
      <w:r>
        <w:rPr>
          <w:color w:val="000000"/>
          <w:sz w:val="24"/>
          <w:szCs w:val="24"/>
        </w:rPr>
        <w:t>ficará ele constituído em mora, sendo-lhe aplicáveis as respectivas sanções administrativas;</w:t>
      </w:r>
    </w:p>
    <w:p w:rsidR="000A4095" w:rsidRDefault="00E27E63">
      <w:pPr>
        <w:numPr>
          <w:ilvl w:val="0"/>
          <w:numId w:val="19"/>
        </w:numPr>
        <w:pBdr>
          <w:top w:val="nil"/>
          <w:left w:val="nil"/>
          <w:bottom w:val="nil"/>
          <w:right w:val="nil"/>
          <w:between w:val="nil"/>
        </w:pBdr>
        <w:tabs>
          <w:tab w:val="left" w:pos="1276"/>
          <w:tab w:val="left" w:pos="1701"/>
        </w:tabs>
        <w:spacing w:before="2" w:line="237" w:lineRule="auto"/>
        <w:ind w:left="993" w:right="1120" w:firstLine="2"/>
        <w:jc w:val="both"/>
        <w:rPr>
          <w:color w:val="000000"/>
          <w:sz w:val="24"/>
          <w:szCs w:val="24"/>
        </w:rPr>
      </w:pPr>
      <w:r>
        <w:rPr>
          <w:color w:val="000000"/>
          <w:sz w:val="24"/>
          <w:szCs w:val="24"/>
        </w:rPr>
        <w:t>poderá a Administração optar pela extinção do contrato e, nesse caso, adotará as medidas admitidas em lei para a continuidade da execução contratual.</w:t>
      </w:r>
    </w:p>
    <w:p w:rsidR="000A4095" w:rsidRDefault="00E27E63">
      <w:pPr>
        <w:numPr>
          <w:ilvl w:val="1"/>
          <w:numId w:val="1"/>
        </w:numPr>
        <w:pBdr>
          <w:top w:val="nil"/>
          <w:left w:val="nil"/>
          <w:bottom w:val="nil"/>
          <w:right w:val="nil"/>
          <w:between w:val="nil"/>
        </w:pBdr>
        <w:tabs>
          <w:tab w:val="left" w:pos="1276"/>
          <w:tab w:val="left" w:pos="1701"/>
        </w:tabs>
        <w:spacing w:before="4"/>
        <w:ind w:left="993" w:right="1104" w:firstLine="2"/>
        <w:jc w:val="both"/>
        <w:rPr>
          <w:color w:val="000000"/>
          <w:sz w:val="24"/>
          <w:szCs w:val="24"/>
        </w:rPr>
      </w:pPr>
      <w:r>
        <w:rPr>
          <w:color w:val="000000"/>
          <w:sz w:val="24"/>
          <w:szCs w:val="24"/>
        </w:rPr>
        <w:t xml:space="preserve">O contrato poderá ser extinto antes de cumpridas as obrigações nele estipuladas, ou antes do prazo nele fixado, por algum dos motivos previstos no </w:t>
      </w:r>
      <w:hyperlink r:id="rId119" w:anchor="art137">
        <w:r>
          <w:rPr>
            <w:color w:val="000000"/>
            <w:sz w:val="24"/>
            <w:szCs w:val="24"/>
            <w:u w:val="single"/>
          </w:rPr>
          <w:t>artigo 137 da Lei nº 14.133/21</w:t>
        </w:r>
      </w:hyperlink>
      <w:r>
        <w:rPr>
          <w:color w:val="000000"/>
          <w:sz w:val="24"/>
          <w:szCs w:val="24"/>
        </w:rPr>
        <w:t>, bem como amigavelmente, assegurados o contraditório e a ampla defesa.</w:t>
      </w:r>
    </w:p>
    <w:p w:rsidR="000A4095" w:rsidRDefault="00E27E63">
      <w:pPr>
        <w:numPr>
          <w:ilvl w:val="1"/>
          <w:numId w:val="1"/>
        </w:numPr>
        <w:pBdr>
          <w:top w:val="nil"/>
          <w:left w:val="nil"/>
          <w:bottom w:val="nil"/>
          <w:right w:val="nil"/>
          <w:between w:val="nil"/>
        </w:pBdr>
        <w:tabs>
          <w:tab w:val="left" w:pos="1276"/>
          <w:tab w:val="left" w:pos="1701"/>
        </w:tabs>
        <w:spacing w:line="274" w:lineRule="auto"/>
        <w:ind w:left="993" w:firstLine="2"/>
        <w:jc w:val="both"/>
        <w:rPr>
          <w:color w:val="000000"/>
          <w:sz w:val="24"/>
          <w:szCs w:val="24"/>
        </w:rPr>
      </w:pPr>
      <w:r>
        <w:rPr>
          <w:color w:val="000000"/>
          <w:sz w:val="24"/>
          <w:szCs w:val="24"/>
        </w:rPr>
        <w:t xml:space="preserve">Nesta hipótese, aplicam-se também os </w:t>
      </w:r>
      <w:hyperlink r:id="rId120" w:anchor="art138">
        <w:r>
          <w:rPr>
            <w:color w:val="000000"/>
            <w:sz w:val="24"/>
            <w:szCs w:val="24"/>
            <w:u w:val="single"/>
          </w:rPr>
          <w:t>artigos 138 e 139 da mesma Lei</w:t>
        </w:r>
      </w:hyperlink>
      <w:hyperlink r:id="rId121" w:anchor="art138">
        <w:r>
          <w:rPr>
            <w:color w:val="000000"/>
            <w:sz w:val="24"/>
            <w:szCs w:val="24"/>
          </w:rPr>
          <w:t>.</w:t>
        </w:r>
      </w:hyperlink>
    </w:p>
    <w:p w:rsidR="000A4095" w:rsidRDefault="00E27E63">
      <w:pPr>
        <w:numPr>
          <w:ilvl w:val="1"/>
          <w:numId w:val="1"/>
        </w:numPr>
        <w:pBdr>
          <w:top w:val="nil"/>
          <w:left w:val="nil"/>
          <w:bottom w:val="nil"/>
          <w:right w:val="nil"/>
          <w:between w:val="nil"/>
        </w:pBdr>
        <w:tabs>
          <w:tab w:val="left" w:pos="1276"/>
          <w:tab w:val="left" w:pos="1701"/>
          <w:tab w:val="left" w:pos="1853"/>
        </w:tabs>
        <w:spacing w:before="4" w:line="237" w:lineRule="auto"/>
        <w:ind w:left="993" w:right="1130" w:firstLine="2"/>
        <w:jc w:val="both"/>
        <w:rPr>
          <w:color w:val="000000"/>
          <w:sz w:val="24"/>
          <w:szCs w:val="24"/>
        </w:rPr>
      </w:pPr>
      <w:r>
        <w:rPr>
          <w:color w:val="000000"/>
          <w:sz w:val="24"/>
          <w:szCs w:val="24"/>
        </w:rPr>
        <w:t>A alteração social ou a modificação da finalidade ou da estrutura da empresa não ensejará a extinção se não restringir sua capacidade de concluir o contrato;</w:t>
      </w:r>
    </w:p>
    <w:p w:rsidR="000A4095" w:rsidRDefault="00E27E63">
      <w:pPr>
        <w:numPr>
          <w:ilvl w:val="1"/>
          <w:numId w:val="1"/>
        </w:numPr>
        <w:pBdr>
          <w:top w:val="nil"/>
          <w:left w:val="nil"/>
          <w:bottom w:val="nil"/>
          <w:right w:val="nil"/>
          <w:between w:val="nil"/>
        </w:pBdr>
        <w:tabs>
          <w:tab w:val="left" w:pos="1276"/>
          <w:tab w:val="left" w:pos="1701"/>
          <w:tab w:val="left" w:pos="1853"/>
        </w:tabs>
        <w:spacing w:before="4" w:line="237" w:lineRule="auto"/>
        <w:ind w:left="993" w:right="1130" w:firstLine="2"/>
        <w:jc w:val="both"/>
        <w:rPr>
          <w:color w:val="000000"/>
          <w:sz w:val="24"/>
          <w:szCs w:val="24"/>
        </w:rPr>
      </w:pPr>
      <w:r>
        <w:rPr>
          <w:color w:val="000000"/>
          <w:sz w:val="24"/>
          <w:szCs w:val="24"/>
        </w:rPr>
        <w:t>Se a operação implicar mudança da pessoa jurídica contratada, deverá ser formalizado termo aditivo para alteração subjetiva;</w:t>
      </w:r>
    </w:p>
    <w:p w:rsidR="000A4095" w:rsidRDefault="00E27E63">
      <w:pPr>
        <w:numPr>
          <w:ilvl w:val="1"/>
          <w:numId w:val="1"/>
        </w:numPr>
        <w:pBdr>
          <w:top w:val="nil"/>
          <w:left w:val="nil"/>
          <w:bottom w:val="nil"/>
          <w:right w:val="nil"/>
          <w:between w:val="nil"/>
        </w:pBdr>
        <w:tabs>
          <w:tab w:val="left" w:pos="1276"/>
          <w:tab w:val="left" w:pos="1701"/>
        </w:tabs>
        <w:spacing w:line="271" w:lineRule="auto"/>
        <w:ind w:left="993" w:firstLine="2"/>
        <w:jc w:val="both"/>
        <w:rPr>
          <w:color w:val="000000"/>
          <w:sz w:val="24"/>
          <w:szCs w:val="24"/>
        </w:rPr>
      </w:pPr>
      <w:r>
        <w:rPr>
          <w:color w:val="000000"/>
          <w:sz w:val="24"/>
          <w:szCs w:val="24"/>
        </w:rPr>
        <w:t>O termo de extinção, sempre que possível, será precedido:</w:t>
      </w:r>
    </w:p>
    <w:p w:rsidR="000A4095" w:rsidRDefault="00E27E63">
      <w:pPr>
        <w:numPr>
          <w:ilvl w:val="1"/>
          <w:numId w:val="1"/>
        </w:numPr>
        <w:pBdr>
          <w:top w:val="nil"/>
          <w:left w:val="nil"/>
          <w:bottom w:val="nil"/>
          <w:right w:val="nil"/>
          <w:between w:val="nil"/>
        </w:pBdr>
        <w:tabs>
          <w:tab w:val="left" w:pos="1276"/>
          <w:tab w:val="left" w:pos="1701"/>
        </w:tabs>
        <w:spacing w:before="2" w:line="275" w:lineRule="auto"/>
        <w:ind w:left="993" w:firstLine="2"/>
        <w:jc w:val="both"/>
        <w:rPr>
          <w:color w:val="000000"/>
          <w:sz w:val="24"/>
          <w:szCs w:val="24"/>
        </w:rPr>
      </w:pPr>
      <w:r>
        <w:rPr>
          <w:color w:val="000000"/>
          <w:sz w:val="24"/>
          <w:szCs w:val="24"/>
        </w:rPr>
        <w:t>Balanço dos eventos contratuais já cumpridos ou parcialmente cumpridos;</w:t>
      </w:r>
    </w:p>
    <w:p w:rsidR="000A4095" w:rsidRDefault="00E27E63">
      <w:pPr>
        <w:numPr>
          <w:ilvl w:val="1"/>
          <w:numId w:val="1"/>
        </w:numPr>
        <w:pBdr>
          <w:top w:val="nil"/>
          <w:left w:val="nil"/>
          <w:bottom w:val="nil"/>
          <w:right w:val="nil"/>
          <w:between w:val="nil"/>
        </w:pBdr>
        <w:tabs>
          <w:tab w:val="left" w:pos="1276"/>
          <w:tab w:val="left" w:pos="1701"/>
        </w:tabs>
        <w:spacing w:before="2" w:line="275" w:lineRule="auto"/>
        <w:ind w:left="993" w:firstLine="2"/>
        <w:jc w:val="both"/>
        <w:rPr>
          <w:color w:val="000000"/>
          <w:sz w:val="24"/>
          <w:szCs w:val="24"/>
        </w:rPr>
      </w:pPr>
      <w:r>
        <w:rPr>
          <w:color w:val="000000"/>
          <w:sz w:val="24"/>
          <w:szCs w:val="24"/>
        </w:rPr>
        <w:t>Relação dos pagamentos já efetuados e ainda devidos;</w:t>
      </w:r>
    </w:p>
    <w:p w:rsidR="000A4095" w:rsidRDefault="00E27E63">
      <w:pPr>
        <w:numPr>
          <w:ilvl w:val="1"/>
          <w:numId w:val="1"/>
        </w:numPr>
        <w:pBdr>
          <w:top w:val="nil"/>
          <w:left w:val="nil"/>
          <w:bottom w:val="nil"/>
          <w:right w:val="nil"/>
          <w:between w:val="nil"/>
        </w:pBdr>
        <w:tabs>
          <w:tab w:val="left" w:pos="1276"/>
          <w:tab w:val="left" w:pos="1701"/>
        </w:tabs>
        <w:spacing w:before="2" w:line="275" w:lineRule="auto"/>
        <w:ind w:left="993" w:firstLine="2"/>
        <w:jc w:val="both"/>
        <w:rPr>
          <w:color w:val="000000"/>
          <w:sz w:val="24"/>
          <w:szCs w:val="24"/>
        </w:rPr>
      </w:pPr>
      <w:r>
        <w:rPr>
          <w:color w:val="000000"/>
          <w:sz w:val="24"/>
          <w:szCs w:val="24"/>
        </w:rPr>
        <w:t>Indenizações e multas;</w:t>
      </w:r>
    </w:p>
    <w:p w:rsidR="000A4095" w:rsidRDefault="00E27E63">
      <w:pPr>
        <w:numPr>
          <w:ilvl w:val="1"/>
          <w:numId w:val="1"/>
        </w:numPr>
        <w:pBdr>
          <w:top w:val="nil"/>
          <w:left w:val="nil"/>
          <w:bottom w:val="nil"/>
          <w:right w:val="nil"/>
          <w:between w:val="nil"/>
        </w:pBdr>
        <w:tabs>
          <w:tab w:val="left" w:pos="1276"/>
          <w:tab w:val="left" w:pos="1701"/>
        </w:tabs>
        <w:ind w:left="993" w:right="1123" w:firstLine="2"/>
        <w:jc w:val="both"/>
        <w:rPr>
          <w:color w:val="000000"/>
          <w:sz w:val="24"/>
          <w:szCs w:val="24"/>
        </w:rPr>
      </w:pPr>
      <w:r>
        <w:rPr>
          <w:color w:val="000000"/>
          <w:sz w:val="24"/>
          <w:szCs w:val="24"/>
        </w:rPr>
        <w:t>A extinção do contrato não configura óbice para o reconhecimento do desequilíbrio econômico-financeiro, hipótese em que será concedida indenização por meio de termo indenizatório (</w:t>
      </w:r>
      <w:hyperlink r:id="rId122" w:anchor="art131">
        <w:r>
          <w:rPr>
            <w:color w:val="000000"/>
            <w:sz w:val="24"/>
            <w:szCs w:val="24"/>
            <w:u w:val="single"/>
          </w:rPr>
          <w:t>art. 131, caput, da Lei n.º 14.133, de 2021</w:t>
        </w:r>
      </w:hyperlink>
      <w:r>
        <w:rPr>
          <w:color w:val="000000"/>
          <w:sz w:val="24"/>
          <w:szCs w:val="24"/>
        </w:rPr>
        <w:t>);</w:t>
      </w:r>
    </w:p>
    <w:p w:rsidR="000A4095" w:rsidRDefault="00E27E63">
      <w:pPr>
        <w:numPr>
          <w:ilvl w:val="1"/>
          <w:numId w:val="1"/>
        </w:numPr>
        <w:pBdr>
          <w:top w:val="nil"/>
          <w:left w:val="nil"/>
          <w:bottom w:val="nil"/>
          <w:right w:val="nil"/>
          <w:between w:val="nil"/>
        </w:pBdr>
        <w:tabs>
          <w:tab w:val="left" w:pos="1276"/>
          <w:tab w:val="left" w:pos="1701"/>
        </w:tabs>
        <w:spacing w:before="1"/>
        <w:ind w:left="993" w:right="1111" w:firstLine="2"/>
        <w:jc w:val="both"/>
        <w:rPr>
          <w:color w:val="000000"/>
          <w:sz w:val="24"/>
          <w:szCs w:val="24"/>
        </w:rPr>
      </w:pPr>
      <w:r>
        <w:rPr>
          <w:color w:val="000000"/>
          <w:sz w:val="24"/>
          <w:szCs w:val="24"/>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rsidR="000A4095" w:rsidRDefault="000A4095">
      <w:pPr>
        <w:pBdr>
          <w:top w:val="nil"/>
          <w:left w:val="nil"/>
          <w:bottom w:val="nil"/>
          <w:right w:val="nil"/>
          <w:between w:val="nil"/>
        </w:pBdr>
        <w:spacing w:before="3"/>
        <w:rPr>
          <w:color w:val="000000"/>
          <w:sz w:val="24"/>
          <w:szCs w:val="24"/>
        </w:rPr>
      </w:pPr>
    </w:p>
    <w:p w:rsidR="000A4095" w:rsidRDefault="00E27E63">
      <w:pPr>
        <w:pStyle w:val="Ttulo2"/>
        <w:numPr>
          <w:ilvl w:val="0"/>
          <w:numId w:val="1"/>
        </w:numPr>
        <w:tabs>
          <w:tab w:val="left" w:pos="1351"/>
        </w:tabs>
        <w:spacing w:line="275" w:lineRule="auto"/>
      </w:pPr>
      <w:r>
        <w:t>CLÁUSULA DÉCIMA SEGUNDA – DOTAÇÃO ORÇAMENTÁRIA (</w:t>
      </w:r>
      <w:hyperlink r:id="rId123" w:anchor="art92">
        <w:r>
          <w:rPr>
            <w:color w:val="000080"/>
            <w:u w:val="single"/>
          </w:rPr>
          <w:t>art. 92, VIII</w:t>
        </w:r>
      </w:hyperlink>
      <w:r>
        <w:t>)</w:t>
      </w:r>
    </w:p>
    <w:p w:rsidR="000A4095" w:rsidRDefault="00E27E63">
      <w:pPr>
        <w:numPr>
          <w:ilvl w:val="1"/>
          <w:numId w:val="15"/>
        </w:numPr>
        <w:pBdr>
          <w:top w:val="nil"/>
          <w:left w:val="nil"/>
          <w:bottom w:val="nil"/>
          <w:right w:val="nil"/>
          <w:between w:val="nil"/>
        </w:pBdr>
        <w:tabs>
          <w:tab w:val="left" w:pos="1560"/>
        </w:tabs>
        <w:ind w:left="993" w:right="1116" w:firstLine="0"/>
        <w:jc w:val="both"/>
        <w:rPr>
          <w:color w:val="000000"/>
          <w:sz w:val="24"/>
          <w:szCs w:val="24"/>
        </w:rPr>
      </w:pPr>
      <w:r>
        <w:rPr>
          <w:color w:val="000000"/>
          <w:sz w:val="24"/>
          <w:szCs w:val="24"/>
        </w:rPr>
        <w:t>As despesas decorrentes da presente contratação correrão à conta de recursos específicos consignados no Orçamento Geral do Município deste exercício, na dotação abaixo discriminada:</w:t>
      </w:r>
    </w:p>
    <w:p w:rsidR="000A4095" w:rsidRDefault="00E27E63">
      <w:pPr>
        <w:pStyle w:val="Ttulo1"/>
        <w:tabs>
          <w:tab w:val="left" w:pos="1351"/>
        </w:tabs>
        <w:spacing w:before="2" w:line="275" w:lineRule="auto"/>
        <w:ind w:firstLine="0"/>
      </w:pPr>
      <w:r>
        <w:t>XXXXXXXXXXXXXXXXXXXXXXXXXXXXXXX</w:t>
      </w:r>
    </w:p>
    <w:p w:rsidR="000A4095" w:rsidRDefault="00E27E63">
      <w:pPr>
        <w:numPr>
          <w:ilvl w:val="1"/>
          <w:numId w:val="16"/>
        </w:numPr>
        <w:pBdr>
          <w:top w:val="nil"/>
          <w:left w:val="nil"/>
          <w:bottom w:val="nil"/>
          <w:right w:val="nil"/>
          <w:between w:val="nil"/>
        </w:pBdr>
        <w:tabs>
          <w:tab w:val="left" w:pos="1542"/>
        </w:tabs>
        <w:ind w:left="993" w:right="1117" w:firstLine="0"/>
        <w:jc w:val="both"/>
        <w:rPr>
          <w:color w:val="000000"/>
          <w:sz w:val="24"/>
          <w:szCs w:val="24"/>
        </w:rPr>
      </w:pPr>
      <w:r>
        <w:rPr>
          <w:color w:val="000000"/>
          <w:sz w:val="24"/>
          <w:szCs w:val="24"/>
        </w:rPr>
        <w:t>A dotação relativa aos exercícios financeiros subsequentes será indicada após aprovação da Lei Orçamentária respectiva e liberação dos créditos correspondentes, mediante apostilamento.</w:t>
      </w:r>
    </w:p>
    <w:p w:rsidR="000A4095" w:rsidRDefault="000A4095">
      <w:pPr>
        <w:pBdr>
          <w:top w:val="nil"/>
          <w:left w:val="nil"/>
          <w:bottom w:val="nil"/>
          <w:right w:val="nil"/>
          <w:between w:val="nil"/>
        </w:pBdr>
        <w:spacing w:before="4"/>
        <w:ind w:left="993"/>
        <w:rPr>
          <w:color w:val="000000"/>
          <w:sz w:val="24"/>
          <w:szCs w:val="24"/>
        </w:rPr>
      </w:pPr>
    </w:p>
    <w:p w:rsidR="000A4095" w:rsidRDefault="00E27E63">
      <w:pPr>
        <w:pStyle w:val="Ttulo2"/>
        <w:numPr>
          <w:ilvl w:val="0"/>
          <w:numId w:val="16"/>
        </w:numPr>
        <w:tabs>
          <w:tab w:val="left" w:pos="1351"/>
        </w:tabs>
        <w:ind w:left="993" w:firstLine="0"/>
      </w:pPr>
      <w:r>
        <w:t>CLÁUSULA DÉCIMA TERCEIRA – DOS CASOS OMISSOS (</w:t>
      </w:r>
      <w:hyperlink r:id="rId124" w:anchor="art92">
        <w:r>
          <w:rPr>
            <w:color w:val="000080"/>
            <w:u w:val="single"/>
          </w:rPr>
          <w:t>art. 92, III</w:t>
        </w:r>
      </w:hyperlink>
      <w:r>
        <w:t>)</w:t>
      </w:r>
    </w:p>
    <w:p w:rsidR="000A4095" w:rsidRDefault="00E27E63">
      <w:pPr>
        <w:numPr>
          <w:ilvl w:val="1"/>
          <w:numId w:val="17"/>
        </w:numPr>
        <w:pBdr>
          <w:top w:val="nil"/>
          <w:left w:val="nil"/>
          <w:bottom w:val="nil"/>
          <w:right w:val="nil"/>
          <w:between w:val="nil"/>
        </w:pBdr>
        <w:tabs>
          <w:tab w:val="left" w:pos="1551"/>
        </w:tabs>
        <w:ind w:left="993" w:right="1111" w:firstLine="0"/>
        <w:jc w:val="both"/>
        <w:rPr>
          <w:color w:val="000000"/>
          <w:sz w:val="24"/>
          <w:szCs w:val="24"/>
        </w:rPr>
      </w:pPr>
      <w:r>
        <w:rPr>
          <w:color w:val="000000"/>
          <w:sz w:val="24"/>
          <w:szCs w:val="24"/>
        </w:rPr>
        <w:t xml:space="preserve">Os casos omissos serão decididos pelo contratante, segundo as disposições contidas na Lei </w:t>
      </w:r>
      <w:hyperlink r:id="rId125">
        <w:r>
          <w:rPr>
            <w:color w:val="000000"/>
            <w:sz w:val="24"/>
            <w:szCs w:val="24"/>
            <w:u w:val="single"/>
          </w:rPr>
          <w:t>nº 14.133, de 2021</w:t>
        </w:r>
      </w:hyperlink>
      <w:hyperlink r:id="rId126">
        <w:r>
          <w:rPr>
            <w:color w:val="000000"/>
            <w:sz w:val="24"/>
            <w:szCs w:val="24"/>
          </w:rPr>
          <w:t>,</w:t>
        </w:r>
      </w:hyperlink>
      <w:r>
        <w:rPr>
          <w:color w:val="000000"/>
          <w:sz w:val="24"/>
          <w:szCs w:val="24"/>
        </w:rPr>
        <w:t xml:space="preserve"> e demais normas federais aplicáveis e, subsidiariamente, segundo as disposições contidas na </w:t>
      </w:r>
      <w:hyperlink r:id="rId127">
        <w:r>
          <w:rPr>
            <w:color w:val="000000"/>
            <w:sz w:val="24"/>
            <w:szCs w:val="24"/>
            <w:u w:val="single"/>
          </w:rPr>
          <w:t>Lei nº 8.078, de 1990 – Código de Defesa do Consumidor</w:t>
        </w:r>
      </w:hyperlink>
      <w:r>
        <w:rPr>
          <w:color w:val="000000"/>
          <w:sz w:val="24"/>
          <w:szCs w:val="24"/>
        </w:rPr>
        <w:t xml:space="preserve"> – e normas e princípios gerais dos contratos.</w:t>
      </w:r>
    </w:p>
    <w:p w:rsidR="000A4095" w:rsidRDefault="000A4095">
      <w:pPr>
        <w:pBdr>
          <w:top w:val="nil"/>
          <w:left w:val="nil"/>
          <w:bottom w:val="nil"/>
          <w:right w:val="nil"/>
          <w:between w:val="nil"/>
        </w:pBdr>
        <w:spacing w:before="4"/>
        <w:rPr>
          <w:color w:val="000000"/>
          <w:sz w:val="24"/>
          <w:szCs w:val="24"/>
        </w:rPr>
      </w:pPr>
    </w:p>
    <w:p w:rsidR="000A4095" w:rsidRDefault="00E27E63">
      <w:pPr>
        <w:pStyle w:val="Ttulo1"/>
        <w:numPr>
          <w:ilvl w:val="0"/>
          <w:numId w:val="17"/>
        </w:numPr>
        <w:tabs>
          <w:tab w:val="left" w:pos="1351"/>
        </w:tabs>
        <w:ind w:left="993" w:firstLine="0"/>
      </w:pPr>
      <w:r>
        <w:t>CLÁUSULA DÉCIMA QUARTA – ALTERAÇÕES</w:t>
      </w:r>
    </w:p>
    <w:p w:rsidR="000A4095" w:rsidRDefault="00E27E63">
      <w:pPr>
        <w:numPr>
          <w:ilvl w:val="1"/>
          <w:numId w:val="17"/>
        </w:numPr>
        <w:pBdr>
          <w:top w:val="nil"/>
          <w:left w:val="nil"/>
          <w:bottom w:val="nil"/>
          <w:right w:val="nil"/>
          <w:between w:val="nil"/>
        </w:pBdr>
        <w:tabs>
          <w:tab w:val="left" w:pos="1546"/>
        </w:tabs>
        <w:spacing w:line="242" w:lineRule="auto"/>
        <w:ind w:left="993" w:right="1114" w:firstLine="0"/>
        <w:jc w:val="both"/>
        <w:rPr>
          <w:color w:val="000000"/>
          <w:sz w:val="24"/>
          <w:szCs w:val="24"/>
        </w:rPr>
      </w:pPr>
      <w:r>
        <w:rPr>
          <w:color w:val="000000"/>
          <w:sz w:val="24"/>
          <w:szCs w:val="24"/>
        </w:rPr>
        <w:t xml:space="preserve">Eventuais alterações contratuais reger-se-ão pela disciplina dos </w:t>
      </w:r>
      <w:hyperlink r:id="rId128" w:anchor="art124">
        <w:r>
          <w:rPr>
            <w:color w:val="000000"/>
            <w:sz w:val="24"/>
            <w:szCs w:val="24"/>
            <w:u w:val="single"/>
          </w:rPr>
          <w:t>arts. 124 e seguintes da</w:t>
        </w:r>
      </w:hyperlink>
      <w:r>
        <w:rPr>
          <w:color w:val="000000"/>
          <w:sz w:val="24"/>
          <w:szCs w:val="24"/>
        </w:rPr>
        <w:t xml:space="preserve"> </w:t>
      </w:r>
      <w:hyperlink r:id="rId129" w:anchor="art124">
        <w:r>
          <w:rPr>
            <w:color w:val="000000"/>
            <w:sz w:val="24"/>
            <w:szCs w:val="24"/>
            <w:u w:val="single"/>
          </w:rPr>
          <w:t>Lei nº 14.133, de 2021</w:t>
        </w:r>
      </w:hyperlink>
      <w:r>
        <w:rPr>
          <w:color w:val="000000"/>
          <w:sz w:val="24"/>
          <w:szCs w:val="24"/>
        </w:rPr>
        <w:t>.</w:t>
      </w:r>
    </w:p>
    <w:p w:rsidR="000A4095" w:rsidRDefault="00E27E63">
      <w:pPr>
        <w:numPr>
          <w:ilvl w:val="1"/>
          <w:numId w:val="17"/>
        </w:numPr>
        <w:pBdr>
          <w:top w:val="nil"/>
          <w:left w:val="nil"/>
          <w:bottom w:val="nil"/>
          <w:right w:val="nil"/>
          <w:between w:val="nil"/>
        </w:pBdr>
        <w:tabs>
          <w:tab w:val="left" w:pos="1551"/>
        </w:tabs>
        <w:ind w:left="993" w:right="1118" w:firstLine="0"/>
        <w:jc w:val="both"/>
        <w:rPr>
          <w:color w:val="000000"/>
          <w:sz w:val="24"/>
          <w:szCs w:val="24"/>
        </w:rPr>
      </w:pPr>
      <w:r>
        <w:rPr>
          <w:color w:val="000000"/>
          <w:sz w:val="24"/>
          <w:szCs w:val="24"/>
        </w:rPr>
        <w:t>O contratado é obrigado a aceitar, nas mesmas condições contratuais, os acréscimos ou supressões que se fizerem necessários, até o limite de 25% (vinte e cinco por cento) do valor inicial atualizado do contrato.</w:t>
      </w:r>
    </w:p>
    <w:p w:rsidR="000A4095" w:rsidRDefault="00E27E63">
      <w:pPr>
        <w:numPr>
          <w:ilvl w:val="1"/>
          <w:numId w:val="17"/>
        </w:numPr>
        <w:pBdr>
          <w:top w:val="nil"/>
          <w:left w:val="nil"/>
          <w:bottom w:val="nil"/>
          <w:right w:val="nil"/>
          <w:between w:val="nil"/>
        </w:pBdr>
        <w:tabs>
          <w:tab w:val="left" w:pos="1542"/>
        </w:tabs>
        <w:ind w:left="993" w:right="1113" w:firstLine="0"/>
        <w:jc w:val="both"/>
        <w:rPr>
          <w:color w:val="000000"/>
          <w:sz w:val="24"/>
          <w:szCs w:val="24"/>
        </w:rPr>
      </w:pPr>
      <w:r>
        <w:rPr>
          <w:color w:val="000000"/>
          <w:sz w:val="24"/>
          <w:szCs w:val="24"/>
        </w:rPr>
        <w:lastRenderedPageBreak/>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rsidR="000A4095" w:rsidRDefault="00E27E63">
      <w:pPr>
        <w:numPr>
          <w:ilvl w:val="1"/>
          <w:numId w:val="17"/>
        </w:numPr>
        <w:pBdr>
          <w:top w:val="nil"/>
          <w:left w:val="nil"/>
          <w:bottom w:val="nil"/>
          <w:right w:val="nil"/>
          <w:between w:val="nil"/>
        </w:pBdr>
        <w:tabs>
          <w:tab w:val="left" w:pos="1551"/>
        </w:tabs>
        <w:ind w:left="993" w:right="1110" w:firstLine="0"/>
        <w:jc w:val="both"/>
        <w:rPr>
          <w:color w:val="000000"/>
          <w:sz w:val="24"/>
          <w:szCs w:val="24"/>
        </w:rPr>
      </w:pPr>
      <w:r>
        <w:rPr>
          <w:color w:val="000000"/>
          <w:sz w:val="24"/>
          <w:szCs w:val="24"/>
        </w:rPr>
        <w:t xml:space="preserve">Registros que não caracterizam alteração do contrato podem ser realizados por simples apostila, dispensada a celebração de termo aditivo, na forma do </w:t>
      </w:r>
      <w:hyperlink r:id="rId130" w:anchor="art136">
        <w:r>
          <w:rPr>
            <w:color w:val="000000"/>
            <w:sz w:val="24"/>
            <w:szCs w:val="24"/>
            <w:u w:val="single"/>
          </w:rPr>
          <w:t>art. 136 da Lei nº 14.133, de</w:t>
        </w:r>
      </w:hyperlink>
      <w:r>
        <w:rPr>
          <w:color w:val="000000"/>
          <w:sz w:val="24"/>
          <w:szCs w:val="24"/>
        </w:rPr>
        <w:t xml:space="preserve"> </w:t>
      </w:r>
      <w:hyperlink r:id="rId131" w:anchor="art136">
        <w:r>
          <w:rPr>
            <w:color w:val="000000"/>
            <w:sz w:val="24"/>
            <w:szCs w:val="24"/>
            <w:u w:val="single"/>
          </w:rPr>
          <w:t>2021</w:t>
        </w:r>
      </w:hyperlink>
      <w:hyperlink r:id="rId132" w:anchor="art136">
        <w:r>
          <w:rPr>
            <w:color w:val="000000"/>
            <w:sz w:val="24"/>
            <w:szCs w:val="24"/>
          </w:rPr>
          <w:t>.</w:t>
        </w:r>
      </w:hyperlink>
    </w:p>
    <w:p w:rsidR="000A4095" w:rsidRDefault="000A4095">
      <w:pPr>
        <w:pBdr>
          <w:top w:val="nil"/>
          <w:left w:val="nil"/>
          <w:bottom w:val="nil"/>
          <w:right w:val="nil"/>
          <w:between w:val="nil"/>
        </w:pBdr>
        <w:rPr>
          <w:color w:val="000000"/>
          <w:sz w:val="24"/>
          <w:szCs w:val="24"/>
        </w:rPr>
      </w:pPr>
    </w:p>
    <w:p w:rsidR="000A4095" w:rsidRDefault="00E27E63">
      <w:pPr>
        <w:pStyle w:val="Ttulo1"/>
        <w:numPr>
          <w:ilvl w:val="0"/>
          <w:numId w:val="17"/>
        </w:numPr>
        <w:tabs>
          <w:tab w:val="left" w:pos="1351"/>
        </w:tabs>
        <w:spacing w:line="275" w:lineRule="auto"/>
        <w:ind w:left="993" w:firstLine="0"/>
        <w:jc w:val="both"/>
      </w:pPr>
      <w:r>
        <w:t>CLÁUSULA DÉCIMA QUINTA – PUBLICAÇÃO</w:t>
      </w:r>
    </w:p>
    <w:p w:rsidR="000A4095" w:rsidRDefault="00E27E63">
      <w:pPr>
        <w:numPr>
          <w:ilvl w:val="1"/>
          <w:numId w:val="17"/>
        </w:numPr>
        <w:pBdr>
          <w:top w:val="nil"/>
          <w:left w:val="nil"/>
          <w:bottom w:val="nil"/>
          <w:right w:val="nil"/>
          <w:between w:val="nil"/>
        </w:pBdr>
        <w:tabs>
          <w:tab w:val="left" w:pos="1614"/>
        </w:tabs>
        <w:ind w:left="993" w:right="1113" w:firstLine="0"/>
        <w:jc w:val="both"/>
        <w:rPr>
          <w:color w:val="000000"/>
          <w:sz w:val="24"/>
          <w:szCs w:val="24"/>
        </w:rPr>
      </w:pPr>
      <w:r>
        <w:rPr>
          <w:color w:val="000000"/>
          <w:sz w:val="24"/>
          <w:szCs w:val="24"/>
        </w:rPr>
        <w:t xml:space="preserve">Incumbirá ao contratante divulgar o presente instrumento no Portal Nacional de Contratações Públicas (PNCP), na forma prevista no </w:t>
      </w:r>
      <w:hyperlink r:id="rId133" w:anchor="art94">
        <w:r>
          <w:rPr>
            <w:color w:val="000000"/>
            <w:sz w:val="24"/>
            <w:szCs w:val="24"/>
            <w:u w:val="single"/>
          </w:rPr>
          <w:t>art. 94 da Lei 14.133, de 2021</w:t>
        </w:r>
      </w:hyperlink>
      <w:r>
        <w:rPr>
          <w:color w:val="000000"/>
          <w:sz w:val="24"/>
          <w:szCs w:val="24"/>
        </w:rPr>
        <w:t xml:space="preserve">, bem como no respectivo sítio oficial na Internet, em atenção ao art. 91, caput, da Lei n.º 14.133, de 2021, e ao </w:t>
      </w:r>
      <w:hyperlink r:id="rId134" w:anchor="art8%C2%A72">
        <w:r>
          <w:rPr>
            <w:color w:val="000000"/>
            <w:sz w:val="24"/>
            <w:szCs w:val="24"/>
            <w:u w:val="single"/>
          </w:rPr>
          <w:t>art. 8º, §2º, da Lei n. 12.527, de 2011</w:t>
        </w:r>
      </w:hyperlink>
      <w:r>
        <w:rPr>
          <w:color w:val="000000"/>
          <w:sz w:val="24"/>
          <w:szCs w:val="24"/>
        </w:rPr>
        <w:t xml:space="preserve">, c/c </w:t>
      </w:r>
      <w:hyperlink r:id="rId135" w:anchor="art7%C2%A73">
        <w:r>
          <w:rPr>
            <w:color w:val="000000"/>
            <w:sz w:val="24"/>
            <w:szCs w:val="24"/>
            <w:u w:val="single"/>
          </w:rPr>
          <w:t>art. 7º, §3º, inciso V, do Decreto n. 7.724, de</w:t>
        </w:r>
      </w:hyperlink>
      <w:r>
        <w:rPr>
          <w:color w:val="000000"/>
          <w:sz w:val="24"/>
          <w:szCs w:val="24"/>
        </w:rPr>
        <w:t xml:space="preserve"> </w:t>
      </w:r>
      <w:hyperlink r:id="rId136" w:anchor="art7%C2%A73">
        <w:r>
          <w:rPr>
            <w:color w:val="000000"/>
            <w:sz w:val="24"/>
            <w:szCs w:val="24"/>
            <w:u w:val="single"/>
          </w:rPr>
          <w:t>2012</w:t>
        </w:r>
      </w:hyperlink>
      <w:hyperlink r:id="rId137" w:anchor="art7%C2%A73">
        <w:r>
          <w:rPr>
            <w:color w:val="000000"/>
            <w:sz w:val="24"/>
            <w:szCs w:val="24"/>
          </w:rPr>
          <w:t>.</w:t>
        </w:r>
      </w:hyperlink>
    </w:p>
    <w:p w:rsidR="000A4095" w:rsidRDefault="000A4095">
      <w:pPr>
        <w:pBdr>
          <w:top w:val="nil"/>
          <w:left w:val="nil"/>
          <w:bottom w:val="nil"/>
          <w:right w:val="nil"/>
          <w:between w:val="nil"/>
        </w:pBdr>
        <w:spacing w:before="4"/>
        <w:rPr>
          <w:color w:val="000000"/>
          <w:sz w:val="24"/>
          <w:szCs w:val="24"/>
        </w:rPr>
      </w:pPr>
    </w:p>
    <w:p w:rsidR="000A4095" w:rsidRDefault="00E27E63">
      <w:pPr>
        <w:pStyle w:val="Ttulo2"/>
        <w:numPr>
          <w:ilvl w:val="0"/>
          <w:numId w:val="17"/>
        </w:numPr>
        <w:ind w:left="993" w:firstLine="0"/>
      </w:pPr>
      <w:r>
        <w:t>CLÁUSULA DÉCIMA SEXTA– FORO (</w:t>
      </w:r>
      <w:hyperlink r:id="rId138" w:anchor="art92%C2%A71">
        <w:r>
          <w:rPr>
            <w:color w:val="000080"/>
            <w:u w:val="single"/>
          </w:rPr>
          <w:t>art. 92, §1º</w:t>
        </w:r>
      </w:hyperlink>
      <w:r>
        <w:t>)</w:t>
      </w:r>
    </w:p>
    <w:p w:rsidR="000A4095" w:rsidRDefault="00E27E63">
      <w:pPr>
        <w:numPr>
          <w:ilvl w:val="1"/>
          <w:numId w:val="17"/>
        </w:numPr>
        <w:pBdr>
          <w:top w:val="nil"/>
          <w:left w:val="nil"/>
          <w:bottom w:val="nil"/>
          <w:right w:val="nil"/>
          <w:between w:val="nil"/>
        </w:pBdr>
        <w:tabs>
          <w:tab w:val="left" w:pos="1532"/>
        </w:tabs>
        <w:ind w:left="993" w:right="1209" w:firstLine="0"/>
        <w:jc w:val="both"/>
        <w:rPr>
          <w:color w:val="000000"/>
          <w:sz w:val="24"/>
          <w:szCs w:val="24"/>
        </w:rPr>
      </w:pPr>
      <w:r>
        <w:rPr>
          <w:color w:val="000000"/>
          <w:sz w:val="24"/>
          <w:szCs w:val="24"/>
        </w:rPr>
        <w:t xml:space="preserve">Fica eleito o Foro da Comarca de XXXXXXXXXXXXXXX para dirimir os litígios que decorrerem da execução deste Termo de Contrato que não puderem ser compostos pela conciliação, conforme </w:t>
      </w:r>
      <w:hyperlink r:id="rId139" w:anchor="art92%C2%A71">
        <w:r>
          <w:rPr>
            <w:color w:val="000080"/>
            <w:sz w:val="24"/>
            <w:szCs w:val="24"/>
            <w:u w:val="single"/>
          </w:rPr>
          <w:t>art. 92, §1º, da Lei nº 14.133/21</w:t>
        </w:r>
      </w:hyperlink>
      <w:hyperlink r:id="rId140" w:anchor="art92%C2%A71">
        <w:r>
          <w:rPr>
            <w:color w:val="000000"/>
            <w:sz w:val="24"/>
            <w:szCs w:val="24"/>
          </w:rPr>
          <w:t>.</w:t>
        </w:r>
      </w:hyperlink>
    </w:p>
    <w:p w:rsidR="000A4095" w:rsidRDefault="00E27E63">
      <w:pPr>
        <w:numPr>
          <w:ilvl w:val="1"/>
          <w:numId w:val="17"/>
        </w:numPr>
        <w:pBdr>
          <w:top w:val="nil"/>
          <w:left w:val="nil"/>
          <w:bottom w:val="nil"/>
          <w:right w:val="nil"/>
          <w:between w:val="nil"/>
        </w:pBdr>
        <w:tabs>
          <w:tab w:val="left" w:pos="1532"/>
        </w:tabs>
        <w:spacing w:before="2" w:line="237" w:lineRule="auto"/>
        <w:ind w:left="993" w:right="1226" w:firstLine="0"/>
        <w:jc w:val="both"/>
        <w:rPr>
          <w:color w:val="000000"/>
          <w:sz w:val="24"/>
          <w:szCs w:val="24"/>
        </w:rPr>
      </w:pPr>
      <w:r>
        <w:rPr>
          <w:color w:val="000000"/>
          <w:sz w:val="24"/>
          <w:szCs w:val="24"/>
        </w:rPr>
        <w:t>Para firmeza e validade do pactuado, o presente contrato administrativo foi lavrada em 02 (duas) vias de igual teor, que, depois de lida e achada em ordem, vai assinada pelas partes.</w:t>
      </w:r>
    </w:p>
    <w:p w:rsidR="000A4095" w:rsidRDefault="000A4095">
      <w:pPr>
        <w:pBdr>
          <w:top w:val="nil"/>
          <w:left w:val="nil"/>
          <w:bottom w:val="nil"/>
          <w:right w:val="nil"/>
          <w:between w:val="nil"/>
        </w:pBdr>
        <w:spacing w:before="1"/>
        <w:rPr>
          <w:color w:val="000000"/>
          <w:sz w:val="24"/>
          <w:szCs w:val="24"/>
        </w:rPr>
      </w:pPr>
    </w:p>
    <w:p w:rsidR="000A4095" w:rsidRDefault="00E27E63">
      <w:pPr>
        <w:pBdr>
          <w:top w:val="nil"/>
          <w:left w:val="nil"/>
          <w:bottom w:val="nil"/>
          <w:right w:val="nil"/>
          <w:between w:val="nil"/>
        </w:pBdr>
        <w:ind w:left="4857"/>
        <w:rPr>
          <w:color w:val="000000"/>
          <w:sz w:val="24"/>
          <w:szCs w:val="24"/>
        </w:rPr>
      </w:pPr>
      <w:r>
        <w:rPr>
          <w:color w:val="000000"/>
          <w:sz w:val="24"/>
          <w:szCs w:val="24"/>
        </w:rPr>
        <w:t>XXXXXXXXXXX-MA xx, de xxxxxxxxxxx de 2026</w:t>
      </w:r>
    </w:p>
    <w:p w:rsidR="000A4095" w:rsidRDefault="000A4095">
      <w:pPr>
        <w:pBdr>
          <w:top w:val="nil"/>
          <w:left w:val="nil"/>
          <w:bottom w:val="nil"/>
          <w:right w:val="nil"/>
          <w:between w:val="nil"/>
        </w:pBdr>
        <w:rPr>
          <w:color w:val="000000"/>
          <w:sz w:val="20"/>
          <w:szCs w:val="20"/>
        </w:rPr>
      </w:pPr>
    </w:p>
    <w:p w:rsidR="000A4095" w:rsidRDefault="00E27E63">
      <w:pPr>
        <w:pBdr>
          <w:top w:val="nil"/>
          <w:left w:val="nil"/>
          <w:bottom w:val="nil"/>
          <w:right w:val="nil"/>
          <w:between w:val="nil"/>
        </w:pBdr>
        <w:spacing w:before="63"/>
        <w:rPr>
          <w:color w:val="000000"/>
          <w:sz w:val="20"/>
          <w:szCs w:val="20"/>
        </w:rPr>
      </w:pPr>
      <w:r>
        <w:rPr>
          <w:noProof/>
        </w:rPr>
        <mc:AlternateContent>
          <mc:Choice Requires="wps">
            <w:drawing>
              <wp:anchor distT="0" distB="0" distL="0" distR="0" simplePos="0" relativeHeight="251658240" behindDoc="0" locked="0" layoutInCell="1" hidden="0" allowOverlap="1">
                <wp:simplePos x="0" y="0"/>
                <wp:positionH relativeFrom="column">
                  <wp:posOffset>1953005</wp:posOffset>
                </wp:positionH>
                <wp:positionV relativeFrom="paragraph">
                  <wp:posOffset>195290</wp:posOffset>
                </wp:positionV>
                <wp:extent cx="1270" cy="12700"/>
                <wp:effectExtent l="0" t="0" r="0" b="0"/>
                <wp:wrapTopAndBottom distT="0" distB="0"/>
                <wp:docPr id="13" name="Forma Livre 13"/>
                <wp:cNvGraphicFramePr/>
                <a:graphic xmlns:a="http://schemas.openxmlformats.org/drawingml/2006/main">
                  <a:graphicData uri="http://schemas.microsoft.com/office/word/2010/wordprocessingShape">
                    <wps:wsp>
                      <wps:cNvSpPr/>
                      <wps:spPr>
                        <a:xfrm>
                          <a:off x="3783900" y="3779365"/>
                          <a:ext cx="3124200" cy="1270"/>
                        </a:xfrm>
                        <a:custGeom>
                          <a:avLst/>
                          <a:gdLst/>
                          <a:ahLst/>
                          <a:cxnLst/>
                          <a:rect l="l" t="t" r="r" b="b"/>
                          <a:pathLst>
                            <a:path w="3124200" h="120000" extrusionOk="0">
                              <a:moveTo>
                                <a:pt x="0" y="0"/>
                              </a:moveTo>
                              <a:lnTo>
                                <a:pt x="3124200"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1953005</wp:posOffset>
                </wp:positionH>
                <wp:positionV relativeFrom="paragraph">
                  <wp:posOffset>195290</wp:posOffset>
                </wp:positionV>
                <wp:extent cx="1270" cy="12700"/>
                <wp:effectExtent b="0" l="0" r="0" t="0"/>
                <wp:wrapTopAndBottom distB="0" distT="0"/>
                <wp:docPr id="13" name="image6.png"/>
                <a:graphic>
                  <a:graphicData uri="http://schemas.openxmlformats.org/drawingml/2006/picture">
                    <pic:pic>
                      <pic:nvPicPr>
                        <pic:cNvPr id="0" name="image6.png"/>
                        <pic:cNvPicPr preferRelativeResize="0"/>
                      </pic:nvPicPr>
                      <pic:blipFill>
                        <a:blip r:embed="rId141"/>
                        <a:srcRect/>
                        <a:stretch>
                          <a:fillRect/>
                        </a:stretch>
                      </pic:blipFill>
                      <pic:spPr>
                        <a:xfrm>
                          <a:off x="0" y="0"/>
                          <a:ext cx="1270" cy="12700"/>
                        </a:xfrm>
                        <a:prstGeom prst="rect"/>
                        <a:ln/>
                      </pic:spPr>
                    </pic:pic>
                  </a:graphicData>
                </a:graphic>
              </wp:anchor>
            </w:drawing>
          </mc:Fallback>
        </mc:AlternateContent>
      </w:r>
    </w:p>
    <w:p w:rsidR="000A4095" w:rsidRDefault="00E27E63">
      <w:pPr>
        <w:pBdr>
          <w:top w:val="nil"/>
          <w:left w:val="nil"/>
          <w:bottom w:val="nil"/>
          <w:right w:val="nil"/>
          <w:between w:val="nil"/>
        </w:pBdr>
        <w:spacing w:before="3"/>
        <w:ind w:left="2190" w:right="2318"/>
        <w:jc w:val="center"/>
        <w:rPr>
          <w:color w:val="000000"/>
          <w:sz w:val="24"/>
          <w:szCs w:val="24"/>
        </w:rPr>
      </w:pPr>
      <w:r>
        <w:rPr>
          <w:color w:val="000000"/>
          <w:sz w:val="24"/>
          <w:szCs w:val="24"/>
        </w:rPr>
        <w:t>Representante legal do CONTRATANTE</w:t>
      </w:r>
    </w:p>
    <w:p w:rsidR="000A4095" w:rsidRDefault="00E27E63">
      <w:pPr>
        <w:pBdr>
          <w:top w:val="nil"/>
          <w:left w:val="nil"/>
          <w:bottom w:val="nil"/>
          <w:right w:val="nil"/>
          <w:between w:val="nil"/>
        </w:pBdr>
        <w:spacing w:before="14"/>
        <w:rPr>
          <w:color w:val="000000"/>
          <w:sz w:val="20"/>
          <w:szCs w:val="20"/>
        </w:rPr>
      </w:pPr>
      <w:r>
        <w:rPr>
          <w:noProof/>
        </w:rPr>
        <mc:AlternateContent>
          <mc:Choice Requires="wps">
            <w:drawing>
              <wp:anchor distT="0" distB="0" distL="0" distR="0" simplePos="0" relativeHeight="251659264" behindDoc="0" locked="0" layoutInCell="1" hidden="0" allowOverlap="1">
                <wp:simplePos x="0" y="0"/>
                <wp:positionH relativeFrom="column">
                  <wp:posOffset>1953005</wp:posOffset>
                </wp:positionH>
                <wp:positionV relativeFrom="paragraph">
                  <wp:posOffset>164180</wp:posOffset>
                </wp:positionV>
                <wp:extent cx="1270" cy="12700"/>
                <wp:effectExtent l="0" t="0" r="0" b="0"/>
                <wp:wrapTopAndBottom distT="0" distB="0"/>
                <wp:docPr id="12" name="Forma Livre 12"/>
                <wp:cNvGraphicFramePr/>
                <a:graphic xmlns:a="http://schemas.openxmlformats.org/drawingml/2006/main">
                  <a:graphicData uri="http://schemas.microsoft.com/office/word/2010/wordprocessingShape">
                    <wps:wsp>
                      <wps:cNvSpPr/>
                      <wps:spPr>
                        <a:xfrm>
                          <a:off x="3783900" y="3779365"/>
                          <a:ext cx="3124200" cy="1270"/>
                        </a:xfrm>
                        <a:custGeom>
                          <a:avLst/>
                          <a:gdLst/>
                          <a:ahLst/>
                          <a:cxnLst/>
                          <a:rect l="l" t="t" r="r" b="b"/>
                          <a:pathLst>
                            <a:path w="3124200" h="120000" extrusionOk="0">
                              <a:moveTo>
                                <a:pt x="0" y="0"/>
                              </a:moveTo>
                              <a:lnTo>
                                <a:pt x="3124200"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1953005</wp:posOffset>
                </wp:positionH>
                <wp:positionV relativeFrom="paragraph">
                  <wp:posOffset>164180</wp:posOffset>
                </wp:positionV>
                <wp:extent cx="1270" cy="12700"/>
                <wp:effectExtent b="0" l="0" r="0" t="0"/>
                <wp:wrapTopAndBottom distB="0" distT="0"/>
                <wp:docPr id="12" name="image5.png"/>
                <a:graphic>
                  <a:graphicData uri="http://schemas.openxmlformats.org/drawingml/2006/picture">
                    <pic:pic>
                      <pic:nvPicPr>
                        <pic:cNvPr id="0" name="image5.png"/>
                        <pic:cNvPicPr preferRelativeResize="0"/>
                      </pic:nvPicPr>
                      <pic:blipFill>
                        <a:blip r:embed="rId141"/>
                        <a:srcRect/>
                        <a:stretch>
                          <a:fillRect/>
                        </a:stretch>
                      </pic:blipFill>
                      <pic:spPr>
                        <a:xfrm>
                          <a:off x="0" y="0"/>
                          <a:ext cx="1270" cy="12700"/>
                        </a:xfrm>
                        <a:prstGeom prst="rect"/>
                        <a:ln/>
                      </pic:spPr>
                    </pic:pic>
                  </a:graphicData>
                </a:graphic>
              </wp:anchor>
            </w:drawing>
          </mc:Fallback>
        </mc:AlternateContent>
      </w:r>
    </w:p>
    <w:p w:rsidR="000A4095" w:rsidRDefault="00E27E63">
      <w:pPr>
        <w:pBdr>
          <w:top w:val="nil"/>
          <w:left w:val="nil"/>
          <w:bottom w:val="nil"/>
          <w:right w:val="nil"/>
          <w:between w:val="nil"/>
        </w:pBdr>
        <w:spacing w:before="2"/>
        <w:ind w:left="2192" w:right="2316"/>
        <w:jc w:val="center"/>
        <w:rPr>
          <w:color w:val="000000"/>
          <w:sz w:val="24"/>
          <w:szCs w:val="24"/>
        </w:rPr>
      </w:pPr>
      <w:r>
        <w:rPr>
          <w:color w:val="000000"/>
          <w:sz w:val="24"/>
          <w:szCs w:val="24"/>
        </w:rPr>
        <w:t>Representante legal do CONTRATADO</w:t>
      </w:r>
    </w:p>
    <w:p w:rsidR="000A4095" w:rsidRDefault="000A4095">
      <w:pPr>
        <w:pBdr>
          <w:top w:val="nil"/>
          <w:left w:val="nil"/>
          <w:bottom w:val="nil"/>
          <w:right w:val="nil"/>
          <w:between w:val="nil"/>
        </w:pBdr>
        <w:spacing w:before="2"/>
        <w:rPr>
          <w:color w:val="000000"/>
          <w:sz w:val="16"/>
          <w:szCs w:val="16"/>
        </w:rPr>
        <w:sectPr w:rsidR="000A4095">
          <w:pgSz w:w="11910" w:h="16840"/>
          <w:pgMar w:top="2400" w:right="428" w:bottom="280" w:left="425" w:header="242" w:footer="0" w:gutter="0"/>
          <w:cols w:space="720"/>
        </w:sectPr>
      </w:pPr>
    </w:p>
    <w:p w:rsidR="000A4095" w:rsidRDefault="00E27E63">
      <w:pPr>
        <w:pBdr>
          <w:top w:val="nil"/>
          <w:left w:val="nil"/>
          <w:bottom w:val="nil"/>
          <w:right w:val="nil"/>
          <w:between w:val="nil"/>
        </w:pBdr>
        <w:spacing w:before="92" w:line="237" w:lineRule="auto"/>
        <w:ind w:left="991"/>
        <w:rPr>
          <w:color w:val="000000"/>
          <w:sz w:val="24"/>
          <w:szCs w:val="24"/>
        </w:rPr>
      </w:pPr>
      <w:r>
        <w:rPr>
          <w:color w:val="000000"/>
          <w:sz w:val="24"/>
          <w:szCs w:val="24"/>
        </w:rPr>
        <w:t>TESTEMUNHAS: 1-</w:t>
      </w:r>
    </w:p>
    <w:p w:rsidR="000A4095" w:rsidRDefault="00E27E63">
      <w:pPr>
        <w:pBdr>
          <w:top w:val="nil"/>
          <w:left w:val="nil"/>
          <w:bottom w:val="nil"/>
          <w:right w:val="nil"/>
          <w:between w:val="nil"/>
        </w:pBdr>
        <w:spacing w:before="4"/>
        <w:ind w:left="991"/>
        <w:rPr>
          <w:color w:val="000000"/>
          <w:sz w:val="24"/>
          <w:szCs w:val="24"/>
        </w:rPr>
      </w:pPr>
      <w:r>
        <w:rPr>
          <w:color w:val="000000"/>
          <w:sz w:val="24"/>
          <w:szCs w:val="24"/>
        </w:rPr>
        <w:t>2-</w:t>
      </w:r>
    </w:p>
    <w:p w:rsidR="000A4095" w:rsidRDefault="000A4095">
      <w:pPr>
        <w:pStyle w:val="Ttulo1"/>
        <w:spacing w:line="240" w:lineRule="auto"/>
        <w:ind w:left="193" w:right="3190" w:firstLine="0"/>
        <w:jc w:val="center"/>
      </w:pPr>
    </w:p>
    <w:p w:rsidR="000A4095" w:rsidRDefault="000A4095">
      <w:pPr>
        <w:pStyle w:val="Ttulo1"/>
        <w:spacing w:line="240" w:lineRule="auto"/>
        <w:ind w:left="193" w:right="3190" w:firstLine="0"/>
        <w:jc w:val="center"/>
      </w:pPr>
    </w:p>
    <w:p w:rsidR="000A4095" w:rsidRDefault="000A4095">
      <w:pPr>
        <w:pStyle w:val="Ttulo1"/>
        <w:spacing w:line="240" w:lineRule="auto"/>
        <w:ind w:left="193" w:right="3190" w:firstLine="0"/>
        <w:jc w:val="center"/>
      </w:pPr>
    </w:p>
    <w:p w:rsidR="000A4095" w:rsidRDefault="000A4095">
      <w:pPr>
        <w:pStyle w:val="Ttulo1"/>
        <w:spacing w:line="240" w:lineRule="auto"/>
        <w:ind w:left="193" w:right="3190" w:firstLine="0"/>
        <w:jc w:val="center"/>
      </w:pPr>
    </w:p>
    <w:p w:rsidR="000A4095" w:rsidRDefault="000A4095">
      <w:pPr>
        <w:pStyle w:val="Ttulo1"/>
        <w:spacing w:line="240" w:lineRule="auto"/>
        <w:ind w:left="193" w:right="3190" w:firstLine="0"/>
        <w:jc w:val="center"/>
      </w:pPr>
    </w:p>
    <w:p w:rsidR="000A4095" w:rsidRDefault="000A4095">
      <w:pPr>
        <w:pStyle w:val="Ttulo1"/>
        <w:spacing w:line="240" w:lineRule="auto"/>
        <w:ind w:left="193" w:right="3190" w:firstLine="0"/>
        <w:jc w:val="center"/>
      </w:pPr>
    </w:p>
    <w:p w:rsidR="000A4095" w:rsidRDefault="000A4095">
      <w:pPr>
        <w:pStyle w:val="Ttulo1"/>
        <w:spacing w:line="240" w:lineRule="auto"/>
        <w:ind w:left="193" w:right="3190" w:firstLine="0"/>
        <w:jc w:val="center"/>
      </w:pPr>
    </w:p>
    <w:p w:rsidR="000A4095" w:rsidRDefault="000A4095">
      <w:pPr>
        <w:pStyle w:val="Ttulo1"/>
        <w:spacing w:line="240" w:lineRule="auto"/>
        <w:ind w:left="193" w:right="3190" w:firstLine="0"/>
        <w:jc w:val="center"/>
      </w:pPr>
    </w:p>
    <w:p w:rsidR="000A4095" w:rsidRDefault="000A4095">
      <w:pPr>
        <w:pStyle w:val="Ttulo1"/>
        <w:spacing w:line="240" w:lineRule="auto"/>
        <w:ind w:left="193" w:right="3190" w:firstLine="0"/>
        <w:jc w:val="center"/>
      </w:pPr>
    </w:p>
    <w:p w:rsidR="000A4095" w:rsidRDefault="000A4095">
      <w:pPr>
        <w:pStyle w:val="Ttulo1"/>
        <w:spacing w:line="240" w:lineRule="auto"/>
        <w:ind w:left="193" w:right="3190" w:firstLine="0"/>
        <w:jc w:val="center"/>
      </w:pPr>
    </w:p>
    <w:p w:rsidR="000A4095" w:rsidRDefault="000A4095">
      <w:pPr>
        <w:pStyle w:val="Ttulo1"/>
        <w:spacing w:line="240" w:lineRule="auto"/>
        <w:ind w:left="193" w:right="3190" w:firstLine="0"/>
        <w:jc w:val="center"/>
      </w:pPr>
    </w:p>
    <w:p w:rsidR="000A4095" w:rsidRDefault="000A4095">
      <w:pPr>
        <w:pStyle w:val="Ttulo1"/>
        <w:spacing w:line="240" w:lineRule="auto"/>
        <w:ind w:left="193" w:right="3190" w:firstLine="0"/>
        <w:jc w:val="center"/>
      </w:pPr>
    </w:p>
    <w:p w:rsidR="000A4095" w:rsidRDefault="000A4095">
      <w:pPr>
        <w:pStyle w:val="Ttulo1"/>
        <w:spacing w:line="240" w:lineRule="auto"/>
        <w:ind w:left="193" w:right="3190" w:firstLine="0"/>
        <w:jc w:val="center"/>
      </w:pPr>
    </w:p>
    <w:p w:rsidR="000A4095" w:rsidRDefault="000A4095">
      <w:pPr>
        <w:pStyle w:val="Ttulo1"/>
        <w:spacing w:line="240" w:lineRule="auto"/>
        <w:ind w:left="193" w:right="3190" w:firstLine="0"/>
        <w:jc w:val="center"/>
      </w:pPr>
    </w:p>
    <w:p w:rsidR="000A4095" w:rsidRDefault="000A4095">
      <w:pPr>
        <w:pStyle w:val="Ttulo1"/>
        <w:spacing w:line="240" w:lineRule="auto"/>
        <w:ind w:left="193" w:right="3190" w:firstLine="0"/>
        <w:jc w:val="center"/>
      </w:pPr>
    </w:p>
    <w:p w:rsidR="000A4095" w:rsidRDefault="000A4095">
      <w:pPr>
        <w:pStyle w:val="Ttulo1"/>
        <w:spacing w:line="240" w:lineRule="auto"/>
        <w:ind w:left="193" w:right="3190" w:firstLine="0"/>
        <w:jc w:val="center"/>
      </w:pPr>
    </w:p>
    <w:p w:rsidR="000A4095" w:rsidRDefault="000A4095">
      <w:pPr>
        <w:pStyle w:val="Ttulo1"/>
        <w:spacing w:line="240" w:lineRule="auto"/>
        <w:ind w:left="193" w:right="3190" w:firstLine="0"/>
        <w:jc w:val="center"/>
      </w:pPr>
    </w:p>
    <w:p w:rsidR="000A4095" w:rsidRDefault="000A4095">
      <w:pPr>
        <w:pStyle w:val="Ttulo1"/>
        <w:spacing w:line="240" w:lineRule="auto"/>
        <w:ind w:left="193" w:right="3190" w:firstLine="0"/>
        <w:jc w:val="center"/>
      </w:pPr>
    </w:p>
    <w:p w:rsidR="000A4095" w:rsidRDefault="000A4095">
      <w:pPr>
        <w:pStyle w:val="Ttulo1"/>
        <w:spacing w:line="240" w:lineRule="auto"/>
        <w:ind w:left="193" w:right="3190" w:firstLine="0"/>
        <w:jc w:val="center"/>
      </w:pPr>
    </w:p>
    <w:p w:rsidR="000A4095" w:rsidRDefault="000A4095">
      <w:pPr>
        <w:pStyle w:val="Ttulo1"/>
        <w:spacing w:line="240" w:lineRule="auto"/>
        <w:ind w:left="193" w:right="3190" w:firstLine="0"/>
        <w:jc w:val="center"/>
      </w:pPr>
    </w:p>
    <w:p w:rsidR="000A4095" w:rsidRDefault="000A4095">
      <w:pPr>
        <w:pStyle w:val="Ttulo1"/>
        <w:spacing w:line="240" w:lineRule="auto"/>
        <w:ind w:left="193" w:right="3190" w:firstLine="0"/>
        <w:jc w:val="center"/>
      </w:pPr>
    </w:p>
    <w:p w:rsidR="000A4095" w:rsidRDefault="000A4095">
      <w:pPr>
        <w:pStyle w:val="Ttulo1"/>
        <w:spacing w:line="240" w:lineRule="auto"/>
        <w:ind w:left="193" w:right="3190" w:firstLine="0"/>
        <w:jc w:val="center"/>
      </w:pPr>
    </w:p>
    <w:p w:rsidR="000A4095" w:rsidRDefault="000A4095">
      <w:pPr>
        <w:pStyle w:val="Ttulo1"/>
        <w:spacing w:line="240" w:lineRule="auto"/>
        <w:ind w:left="193" w:right="3190" w:firstLine="0"/>
        <w:jc w:val="center"/>
      </w:pPr>
    </w:p>
    <w:p w:rsidR="000A4095" w:rsidRDefault="000A4095">
      <w:pPr>
        <w:pStyle w:val="Ttulo1"/>
        <w:spacing w:line="240" w:lineRule="auto"/>
        <w:ind w:left="193" w:right="3190" w:firstLine="0"/>
        <w:jc w:val="center"/>
      </w:pPr>
    </w:p>
    <w:p w:rsidR="000A4095" w:rsidRDefault="000A4095">
      <w:pPr>
        <w:pStyle w:val="Ttulo1"/>
        <w:spacing w:line="240" w:lineRule="auto"/>
        <w:ind w:left="193" w:right="3190" w:firstLine="0"/>
        <w:jc w:val="center"/>
      </w:pPr>
    </w:p>
    <w:p w:rsidR="000A4095" w:rsidRDefault="000A4095">
      <w:pPr>
        <w:pStyle w:val="Ttulo1"/>
        <w:spacing w:line="240" w:lineRule="auto"/>
        <w:ind w:left="193" w:right="3190" w:firstLine="0"/>
        <w:jc w:val="center"/>
      </w:pPr>
    </w:p>
    <w:p w:rsidR="000A4095" w:rsidRDefault="000A4095">
      <w:pPr>
        <w:pStyle w:val="Ttulo1"/>
        <w:spacing w:line="240" w:lineRule="auto"/>
        <w:ind w:left="193" w:right="3190" w:firstLine="0"/>
        <w:jc w:val="center"/>
      </w:pPr>
    </w:p>
    <w:p w:rsidR="000A4095" w:rsidRDefault="000A4095">
      <w:pPr>
        <w:pStyle w:val="Ttulo1"/>
        <w:spacing w:line="240" w:lineRule="auto"/>
        <w:ind w:left="193" w:right="3190" w:firstLine="0"/>
        <w:jc w:val="center"/>
      </w:pPr>
    </w:p>
    <w:p w:rsidR="000A4095" w:rsidRDefault="000A4095">
      <w:pPr>
        <w:pStyle w:val="Ttulo1"/>
        <w:spacing w:line="240" w:lineRule="auto"/>
        <w:ind w:left="193" w:right="3190" w:firstLine="0"/>
        <w:jc w:val="center"/>
      </w:pPr>
    </w:p>
    <w:p w:rsidR="000A4095" w:rsidRDefault="000A4095">
      <w:pPr>
        <w:pStyle w:val="Ttulo1"/>
        <w:spacing w:line="240" w:lineRule="auto"/>
        <w:ind w:left="193" w:right="3190" w:firstLine="0"/>
        <w:jc w:val="center"/>
      </w:pPr>
    </w:p>
    <w:p w:rsidR="000A4095" w:rsidRDefault="000A4095">
      <w:pPr>
        <w:pStyle w:val="Ttulo1"/>
        <w:spacing w:line="240" w:lineRule="auto"/>
        <w:ind w:left="193" w:right="3190" w:firstLine="0"/>
        <w:jc w:val="center"/>
      </w:pPr>
    </w:p>
    <w:p w:rsidR="000A4095" w:rsidRDefault="000A4095">
      <w:pPr>
        <w:pStyle w:val="Ttulo1"/>
        <w:spacing w:line="240" w:lineRule="auto"/>
        <w:ind w:left="193" w:right="3190" w:firstLine="0"/>
        <w:jc w:val="center"/>
      </w:pPr>
    </w:p>
    <w:p w:rsidR="000A4095" w:rsidRDefault="000A4095">
      <w:pPr>
        <w:pStyle w:val="Ttulo1"/>
        <w:spacing w:line="240" w:lineRule="auto"/>
        <w:ind w:left="193" w:right="3190" w:firstLine="0"/>
        <w:jc w:val="center"/>
      </w:pPr>
    </w:p>
    <w:p w:rsidR="000A4095" w:rsidRDefault="000A4095">
      <w:pPr>
        <w:pStyle w:val="Ttulo1"/>
        <w:spacing w:line="240" w:lineRule="auto"/>
        <w:ind w:left="193" w:right="3190" w:firstLine="0"/>
        <w:jc w:val="center"/>
      </w:pPr>
    </w:p>
    <w:p w:rsidR="000A4095" w:rsidRDefault="000A4095">
      <w:pPr>
        <w:pStyle w:val="Ttulo1"/>
        <w:spacing w:line="240" w:lineRule="auto"/>
        <w:ind w:left="193" w:right="3190" w:firstLine="0"/>
        <w:jc w:val="center"/>
      </w:pPr>
    </w:p>
    <w:p w:rsidR="000A4095" w:rsidRDefault="000A4095">
      <w:pPr>
        <w:pStyle w:val="Ttulo1"/>
        <w:spacing w:line="240" w:lineRule="auto"/>
        <w:ind w:left="193" w:right="3190" w:firstLine="0"/>
        <w:jc w:val="center"/>
      </w:pPr>
    </w:p>
    <w:p w:rsidR="000A4095" w:rsidRDefault="000A4095">
      <w:pPr>
        <w:pStyle w:val="Ttulo1"/>
        <w:spacing w:line="240" w:lineRule="auto"/>
        <w:ind w:left="193" w:right="3190" w:firstLine="0"/>
        <w:jc w:val="center"/>
      </w:pPr>
    </w:p>
    <w:p w:rsidR="000A4095" w:rsidRDefault="000A4095">
      <w:pPr>
        <w:pStyle w:val="Ttulo1"/>
        <w:spacing w:line="240" w:lineRule="auto"/>
        <w:ind w:left="193" w:right="3190" w:firstLine="0"/>
        <w:jc w:val="center"/>
      </w:pPr>
    </w:p>
    <w:p w:rsidR="000A4095" w:rsidRDefault="000A4095">
      <w:pPr>
        <w:pStyle w:val="Ttulo1"/>
        <w:spacing w:line="240" w:lineRule="auto"/>
        <w:ind w:left="193" w:right="3190" w:firstLine="0"/>
        <w:jc w:val="center"/>
      </w:pPr>
    </w:p>
    <w:p w:rsidR="000A4095" w:rsidRDefault="000A4095">
      <w:pPr>
        <w:pStyle w:val="Ttulo1"/>
        <w:spacing w:line="240" w:lineRule="auto"/>
        <w:ind w:left="193" w:right="3190" w:firstLine="0"/>
        <w:jc w:val="center"/>
      </w:pPr>
    </w:p>
    <w:p w:rsidR="000A4095" w:rsidRDefault="000A4095">
      <w:pPr>
        <w:pStyle w:val="Ttulo1"/>
        <w:spacing w:line="240" w:lineRule="auto"/>
        <w:ind w:left="193" w:right="3190" w:firstLine="0"/>
        <w:jc w:val="center"/>
      </w:pPr>
    </w:p>
    <w:sectPr w:rsidR="000A4095">
      <w:type w:val="continuous"/>
      <w:pgSz w:w="11910" w:h="16840"/>
      <w:pgMar w:top="2300" w:right="283" w:bottom="280" w:left="425" w:header="242" w:footer="0" w:gutter="0"/>
      <w:cols w:num="2" w:space="720" w:equalWidth="0">
        <w:col w:w="5581" w:space="40"/>
        <w:col w:w="5581" w:space="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336C8" w:rsidRDefault="006336C8">
      <w:r>
        <w:separator/>
      </w:r>
    </w:p>
  </w:endnote>
  <w:endnote w:type="continuationSeparator" w:id="0">
    <w:p w:rsidR="006336C8" w:rsidRDefault="006336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E3643EB1-8355-4158-B4DE-8FC87959DE60}"/>
  </w:font>
  <w:font w:name="Cambria">
    <w:panose1 w:val="02040503050406030204"/>
    <w:charset w:val="00"/>
    <w:family w:val="roman"/>
    <w:pitch w:val="variable"/>
    <w:sig w:usb0="E00006FF" w:usb1="420024FF" w:usb2="02000000" w:usb3="00000000" w:csb0="0000019F" w:csb1="00000000"/>
    <w:embedRegular r:id="rId2" w:fontKey="{784B8147-4DDA-4F3D-84A3-A64B249EC239}"/>
  </w:font>
  <w:font w:name="Calibri">
    <w:panose1 w:val="020F0502020204030204"/>
    <w:charset w:val="00"/>
    <w:family w:val="swiss"/>
    <w:pitch w:val="variable"/>
    <w:sig w:usb0="E4002EFF" w:usb1="C200247B" w:usb2="00000009" w:usb3="00000000" w:csb0="000001FF" w:csb1="00000000"/>
    <w:embedRegular r:id="rId3" w:fontKey="{616BE3DA-9E1E-4903-9461-40675DD3C86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089A" w:rsidRDefault="0051089A">
    <w:pPr>
      <w:pBdr>
        <w:top w:val="nil"/>
        <w:left w:val="nil"/>
        <w:bottom w:val="nil"/>
        <w:right w:val="nil"/>
        <w:between w:val="nil"/>
      </w:pBdr>
      <w:tabs>
        <w:tab w:val="center" w:pos="4252"/>
        <w:tab w:val="right" w:pos="8504"/>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089A" w:rsidRDefault="0051089A">
    <w:pPr>
      <w:pBdr>
        <w:top w:val="nil"/>
        <w:left w:val="nil"/>
        <w:bottom w:val="nil"/>
        <w:right w:val="nil"/>
        <w:between w:val="nil"/>
      </w:pBdr>
      <w:tabs>
        <w:tab w:val="center" w:pos="4252"/>
        <w:tab w:val="right" w:pos="8504"/>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089A" w:rsidRDefault="0051089A">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336C8" w:rsidRDefault="006336C8">
      <w:r>
        <w:separator/>
      </w:r>
    </w:p>
  </w:footnote>
  <w:footnote w:type="continuationSeparator" w:id="0">
    <w:p w:rsidR="006336C8" w:rsidRDefault="006336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089A" w:rsidRDefault="0051089A">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089A" w:rsidRDefault="0051089A">
    <w:pPr>
      <w:pBdr>
        <w:top w:val="nil"/>
        <w:left w:val="nil"/>
        <w:bottom w:val="nil"/>
        <w:right w:val="nil"/>
        <w:between w:val="nil"/>
      </w:pBdr>
      <w:spacing w:line="14" w:lineRule="auto"/>
      <w:rPr>
        <w:color w:val="000000"/>
        <w:sz w:val="20"/>
        <w:szCs w:val="20"/>
      </w:rPr>
    </w:pPr>
    <w:r>
      <w:rPr>
        <w:noProof/>
        <w:color w:val="000000"/>
        <w:sz w:val="20"/>
        <w:szCs w:val="20"/>
      </w:rPr>
      <w:drawing>
        <wp:anchor distT="0" distB="0" distL="0" distR="0" simplePos="0" relativeHeight="251658240" behindDoc="1" locked="0" layoutInCell="1" hidden="0" allowOverlap="1">
          <wp:simplePos x="0" y="0"/>
          <wp:positionH relativeFrom="page">
            <wp:posOffset>2850514</wp:posOffset>
          </wp:positionH>
          <wp:positionV relativeFrom="page">
            <wp:posOffset>85089</wp:posOffset>
          </wp:positionV>
          <wp:extent cx="1859280" cy="1203959"/>
          <wp:effectExtent l="0" t="0" r="0" b="0"/>
          <wp:wrapNone/>
          <wp:docPr id="14"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1859280" cy="1203959"/>
                  </a:xfrm>
                  <a:prstGeom prst="rect">
                    <a:avLst/>
                  </a:prstGeom>
                  <a:ln/>
                </pic:spPr>
              </pic:pic>
            </a:graphicData>
          </a:graphic>
        </wp:anchor>
      </w:drawing>
    </w:r>
    <w:r>
      <w:rPr>
        <w:noProof/>
        <w:color w:val="000000"/>
        <w:sz w:val="20"/>
        <w:szCs w:val="20"/>
      </w:rPr>
      <mc:AlternateContent>
        <mc:Choice Requires="wps">
          <w:drawing>
            <wp:anchor distT="0" distB="0" distL="0" distR="0" simplePos="0" relativeHeight="251659264" behindDoc="1" locked="0" layoutInCell="1" hidden="0" allowOverlap="1">
              <wp:simplePos x="0" y="0"/>
              <wp:positionH relativeFrom="page">
                <wp:posOffset>994778</wp:posOffset>
              </wp:positionH>
              <wp:positionV relativeFrom="page">
                <wp:posOffset>1276498</wp:posOffset>
              </wp:positionV>
              <wp:extent cx="5565140" cy="203835"/>
              <wp:effectExtent l="0" t="0" r="0" b="0"/>
              <wp:wrapNone/>
              <wp:docPr id="11" name="Retângulo 11"/>
              <wp:cNvGraphicFramePr/>
              <a:graphic xmlns:a="http://schemas.openxmlformats.org/drawingml/2006/main">
                <a:graphicData uri="http://schemas.microsoft.com/office/word/2010/wordprocessingShape">
                  <wps:wsp>
                    <wps:cNvSpPr/>
                    <wps:spPr>
                      <a:xfrm>
                        <a:off x="2568193" y="3682845"/>
                        <a:ext cx="5555615" cy="194310"/>
                      </a:xfrm>
                      <a:prstGeom prst="rect">
                        <a:avLst/>
                      </a:prstGeom>
                      <a:noFill/>
                      <a:ln>
                        <a:noFill/>
                      </a:ln>
                    </wps:spPr>
                    <wps:txbx>
                      <w:txbxContent>
                        <w:p w:rsidR="0051089A" w:rsidRDefault="0051089A">
                          <w:pPr>
                            <w:spacing w:before="10"/>
                            <w:ind w:left="20" w:firstLine="20"/>
                            <w:textDirection w:val="btLr"/>
                          </w:pPr>
                          <w:r>
                            <w:rPr>
                              <w:b/>
                              <w:color w:val="000000"/>
                              <w:sz w:val="24"/>
                            </w:rPr>
                            <w:t>ESTADO DO MARANHÃO PREFEITURA MUNICIPAL DE CÂNDIDO MENDES</w:t>
                          </w:r>
                        </w:p>
                      </w:txbxContent>
                    </wps:txbx>
                    <wps:bodyPr spcFirstLastPara="1" wrap="square" lIns="0" tIns="0" rIns="0" bIns="0" anchor="t" anchorCtr="0">
                      <a:noAutofit/>
                    </wps:bodyPr>
                  </wps:wsp>
                </a:graphicData>
              </a:graphic>
            </wp:anchor>
          </w:drawing>
        </mc:Choice>
        <mc:Fallback>
          <w:pict>
            <v:rect id="Retângulo 11" o:spid="_x0000_s1027" style="position:absolute;margin-left:78.35pt;margin-top:100.5pt;width:438.2pt;height:16.05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FOm0AEAAHMDAAAOAAAAZHJzL2Uyb0RvYy54bWysU1tu2zAQ/C/QOxD8r2XZseEIloOggYsC&#10;QWs0zQFoirQI8NUlbcnX6VV6sS4pOa/+FdEHNVwtZmd2V+ub3mhyEhCUszUtJ1NKhOWuUfZQ08ef&#10;208rSkJktmHaWVHTswj0ZvPxw7rzlZi51ulGAEESG6rO17SN0VdFEXgrDAsT54XFj9KBYRGvcCga&#10;YB2yG13MptNl0TloPDguQsDo3fCRbjK/lILH71IGEYmuKWqL+YR87tNZbNasOgDzreKjDPYfKgxT&#10;Fos+Ud2xyMgR1D9URnFwwck44c4UTkrFRfaAbsrpGzcPLfMie8HmBP/UpvB+tPzbaQdENTi7khLL&#10;DM7oh4h/ftvDUTuCQexQ50OFiQ9+B+MtIEx2ewkmvdEI6Ws6WyxX5fWcknNN58vVbHW1GDos+kg4&#10;JizwWZYLSjhmlNdX8zKPoHhm8hDiF+EMSaCmgBPMjWWn+xCxOqZeUlJh67ZK6zxFbV8FMDFFiiR+&#10;kJtQ7Pf96GHvmjN6D55vFda6ZyHuGOD0sREdbkRNw68jA0GJ/mqx5Wl9LgAuYH8BzPLW4WJFSgb4&#10;OeY1GzTdHqOTKutPKobSozicbLY1bmFanZf3nPX8r2z+AgAA//8DAFBLAwQUAAYACAAAACEATgKB&#10;5eEAAAAMAQAADwAAAGRycy9kb3ducmV2LnhtbEyPzU7DMBCE70i8g7VI3KidVpQ2xKkqflSOpUUq&#10;3Nx4SSLidRS7TeDp2ZzgtrM7mv0mWw2uEWfsQu1JQzJRIJAKb2sqNbztn28WIEI0ZE3jCTV8Y4BV&#10;fnmRmdT6nl7xvIul4BAKqdFQxdimUoaiQmfCxLdIfPv0nTORZVdK25mew10jp0rNpTM18YfKtPhQ&#10;YfG1OzkNm0W7fn/xP33ZPH1sDtvD8nG/jFpfXw3rexARh/hnhhGf0SFnpqM/kQ2iYX07v2OrhqlK&#10;uNToULNZAuLIq3GQeSb/l8h/AQAA//8DAFBLAQItABQABgAIAAAAIQC2gziS/gAAAOEBAAATAAAA&#10;AAAAAAAAAAAAAAAAAABbQ29udGVudF9UeXBlc10ueG1sUEsBAi0AFAAGAAgAAAAhADj9If/WAAAA&#10;lAEAAAsAAAAAAAAAAAAAAAAALwEAAF9yZWxzLy5yZWxzUEsBAi0AFAAGAAgAAAAhAGpoU6bQAQAA&#10;cwMAAA4AAAAAAAAAAAAAAAAALgIAAGRycy9lMm9Eb2MueG1sUEsBAi0AFAAGAAgAAAAhAE4CgeXh&#10;AAAADAEAAA8AAAAAAAAAAAAAAAAAKgQAAGRycy9kb3ducmV2LnhtbFBLBQYAAAAABAAEAPMAAAA4&#10;BQAAAAA=&#10;" filled="f" stroked="f">
              <v:textbox inset="0,0,0,0">
                <w:txbxContent>
                  <w:p w:rsidR="0051089A" w:rsidRDefault="0051089A">
                    <w:pPr>
                      <w:spacing w:before="10"/>
                      <w:ind w:left="20" w:firstLine="20"/>
                      <w:textDirection w:val="btLr"/>
                    </w:pPr>
                    <w:r>
                      <w:rPr>
                        <w:b/>
                        <w:color w:val="000000"/>
                        <w:sz w:val="24"/>
                      </w:rPr>
                      <w:t>ESTADO DO MARANHÃO PREFEITURA MUNICIPAL DE CÂNDIDO MENDES</w:t>
                    </w:r>
                  </w:p>
                </w:txbxContent>
              </v:textbox>
              <w10:wrap anchorx="page" anchory="page"/>
            </v:rec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089A" w:rsidRDefault="0051089A">
    <w:pPr>
      <w:pBdr>
        <w:top w:val="nil"/>
        <w:left w:val="nil"/>
        <w:bottom w:val="nil"/>
        <w:right w:val="nil"/>
        <w:between w:val="nil"/>
      </w:pBdr>
      <w:tabs>
        <w:tab w:val="center" w:pos="4252"/>
        <w:tab w:val="right" w:pos="8504"/>
      </w:tabs>
      <w:rPr>
        <w:color w:val="00000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089A" w:rsidRDefault="0051089A">
    <w:pPr>
      <w:pBdr>
        <w:top w:val="nil"/>
        <w:left w:val="nil"/>
        <w:bottom w:val="nil"/>
        <w:right w:val="nil"/>
        <w:between w:val="nil"/>
      </w:pBdr>
      <w:tabs>
        <w:tab w:val="center" w:pos="4252"/>
        <w:tab w:val="right" w:pos="8504"/>
      </w:tabs>
      <w:rPr>
        <w:color w:val="00000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089A" w:rsidRDefault="0051089A">
    <w:pPr>
      <w:pBdr>
        <w:top w:val="nil"/>
        <w:left w:val="nil"/>
        <w:bottom w:val="nil"/>
        <w:right w:val="nil"/>
        <w:between w:val="nil"/>
      </w:pBdr>
      <w:spacing w:line="14" w:lineRule="auto"/>
      <w:rPr>
        <w:color w:val="000000"/>
        <w:sz w:val="20"/>
        <w:szCs w:val="20"/>
      </w:rPr>
    </w:pPr>
    <w:r>
      <w:rPr>
        <w:noProof/>
        <w:color w:val="000000"/>
        <w:sz w:val="20"/>
        <w:szCs w:val="20"/>
      </w:rPr>
      <w:drawing>
        <wp:anchor distT="0" distB="0" distL="0" distR="0" simplePos="0" relativeHeight="251660288" behindDoc="1" locked="0" layoutInCell="1" hidden="0" allowOverlap="1">
          <wp:simplePos x="0" y="0"/>
          <wp:positionH relativeFrom="page">
            <wp:posOffset>2854960</wp:posOffset>
          </wp:positionH>
          <wp:positionV relativeFrom="page">
            <wp:posOffset>153669</wp:posOffset>
          </wp:positionV>
          <wp:extent cx="1859280" cy="1203959"/>
          <wp:effectExtent l="0" t="0" r="0" b="0"/>
          <wp:wrapNone/>
          <wp:docPr id="15"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1859280" cy="1203959"/>
                  </a:xfrm>
                  <a:prstGeom prst="rect">
                    <a:avLst/>
                  </a:prstGeom>
                  <a:ln/>
                </pic:spPr>
              </pic:pic>
            </a:graphicData>
          </a:graphic>
        </wp:anchor>
      </w:drawing>
    </w:r>
    <w:r>
      <w:rPr>
        <w:noProof/>
        <w:color w:val="000000"/>
        <w:sz w:val="20"/>
        <w:szCs w:val="20"/>
      </w:rPr>
      <mc:AlternateContent>
        <mc:Choice Requires="wps">
          <w:drawing>
            <wp:anchor distT="0" distB="0" distL="0" distR="0" simplePos="0" relativeHeight="251661312" behindDoc="1" locked="0" layoutInCell="1" hidden="0" allowOverlap="1">
              <wp:simplePos x="0" y="0"/>
              <wp:positionH relativeFrom="page">
                <wp:posOffset>994778</wp:posOffset>
              </wp:positionH>
              <wp:positionV relativeFrom="page">
                <wp:posOffset>1343554</wp:posOffset>
              </wp:positionV>
              <wp:extent cx="5565140" cy="203835"/>
              <wp:effectExtent l="0" t="0" r="0" b="0"/>
              <wp:wrapNone/>
              <wp:docPr id="9" name="Retângulo 9"/>
              <wp:cNvGraphicFramePr/>
              <a:graphic xmlns:a="http://schemas.openxmlformats.org/drawingml/2006/main">
                <a:graphicData uri="http://schemas.microsoft.com/office/word/2010/wordprocessingShape">
                  <wps:wsp>
                    <wps:cNvSpPr/>
                    <wps:spPr>
                      <a:xfrm>
                        <a:off x="2568193" y="3682845"/>
                        <a:ext cx="5555615" cy="194310"/>
                      </a:xfrm>
                      <a:prstGeom prst="rect">
                        <a:avLst/>
                      </a:prstGeom>
                      <a:noFill/>
                      <a:ln>
                        <a:noFill/>
                      </a:ln>
                    </wps:spPr>
                    <wps:txbx>
                      <w:txbxContent>
                        <w:p w:rsidR="0051089A" w:rsidRDefault="0051089A">
                          <w:pPr>
                            <w:spacing w:before="10"/>
                            <w:ind w:left="20" w:firstLine="20"/>
                            <w:textDirection w:val="btLr"/>
                          </w:pPr>
                          <w:r>
                            <w:rPr>
                              <w:b/>
                              <w:color w:val="000000"/>
                              <w:sz w:val="24"/>
                            </w:rPr>
                            <w:t>ESTADO DO MARANHÃO PREFEITURA MUNICIPAL DE CÂNDIDO MENDES</w:t>
                          </w:r>
                        </w:p>
                      </w:txbxContent>
                    </wps:txbx>
                    <wps:bodyPr spcFirstLastPara="1" wrap="square" lIns="0" tIns="0" rIns="0" bIns="0" anchor="t" anchorCtr="0">
                      <a:noAutofit/>
                    </wps:bodyPr>
                  </wps:wsp>
                </a:graphicData>
              </a:graphic>
            </wp:anchor>
          </w:drawing>
        </mc:Choice>
        <mc:Fallback>
          <w:pict>
            <v:rect id="Retângulo 9" o:spid="_x0000_s1028" style="position:absolute;margin-left:78.35pt;margin-top:105.8pt;width:438.2pt;height:16.05pt;z-index:-251655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Edz0gEAAHgDAAAOAAAAZHJzL2Uyb0RvYy54bWysU9uO2jAQfa/Uf7DmvYTAggBhVlVXVJVW&#10;Leq2H2Acm1jyrbYh4Xf6K/2xjh2y28tb1Tw4x/bozDkz4+19bzS5iBCVsxTqyRSIsNw1yp4ofP2y&#10;f7MCEhOzDdPOCgpXEeF+9/rVtvMbMXOt040IBEls3HSeQpuS31RV5K0wLE6cFxYvpQuGJdyGU9UE&#10;1iG70dVsOl1WnQuND46LGPH0YbiEXeGXUvD0ScooEtEUUFsqayjrMa/Vbss2p8B8q/hNBvsHFYYp&#10;i0mfqR5YYuQc1F9URvHgopNpwp2pnJSKi+IB3dTTP9w8tcyL4gWLE/1zmeL/o+UfL4dAVENhDcQy&#10;gy36LNKP7/Z01o6sc306HzcY9uQP4baLCLPZXgaT/2iD9BRmi+WqXs+BXCnMl6vZ6m4x1Ff0iXAM&#10;WOC3rBdAOEbU67t5XRpQvTD5ENN74QzJgELA/pWysstjTJgdQ8eQnNi6vdK69FDb3w4wMJ9UWfwg&#10;N6PUH/tith6NHV1zxQJEz/cKUz6ymA4s4AjUQDocCwrx25kFAUR/sFj3PEMjCCM4joBZ3jqcrgRk&#10;gO9SmbVB2ttzclIVG1nMkPqmEdtb3N1GMc/Pr/sS9fJgdj8BAAD//wMAUEsDBBQABgAIAAAAIQCM&#10;HS4l4gAAAAwBAAAPAAAAZHJzL2Rvd25yZXYueG1sTI9NT8MwDIbvSPyHyEjcWNoVuq00nSY+tB1h&#10;Qxrcsta0FYlTNdla+PV4Jzi+9qPXj/PlaI04Ye9bRwriSQQCqXRVS7WCt93zzRyED5oqbRyhgm/0&#10;sCwuL3KdVW6gVzxtQy24hHymFTQhdJmUvmzQaj9xHRLvPl1vdeDY17Lq9cDl1shpFKXS6pb4QqM7&#10;fGiw/NoerYL1vFu9b9zPUJunj/X+Zb943C2CUtdX4+oeRMAx/MFw1md1KNjp4I5UeWE436UzRhVM&#10;4zgFcSaiJIlBHHh0m8xAFrn8/0TxCwAA//8DAFBLAQItABQABgAIAAAAIQC2gziS/gAAAOEBAAAT&#10;AAAAAAAAAAAAAAAAAAAAAABbQ29udGVudF9UeXBlc10ueG1sUEsBAi0AFAAGAAgAAAAhADj9If/W&#10;AAAAlAEAAAsAAAAAAAAAAAAAAAAALwEAAF9yZWxzLy5yZWxzUEsBAi0AFAAGAAgAAAAhAPKwR3PS&#10;AQAAeAMAAA4AAAAAAAAAAAAAAAAALgIAAGRycy9lMm9Eb2MueG1sUEsBAi0AFAAGAAgAAAAhAIwd&#10;LiXiAAAADAEAAA8AAAAAAAAAAAAAAAAALAQAAGRycy9kb3ducmV2LnhtbFBLBQYAAAAABAAEAPMA&#10;AAA7BQAAAAA=&#10;" filled="f" stroked="f">
              <v:textbox inset="0,0,0,0">
                <w:txbxContent>
                  <w:p w:rsidR="0051089A" w:rsidRDefault="0051089A">
                    <w:pPr>
                      <w:spacing w:before="10"/>
                      <w:ind w:left="20" w:firstLine="20"/>
                      <w:textDirection w:val="btLr"/>
                    </w:pPr>
                    <w:r>
                      <w:rPr>
                        <w:b/>
                        <w:color w:val="000000"/>
                        <w:sz w:val="24"/>
                      </w:rPr>
                      <w:t>ESTADO DO MARANHÃO PREFEITURA MUNICIPAL DE CÂNDIDO MENDES</w:t>
                    </w:r>
                  </w:p>
                </w:txbxContent>
              </v:textbox>
              <w10:wrap anchorx="page" anchory="page"/>
            </v:rect>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089A" w:rsidRDefault="0051089A">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81E49"/>
    <w:multiLevelType w:val="multilevel"/>
    <w:tmpl w:val="35BE363C"/>
    <w:lvl w:ilvl="0">
      <w:start w:val="1"/>
      <w:numFmt w:val="decimal"/>
      <w:lvlText w:val="%1."/>
      <w:lvlJc w:val="left"/>
      <w:pPr>
        <w:ind w:left="1558" w:hanging="206"/>
      </w:pPr>
      <w:rPr>
        <w:rFonts w:ascii="Times New Roman" w:eastAsia="Times New Roman" w:hAnsi="Times New Roman" w:cs="Times New Roman"/>
        <w:b/>
        <w:bCs/>
        <w:i w:val="0"/>
        <w:iCs w:val="0"/>
        <w:sz w:val="24"/>
        <w:szCs w:val="24"/>
      </w:rPr>
    </w:lvl>
    <w:lvl w:ilvl="1">
      <w:start w:val="1"/>
      <w:numFmt w:val="decimal"/>
      <w:lvlText w:val="%1.%2."/>
      <w:lvlJc w:val="left"/>
      <w:pPr>
        <w:ind w:left="1567" w:hanging="433"/>
      </w:pPr>
      <w:rPr>
        <w:rFonts w:ascii="Times New Roman" w:eastAsia="Times New Roman" w:hAnsi="Times New Roman" w:cs="Times New Roman"/>
        <w:b/>
        <w:bCs/>
        <w:i w:val="0"/>
        <w:iCs w:val="0"/>
        <w:sz w:val="20"/>
        <w:szCs w:val="20"/>
      </w:rPr>
    </w:lvl>
    <w:lvl w:ilvl="2">
      <w:start w:val="1"/>
      <w:numFmt w:val="decimal"/>
      <w:lvlText w:val="%1.%2.%3."/>
      <w:lvlJc w:val="left"/>
      <w:pPr>
        <w:ind w:left="2628" w:hanging="504"/>
      </w:pPr>
      <w:rPr>
        <w:rFonts w:ascii="Arial" w:eastAsia="Arial" w:hAnsi="Arial" w:cs="Arial"/>
        <w:b w:val="0"/>
        <w:bCs w:val="0"/>
        <w:i w:val="0"/>
        <w:iCs w:val="0"/>
        <w:sz w:val="18"/>
        <w:szCs w:val="18"/>
      </w:rPr>
    </w:lvl>
    <w:lvl w:ilvl="3">
      <w:start w:val="1"/>
      <w:numFmt w:val="decimal"/>
      <w:lvlText w:val="%1.%2.%3.%4."/>
      <w:lvlJc w:val="left"/>
      <w:pPr>
        <w:ind w:left="3483" w:hanging="1037"/>
      </w:pPr>
      <w:rPr>
        <w:rFonts w:ascii="Times New Roman" w:eastAsia="Times New Roman" w:hAnsi="Times New Roman" w:cs="Times New Roman"/>
        <w:b w:val="0"/>
        <w:bCs w:val="0"/>
        <w:i w:val="0"/>
        <w:iCs w:val="0"/>
        <w:sz w:val="24"/>
        <w:szCs w:val="24"/>
      </w:rPr>
    </w:lvl>
    <w:lvl w:ilvl="4">
      <w:numFmt w:val="bullet"/>
      <w:lvlText w:val="•"/>
      <w:lvlJc w:val="left"/>
      <w:pPr>
        <w:ind w:left="3480" w:hanging="1037"/>
      </w:pPr>
    </w:lvl>
    <w:lvl w:ilvl="5">
      <w:numFmt w:val="bullet"/>
      <w:lvlText w:val="•"/>
      <w:lvlJc w:val="left"/>
      <w:pPr>
        <w:ind w:left="4766" w:hanging="1036"/>
      </w:pPr>
    </w:lvl>
    <w:lvl w:ilvl="6">
      <w:numFmt w:val="bullet"/>
      <w:lvlText w:val="•"/>
      <w:lvlJc w:val="left"/>
      <w:pPr>
        <w:ind w:left="6052" w:hanging="1036"/>
      </w:pPr>
    </w:lvl>
    <w:lvl w:ilvl="7">
      <w:numFmt w:val="bullet"/>
      <w:lvlText w:val="•"/>
      <w:lvlJc w:val="left"/>
      <w:pPr>
        <w:ind w:left="7338" w:hanging="1037"/>
      </w:pPr>
    </w:lvl>
    <w:lvl w:ilvl="8">
      <w:numFmt w:val="bullet"/>
      <w:lvlText w:val="•"/>
      <w:lvlJc w:val="left"/>
      <w:pPr>
        <w:ind w:left="8624" w:hanging="1037"/>
      </w:pPr>
    </w:lvl>
  </w:abstractNum>
  <w:abstractNum w:abstractNumId="1" w15:restartNumberingAfterBreak="0">
    <w:nsid w:val="07B7268A"/>
    <w:multiLevelType w:val="multilevel"/>
    <w:tmpl w:val="90103806"/>
    <w:lvl w:ilvl="0">
      <w:start w:val="1"/>
      <w:numFmt w:val="decimal"/>
      <w:lvlText w:val="%1."/>
      <w:lvlJc w:val="left"/>
      <w:pPr>
        <w:ind w:left="1418" w:hanging="427"/>
      </w:pPr>
      <w:rPr>
        <w:rFonts w:ascii="Times New Roman" w:eastAsia="Times New Roman" w:hAnsi="Times New Roman" w:cs="Times New Roman"/>
        <w:b w:val="0"/>
        <w:bCs w:val="0"/>
        <w:i w:val="0"/>
        <w:iCs w:val="0"/>
        <w:sz w:val="24"/>
        <w:szCs w:val="24"/>
      </w:rPr>
    </w:lvl>
    <w:lvl w:ilvl="1">
      <w:numFmt w:val="bullet"/>
      <w:lvlText w:val="•"/>
      <w:lvlJc w:val="left"/>
      <w:pPr>
        <w:ind w:left="2397" w:hanging="428"/>
      </w:pPr>
    </w:lvl>
    <w:lvl w:ilvl="2">
      <w:numFmt w:val="bullet"/>
      <w:lvlText w:val="•"/>
      <w:lvlJc w:val="left"/>
      <w:pPr>
        <w:ind w:left="3375" w:hanging="428"/>
      </w:pPr>
    </w:lvl>
    <w:lvl w:ilvl="3">
      <w:numFmt w:val="bullet"/>
      <w:lvlText w:val="•"/>
      <w:lvlJc w:val="left"/>
      <w:pPr>
        <w:ind w:left="4352" w:hanging="428"/>
      </w:pPr>
    </w:lvl>
    <w:lvl w:ilvl="4">
      <w:numFmt w:val="bullet"/>
      <w:lvlText w:val="•"/>
      <w:lvlJc w:val="left"/>
      <w:pPr>
        <w:ind w:left="5330" w:hanging="428"/>
      </w:pPr>
    </w:lvl>
    <w:lvl w:ilvl="5">
      <w:numFmt w:val="bullet"/>
      <w:lvlText w:val="•"/>
      <w:lvlJc w:val="left"/>
      <w:pPr>
        <w:ind w:left="6308" w:hanging="428"/>
      </w:pPr>
    </w:lvl>
    <w:lvl w:ilvl="6">
      <w:numFmt w:val="bullet"/>
      <w:lvlText w:val="•"/>
      <w:lvlJc w:val="left"/>
      <w:pPr>
        <w:ind w:left="7285" w:hanging="428"/>
      </w:pPr>
    </w:lvl>
    <w:lvl w:ilvl="7">
      <w:numFmt w:val="bullet"/>
      <w:lvlText w:val="•"/>
      <w:lvlJc w:val="left"/>
      <w:pPr>
        <w:ind w:left="8263" w:hanging="428"/>
      </w:pPr>
    </w:lvl>
    <w:lvl w:ilvl="8">
      <w:numFmt w:val="bullet"/>
      <w:lvlText w:val="•"/>
      <w:lvlJc w:val="left"/>
      <w:pPr>
        <w:ind w:left="9240" w:hanging="428"/>
      </w:pPr>
    </w:lvl>
  </w:abstractNum>
  <w:abstractNum w:abstractNumId="2" w15:restartNumberingAfterBreak="0">
    <w:nsid w:val="17D27B65"/>
    <w:multiLevelType w:val="multilevel"/>
    <w:tmpl w:val="6908BC98"/>
    <w:lvl w:ilvl="0">
      <w:start w:val="9"/>
      <w:numFmt w:val="decimal"/>
      <w:lvlText w:val="%1."/>
      <w:lvlJc w:val="left"/>
      <w:pPr>
        <w:ind w:left="540" w:hanging="540"/>
      </w:pPr>
    </w:lvl>
    <w:lvl w:ilvl="1">
      <w:start w:val="1"/>
      <w:numFmt w:val="decimal"/>
      <w:lvlText w:val="%1.%2."/>
      <w:lvlJc w:val="left"/>
      <w:pPr>
        <w:ind w:left="1854" w:hanging="540"/>
      </w:pPr>
      <w:rPr>
        <w:sz w:val="22"/>
        <w:szCs w:val="22"/>
      </w:rPr>
    </w:lvl>
    <w:lvl w:ilvl="2">
      <w:start w:val="1"/>
      <w:numFmt w:val="decimal"/>
      <w:lvlText w:val="%1.%2.%3."/>
      <w:lvlJc w:val="left"/>
      <w:pPr>
        <w:ind w:left="3348" w:hanging="720"/>
      </w:pPr>
    </w:lvl>
    <w:lvl w:ilvl="3">
      <w:start w:val="1"/>
      <w:numFmt w:val="decimal"/>
      <w:lvlText w:val="%1.%2.%3.%4."/>
      <w:lvlJc w:val="left"/>
      <w:pPr>
        <w:ind w:left="4662" w:hanging="720"/>
      </w:pPr>
    </w:lvl>
    <w:lvl w:ilvl="4">
      <w:start w:val="1"/>
      <w:numFmt w:val="decimal"/>
      <w:lvlText w:val="%1.%2.%3.%4.%5."/>
      <w:lvlJc w:val="left"/>
      <w:pPr>
        <w:ind w:left="6336" w:hanging="1080"/>
      </w:pPr>
    </w:lvl>
    <w:lvl w:ilvl="5">
      <w:start w:val="1"/>
      <w:numFmt w:val="decimal"/>
      <w:lvlText w:val="%1.%2.%3.%4.%5.%6."/>
      <w:lvlJc w:val="left"/>
      <w:pPr>
        <w:ind w:left="7650" w:hanging="1080"/>
      </w:pPr>
    </w:lvl>
    <w:lvl w:ilvl="6">
      <w:start w:val="1"/>
      <w:numFmt w:val="decimal"/>
      <w:lvlText w:val="%1.%2.%3.%4.%5.%6.%7."/>
      <w:lvlJc w:val="left"/>
      <w:pPr>
        <w:ind w:left="9324" w:hanging="1440"/>
      </w:pPr>
    </w:lvl>
    <w:lvl w:ilvl="7">
      <w:start w:val="1"/>
      <w:numFmt w:val="decimal"/>
      <w:lvlText w:val="%1.%2.%3.%4.%5.%6.%7.%8."/>
      <w:lvlJc w:val="left"/>
      <w:pPr>
        <w:ind w:left="10638" w:hanging="1440"/>
      </w:pPr>
    </w:lvl>
    <w:lvl w:ilvl="8">
      <w:start w:val="1"/>
      <w:numFmt w:val="decimal"/>
      <w:lvlText w:val="%1.%2.%3.%4.%5.%6.%7.%8.%9."/>
      <w:lvlJc w:val="left"/>
      <w:pPr>
        <w:ind w:left="12312" w:hanging="1800"/>
      </w:pPr>
    </w:lvl>
  </w:abstractNum>
  <w:abstractNum w:abstractNumId="3" w15:restartNumberingAfterBreak="0">
    <w:nsid w:val="1A2C371A"/>
    <w:multiLevelType w:val="multilevel"/>
    <w:tmpl w:val="44106EA8"/>
    <w:lvl w:ilvl="0">
      <w:start w:val="12"/>
      <w:numFmt w:val="decimal"/>
      <w:lvlText w:val="%1"/>
      <w:lvlJc w:val="left"/>
      <w:pPr>
        <w:ind w:left="420" w:hanging="420"/>
      </w:pPr>
    </w:lvl>
    <w:lvl w:ilvl="1">
      <w:start w:val="1"/>
      <w:numFmt w:val="decimal"/>
      <w:lvlText w:val="%1.%2"/>
      <w:lvlJc w:val="left"/>
      <w:pPr>
        <w:ind w:left="864" w:hanging="419"/>
      </w:pPr>
    </w:lvl>
    <w:lvl w:ilvl="2">
      <w:start w:val="1"/>
      <w:numFmt w:val="decimal"/>
      <w:lvlText w:val="%1.%2.%3"/>
      <w:lvlJc w:val="left"/>
      <w:pPr>
        <w:ind w:left="1608" w:hanging="719"/>
      </w:pPr>
    </w:lvl>
    <w:lvl w:ilvl="3">
      <w:start w:val="1"/>
      <w:numFmt w:val="decimal"/>
      <w:lvlText w:val="%1.%2.%3.%4"/>
      <w:lvlJc w:val="left"/>
      <w:pPr>
        <w:ind w:left="2052" w:hanging="720"/>
      </w:pPr>
    </w:lvl>
    <w:lvl w:ilvl="4">
      <w:start w:val="1"/>
      <w:numFmt w:val="decimal"/>
      <w:lvlText w:val="%1.%2.%3.%4.%5"/>
      <w:lvlJc w:val="left"/>
      <w:pPr>
        <w:ind w:left="2856" w:hanging="1079"/>
      </w:pPr>
    </w:lvl>
    <w:lvl w:ilvl="5">
      <w:start w:val="1"/>
      <w:numFmt w:val="decimal"/>
      <w:lvlText w:val="%1.%2.%3.%4.%5.%6"/>
      <w:lvlJc w:val="left"/>
      <w:pPr>
        <w:ind w:left="3300" w:hanging="1080"/>
      </w:pPr>
    </w:lvl>
    <w:lvl w:ilvl="6">
      <w:start w:val="1"/>
      <w:numFmt w:val="decimal"/>
      <w:lvlText w:val="%1.%2.%3.%4.%5.%6.%7"/>
      <w:lvlJc w:val="left"/>
      <w:pPr>
        <w:ind w:left="4104" w:hanging="1440"/>
      </w:pPr>
    </w:lvl>
    <w:lvl w:ilvl="7">
      <w:start w:val="1"/>
      <w:numFmt w:val="decimal"/>
      <w:lvlText w:val="%1.%2.%3.%4.%5.%6.%7.%8"/>
      <w:lvlJc w:val="left"/>
      <w:pPr>
        <w:ind w:left="4548" w:hanging="1440"/>
      </w:pPr>
    </w:lvl>
    <w:lvl w:ilvl="8">
      <w:start w:val="1"/>
      <w:numFmt w:val="decimal"/>
      <w:lvlText w:val="%1.%2.%3.%4.%5.%6.%7.%8.%9"/>
      <w:lvlJc w:val="left"/>
      <w:pPr>
        <w:ind w:left="5352" w:hanging="1799"/>
      </w:pPr>
    </w:lvl>
  </w:abstractNum>
  <w:abstractNum w:abstractNumId="4" w15:restartNumberingAfterBreak="0">
    <w:nsid w:val="1A36380E"/>
    <w:multiLevelType w:val="multilevel"/>
    <w:tmpl w:val="6F626204"/>
    <w:lvl w:ilvl="0">
      <w:start w:val="1"/>
      <w:numFmt w:val="lowerLetter"/>
      <w:lvlText w:val="%1)"/>
      <w:lvlJc w:val="left"/>
      <w:pPr>
        <w:ind w:left="1712" w:hanging="721"/>
      </w:pPr>
      <w:rPr>
        <w:rFonts w:ascii="Times New Roman" w:eastAsia="Times New Roman" w:hAnsi="Times New Roman" w:cs="Times New Roman"/>
        <w:b w:val="0"/>
        <w:bCs w:val="0"/>
        <w:i w:val="0"/>
        <w:iCs w:val="0"/>
        <w:sz w:val="24"/>
        <w:szCs w:val="24"/>
      </w:rPr>
    </w:lvl>
    <w:lvl w:ilvl="1">
      <w:numFmt w:val="bullet"/>
      <w:lvlText w:val="•"/>
      <w:lvlJc w:val="left"/>
      <w:pPr>
        <w:ind w:left="2667" w:hanging="721"/>
      </w:pPr>
    </w:lvl>
    <w:lvl w:ilvl="2">
      <w:numFmt w:val="bullet"/>
      <w:lvlText w:val="•"/>
      <w:lvlJc w:val="left"/>
      <w:pPr>
        <w:ind w:left="3615" w:hanging="721"/>
      </w:pPr>
    </w:lvl>
    <w:lvl w:ilvl="3">
      <w:numFmt w:val="bullet"/>
      <w:lvlText w:val="•"/>
      <w:lvlJc w:val="left"/>
      <w:pPr>
        <w:ind w:left="4562" w:hanging="721"/>
      </w:pPr>
    </w:lvl>
    <w:lvl w:ilvl="4">
      <w:numFmt w:val="bullet"/>
      <w:lvlText w:val="•"/>
      <w:lvlJc w:val="left"/>
      <w:pPr>
        <w:ind w:left="5510" w:hanging="721"/>
      </w:pPr>
    </w:lvl>
    <w:lvl w:ilvl="5">
      <w:numFmt w:val="bullet"/>
      <w:lvlText w:val="•"/>
      <w:lvlJc w:val="left"/>
      <w:pPr>
        <w:ind w:left="6458" w:hanging="721"/>
      </w:pPr>
    </w:lvl>
    <w:lvl w:ilvl="6">
      <w:numFmt w:val="bullet"/>
      <w:lvlText w:val="•"/>
      <w:lvlJc w:val="left"/>
      <w:pPr>
        <w:ind w:left="7405" w:hanging="721"/>
      </w:pPr>
    </w:lvl>
    <w:lvl w:ilvl="7">
      <w:numFmt w:val="bullet"/>
      <w:lvlText w:val="•"/>
      <w:lvlJc w:val="left"/>
      <w:pPr>
        <w:ind w:left="8353" w:hanging="721"/>
      </w:pPr>
    </w:lvl>
    <w:lvl w:ilvl="8">
      <w:numFmt w:val="bullet"/>
      <w:lvlText w:val="•"/>
      <w:lvlJc w:val="left"/>
      <w:pPr>
        <w:ind w:left="9300" w:hanging="721"/>
      </w:pPr>
    </w:lvl>
  </w:abstractNum>
  <w:abstractNum w:abstractNumId="5" w15:restartNumberingAfterBreak="0">
    <w:nsid w:val="1D0F02E0"/>
    <w:multiLevelType w:val="multilevel"/>
    <w:tmpl w:val="E424FA5E"/>
    <w:lvl w:ilvl="0">
      <w:start w:val="1"/>
      <w:numFmt w:val="lowerLetter"/>
      <w:lvlText w:val="%1)"/>
      <w:lvlJc w:val="left"/>
      <w:pPr>
        <w:ind w:left="1712" w:hanging="721"/>
      </w:pPr>
      <w:rPr>
        <w:rFonts w:ascii="Times New Roman" w:eastAsia="Times New Roman" w:hAnsi="Times New Roman" w:cs="Times New Roman"/>
        <w:b w:val="0"/>
        <w:bCs w:val="0"/>
        <w:i w:val="0"/>
        <w:iCs w:val="0"/>
        <w:sz w:val="24"/>
        <w:szCs w:val="24"/>
      </w:rPr>
    </w:lvl>
    <w:lvl w:ilvl="1">
      <w:numFmt w:val="bullet"/>
      <w:lvlText w:val="•"/>
      <w:lvlJc w:val="left"/>
      <w:pPr>
        <w:ind w:left="2667" w:hanging="721"/>
      </w:pPr>
    </w:lvl>
    <w:lvl w:ilvl="2">
      <w:numFmt w:val="bullet"/>
      <w:lvlText w:val="•"/>
      <w:lvlJc w:val="left"/>
      <w:pPr>
        <w:ind w:left="3615" w:hanging="721"/>
      </w:pPr>
    </w:lvl>
    <w:lvl w:ilvl="3">
      <w:numFmt w:val="bullet"/>
      <w:lvlText w:val="•"/>
      <w:lvlJc w:val="left"/>
      <w:pPr>
        <w:ind w:left="4562" w:hanging="721"/>
      </w:pPr>
    </w:lvl>
    <w:lvl w:ilvl="4">
      <w:numFmt w:val="bullet"/>
      <w:lvlText w:val="•"/>
      <w:lvlJc w:val="left"/>
      <w:pPr>
        <w:ind w:left="5510" w:hanging="721"/>
      </w:pPr>
    </w:lvl>
    <w:lvl w:ilvl="5">
      <w:numFmt w:val="bullet"/>
      <w:lvlText w:val="•"/>
      <w:lvlJc w:val="left"/>
      <w:pPr>
        <w:ind w:left="6458" w:hanging="721"/>
      </w:pPr>
    </w:lvl>
    <w:lvl w:ilvl="6">
      <w:numFmt w:val="bullet"/>
      <w:lvlText w:val="•"/>
      <w:lvlJc w:val="left"/>
      <w:pPr>
        <w:ind w:left="7405" w:hanging="721"/>
      </w:pPr>
    </w:lvl>
    <w:lvl w:ilvl="7">
      <w:numFmt w:val="bullet"/>
      <w:lvlText w:val="•"/>
      <w:lvlJc w:val="left"/>
      <w:pPr>
        <w:ind w:left="8353" w:hanging="721"/>
      </w:pPr>
    </w:lvl>
    <w:lvl w:ilvl="8">
      <w:numFmt w:val="bullet"/>
      <w:lvlText w:val="•"/>
      <w:lvlJc w:val="left"/>
      <w:pPr>
        <w:ind w:left="9300" w:hanging="721"/>
      </w:pPr>
    </w:lvl>
  </w:abstractNum>
  <w:abstractNum w:abstractNumId="6" w15:restartNumberingAfterBreak="0">
    <w:nsid w:val="27603FD9"/>
    <w:multiLevelType w:val="multilevel"/>
    <w:tmpl w:val="728E5316"/>
    <w:lvl w:ilvl="0">
      <w:start w:val="1"/>
      <w:numFmt w:val="lowerLetter"/>
      <w:lvlText w:val="%1)"/>
      <w:lvlJc w:val="left"/>
      <w:pPr>
        <w:ind w:left="991" w:hanging="721"/>
      </w:pPr>
      <w:rPr>
        <w:rFonts w:ascii="Times New Roman" w:eastAsia="Times New Roman" w:hAnsi="Times New Roman" w:cs="Times New Roman"/>
        <w:b w:val="0"/>
        <w:bCs w:val="0"/>
        <w:i w:val="0"/>
        <w:iCs w:val="0"/>
        <w:sz w:val="24"/>
        <w:szCs w:val="24"/>
      </w:rPr>
    </w:lvl>
    <w:lvl w:ilvl="1">
      <w:numFmt w:val="bullet"/>
      <w:lvlText w:val="•"/>
      <w:lvlJc w:val="left"/>
      <w:pPr>
        <w:ind w:left="2019" w:hanging="721"/>
      </w:pPr>
    </w:lvl>
    <w:lvl w:ilvl="2">
      <w:numFmt w:val="bullet"/>
      <w:lvlText w:val="•"/>
      <w:lvlJc w:val="left"/>
      <w:pPr>
        <w:ind w:left="3039" w:hanging="721"/>
      </w:pPr>
    </w:lvl>
    <w:lvl w:ilvl="3">
      <w:numFmt w:val="bullet"/>
      <w:lvlText w:val="•"/>
      <w:lvlJc w:val="left"/>
      <w:pPr>
        <w:ind w:left="4058" w:hanging="720"/>
      </w:pPr>
    </w:lvl>
    <w:lvl w:ilvl="4">
      <w:numFmt w:val="bullet"/>
      <w:lvlText w:val="•"/>
      <w:lvlJc w:val="left"/>
      <w:pPr>
        <w:ind w:left="5078" w:hanging="721"/>
      </w:pPr>
    </w:lvl>
    <w:lvl w:ilvl="5">
      <w:numFmt w:val="bullet"/>
      <w:lvlText w:val="•"/>
      <w:lvlJc w:val="left"/>
      <w:pPr>
        <w:ind w:left="6098" w:hanging="721"/>
      </w:pPr>
    </w:lvl>
    <w:lvl w:ilvl="6">
      <w:numFmt w:val="bullet"/>
      <w:lvlText w:val="•"/>
      <w:lvlJc w:val="left"/>
      <w:pPr>
        <w:ind w:left="7117" w:hanging="721"/>
      </w:pPr>
    </w:lvl>
    <w:lvl w:ilvl="7">
      <w:numFmt w:val="bullet"/>
      <w:lvlText w:val="•"/>
      <w:lvlJc w:val="left"/>
      <w:pPr>
        <w:ind w:left="8137" w:hanging="721"/>
      </w:pPr>
    </w:lvl>
    <w:lvl w:ilvl="8">
      <w:numFmt w:val="bullet"/>
      <w:lvlText w:val="•"/>
      <w:lvlJc w:val="left"/>
      <w:pPr>
        <w:ind w:left="9156" w:hanging="721"/>
      </w:pPr>
    </w:lvl>
  </w:abstractNum>
  <w:abstractNum w:abstractNumId="7" w15:restartNumberingAfterBreak="0">
    <w:nsid w:val="2F9404AF"/>
    <w:multiLevelType w:val="multilevel"/>
    <w:tmpl w:val="B4F80334"/>
    <w:lvl w:ilvl="0">
      <w:start w:val="2"/>
      <w:numFmt w:val="decimal"/>
      <w:lvlText w:val="%1."/>
      <w:lvlJc w:val="left"/>
      <w:pPr>
        <w:ind w:left="1351" w:hanging="360"/>
      </w:pPr>
      <w:rPr>
        <w:rFonts w:ascii="Times New Roman" w:eastAsia="Times New Roman" w:hAnsi="Times New Roman" w:cs="Times New Roman"/>
        <w:b/>
        <w:bCs/>
        <w:i w:val="0"/>
        <w:iCs w:val="0"/>
        <w:sz w:val="24"/>
        <w:szCs w:val="24"/>
      </w:rPr>
    </w:lvl>
    <w:lvl w:ilvl="1">
      <w:start w:val="1"/>
      <w:numFmt w:val="decimal"/>
      <w:lvlText w:val="%1.%2."/>
      <w:lvlJc w:val="left"/>
      <w:pPr>
        <w:ind w:left="991" w:hanging="466"/>
      </w:pPr>
      <w:rPr>
        <w:rFonts w:ascii="Times New Roman" w:eastAsia="Times New Roman" w:hAnsi="Times New Roman" w:cs="Times New Roman"/>
        <w:b w:val="0"/>
        <w:bCs w:val="0"/>
        <w:i w:val="0"/>
        <w:iCs w:val="0"/>
        <w:sz w:val="24"/>
        <w:szCs w:val="24"/>
      </w:rPr>
    </w:lvl>
    <w:lvl w:ilvl="2">
      <w:numFmt w:val="bullet"/>
      <w:lvlText w:val="•"/>
      <w:lvlJc w:val="left"/>
      <w:pPr>
        <w:ind w:left="1420" w:hanging="466"/>
      </w:pPr>
    </w:lvl>
    <w:lvl w:ilvl="3">
      <w:numFmt w:val="bullet"/>
      <w:lvlText w:val="•"/>
      <w:lvlJc w:val="left"/>
      <w:pPr>
        <w:ind w:left="2642" w:hanging="466"/>
      </w:pPr>
    </w:lvl>
    <w:lvl w:ilvl="4">
      <w:numFmt w:val="bullet"/>
      <w:lvlText w:val="•"/>
      <w:lvlJc w:val="left"/>
      <w:pPr>
        <w:ind w:left="3864" w:hanging="466"/>
      </w:pPr>
    </w:lvl>
    <w:lvl w:ilvl="5">
      <w:numFmt w:val="bullet"/>
      <w:lvlText w:val="•"/>
      <w:lvlJc w:val="left"/>
      <w:pPr>
        <w:ind w:left="5086" w:hanging="466"/>
      </w:pPr>
    </w:lvl>
    <w:lvl w:ilvl="6">
      <w:numFmt w:val="bullet"/>
      <w:lvlText w:val="•"/>
      <w:lvlJc w:val="left"/>
      <w:pPr>
        <w:ind w:left="6308" w:hanging="466"/>
      </w:pPr>
    </w:lvl>
    <w:lvl w:ilvl="7">
      <w:numFmt w:val="bullet"/>
      <w:lvlText w:val="•"/>
      <w:lvlJc w:val="left"/>
      <w:pPr>
        <w:ind w:left="7530" w:hanging="466"/>
      </w:pPr>
    </w:lvl>
    <w:lvl w:ilvl="8">
      <w:numFmt w:val="bullet"/>
      <w:lvlText w:val="•"/>
      <w:lvlJc w:val="left"/>
      <w:pPr>
        <w:ind w:left="8752" w:hanging="466"/>
      </w:pPr>
    </w:lvl>
  </w:abstractNum>
  <w:abstractNum w:abstractNumId="8" w15:restartNumberingAfterBreak="0">
    <w:nsid w:val="34071CF9"/>
    <w:multiLevelType w:val="multilevel"/>
    <w:tmpl w:val="5420BB6A"/>
    <w:lvl w:ilvl="0">
      <w:start w:val="1"/>
      <w:numFmt w:val="decimal"/>
      <w:lvlText w:val="%1."/>
      <w:lvlJc w:val="left"/>
      <w:pPr>
        <w:ind w:left="1711" w:hanging="360"/>
      </w:pPr>
    </w:lvl>
    <w:lvl w:ilvl="1">
      <w:start w:val="1"/>
      <w:numFmt w:val="lowerLetter"/>
      <w:lvlText w:val="%2."/>
      <w:lvlJc w:val="left"/>
      <w:pPr>
        <w:ind w:left="2431" w:hanging="360"/>
      </w:pPr>
    </w:lvl>
    <w:lvl w:ilvl="2">
      <w:start w:val="1"/>
      <w:numFmt w:val="lowerRoman"/>
      <w:lvlText w:val="%3."/>
      <w:lvlJc w:val="right"/>
      <w:pPr>
        <w:ind w:left="3151" w:hanging="180"/>
      </w:pPr>
    </w:lvl>
    <w:lvl w:ilvl="3">
      <w:start w:val="1"/>
      <w:numFmt w:val="decimal"/>
      <w:lvlText w:val="%4."/>
      <w:lvlJc w:val="left"/>
      <w:pPr>
        <w:ind w:left="3871" w:hanging="360"/>
      </w:pPr>
    </w:lvl>
    <w:lvl w:ilvl="4">
      <w:start w:val="1"/>
      <w:numFmt w:val="lowerLetter"/>
      <w:lvlText w:val="%5."/>
      <w:lvlJc w:val="left"/>
      <w:pPr>
        <w:ind w:left="4591" w:hanging="360"/>
      </w:pPr>
    </w:lvl>
    <w:lvl w:ilvl="5">
      <w:start w:val="1"/>
      <w:numFmt w:val="lowerRoman"/>
      <w:lvlText w:val="%6."/>
      <w:lvlJc w:val="right"/>
      <w:pPr>
        <w:ind w:left="5311" w:hanging="180"/>
      </w:pPr>
    </w:lvl>
    <w:lvl w:ilvl="6">
      <w:start w:val="1"/>
      <w:numFmt w:val="decimal"/>
      <w:lvlText w:val="%7."/>
      <w:lvlJc w:val="left"/>
      <w:pPr>
        <w:ind w:left="6031" w:hanging="360"/>
      </w:pPr>
    </w:lvl>
    <w:lvl w:ilvl="7">
      <w:start w:val="1"/>
      <w:numFmt w:val="lowerLetter"/>
      <w:lvlText w:val="%8."/>
      <w:lvlJc w:val="left"/>
      <w:pPr>
        <w:ind w:left="6751" w:hanging="360"/>
      </w:pPr>
    </w:lvl>
    <w:lvl w:ilvl="8">
      <w:start w:val="1"/>
      <w:numFmt w:val="lowerRoman"/>
      <w:lvlText w:val="%9."/>
      <w:lvlJc w:val="right"/>
      <w:pPr>
        <w:ind w:left="7471" w:hanging="180"/>
      </w:pPr>
    </w:lvl>
  </w:abstractNum>
  <w:abstractNum w:abstractNumId="9" w15:restartNumberingAfterBreak="0">
    <w:nsid w:val="400B3160"/>
    <w:multiLevelType w:val="multilevel"/>
    <w:tmpl w:val="B6B48F72"/>
    <w:lvl w:ilvl="0">
      <w:start w:val="8"/>
      <w:numFmt w:val="decimal"/>
      <w:lvlText w:val="%1."/>
      <w:lvlJc w:val="left"/>
      <w:pPr>
        <w:ind w:left="1712" w:hanging="361"/>
      </w:pPr>
      <w:rPr>
        <w:rFonts w:ascii="Times New Roman" w:eastAsia="Times New Roman" w:hAnsi="Times New Roman" w:cs="Times New Roman"/>
        <w:b/>
        <w:bCs/>
        <w:i w:val="0"/>
        <w:iCs w:val="0"/>
        <w:sz w:val="24"/>
        <w:szCs w:val="24"/>
      </w:rPr>
    </w:lvl>
    <w:lvl w:ilvl="1">
      <w:start w:val="1"/>
      <w:numFmt w:val="decimal"/>
      <w:lvlText w:val="%1.%2."/>
      <w:lvlJc w:val="left"/>
      <w:pPr>
        <w:ind w:left="991" w:hanging="562"/>
      </w:pPr>
      <w:rPr>
        <w:rFonts w:ascii="Times New Roman" w:eastAsia="Times New Roman" w:hAnsi="Times New Roman" w:cs="Times New Roman"/>
        <w:b w:val="0"/>
        <w:bCs w:val="0"/>
        <w:i w:val="0"/>
        <w:iCs w:val="0"/>
        <w:sz w:val="22"/>
        <w:szCs w:val="22"/>
      </w:rPr>
    </w:lvl>
    <w:lvl w:ilvl="2">
      <w:numFmt w:val="bullet"/>
      <w:lvlText w:val="•"/>
      <w:lvlJc w:val="left"/>
      <w:pPr>
        <w:ind w:left="2772" w:hanging="562"/>
      </w:pPr>
    </w:lvl>
    <w:lvl w:ilvl="3">
      <w:numFmt w:val="bullet"/>
      <w:lvlText w:val="•"/>
      <w:lvlJc w:val="left"/>
      <w:pPr>
        <w:ind w:left="3825" w:hanging="562"/>
      </w:pPr>
    </w:lvl>
    <w:lvl w:ilvl="4">
      <w:numFmt w:val="bullet"/>
      <w:lvlText w:val="•"/>
      <w:lvlJc w:val="left"/>
      <w:pPr>
        <w:ind w:left="4878" w:hanging="562"/>
      </w:pPr>
    </w:lvl>
    <w:lvl w:ilvl="5">
      <w:numFmt w:val="bullet"/>
      <w:lvlText w:val="•"/>
      <w:lvlJc w:val="left"/>
      <w:pPr>
        <w:ind w:left="5931" w:hanging="562"/>
      </w:pPr>
    </w:lvl>
    <w:lvl w:ilvl="6">
      <w:numFmt w:val="bullet"/>
      <w:lvlText w:val="•"/>
      <w:lvlJc w:val="left"/>
      <w:pPr>
        <w:ind w:left="6984" w:hanging="562"/>
      </w:pPr>
    </w:lvl>
    <w:lvl w:ilvl="7">
      <w:numFmt w:val="bullet"/>
      <w:lvlText w:val="•"/>
      <w:lvlJc w:val="left"/>
      <w:pPr>
        <w:ind w:left="8037" w:hanging="562"/>
      </w:pPr>
    </w:lvl>
    <w:lvl w:ilvl="8">
      <w:numFmt w:val="bullet"/>
      <w:lvlText w:val="•"/>
      <w:lvlJc w:val="left"/>
      <w:pPr>
        <w:ind w:left="9090" w:hanging="562"/>
      </w:pPr>
    </w:lvl>
  </w:abstractNum>
  <w:abstractNum w:abstractNumId="10" w15:restartNumberingAfterBreak="0">
    <w:nsid w:val="43375824"/>
    <w:multiLevelType w:val="multilevel"/>
    <w:tmpl w:val="3014FE24"/>
    <w:lvl w:ilvl="0">
      <w:start w:val="1"/>
      <w:numFmt w:val="lowerRoman"/>
      <w:lvlText w:val="%1."/>
      <w:lvlJc w:val="left"/>
      <w:pPr>
        <w:ind w:left="991" w:hanging="188"/>
      </w:pPr>
      <w:rPr>
        <w:rFonts w:ascii="Times New Roman" w:eastAsia="Times New Roman" w:hAnsi="Times New Roman" w:cs="Times New Roman"/>
        <w:b w:val="0"/>
        <w:bCs w:val="0"/>
        <w:i w:val="0"/>
        <w:iCs w:val="0"/>
        <w:sz w:val="24"/>
        <w:szCs w:val="24"/>
      </w:rPr>
    </w:lvl>
    <w:lvl w:ilvl="1">
      <w:numFmt w:val="bullet"/>
      <w:lvlText w:val="•"/>
      <w:lvlJc w:val="left"/>
      <w:pPr>
        <w:ind w:left="2019" w:hanging="188"/>
      </w:pPr>
    </w:lvl>
    <w:lvl w:ilvl="2">
      <w:numFmt w:val="bullet"/>
      <w:lvlText w:val="•"/>
      <w:lvlJc w:val="left"/>
      <w:pPr>
        <w:ind w:left="3039" w:hanging="188"/>
      </w:pPr>
    </w:lvl>
    <w:lvl w:ilvl="3">
      <w:numFmt w:val="bullet"/>
      <w:lvlText w:val="•"/>
      <w:lvlJc w:val="left"/>
      <w:pPr>
        <w:ind w:left="4058" w:hanging="188"/>
      </w:pPr>
    </w:lvl>
    <w:lvl w:ilvl="4">
      <w:numFmt w:val="bullet"/>
      <w:lvlText w:val="•"/>
      <w:lvlJc w:val="left"/>
      <w:pPr>
        <w:ind w:left="5078" w:hanging="188"/>
      </w:pPr>
    </w:lvl>
    <w:lvl w:ilvl="5">
      <w:numFmt w:val="bullet"/>
      <w:lvlText w:val="•"/>
      <w:lvlJc w:val="left"/>
      <w:pPr>
        <w:ind w:left="6098" w:hanging="188"/>
      </w:pPr>
    </w:lvl>
    <w:lvl w:ilvl="6">
      <w:numFmt w:val="bullet"/>
      <w:lvlText w:val="•"/>
      <w:lvlJc w:val="left"/>
      <w:pPr>
        <w:ind w:left="7117" w:hanging="187"/>
      </w:pPr>
    </w:lvl>
    <w:lvl w:ilvl="7">
      <w:numFmt w:val="bullet"/>
      <w:lvlText w:val="•"/>
      <w:lvlJc w:val="left"/>
      <w:pPr>
        <w:ind w:left="8137" w:hanging="187"/>
      </w:pPr>
    </w:lvl>
    <w:lvl w:ilvl="8">
      <w:numFmt w:val="bullet"/>
      <w:lvlText w:val="•"/>
      <w:lvlJc w:val="left"/>
      <w:pPr>
        <w:ind w:left="9156" w:hanging="188"/>
      </w:pPr>
    </w:lvl>
  </w:abstractNum>
  <w:abstractNum w:abstractNumId="11" w15:restartNumberingAfterBreak="0">
    <w:nsid w:val="437642BB"/>
    <w:multiLevelType w:val="multilevel"/>
    <w:tmpl w:val="7E3A0EBE"/>
    <w:lvl w:ilvl="0">
      <w:start w:val="7"/>
      <w:numFmt w:val="decimal"/>
      <w:lvlText w:val="%1"/>
      <w:lvlJc w:val="left"/>
      <w:pPr>
        <w:ind w:left="3872" w:hanging="1037"/>
      </w:pPr>
    </w:lvl>
    <w:lvl w:ilvl="1">
      <w:start w:val="7"/>
      <w:numFmt w:val="decimal"/>
      <w:lvlText w:val="%1.%2"/>
      <w:lvlJc w:val="left"/>
      <w:pPr>
        <w:ind w:left="3872" w:hanging="1037"/>
      </w:pPr>
    </w:lvl>
    <w:lvl w:ilvl="2">
      <w:start w:val="1"/>
      <w:numFmt w:val="decimal"/>
      <w:lvlText w:val="%1.%2.%3"/>
      <w:lvlJc w:val="left"/>
      <w:pPr>
        <w:ind w:left="3872" w:hanging="1037"/>
      </w:pPr>
    </w:lvl>
    <w:lvl w:ilvl="3">
      <w:start w:val="1"/>
      <w:numFmt w:val="decimal"/>
      <w:lvlText w:val="%1.%2.%3.%4."/>
      <w:lvlJc w:val="left"/>
      <w:pPr>
        <w:ind w:left="3872" w:hanging="1037"/>
      </w:pPr>
      <w:rPr>
        <w:rFonts w:ascii="Times New Roman" w:eastAsia="Times New Roman" w:hAnsi="Times New Roman" w:cs="Times New Roman"/>
        <w:b w:val="0"/>
        <w:bCs w:val="0"/>
        <w:i w:val="0"/>
        <w:iCs w:val="0"/>
        <w:sz w:val="24"/>
        <w:szCs w:val="24"/>
      </w:rPr>
    </w:lvl>
    <w:lvl w:ilvl="4">
      <w:numFmt w:val="bullet"/>
      <w:lvlText w:val="•"/>
      <w:lvlJc w:val="left"/>
      <w:pPr>
        <w:ind w:left="6806" w:hanging="1037"/>
      </w:pPr>
    </w:lvl>
    <w:lvl w:ilvl="5">
      <w:numFmt w:val="bullet"/>
      <w:lvlText w:val="•"/>
      <w:lvlJc w:val="left"/>
      <w:pPr>
        <w:ind w:left="7538" w:hanging="1037"/>
      </w:pPr>
    </w:lvl>
    <w:lvl w:ilvl="6">
      <w:numFmt w:val="bullet"/>
      <w:lvlText w:val="•"/>
      <w:lvlJc w:val="left"/>
      <w:pPr>
        <w:ind w:left="8269" w:hanging="1037"/>
      </w:pPr>
    </w:lvl>
    <w:lvl w:ilvl="7">
      <w:numFmt w:val="bullet"/>
      <w:lvlText w:val="•"/>
      <w:lvlJc w:val="left"/>
      <w:pPr>
        <w:ind w:left="9001" w:hanging="1037"/>
      </w:pPr>
    </w:lvl>
    <w:lvl w:ilvl="8">
      <w:numFmt w:val="bullet"/>
      <w:lvlText w:val="•"/>
      <w:lvlJc w:val="left"/>
      <w:pPr>
        <w:ind w:left="9732" w:hanging="1037"/>
      </w:pPr>
    </w:lvl>
  </w:abstractNum>
  <w:abstractNum w:abstractNumId="12" w15:restartNumberingAfterBreak="0">
    <w:nsid w:val="4672582E"/>
    <w:multiLevelType w:val="multilevel"/>
    <w:tmpl w:val="2654B190"/>
    <w:lvl w:ilvl="0">
      <w:start w:val="1"/>
      <w:numFmt w:val="decimal"/>
      <w:lvlText w:val="%1"/>
      <w:lvlJc w:val="left"/>
      <w:pPr>
        <w:ind w:left="1707" w:hanging="433"/>
      </w:pPr>
    </w:lvl>
    <w:lvl w:ilvl="1">
      <w:start w:val="2"/>
      <w:numFmt w:val="decimal"/>
      <w:lvlText w:val="%1.%2."/>
      <w:lvlJc w:val="left"/>
      <w:pPr>
        <w:ind w:left="1707" w:hanging="433"/>
      </w:pPr>
      <w:rPr>
        <w:rFonts w:ascii="Times New Roman" w:eastAsia="Times New Roman" w:hAnsi="Times New Roman" w:cs="Times New Roman"/>
        <w:b/>
        <w:bCs/>
        <w:i w:val="0"/>
        <w:iCs w:val="0"/>
        <w:sz w:val="20"/>
        <w:szCs w:val="20"/>
      </w:rPr>
    </w:lvl>
    <w:lvl w:ilvl="2">
      <w:numFmt w:val="bullet"/>
      <w:lvlText w:val="•"/>
      <w:lvlJc w:val="left"/>
      <w:pPr>
        <w:ind w:left="3599" w:hanging="433"/>
      </w:pPr>
    </w:lvl>
    <w:lvl w:ilvl="3">
      <w:numFmt w:val="bullet"/>
      <w:lvlText w:val="•"/>
      <w:lvlJc w:val="left"/>
      <w:pPr>
        <w:ind w:left="4548" w:hanging="433"/>
      </w:pPr>
    </w:lvl>
    <w:lvl w:ilvl="4">
      <w:numFmt w:val="bullet"/>
      <w:lvlText w:val="•"/>
      <w:lvlJc w:val="left"/>
      <w:pPr>
        <w:ind w:left="5498" w:hanging="433"/>
      </w:pPr>
    </w:lvl>
    <w:lvl w:ilvl="5">
      <w:numFmt w:val="bullet"/>
      <w:lvlText w:val="•"/>
      <w:lvlJc w:val="left"/>
      <w:pPr>
        <w:ind w:left="6448" w:hanging="433"/>
      </w:pPr>
    </w:lvl>
    <w:lvl w:ilvl="6">
      <w:numFmt w:val="bullet"/>
      <w:lvlText w:val="•"/>
      <w:lvlJc w:val="left"/>
      <w:pPr>
        <w:ind w:left="7397" w:hanging="432"/>
      </w:pPr>
    </w:lvl>
    <w:lvl w:ilvl="7">
      <w:numFmt w:val="bullet"/>
      <w:lvlText w:val="•"/>
      <w:lvlJc w:val="left"/>
      <w:pPr>
        <w:ind w:left="8347" w:hanging="432"/>
      </w:pPr>
    </w:lvl>
    <w:lvl w:ilvl="8">
      <w:numFmt w:val="bullet"/>
      <w:lvlText w:val="•"/>
      <w:lvlJc w:val="left"/>
      <w:pPr>
        <w:ind w:left="9296" w:hanging="433"/>
      </w:pPr>
    </w:lvl>
  </w:abstractNum>
  <w:abstractNum w:abstractNumId="13" w15:restartNumberingAfterBreak="0">
    <w:nsid w:val="4C94166C"/>
    <w:multiLevelType w:val="multilevel"/>
    <w:tmpl w:val="B8B0D172"/>
    <w:lvl w:ilvl="0">
      <w:start w:val="1"/>
      <w:numFmt w:val="decimal"/>
      <w:lvlText w:val="%1"/>
      <w:lvlJc w:val="left"/>
      <w:pPr>
        <w:ind w:left="991" w:hanging="721"/>
      </w:pPr>
    </w:lvl>
    <w:lvl w:ilvl="1">
      <w:start w:val="1"/>
      <w:numFmt w:val="decimal"/>
      <w:lvlText w:val="%1.%2."/>
      <w:lvlJc w:val="left"/>
      <w:pPr>
        <w:ind w:left="991" w:hanging="721"/>
      </w:pPr>
      <w:rPr>
        <w:rFonts w:ascii="Times New Roman" w:eastAsia="Times New Roman" w:hAnsi="Times New Roman" w:cs="Times New Roman"/>
        <w:b w:val="0"/>
        <w:bCs w:val="0"/>
        <w:i w:val="0"/>
        <w:iCs w:val="0"/>
        <w:sz w:val="24"/>
        <w:szCs w:val="24"/>
      </w:rPr>
    </w:lvl>
    <w:lvl w:ilvl="2">
      <w:start w:val="1"/>
      <w:numFmt w:val="decimal"/>
      <w:lvlText w:val="%1.%2.%3."/>
      <w:lvlJc w:val="left"/>
      <w:pPr>
        <w:ind w:left="991" w:hanging="721"/>
      </w:pPr>
      <w:rPr>
        <w:rFonts w:ascii="Times New Roman" w:eastAsia="Times New Roman" w:hAnsi="Times New Roman" w:cs="Times New Roman"/>
        <w:b w:val="0"/>
        <w:bCs w:val="0"/>
        <w:i w:val="0"/>
        <w:iCs w:val="0"/>
        <w:sz w:val="24"/>
        <w:szCs w:val="24"/>
      </w:rPr>
    </w:lvl>
    <w:lvl w:ilvl="3">
      <w:numFmt w:val="bullet"/>
      <w:lvlText w:val="•"/>
      <w:lvlJc w:val="left"/>
      <w:pPr>
        <w:ind w:left="4058" w:hanging="720"/>
      </w:pPr>
    </w:lvl>
    <w:lvl w:ilvl="4">
      <w:numFmt w:val="bullet"/>
      <w:lvlText w:val="•"/>
      <w:lvlJc w:val="left"/>
      <w:pPr>
        <w:ind w:left="5078" w:hanging="721"/>
      </w:pPr>
    </w:lvl>
    <w:lvl w:ilvl="5">
      <w:numFmt w:val="bullet"/>
      <w:lvlText w:val="•"/>
      <w:lvlJc w:val="left"/>
      <w:pPr>
        <w:ind w:left="6098" w:hanging="721"/>
      </w:pPr>
    </w:lvl>
    <w:lvl w:ilvl="6">
      <w:numFmt w:val="bullet"/>
      <w:lvlText w:val="•"/>
      <w:lvlJc w:val="left"/>
      <w:pPr>
        <w:ind w:left="7117" w:hanging="721"/>
      </w:pPr>
    </w:lvl>
    <w:lvl w:ilvl="7">
      <w:numFmt w:val="bullet"/>
      <w:lvlText w:val="•"/>
      <w:lvlJc w:val="left"/>
      <w:pPr>
        <w:ind w:left="8137" w:hanging="721"/>
      </w:pPr>
    </w:lvl>
    <w:lvl w:ilvl="8">
      <w:numFmt w:val="bullet"/>
      <w:lvlText w:val="•"/>
      <w:lvlJc w:val="left"/>
      <w:pPr>
        <w:ind w:left="9156" w:hanging="721"/>
      </w:pPr>
    </w:lvl>
  </w:abstractNum>
  <w:abstractNum w:abstractNumId="14" w15:restartNumberingAfterBreak="0">
    <w:nsid w:val="4D43522E"/>
    <w:multiLevelType w:val="multilevel"/>
    <w:tmpl w:val="F9503454"/>
    <w:lvl w:ilvl="0">
      <w:start w:val="12"/>
      <w:numFmt w:val="decimal"/>
      <w:lvlText w:val="%1."/>
      <w:lvlJc w:val="left"/>
      <w:pPr>
        <w:ind w:left="480" w:hanging="480"/>
      </w:pPr>
    </w:lvl>
    <w:lvl w:ilvl="1">
      <w:start w:val="2"/>
      <w:numFmt w:val="decimal"/>
      <w:lvlText w:val="%1.%2."/>
      <w:lvlJc w:val="left"/>
      <w:pPr>
        <w:ind w:left="924" w:hanging="479"/>
      </w:pPr>
    </w:lvl>
    <w:lvl w:ilvl="2">
      <w:start w:val="1"/>
      <w:numFmt w:val="decimal"/>
      <w:lvlText w:val="%1.%2.%3."/>
      <w:lvlJc w:val="left"/>
      <w:pPr>
        <w:ind w:left="1608" w:hanging="719"/>
      </w:pPr>
    </w:lvl>
    <w:lvl w:ilvl="3">
      <w:start w:val="1"/>
      <w:numFmt w:val="decimal"/>
      <w:lvlText w:val="%1.%2.%3.%4."/>
      <w:lvlJc w:val="left"/>
      <w:pPr>
        <w:ind w:left="2052" w:hanging="720"/>
      </w:pPr>
    </w:lvl>
    <w:lvl w:ilvl="4">
      <w:start w:val="1"/>
      <w:numFmt w:val="decimal"/>
      <w:lvlText w:val="%1.%2.%3.%4.%5."/>
      <w:lvlJc w:val="left"/>
      <w:pPr>
        <w:ind w:left="2856" w:hanging="1079"/>
      </w:pPr>
    </w:lvl>
    <w:lvl w:ilvl="5">
      <w:start w:val="1"/>
      <w:numFmt w:val="decimal"/>
      <w:lvlText w:val="%1.%2.%3.%4.%5.%6."/>
      <w:lvlJc w:val="left"/>
      <w:pPr>
        <w:ind w:left="3300" w:hanging="1080"/>
      </w:pPr>
    </w:lvl>
    <w:lvl w:ilvl="6">
      <w:start w:val="1"/>
      <w:numFmt w:val="decimal"/>
      <w:lvlText w:val="%1.%2.%3.%4.%5.%6.%7."/>
      <w:lvlJc w:val="left"/>
      <w:pPr>
        <w:ind w:left="4104" w:hanging="1440"/>
      </w:pPr>
    </w:lvl>
    <w:lvl w:ilvl="7">
      <w:start w:val="1"/>
      <w:numFmt w:val="decimal"/>
      <w:lvlText w:val="%1.%2.%3.%4.%5.%6.%7.%8."/>
      <w:lvlJc w:val="left"/>
      <w:pPr>
        <w:ind w:left="4548" w:hanging="1440"/>
      </w:pPr>
    </w:lvl>
    <w:lvl w:ilvl="8">
      <w:start w:val="1"/>
      <w:numFmt w:val="decimal"/>
      <w:lvlText w:val="%1.%2.%3.%4.%5.%6.%7.%8.%9."/>
      <w:lvlJc w:val="left"/>
      <w:pPr>
        <w:ind w:left="5352" w:hanging="1799"/>
      </w:pPr>
    </w:lvl>
  </w:abstractNum>
  <w:abstractNum w:abstractNumId="15" w15:restartNumberingAfterBreak="0">
    <w:nsid w:val="505C14C3"/>
    <w:multiLevelType w:val="multilevel"/>
    <w:tmpl w:val="6562DFF0"/>
    <w:lvl w:ilvl="0">
      <w:start w:val="8"/>
      <w:numFmt w:val="decimal"/>
      <w:lvlText w:val="%1."/>
      <w:lvlJc w:val="left"/>
      <w:pPr>
        <w:ind w:left="540" w:hanging="540"/>
      </w:pPr>
    </w:lvl>
    <w:lvl w:ilvl="1">
      <w:start w:val="3"/>
      <w:numFmt w:val="decimal"/>
      <w:lvlText w:val="%1.%2."/>
      <w:lvlJc w:val="left"/>
      <w:pPr>
        <w:ind w:left="1854" w:hanging="540"/>
      </w:pPr>
      <w:rPr>
        <w:sz w:val="22"/>
        <w:szCs w:val="22"/>
      </w:rPr>
    </w:lvl>
    <w:lvl w:ilvl="2">
      <w:start w:val="1"/>
      <w:numFmt w:val="decimal"/>
      <w:lvlText w:val="%1.%2.%3."/>
      <w:lvlJc w:val="left"/>
      <w:pPr>
        <w:ind w:left="3348" w:hanging="720"/>
      </w:pPr>
    </w:lvl>
    <w:lvl w:ilvl="3">
      <w:start w:val="1"/>
      <w:numFmt w:val="decimal"/>
      <w:lvlText w:val="%1.%2.%3.%4."/>
      <w:lvlJc w:val="left"/>
      <w:pPr>
        <w:ind w:left="4662" w:hanging="720"/>
      </w:pPr>
    </w:lvl>
    <w:lvl w:ilvl="4">
      <w:start w:val="1"/>
      <w:numFmt w:val="decimal"/>
      <w:lvlText w:val="%1.%2.%3.%4.%5."/>
      <w:lvlJc w:val="left"/>
      <w:pPr>
        <w:ind w:left="6336" w:hanging="1080"/>
      </w:pPr>
    </w:lvl>
    <w:lvl w:ilvl="5">
      <w:start w:val="1"/>
      <w:numFmt w:val="decimal"/>
      <w:lvlText w:val="%1.%2.%3.%4.%5.%6."/>
      <w:lvlJc w:val="left"/>
      <w:pPr>
        <w:ind w:left="7650" w:hanging="1080"/>
      </w:pPr>
    </w:lvl>
    <w:lvl w:ilvl="6">
      <w:start w:val="1"/>
      <w:numFmt w:val="decimal"/>
      <w:lvlText w:val="%1.%2.%3.%4.%5.%6.%7."/>
      <w:lvlJc w:val="left"/>
      <w:pPr>
        <w:ind w:left="9324" w:hanging="1440"/>
      </w:pPr>
    </w:lvl>
    <w:lvl w:ilvl="7">
      <w:start w:val="1"/>
      <w:numFmt w:val="decimal"/>
      <w:lvlText w:val="%1.%2.%3.%4.%5.%6.%7.%8."/>
      <w:lvlJc w:val="left"/>
      <w:pPr>
        <w:ind w:left="10638" w:hanging="1440"/>
      </w:pPr>
    </w:lvl>
    <w:lvl w:ilvl="8">
      <w:start w:val="1"/>
      <w:numFmt w:val="decimal"/>
      <w:lvlText w:val="%1.%2.%3.%4.%5.%6.%7.%8.%9."/>
      <w:lvlJc w:val="left"/>
      <w:pPr>
        <w:ind w:left="12312" w:hanging="1800"/>
      </w:pPr>
    </w:lvl>
  </w:abstractNum>
  <w:abstractNum w:abstractNumId="16" w15:restartNumberingAfterBreak="0">
    <w:nsid w:val="54B32588"/>
    <w:multiLevelType w:val="multilevel"/>
    <w:tmpl w:val="0B702126"/>
    <w:lvl w:ilvl="0">
      <w:start w:val="7"/>
      <w:numFmt w:val="decimal"/>
      <w:lvlText w:val="%1."/>
      <w:lvlJc w:val="left"/>
      <w:pPr>
        <w:ind w:left="540" w:hanging="540"/>
      </w:pPr>
    </w:lvl>
    <w:lvl w:ilvl="1">
      <w:start w:val="1"/>
      <w:numFmt w:val="decimal"/>
      <w:lvlText w:val="%1.%2."/>
      <w:lvlJc w:val="left"/>
      <w:pPr>
        <w:ind w:left="1035" w:hanging="540"/>
      </w:pPr>
    </w:lvl>
    <w:lvl w:ilvl="2">
      <w:start w:val="1"/>
      <w:numFmt w:val="decimal"/>
      <w:lvlText w:val="%1.%2.%3."/>
      <w:lvlJc w:val="left"/>
      <w:pPr>
        <w:ind w:left="1710" w:hanging="720"/>
      </w:pPr>
    </w:lvl>
    <w:lvl w:ilvl="3">
      <w:start w:val="1"/>
      <w:numFmt w:val="decimal"/>
      <w:lvlText w:val="%1.%2.%3.%4."/>
      <w:lvlJc w:val="left"/>
      <w:pPr>
        <w:ind w:left="2205" w:hanging="720"/>
      </w:pPr>
    </w:lvl>
    <w:lvl w:ilvl="4">
      <w:start w:val="1"/>
      <w:numFmt w:val="decimal"/>
      <w:lvlText w:val="%1.%2.%3.%4.%5."/>
      <w:lvlJc w:val="left"/>
      <w:pPr>
        <w:ind w:left="3060" w:hanging="1080"/>
      </w:pPr>
    </w:lvl>
    <w:lvl w:ilvl="5">
      <w:start w:val="1"/>
      <w:numFmt w:val="decimal"/>
      <w:lvlText w:val="%1.%2.%3.%4.%5.%6."/>
      <w:lvlJc w:val="left"/>
      <w:pPr>
        <w:ind w:left="3555" w:hanging="1080"/>
      </w:pPr>
    </w:lvl>
    <w:lvl w:ilvl="6">
      <w:start w:val="1"/>
      <w:numFmt w:val="decimal"/>
      <w:lvlText w:val="%1.%2.%3.%4.%5.%6.%7."/>
      <w:lvlJc w:val="left"/>
      <w:pPr>
        <w:ind w:left="4410" w:hanging="1440"/>
      </w:pPr>
    </w:lvl>
    <w:lvl w:ilvl="7">
      <w:start w:val="1"/>
      <w:numFmt w:val="decimal"/>
      <w:lvlText w:val="%1.%2.%3.%4.%5.%6.%7.%8."/>
      <w:lvlJc w:val="left"/>
      <w:pPr>
        <w:ind w:left="4905" w:hanging="1440"/>
      </w:pPr>
    </w:lvl>
    <w:lvl w:ilvl="8">
      <w:start w:val="1"/>
      <w:numFmt w:val="decimal"/>
      <w:lvlText w:val="%1.%2.%3.%4.%5.%6.%7.%8.%9."/>
      <w:lvlJc w:val="left"/>
      <w:pPr>
        <w:ind w:left="5760" w:hanging="1800"/>
      </w:pPr>
    </w:lvl>
  </w:abstractNum>
  <w:abstractNum w:abstractNumId="17" w15:restartNumberingAfterBreak="0">
    <w:nsid w:val="57DF5FFD"/>
    <w:multiLevelType w:val="multilevel"/>
    <w:tmpl w:val="7AE40AFE"/>
    <w:lvl w:ilvl="0">
      <w:start w:val="10"/>
      <w:numFmt w:val="decimal"/>
      <w:lvlText w:val="%1."/>
      <w:lvlJc w:val="left"/>
      <w:pPr>
        <w:ind w:left="660" w:hanging="660"/>
      </w:pPr>
    </w:lvl>
    <w:lvl w:ilvl="1">
      <w:start w:val="4"/>
      <w:numFmt w:val="decimal"/>
      <w:lvlText w:val="%1.%2."/>
      <w:lvlJc w:val="left"/>
      <w:pPr>
        <w:ind w:left="2046" w:hanging="660"/>
      </w:pPr>
    </w:lvl>
    <w:lvl w:ilvl="2">
      <w:start w:val="1"/>
      <w:numFmt w:val="decimal"/>
      <w:lvlText w:val="%1.%2.%3."/>
      <w:lvlJc w:val="left"/>
      <w:pPr>
        <w:ind w:left="3492" w:hanging="720"/>
      </w:pPr>
      <w:rPr>
        <w:sz w:val="22"/>
        <w:szCs w:val="22"/>
      </w:rPr>
    </w:lvl>
    <w:lvl w:ilvl="3">
      <w:start w:val="1"/>
      <w:numFmt w:val="decimal"/>
      <w:lvlText w:val="%1.%2.%3.%4."/>
      <w:lvlJc w:val="left"/>
      <w:pPr>
        <w:ind w:left="4878" w:hanging="720"/>
      </w:pPr>
    </w:lvl>
    <w:lvl w:ilvl="4">
      <w:start w:val="1"/>
      <w:numFmt w:val="decimal"/>
      <w:lvlText w:val="%1.%2.%3.%4.%5."/>
      <w:lvlJc w:val="left"/>
      <w:pPr>
        <w:ind w:left="6624" w:hanging="1080"/>
      </w:pPr>
    </w:lvl>
    <w:lvl w:ilvl="5">
      <w:start w:val="1"/>
      <w:numFmt w:val="decimal"/>
      <w:lvlText w:val="%1.%2.%3.%4.%5.%6."/>
      <w:lvlJc w:val="left"/>
      <w:pPr>
        <w:ind w:left="8010" w:hanging="1080"/>
      </w:pPr>
    </w:lvl>
    <w:lvl w:ilvl="6">
      <w:start w:val="1"/>
      <w:numFmt w:val="decimal"/>
      <w:lvlText w:val="%1.%2.%3.%4.%5.%6.%7."/>
      <w:lvlJc w:val="left"/>
      <w:pPr>
        <w:ind w:left="9756" w:hanging="1440"/>
      </w:pPr>
    </w:lvl>
    <w:lvl w:ilvl="7">
      <w:start w:val="1"/>
      <w:numFmt w:val="decimal"/>
      <w:lvlText w:val="%1.%2.%3.%4.%5.%6.%7.%8."/>
      <w:lvlJc w:val="left"/>
      <w:pPr>
        <w:ind w:left="11142" w:hanging="1440"/>
      </w:pPr>
    </w:lvl>
    <w:lvl w:ilvl="8">
      <w:start w:val="1"/>
      <w:numFmt w:val="decimal"/>
      <w:lvlText w:val="%1.%2.%3.%4.%5.%6.%7.%8.%9."/>
      <w:lvlJc w:val="left"/>
      <w:pPr>
        <w:ind w:left="12888" w:hanging="1800"/>
      </w:pPr>
    </w:lvl>
  </w:abstractNum>
  <w:abstractNum w:abstractNumId="18" w15:restartNumberingAfterBreak="0">
    <w:nsid w:val="789836D2"/>
    <w:multiLevelType w:val="multilevel"/>
    <w:tmpl w:val="8BE65F1E"/>
    <w:lvl w:ilvl="0">
      <w:start w:val="13"/>
      <w:numFmt w:val="decimal"/>
      <w:lvlText w:val="%1."/>
      <w:lvlJc w:val="left"/>
      <w:pPr>
        <w:ind w:left="480" w:hanging="480"/>
      </w:pPr>
    </w:lvl>
    <w:lvl w:ilvl="1">
      <w:start w:val="1"/>
      <w:numFmt w:val="decimal"/>
      <w:lvlText w:val="%1.%2."/>
      <w:lvlJc w:val="left"/>
      <w:pPr>
        <w:ind w:left="909" w:hanging="479"/>
      </w:pPr>
    </w:lvl>
    <w:lvl w:ilvl="2">
      <w:start w:val="1"/>
      <w:numFmt w:val="decimal"/>
      <w:lvlText w:val="%1.%2.%3."/>
      <w:lvlJc w:val="left"/>
      <w:pPr>
        <w:ind w:left="1578" w:hanging="719"/>
      </w:pPr>
    </w:lvl>
    <w:lvl w:ilvl="3">
      <w:start w:val="1"/>
      <w:numFmt w:val="decimal"/>
      <w:lvlText w:val="%1.%2.%3.%4."/>
      <w:lvlJc w:val="left"/>
      <w:pPr>
        <w:ind w:left="2007" w:hanging="720"/>
      </w:pPr>
    </w:lvl>
    <w:lvl w:ilvl="4">
      <w:start w:val="1"/>
      <w:numFmt w:val="decimal"/>
      <w:lvlText w:val="%1.%2.%3.%4.%5."/>
      <w:lvlJc w:val="left"/>
      <w:pPr>
        <w:ind w:left="2796" w:hanging="1079"/>
      </w:pPr>
    </w:lvl>
    <w:lvl w:ilvl="5">
      <w:start w:val="1"/>
      <w:numFmt w:val="decimal"/>
      <w:lvlText w:val="%1.%2.%3.%4.%5.%6."/>
      <w:lvlJc w:val="left"/>
      <w:pPr>
        <w:ind w:left="3225" w:hanging="1080"/>
      </w:pPr>
    </w:lvl>
    <w:lvl w:ilvl="6">
      <w:start w:val="1"/>
      <w:numFmt w:val="decimal"/>
      <w:lvlText w:val="%1.%2.%3.%4.%5.%6.%7."/>
      <w:lvlJc w:val="left"/>
      <w:pPr>
        <w:ind w:left="4014" w:hanging="1440"/>
      </w:pPr>
    </w:lvl>
    <w:lvl w:ilvl="7">
      <w:start w:val="1"/>
      <w:numFmt w:val="decimal"/>
      <w:lvlText w:val="%1.%2.%3.%4.%5.%6.%7.%8."/>
      <w:lvlJc w:val="left"/>
      <w:pPr>
        <w:ind w:left="4443" w:hanging="1440"/>
      </w:pPr>
    </w:lvl>
    <w:lvl w:ilvl="8">
      <w:start w:val="1"/>
      <w:numFmt w:val="decimal"/>
      <w:lvlText w:val="%1.%2.%3.%4.%5.%6.%7.%8.%9."/>
      <w:lvlJc w:val="left"/>
      <w:pPr>
        <w:ind w:left="5232" w:hanging="1799"/>
      </w:pPr>
    </w:lvl>
  </w:abstractNum>
  <w:num w:numId="1">
    <w:abstractNumId w:val="7"/>
  </w:num>
  <w:num w:numId="2">
    <w:abstractNumId w:val="5"/>
  </w:num>
  <w:num w:numId="3">
    <w:abstractNumId w:val="13"/>
  </w:num>
  <w:num w:numId="4">
    <w:abstractNumId w:val="10"/>
  </w:num>
  <w:num w:numId="5">
    <w:abstractNumId w:val="4"/>
  </w:num>
  <w:num w:numId="6">
    <w:abstractNumId w:val="12"/>
  </w:num>
  <w:num w:numId="7">
    <w:abstractNumId w:val="9"/>
  </w:num>
  <w:num w:numId="8">
    <w:abstractNumId w:val="11"/>
  </w:num>
  <w:num w:numId="9">
    <w:abstractNumId w:val="0"/>
  </w:num>
  <w:num w:numId="10">
    <w:abstractNumId w:val="1"/>
  </w:num>
  <w:num w:numId="11">
    <w:abstractNumId w:val="15"/>
  </w:num>
  <w:num w:numId="12">
    <w:abstractNumId w:val="17"/>
  </w:num>
  <w:num w:numId="13">
    <w:abstractNumId w:val="2"/>
  </w:num>
  <w:num w:numId="14">
    <w:abstractNumId w:val="16"/>
  </w:num>
  <w:num w:numId="15">
    <w:abstractNumId w:val="3"/>
  </w:num>
  <w:num w:numId="16">
    <w:abstractNumId w:val="14"/>
  </w:num>
  <w:num w:numId="17">
    <w:abstractNumId w:val="18"/>
  </w:num>
  <w:num w:numId="18">
    <w:abstractNumId w:val="8"/>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4095"/>
    <w:rsid w:val="000A4095"/>
    <w:rsid w:val="00225A1D"/>
    <w:rsid w:val="00232CB0"/>
    <w:rsid w:val="002A43C0"/>
    <w:rsid w:val="003D3D39"/>
    <w:rsid w:val="0051089A"/>
    <w:rsid w:val="005A4C43"/>
    <w:rsid w:val="005A6F59"/>
    <w:rsid w:val="006336C8"/>
    <w:rsid w:val="006A7A18"/>
    <w:rsid w:val="00732A91"/>
    <w:rsid w:val="007E4684"/>
    <w:rsid w:val="00C2113A"/>
    <w:rsid w:val="00CD3D53"/>
    <w:rsid w:val="00E27E63"/>
    <w:rsid w:val="00E6466F"/>
    <w:rsid w:val="00F1456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E1E43A"/>
  <w15:docId w15:val="{2CE7B9FC-F71B-4E18-99F4-B2178F566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pt-BR" w:eastAsia="pt-BR"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Ttulo1">
    <w:name w:val="heading 1"/>
    <w:basedOn w:val="Normal"/>
    <w:next w:val="Normal"/>
    <w:pPr>
      <w:spacing w:line="272" w:lineRule="auto"/>
      <w:ind w:left="1351" w:hanging="360"/>
      <w:outlineLvl w:val="0"/>
    </w:pPr>
    <w:rPr>
      <w:b/>
      <w:bCs/>
      <w:sz w:val="24"/>
      <w:szCs w:val="24"/>
    </w:rPr>
  </w:style>
  <w:style w:type="paragraph" w:styleId="Ttulo2">
    <w:name w:val="heading 2"/>
    <w:basedOn w:val="Normal"/>
    <w:next w:val="Normal"/>
    <w:pPr>
      <w:spacing w:line="272" w:lineRule="auto"/>
      <w:ind w:left="1351" w:hanging="360"/>
      <w:outlineLvl w:val="1"/>
    </w:pPr>
    <w:rPr>
      <w:b/>
      <w:bCs/>
      <w:sz w:val="24"/>
      <w:szCs w:val="24"/>
    </w:rPr>
  </w:style>
  <w:style w:type="paragraph" w:styleId="Ttulo3">
    <w:name w:val="heading 3"/>
    <w:basedOn w:val="Normal"/>
    <w:next w:val="Normal"/>
    <w:pPr>
      <w:keepNext/>
      <w:keepLines/>
      <w:spacing w:before="280" w:after="80"/>
      <w:outlineLvl w:val="2"/>
    </w:pPr>
    <w:rPr>
      <w:b/>
      <w:bCs/>
      <w:sz w:val="28"/>
      <w:szCs w:val="28"/>
    </w:rPr>
  </w:style>
  <w:style w:type="paragraph" w:styleId="Ttulo4">
    <w:name w:val="heading 4"/>
    <w:basedOn w:val="Normal"/>
    <w:next w:val="Normal"/>
    <w:pPr>
      <w:keepNext/>
      <w:keepLines/>
      <w:spacing w:before="240" w:after="40"/>
      <w:outlineLvl w:val="3"/>
    </w:pPr>
    <w:rPr>
      <w:b/>
      <w:bCs/>
      <w:sz w:val="24"/>
      <w:szCs w:val="24"/>
    </w:rPr>
  </w:style>
  <w:style w:type="paragraph" w:styleId="Ttulo5">
    <w:name w:val="heading 5"/>
    <w:basedOn w:val="Normal"/>
    <w:next w:val="Normal"/>
    <w:pPr>
      <w:keepNext/>
      <w:keepLines/>
      <w:spacing w:before="220" w:after="40"/>
      <w:outlineLvl w:val="4"/>
    </w:pPr>
    <w:rPr>
      <w:b/>
      <w:bCs/>
    </w:rPr>
  </w:style>
  <w:style w:type="paragraph" w:styleId="Ttulo6">
    <w:name w:val="heading 6"/>
    <w:basedOn w:val="Normal"/>
    <w:next w:val="Normal"/>
    <w:pPr>
      <w:keepNext/>
      <w:keepLines/>
      <w:spacing w:before="200" w:after="40"/>
      <w:outlineLvl w:val="5"/>
    </w:pPr>
    <w:rPr>
      <w:b/>
      <w:bCs/>
      <w:sz w:val="20"/>
      <w:szCs w:val="20"/>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before="480" w:after="120"/>
    </w:pPr>
    <w:rPr>
      <w:b/>
      <w:bCs/>
      <w:sz w:val="72"/>
      <w:szCs w:val="72"/>
    </w:rPr>
  </w:style>
  <w:style w:type="table" w:customStyle="1" w:styleId="TableNormal0">
    <w:name w:val="Table Normal"/>
    <w:uiPriority w:val="2"/>
    <w:semiHidden/>
    <w:unhideWhenUsed/>
    <w:qFormat/>
    <w:tblPr>
      <w:tblInd w:w="0" w:type="dxa"/>
      <w:tblCellMar>
        <w:top w:w="0" w:type="dxa"/>
        <w:left w:w="0" w:type="dxa"/>
        <w:bottom w:w="0" w:type="dxa"/>
        <w:right w:w="0" w:type="dxa"/>
      </w:tblCellMar>
    </w:tblPr>
  </w:style>
  <w:style w:type="paragraph" w:styleId="ndice1">
    <w:name w:val="toc 1"/>
    <w:basedOn w:val="Normal"/>
    <w:uiPriority w:val="1"/>
    <w:qFormat/>
    <w:pPr>
      <w:spacing w:line="275" w:lineRule="exact"/>
      <w:ind w:left="1418" w:hanging="427"/>
    </w:pPr>
    <w:rPr>
      <w:sz w:val="24"/>
      <w:szCs w:val="24"/>
    </w:rPr>
  </w:style>
  <w:style w:type="paragraph" w:styleId="Corpodetexto">
    <w:name w:val="Body Text"/>
    <w:basedOn w:val="Normal"/>
    <w:uiPriority w:val="1"/>
    <w:qFormat/>
    <w:pPr>
      <w:ind w:left="991"/>
      <w:jc w:val="both"/>
    </w:pPr>
    <w:rPr>
      <w:sz w:val="24"/>
      <w:szCs w:val="24"/>
    </w:rPr>
  </w:style>
  <w:style w:type="paragraph" w:styleId="PargrafodaLista">
    <w:name w:val="List Paragraph"/>
    <w:basedOn w:val="Normal"/>
    <w:uiPriority w:val="1"/>
    <w:qFormat/>
    <w:pPr>
      <w:ind w:left="991"/>
      <w:jc w:val="both"/>
    </w:pPr>
  </w:style>
  <w:style w:type="paragraph" w:customStyle="1" w:styleId="TableParagraph">
    <w:name w:val="Table Paragraph"/>
    <w:basedOn w:val="Normal"/>
    <w:uiPriority w:val="1"/>
    <w:qFormat/>
  </w:style>
  <w:style w:type="paragraph" w:styleId="Cabealho">
    <w:name w:val="header"/>
    <w:basedOn w:val="Normal"/>
    <w:link w:val="CabealhoCarter"/>
    <w:uiPriority w:val="99"/>
    <w:unhideWhenUsed/>
    <w:rsid w:val="00F469C3"/>
    <w:pPr>
      <w:tabs>
        <w:tab w:val="center" w:pos="4252"/>
        <w:tab w:val="right" w:pos="8504"/>
      </w:tabs>
    </w:pPr>
  </w:style>
  <w:style w:type="character" w:customStyle="1" w:styleId="CabealhoCarter">
    <w:name w:val="Cabeçalho Caráter"/>
    <w:basedOn w:val="Tipodeletrapredefinidodopargrafo"/>
    <w:link w:val="Cabealho"/>
    <w:uiPriority w:val="99"/>
    <w:rsid w:val="00F469C3"/>
    <w:rPr>
      <w:rFonts w:ascii="Times New Roman" w:eastAsia="Times New Roman" w:hAnsi="Times New Roman" w:cs="Times New Roman"/>
      <w:lang w:val="pt-PT"/>
    </w:rPr>
  </w:style>
  <w:style w:type="paragraph" w:styleId="Rodap">
    <w:name w:val="footer"/>
    <w:basedOn w:val="Normal"/>
    <w:link w:val="RodapCarter"/>
    <w:uiPriority w:val="99"/>
    <w:unhideWhenUsed/>
    <w:rsid w:val="00F469C3"/>
    <w:pPr>
      <w:tabs>
        <w:tab w:val="center" w:pos="4252"/>
        <w:tab w:val="right" w:pos="8504"/>
      </w:tabs>
    </w:pPr>
  </w:style>
  <w:style w:type="character" w:customStyle="1" w:styleId="RodapCarter">
    <w:name w:val="Rodapé Caráter"/>
    <w:basedOn w:val="Tipodeletrapredefinidodopargrafo"/>
    <w:link w:val="Rodap"/>
    <w:uiPriority w:val="99"/>
    <w:rsid w:val="00F469C3"/>
    <w:rPr>
      <w:rFonts w:ascii="Times New Roman" w:eastAsia="Times New Roman" w:hAnsi="Times New Roman" w:cs="Times New Roman"/>
      <w:lang w:val="pt-PT"/>
    </w:rPr>
  </w:style>
  <w:style w:type="paragraph" w:styleId="Subttulo">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gov.br/compras/pt-br/acesso-a-informacao/legislacao/instrucoes-normativas/instrucao-normativa-seges-me-no-26-de-13-de-abril-de-2022"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leis/l8429.htm" TargetMode="External"/><Relationship Id="rId63" Type="http://schemas.openxmlformats.org/officeDocument/2006/relationships/hyperlink" Target="https://www.planalto.gov.br/ccivil_03/leis/l5764.htm" TargetMode="External"/><Relationship Id="rId84" Type="http://schemas.openxmlformats.org/officeDocument/2006/relationships/hyperlink" Target="http://www.planalto.gov.br/ccivil_03/_ato2019-2022/2021/lei/L14133.htm" TargetMode="External"/><Relationship Id="rId138"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eader" Target="header1.xm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www.gov.br/compras/pt-br/acesso-a-informacao/legislacao/instrucoes-normativas/instrucao-normativa-no-3-de-26-de-abril-de-2018"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s://www.gov.br/compras/pt-br/acesso-a-informacao/legislacao/instrucoes-normativas/instrucao-normativa-seges-me-no-73-de-30-de-setembro-de-2022"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www.planalto.gov.br/ccivil_03/_ato2019-2022/2021/lei/L14133.htm" TargetMode="External"/><Relationship Id="rId128"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s://www.gov.br/compras/pt-br/acesso-a-informacao/legislacao/instrucoes-normativas/instrucao-normativa-seges-me-no-73-de-30-de-setembro-de-2022"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planalto.gov.br/ccivil_03/_ato2011-2014/2013/lei/l12846.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134" Type="http://schemas.openxmlformats.org/officeDocument/2006/relationships/hyperlink" Target="https://www.planalto.gov.br/ccivil_03/_ato2011-2014/2011/lei/l12527.htm" TargetMode="External"/><Relationship Id="rId139"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eader" Target="header2.xml"/><Relationship Id="rId17" Type="http://schemas.openxmlformats.org/officeDocument/2006/relationships/header" Target="header4.xm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07-2010/2009/lei/l12187.htm" TargetMode="External"/><Relationship Id="rId59" Type="http://schemas.openxmlformats.org/officeDocument/2006/relationships/hyperlink" Target="https://www.gov.br/compras/pt-br/acesso-a-informacao/legislacao/instrucoes-normativas/instrucao-normativa-seges-me-no-73-de-30-de-setembro-de-2022"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hyperlink" Target="http://www.planalto.gov.br/ccivil_03/_ato2019-2022/2021/lei/L14133.htm" TargetMode="External"/><Relationship Id="rId129" Type="http://schemas.openxmlformats.org/officeDocument/2006/relationships/hyperlink" Target="http://www.planalto.gov.br/ccivil_03/_ato2019-2022/2021/lei/L14133.htm" TargetMode="External"/><Relationship Id="rId54" Type="http://schemas.openxmlformats.org/officeDocument/2006/relationships/hyperlink" Target="https://www.gov.br/compras/pt-br/acesso-a-informacao/legislacao/instrucoes-normativas/instrucao-normativa-no-3-de-26-de-abril-de-2018"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s://www.planalto.gov.br/ccivil_03/_ato2011-2014/2013/lei/l12846.htm" TargetMode="External"/><Relationship Id="rId14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www.comprasbr.com.br/" TargetMode="External"/><Relationship Id="rId28" Type="http://schemas.openxmlformats.org/officeDocument/2006/relationships/hyperlink" Target="https://www.planalto.gov.br/ccivil_03/constituicao/constituicaocompilado.htm" TargetMode="External"/><Relationship Id="rId49" Type="http://schemas.openxmlformats.org/officeDocument/2006/relationships/hyperlink" Target="http://www.planalto.gov.br/ccivil_03/_ato2019-2022/2021/lei/L14133.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www.planalto.gov.br/ccivil_03/_ato2019-2022/2021/lei/L14133.htm" TargetMode="External"/><Relationship Id="rId44" Type="http://schemas.openxmlformats.org/officeDocument/2006/relationships/hyperlink" Target="https://www.gov.br/compras/pt-br/acesso-a-informacao/legislacao/instrucoes-normativas/instrucao-normativa-no-3-de-26-de-abril-de-2018" TargetMode="External"/><Relationship Id="rId60" Type="http://schemas.openxmlformats.org/officeDocument/2006/relationships/hyperlink" Target="https://www.gov.br/empresas-e-negocios/pt-br/empreendedor" TargetMode="External"/><Relationship Id="rId65"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s://www.planalto.gov.br/ccivil_03/leis/l8078compilado.htm" TargetMode="External"/><Relationship Id="rId130" Type="http://schemas.openxmlformats.org/officeDocument/2006/relationships/hyperlink" Target="http://www.planalto.gov.br/ccivil_03/_ato2019-2022/2021/lei/L14133.htm" TargetMode="External"/><Relationship Id="rId135" Type="http://schemas.openxmlformats.org/officeDocument/2006/relationships/hyperlink" Target="https://www.planalto.gov.br/ccivil_03/_ato2011-2014/2012/decreto/d7724.htm" TargetMode="External"/><Relationship Id="rId13" Type="http://schemas.openxmlformats.org/officeDocument/2006/relationships/footer" Target="footer1.xml"/><Relationship Id="rId18" Type="http://schemas.openxmlformats.org/officeDocument/2006/relationships/header" Target="header5.xm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_ato2015-2018/2016/decreto/d8660.htm" TargetMode="External"/><Relationship Id="rId55" Type="http://schemas.openxmlformats.org/officeDocument/2006/relationships/hyperlink" Target="https://www.gov.br/compras/pt-br/acesso-a-informacao/legislacao/instrucoes-normativas/instrucao-normativa-no-3-de-26-de-abril-de-2018" TargetMode="External"/><Relationship Id="rId76" Type="http://schemas.openxmlformats.org/officeDocument/2006/relationships/hyperlink" Target="http://www.comprasbr.com.br/"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www.planalto.gov.br/ccivil_03/_ato2019-2022/2021/lei/L14133.htm" TargetMode="External"/><Relationship Id="rId141" Type="http://schemas.openxmlformats.org/officeDocument/2006/relationships/image" Target="media/image4.png"/><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planalto.gov.br/ccivil_03/constituicao/constituicaocompilado.htm" TargetMode="External"/><Relationship Id="rId24" Type="http://schemas.openxmlformats.org/officeDocument/2006/relationships/hyperlink" Target="http://www.comprasbr.com.br/" TargetMode="External"/><Relationship Id="rId40" Type="http://schemas.openxmlformats.org/officeDocument/2006/relationships/hyperlink" Target="https://www.portaltransparencia.gov.br/sancoes/ceis" TargetMode="External"/><Relationship Id="rId45" Type="http://schemas.openxmlformats.org/officeDocument/2006/relationships/hyperlink" Target="https://www.gov.br/compras/pt-br/acesso-a-informacao/legislacao/instrucoes-normativas/instrucao-normativa-no-3-de-26-de-abril-de-2018"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131" Type="http://schemas.openxmlformats.org/officeDocument/2006/relationships/hyperlink" Target="http://www.planalto.gov.br/ccivil_03/_ato2019-2022/2021/lei/L14133.htm" TargetMode="External"/><Relationship Id="rId136" Type="http://schemas.openxmlformats.org/officeDocument/2006/relationships/hyperlink" Target="https://www.planalto.gov.br/ccivil_03/_ato2011-2014/2012/decreto/d7724.htm" TargetMode="External"/><Relationship Id="rId61" Type="http://schemas.openxmlformats.org/officeDocument/2006/relationships/hyperlink" Target="https://www.gov.br/empresas-e-negocios/pt-br/empreendedor"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eader" Target="header6.xml"/><Relationship Id="rId14" Type="http://schemas.openxmlformats.org/officeDocument/2006/relationships/footer" Target="footer2.xml"/><Relationship Id="rId30" Type="http://schemas.openxmlformats.org/officeDocument/2006/relationships/hyperlink" Target="https://www.planalto.gov.br/ccivil_03/constituicao/constituicaocompilado.htm" TargetMode="External"/><Relationship Id="rId35" Type="http://schemas.openxmlformats.org/officeDocument/2006/relationships/hyperlink" Target="https://www.planalto.gov.br/ccivil_03/constituicao/constituicaocompilado.htm" TargetMode="External"/><Relationship Id="rId56" Type="http://schemas.openxmlformats.org/officeDocument/2006/relationships/hyperlink" Target="https://www.gov.br/compras/pt-br/acesso-a-informacao/legislacao/instrucoes-normativas/instrucao-normativa-no-3-de-26-de-abril-de-2018"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hyperlink" Target="http://www.planalto.gov.br/ccivil_03/_ato2019-2022/2021/lei/L14133.htm" TargetMode="External"/><Relationship Id="rId8" Type="http://schemas.openxmlformats.org/officeDocument/2006/relationships/hyperlink" Target="http://www.comprasbr.com.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142" Type="http://schemas.openxmlformats.org/officeDocument/2006/relationships/fontTable" Target="fontTable.xml"/><Relationship Id="rId3" Type="http://schemas.openxmlformats.org/officeDocument/2006/relationships/styles" Target="styles.xml"/><Relationship Id="rId25" Type="http://schemas.openxmlformats.org/officeDocument/2006/relationships/hyperlink" Target="http://www.planalto.gov.br/ccivil_03/_ato2019-2022/2021/lei/L14133.htm" TargetMode="External"/><Relationship Id="rId46" Type="http://schemas.openxmlformats.org/officeDocument/2006/relationships/hyperlink" Target="https://www.gov.br/compras/pt-br/acesso-a-informacao/legislacao/instrucoes-normativas/instrucao-normativa-no-3-de-26-de-abril-de-2018" TargetMode="External"/><Relationship Id="rId67" Type="http://schemas.openxmlformats.org/officeDocument/2006/relationships/hyperlink" Target="http://www.comprasbr.com.br/" TargetMode="External"/><Relationship Id="rId116" Type="http://schemas.openxmlformats.org/officeDocument/2006/relationships/hyperlink" Target="http://www.planalto.gov.br/ccivil_03/_ato2019-2022/2021/lei/L14133.htm" TargetMode="External"/><Relationship Id="rId137" Type="http://schemas.openxmlformats.org/officeDocument/2006/relationships/hyperlink" Target="https://www.planalto.gov.br/ccivil_03/_ato2011-2014/2012/decreto/d7724.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portaltransparencia.gov.br/sancoes/cnep" TargetMode="External"/><Relationship Id="rId62" Type="http://schemas.openxmlformats.org/officeDocument/2006/relationships/hyperlink" Target="https://www.gov.br/economia/pt-br/assuntos/drei/legislacao/arquivos/legislacoes-federais/indrei772020.pdf"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s://www.planalto.gov.br/ccivil_03/_ato2011-2014/2013/lei/l12846.htm" TargetMode="External"/><Relationship Id="rId132" Type="http://schemas.openxmlformats.org/officeDocument/2006/relationships/hyperlink" Target="http://www.planalto.gov.br/ccivil_03/_ato2019-2022/2021/lei/L14133.htm" TargetMode="External"/><Relationship Id="rId15" Type="http://schemas.openxmlformats.org/officeDocument/2006/relationships/header" Target="header3.xml"/><Relationship Id="rId36" Type="http://schemas.openxmlformats.org/officeDocument/2006/relationships/hyperlink" Target="https://www.planalto.gov.br/ccivil_03/constituicao/constituicaocompilado.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 TargetMode="External"/><Relationship Id="rId127" Type="http://schemas.openxmlformats.org/officeDocument/2006/relationships/hyperlink" Target="https://www.planalto.gov.br/ccivil_03/leis/l8078compilado.htm" TargetMode="External"/><Relationship Id="rId10" Type="http://schemas.openxmlformats.org/officeDocument/2006/relationships/hyperlink" Target="http://www.compras.com.br/" TargetMode="External"/><Relationship Id="rId31" Type="http://schemas.openxmlformats.org/officeDocument/2006/relationships/hyperlink" Target="https://www.planalto.gov.br/ccivil_03/constituicao/constituicaocompilado.htm" TargetMode="External"/><Relationship Id="rId52" Type="http://schemas.openxmlformats.org/officeDocument/2006/relationships/hyperlink" Target="https://www.gov.br/compras/pt-br/acesso-a-informacao/legislacao/instrucoes-normativas/instrucao-normativa-no-3-de-26-de-abril-de-2018" TargetMode="External"/><Relationship Id="rId73" Type="http://schemas.openxmlformats.org/officeDocument/2006/relationships/hyperlink" Target="https://www.gov.br/compras/pt-br/acesso-a-informacao/legislacao/instrucoes-normativas/instrucao-normativa-seges-me-no-73-de-30-de-setembro-de-2022"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planalto.gov.br/ccivil_03/_ato2019-2022/2021/lei/L14133.htm" TargetMode="External"/><Relationship Id="rId14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comprasbr.com.br/" TargetMode="External"/><Relationship Id="rId26" Type="http://schemas.openxmlformats.org/officeDocument/2006/relationships/hyperlink" Target="http://www.planalto.gov.br/ccivil_03/_ato2019-2022/2021/lei/L14133.htm" TargetMode="External"/><Relationship Id="rId47" Type="http://schemas.openxmlformats.org/officeDocument/2006/relationships/hyperlink" Target="https://www.gov.br/compras/pt-br/acesso-a-informacao/legislacao/instrucoes-normativas/instrucao-normativa-seges-me-no-73-de-30-de-setembro-de-2022" TargetMode="External"/><Relationship Id="rId68" Type="http://schemas.openxmlformats.org/officeDocument/2006/relationships/hyperlink" Target="http://www.comprasbr.com.br/"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25art159" TargetMode="External"/><Relationship Id="rId133" Type="http://schemas.openxmlformats.org/officeDocument/2006/relationships/hyperlink" Target="http://www.planalto.gov.br/ccivil_03/_ato2019-2022/2021/lei/L14133.htm" TargetMode="External"/><Relationship Id="rId16" Type="http://schemas.openxmlformats.org/officeDocument/2006/relationships/footer" Target="footer3.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5.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B/d/cYQVqG44FSrQ/OaKE4qqBlg==">CgMxLjAyDmguNXg4MDc2Z3N6aWQyMg5oLnN5ZTVraXhkaW1wODIOaC5heDl6d2JnOG8wYjMyDmgucGtkMDJsdzVub3lwMg5oLnA2bjdpY3Zlb3N0dzIOaC5pdHdjMW5lcXpwdDYyDmguc2FtY3NjcDVrMWxmMg5oLnFib2I0dm0zaWdwNTIOaC54Z2p6YzU2ODdvdXEyDmguZm9jZ29zNnZtdTVsMg5oLmw2N2p3dWZzeHM2NjIOaC5za25lc2VvcHNkMzMyDmguczlsYXhxamE3MWNtMg5oLmpsYnZna2c5dzIwNjgAciExdTVoQ2NWVmVyXzlYNWQtYzJrSWw4X09QRUNBQkpMTn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25</Pages>
  <Words>12974</Words>
  <Characters>70061</Characters>
  <Application>Microsoft Office Word</Application>
  <DocSecurity>0</DocSecurity>
  <Lines>583</Lines>
  <Paragraphs>165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Cliente</dc:creator>
  <cp:lastModifiedBy>Mayre</cp:lastModifiedBy>
  <cp:revision>4</cp:revision>
  <dcterms:created xsi:type="dcterms:W3CDTF">2026-05-05T15:10:00Z</dcterms:created>
  <dcterms:modified xsi:type="dcterms:W3CDTF">2026-05-05T18:41:00Z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2025-05-14T00:00:00Z</vt:filetime>
  </property>
  <property fmtid="{D5CDD505-2E9C-101B-9397-08002B2CF9AE}" pid="3" name="Creator">
    <vt:lpwstr>Microsoft® Word 2016</vt:lpwstr>
  </property>
  <property fmtid="{D5CDD505-2E9C-101B-9397-08002B2CF9AE}" pid="4" name="LastSaved">
    <vt:filetime>2025-07-09T00:00:00Z</vt:filetime>
  </property>
  <property fmtid="{D5CDD505-2E9C-101B-9397-08002B2CF9AE}" pid="5" name="Producer">
    <vt:lpwstr>www.ilovepdf.com</vt:lpwstr>
  </property>
</Properties>
</file>