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7E39" w:rsidRDefault="003B426A">
      <w:pPr>
        <w:pBdr>
          <w:top w:val="nil"/>
          <w:left w:val="nil"/>
          <w:bottom w:val="nil"/>
          <w:right w:val="nil"/>
          <w:between w:val="nil"/>
        </w:pBdr>
        <w:ind w:left="135" w:right="-58"/>
        <w:rPr>
          <w:color w:val="000000"/>
          <w:sz w:val="20"/>
          <w:szCs w:val="20"/>
        </w:rPr>
      </w:pPr>
      <w:r>
        <w:rPr>
          <w:noProof/>
          <w:color w:val="000000"/>
          <w:sz w:val="20"/>
          <w:szCs w:val="20"/>
        </w:rPr>
        <mc:AlternateContent>
          <mc:Choice Requires="wps">
            <w:drawing>
              <wp:inline distT="0" distB="0" distL="0" distR="0">
                <wp:extent cx="6972300" cy="276982"/>
                <wp:effectExtent l="0" t="0" r="0" b="0"/>
                <wp:docPr id="25" name="Retângulo 25"/>
                <wp:cNvGraphicFramePr/>
                <a:graphic xmlns:a="http://schemas.openxmlformats.org/drawingml/2006/main">
                  <a:graphicData uri="http://schemas.microsoft.com/office/word/2010/wordprocessingShape">
                    <wps:wsp>
                      <wps:cNvSpPr/>
                      <wps:spPr>
                        <a:xfrm>
                          <a:off x="1878900" y="3653000"/>
                          <a:ext cx="6934200" cy="254000"/>
                        </a:xfrm>
                        <a:prstGeom prst="rect">
                          <a:avLst/>
                        </a:prstGeom>
                        <a:solidFill>
                          <a:srgbClr val="00B04F"/>
                        </a:solidFill>
                        <a:ln w="12700" cap="flat" cmpd="sng">
                          <a:solidFill>
                            <a:srgbClr val="000000"/>
                          </a:solidFill>
                          <a:prstDash val="solid"/>
                          <a:round/>
                          <a:headEnd type="none" w="sm" len="sm"/>
                          <a:tailEnd type="none" w="sm" len="sm"/>
                        </a:ln>
                      </wps:spPr>
                      <wps:txbx>
                        <w:txbxContent>
                          <w:p w:rsidR="00BA419C" w:rsidRDefault="00BA419C" w:rsidP="00F7518C">
                            <w:pPr>
                              <w:spacing w:before="55"/>
                              <w:ind w:left="4052"/>
                              <w:textDirection w:val="btLr"/>
                            </w:pPr>
                            <w:r>
                              <w:rPr>
                                <w:b/>
                                <w:color w:val="000000"/>
                                <w:sz w:val="24"/>
                              </w:rPr>
                              <w:t>PREGÃO ELETRÔNICO 0</w:t>
                            </w:r>
                            <w:r w:rsidR="004131AE">
                              <w:rPr>
                                <w:b/>
                                <w:color w:val="000000"/>
                                <w:sz w:val="24"/>
                              </w:rPr>
                              <w:t>10</w:t>
                            </w:r>
                            <w:r>
                              <w:rPr>
                                <w:b/>
                                <w:color w:val="000000"/>
                                <w:sz w:val="24"/>
                              </w:rPr>
                              <w:t>/2026</w:t>
                            </w:r>
                          </w:p>
                        </w:txbxContent>
                      </wps:txbx>
                      <wps:bodyPr spcFirstLastPara="1" wrap="square" lIns="0" tIns="0" rIns="0" bIns="0" anchor="t" anchorCtr="0">
                        <a:noAutofit/>
                      </wps:bodyPr>
                    </wps:wsp>
                  </a:graphicData>
                </a:graphic>
              </wp:inline>
            </w:drawing>
          </mc:Choice>
          <mc:Fallback>
            <w:pict>
              <v:rect id="Retângulo 25" o:spid="_x0000_s1026" style="width:549pt;height:2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" fillcolor="#00b04f" strokeweight="1pt">
                <v:stroke startarrowwidth="narrow" startarrowlength="short" endarrowwidth="narrow" endarrowlength="short" joinstyle="round"/>
                <v:textbox inset="0,0,0,0">
                  <w:txbxContent>
                    <w:p w:rsidR="00BA419C" w:rsidRDefault="00BA419C" w:rsidP="00F7518C">
                      <w:pPr>
                        <w:spacing w:before="55"/>
                        <w:ind w:left="4052"/>
                        <w:textDirection w:val="btLr"/>
                      </w:pPr>
                      <w:r>
                        <w:rPr>
                          <w:b/>
                          <w:color w:val="000000"/>
                          <w:sz w:val="24"/>
                        </w:rPr>
                        <w:t>PREGÃO ELETRÔNICO 0</w:t>
                      </w:r>
                      <w:r w:rsidR="004131AE">
                        <w:rPr>
                          <w:b/>
                          <w:color w:val="000000"/>
                          <w:sz w:val="24"/>
                        </w:rPr>
                        <w:t>10</w:t>
                      </w:r>
                      <w:r>
                        <w:rPr>
                          <w:b/>
                          <w:color w:val="000000"/>
                          <w:sz w:val="24"/>
                        </w:rPr>
                        <w:t>/2026</w:t>
                      </w:r>
                    </w:p>
                  </w:txbxContent>
                </v:textbox>
                <w10:anchorlock/>
              </v:rect>
            </w:pict>
          </mc:Fallback>
        </mc:AlternateContent>
      </w:r>
    </w:p>
    <w:p w:rsidR="00FD7E39" w:rsidRDefault="00FD7E39">
      <w:pPr>
        <w:pBdr>
          <w:top w:val="nil"/>
          <w:left w:val="nil"/>
          <w:bottom w:val="nil"/>
          <w:right w:val="nil"/>
          <w:between w:val="nil"/>
        </w:pBdr>
        <w:spacing w:before="55"/>
        <w:rPr>
          <w:color w:val="000000"/>
          <w:sz w:val="20"/>
          <w:szCs w:val="20"/>
        </w:rPr>
      </w:pPr>
    </w:p>
    <w:tbl>
      <w:tblPr>
        <w:tblStyle w:val="ac"/>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280"/>
        <w:gridCol w:w="5580"/>
      </w:tblGrid>
      <w:tr w:rsidR="00FD7E39">
        <w:trPr>
          <w:trHeight w:val="560"/>
        </w:trPr>
        <w:tc>
          <w:tcPr>
            <w:tcW w:w="10860" w:type="dxa"/>
            <w:gridSpan w:val="2"/>
          </w:tcPr>
          <w:p w:rsidR="00FD7E39" w:rsidRDefault="003B426A">
            <w:pPr>
              <w:pBdr>
                <w:top w:val="nil"/>
                <w:left w:val="nil"/>
                <w:bottom w:val="nil"/>
                <w:right w:val="nil"/>
                <w:between w:val="nil"/>
              </w:pBdr>
              <w:spacing w:before="8"/>
              <w:ind w:left="171" w:right="1"/>
              <w:jc w:val="center"/>
              <w:rPr>
                <w:b/>
                <w:bCs/>
                <w:color w:val="000000"/>
                <w:sz w:val="24"/>
                <w:szCs w:val="24"/>
              </w:rPr>
            </w:pPr>
            <w:r>
              <w:rPr>
                <w:b/>
                <w:bCs/>
                <w:color w:val="000000"/>
                <w:sz w:val="24"/>
                <w:szCs w:val="24"/>
              </w:rPr>
              <w:t>CONTRATANTE</w:t>
            </w:r>
          </w:p>
          <w:p w:rsidR="00FD7E39" w:rsidRDefault="003B426A">
            <w:pPr>
              <w:pBdr>
                <w:top w:val="nil"/>
                <w:left w:val="nil"/>
                <w:bottom w:val="nil"/>
                <w:right w:val="nil"/>
                <w:between w:val="nil"/>
              </w:pBdr>
              <w:spacing w:line="256" w:lineRule="auto"/>
              <w:ind w:left="171"/>
              <w:jc w:val="center"/>
              <w:rPr>
                <w:b/>
                <w:bCs/>
                <w:color w:val="000000"/>
                <w:sz w:val="24"/>
                <w:szCs w:val="24"/>
              </w:rPr>
            </w:pPr>
            <w:r>
              <w:rPr>
                <w:b/>
                <w:bCs/>
                <w:color w:val="000000"/>
                <w:sz w:val="24"/>
                <w:szCs w:val="24"/>
              </w:rPr>
              <w:t>PREFEITURA MUNICIPAL CÂNDIDO MENDES-MA</w:t>
            </w:r>
          </w:p>
        </w:tc>
      </w:tr>
      <w:tr w:rsidR="00FD7E39">
        <w:trPr>
          <w:trHeight w:val="439"/>
        </w:trPr>
        <w:tc>
          <w:tcPr>
            <w:tcW w:w="5280" w:type="dxa"/>
            <w:shd w:val="clear" w:color="auto" w:fill="94B3D6"/>
          </w:tcPr>
          <w:p w:rsidR="00FD7E39" w:rsidRDefault="003B426A">
            <w:pPr>
              <w:pBdr>
                <w:top w:val="nil"/>
                <w:left w:val="nil"/>
                <w:bottom w:val="nil"/>
                <w:right w:val="nil"/>
                <w:between w:val="nil"/>
              </w:pBdr>
              <w:spacing w:before="85"/>
              <w:ind w:left="387"/>
              <w:rPr>
                <w:b/>
                <w:bCs/>
                <w:color w:val="000000"/>
                <w:sz w:val="24"/>
                <w:szCs w:val="24"/>
              </w:rPr>
            </w:pPr>
            <w:r>
              <w:rPr>
                <w:b/>
                <w:bCs/>
                <w:color w:val="000000"/>
                <w:sz w:val="24"/>
                <w:szCs w:val="24"/>
              </w:rPr>
              <w:t>PREGÃO ELETRÔNICO SRP Nº 0</w:t>
            </w:r>
            <w:r w:rsidR="00BA419C">
              <w:rPr>
                <w:b/>
                <w:bCs/>
                <w:color w:val="000000"/>
                <w:sz w:val="24"/>
                <w:szCs w:val="24"/>
              </w:rPr>
              <w:t>10</w:t>
            </w:r>
            <w:r>
              <w:rPr>
                <w:b/>
                <w:bCs/>
                <w:color w:val="000000"/>
                <w:sz w:val="24"/>
                <w:szCs w:val="24"/>
              </w:rPr>
              <w:t>/2026</w:t>
            </w:r>
          </w:p>
        </w:tc>
        <w:tc>
          <w:tcPr>
            <w:tcW w:w="5580" w:type="dxa"/>
            <w:shd w:val="clear" w:color="auto" w:fill="94B3D6"/>
          </w:tcPr>
          <w:p w:rsidR="00FD7E39" w:rsidRDefault="003B426A">
            <w:pPr>
              <w:pBdr>
                <w:top w:val="nil"/>
                <w:left w:val="nil"/>
                <w:bottom w:val="nil"/>
                <w:right w:val="nil"/>
                <w:between w:val="nil"/>
              </w:pBdr>
              <w:spacing w:before="85"/>
              <w:ind w:left="399"/>
              <w:rPr>
                <w:color w:val="000000"/>
                <w:sz w:val="24"/>
                <w:szCs w:val="24"/>
              </w:rPr>
            </w:pPr>
            <w:r>
              <w:rPr>
                <w:b/>
                <w:bCs/>
                <w:color w:val="000000"/>
                <w:sz w:val="24"/>
                <w:szCs w:val="24"/>
              </w:rPr>
              <w:t xml:space="preserve">PROCESSO ADMINISTRATIVO </w:t>
            </w:r>
            <w:r w:rsidRPr="00BA419C">
              <w:rPr>
                <w:b/>
                <w:bCs/>
                <w:color w:val="000000"/>
                <w:sz w:val="24"/>
                <w:szCs w:val="24"/>
              </w:rPr>
              <w:t xml:space="preserve">Nº </w:t>
            </w:r>
            <w:r w:rsidRPr="00BA419C">
              <w:rPr>
                <w:b/>
                <w:color w:val="000000"/>
                <w:sz w:val="24"/>
                <w:szCs w:val="24"/>
              </w:rPr>
              <w:t>0</w:t>
            </w:r>
            <w:r w:rsidR="00BA419C" w:rsidRPr="00BA419C">
              <w:rPr>
                <w:b/>
                <w:color w:val="000000"/>
                <w:sz w:val="24"/>
                <w:szCs w:val="24"/>
              </w:rPr>
              <w:t>34</w:t>
            </w:r>
            <w:r w:rsidRPr="00BA419C">
              <w:rPr>
                <w:b/>
                <w:color w:val="000000"/>
                <w:sz w:val="24"/>
                <w:szCs w:val="24"/>
              </w:rPr>
              <w:t>/2026</w:t>
            </w:r>
          </w:p>
        </w:tc>
      </w:tr>
      <w:tr w:rsidR="00FD7E39">
        <w:trPr>
          <w:trHeight w:val="540"/>
        </w:trPr>
        <w:tc>
          <w:tcPr>
            <w:tcW w:w="10860" w:type="dxa"/>
            <w:gridSpan w:val="2"/>
            <w:shd w:val="clear" w:color="auto" w:fill="94B3D6"/>
          </w:tcPr>
          <w:p w:rsidR="00FD7E39" w:rsidRDefault="003B426A">
            <w:pPr>
              <w:pBdr>
                <w:top w:val="nil"/>
                <w:left w:val="nil"/>
                <w:bottom w:val="nil"/>
                <w:right w:val="nil"/>
                <w:between w:val="nil"/>
              </w:pBdr>
              <w:spacing w:before="135"/>
              <w:ind w:left="171" w:right="136"/>
              <w:jc w:val="center"/>
              <w:rPr>
                <w:b/>
                <w:bCs/>
                <w:color w:val="000000"/>
                <w:sz w:val="24"/>
                <w:szCs w:val="24"/>
              </w:rPr>
            </w:pPr>
            <w:r>
              <w:rPr>
                <w:b/>
                <w:bCs/>
                <w:color w:val="000000"/>
                <w:sz w:val="24"/>
                <w:szCs w:val="24"/>
              </w:rPr>
              <w:t>INFORMAÇÕES GERAIS</w:t>
            </w:r>
          </w:p>
        </w:tc>
      </w:tr>
      <w:tr w:rsidR="00FD7E39">
        <w:trPr>
          <w:trHeight w:val="280"/>
        </w:trPr>
        <w:tc>
          <w:tcPr>
            <w:tcW w:w="5280" w:type="dxa"/>
          </w:tcPr>
          <w:p w:rsidR="00FD7E39" w:rsidRDefault="003B426A">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MODALIDADE DE LICITAÇÃO</w:t>
            </w:r>
          </w:p>
        </w:tc>
        <w:tc>
          <w:tcPr>
            <w:tcW w:w="5580" w:type="dxa"/>
          </w:tcPr>
          <w:p w:rsidR="00FD7E39" w:rsidRDefault="003B426A">
            <w:pPr>
              <w:pBdr>
                <w:top w:val="nil"/>
                <w:left w:val="nil"/>
                <w:bottom w:val="nil"/>
                <w:right w:val="nil"/>
                <w:between w:val="nil"/>
              </w:pBdr>
              <w:spacing w:before="2" w:line="257" w:lineRule="auto"/>
              <w:ind w:left="100"/>
              <w:rPr>
                <w:color w:val="000000"/>
                <w:sz w:val="24"/>
                <w:szCs w:val="24"/>
              </w:rPr>
            </w:pPr>
            <w:r>
              <w:rPr>
                <w:color w:val="000000"/>
                <w:sz w:val="24"/>
                <w:szCs w:val="24"/>
              </w:rPr>
              <w:t>Pregão Eletrônico</w:t>
            </w:r>
          </w:p>
        </w:tc>
      </w:tr>
      <w:tr w:rsidR="00FD7E39">
        <w:trPr>
          <w:trHeight w:val="279"/>
        </w:trPr>
        <w:tc>
          <w:tcPr>
            <w:tcW w:w="5280" w:type="dxa"/>
          </w:tcPr>
          <w:p w:rsidR="00FD7E39" w:rsidRDefault="003B426A">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REGISTRO DE PREÇOS</w:t>
            </w:r>
          </w:p>
        </w:tc>
        <w:tc>
          <w:tcPr>
            <w:tcW w:w="5580" w:type="dxa"/>
          </w:tcPr>
          <w:p w:rsidR="00FD7E39" w:rsidRDefault="003B426A">
            <w:pPr>
              <w:pBdr>
                <w:top w:val="nil"/>
                <w:left w:val="nil"/>
                <w:bottom w:val="nil"/>
                <w:right w:val="nil"/>
                <w:between w:val="nil"/>
              </w:pBdr>
              <w:spacing w:before="2" w:line="257" w:lineRule="auto"/>
              <w:ind w:left="100"/>
              <w:rPr>
                <w:color w:val="000000"/>
                <w:sz w:val="24"/>
                <w:szCs w:val="24"/>
              </w:rPr>
            </w:pPr>
            <w:r>
              <w:rPr>
                <w:color w:val="000000"/>
                <w:sz w:val="24"/>
                <w:szCs w:val="24"/>
              </w:rPr>
              <w:t>Sim</w:t>
            </w:r>
          </w:p>
        </w:tc>
      </w:tr>
      <w:tr w:rsidR="00FD7E39">
        <w:trPr>
          <w:trHeight w:val="280"/>
        </w:trPr>
        <w:tc>
          <w:tcPr>
            <w:tcW w:w="5280" w:type="dxa"/>
          </w:tcPr>
          <w:p w:rsidR="00FD7E39" w:rsidRDefault="003B426A">
            <w:pPr>
              <w:pBdr>
                <w:top w:val="nil"/>
                <w:left w:val="nil"/>
                <w:bottom w:val="nil"/>
                <w:right w:val="nil"/>
                <w:between w:val="nil"/>
              </w:pBdr>
              <w:spacing w:before="2" w:line="257" w:lineRule="auto"/>
              <w:ind w:right="255"/>
              <w:jc w:val="right"/>
              <w:rPr>
                <w:b/>
                <w:bCs/>
                <w:color w:val="000000"/>
                <w:sz w:val="24"/>
                <w:szCs w:val="24"/>
              </w:rPr>
            </w:pPr>
            <w:r>
              <w:rPr>
                <w:b/>
                <w:bCs/>
                <w:color w:val="000000"/>
                <w:sz w:val="24"/>
                <w:szCs w:val="24"/>
              </w:rPr>
              <w:t>TIPO DE LICITAÇÃO</w:t>
            </w:r>
          </w:p>
        </w:tc>
        <w:tc>
          <w:tcPr>
            <w:tcW w:w="5580" w:type="dxa"/>
          </w:tcPr>
          <w:p w:rsidR="00FD7E39" w:rsidRDefault="003B426A">
            <w:pPr>
              <w:pBdr>
                <w:top w:val="nil"/>
                <w:left w:val="nil"/>
                <w:bottom w:val="nil"/>
                <w:right w:val="nil"/>
                <w:between w:val="nil"/>
              </w:pBdr>
              <w:spacing w:before="2" w:line="257" w:lineRule="auto"/>
              <w:ind w:left="100"/>
              <w:rPr>
                <w:color w:val="000000"/>
                <w:sz w:val="24"/>
                <w:szCs w:val="24"/>
              </w:rPr>
            </w:pPr>
            <w:r>
              <w:rPr>
                <w:color w:val="000000"/>
                <w:sz w:val="24"/>
                <w:szCs w:val="24"/>
              </w:rPr>
              <w:t>Menor Preço</w:t>
            </w:r>
          </w:p>
        </w:tc>
      </w:tr>
      <w:tr w:rsidR="00FD7E39">
        <w:trPr>
          <w:trHeight w:val="279"/>
        </w:trPr>
        <w:tc>
          <w:tcPr>
            <w:tcW w:w="5280" w:type="dxa"/>
          </w:tcPr>
          <w:p w:rsidR="00FD7E39" w:rsidRDefault="003B426A">
            <w:pPr>
              <w:pBdr>
                <w:top w:val="nil"/>
                <w:left w:val="nil"/>
                <w:bottom w:val="nil"/>
                <w:right w:val="nil"/>
                <w:between w:val="nil"/>
              </w:pBdr>
              <w:spacing w:before="2" w:line="257" w:lineRule="auto"/>
              <w:ind w:right="256"/>
              <w:jc w:val="right"/>
              <w:rPr>
                <w:b/>
                <w:bCs/>
                <w:color w:val="000000"/>
                <w:sz w:val="24"/>
                <w:szCs w:val="24"/>
              </w:rPr>
            </w:pPr>
            <w:r>
              <w:rPr>
                <w:b/>
                <w:bCs/>
                <w:color w:val="000000"/>
                <w:sz w:val="24"/>
                <w:szCs w:val="24"/>
              </w:rPr>
              <w:t>FORMA DE ADJUDICAÇÃO</w:t>
            </w:r>
          </w:p>
        </w:tc>
        <w:tc>
          <w:tcPr>
            <w:tcW w:w="5580" w:type="dxa"/>
          </w:tcPr>
          <w:p w:rsidR="00FD7E39" w:rsidRDefault="003B426A">
            <w:pPr>
              <w:pBdr>
                <w:top w:val="nil"/>
                <w:left w:val="nil"/>
                <w:bottom w:val="nil"/>
                <w:right w:val="nil"/>
                <w:between w:val="nil"/>
              </w:pBdr>
              <w:spacing w:before="2" w:line="257" w:lineRule="auto"/>
              <w:ind w:left="100"/>
              <w:rPr>
                <w:color w:val="000000"/>
                <w:sz w:val="24"/>
                <w:szCs w:val="24"/>
              </w:rPr>
            </w:pPr>
            <w:r>
              <w:rPr>
                <w:color w:val="000000"/>
                <w:sz w:val="24"/>
                <w:szCs w:val="24"/>
              </w:rPr>
              <w:t>Por Item</w:t>
            </w:r>
          </w:p>
        </w:tc>
      </w:tr>
      <w:tr w:rsidR="00FD7E39">
        <w:trPr>
          <w:trHeight w:val="280"/>
        </w:trPr>
        <w:tc>
          <w:tcPr>
            <w:tcW w:w="5280" w:type="dxa"/>
          </w:tcPr>
          <w:p w:rsidR="00FD7E39" w:rsidRDefault="003B426A">
            <w:pPr>
              <w:pBdr>
                <w:top w:val="nil"/>
                <w:left w:val="nil"/>
                <w:bottom w:val="nil"/>
                <w:right w:val="nil"/>
                <w:between w:val="nil"/>
              </w:pBdr>
              <w:spacing w:before="10" w:line="250" w:lineRule="auto"/>
              <w:ind w:right="256"/>
              <w:jc w:val="right"/>
              <w:rPr>
                <w:b/>
                <w:bCs/>
                <w:color w:val="000000"/>
                <w:sz w:val="24"/>
                <w:szCs w:val="24"/>
              </w:rPr>
            </w:pPr>
            <w:r>
              <w:rPr>
                <w:b/>
                <w:bCs/>
                <w:color w:val="000000"/>
                <w:sz w:val="24"/>
                <w:szCs w:val="24"/>
              </w:rPr>
              <w:t>MODO DE DISPUTA</w:t>
            </w:r>
          </w:p>
        </w:tc>
        <w:tc>
          <w:tcPr>
            <w:tcW w:w="5580" w:type="dxa"/>
          </w:tcPr>
          <w:p w:rsidR="00FD7E39" w:rsidRDefault="003B426A">
            <w:pPr>
              <w:pBdr>
                <w:top w:val="nil"/>
                <w:left w:val="nil"/>
                <w:bottom w:val="nil"/>
                <w:right w:val="nil"/>
                <w:between w:val="nil"/>
              </w:pBdr>
              <w:spacing w:before="10" w:line="250" w:lineRule="auto"/>
              <w:ind w:left="100"/>
              <w:rPr>
                <w:color w:val="000000"/>
                <w:sz w:val="24"/>
                <w:szCs w:val="24"/>
              </w:rPr>
            </w:pPr>
            <w:r>
              <w:rPr>
                <w:color w:val="000000"/>
                <w:sz w:val="24"/>
                <w:szCs w:val="24"/>
              </w:rPr>
              <w:t>Aberto</w:t>
            </w:r>
          </w:p>
        </w:tc>
      </w:tr>
      <w:tr w:rsidR="00FD7E39">
        <w:trPr>
          <w:trHeight w:val="280"/>
        </w:trPr>
        <w:tc>
          <w:tcPr>
            <w:tcW w:w="5280" w:type="dxa"/>
          </w:tcPr>
          <w:p w:rsidR="00FD7E39" w:rsidRDefault="003B426A">
            <w:pPr>
              <w:pBdr>
                <w:top w:val="nil"/>
                <w:left w:val="nil"/>
                <w:bottom w:val="nil"/>
                <w:right w:val="nil"/>
                <w:between w:val="nil"/>
              </w:pBdr>
              <w:spacing w:before="17" w:line="242" w:lineRule="auto"/>
              <w:ind w:right="256"/>
              <w:jc w:val="right"/>
              <w:rPr>
                <w:b/>
                <w:bCs/>
                <w:color w:val="000000"/>
                <w:sz w:val="24"/>
                <w:szCs w:val="24"/>
              </w:rPr>
            </w:pPr>
            <w:r>
              <w:rPr>
                <w:b/>
                <w:bCs/>
                <w:color w:val="000000"/>
                <w:sz w:val="24"/>
                <w:szCs w:val="24"/>
              </w:rPr>
              <w:t>CRITÉRIO DE JULGAMENTO</w:t>
            </w:r>
          </w:p>
        </w:tc>
        <w:tc>
          <w:tcPr>
            <w:tcW w:w="5580" w:type="dxa"/>
          </w:tcPr>
          <w:p w:rsidR="00FD7E39" w:rsidRDefault="003B426A">
            <w:pPr>
              <w:pBdr>
                <w:top w:val="nil"/>
                <w:left w:val="nil"/>
                <w:bottom w:val="nil"/>
                <w:right w:val="nil"/>
                <w:between w:val="nil"/>
              </w:pBdr>
              <w:spacing w:before="29" w:line="231" w:lineRule="auto"/>
              <w:ind w:left="100"/>
              <w:rPr>
                <w:color w:val="000000"/>
              </w:rPr>
            </w:pPr>
            <w:r>
              <w:rPr>
                <w:color w:val="000000"/>
              </w:rPr>
              <w:t>Menor Preço por Item</w:t>
            </w:r>
          </w:p>
        </w:tc>
      </w:tr>
      <w:tr w:rsidR="00FD7E39">
        <w:trPr>
          <w:trHeight w:val="280"/>
        </w:trPr>
        <w:tc>
          <w:tcPr>
            <w:tcW w:w="5280" w:type="dxa"/>
          </w:tcPr>
          <w:p w:rsidR="00FD7E39" w:rsidRDefault="003B426A">
            <w:pPr>
              <w:pBdr>
                <w:top w:val="nil"/>
                <w:left w:val="nil"/>
                <w:bottom w:val="nil"/>
                <w:right w:val="nil"/>
                <w:between w:val="nil"/>
              </w:pBdr>
              <w:spacing w:before="17" w:line="242" w:lineRule="auto"/>
              <w:ind w:right="256"/>
              <w:jc w:val="right"/>
              <w:rPr>
                <w:b/>
                <w:bCs/>
                <w:color w:val="000000"/>
                <w:sz w:val="24"/>
                <w:szCs w:val="24"/>
              </w:rPr>
            </w:pPr>
            <w:r>
              <w:rPr>
                <w:b/>
                <w:bCs/>
                <w:color w:val="000000"/>
                <w:sz w:val="24"/>
                <w:szCs w:val="24"/>
              </w:rPr>
              <w:t>REGIME DE EXECUÇÃO</w:t>
            </w:r>
          </w:p>
        </w:tc>
        <w:tc>
          <w:tcPr>
            <w:tcW w:w="5580" w:type="dxa"/>
          </w:tcPr>
          <w:p w:rsidR="00FD7E39" w:rsidRDefault="003B426A">
            <w:pPr>
              <w:pBdr>
                <w:top w:val="nil"/>
                <w:left w:val="nil"/>
                <w:bottom w:val="nil"/>
                <w:right w:val="nil"/>
                <w:between w:val="nil"/>
              </w:pBdr>
              <w:spacing w:before="31" w:line="229" w:lineRule="auto"/>
              <w:ind w:left="100"/>
              <w:rPr>
                <w:color w:val="000000"/>
              </w:rPr>
            </w:pPr>
            <w:r>
              <w:rPr>
                <w:color w:val="000000"/>
              </w:rPr>
              <w:t>Não se aplica (aquisição de bens)</w:t>
            </w:r>
          </w:p>
        </w:tc>
      </w:tr>
    </w:tbl>
    <w:p w:rsidR="00FD7E39" w:rsidRDefault="00FD7E39">
      <w:pPr>
        <w:pBdr>
          <w:top w:val="nil"/>
          <w:left w:val="nil"/>
          <w:bottom w:val="nil"/>
          <w:right w:val="nil"/>
          <w:between w:val="nil"/>
        </w:pBdr>
        <w:spacing w:before="53"/>
        <w:rPr>
          <w:color w:val="000000"/>
          <w:sz w:val="20"/>
          <w:szCs w:val="20"/>
        </w:rPr>
      </w:pPr>
    </w:p>
    <w:tbl>
      <w:tblPr>
        <w:tblStyle w:val="ad"/>
        <w:tblW w:w="10860" w:type="dxa"/>
        <w:tblInd w:w="1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360"/>
        <w:gridCol w:w="5500"/>
      </w:tblGrid>
      <w:tr w:rsidR="00FD7E39">
        <w:trPr>
          <w:trHeight w:val="380"/>
        </w:trPr>
        <w:tc>
          <w:tcPr>
            <w:tcW w:w="5360" w:type="dxa"/>
            <w:shd w:val="clear" w:color="auto" w:fill="94B3D6"/>
          </w:tcPr>
          <w:p w:rsidR="00FD7E39" w:rsidRDefault="003B426A">
            <w:pPr>
              <w:pBdr>
                <w:top w:val="nil"/>
                <w:left w:val="nil"/>
                <w:bottom w:val="nil"/>
                <w:right w:val="nil"/>
                <w:between w:val="nil"/>
              </w:pBdr>
              <w:spacing w:before="61"/>
              <w:ind w:left="157"/>
              <w:rPr>
                <w:b/>
                <w:bCs/>
                <w:color w:val="000000"/>
                <w:sz w:val="24"/>
                <w:szCs w:val="24"/>
              </w:rPr>
            </w:pPr>
            <w:r>
              <w:rPr>
                <w:b/>
                <w:bCs/>
                <w:color w:val="000000"/>
                <w:sz w:val="24"/>
                <w:szCs w:val="24"/>
              </w:rPr>
              <w:t>ÓRGÃO GERENCIADOR:</w:t>
            </w:r>
          </w:p>
        </w:tc>
        <w:tc>
          <w:tcPr>
            <w:tcW w:w="5500" w:type="dxa"/>
            <w:shd w:val="clear" w:color="auto" w:fill="94B3D6"/>
          </w:tcPr>
          <w:p w:rsidR="00FD7E39" w:rsidRDefault="003B426A">
            <w:pPr>
              <w:pBdr>
                <w:top w:val="nil"/>
                <w:left w:val="nil"/>
                <w:bottom w:val="nil"/>
                <w:right w:val="nil"/>
                <w:between w:val="nil"/>
              </w:pBdr>
              <w:spacing w:before="61"/>
              <w:ind w:left="1069"/>
              <w:rPr>
                <w:b/>
                <w:bCs/>
                <w:color w:val="000000"/>
                <w:sz w:val="24"/>
                <w:szCs w:val="24"/>
              </w:rPr>
            </w:pPr>
            <w:r>
              <w:rPr>
                <w:b/>
                <w:bCs/>
                <w:color w:val="000000"/>
                <w:sz w:val="24"/>
                <w:szCs w:val="24"/>
              </w:rPr>
              <w:t>ÓRGÃO(S) PARTICIPANTE(S):</w:t>
            </w:r>
          </w:p>
        </w:tc>
      </w:tr>
      <w:tr w:rsidR="00FD7E39">
        <w:trPr>
          <w:trHeight w:val="919"/>
        </w:trPr>
        <w:tc>
          <w:tcPr>
            <w:tcW w:w="5360" w:type="dxa"/>
          </w:tcPr>
          <w:p w:rsidR="00FD7E39" w:rsidRDefault="003B426A">
            <w:pPr>
              <w:pBdr>
                <w:top w:val="nil"/>
                <w:left w:val="nil"/>
                <w:bottom w:val="nil"/>
                <w:right w:val="nil"/>
                <w:between w:val="nil"/>
              </w:pBdr>
              <w:spacing w:before="198"/>
              <w:ind w:left="157" w:right="1199"/>
              <w:rPr>
                <w:color w:val="000000"/>
                <w:sz w:val="24"/>
                <w:szCs w:val="24"/>
              </w:rPr>
            </w:pPr>
            <w:r>
              <w:rPr>
                <w:color w:val="000000"/>
                <w:sz w:val="24"/>
                <w:szCs w:val="24"/>
              </w:rPr>
              <w:t xml:space="preserve">SECRETARIA DE </w:t>
            </w:r>
            <w:r>
              <w:rPr>
                <w:sz w:val="24"/>
                <w:szCs w:val="24"/>
              </w:rPr>
              <w:t>SAÚDE</w:t>
            </w:r>
          </w:p>
        </w:tc>
        <w:tc>
          <w:tcPr>
            <w:tcW w:w="5500" w:type="dxa"/>
          </w:tcPr>
          <w:p w:rsidR="00FD7E39" w:rsidRDefault="003B426A">
            <w:pPr>
              <w:pBdr>
                <w:top w:val="nil"/>
                <w:left w:val="nil"/>
                <w:bottom w:val="nil"/>
                <w:right w:val="nil"/>
                <w:between w:val="nil"/>
              </w:pBdr>
              <w:spacing w:before="198"/>
              <w:ind w:left="167" w:right="-29"/>
              <w:rPr>
                <w:color w:val="000000"/>
                <w:sz w:val="24"/>
                <w:szCs w:val="24"/>
              </w:rPr>
            </w:pPr>
            <w:r>
              <w:rPr>
                <w:color w:val="000000"/>
                <w:sz w:val="24"/>
                <w:szCs w:val="24"/>
              </w:rPr>
              <w:t xml:space="preserve">SECRETARIA DE </w:t>
            </w:r>
            <w:r>
              <w:rPr>
                <w:sz w:val="24"/>
                <w:szCs w:val="24"/>
              </w:rPr>
              <w:t>SAÚDE</w:t>
            </w:r>
          </w:p>
        </w:tc>
      </w:tr>
      <w:tr w:rsidR="00FD7E39">
        <w:trPr>
          <w:trHeight w:val="400"/>
        </w:trPr>
        <w:tc>
          <w:tcPr>
            <w:tcW w:w="10860" w:type="dxa"/>
            <w:gridSpan w:val="2"/>
            <w:shd w:val="clear" w:color="auto" w:fill="94B3D6"/>
          </w:tcPr>
          <w:p w:rsidR="00FD7E39" w:rsidRDefault="003B426A">
            <w:pPr>
              <w:pBdr>
                <w:top w:val="nil"/>
                <w:left w:val="nil"/>
                <w:bottom w:val="nil"/>
                <w:right w:val="nil"/>
                <w:between w:val="nil"/>
              </w:pBdr>
              <w:spacing w:before="71"/>
              <w:ind w:left="157"/>
              <w:rPr>
                <w:b/>
                <w:bCs/>
                <w:color w:val="000000"/>
                <w:sz w:val="24"/>
                <w:szCs w:val="24"/>
              </w:rPr>
            </w:pPr>
            <w:r>
              <w:rPr>
                <w:b/>
                <w:bCs/>
                <w:color w:val="000000"/>
                <w:sz w:val="24"/>
                <w:szCs w:val="24"/>
              </w:rPr>
              <w:t>OBJETO:</w:t>
            </w:r>
          </w:p>
        </w:tc>
      </w:tr>
      <w:tr w:rsidR="00FD7E39">
        <w:trPr>
          <w:trHeight w:val="1040"/>
        </w:trPr>
        <w:tc>
          <w:tcPr>
            <w:tcW w:w="10860" w:type="dxa"/>
            <w:gridSpan w:val="2"/>
          </w:tcPr>
          <w:p w:rsidR="00FD7E39" w:rsidRDefault="003B426A">
            <w:pPr>
              <w:widowControl/>
              <w:spacing w:before="280" w:after="280"/>
              <w:jc w:val="both"/>
              <w:rPr>
                <w:b/>
                <w:bCs/>
                <w:sz w:val="24"/>
                <w:szCs w:val="24"/>
              </w:rPr>
            </w:pPr>
            <w:bookmarkStart w:id="0" w:name="_heading=h.z1j9n5ndank2" w:colFirst="0" w:colLast="0"/>
            <w:bookmarkEnd w:id="0"/>
            <w:r>
              <w:rPr>
                <w:b/>
                <w:bCs/>
                <w:sz w:val="24"/>
                <w:szCs w:val="24"/>
              </w:rPr>
              <w:t>REGISTRO DE PREÇOS PARA FUTURA E EVENTUAL AQUISIÇÃO DE EQUIPAMENTOS E MATERIAIS PERMANENTES DESTINADOS ÀS UNIDADES DE SAÚDE DO MUNICÍPIO DE CÂNDIDO MENDES/MA, INCLUINDO EQUIPAMENTOS HOSPITALARES, ODONTOLÓGICOS, DE FISIOTERAPIA, MOBILIÁRIO E DEMAIS ITENS, CONFORME ESPECIFICAÇÕES E QUANTIDADES ESTABELECIDAS NO TERMO DE REFERÊNCIA.</w:t>
            </w:r>
          </w:p>
        </w:tc>
      </w:tr>
      <w:tr w:rsidR="00FD7E39">
        <w:trPr>
          <w:trHeight w:val="420"/>
        </w:trPr>
        <w:tc>
          <w:tcPr>
            <w:tcW w:w="10860" w:type="dxa"/>
            <w:gridSpan w:val="2"/>
            <w:shd w:val="clear" w:color="auto" w:fill="94B3D6"/>
          </w:tcPr>
          <w:p w:rsidR="00FD7E39" w:rsidRDefault="003B426A">
            <w:pPr>
              <w:pBdr>
                <w:top w:val="nil"/>
                <w:left w:val="nil"/>
                <w:bottom w:val="nil"/>
                <w:right w:val="nil"/>
                <w:between w:val="nil"/>
              </w:pBdr>
              <w:spacing w:before="76"/>
              <w:ind w:left="157"/>
              <w:rPr>
                <w:b/>
                <w:bCs/>
                <w:color w:val="000000"/>
                <w:sz w:val="24"/>
                <w:szCs w:val="24"/>
              </w:rPr>
            </w:pPr>
            <w:r>
              <w:rPr>
                <w:b/>
                <w:bCs/>
                <w:color w:val="000000"/>
                <w:sz w:val="24"/>
                <w:szCs w:val="24"/>
              </w:rPr>
              <w:t>VALOR TOTAL ESTIMADO:</w:t>
            </w:r>
          </w:p>
        </w:tc>
      </w:tr>
      <w:tr w:rsidR="00FD7E39">
        <w:trPr>
          <w:trHeight w:val="900"/>
        </w:trPr>
        <w:tc>
          <w:tcPr>
            <w:tcW w:w="10860" w:type="dxa"/>
            <w:gridSpan w:val="2"/>
          </w:tcPr>
          <w:p w:rsidR="00FD7E39" w:rsidRDefault="003B426A">
            <w:pPr>
              <w:pBdr>
                <w:top w:val="nil"/>
                <w:left w:val="nil"/>
                <w:bottom w:val="nil"/>
                <w:right w:val="nil"/>
                <w:between w:val="nil"/>
              </w:pBdr>
              <w:spacing w:before="203"/>
              <w:rPr>
                <w:rFonts w:ascii="Arial" w:eastAsia="Arial" w:hAnsi="Arial" w:cs="Arial"/>
                <w:color w:val="000000"/>
                <w:sz w:val="24"/>
                <w:szCs w:val="24"/>
              </w:rPr>
            </w:pPr>
            <w:r>
              <w:rPr>
                <w:sz w:val="24"/>
                <w:szCs w:val="24"/>
              </w:rPr>
              <w:t>R$3.395.205,61 (três milhões, trezentos e noventa e cinco mil, duzentos e cinco reais e sessenta e um centavos).</w:t>
            </w:r>
          </w:p>
        </w:tc>
      </w:tr>
      <w:tr w:rsidR="00FD7E39">
        <w:trPr>
          <w:trHeight w:val="400"/>
        </w:trPr>
        <w:tc>
          <w:tcPr>
            <w:tcW w:w="10860" w:type="dxa"/>
            <w:gridSpan w:val="2"/>
            <w:shd w:val="clear" w:color="auto" w:fill="94B3D6"/>
          </w:tcPr>
          <w:p w:rsidR="00FD7E39" w:rsidRDefault="003B426A">
            <w:pPr>
              <w:pBdr>
                <w:top w:val="nil"/>
                <w:left w:val="nil"/>
                <w:bottom w:val="nil"/>
                <w:right w:val="nil"/>
                <w:between w:val="nil"/>
              </w:pBdr>
              <w:spacing w:before="73"/>
              <w:ind w:left="157"/>
              <w:rPr>
                <w:b/>
                <w:bCs/>
                <w:color w:val="000000"/>
                <w:sz w:val="24"/>
                <w:szCs w:val="24"/>
              </w:rPr>
            </w:pPr>
            <w:r>
              <w:rPr>
                <w:b/>
                <w:bCs/>
                <w:color w:val="000000"/>
                <w:sz w:val="24"/>
                <w:szCs w:val="24"/>
              </w:rPr>
              <w:t>DATA DA ABERTURA, HORA E LOCAL:</w:t>
            </w:r>
          </w:p>
        </w:tc>
      </w:tr>
      <w:tr w:rsidR="00FD7E39">
        <w:trPr>
          <w:trHeight w:val="1720"/>
        </w:trPr>
        <w:tc>
          <w:tcPr>
            <w:tcW w:w="10860" w:type="dxa"/>
            <w:gridSpan w:val="2"/>
          </w:tcPr>
          <w:p w:rsidR="00FD7E39" w:rsidRDefault="003B426A">
            <w:pPr>
              <w:pBdr>
                <w:top w:val="nil"/>
                <w:left w:val="nil"/>
                <w:bottom w:val="nil"/>
                <w:right w:val="nil"/>
                <w:between w:val="nil"/>
              </w:pBdr>
              <w:spacing w:before="228"/>
              <w:ind w:left="157"/>
              <w:rPr>
                <w:color w:val="000000"/>
                <w:sz w:val="24"/>
                <w:szCs w:val="24"/>
              </w:rPr>
            </w:pPr>
            <w:r>
              <w:rPr>
                <w:b/>
                <w:bCs/>
                <w:color w:val="000000"/>
                <w:sz w:val="24"/>
                <w:szCs w:val="24"/>
              </w:rPr>
              <w:t xml:space="preserve">SISTEMA UTILIZADO: </w:t>
            </w:r>
            <w:r>
              <w:rPr>
                <w:color w:val="000000"/>
                <w:sz w:val="24"/>
                <w:szCs w:val="24"/>
              </w:rPr>
              <w:t>comprasbr.com.br</w:t>
            </w:r>
          </w:p>
          <w:p w:rsidR="00FD7E39" w:rsidRPr="00BA419C" w:rsidRDefault="003B426A">
            <w:pPr>
              <w:pBdr>
                <w:top w:val="nil"/>
                <w:left w:val="nil"/>
                <w:bottom w:val="nil"/>
                <w:right w:val="nil"/>
                <w:between w:val="nil"/>
              </w:pBdr>
              <w:ind w:left="157"/>
              <w:rPr>
                <w:color w:val="000000"/>
              </w:rPr>
            </w:pPr>
            <w:r>
              <w:rPr>
                <w:b/>
                <w:bCs/>
                <w:color w:val="000000"/>
              </w:rPr>
              <w:t>DATA:</w:t>
            </w:r>
            <w:r w:rsidR="00BA419C">
              <w:rPr>
                <w:b/>
                <w:bCs/>
                <w:color w:val="000000"/>
              </w:rPr>
              <w:t xml:space="preserve"> </w:t>
            </w:r>
            <w:r w:rsidR="00BA419C" w:rsidRPr="00BA419C">
              <w:rPr>
                <w:bCs/>
                <w:color w:val="000000"/>
              </w:rPr>
              <w:t>06/11/2026</w:t>
            </w:r>
          </w:p>
          <w:p w:rsidR="00FD7E39" w:rsidRDefault="003B426A">
            <w:pPr>
              <w:pBdr>
                <w:top w:val="nil"/>
                <w:left w:val="nil"/>
                <w:bottom w:val="nil"/>
                <w:right w:val="nil"/>
                <w:between w:val="nil"/>
              </w:pBdr>
              <w:ind w:left="157"/>
              <w:rPr>
                <w:color w:val="000000"/>
              </w:rPr>
            </w:pPr>
            <w:r>
              <w:rPr>
                <w:b/>
                <w:bCs/>
                <w:color w:val="000000"/>
              </w:rPr>
              <w:t xml:space="preserve">HORÁRIO: </w:t>
            </w:r>
            <w:r w:rsidR="00BA419C">
              <w:rPr>
                <w:color w:val="000000"/>
              </w:rPr>
              <w:t xml:space="preserve">15h00min </w:t>
            </w:r>
          </w:p>
          <w:p w:rsidR="00FD7E39" w:rsidRDefault="003B426A">
            <w:pPr>
              <w:pBdr>
                <w:top w:val="nil"/>
                <w:left w:val="nil"/>
                <w:bottom w:val="nil"/>
                <w:right w:val="nil"/>
                <w:between w:val="nil"/>
              </w:pBdr>
              <w:ind w:left="157"/>
              <w:rPr>
                <w:color w:val="000000"/>
              </w:rPr>
            </w:pPr>
            <w:r>
              <w:rPr>
                <w:b/>
                <w:bCs/>
                <w:color w:val="000000"/>
              </w:rPr>
              <w:t xml:space="preserve">LOCAL: </w:t>
            </w:r>
            <w:r>
              <w:rPr>
                <w:color w:val="000000"/>
              </w:rPr>
              <w:t>comprasbr.com.br</w:t>
            </w:r>
          </w:p>
          <w:p w:rsidR="00FD7E39" w:rsidRDefault="003B426A">
            <w:pPr>
              <w:pBdr>
                <w:top w:val="nil"/>
                <w:left w:val="nil"/>
                <w:bottom w:val="nil"/>
                <w:right w:val="nil"/>
                <w:between w:val="nil"/>
              </w:pBdr>
              <w:ind w:left="157"/>
              <w:rPr>
                <w:color w:val="000000"/>
              </w:rPr>
            </w:pPr>
            <w:r>
              <w:rPr>
                <w:b/>
                <w:bCs/>
                <w:color w:val="000000"/>
              </w:rPr>
              <w:t xml:space="preserve">ENDEREÇO ELETRÔNICO: </w:t>
            </w:r>
            <w:hyperlink r:id="rId8">
              <w:r>
                <w:rPr>
                  <w:color w:val="000080"/>
                  <w:u w:val="single"/>
                </w:rPr>
                <w:t>WWW.COMPRAS.COM.BR/</w:t>
              </w:r>
            </w:hyperlink>
          </w:p>
        </w:tc>
      </w:tr>
      <w:tr w:rsidR="00FD7E39">
        <w:trPr>
          <w:trHeight w:val="375"/>
        </w:trPr>
        <w:tc>
          <w:tcPr>
            <w:tcW w:w="10860" w:type="dxa"/>
            <w:gridSpan w:val="2"/>
          </w:tcPr>
          <w:p w:rsidR="00FD7E39" w:rsidRDefault="00FD7E39">
            <w:pPr>
              <w:pBdr>
                <w:top w:val="nil"/>
                <w:left w:val="nil"/>
                <w:bottom w:val="nil"/>
                <w:right w:val="nil"/>
                <w:between w:val="nil"/>
              </w:pBdr>
              <w:ind w:left="171" w:right="136"/>
              <w:jc w:val="center"/>
              <w:rPr>
                <w:color w:val="000000"/>
                <w:sz w:val="24"/>
                <w:szCs w:val="24"/>
              </w:rPr>
            </w:pPr>
          </w:p>
        </w:tc>
      </w:tr>
    </w:tbl>
    <w:p w:rsidR="00FD7E39" w:rsidRDefault="00FD7E39">
      <w:pPr>
        <w:pBdr>
          <w:top w:val="nil"/>
          <w:left w:val="nil"/>
          <w:bottom w:val="nil"/>
          <w:right w:val="nil"/>
          <w:between w:val="nil"/>
        </w:pBdr>
        <w:jc w:val="center"/>
        <w:rPr>
          <w:color w:val="000000"/>
          <w:sz w:val="24"/>
          <w:szCs w:val="24"/>
        </w:rPr>
        <w:sectPr w:rsidR="00FD7E39">
          <w:headerReference w:type="default" r:id="rId9"/>
          <w:footerReference w:type="default" r:id="rId10"/>
          <w:pgSz w:w="11920" w:h="16840"/>
          <w:pgMar w:top="2300" w:right="425" w:bottom="280" w:left="425" w:header="139" w:footer="0" w:gutter="0"/>
          <w:pgNumType w:start="1"/>
          <w:cols w:space="720"/>
        </w:sectPr>
      </w:pPr>
    </w:p>
    <w:p w:rsidR="00FD7E39" w:rsidRDefault="00FD7E39">
      <w:pPr>
        <w:pBdr>
          <w:top w:val="nil"/>
          <w:left w:val="nil"/>
          <w:bottom w:val="nil"/>
          <w:right w:val="nil"/>
          <w:between w:val="nil"/>
        </w:pBdr>
        <w:spacing w:before="54"/>
        <w:rPr>
          <w:color w:val="000000"/>
          <w:sz w:val="24"/>
          <w:szCs w:val="24"/>
        </w:rPr>
      </w:pPr>
    </w:p>
    <w:p w:rsidR="00FD7E39" w:rsidRDefault="003B426A">
      <w:pPr>
        <w:pStyle w:val="Ttulo1"/>
        <w:ind w:left="993" w:firstLine="0"/>
      </w:pPr>
      <w:r>
        <w:t>SUMÁRIO</w:t>
      </w:r>
    </w:p>
    <w:p w:rsidR="00FD7E39" w:rsidRDefault="0051058A">
      <w:pPr>
        <w:numPr>
          <w:ilvl w:val="0"/>
          <w:numId w:val="2"/>
        </w:numPr>
        <w:pBdr>
          <w:top w:val="nil"/>
          <w:left w:val="nil"/>
          <w:bottom w:val="nil"/>
          <w:right w:val="nil"/>
          <w:between w:val="nil"/>
        </w:pBdr>
        <w:tabs>
          <w:tab w:val="left" w:pos="1412"/>
          <w:tab w:val="right" w:pos="10064"/>
        </w:tabs>
        <w:spacing w:before="276"/>
        <w:ind w:left="1412"/>
      </w:pPr>
      <w:hyperlink w:anchor="_heading=h.wzguuvhnbg45">
        <w:r w:rsidR="003B426A">
          <w:rPr>
            <w:color w:val="000000"/>
            <w:sz w:val="24"/>
            <w:szCs w:val="24"/>
          </w:rPr>
          <w:t>DO OBJETO</w:t>
        </w:r>
        <w:r w:rsidR="003B426A">
          <w:rPr>
            <w:color w:val="000000"/>
            <w:sz w:val="24"/>
            <w:szCs w:val="24"/>
          </w:rPr>
          <w:tab/>
          <w:t>3</w:t>
        </w:r>
      </w:hyperlink>
    </w:p>
    <w:p w:rsidR="00FD7E39" w:rsidRDefault="0051058A">
      <w:pPr>
        <w:numPr>
          <w:ilvl w:val="0"/>
          <w:numId w:val="2"/>
        </w:numPr>
        <w:pBdr>
          <w:top w:val="nil"/>
          <w:left w:val="nil"/>
          <w:bottom w:val="nil"/>
          <w:right w:val="nil"/>
          <w:between w:val="nil"/>
        </w:pBdr>
        <w:tabs>
          <w:tab w:val="left" w:pos="1412"/>
          <w:tab w:val="right" w:pos="10064"/>
        </w:tabs>
        <w:ind w:left="1412"/>
      </w:pPr>
      <w:hyperlink w:anchor="_heading=h.2b41ak49av4a">
        <w:r w:rsidR="003B426A">
          <w:rPr>
            <w:color w:val="000000"/>
            <w:sz w:val="24"/>
            <w:szCs w:val="24"/>
          </w:rPr>
          <w:t>DO REGISTRO DE PREÇOS</w:t>
        </w:r>
        <w:r w:rsidR="003B426A">
          <w:rPr>
            <w:color w:val="000000"/>
            <w:sz w:val="24"/>
            <w:szCs w:val="24"/>
          </w:rPr>
          <w:tab/>
          <w:t>3</w:t>
        </w:r>
      </w:hyperlink>
    </w:p>
    <w:p w:rsidR="00FD7E39" w:rsidRDefault="0051058A">
      <w:pPr>
        <w:numPr>
          <w:ilvl w:val="0"/>
          <w:numId w:val="2"/>
        </w:numPr>
        <w:pBdr>
          <w:top w:val="nil"/>
          <w:left w:val="nil"/>
          <w:bottom w:val="nil"/>
          <w:right w:val="nil"/>
          <w:between w:val="nil"/>
        </w:pBdr>
        <w:tabs>
          <w:tab w:val="left" w:pos="1412"/>
          <w:tab w:val="right" w:pos="10064"/>
        </w:tabs>
        <w:ind w:left="1412"/>
      </w:pPr>
      <w:hyperlink w:anchor="_heading=h.rcy4ky87mkby">
        <w:r w:rsidR="003B426A">
          <w:rPr>
            <w:color w:val="000000"/>
            <w:sz w:val="24"/>
            <w:szCs w:val="24"/>
          </w:rPr>
          <w:t>DA PARTICIPAÇÃO NA LICITAÇÃO</w:t>
        </w:r>
        <w:r w:rsidR="003B426A">
          <w:rPr>
            <w:color w:val="000000"/>
            <w:sz w:val="24"/>
            <w:szCs w:val="24"/>
          </w:rPr>
          <w:tab/>
          <w:t>3</w:t>
        </w:r>
      </w:hyperlink>
    </w:p>
    <w:p w:rsidR="00FD7E39" w:rsidRDefault="003B426A">
      <w:pPr>
        <w:numPr>
          <w:ilvl w:val="0"/>
          <w:numId w:val="2"/>
        </w:numPr>
        <w:pBdr>
          <w:top w:val="nil"/>
          <w:left w:val="nil"/>
          <w:bottom w:val="nil"/>
          <w:right w:val="nil"/>
          <w:between w:val="nil"/>
        </w:pBdr>
        <w:tabs>
          <w:tab w:val="left" w:pos="1412"/>
        </w:tabs>
        <w:ind w:left="1412"/>
      </w:pPr>
      <w:r>
        <w:rPr>
          <w:color w:val="000000"/>
          <w:sz w:val="24"/>
          <w:szCs w:val="24"/>
        </w:rPr>
        <w:t>DA APRESENTAÇÃO DA PROPOSTA E DOS DOCUMENTOS DE HABILITAÇÃO 5</w:t>
      </w:r>
    </w:p>
    <w:p w:rsidR="00FD7E39" w:rsidRDefault="0051058A">
      <w:pPr>
        <w:numPr>
          <w:ilvl w:val="0"/>
          <w:numId w:val="2"/>
        </w:numPr>
        <w:pBdr>
          <w:top w:val="nil"/>
          <w:left w:val="nil"/>
          <w:bottom w:val="nil"/>
          <w:right w:val="nil"/>
          <w:between w:val="nil"/>
        </w:pBdr>
        <w:tabs>
          <w:tab w:val="left" w:pos="1412"/>
          <w:tab w:val="right" w:pos="10064"/>
        </w:tabs>
        <w:ind w:left="1412"/>
      </w:pPr>
      <w:hyperlink w:anchor="_heading=h.vdlr8jg37s62">
        <w:r w:rsidR="003B426A">
          <w:rPr>
            <w:color w:val="000000"/>
            <w:sz w:val="24"/>
            <w:szCs w:val="24"/>
          </w:rPr>
          <w:t>DO PREENCHIMENTO DA PROPOSTA</w:t>
        </w:r>
        <w:r w:rsidR="003B426A">
          <w:rPr>
            <w:color w:val="000000"/>
            <w:sz w:val="24"/>
            <w:szCs w:val="24"/>
          </w:rPr>
          <w:tab/>
          <w:t>7</w:t>
        </w:r>
      </w:hyperlink>
    </w:p>
    <w:p w:rsidR="00FD7E39" w:rsidRDefault="003B426A">
      <w:pPr>
        <w:numPr>
          <w:ilvl w:val="0"/>
          <w:numId w:val="2"/>
        </w:numPr>
        <w:pBdr>
          <w:top w:val="nil"/>
          <w:left w:val="nil"/>
          <w:bottom w:val="nil"/>
          <w:right w:val="nil"/>
          <w:between w:val="nil"/>
        </w:pBdr>
        <w:tabs>
          <w:tab w:val="left" w:pos="1412"/>
        </w:tabs>
        <w:ind w:left="1412"/>
      </w:pPr>
      <w:r>
        <w:rPr>
          <w:color w:val="000000"/>
          <w:sz w:val="24"/>
          <w:szCs w:val="24"/>
        </w:rPr>
        <w:t>DA ABERTURA DA SESSÃO, CLASSIFICAÇÃO DAS PROPOSTAS E</w:t>
      </w:r>
    </w:p>
    <w:p w:rsidR="00FD7E39" w:rsidRDefault="003B426A">
      <w:pPr>
        <w:pBdr>
          <w:top w:val="nil"/>
          <w:left w:val="nil"/>
          <w:bottom w:val="nil"/>
          <w:right w:val="nil"/>
          <w:between w:val="nil"/>
        </w:pBdr>
        <w:tabs>
          <w:tab w:val="right" w:pos="10064"/>
        </w:tabs>
        <w:ind w:left="993"/>
        <w:rPr>
          <w:color w:val="000000"/>
          <w:sz w:val="24"/>
          <w:szCs w:val="24"/>
        </w:rPr>
      </w:pPr>
      <w:r>
        <w:rPr>
          <w:color w:val="000000"/>
          <w:sz w:val="24"/>
          <w:szCs w:val="24"/>
        </w:rPr>
        <w:t>FORMULAÇÃO DE LANCES</w:t>
      </w:r>
      <w:r>
        <w:rPr>
          <w:color w:val="000000"/>
          <w:sz w:val="24"/>
          <w:szCs w:val="24"/>
        </w:rPr>
        <w:tab/>
        <w:t>8</w:t>
      </w:r>
    </w:p>
    <w:p w:rsidR="00FD7E39" w:rsidRDefault="0051058A">
      <w:pPr>
        <w:numPr>
          <w:ilvl w:val="0"/>
          <w:numId w:val="2"/>
        </w:numPr>
        <w:pBdr>
          <w:top w:val="nil"/>
          <w:left w:val="nil"/>
          <w:bottom w:val="nil"/>
          <w:right w:val="nil"/>
          <w:between w:val="nil"/>
        </w:pBdr>
        <w:tabs>
          <w:tab w:val="left" w:pos="1412"/>
          <w:tab w:val="right" w:pos="10064"/>
        </w:tabs>
        <w:ind w:left="1412"/>
      </w:pPr>
      <w:hyperlink w:anchor="_heading=h.reuoabdwuq2w">
        <w:r w:rsidR="003B426A">
          <w:rPr>
            <w:color w:val="000000"/>
            <w:sz w:val="24"/>
            <w:szCs w:val="24"/>
          </w:rPr>
          <w:t>DA FASE DE JULGAMENTO</w:t>
        </w:r>
        <w:r w:rsidR="003B426A">
          <w:rPr>
            <w:color w:val="000000"/>
            <w:sz w:val="24"/>
            <w:szCs w:val="24"/>
          </w:rPr>
          <w:tab/>
          <w:t>10</w:t>
        </w:r>
      </w:hyperlink>
    </w:p>
    <w:p w:rsidR="00FD7E39" w:rsidRDefault="0051058A">
      <w:pPr>
        <w:numPr>
          <w:ilvl w:val="0"/>
          <w:numId w:val="2"/>
        </w:numPr>
        <w:pBdr>
          <w:top w:val="nil"/>
          <w:left w:val="nil"/>
          <w:bottom w:val="nil"/>
          <w:right w:val="nil"/>
          <w:between w:val="nil"/>
        </w:pBdr>
        <w:tabs>
          <w:tab w:val="left" w:pos="1412"/>
          <w:tab w:val="right" w:pos="10064"/>
        </w:tabs>
        <w:ind w:left="1412"/>
      </w:pPr>
      <w:hyperlink w:anchor="_heading=h.5rznuiqconx7">
        <w:r w:rsidR="003B426A">
          <w:rPr>
            <w:color w:val="000000"/>
            <w:sz w:val="24"/>
            <w:szCs w:val="24"/>
          </w:rPr>
          <w:t>DA FASE DE HABILITAÇÃO</w:t>
        </w:r>
        <w:r w:rsidR="003B426A">
          <w:rPr>
            <w:color w:val="000000"/>
            <w:sz w:val="24"/>
            <w:szCs w:val="24"/>
          </w:rPr>
          <w:tab/>
          <w:t>12</w:t>
        </w:r>
      </w:hyperlink>
    </w:p>
    <w:p w:rsidR="00FD7E39" w:rsidRDefault="0051058A">
      <w:pPr>
        <w:numPr>
          <w:ilvl w:val="0"/>
          <w:numId w:val="2"/>
        </w:numPr>
        <w:pBdr>
          <w:top w:val="nil"/>
          <w:left w:val="nil"/>
          <w:bottom w:val="nil"/>
          <w:right w:val="nil"/>
          <w:between w:val="nil"/>
        </w:pBdr>
        <w:tabs>
          <w:tab w:val="left" w:pos="1412"/>
          <w:tab w:val="right" w:pos="10064"/>
        </w:tabs>
        <w:ind w:left="1412"/>
      </w:pPr>
      <w:hyperlink w:anchor="_heading=h.kbmoimj14rz4">
        <w:r w:rsidR="003B426A">
          <w:rPr>
            <w:color w:val="000000"/>
            <w:sz w:val="24"/>
            <w:szCs w:val="24"/>
          </w:rPr>
          <w:t>DA ATA DE REGISTRO DE PREÇOS</w:t>
        </w:r>
        <w:r w:rsidR="003B426A">
          <w:rPr>
            <w:color w:val="000000"/>
            <w:sz w:val="24"/>
            <w:szCs w:val="24"/>
          </w:rPr>
          <w:tab/>
          <w:t>17</w:t>
        </w:r>
      </w:hyperlink>
    </w:p>
    <w:p w:rsidR="00FD7E39" w:rsidRDefault="0051058A">
      <w:pPr>
        <w:numPr>
          <w:ilvl w:val="0"/>
          <w:numId w:val="2"/>
        </w:numPr>
        <w:pBdr>
          <w:top w:val="nil"/>
          <w:left w:val="nil"/>
          <w:bottom w:val="nil"/>
          <w:right w:val="nil"/>
          <w:between w:val="nil"/>
        </w:pBdr>
        <w:tabs>
          <w:tab w:val="left" w:pos="1413"/>
          <w:tab w:val="right" w:pos="10064"/>
        </w:tabs>
        <w:ind w:hanging="420"/>
      </w:pPr>
      <w:hyperlink w:anchor="_heading=h.lixvnru2rh1z">
        <w:r w:rsidR="003B426A">
          <w:rPr>
            <w:color w:val="000000"/>
            <w:sz w:val="24"/>
            <w:szCs w:val="24"/>
          </w:rPr>
          <w:t>DA FORMAÇÃO DO CADASTRO DE RESERVA</w:t>
        </w:r>
        <w:r w:rsidR="003B426A">
          <w:rPr>
            <w:color w:val="000000"/>
            <w:sz w:val="24"/>
            <w:szCs w:val="24"/>
          </w:rPr>
          <w:tab/>
          <w:t>18</w:t>
        </w:r>
      </w:hyperlink>
    </w:p>
    <w:p w:rsidR="00FD7E39" w:rsidRDefault="003B426A">
      <w:pPr>
        <w:numPr>
          <w:ilvl w:val="0"/>
          <w:numId w:val="2"/>
        </w:numPr>
        <w:pBdr>
          <w:top w:val="nil"/>
          <w:left w:val="nil"/>
          <w:bottom w:val="nil"/>
          <w:right w:val="nil"/>
          <w:between w:val="nil"/>
        </w:pBdr>
        <w:tabs>
          <w:tab w:val="left" w:pos="1412"/>
          <w:tab w:val="right" w:pos="10064"/>
        </w:tabs>
        <w:ind w:left="1412"/>
      </w:pPr>
      <w:r>
        <w:rPr>
          <w:color w:val="000000"/>
          <w:sz w:val="24"/>
          <w:szCs w:val="24"/>
        </w:rPr>
        <w:t>DOS RECURSOS</w:t>
      </w:r>
      <w:r>
        <w:rPr>
          <w:color w:val="000000"/>
          <w:sz w:val="24"/>
          <w:szCs w:val="24"/>
        </w:rPr>
        <w:tab/>
        <w:t>19</w:t>
      </w:r>
    </w:p>
    <w:p w:rsidR="00FD7E39" w:rsidRDefault="003B426A">
      <w:pPr>
        <w:numPr>
          <w:ilvl w:val="0"/>
          <w:numId w:val="2"/>
        </w:numPr>
        <w:pBdr>
          <w:top w:val="nil"/>
          <w:left w:val="nil"/>
          <w:bottom w:val="nil"/>
          <w:right w:val="nil"/>
          <w:between w:val="nil"/>
        </w:pBdr>
        <w:tabs>
          <w:tab w:val="left" w:pos="1413"/>
          <w:tab w:val="right" w:pos="10064"/>
        </w:tabs>
        <w:ind w:hanging="420"/>
      </w:pPr>
      <w:r>
        <w:rPr>
          <w:color w:val="000000"/>
          <w:sz w:val="24"/>
          <w:szCs w:val="24"/>
        </w:rPr>
        <w:t>DAS INFRAÇÕES ADMINISTRATIVAS E SANÇÕES</w:t>
      </w:r>
      <w:r>
        <w:rPr>
          <w:color w:val="000000"/>
          <w:sz w:val="24"/>
          <w:szCs w:val="24"/>
        </w:rPr>
        <w:tab/>
        <w:t>20</w:t>
      </w:r>
    </w:p>
    <w:p w:rsidR="00FD7E39" w:rsidRDefault="003B426A">
      <w:pPr>
        <w:numPr>
          <w:ilvl w:val="0"/>
          <w:numId w:val="2"/>
        </w:numPr>
        <w:pBdr>
          <w:top w:val="nil"/>
          <w:left w:val="nil"/>
          <w:bottom w:val="nil"/>
          <w:right w:val="nil"/>
          <w:between w:val="nil"/>
        </w:pBdr>
        <w:tabs>
          <w:tab w:val="left" w:pos="1413"/>
          <w:tab w:val="right" w:pos="10064"/>
        </w:tabs>
        <w:ind w:hanging="420"/>
      </w:pPr>
      <w:r>
        <w:rPr>
          <w:color w:val="000000"/>
          <w:sz w:val="24"/>
          <w:szCs w:val="24"/>
        </w:rPr>
        <w:t>DA IMPUGNAÇÃO AO EDITAL E DO PEDIDO DE ESCLARECIMENTO</w:t>
      </w:r>
      <w:r>
        <w:rPr>
          <w:color w:val="000000"/>
          <w:sz w:val="24"/>
          <w:szCs w:val="24"/>
        </w:rPr>
        <w:tab/>
        <w:t>22</w:t>
      </w:r>
    </w:p>
    <w:p w:rsidR="00FD7E39" w:rsidRDefault="003B426A">
      <w:pPr>
        <w:numPr>
          <w:ilvl w:val="0"/>
          <w:numId w:val="2"/>
        </w:numPr>
        <w:pBdr>
          <w:top w:val="nil"/>
          <w:left w:val="nil"/>
          <w:bottom w:val="nil"/>
          <w:right w:val="nil"/>
          <w:between w:val="nil"/>
        </w:pBdr>
        <w:tabs>
          <w:tab w:val="left" w:pos="1413"/>
          <w:tab w:val="right" w:pos="10064"/>
        </w:tabs>
        <w:ind w:hanging="420"/>
        <w:sectPr w:rsidR="00FD7E39">
          <w:headerReference w:type="default" r:id="rId11"/>
          <w:pgSz w:w="11920" w:h="16840"/>
          <w:pgMar w:top="2835" w:right="425" w:bottom="280" w:left="425" w:header="244" w:footer="0" w:gutter="0"/>
          <w:cols w:space="720"/>
        </w:sectPr>
      </w:pPr>
      <w:r>
        <w:rPr>
          <w:color w:val="000000"/>
          <w:sz w:val="24"/>
          <w:szCs w:val="24"/>
        </w:rPr>
        <w:t>DAS DISPOSIÇÕES GERAIS</w:t>
      </w:r>
      <w:r>
        <w:rPr>
          <w:color w:val="000000"/>
          <w:sz w:val="24"/>
          <w:szCs w:val="24"/>
        </w:rPr>
        <w:tab/>
        <w:t>22</w:t>
      </w:r>
    </w:p>
    <w:p w:rsidR="00FD7E39" w:rsidRDefault="00FD7E39">
      <w:pPr>
        <w:pBdr>
          <w:top w:val="nil"/>
          <w:left w:val="nil"/>
          <w:bottom w:val="nil"/>
          <w:right w:val="nil"/>
          <w:between w:val="nil"/>
        </w:pBdr>
        <w:rPr>
          <w:color w:val="000000"/>
          <w:sz w:val="24"/>
          <w:szCs w:val="24"/>
        </w:rPr>
      </w:pPr>
    </w:p>
    <w:p w:rsidR="00FD7E39" w:rsidRDefault="00FD7E39">
      <w:pPr>
        <w:pBdr>
          <w:top w:val="nil"/>
          <w:left w:val="nil"/>
          <w:bottom w:val="nil"/>
          <w:right w:val="nil"/>
          <w:between w:val="nil"/>
        </w:pBdr>
        <w:spacing w:before="54"/>
        <w:rPr>
          <w:color w:val="000000"/>
          <w:sz w:val="24"/>
          <w:szCs w:val="24"/>
        </w:rPr>
      </w:pPr>
    </w:p>
    <w:p w:rsidR="00FD7E39" w:rsidRDefault="003B426A">
      <w:pPr>
        <w:pStyle w:val="Ttulo2"/>
        <w:ind w:left="2189" w:right="2200" w:firstLine="0"/>
        <w:jc w:val="center"/>
      </w:pPr>
      <w:r>
        <w:t>PREFEITURA CIDADE DE CÂNDIDO MENDES-MA PREGÃO ELETRÔNICO Nº 0</w:t>
      </w:r>
      <w:r w:rsidR="00BA419C">
        <w:t>10</w:t>
      </w:r>
      <w:r>
        <w:t>/2026</w:t>
      </w:r>
    </w:p>
    <w:p w:rsidR="00FD7E39" w:rsidRDefault="003B426A">
      <w:pPr>
        <w:pBdr>
          <w:top w:val="nil"/>
          <w:left w:val="nil"/>
          <w:bottom w:val="nil"/>
          <w:right w:val="nil"/>
          <w:between w:val="nil"/>
        </w:pBdr>
        <w:ind w:left="2190" w:right="2200"/>
        <w:jc w:val="center"/>
        <w:rPr>
          <w:color w:val="000000"/>
          <w:sz w:val="24"/>
          <w:szCs w:val="24"/>
        </w:rPr>
      </w:pPr>
      <w:r>
        <w:rPr>
          <w:color w:val="000000"/>
          <w:sz w:val="24"/>
          <w:szCs w:val="24"/>
        </w:rPr>
        <w:t>Processo Administrativo Eletrônico n° 0</w:t>
      </w:r>
      <w:r w:rsidR="00BA419C">
        <w:rPr>
          <w:color w:val="000000"/>
          <w:sz w:val="24"/>
          <w:szCs w:val="24"/>
        </w:rPr>
        <w:t>34</w:t>
      </w:r>
      <w:r>
        <w:rPr>
          <w:color w:val="000000"/>
          <w:sz w:val="24"/>
          <w:szCs w:val="24"/>
        </w:rPr>
        <w:t>/2026</w:t>
      </w:r>
    </w:p>
    <w:p w:rsidR="00FD7E39" w:rsidRDefault="00FD7E39">
      <w:pPr>
        <w:pBdr>
          <w:top w:val="nil"/>
          <w:left w:val="nil"/>
          <w:bottom w:val="nil"/>
          <w:right w:val="nil"/>
          <w:between w:val="nil"/>
        </w:pBdr>
        <w:rPr>
          <w:color w:val="000000"/>
          <w:sz w:val="24"/>
          <w:szCs w:val="24"/>
        </w:rPr>
      </w:pPr>
    </w:p>
    <w:p w:rsidR="00FD7E39" w:rsidRDefault="003B426A" w:rsidP="00F7518C">
      <w:pPr>
        <w:pBdr>
          <w:top w:val="nil"/>
          <w:left w:val="nil"/>
          <w:bottom w:val="nil"/>
          <w:right w:val="nil"/>
          <w:between w:val="nil"/>
        </w:pBdr>
        <w:tabs>
          <w:tab w:val="left" w:pos="1418"/>
          <w:tab w:val="left" w:pos="5245"/>
          <w:tab w:val="left" w:pos="7655"/>
          <w:tab w:val="left" w:pos="9214"/>
          <w:tab w:val="left" w:pos="10347"/>
        </w:tabs>
        <w:ind w:left="567" w:right="723"/>
        <w:jc w:val="both"/>
        <w:rPr>
          <w:color w:val="000000"/>
          <w:sz w:val="24"/>
          <w:szCs w:val="24"/>
        </w:rPr>
      </w:pPr>
      <w:r>
        <w:rPr>
          <w:color w:val="000000"/>
          <w:sz w:val="24"/>
          <w:szCs w:val="24"/>
        </w:rPr>
        <w:t>Torna-se público que a PREFEITURA MUNICIPAL DE CIDADE DE CÂNDIDO MENDES</w:t>
      </w:r>
    </w:p>
    <w:p w:rsidR="00FD7E39" w:rsidRDefault="003B426A" w:rsidP="00F7518C">
      <w:pPr>
        <w:numPr>
          <w:ilvl w:val="0"/>
          <w:numId w:val="32"/>
        </w:numPr>
        <w:pBdr>
          <w:top w:val="nil"/>
          <w:left w:val="nil"/>
          <w:bottom w:val="nil"/>
          <w:right w:val="nil"/>
          <w:between w:val="nil"/>
        </w:pBdr>
        <w:tabs>
          <w:tab w:val="left" w:pos="1147"/>
          <w:tab w:val="left" w:pos="1418"/>
          <w:tab w:val="left" w:pos="5245"/>
          <w:tab w:val="left" w:pos="7655"/>
          <w:tab w:val="left" w:pos="9214"/>
          <w:tab w:val="left" w:pos="10347"/>
        </w:tabs>
        <w:ind w:left="567" w:right="723" w:firstLine="0"/>
        <w:jc w:val="both"/>
        <w:rPr>
          <w:color w:val="000000"/>
          <w:sz w:val="24"/>
          <w:szCs w:val="24"/>
        </w:rPr>
      </w:pPr>
      <w:r>
        <w:rPr>
          <w:color w:val="000000"/>
          <w:sz w:val="24"/>
          <w:szCs w:val="24"/>
        </w:rPr>
        <w:t xml:space="preserve">MA por meio do Gabinete da Prefeitura Municipal Localizada na </w:t>
      </w:r>
      <w:r>
        <w:rPr>
          <w:color w:val="1F1F1F"/>
          <w:sz w:val="24"/>
          <w:szCs w:val="24"/>
        </w:rPr>
        <w:t>Praça Cândido Mendes, 9</w:t>
      </w:r>
    </w:p>
    <w:p w:rsidR="00FD7E39" w:rsidRDefault="003B426A" w:rsidP="00F7518C">
      <w:pPr>
        <w:numPr>
          <w:ilvl w:val="0"/>
          <w:numId w:val="32"/>
        </w:numPr>
        <w:pBdr>
          <w:top w:val="nil"/>
          <w:left w:val="nil"/>
          <w:bottom w:val="nil"/>
          <w:right w:val="nil"/>
          <w:between w:val="nil"/>
        </w:pBdr>
        <w:tabs>
          <w:tab w:val="left" w:pos="1147"/>
          <w:tab w:val="left" w:pos="1418"/>
          <w:tab w:val="left" w:pos="5245"/>
          <w:tab w:val="left" w:pos="7655"/>
          <w:tab w:val="left" w:pos="9214"/>
          <w:tab w:val="left" w:pos="10347"/>
        </w:tabs>
        <w:ind w:left="567" w:right="723" w:firstLine="0"/>
        <w:jc w:val="both"/>
        <w:rPr>
          <w:color w:val="1F1F1F"/>
          <w:sz w:val="24"/>
          <w:szCs w:val="24"/>
        </w:rPr>
      </w:pPr>
      <w:r>
        <w:rPr>
          <w:color w:val="1F1F1F"/>
          <w:sz w:val="24"/>
          <w:szCs w:val="24"/>
        </w:rPr>
        <w:t>Cândido Mendes, MA, 65280-000</w:t>
      </w:r>
      <w:r>
        <w:rPr>
          <w:color w:val="000000"/>
          <w:sz w:val="24"/>
          <w:szCs w:val="24"/>
        </w:rPr>
        <w:t xml:space="preserve">, </w:t>
      </w:r>
      <w:r>
        <w:rPr>
          <w:b/>
          <w:bCs/>
          <w:color w:val="000000"/>
          <w:sz w:val="24"/>
          <w:szCs w:val="24"/>
        </w:rPr>
        <w:t xml:space="preserve">Cândido Mendes- MA </w:t>
      </w:r>
      <w:r>
        <w:rPr>
          <w:color w:val="000000"/>
          <w:sz w:val="24"/>
          <w:szCs w:val="24"/>
        </w:rPr>
        <w:t xml:space="preserve">realizará licitação, para Registro de Preços, na modalidade PREGÃO, na forma ELETRÔNICA, nos termos da </w:t>
      </w:r>
      <w:hyperlink r:id="rId12">
        <w:r>
          <w:rPr>
            <w:color w:val="000000"/>
            <w:sz w:val="24"/>
            <w:szCs w:val="24"/>
            <w:u w:val="single"/>
          </w:rPr>
          <w:t>Lei nº 14.133,</w:t>
        </w:r>
      </w:hyperlink>
      <w:r>
        <w:rPr>
          <w:color w:val="000000"/>
          <w:sz w:val="24"/>
          <w:szCs w:val="24"/>
        </w:rPr>
        <w:t xml:space="preserve"> </w:t>
      </w:r>
      <w:hyperlink r:id="rId13">
        <w:r>
          <w:rPr>
            <w:color w:val="000000"/>
            <w:sz w:val="24"/>
            <w:szCs w:val="24"/>
            <w:u w:val="single"/>
          </w:rPr>
          <w:t>de 1º de abril de 2021</w:t>
        </w:r>
      </w:hyperlink>
      <w:r>
        <w:rPr>
          <w:color w:val="000000"/>
          <w:sz w:val="24"/>
          <w:szCs w:val="24"/>
        </w:rPr>
        <w:t>, do Decreto nº 11.462, de 31 de março de 2023, e demais legislação aplicável e, ainda, de acordo com as condições estabelecidas neste Edital.</w:t>
      </w:r>
    </w:p>
    <w:p w:rsidR="00FD7E39" w:rsidRDefault="00FD7E39" w:rsidP="00F7518C">
      <w:pPr>
        <w:pBdr>
          <w:top w:val="nil"/>
          <w:left w:val="nil"/>
          <w:bottom w:val="nil"/>
          <w:right w:val="nil"/>
          <w:between w:val="nil"/>
        </w:pBdr>
        <w:tabs>
          <w:tab w:val="left" w:pos="1418"/>
          <w:tab w:val="left" w:pos="5245"/>
          <w:tab w:val="left" w:pos="7655"/>
          <w:tab w:val="left" w:pos="9214"/>
          <w:tab w:val="left" w:pos="10347"/>
        </w:tabs>
        <w:ind w:left="567"/>
        <w:jc w:val="both"/>
        <w:rPr>
          <w:color w:val="000000"/>
          <w:sz w:val="24"/>
          <w:szCs w:val="24"/>
        </w:rPr>
      </w:pPr>
    </w:p>
    <w:p w:rsidR="00FD7E39" w:rsidRDefault="003B426A" w:rsidP="00F7518C">
      <w:pPr>
        <w:pStyle w:val="Ttulo1"/>
        <w:numPr>
          <w:ilvl w:val="0"/>
          <w:numId w:val="31"/>
        </w:numPr>
        <w:tabs>
          <w:tab w:val="left" w:pos="1418"/>
          <w:tab w:val="left" w:pos="2072"/>
          <w:tab w:val="left" w:pos="5245"/>
          <w:tab w:val="left" w:pos="7655"/>
          <w:tab w:val="left" w:pos="9214"/>
          <w:tab w:val="left" w:pos="10347"/>
        </w:tabs>
        <w:ind w:left="567" w:firstLine="0"/>
        <w:jc w:val="both"/>
      </w:pPr>
      <w:bookmarkStart w:id="1" w:name="_heading=h.wzguuvhnbg45" w:colFirst="0" w:colLast="0"/>
      <w:bookmarkEnd w:id="1"/>
      <w:r>
        <w:t>DO OBJETO</w:t>
      </w:r>
    </w:p>
    <w:p w:rsidR="00FD7E39" w:rsidRDefault="003B426A" w:rsidP="00F7518C">
      <w:pPr>
        <w:numPr>
          <w:ilvl w:val="1"/>
          <w:numId w:val="19"/>
        </w:numPr>
        <w:pBdr>
          <w:top w:val="nil"/>
          <w:left w:val="nil"/>
          <w:bottom w:val="nil"/>
          <w:right w:val="nil"/>
          <w:between w:val="nil"/>
        </w:pBdr>
        <w:tabs>
          <w:tab w:val="left" w:pos="680"/>
          <w:tab w:val="left" w:pos="1418"/>
          <w:tab w:val="left" w:pos="5245"/>
          <w:tab w:val="left" w:pos="7655"/>
          <w:tab w:val="left" w:pos="9214"/>
          <w:tab w:val="left" w:pos="10347"/>
        </w:tabs>
        <w:ind w:left="567" w:right="864"/>
        <w:jc w:val="both"/>
        <w:rPr>
          <w:color w:val="000000"/>
        </w:rPr>
      </w:pPr>
      <w:r>
        <w:rPr>
          <w:color w:val="000000"/>
          <w:sz w:val="24"/>
          <w:szCs w:val="24"/>
        </w:rPr>
        <w:t>O objeto da presente licitação é o Registro de Preços para futura e eventual aquisição de equipamentos e materiais permanentes destinados às unidades de saúde do Município de Cândido Mendes/MA, incluindo equipamentos hospitalares, odontológicos, de fisioterapia, mobiliário e demais itens, conforme condições, quantidades e exigências estabelecidas neste Edital e seus anexos.</w:t>
      </w:r>
    </w:p>
    <w:p w:rsidR="00F7518C" w:rsidRDefault="003B426A" w:rsidP="00F7518C">
      <w:pPr>
        <w:numPr>
          <w:ilvl w:val="1"/>
          <w:numId w:val="19"/>
        </w:numPr>
        <w:pBdr>
          <w:top w:val="nil"/>
          <w:left w:val="nil"/>
          <w:bottom w:val="nil"/>
          <w:right w:val="nil"/>
          <w:between w:val="nil"/>
        </w:pBdr>
        <w:tabs>
          <w:tab w:val="left" w:pos="1418"/>
          <w:tab w:val="left" w:pos="1563"/>
          <w:tab w:val="left" w:pos="5245"/>
          <w:tab w:val="left" w:pos="7655"/>
          <w:tab w:val="left" w:pos="9214"/>
          <w:tab w:val="left" w:pos="10347"/>
        </w:tabs>
        <w:ind w:left="567" w:right="1006"/>
        <w:jc w:val="both"/>
        <w:rPr>
          <w:sz w:val="24"/>
          <w:szCs w:val="24"/>
        </w:rPr>
      </w:pPr>
      <w:r>
        <w:rPr>
          <w:color w:val="000000"/>
          <w:sz w:val="24"/>
          <w:szCs w:val="24"/>
        </w:rPr>
        <w:t xml:space="preserve">A licitação será dividida em itens, conforme tabela </w:t>
      </w:r>
      <w:r>
        <w:rPr>
          <w:sz w:val="24"/>
          <w:szCs w:val="24"/>
        </w:rPr>
        <w:t>abaixo. A descrição completa e as especificações técnicas mínimas de cada item constam do Termo de Referência (Anexo I).</w:t>
      </w:r>
    </w:p>
    <w:p w:rsidR="00F7518C" w:rsidRDefault="00F7518C" w:rsidP="00F7518C">
      <w:pPr>
        <w:pBdr>
          <w:top w:val="nil"/>
          <w:left w:val="nil"/>
          <w:bottom w:val="nil"/>
          <w:right w:val="nil"/>
          <w:between w:val="nil"/>
        </w:pBdr>
        <w:tabs>
          <w:tab w:val="left" w:pos="1563"/>
        </w:tabs>
        <w:ind w:left="1275" w:right="1006"/>
        <w:jc w:val="both"/>
        <w:rPr>
          <w:sz w:val="24"/>
          <w:szCs w:val="24"/>
        </w:rPr>
      </w:pPr>
      <w:r>
        <w:rPr>
          <w:sz w:val="24"/>
          <w:szCs w:val="24"/>
        </w:rPr>
        <w:t xml:space="preserve"> </w:t>
      </w:r>
    </w:p>
    <w:tbl>
      <w:tblPr>
        <w:tblW w:w="4486" w:type="pct"/>
        <w:tblInd w:w="562" w:type="dxa"/>
        <w:tblLayout w:type="fixed"/>
        <w:tblCellMar>
          <w:left w:w="70" w:type="dxa"/>
          <w:right w:w="70" w:type="dxa"/>
        </w:tblCellMar>
        <w:tblLook w:val="04A0" w:firstRow="1" w:lastRow="0" w:firstColumn="1" w:lastColumn="0" w:noHBand="0" w:noVBand="1"/>
      </w:tblPr>
      <w:tblGrid>
        <w:gridCol w:w="848"/>
        <w:gridCol w:w="4620"/>
        <w:gridCol w:w="863"/>
        <w:gridCol w:w="1153"/>
        <w:gridCol w:w="1163"/>
        <w:gridCol w:w="1276"/>
      </w:tblGrid>
      <w:tr w:rsidR="00F7518C" w:rsidRPr="00F7518C" w:rsidTr="00F7518C">
        <w:trPr>
          <w:trHeight w:val="312"/>
        </w:trPr>
        <w:tc>
          <w:tcPr>
            <w:tcW w:w="4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b/>
                <w:bCs/>
                <w:sz w:val="24"/>
                <w:szCs w:val="24"/>
                <w:lang w:val="pt-BR"/>
              </w:rPr>
            </w:pPr>
            <w:r w:rsidRPr="00F7518C">
              <w:rPr>
                <w:b/>
                <w:bCs/>
                <w:sz w:val="24"/>
                <w:szCs w:val="24"/>
                <w:lang w:val="pt-BR"/>
              </w:rPr>
              <w:t>Itens</w:t>
            </w:r>
          </w:p>
        </w:tc>
        <w:tc>
          <w:tcPr>
            <w:tcW w:w="2328" w:type="pct"/>
            <w:tcBorders>
              <w:top w:val="single" w:sz="4" w:space="0" w:color="auto"/>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b/>
                <w:bCs/>
                <w:sz w:val="24"/>
                <w:szCs w:val="24"/>
                <w:lang w:val="pt-BR"/>
              </w:rPr>
            </w:pPr>
            <w:r w:rsidRPr="00F7518C">
              <w:rPr>
                <w:b/>
                <w:bCs/>
                <w:sz w:val="24"/>
                <w:szCs w:val="24"/>
                <w:lang w:val="pt-BR"/>
              </w:rPr>
              <w:t>Descrição dos Materiais</w:t>
            </w:r>
          </w:p>
        </w:tc>
        <w:tc>
          <w:tcPr>
            <w:tcW w:w="435" w:type="pct"/>
            <w:tcBorders>
              <w:top w:val="single" w:sz="4" w:space="0" w:color="auto"/>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b/>
                <w:bCs/>
                <w:sz w:val="20"/>
                <w:szCs w:val="20"/>
                <w:lang w:val="pt-BR"/>
              </w:rPr>
            </w:pPr>
            <w:r w:rsidRPr="00F7518C">
              <w:rPr>
                <w:b/>
                <w:bCs/>
                <w:sz w:val="20"/>
                <w:szCs w:val="20"/>
                <w:lang w:val="pt-BR"/>
              </w:rPr>
              <w:t>Unidade</w:t>
            </w:r>
          </w:p>
        </w:tc>
        <w:tc>
          <w:tcPr>
            <w:tcW w:w="581" w:type="pct"/>
            <w:tcBorders>
              <w:top w:val="single" w:sz="4" w:space="0" w:color="auto"/>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b/>
                <w:bCs/>
                <w:sz w:val="20"/>
                <w:szCs w:val="20"/>
                <w:lang w:val="pt-BR"/>
              </w:rPr>
            </w:pPr>
            <w:r w:rsidRPr="00F7518C">
              <w:rPr>
                <w:b/>
                <w:bCs/>
                <w:sz w:val="20"/>
                <w:szCs w:val="20"/>
                <w:lang w:val="pt-BR"/>
              </w:rPr>
              <w:t>Quantidade</w:t>
            </w:r>
          </w:p>
        </w:tc>
        <w:tc>
          <w:tcPr>
            <w:tcW w:w="585" w:type="pct"/>
            <w:tcBorders>
              <w:top w:val="single" w:sz="4" w:space="0" w:color="auto"/>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b/>
                <w:bCs/>
                <w:color w:val="000000"/>
                <w:lang w:val="pt-BR"/>
              </w:rPr>
            </w:pPr>
            <w:r w:rsidRPr="00F7518C">
              <w:rPr>
                <w:b/>
                <w:bCs/>
                <w:color w:val="000000"/>
                <w:lang w:val="pt-BR"/>
              </w:rPr>
              <w:t>Preço Unitario</w:t>
            </w:r>
          </w:p>
        </w:tc>
        <w:tc>
          <w:tcPr>
            <w:tcW w:w="643" w:type="pct"/>
            <w:tcBorders>
              <w:top w:val="single" w:sz="4" w:space="0" w:color="auto"/>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b/>
                <w:bCs/>
                <w:sz w:val="20"/>
                <w:szCs w:val="20"/>
                <w:lang w:val="pt-BR"/>
              </w:rPr>
            </w:pPr>
            <w:r w:rsidRPr="00F7518C">
              <w:rPr>
                <w:b/>
                <w:bCs/>
                <w:sz w:val="20"/>
                <w:szCs w:val="20"/>
                <w:lang w:val="pt-BR"/>
              </w:rPr>
              <w:t>Volar Total</w:t>
            </w:r>
          </w:p>
        </w:tc>
      </w:tr>
      <w:tr w:rsidR="00F7518C" w:rsidRPr="00F7518C" w:rsidTr="00F7518C">
        <w:trPr>
          <w:trHeight w:val="1584"/>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sz w:val="20"/>
                <w:szCs w:val="20"/>
                <w:lang w:val="pt-BR"/>
              </w:rPr>
            </w:pPr>
            <w:r w:rsidRPr="00F7518C">
              <w:rPr>
                <w:sz w:val="20"/>
                <w:szCs w:val="20"/>
                <w:lang w:val="pt-BR"/>
              </w:rPr>
              <w:t>APARELHO DE PRESSÃO DIGITAL AUTOMÁTICO, COM BRAÇADEIRA - QUE DEMONSTRE NÍVEIS PRESSÓRICOS E DE PULSAÇÃO ARTERIAL. DIMENSÕES</w:t>
            </w:r>
            <w:r w:rsidRPr="00F7518C">
              <w:rPr>
                <w:sz w:val="20"/>
                <w:szCs w:val="20"/>
                <w:lang w:val="pt-BR"/>
              </w:rPr>
              <w:br/>
              <w:t>APROXIMADAS: DOMONITOR: 124 (L) X 205 (C) X 81(A)MM. DA BRAÇADEIRA: 32</w:t>
            </w:r>
            <w:r w:rsidRPr="00F7518C">
              <w:rPr>
                <w:sz w:val="20"/>
                <w:szCs w:val="20"/>
                <w:lang w:val="pt-BR"/>
              </w:rPr>
              <w:br/>
              <w:t>CM. MÉTODO DE MEDIÇÃO: DIGITAL. AJUSTE DE INFLAÇÃO: AUTOMÁTICO.</w:t>
            </w:r>
            <w:r w:rsidRPr="00F7518C">
              <w:rPr>
                <w:sz w:val="20"/>
                <w:szCs w:val="20"/>
                <w:lang w:val="pt-BR"/>
              </w:rPr>
              <w:br/>
              <w:t>MEDIÇÃO DE BATIMENTOS CARDÍACOS: SIM. DESLIGAMENTO AUTOMÁTICO: SIM. INDICADOR DO NÍVEL DE BATERIA: SIM. FONTE DE ENERGIA: 4 BATERIAS AA DE 1,5V.</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60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R$ 210,28</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R$ 12.616,80</w:t>
            </w:r>
          </w:p>
        </w:tc>
      </w:tr>
      <w:tr w:rsidR="00F7518C" w:rsidRPr="00F7518C" w:rsidTr="00F7518C">
        <w:trPr>
          <w:trHeight w:val="79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2</w:t>
            </w:r>
          </w:p>
        </w:tc>
        <w:tc>
          <w:tcPr>
            <w:tcW w:w="2328" w:type="pct"/>
            <w:tcBorders>
              <w:top w:val="nil"/>
              <w:left w:val="nil"/>
              <w:bottom w:val="single" w:sz="4" w:space="0" w:color="auto"/>
              <w:right w:val="single" w:sz="4" w:space="0" w:color="auto"/>
            </w:tcBorders>
            <w:shd w:val="clear" w:color="auto" w:fill="auto"/>
            <w:vAlign w:val="bottom"/>
            <w:hideMark/>
          </w:tcPr>
          <w:p w:rsidR="00F7518C" w:rsidRPr="00F7518C" w:rsidRDefault="00F7518C" w:rsidP="00F7518C">
            <w:pPr>
              <w:widowControl/>
              <w:rPr>
                <w:sz w:val="20"/>
                <w:szCs w:val="20"/>
                <w:lang w:val="pt-BR"/>
              </w:rPr>
            </w:pPr>
            <w:r w:rsidRPr="00F7518C">
              <w:rPr>
                <w:sz w:val="20"/>
                <w:szCs w:val="20"/>
                <w:lang w:val="pt-BR"/>
              </w:rPr>
              <w:t>AR CONDICIONADO: POTENCIA DE 12.000 BTUS COM AJUSTES DE</w:t>
            </w:r>
            <w:r w:rsidRPr="00F7518C">
              <w:rPr>
                <w:sz w:val="20"/>
                <w:szCs w:val="20"/>
                <w:lang w:val="pt-BR"/>
              </w:rPr>
              <w:br/>
              <w:t>TEMPERATURA POR MEIO DE CONTROLE REMOTO, TENSÃODE 220V,</w:t>
            </w:r>
            <w:r w:rsidRPr="00F7518C">
              <w:rPr>
                <w:sz w:val="20"/>
                <w:szCs w:val="20"/>
                <w:lang w:val="pt-BR"/>
              </w:rPr>
              <w:br/>
              <w:t>POSSUIR TECNOLOGIA INVERTER</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R$ 3.900,00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R$ 39.000,00</w:t>
            </w:r>
          </w:p>
        </w:tc>
      </w:tr>
      <w:tr w:rsidR="00F7518C" w:rsidRPr="00F7518C" w:rsidTr="00F7518C">
        <w:trPr>
          <w:trHeight w:val="79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3</w:t>
            </w:r>
          </w:p>
        </w:tc>
        <w:tc>
          <w:tcPr>
            <w:tcW w:w="2328" w:type="pct"/>
            <w:tcBorders>
              <w:top w:val="nil"/>
              <w:left w:val="nil"/>
              <w:bottom w:val="single" w:sz="4" w:space="0" w:color="auto"/>
              <w:right w:val="single" w:sz="4" w:space="0" w:color="auto"/>
            </w:tcBorders>
            <w:shd w:val="clear" w:color="auto" w:fill="auto"/>
            <w:vAlign w:val="bottom"/>
            <w:hideMark/>
          </w:tcPr>
          <w:p w:rsidR="00F7518C" w:rsidRPr="00F7518C" w:rsidRDefault="00F7518C" w:rsidP="00F7518C">
            <w:pPr>
              <w:widowControl/>
              <w:rPr>
                <w:sz w:val="20"/>
                <w:szCs w:val="20"/>
                <w:lang w:val="pt-BR"/>
              </w:rPr>
            </w:pPr>
            <w:r w:rsidRPr="00F7518C">
              <w:rPr>
                <w:sz w:val="20"/>
                <w:szCs w:val="20"/>
                <w:lang w:val="pt-BR"/>
              </w:rPr>
              <w:t>AR CONDICIONADO: POTENCIA DE 9.000 BTUS COM AJUSTES DE</w:t>
            </w:r>
            <w:r w:rsidRPr="00F7518C">
              <w:rPr>
                <w:sz w:val="20"/>
                <w:szCs w:val="20"/>
                <w:lang w:val="pt-BR"/>
              </w:rPr>
              <w:br/>
              <w:t>TEMPERATURA POR MEIO DE CONTROLE REMOTO, TENSÃODE 220V,</w:t>
            </w:r>
            <w:r w:rsidRPr="00F7518C">
              <w:rPr>
                <w:sz w:val="20"/>
                <w:szCs w:val="20"/>
                <w:lang w:val="pt-BR"/>
              </w:rPr>
              <w:br/>
              <w:t>POSSUIR TECNOLOGIA INVERTER</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25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R$ 2.650,00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R$ 66.250,00</w:t>
            </w:r>
          </w:p>
        </w:tc>
      </w:tr>
      <w:tr w:rsidR="00F7518C" w:rsidRPr="00F7518C" w:rsidTr="00F7518C">
        <w:trPr>
          <w:trHeight w:val="169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4</w:t>
            </w:r>
          </w:p>
        </w:tc>
        <w:tc>
          <w:tcPr>
            <w:tcW w:w="2328" w:type="pct"/>
            <w:tcBorders>
              <w:top w:val="nil"/>
              <w:left w:val="nil"/>
              <w:bottom w:val="single" w:sz="4" w:space="0" w:color="auto"/>
              <w:right w:val="single" w:sz="4" w:space="0" w:color="auto"/>
            </w:tcBorders>
            <w:shd w:val="clear" w:color="auto" w:fill="auto"/>
            <w:hideMark/>
          </w:tcPr>
          <w:p w:rsidR="00F7518C" w:rsidRPr="00F7518C" w:rsidRDefault="00F7518C" w:rsidP="00F7518C">
            <w:pPr>
              <w:widowControl/>
              <w:rPr>
                <w:color w:val="000000"/>
                <w:sz w:val="20"/>
                <w:szCs w:val="20"/>
                <w:lang w:val="pt-BR"/>
              </w:rPr>
            </w:pPr>
            <w:r w:rsidRPr="00F7518C">
              <w:rPr>
                <w:color w:val="000000"/>
                <w:sz w:val="20"/>
                <w:szCs w:val="20"/>
                <w:lang w:val="pt-BR"/>
              </w:rPr>
              <w:t>ARMARIO ACO 02 PORTA 1.95X90X40, 3 A 5 PRATELEIRAS E CHAVE MÉDIA,</w:t>
            </w:r>
            <w:r w:rsidRPr="00F7518C">
              <w:rPr>
                <w:color w:val="000000"/>
                <w:sz w:val="20"/>
                <w:szCs w:val="20"/>
                <w:lang w:val="pt-BR"/>
              </w:rPr>
              <w:br/>
              <w:t>PORTA COM FECHADURA CILÍNDRICA FUNDO LATERAIS E TETO EM CHAPA</w:t>
            </w:r>
            <w:r w:rsidRPr="00F7518C">
              <w:rPr>
                <w:color w:val="000000"/>
                <w:sz w:val="20"/>
                <w:szCs w:val="20"/>
                <w:lang w:val="pt-BR"/>
              </w:rPr>
              <w:br/>
              <w:t>DE AÇO, TODAS AS PEÇAS METÁLICAS DEVERÃO SER TRATADAS EM</w:t>
            </w:r>
            <w:r w:rsidRPr="00F7518C">
              <w:rPr>
                <w:color w:val="000000"/>
                <w:sz w:val="20"/>
                <w:szCs w:val="20"/>
                <w:lang w:val="pt-BR"/>
              </w:rPr>
              <w:br/>
              <w:t>CONJUNTOS DE BANHO QUÍMICOS, COM TRATAMENTO ANTICORROSIVO,</w:t>
            </w:r>
            <w:r w:rsidRPr="00F7518C">
              <w:rPr>
                <w:color w:val="000000"/>
                <w:sz w:val="20"/>
                <w:szCs w:val="20"/>
                <w:lang w:val="pt-BR"/>
              </w:rPr>
              <w:br/>
              <w:t>A PINTURA DEVERÁ SER ELETROSTÁTICA COM TINTA EPÓXI (ESMALTADO), PORTAS EM AÇO, 3 A 5 PRATELEIRAS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R$ 952,32</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R$ 33.331,20</w:t>
            </w:r>
          </w:p>
        </w:tc>
      </w:tr>
      <w:tr w:rsidR="00F7518C" w:rsidRPr="00F7518C" w:rsidTr="00F7518C">
        <w:trPr>
          <w:trHeight w:val="13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w:t>
            </w:r>
          </w:p>
        </w:tc>
        <w:tc>
          <w:tcPr>
            <w:tcW w:w="2328" w:type="pct"/>
            <w:tcBorders>
              <w:top w:val="nil"/>
              <w:left w:val="nil"/>
              <w:bottom w:val="single" w:sz="4" w:space="0" w:color="auto"/>
              <w:right w:val="single" w:sz="4" w:space="0" w:color="auto"/>
            </w:tcBorders>
            <w:shd w:val="clear" w:color="auto" w:fill="auto"/>
            <w:hideMark/>
          </w:tcPr>
          <w:p w:rsidR="00F7518C" w:rsidRPr="00F7518C" w:rsidRDefault="00F7518C" w:rsidP="00F7518C">
            <w:pPr>
              <w:widowControl/>
              <w:rPr>
                <w:color w:val="000000"/>
                <w:sz w:val="20"/>
                <w:szCs w:val="20"/>
                <w:lang w:val="pt-BR"/>
              </w:rPr>
            </w:pPr>
            <w:r w:rsidRPr="00F7518C">
              <w:rPr>
                <w:color w:val="000000"/>
                <w:sz w:val="20"/>
                <w:szCs w:val="20"/>
                <w:lang w:val="pt-BR"/>
              </w:rPr>
              <w:t>ARMÁRIO ARQUIVO:COM 4 GAVETAS, LATERAIS E TETO EM CHAPA DE AÇO,</w:t>
            </w:r>
            <w:r w:rsidRPr="00F7518C">
              <w:rPr>
                <w:color w:val="000000"/>
                <w:sz w:val="20"/>
                <w:szCs w:val="20"/>
                <w:lang w:val="pt-BR"/>
              </w:rPr>
              <w:br/>
              <w:t>TODAS AS PEÇAS METÁLICAS DEVERÃO SER TRATADAS EM CONJUNTOS DE BANHO QUÍMICOS, COM TRATAMENTO ANTICORROSIVO, A PINTURA DEVERÁ SER ELETROSTÁTICA COM TINTA EPÓXI (ESMALTADO), DIMENSÕES MÍNIMAS</w:t>
            </w:r>
            <w:r w:rsidRPr="00F7518C">
              <w:rPr>
                <w:color w:val="000000"/>
                <w:sz w:val="20"/>
                <w:szCs w:val="20"/>
                <w:lang w:val="pt-BR"/>
              </w:rPr>
              <w:br/>
              <w:t xml:space="preserve">133X46X60.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R$ 867,89</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R$ 26.036,70</w:t>
            </w:r>
          </w:p>
        </w:tc>
      </w:tr>
      <w:tr w:rsidR="00F7518C" w:rsidRPr="00F7518C" w:rsidTr="00F7518C">
        <w:trPr>
          <w:trHeight w:val="184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w:t>
            </w:r>
          </w:p>
        </w:tc>
        <w:tc>
          <w:tcPr>
            <w:tcW w:w="2328" w:type="pct"/>
            <w:tcBorders>
              <w:top w:val="nil"/>
              <w:left w:val="nil"/>
              <w:bottom w:val="single" w:sz="4" w:space="0" w:color="auto"/>
              <w:right w:val="single" w:sz="4" w:space="0" w:color="auto"/>
            </w:tcBorders>
            <w:shd w:val="clear" w:color="auto" w:fill="auto"/>
            <w:hideMark/>
          </w:tcPr>
          <w:p w:rsidR="00F7518C" w:rsidRPr="00F7518C" w:rsidRDefault="00F7518C" w:rsidP="00F7518C">
            <w:pPr>
              <w:widowControl/>
              <w:rPr>
                <w:color w:val="000000"/>
                <w:sz w:val="20"/>
                <w:szCs w:val="20"/>
                <w:lang w:val="pt-BR"/>
              </w:rPr>
            </w:pPr>
            <w:r w:rsidRPr="00F7518C">
              <w:rPr>
                <w:color w:val="000000"/>
                <w:sz w:val="20"/>
                <w:szCs w:val="20"/>
                <w:lang w:val="pt-BR"/>
              </w:rPr>
              <w:t>ARMÁRIO VITRINE COM 02 PORTA, 3 PRATELEIRAS DE VIDRO E CHAVE MÉDIA, PORTA COM FECHADURA CILÍNDRICA FUNDO LATERAIS E TETO EM CHAPA DE AÇO, TODAS AS PEÇAS METÁLICAS DEVERÃO SER TRATADAS EM CONJUNTOS DE BANHO QUÍMICOS, COM TRATAMENTO ANTICORROSIVO, A PINTURA DEVERÁ SER ELETROSTÁTICA COM TINTA EPÓXI (ESMALTADO), PORTA DE VIDRO CRISTAL DE 3MM, 3 PRATELEIRAS DE VIDRO CRISTAL EM 5 MM; DIMENSÕES MÍNIMAS 160X35X40.</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R$ 1.025,00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R$ 20.500,00</w:t>
            </w:r>
          </w:p>
        </w:tc>
      </w:tr>
      <w:tr w:rsidR="00F7518C" w:rsidRPr="00F7518C" w:rsidTr="00F7518C">
        <w:trPr>
          <w:trHeight w:val="13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7</w:t>
            </w:r>
          </w:p>
        </w:tc>
        <w:tc>
          <w:tcPr>
            <w:tcW w:w="2328" w:type="pct"/>
            <w:tcBorders>
              <w:top w:val="nil"/>
              <w:left w:val="nil"/>
              <w:bottom w:val="single" w:sz="4" w:space="0" w:color="auto"/>
              <w:right w:val="single" w:sz="4" w:space="0" w:color="auto"/>
            </w:tcBorders>
            <w:shd w:val="clear" w:color="auto" w:fill="auto"/>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ARTICULADOR, ODONTOLÓGICO, CONFECCIONADO EM ALUMÍNIO, COM DISTÂNCIA INTERCONDILAR AJUSTÁVEL, ASSIM COMO O ANGULO DE BENNET E GUIA CONDILICA. ARCO FACIAL COMPATÍVEL COM QUALQUER ACESSÓRIO. COM ESTOJO PARA TRANSPORTE. COM ASSISTÊNCIA TÉCNICA NO BRASIL E REGISTRO NO MINISTÉRIO DA SAÚDE/ANVISA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R$ 1.248,88</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R$ 12.488,80</w:t>
            </w:r>
          </w:p>
        </w:tc>
      </w:tr>
      <w:tr w:rsidR="00F7518C" w:rsidRPr="00F7518C" w:rsidTr="00F7518C">
        <w:trPr>
          <w:trHeight w:val="712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8</w:t>
            </w:r>
          </w:p>
        </w:tc>
        <w:tc>
          <w:tcPr>
            <w:tcW w:w="2328" w:type="pct"/>
            <w:tcBorders>
              <w:top w:val="nil"/>
              <w:left w:val="nil"/>
              <w:bottom w:val="single" w:sz="4" w:space="0" w:color="auto"/>
              <w:right w:val="single" w:sz="4" w:space="0" w:color="auto"/>
            </w:tcBorders>
            <w:shd w:val="clear" w:color="auto" w:fill="auto"/>
            <w:vAlign w:val="bottom"/>
            <w:hideMark/>
          </w:tcPr>
          <w:p w:rsidR="00F7518C" w:rsidRPr="00F7518C" w:rsidRDefault="00F7518C" w:rsidP="00F7518C">
            <w:pPr>
              <w:widowControl/>
              <w:rPr>
                <w:sz w:val="20"/>
                <w:szCs w:val="20"/>
                <w:lang w:val="pt-BR"/>
              </w:rPr>
            </w:pPr>
            <w:r w:rsidRPr="00F7518C">
              <w:rPr>
                <w:sz w:val="20"/>
                <w:szCs w:val="20"/>
                <w:lang w:val="pt-BR"/>
              </w:rPr>
              <w:t xml:space="preserve">ASPIRADOR CIRURGICO PORTATIL PARA USO HOSPITALAR (FLUXO DE ASPIRAÇÃO MÍNIMO 30 LPM) (CÓDIGO COMPRAS NET: 459185) ESPECIFICAÇÕES TÉCNICAS MÍNIMAS: EQUIPAMENTO INDICADO PARA ASPIRAÇÃO DE FLUÍDOS E SECREÇÕES, EM PROCEDIMENTOS CLÍNICOS OU CIRÚRGICOS EM PACIENTES NEONATAL, PEDIÁTRICO E ADULTO. LEVE, DE FÁCIL TRANSPORTE, COM CAIXA DE PROTEÇÃO DO CONJUNTO DO MOTOR EM PLÁSTICO RESISTENTE, COM PROTEÇÃO IPX1 NO MÍNIMO, MONTADA EM MÓVEL DE ESTRUTURA METÁLICA, APOIADA SOBRE QUATRO RODÍZIOS GIRATÓRIOS COM FREIOS; DEVE PERMITIR AO OPERADOR O ACESSO E A VISUALIZAÇÃO AO PAINEL DE CONTROLE PARA AJUSTE SEM NECESSIDADE DE O MESMO SE CURVAR; ALÇA DE EMPUNHADURA PARA LOCOMOÇÃO DO APARELHO; PERMITE SELEÇÃO PELO OPERADOR PARA USO EM MODOS CONTÍNUO OU INTERMITENTE. ACIONAMENTO VIA CHAVE NO PAINEL E VIA PEDAL DE ACIONAMENTO, SENDO QUE O PEDAL DEVERÁ SER COM IPX8, PARA SEGURANÇA OPERACIONAL EM AMBIENTE CIRÚRGICO; FUNCIONAMENTO ATRAVÉS DE DIAFRAGMA; ISENTO DE ÓLEO - SEM NECESSIDADE DE LUBRIFICANTE; DISPOSITIVO PARA CONTROLE DA INTENSIDADE DE VÁCUO; DISPOSITIVO PARA CONTROLE DO FLUXO DE ASPIRAÇÃO. VACUÔMETRO PARA MEDIÇÃO DA PRESSÃO NEGATIVA CALIBRADO ATÉ 30 POLHG (760 MMHG); FLUXO DE ASPIRAÇÃO LIVRE 0Á 30IPM,NOMÍNIMO; SISTEMA  DE SEGURANÇA QUE INTERROMPE A ASPIRAÇÃO EM CASO DE FRASCO CHEIO; FILTRO PARA CONTER E ISOLAR SOLUÇÕES AQUOSAS, AEROSSÓIS E VAPORES INFECTADOS; DISPOR DE 02 FRASCOS COLETORES COM CAPACIDADE DE MÍNIMA DE 2 LITROS CADA UM, DE ALTA RESISTÊNCIA A IMPACTOS E AUTOCLAVÁVEL ATÉ 121º; TAMPÃO DO FRASCO EM SILICONE, NYLON OU OUTRO MATERIAL RESISTENTE, DE FÁCIL DESMONTAGEM E LIMPEZA; COM UM SISTEMA QUE FACILITE A REMOÇÃO DO FRASCO; SUPORTE PARA CÂNULAS DE ASPIRAÇÃO; BAIXO ÍNDICE DE MANUTENÇÃO E FÁCIL ACESSO PARA EXECUTÁ-LA. ALIMENTAÇÃO BIVOLT 127/2020 COM CHAVE SELETORA. </w:t>
            </w:r>
          </w:p>
        </w:tc>
        <w:tc>
          <w:tcPr>
            <w:tcW w:w="43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UND</w:t>
            </w:r>
          </w:p>
        </w:tc>
        <w:tc>
          <w:tcPr>
            <w:tcW w:w="581"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R$ 1.236,00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R$ 7.416,00</w:t>
            </w:r>
          </w:p>
        </w:tc>
      </w:tr>
      <w:tr w:rsidR="00F7518C" w:rsidRPr="00F7518C" w:rsidTr="00F7518C">
        <w:trPr>
          <w:trHeight w:val="1056"/>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9</w:t>
            </w:r>
          </w:p>
        </w:tc>
        <w:tc>
          <w:tcPr>
            <w:tcW w:w="2328" w:type="pct"/>
            <w:tcBorders>
              <w:top w:val="nil"/>
              <w:left w:val="nil"/>
              <w:bottom w:val="single" w:sz="4" w:space="0" w:color="auto"/>
              <w:right w:val="single" w:sz="4" w:space="0" w:color="auto"/>
            </w:tcBorders>
            <w:shd w:val="clear" w:color="auto" w:fill="auto"/>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ASPIRADOR SECRECAO ELETRICO, MODELO: PORTATIL, CAPACIDADE: 1,2 L, VAZAO: 25L / MIN, VACUO: 50 A 500 MMHG, SISTEMA: DIAFRAGMA, TENSAO ALIMENTACAO: 100/240V, ACESSORIOS: MICRO FILTRO </w:t>
            </w:r>
            <w:r w:rsidRPr="00F7518C">
              <w:rPr>
                <w:color w:val="000000"/>
                <w:sz w:val="20"/>
                <w:szCs w:val="20"/>
                <w:lang w:val="pt-BR"/>
              </w:rPr>
              <w:lastRenderedPageBreak/>
              <w:t>BACTERIANO, BATERIA INTERNA RECARREGAVEL 12V DC</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sz w:val="20"/>
                <w:szCs w:val="20"/>
                <w:lang w:val="pt-BR"/>
              </w:rPr>
            </w:pPr>
            <w:r w:rsidRPr="00F7518C">
              <w:rPr>
                <w:sz w:val="20"/>
                <w:szCs w:val="20"/>
                <w:lang w:val="pt-BR"/>
              </w:rPr>
              <w:lastRenderedPageBreak/>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sz w:val="20"/>
                <w:szCs w:val="20"/>
                <w:lang w:val="pt-BR"/>
              </w:rPr>
            </w:pPr>
            <w:r w:rsidRPr="00F7518C">
              <w:rPr>
                <w:sz w:val="20"/>
                <w:szCs w:val="20"/>
                <w:lang w:val="pt-BR"/>
              </w:rPr>
              <w:t>3</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R$ 2.499,99</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R$ 7.499,97</w:t>
            </w:r>
          </w:p>
        </w:tc>
      </w:tr>
      <w:tr w:rsidR="00F7518C" w:rsidRPr="00F7518C" w:rsidTr="00F7518C">
        <w:trPr>
          <w:trHeight w:val="211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10</w:t>
            </w:r>
          </w:p>
        </w:tc>
        <w:tc>
          <w:tcPr>
            <w:tcW w:w="2328" w:type="pct"/>
            <w:tcBorders>
              <w:top w:val="nil"/>
              <w:left w:val="nil"/>
              <w:bottom w:val="single" w:sz="4" w:space="0" w:color="auto"/>
              <w:right w:val="single" w:sz="4" w:space="0" w:color="auto"/>
            </w:tcBorders>
            <w:shd w:val="clear" w:color="auto" w:fill="auto"/>
            <w:vAlign w:val="bottom"/>
            <w:hideMark/>
          </w:tcPr>
          <w:p w:rsidR="00F7518C" w:rsidRPr="00F7518C" w:rsidRDefault="00F7518C" w:rsidP="00F7518C">
            <w:pPr>
              <w:widowControl/>
              <w:rPr>
                <w:sz w:val="20"/>
                <w:szCs w:val="20"/>
                <w:lang w:val="pt-BR"/>
              </w:rPr>
            </w:pPr>
            <w:r w:rsidRPr="00F7518C">
              <w:rPr>
                <w:sz w:val="20"/>
                <w:szCs w:val="20"/>
                <w:lang w:val="pt-BR"/>
              </w:rPr>
              <w:t>AUTOCLAVE HORIZONTAL DE MESA ATÉ 75 LITROS, DIGITAL, CÂMARA DE ESTERILIZAÇÃO EM AÇO INOXIDÁVEL, CAPACIDADE MÍNIMA</w:t>
            </w:r>
            <w:r w:rsidRPr="00F7518C">
              <w:rPr>
                <w:sz w:val="20"/>
                <w:szCs w:val="20"/>
                <w:lang w:val="pt-BR"/>
              </w:rPr>
              <w:br/>
              <w:t>DE 12 LITROS, FÁCIL MANUSEIO, DESIGN MODERNO, PAINEL DIGITAL, CONTROLE DE CICLO AUTOMÁTICO COM CICLOS PROGRAMÁVEIS, FECHO DA TAMPA COM SISTEMA DE RESTRIÇÃO DE ABERTURA, BANDEJAS EMALUMÍNIO, CICLODE SECAGEMDE SÉRIE, SISTEMA C/MICRO</w:t>
            </w:r>
            <w:r w:rsidRPr="00F7518C">
              <w:rPr>
                <w:sz w:val="20"/>
                <w:szCs w:val="20"/>
                <w:lang w:val="pt-BR"/>
              </w:rPr>
              <w:br/>
              <w:t xml:space="preserve">CONTROLADOR, 220 VOLTS, GARANTIA MÍNIMA DE 12 (DOZE) MESES FORNECIDA PELO FORNECEDOR OU FABRICANTE </w:t>
            </w:r>
          </w:p>
        </w:tc>
        <w:tc>
          <w:tcPr>
            <w:tcW w:w="43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UND</w:t>
            </w:r>
          </w:p>
        </w:tc>
        <w:tc>
          <w:tcPr>
            <w:tcW w:w="581"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R$ 15.760,00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R$ 94.560,00</w:t>
            </w:r>
          </w:p>
        </w:tc>
      </w:tr>
      <w:tr w:rsidR="00F7518C" w:rsidRPr="00F7518C" w:rsidTr="00F7518C">
        <w:trPr>
          <w:trHeight w:val="114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11</w:t>
            </w:r>
          </w:p>
        </w:tc>
        <w:tc>
          <w:tcPr>
            <w:tcW w:w="2328" w:type="pct"/>
            <w:tcBorders>
              <w:top w:val="nil"/>
              <w:left w:val="nil"/>
              <w:bottom w:val="single" w:sz="4" w:space="0" w:color="auto"/>
              <w:right w:val="single" w:sz="4" w:space="0" w:color="auto"/>
            </w:tcBorders>
            <w:shd w:val="clear" w:color="auto" w:fill="auto"/>
            <w:hideMark/>
          </w:tcPr>
          <w:p w:rsidR="00F7518C" w:rsidRPr="00F7518C" w:rsidRDefault="00F7518C" w:rsidP="00F7518C">
            <w:pPr>
              <w:widowControl/>
              <w:rPr>
                <w:color w:val="000000"/>
                <w:sz w:val="20"/>
                <w:szCs w:val="20"/>
                <w:lang w:val="pt-BR"/>
              </w:rPr>
            </w:pPr>
            <w:r w:rsidRPr="00F7518C">
              <w:rPr>
                <w:color w:val="000000"/>
                <w:sz w:val="20"/>
                <w:szCs w:val="20"/>
                <w:lang w:val="pt-BR"/>
              </w:rPr>
              <w:t>BALANÇA ANTROPOMÉTRICA ADULTO: BALANÇA ANTROPOMÉTRICA DIGITAL, MATERIAL BASE FERRO FUNDIDO, TIPO ADULTO, CAPACIDADE 150 KG, CARACTERÍSTICAS ADICIONAIS FRAÇÕES 100G, PLATAFORMA COM TAPETE ANTIDERRAPANTE</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12</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R$ 1.752,70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R$ 21.032,40</w:t>
            </w:r>
          </w:p>
        </w:tc>
      </w:tr>
      <w:tr w:rsidR="00F7518C" w:rsidRPr="00F7518C" w:rsidTr="00F7518C">
        <w:trPr>
          <w:trHeight w:val="211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12</w:t>
            </w:r>
          </w:p>
        </w:tc>
        <w:tc>
          <w:tcPr>
            <w:tcW w:w="2328" w:type="pct"/>
            <w:tcBorders>
              <w:top w:val="nil"/>
              <w:left w:val="nil"/>
              <w:bottom w:val="single" w:sz="4" w:space="0" w:color="auto"/>
              <w:right w:val="single" w:sz="4" w:space="0" w:color="auto"/>
            </w:tcBorders>
            <w:shd w:val="clear" w:color="auto" w:fill="auto"/>
            <w:hideMark/>
          </w:tcPr>
          <w:p w:rsidR="00F7518C" w:rsidRPr="00F7518C" w:rsidRDefault="00F7518C" w:rsidP="00F7518C">
            <w:pPr>
              <w:widowControl/>
              <w:rPr>
                <w:color w:val="000000"/>
                <w:sz w:val="20"/>
                <w:szCs w:val="20"/>
                <w:lang w:val="pt-BR"/>
              </w:rPr>
            </w:pPr>
            <w:r w:rsidRPr="00F7518C">
              <w:rPr>
                <w:color w:val="000000"/>
                <w:sz w:val="20"/>
                <w:szCs w:val="20"/>
                <w:lang w:val="pt-BR"/>
              </w:rPr>
              <w:t>BALANÇA ELETRÔNICA DIGITAL PORTÁTIL, COM BATERIA, PARA PESAR PESSOAS, CAPACIDADE DE PESAGEM MÁXIMA ENTRE 200 KG E 250KG, TIPOPORTÁTIL(MALETA), COM VISOR DIGITAL PARA LEITURA DO PESO, SEM COLUNA, SENSIBILIDADE DE 50 GRAMAS, SISTEMA DE TARA (ZERAGEM) BOTÃO PARA TARAGEM QUE PERMITA PESAR ADULTO E CRIANÇA, DEDUZINDO-SE O PESO DO ADULTO. PARA TRABALHOS EM CAMPO, OPERA COM ENERGIA ELÉTRICA BI-VOLT E BATERIA INTERNA OU BATERIA DE 9V (INCLUSA), PLATAFORMA REVESTIDA DE BORRACHA ANTIDERRAPANTE E ALÇA PARA TRANSPORTE.</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120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R$ 66,77</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R$ 8.012,40</w:t>
            </w:r>
          </w:p>
        </w:tc>
      </w:tr>
      <w:tr w:rsidR="00F7518C" w:rsidRPr="00F7518C" w:rsidTr="00F7518C">
        <w:trPr>
          <w:trHeight w:val="250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13</w:t>
            </w:r>
          </w:p>
        </w:tc>
        <w:tc>
          <w:tcPr>
            <w:tcW w:w="2328" w:type="pct"/>
            <w:tcBorders>
              <w:top w:val="nil"/>
              <w:left w:val="nil"/>
              <w:bottom w:val="single" w:sz="4" w:space="0" w:color="auto"/>
              <w:right w:val="single" w:sz="4" w:space="0" w:color="auto"/>
            </w:tcBorders>
            <w:shd w:val="clear" w:color="auto" w:fill="auto"/>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BALANÇA PARA RECEM NASCIDO: CAPACIDADE 15 KG OU 30KG, DIVISÕES DE 5 G E 10G; DISPLAYS OPERADOR (FRONTAL): LED 6 DÍGITOS DE 20 MM DE ALTURA E 7 MM DE LARGURA; DISPLAYS PACIENTE (TRASEIRO): LED 6 DÍGITOS DE 20 MM DE ALTURA E 7 MM DE LARGURA; PAINEL À PROVA DE RESPINGOS, 2 TECLAS (ZERO E TARA); CONCHA ANATÔMICA COM MEDIDAS 540X320 MM, MATERIAL ANTI-GERMES, PÉS REGULÁVEIS; COBERTURA EM PLÁSTICO; FONTE EXTERNA: 110 A 240 VAC C/ CHAVEAMENTO AUTOMÁTICO; OUTPUT: DC 6V 500MA; FUNÇÃO TARA ATÉ 100 DA CAPACIDADE MÁXIMA DE PESAGEM; </w:t>
            </w:r>
            <w:r w:rsidRPr="00F7518C">
              <w:rPr>
                <w:color w:val="000000"/>
                <w:sz w:val="20"/>
                <w:szCs w:val="20"/>
                <w:lang w:val="pt-BR"/>
              </w:rPr>
              <w:lastRenderedPageBreak/>
              <w:t xml:space="preserve">HOMOLOGADAS PELO INMETRO E  AFERIDAS PELO IPEM.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lastRenderedPageBreak/>
              <w:t>UND</w:t>
            </w:r>
            <w:r w:rsidRPr="00F7518C">
              <w:rPr>
                <w:color w:val="000000"/>
                <w:sz w:val="21"/>
                <w:szCs w:val="21"/>
                <w:lang w:val="pt-BR"/>
              </w:rPr>
              <w:br/>
            </w:r>
            <w:r w:rsidRPr="00F7518C">
              <w:rPr>
                <w:color w:val="000000"/>
                <w:sz w:val="20"/>
                <w:szCs w:val="20"/>
                <w:u w:val="single"/>
                <w:lang w:val="pt-BR"/>
              </w:rPr>
              <w:t xml:space="preserve">               </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8</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R$ 1.516,50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R$ 12.132,00</w:t>
            </w:r>
          </w:p>
        </w:tc>
      </w:tr>
      <w:tr w:rsidR="00F7518C" w:rsidRPr="00F7518C" w:rsidTr="00F7518C">
        <w:trPr>
          <w:trHeight w:val="4224"/>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14</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BERÇO PARA RECEM NASCIDO COM CUBA DE ACRÍLICO CONSTRUÍDO EM ESTRUTURA TUBULAR METÁLICA COM APROXIMADAMENTE 1 DE DIÂMETRO, SEM PRESENÇA DE SOLDA APARENTE COM APLICAÇÃO DE TRATAMENTO ANTIFERRUGENS E PINTURA COM TINTA EPÓXI NA COR BRANCA; MONTADO SOBRE RODÍZIOS COM NO MÍNIMO 02 FREIOS, CESTO DE ACRÍLICO TRANSPARENTE E REMOVÍVEL E CANTOS ARREDONDADOS PARA FÁCIL LIMPEZA E DESINFECÇÃO; E COM ABA EM TODO EM TODO O CONTORNO QUE PERMITE FÁCIL EMPUNHADURA E REFORÇO; DIMENSÕES ADEQUADAS; TENDO CAPACIDADE DE CARGA NÃO INFERIOR A 7 KG E O LEITO PROVIDO DE SISTEMA DE POSICIONAMENTO COM TRAVA, QUE PERMITA AS POSIÇÕES TRENDELEMBURG, PRÓ CLIVE E HORIZONTAL; DEVE POSSUIR ALÇA QUE PERMITA AO OPERADOR TRANSPORTAR O BERÇO ESTANDO EM</w:t>
            </w:r>
            <w:r w:rsidRPr="00F7518C">
              <w:rPr>
                <w:color w:val="000000"/>
                <w:sz w:val="20"/>
                <w:szCs w:val="20"/>
                <w:lang w:val="pt-BR"/>
              </w:rPr>
              <w:br/>
              <w:t>POSIÇÃO ERETA E SEM NECESSIDADE DE COLOCAR AS MÃOS NO INTERIOR</w:t>
            </w:r>
            <w:r w:rsidRPr="00F7518C">
              <w:rPr>
                <w:color w:val="000000"/>
                <w:sz w:val="20"/>
                <w:szCs w:val="20"/>
                <w:lang w:val="pt-BR"/>
              </w:rPr>
              <w:br/>
              <w:t>DA CUBA DE ALOJAMENTO DO PACIENTE; PORTA PLAQUETA DE</w:t>
            </w:r>
            <w:r w:rsidRPr="00F7518C">
              <w:rPr>
                <w:color w:val="000000"/>
                <w:sz w:val="20"/>
                <w:szCs w:val="20"/>
                <w:lang w:val="pt-BR"/>
              </w:rPr>
              <w:br/>
              <w:t>IDENTIFICAÇÃO; SUPORTE PARA MAMADEIRA E OBJETOS DE USO MAIS</w:t>
            </w:r>
            <w:r w:rsidRPr="00F7518C">
              <w:rPr>
                <w:color w:val="000000"/>
                <w:sz w:val="20"/>
                <w:szCs w:val="20"/>
                <w:lang w:val="pt-BR"/>
              </w:rPr>
              <w:br/>
              <w:t>FREQUENTE E SUPORTE PARA SORO. ACOMPANHA: COLCHÃO DE MEMÓRIA EM ESPUMA DE PU, REVESTIDO EM CAPA DE PVC E ANTIBACTERIANA.</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R$ 697,22</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R$ 20.916,60</w:t>
            </w:r>
          </w:p>
        </w:tc>
      </w:tr>
      <w:tr w:rsidR="00F7518C" w:rsidRPr="00F7518C" w:rsidTr="00F7518C">
        <w:trPr>
          <w:trHeight w:val="175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15</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BIOMBO DUPLO ACO COM RODIZIO COM TECIDO, ESTRUTURA TUBULAR EM AÇO 7/8; CORTINAS EM TECIDO DE ALGODÃO BRANCO; PÉS  COM RODÍZIOS GIRATÓRIOS DE 2 DE DIÂMETRO; TODAS AS PEÇAS METÁLICAS DEVERÃO SER TRATADAS EM CONJUNTOS DE BANHO QUÍMICOS, COM TRATAMENTO ANTICORROSIVO, A PINTURA DEVERÁ SER ELETROSTÁTICA COM TINTA EPÓXI (ESMALTADO); DIMENSÕES MÍNIMAS 182X120 E FECHADO 182X66; PESO: 8 KG.</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R$ 582,00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R$ 17.460,00</w:t>
            </w:r>
          </w:p>
        </w:tc>
      </w:tr>
      <w:tr w:rsidR="00F7518C" w:rsidRPr="00F7518C" w:rsidTr="00F7518C">
        <w:trPr>
          <w:trHeight w:val="264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16</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BISTURI ELETRÔNICO DE 300W, OPÇÕES DE CORTE: PURO E BLEND COM NO MÍNIMO TRÊS COMBINAÇÕES: CORTE PURO DE: - 300 W BLEND1 (DUTY CICLE 50%) - 250 W BLEND2 (DUTY CICLE 37,5%) - 200 W BLEND3 (DUTY CICLE 25%) - 150 W COAGULAÇÃO - 120 W BIPOLAR - 70 W, COM A POSSIBILIDADE DE AJUSTE DE POTÊNCIA EM PASSOS DE PELO MENOS 0,5 (MEIO) WATTS FAIXA DE POTÊNCIA DE COAGULAÇÃO QUE PERMITA USO EM LAPAROSCOPIA; ACIONAMENTO VIA PEDAL E MANUAL (CANETA) SAÍDAS BIPOLAR.FREQUÊNCIA DE OPERAÇÃO NÃO INFERIOR AOS 390KHZ. ALIMENTACAO ELETRICA TENSÃO DE ALIMENTAÇÃO DO EQUIPAMENTO: BIVOLT AUTOMÁTICOOU DE ACORDO</w:t>
            </w:r>
            <w:r w:rsidRPr="00F7518C">
              <w:rPr>
                <w:color w:val="000000"/>
                <w:sz w:val="20"/>
                <w:szCs w:val="20"/>
                <w:lang w:val="pt-BR"/>
              </w:rPr>
              <w:br/>
              <w:t>COM TENSÃO DA UNIDADE CONTEMPLADA.</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R$ 148.012,86</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R$ 296.025,72</w:t>
            </w:r>
          </w:p>
        </w:tc>
      </w:tr>
      <w:tr w:rsidR="00F7518C" w:rsidRPr="00F7518C" w:rsidTr="00F7518C">
        <w:trPr>
          <w:trHeight w:val="142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17</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BOMBA DE VACUO ODONTOLOGICO,TIPO: SUCCAO, MODELO: FIXA COM UNIDADES AUXILIARES SUCTORAS E GABINETE, POTENCIA: 1 HP 500 MMHG, PRESSAO: 720 MMHG, CAPACIDADE: 5 CONSULTORIOS, TERMINAL: CESTA COLETORA DE DETRITOS, ACIONAMENTO: ELETRONICO AUTOMATICO, FORMA</w:t>
            </w:r>
            <w:r w:rsidRPr="00F7518C">
              <w:rPr>
                <w:color w:val="000000"/>
                <w:sz w:val="20"/>
                <w:szCs w:val="20"/>
                <w:lang w:val="pt-BR"/>
              </w:rPr>
              <w:br/>
              <w:t>FORNECIMENTO: UNIDADE</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R$ 4.887,19</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R$ 9.774,38</w:t>
            </w:r>
          </w:p>
        </w:tc>
      </w:tr>
      <w:tr w:rsidR="00F7518C" w:rsidRPr="00F7518C" w:rsidTr="00F7518C">
        <w:trPr>
          <w:trHeight w:val="169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18</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BRAÇADEIRA PARA INJEÇÃO: BRAÇADEIRA PARA INJEÇÃO ALTURA REGULÁVEL, HASTE CROMADA E APOIO DE BRAÇO INOX BASE TUBULAR EM EPOXI. SUPORTE DE BRAÇO ALTURA REGULÁVEL POR MANIPULO, HASTE CROMADA, APOIO DE BRAÇO EM AÇO INOX, BASE TUBULAR EM AÇO COM PINTURA EPOXI. PÉS COM PONTEIRAS PLÁSTICAS. ALTURA MIN 0,75M X ALT..MAX. 1,15M. TAMANHO DA CONCHA 20CM.</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R$ 278,00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R$ 8.340,00</w:t>
            </w:r>
          </w:p>
        </w:tc>
      </w:tr>
      <w:tr w:rsidR="00F7518C" w:rsidRPr="00F7518C" w:rsidTr="00F7518C">
        <w:trPr>
          <w:trHeight w:val="213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19</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CADEIRA BANHO, TIPO: HIGIENE, MATERIAL: ACO INOX, ACABAMENTO: ACO INOX, COR: N/A, LARGURA ASSENTO: 40 60 CM, LARGURA TOTAL: 60 CM, APOIO BRACO: FIXO, APOIO PERNAS/PE: FIXO, CAPACIDADE PESO: 150 250 KG, MATERIAL ASSENTO- ENCOSTO: IMPERMEAVEL, DIAMETRO RODIZIO / RODA: 3 6 CM, DIAMETRO RODIZIO DIANTEIRO: 3 6 CM, TIPO RODAS: 04 RODIZIOS GIRATORIOS COM TRAVAS, FREIO, FREIO: FREIO NAS 4 RODAS, ACESSORIOS: N/A, FORMA FORNECIMENTO: UNIDADE</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R$ 539,00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R$ 5.390,00</w:t>
            </w:r>
          </w:p>
        </w:tc>
      </w:tr>
      <w:tr w:rsidR="00F7518C" w:rsidRPr="00F7518C" w:rsidTr="00F7518C">
        <w:trPr>
          <w:trHeight w:val="114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20</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CADEIRA DE BANHO OBESO EM INOX COM RODIZIOS, ESTRUTURA FEITA EM TUBO REDONDO7/8 NA PAREDE 16 EM INOX 430, COM ASSENTO EM CHAPA DE AÇO INOX 430 ESPESSURAS 20, 4 PÉS COM RODÍZIO DE 3 POLEGADAS. CAPACIDADE DE 250 KG.</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R$ 2.800,00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R$ 28.000,00</w:t>
            </w:r>
          </w:p>
        </w:tc>
      </w:tr>
      <w:tr w:rsidR="00F7518C" w:rsidRPr="00F7518C" w:rsidTr="00F7518C">
        <w:trPr>
          <w:trHeight w:val="63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21</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CADEIRA FIXA: TIPO ESTOFADA INJETADA, SEM RODIZIOS, COM PÉS EM PORRACHA OU PLASTICO TRATADO.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80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R$ 410,00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R$ 32.800,00</w:t>
            </w:r>
          </w:p>
        </w:tc>
      </w:tr>
      <w:tr w:rsidR="00F7518C" w:rsidRPr="00F7518C" w:rsidTr="00F7518C">
        <w:trPr>
          <w:trHeight w:val="109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22</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CADEIRA PARA COLETA DE SANGUE DE AÇO INOX COM ESTOFADO, CONSTRUÍDO EM TUBOS 7/8 EM INOX 430. ASSENTO E ENCOSTO EM CHAPA INOX 430, E BRAÇO FRONTAL ESTOFADO EM ESPUMA D23, REVESTIDO EM NAPA; 4 PÉS COM PONTEIRAS DE POLIPROPILENO INJETADO.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4</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R$ 537,54</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R$ 2.150,16</w:t>
            </w:r>
          </w:p>
        </w:tc>
      </w:tr>
      <w:tr w:rsidR="00F7518C" w:rsidRPr="00F7518C" w:rsidTr="00F7518C">
        <w:trPr>
          <w:trHeight w:val="217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23</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CADEIRA RODA MANUAL,MODELO: DOBRAVEL DUPLO X, MATERIAL: ALUMINIO, ACABAMENTO: PINTURA EPOXI, TRATAMENTO: N/A, COR: N/A, APOIO BRACO: ESCAMOTEAVEL, APOIO PERNAS/PE: REMOVIVEL, CAPACIDADE PESO: 150 A 180 KG, MODELO ENCOSTO: ENCOSTO FIXO, LARGURA ASSENTO: N/A, MATERIAL ASSENTO-ENCOSTO: ESPUMA, REVESTIMENTO ASSENTO: POLIAMIDA (NYLON), COR ASSENTO: N/A, APOIO CABECA: N/A, RODA DIANTEIRA: ARO 6, PNEU DIANTEIRO: MACICO, RODA TRASEIRA: ARO 24, PNEU TRASEIRO: INFLAVEL, ARO PROPULSAO: ALUMÍNIO, ACESSORIOS: N/D</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12</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R$ 750,00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R$ 9.000,00</w:t>
            </w:r>
          </w:p>
        </w:tc>
      </w:tr>
      <w:tr w:rsidR="00F7518C" w:rsidRPr="00F7518C" w:rsidTr="00F7518C">
        <w:trPr>
          <w:trHeight w:val="6336"/>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24</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CAIXA ,CIRURGICA, BASICA, MEDIA, COMPOSTA DE: 01 AFASTADOR DE BALFOUR , 100X70M RETA; 01 AFASTADOR DE FARABEUF INFANTIL</w:t>
            </w:r>
            <w:r w:rsidRPr="00F7518C">
              <w:rPr>
                <w:color w:val="000000"/>
                <w:sz w:val="20"/>
                <w:szCs w:val="20"/>
                <w:lang w:val="pt-BR"/>
              </w:rPr>
              <w:br/>
              <w:t xml:space="preserve">10MMX12CM; 01 AFASTADOR DE FARABEUF DELICADO10MMX06CM; 01 AFASTADOR ABDOMINAL DE GOSSET 16X18X43X100MM, 01  AFASTADOR ABDOMINAL DE GOSSET 58X65X160MM; 01AFASTADOR LANGENBECK N2 30X16MM; 01 ESPATULA MALEAVEA DE HABERER L 25MMX30MMX28CM; 01 VALVA DE BALFOUR 45X80MM; 06 VALVA DE DOYEN 45X60MM; 02 PINCA ALLIS 5X6 15CM; 02 PINCA BABCOCK 16CM; 02 PINCA BACKHAUS 16CM; 11 PINCA BACKHAUS 16CM; ; 01 PINCA CHERON </w:t>
            </w:r>
            <w:r w:rsidRPr="00F7518C">
              <w:rPr>
                <w:color w:val="000000"/>
                <w:sz w:val="20"/>
                <w:szCs w:val="20"/>
                <w:u w:val="single"/>
                <w:lang w:val="pt-BR"/>
              </w:rPr>
              <w:t xml:space="preserve"> </w:t>
            </w:r>
            <w:r w:rsidRPr="00F7518C">
              <w:rPr>
                <w:color w:val="000000"/>
                <w:sz w:val="20"/>
                <w:szCs w:val="20"/>
                <w:lang w:val="pt-BR"/>
              </w:rPr>
              <w:t>25CM; 01 PINCA</w:t>
            </w:r>
            <w:r w:rsidRPr="00F7518C">
              <w:rPr>
                <w:color w:val="000000"/>
                <w:sz w:val="20"/>
                <w:szCs w:val="20"/>
                <w:u w:val="single"/>
                <w:lang w:val="pt-BR"/>
              </w:rPr>
              <w:t xml:space="preserve"> </w:t>
            </w:r>
            <w:r w:rsidRPr="00F7518C">
              <w:rPr>
                <w:color w:val="000000"/>
                <w:sz w:val="20"/>
                <w:szCs w:val="20"/>
                <w:lang w:val="pt-BR"/>
              </w:rPr>
              <w:t xml:space="preserve">COLLIN RETA 25CM; 01 PINCA COLLIN C/PTA FORMA DE ANEL 16CM; 01 PINCA FOERSTER RETA C/SERRILHA 18CM; 01 PINCA FOERSTER CURVA C/SERRILHA 18CM; 04PINCA HALSTEAD-MOSQUITO RETA C/SERRILHA12CM; 06 PINCA HALSTEAD-MOSQUITO CVA C/SERRILHA HEM.12CM; 04 PINCA KELLY RETA HEMOSTATICA 14CM; 06 PINCA KELLY CURVA HEMOSTATICA 14CM; 06 PINCA KOCHER RETA C/DENTE 14CM; 02 PINCA KOCHER CURVA C/DENTE 14CM; 02 PINCA MIXTER-BABY 14CM; 01 PINCA DISSECCAO COM DENTE DE RATO 25CM; 01 PINCA DISSECCAO COM VIDEA 25CM; 01 PORTA AGULHA MAYO HEGAR 14CM; 01 PORTA AGULHA MAYO HEGAR 18CM; 01 PORTA-AGULHA DERF C/VIDEA 12CM; 01 </w:t>
            </w:r>
            <w:r w:rsidRPr="00F7518C">
              <w:rPr>
                <w:color w:val="000000"/>
                <w:sz w:val="20"/>
                <w:szCs w:val="20"/>
                <w:lang w:val="pt-BR"/>
              </w:rPr>
              <w:lastRenderedPageBreak/>
              <w:t xml:space="preserve">TESOURA RETA MAYO STILLE 17CM; 01 TESOURA CURVA MAYO STILLE 14CM; 01 TESOURA RETA STANDARD 17CM; 01 TESOURA CURVA METZENBAUN NELSON 14 CM; 01 TESOURA CURVA METZENBAUN NELSON 18 CM; 02 TESOURA CURVA METZENBAUN 23 CM; 01 CABO DE BISTURI Nº03; 01 CABODEBISTURI Nº04; 01 CLIPS MAYO-BUNT; 01 ESTILETE BI-OLIVAR 2MM , 15CM; 01 TENTACANULA 15CM; 01 ASPIRADOR DE YANKAUER; 01 ASPIRADOR POOLE RETO 24,5CM 01 CAIXA DE ACO INOXIDAVEL PARA INSTRUMENTAIS CIRURGICOS PERFURADA COM TAMPA (NBR 7153-1),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lastRenderedPageBreak/>
              <w:t>UND</w:t>
            </w:r>
            <w:r w:rsidRPr="00F7518C">
              <w:rPr>
                <w:color w:val="000000"/>
                <w:sz w:val="21"/>
                <w:szCs w:val="21"/>
                <w:lang w:val="pt-BR"/>
              </w:rPr>
              <w:br/>
            </w:r>
            <w:r w:rsidRPr="00F7518C">
              <w:rPr>
                <w:color w:val="000000"/>
                <w:sz w:val="20"/>
                <w:szCs w:val="20"/>
                <w:u w:val="single"/>
                <w:lang w:val="pt-BR"/>
              </w:rPr>
              <w:t xml:space="preserve">               </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R$ 33.591,00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R$ 167.955,00</w:t>
            </w:r>
          </w:p>
        </w:tc>
      </w:tr>
      <w:tr w:rsidR="00F7518C" w:rsidRPr="00F7518C" w:rsidTr="00F7518C">
        <w:trPr>
          <w:trHeight w:val="264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25</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CAIXA TÉRMICA, EM POLIURETANO, CAPACIDADE PARA 12 LITROS, COM DENSIDADE MÍNIMA DE 35 KG/M3 E UMA ESPESSURA MÍNIMA DE 2 CM, CONFECCIONADAS EXTERNAMENTE EM ESTRUTURA DE POLIELENO DE IMPACTO PRACAMENTE INDESTRUVEL, TEXTURIZADA, RESISTENTE A IMPACTOS E ARRANHÕES, PRÓPRIA PARA USO SOB O SOL. ALÇAS DUPLAS MOLDADAS, BIDIRECIONAIS, PROJETADAS PARA FORA E COM LEVANTAMENTO PARA FACILITAR O TRANSPORTE. TAMPA RETA COM FECHAMENTO HERMÉCO, DOBRADIÇAS E TRINCO EMBUDO PO VEDA-TAMPA. REVESMENTO INTERNO COM ISOLAMENTO EM ESPUMA DE POLIURETANO RESISTENTE A INFILTRAÇÕES, VAZAMENTOS E CORROSÕES. FÁCIL DE SER LAVADA (PARA IMPEDIR O APARECIMENTO DE MANCHAS E ODORES).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R$ 401,00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R$ 24.060,00</w:t>
            </w:r>
          </w:p>
        </w:tc>
      </w:tr>
      <w:tr w:rsidR="00F7518C" w:rsidRPr="00F7518C" w:rsidTr="00F7518C">
        <w:trPr>
          <w:trHeight w:val="660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26</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CAMA HOSPITALAR FAWLER ADULTO PARA PACIENTES DE ATÉ 180KG. MOVIMENTOS: ELEVAÇÃO DORSAL, FOWLER, SEMIFOWLER, FLEXÃO DE PERNAS, CARDÍACO E SENTADO; SISTEMA DE ACIONAMENTO DOS MOVIMENTOS POR MEIO DEMANIVELAS ESCAMOTEÁVEIS CROMADAS. ESTRUTURA: EM AÇO CARBONO COM TRATAMENTO ANTIFERRUGINOSO E ACABAMENTO EM PINTURA ELETROSTÁTICA A PÓ. GRADES: GRADES LATERAIS, CONSTRUÍDAS EM MATERIAL TERMOPLÁSTICO. CABECEIRA E PESEIRA: REMOVÍVEIS, CONSTRUÍDAS EM MATERIAL TERMOPLÁSTICO DE ALTA RESISTÊNCIA. RODAS: GIRATÓRIAS COM APROXIMADAMENTE 75MM DE DIÂMETRO, REVESTIDAS EM BORRACHA TERMOPLÁSTICA, SENDO NO MÍNIMO DUAS COM FREIOS. DIMENSÕES EXTERNAS MÁXIMAS: COMPRIMENTO 1,90M X LARGURA 0,90M. ACOMPANHA: SUPORTE DE SORO EM AÇO INOX COM ALTURA</w:t>
            </w:r>
            <w:r w:rsidRPr="00F7518C">
              <w:rPr>
                <w:color w:val="000000"/>
                <w:sz w:val="20"/>
                <w:szCs w:val="20"/>
                <w:lang w:val="pt-BR"/>
              </w:rPr>
              <w:br/>
              <w:t>REGULÁVEL (INCORPORADO À ESTRUTURA DA CAMA) E COLCHÃO PARA CAMA HOSPITALAR REVESTIDO EM CURVIM COR AZUL ROYAL, ESTRUTURA INTERNA EM ESPUMA 100 POLIURETANO, DENSIDADE MINIMA 33, REVESTIMENTO EM MATERIAL LAVÁVEL, IMPERMEÁVEL, RESISTENTE A USO DE PRODUTOS QUÍMICOS PARA DESINFECÇÃO, COM SELAGEM VULCANIZADA,</w:t>
            </w:r>
            <w:r w:rsidRPr="00F7518C">
              <w:rPr>
                <w:color w:val="000000"/>
                <w:sz w:val="20"/>
                <w:szCs w:val="20"/>
                <w:lang w:val="pt-BR"/>
              </w:rPr>
              <w:br/>
              <w:t>FECHAMENTO EM ZIPER, PRESENCA DE DISPOSITIVO DE VENTILAÇÃO NA</w:t>
            </w:r>
            <w:r w:rsidRPr="00F7518C">
              <w:rPr>
                <w:color w:val="000000"/>
                <w:sz w:val="20"/>
                <w:szCs w:val="20"/>
                <w:lang w:val="pt-BR"/>
              </w:rPr>
              <w:br/>
              <w:t>LATERAL QUE IMPECA A CONTAMINAÇÃO INTERNA. DIMENSAO TOTAL: COMPRIMENTO 1,90CM, LARGURA 80CM, ALTURA BASE 14CM, TRATAMENTO ANTI- ACARO E ANTIFUNGICO. APRESENTAR REGISTRO DO EQUIPAMENTO JUNTO À ANVISA/MS. APRESENTAR CATÁLOGO TÉCNICO ORIGINAL COM TODAS AS INFORMAÇÕES DETALHADAS DA MARCA/MODELO DO EQUIPAMENTO COTADO. SERVIÇOS: ENTREGA, INSTALAÇÃO, TREINAMENTO</w:t>
            </w:r>
            <w:r w:rsidRPr="00F7518C">
              <w:rPr>
                <w:color w:val="000000"/>
                <w:sz w:val="20"/>
                <w:szCs w:val="20"/>
                <w:lang w:val="pt-BR"/>
              </w:rPr>
              <w:br/>
              <w:t>OPERACIONAL, MANUAL TÉCNICO E DO USUÁRIO EM PORTUGUÊS.</w:t>
            </w:r>
            <w:r w:rsidRPr="00F7518C">
              <w:rPr>
                <w:color w:val="000000"/>
                <w:sz w:val="20"/>
                <w:szCs w:val="20"/>
                <w:lang w:val="pt-BR"/>
              </w:rPr>
              <w:br/>
              <w:t>GARANTIA DE NO MÍNIMO 12 MESES.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45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R$ 2.861,00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R$ 128.745,00</w:t>
            </w:r>
          </w:p>
        </w:tc>
      </w:tr>
      <w:tr w:rsidR="00F7518C" w:rsidRPr="00F7518C" w:rsidTr="00F7518C">
        <w:trPr>
          <w:trHeight w:val="211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27</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CAMARA ESCURA PARA ODONTOLOGIA, CONFECCIONADA EM POLIESTIRENO DE ALTO IMPACTO,S/BORDAS RETENTIVAS,VISOR ACRILICO C/TRANSPARENCIA E FILTRO DE LUZ, PARA REVELACAO DE FILME RADIOGRAFICO ODONTOLOGICO PERIAPICAL E OCLUSAL, COM APROXIMADAMENTE 32 X 20 CM, 3 CUBAS COM TAMPA PARA REVELADOR,FIXADOR E AGUA,LUVAS REMOVIV. P/LAVAGEM ASSEGURANDO </w:t>
            </w:r>
            <w:r w:rsidRPr="00F7518C">
              <w:rPr>
                <w:color w:val="000000"/>
                <w:sz w:val="20"/>
                <w:szCs w:val="20"/>
                <w:lang w:val="pt-BR"/>
              </w:rPr>
              <w:lastRenderedPageBreak/>
              <w:t>BIOSSEGURANCA, EMBALADA INDIVIDUALMENTE PERMITINDO SUA INTEGRIDADE FISICA.GARANTIA DE 18 MESES, CONSTANDO EXTERNAMENTE MARCA COMERCIAL E PROCEDENCIA DE FABRICACAO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lastRenderedPageBreak/>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R$ 455,99</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R$ 2.735,94</w:t>
            </w:r>
          </w:p>
        </w:tc>
      </w:tr>
      <w:tr w:rsidR="00F7518C" w:rsidRPr="00F7518C" w:rsidTr="00F7518C">
        <w:trPr>
          <w:trHeight w:val="1056"/>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28</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CARRINHO 3 BANDEJASEM AÇO INOX. ESTRUTURA TUBULAR EM AÇO INOX; 04 RODÍZIOS COM GARFOS GIRATÓRIOS E 2 TRAVAS DE FREIO; 01 OU 02 ALÇAS PARA MANUSEIO; COM 03 BANDEJAS LISAS COM ABAS OU GRADE DE PROTEÇÃO LATERAIS;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R$ 1.460,00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R$ 8.760,00</w:t>
            </w:r>
          </w:p>
        </w:tc>
      </w:tr>
      <w:tr w:rsidR="00F7518C" w:rsidRPr="00F7518C" w:rsidTr="00F7518C">
        <w:trPr>
          <w:trHeight w:val="1584"/>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29</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CARRINHO DE EMERGÊNCIA COR CINZA, ESTRUTURA EM AÇO CARBONO, COM TRATAMENTO ANTICORROSIVO E PINTURA ELETROSTÁTICA, TAMPOS EM AÇO INOXIDÁVEL, RODÍZIOS, 0 4 GAVETAS, FECHO GERAL COM LACRE OU CADEADO, MEDIDAS APROXIMADAS 32CM X 26CM, 01 SUPORTE PARA CILINDRO DE OXIGÊNIO, 01 SUPORTE PARA CARDIOVERSOR/DESFIBRILADOR, PRANCHA DE MASSAGEM CARDÍACA, RÉGUA DE TOMADA PARA 04 PLUGUES, CABO ELÉTRICO.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R$ 1.620,25</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R$ 4.860,75</w:t>
            </w:r>
          </w:p>
        </w:tc>
      </w:tr>
      <w:tr w:rsidR="00F7518C" w:rsidRPr="00F7518C" w:rsidTr="00F7518C">
        <w:trPr>
          <w:trHeight w:val="184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30</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CARRO CURATIVO ESMALTADO COM RODIZIO, SEM SUPORTE PARA BALDE E BACIA, ESTRUTURA TUBULAR DE AÇO 7/8 (22,22 MM); TAMPO E PRATELEIRA CONFECCIONADOS EM CHAPA DE AÇO; ACABAMENTO DAS EXTREMIDADES DAS PRATELEIRAS SEM ARESTAS CORTANTES E TODAS AS PEÇAS METÁLICAS DEVERÃO SER TRATADOS EM CONJUNTOS DE BANHO QUÍMICOS, COM TRATAMENTO ANTICORROSIVO, A PINTURA DEVERÁ SER ELETROSTÁTICA COM TINTA EPÓXI (ESMALTADO). PÉS COM RODÍZIOS GIRATÓRIOS DE 50 MM (2) DE DIÂMETRO;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R$ 545,78</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R$ 10.915,60</w:t>
            </w:r>
          </w:p>
        </w:tc>
      </w:tr>
      <w:tr w:rsidR="00F7518C" w:rsidRPr="00F7518C" w:rsidTr="00F7518C">
        <w:trPr>
          <w:trHeight w:val="448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31</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CARRO DE ANESTESIA, APARELHO DE ANESTESIA - ESPECIFICAÇÃO: EQUIPAMENTO MICROPROCESSADO PARA ATENDER PACIENTES NEONATAIS, PEDIÁTRICOS, ADULTOS E OBESOS MÓRBIDOS. ESTRUTURA EM MATERIAL NÃO OXIDANTE; COM PRATELEIRA PARA SUPORTE DE MONITORES; GAVETAS E MESA DE TRABALHO; COM RODÍZIOS GIRATÓRIOS, SENDO NO MÍNIMO 02 COM TRAVAS. COM SISTEMA DE AUTOTESTE AO LIGAR O EQUIPAMENTO COM DETECÇÕES DE ERROS, FALHAS DE FUNCIONAMENTO, ETC. COM SENSOR DE FLUXO ÚNICO UNIVERSAL PARA PACIENTES ADULTOS A NEONATOS; COM POSSIBILIDADE DO USO DE SENSOR DE FLUXO AUTOCLAVÁVEL. VÁLVULAS PARA CONTROLE DE FLUXO E PRESSÃO COM SISTEMA DE SEGURANÇA PARA PROTEGER O PACIENTE DE PRESSÃO E FLUXOS INADEQUADOS. ROTÂMETRO COMPOSTO POR FLUXÔMETRO COM ESCALAS PARA ALTO E BAIXO FLUXO DE PELO MENOS PARA OXIGÊNIO (O2) E ÓXIDO NITROSO (N2O), PODENDO SER UMA ÚNICA PARA AR COMPRIMIDO OU COM MONITORAÇÃO DIGITAL COM ENTRADA PARA OXIGÊNIO (O2), AR COMPRIMIDO E ÓXIDO NITROSO (N2O). SISTEMA DE SEGURANÇA PARA INTERROMPER AUTOMATICAMENTE O FLUXO DE N2O, NA AUSÊNCIA DE O2; VAPORIZADORDOTIPOCALIBRAD (NECESSÁRIO ANVISA - AFE)</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R$ 1.600,00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R$ 4.800,00</w:t>
            </w:r>
          </w:p>
        </w:tc>
      </w:tr>
      <w:tr w:rsidR="00F7518C" w:rsidRPr="00F7518C" w:rsidTr="00F7518C">
        <w:trPr>
          <w:trHeight w:val="13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32</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CARRO PARA TRANSPORTE DE MATERIAL (DIVERSOS) CARRO CUBA, FABRICADO EM POLIPROPILENO, POSSUINDO DUAS RODAS FIXAS E DUAS RODAS GIRATÓRIAS COM SISTEMA DE EQUILÍBRIO CENTRAL QUE PERMITE FACILIDADE EM MANOBRAS E PLATAFORMA DE ELEVAÇÃO NA BASE DO CARRO PARA OTIMIZAR A ERGONOMIA. COM CAPACIDADE DE NO MÍNIMO 200 LITROS.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R$ 878,80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R$ 8.788,00</w:t>
            </w:r>
          </w:p>
        </w:tc>
      </w:tr>
      <w:tr w:rsidR="00F7518C" w:rsidRPr="00F7518C" w:rsidTr="00F7518C">
        <w:trPr>
          <w:trHeight w:val="2376"/>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33</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COLCHÃO PARA MACA HOSPITALAR COM ESPUMA DE POLIURETANO, DENSIDADE 33, REVESTIDO EM COURVIN, TOTALMENTE IMPERMEÁVEL, NAS DIMENSÕES APROXIMADAS 1,80 X 55 X 05CM, ANTIALÉRGICO, IMPERMEÁVEL. O COURVIN DEVERÁ TER COSTURA ELETRÔNICA OU COSTURA VEDADA NA LATERAL DO COMPRIMENTO, SEM FENDAS, REBARBAS OU DOBRAS NA JUNÇÃO COMPRIMENTO / LARGURA QUE PROPORCIONEM O ACUMULO DE SUJIDADE. DEVERÁ SER DE FÁCIL LIMPEZA PODENDO SER UTILIZADO ÁLCOOL 70 GL E/OU DESINFETANTES EM GERAL. O MATERIAL NÃO DEVERÁ PROPAGAR CHAMAS E SER DE ALTA DURABILIDADE, SENDO QUE A ESPUMA </w:t>
            </w:r>
            <w:r w:rsidRPr="00F7518C">
              <w:rPr>
                <w:color w:val="000000"/>
                <w:sz w:val="20"/>
                <w:szCs w:val="20"/>
                <w:lang w:val="pt-BR"/>
              </w:rPr>
              <w:lastRenderedPageBreak/>
              <w:t>DEVERÁ SUPORTAR ATÉ 90 QUILOS SEM DEFORMAR.</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lastRenderedPageBreak/>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R$ 1.267,04</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R$ 76.022,40</w:t>
            </w:r>
          </w:p>
        </w:tc>
      </w:tr>
      <w:tr w:rsidR="00F7518C" w:rsidRPr="00F7518C" w:rsidTr="00F7518C">
        <w:trPr>
          <w:trHeight w:val="276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34</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COLPOSCOPIO; ALIMENTAÇÃO ELÉTRICA SELECIONÁVEL EM 110 / 220 V 50/60 HZ; PINTURA EPÓXI A 250C PERMITINDO ALTA RESISTÊNCIA E EVITANDO CORROSÃO; SISTEMA NTSC ALTA RESOLUÇÃO 480 LINHAS; TECLADO PARA FUNÇÕES: COMANDO INDIVIDUAL DE ZOOM, FOCO, LUZ VERDE LOCALIZADO NA PARTE SUPERIOR TRASEIRA DO CABEÇOTE; FILTRO DE LUZ VERDE ELETRÔNICO PARA EVIDENCIAMENTO DE VASOS SANGUÍNEOS; ALTURA MÍNIMA DE 85 CM E MÁXIMA DE 130 CM; ILUMINAÇÃO ATRAVÉS DE LED; OBJETIVA DE CRISTAL COM DISTÂNCIA FOCAL DE 300 A 400 MM; AUMENTO VARIÁVEL DE 08 A 30 VEZES ATRAVÉS DE SISTEMA ZOOM ÓPTICO MOTORIZADO; ESTATIVA DE CHÃO, 05 RODÍZIOS COM BRAÇO ARTICULÁVEL E PANTOGRÁFICO; PESO LÍQUIDO: 14 KG</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R$ 51.279,73</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R$ 51.279,73</w:t>
            </w:r>
          </w:p>
        </w:tc>
      </w:tr>
      <w:tr w:rsidR="00F7518C" w:rsidRPr="00F7518C" w:rsidTr="00F7518C">
        <w:trPr>
          <w:trHeight w:val="316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35</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COMPRESSOR ODONTOLÓGICO: BAIXO NÍVEL DE RUÍDO (52 DB); GARANTIA DE FÁBRICA DE NO MÍNIMO 01 ANO; RESERVATÓRIO COM TRATAMENTO INTERNO</w:t>
            </w:r>
            <w:r w:rsidRPr="00F7518C">
              <w:rPr>
                <w:color w:val="000000"/>
                <w:sz w:val="20"/>
                <w:szCs w:val="20"/>
                <w:lang w:val="pt-BR"/>
              </w:rPr>
              <w:br/>
              <w:t>ANTIOXIDANTE; COM DOIS MANÔMETROS: UM PARA A PRESSÃO DO RESERVATÓRIO E OUTRO PARA A DE SAÍDA DE AR; COM FILTRO QUE RETÉM A UMIDADE DO AR COM REGISTRO PARA DRENAGEM DA UMIDADE CONDENSADA NO RESERVATÓRIO, VENTOINHA DE REFRIGERAÇÃO DO MOTOR. FILTRO DE ASPIRAÇÃO. CARACTERÍSTICAS TÉCNICAS MÍNIMAS: ALTURA: 60,0 CM; COMPRIMENTO: 65,0 CM; LARGURA: 40,0 CM;  TENSÃO / FREQUÊNCIA: 220 V OU BIVOLT- 60HZ; FLUXO DE AR (TEÓRICO): MIN 165 L/MIN. (MIN 6 PES CUB./MIN.); PRESSÃO DE TRABALHO: 80 A 120 PSI; PRESSÃO DE ABERTURA DA VÁLVULA SEGURANÇA: 145 PSI; CAPACIDADE DO RESERVATÓRIO: DE 30 A 40LT; POTÊNCIA TOTAL MOTOR: 1,5 HP; CONSUMO: 6 A 7 PÉS ISENTO DE ÓLEO.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R$ 6.800,00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R$ 40.800,00</w:t>
            </w:r>
          </w:p>
        </w:tc>
      </w:tr>
      <w:tr w:rsidR="00F7518C" w:rsidRPr="00F7518C" w:rsidTr="00F7518C">
        <w:trPr>
          <w:trHeight w:val="1584"/>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36</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CONSULTÓRIO ODONTOLÓGICO: MATERIAL ESTRUTURA: AÇO, PINTURA ELETROSTÁTICA TIPO REVESTIMENTO: PVC S/ COSTURAS TIPO CONTROLE: CADEIRA ELÉTRICA, 2 PEDAISEQUIPO: EQUIPOACOPLADO, BANDEJA, 2 TERMINAIS BORDEN TIPO REFLETOR: HALÓGENO TIPO UNIDADE AUXILIAR: CUBA, 1 SUGADOR COMPONENTE ADICIONAL: COMPRESSOR DE AR, MOCHO, CAIXA TRANSPORTE CARACTERÍSTICA ADICIONAL: PORTÁTIL</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R$ 23.333,74</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R$ 233.337,40</w:t>
            </w:r>
          </w:p>
        </w:tc>
      </w:tr>
      <w:tr w:rsidR="00F7518C" w:rsidRPr="00F7518C" w:rsidTr="00F7518C">
        <w:trPr>
          <w:trHeight w:val="343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37</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CPAP COM UMIDIFICADOR ACOPLADO: MODO DE FUNCIONAMENTO: CPAP FIXO; NÍVEL DE RUÍDO: 26 DB; GARANTIA DO FABRICANTE: 24MESESINTERVALODE PRESSÃO: 4 A 20 CMH2O; DEFINE PRESSÃO FIXA: SIM (SOMENTE NO MODO FIXO); DEFINE PRESSÃO AUTOMÁTICA: NÃO RAMPA: AUTORAMP, RAMPA MANUAL (5 A 45 MINUTOS) COMPENSA VAZAMENTO: SIM ALÍVIO DE PRESSÃO: APE COM EASY-BREATHE; ACEITA BATERIA  (ACESSÓRIO NÃO INCLUSO): SIM; PROTEÇÃO CONTRA CONDENSAÇÃO: SIM  (CLIMATECONTROL) TRANSMISSÃO DE DADOS: CARTÃO SD E 2G GSM (CELULAR); ARMAZENAMENTO DE DADOS: IAH, PRESSÃO, FUGA E HORAS DE USO. COMPENSAÇÃO DE ALTITUDE: AUTOMÁTICA; AUTO ON / OFF: SIM;</w:t>
            </w:r>
            <w:r w:rsidRPr="00F7518C">
              <w:rPr>
                <w:color w:val="000000"/>
                <w:sz w:val="20"/>
                <w:szCs w:val="20"/>
                <w:lang w:val="pt-BR"/>
              </w:rPr>
              <w:br/>
              <w:t>LEMBRETE PARA PACIENTE: SIM ITENS INCLUSOS; 1 CPAP COM UMIDIFICADOR; 1 TUBO (TRAQUEIA) 2M; 1 CARTÃO DE DADOS SD (1GB DE MEMÓRIA); 1 CABO DE ENERGIA; 1 FONTE DE ENERGIA; 1 FILTRO; 1 BOLSA DE TRANSPORTE; MANUAIS EM PORTUGUÊS.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R$ 5.755,18</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R$ 34.531,08</w:t>
            </w:r>
          </w:p>
        </w:tc>
      </w:tr>
      <w:tr w:rsidR="00F7518C" w:rsidRPr="00F7518C" w:rsidTr="00F7518C">
        <w:trPr>
          <w:trHeight w:val="52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38</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CUBA EM ACO INOXIDAVEL - FORMATO RIM - 26X12X6CM CUBA USO HOSPITALAR, AÇO INOX, TIPO RIM, CERCA DE 700 ML</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40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R$ 51,95</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R$ 2.078,00</w:t>
            </w:r>
          </w:p>
        </w:tc>
      </w:tr>
      <w:tr w:rsidR="00F7518C" w:rsidRPr="00F7518C" w:rsidTr="00F7518C">
        <w:trPr>
          <w:trHeight w:val="184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39</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DESTILADOR ÁGUA 5 LITROS/HORA - 220 V - DESTILADOR DE ÁGUA TIPO PILSEN, CONSTRUÍDO TOTALMENTE EM AÇO INOX, BACIA, TUBO CONDENSADOR, CÚPULA INTERNA, CÚPULA EXTERNA, INCLUSIVE PARTES EM CONTATO COM ÁGUA DESTILADA, CONTROLE PARA DESLIGAR AUTOMÁTICO NA FALTA DE ÁGUA POR PRESSOSTATO, LÂMPADA PILOTO, CONTADORA DE SEGURANÇA, DISPENSANDO ASSIM AMPOLA DE MERCÚRIO, ACOMPANHA SUPORTE PARA INSTALAÇÃO NA PAREDE.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R$ 5.074,40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R$ 76.116,00</w:t>
            </w:r>
          </w:p>
        </w:tc>
      </w:tr>
      <w:tr w:rsidR="00F7518C" w:rsidRPr="00F7518C" w:rsidTr="00F7518C">
        <w:trPr>
          <w:trHeight w:val="580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40</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DETECTOR FETAL DE MESA DIGITAL DOPPLER FETAL ULTRASSÔNICO PARA DETECTAR A FREQUÊNCIA CARDÍACA FETAL (FCF) COM ALTA PERFORMANCE E SENSIBILIDADE. INDISPENSÁVEL PARA AVALIAR O BEM-ESTAR FETAL EM EXAMES DE ROTINA ATRAVÉS DA OBSERVAÇÃO DA FCF - FREQUÊNCIA CARDÍACA FETAL. CARACTERÍSTICAS MÍNIMAS: TRANSDUTOR DE ALTA SENSIBILIDADE, COMPACTO, LEVE E DE FÁCIL OPERAÇÃO, ALTOFALANTE DE ALTA PERFORMANCE, DESIGN ERGONÔMICO E COMPARTIMENTO PARA TRANSDUTOR; ENTRADA PARA FONE DE OUVIDO, GRAVADOR OU COMPUTADOR; BOTÃO LIGADESLIGA, CONTROLE DE VOLUME E DESLIGAMENTO AUTOMÁTICO; TELA DE LCD OU LED COLORIDO; VISOR COM VÁRIOS MODOS DE VISUALIZAÇÃO. MÍNIMO 02 MODOS DE VISUALIZAÇÃO DA FCF - FREQUÊNCIA CARDÍACA FETAL: NUMÉRICA E GRÁFICA (CURVA FCF).</w:t>
            </w:r>
            <w:r w:rsidRPr="00F7518C">
              <w:rPr>
                <w:color w:val="000000"/>
                <w:sz w:val="20"/>
                <w:szCs w:val="20"/>
                <w:lang w:val="pt-BR"/>
              </w:rPr>
              <w:br/>
              <w:t>POSSUIR ALARMES VISUAIS/SONOROS AJUSTÁVEIS E PROGRAMÁVEIS.</w:t>
            </w:r>
            <w:r w:rsidRPr="00F7518C">
              <w:rPr>
                <w:color w:val="000000"/>
                <w:sz w:val="20"/>
                <w:szCs w:val="20"/>
                <w:lang w:val="pt-BR"/>
              </w:rPr>
              <w:br/>
              <w:t>INDICADOR DE BATERIA; BATERIA 12V RECARREGÁVEL, ESTAS DEVEM</w:t>
            </w:r>
            <w:r w:rsidRPr="00F7518C">
              <w:rPr>
                <w:color w:val="000000"/>
                <w:sz w:val="20"/>
                <w:szCs w:val="20"/>
                <w:lang w:val="pt-BR"/>
              </w:rPr>
              <w:br/>
              <w:t>ACOMPANHAR O PRODUTO. TAMANHO DO MONITOR: NO MÍNIMO 3 A 5 POLEGADAS CARREGADOR BIVOLT. ESPECIFICAÇÕES TÉCNICAS MÍNIMAS: FREQUÊNCIA ULTRASSOM: 2 MHZ; INTENSIDADE DE ULTRASSOM: 1BPM; PRECISÃO FCF: 1 BPM. ACOMPANHA: SONDA 2 MHZ (TRANSDUTOR COMPATÍVEL COM O EQUIPAMENTO); 01 JOGO DE PILHAS/BATERIA RECARREGÁVEIS; CARREGADOR BIVOLT; E DEMAIS ACESSÓRIOS PARA O PERFEITO FUNCIONAMENTO DO EQUIPAMENTO. GEL ULTRASSÔNICO (50G); APRESENTAR: CATÁLOGO TÉCNICO COM FOTO, CONTENDO A ESPECIFICAÇÃO COMPLETA DO EQUIPAMENTO OFERTADO, MANUAL DE OPERAÇÃO EM PORTUGUÊS, REGISTRO VIGENTE NA ANVISA.</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R$ 1.636,00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R$ 32.720,00</w:t>
            </w:r>
          </w:p>
        </w:tc>
      </w:tr>
      <w:tr w:rsidR="00F7518C" w:rsidRPr="00F7518C" w:rsidTr="00F7518C">
        <w:trPr>
          <w:trHeight w:val="79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41</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DIVÃ ESTOFADO: MODELO COM CABECIERA MOVEL, CONFECCIONADO EM AÇO PINTADO SEMELHANTE A ESMALTADO, COM LEITO ESTOFADO COBERTO COM NADA, POSSUIR SUPORTE PARA PAPEL, MEDIDAS 190X60X70</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R$ 1.735,14</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R$ 17.351,40</w:t>
            </w:r>
          </w:p>
        </w:tc>
      </w:tr>
      <w:tr w:rsidR="00F7518C" w:rsidRPr="00F7518C" w:rsidTr="00F7518C">
        <w:trPr>
          <w:trHeight w:val="4224"/>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42</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ELETROCARDIOGRAFO: ELETROCARDIÓGRAFO PORTÁTIL DE 12 CANAIS, COM SENSIBILIDADE (GANHO) 5,10,20MM/MV, VELOCIDADE DE REGISTRO DE 25 A 50MM/S, FILTRO DE REDE ELÉTRICA 60 HZ, SINAL DE CALIBRAÇÃO DE 1MV, 12 CANAIS E 12 DERIVAÇÕES, DESVIOS DE LINHA DE BASE, TREMORES MUSCULARES, TELA DE LCD, BATERIA INTERNA RECARREGÁVEL, SOFTWARE INTERNO DE INTERPRETAÇÃO DE </w:t>
            </w:r>
            <w:r w:rsidRPr="00F7518C">
              <w:rPr>
                <w:color w:val="000000"/>
                <w:sz w:val="20"/>
                <w:szCs w:val="20"/>
                <w:u w:val="single"/>
                <w:lang w:val="pt-BR"/>
              </w:rPr>
              <w:t xml:space="preserve"> </w:t>
            </w:r>
            <w:r w:rsidRPr="00F7518C">
              <w:rPr>
                <w:color w:val="000000"/>
                <w:sz w:val="20"/>
                <w:szCs w:val="20"/>
                <w:lang w:val="pt-BR"/>
              </w:rPr>
              <w:t xml:space="preserve">ECG,  PROTEÇÃO  DE  DESCARGA  DE DESFIBRILADOR/CARDIOVERSOR, COM INTERFACES PARA IMPRESSORA TÉRMICA DE ALTA RESOLUÇÃO INTEGRADA AO APARELHO COM REGISTRO EM PAPEL TERMO REATIVO A4, COM POSSIBILIDADE DE CONEXÃO COM COMPUTADOR E MEMÓRIA INTERNA, ALIMENTAÇÃO 220 VOLTS 60 HZ, OU BIVOLT AUTOMÁTICO, DIMENSÕES APROXIMADAS DE 250 X 300 X 100MM, ACOMPANHA CABO DE FORCA PADRÃO ABNT, UM TUBO DE GELDOIS ROLOS DE PAPEL TERMO REATIVOS, DOIS CABOS DE PACIENTES DE 10 VIAS, 4 ELETRODOS DE MEMBROS TIPO CLICK, 5 ELETRODOS PRECORDIAIS, MANUAL E SUPORTE COM RODÍZIOS, REGISTRO NO MINISTÉRIO DA SAÚDE, MANUAIS DE OPERAÇÃO E MANUTENÇÃO, GARANTIA DE NO MÍNIMO 12 MESES.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1"/>
                <w:szCs w:val="21"/>
                <w:lang w:val="pt-BR"/>
              </w:rPr>
            </w:pPr>
            <w:r w:rsidRPr="00F7518C">
              <w:rPr>
                <w:color w:val="000000"/>
                <w:sz w:val="21"/>
                <w:szCs w:val="21"/>
                <w:lang w:val="pt-BR"/>
              </w:rPr>
              <w:t>UND</w:t>
            </w:r>
            <w:r w:rsidRPr="00F7518C">
              <w:rPr>
                <w:color w:val="000000"/>
                <w:sz w:val="21"/>
                <w:szCs w:val="21"/>
                <w:lang w:val="pt-BR"/>
              </w:rPr>
              <w:br/>
            </w:r>
            <w:r w:rsidRPr="00F7518C">
              <w:rPr>
                <w:color w:val="000000"/>
                <w:sz w:val="20"/>
                <w:szCs w:val="20"/>
                <w:u w:val="single"/>
                <w:lang w:val="pt-BR"/>
              </w:rPr>
              <w:t xml:space="preserve">               </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R$ 14.711,54</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R$ 29.423,08</w:t>
            </w:r>
          </w:p>
        </w:tc>
      </w:tr>
      <w:tr w:rsidR="00F7518C" w:rsidRPr="00F7518C" w:rsidTr="00F7518C">
        <w:trPr>
          <w:trHeight w:val="184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43</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EQUIPAMENTO FOTOTERAPIA NEONATAL, APLICACAO: TRATAMENTO DA HIPERBILIRRUBINEMIA, COM PEDESTAL DE AJUSTE, DISPLAY: LCD, COR LUZ: AZUL, QUANTIDADE LEDS: MINIMO 15 LEDS DE ALTA POTENCIA, VIDA UTIL: MINIMO 20000 HS, LUZ INFRAVERMELHA: BAIXA EMISSAO, ALIMENTACAO: 127/220 V, 50/60 HZ, ACESSORIOS: SONDA DE MEDICAO DE RADIANCIA, SISTEMA DE VENTOSAS PARA INSTALACAO SOBRE CUPULA DAS INCUBADORAS, BRACOS ARTICULADO PARA FIXACAO NA COLUNA DOS BERCOS AQUECIDOS, FORMA FORNECIMENTO: UNIDADE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4</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R$ 10.095,00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R$ 40.380,00</w:t>
            </w:r>
          </w:p>
        </w:tc>
      </w:tr>
      <w:tr w:rsidR="00F7518C" w:rsidRPr="00F7518C" w:rsidTr="00F7518C">
        <w:trPr>
          <w:trHeight w:val="79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44</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ESCADINHA COM 02 DEGRAUS INOX ANTIDERRAPANTE, COM PÉS EM AÇO TUBULAR INOX 430 3/4 , COM PONTEIRA EM POLIPROPILENO INJETADO, DOIS DEGRAUS REVESTIDO EM MATERIAL SINTÉTICO ANTIDERRAPANTE.</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R$ 395,40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R$ 23.724,00</w:t>
            </w:r>
          </w:p>
        </w:tc>
      </w:tr>
      <w:tr w:rsidR="00F7518C" w:rsidRPr="00F7518C" w:rsidTr="00F7518C">
        <w:trPr>
          <w:trHeight w:val="448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45</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ESFIGMOMANÔMETRO: APARELHO DE PRESSÃO ARTERIAL DE ALTA PRECISÃO E SENSIBILIDADE COM SISTEMA DE FECHO DE CONTATO OBTENDO UM MELHOR DIAGNÓSTICO SEGURO E CONFIÁVEL, TESTADO RIGOROSAMENTE PELO CONTROLE DE QUALIDADE BIC, ACOMPANHA BOLSA EXCLUSIVA. COMPOSIÇÃO: BRAÇADEIRA: CONFECCIONADA EM TECIDO NYLON RESISTENTE PARA MELHOR LIMPEZA E DESINFEÇÇÃO COM SISTEMA DE FECHO DE CONTATO; MANGUITO E TUBOS: FABRICADOS EM PVC, TESTADOS PELO CONTROLE DE QUALIDADE CBEMED; MANÔMETRO: COM ESCALA DE 0 A 300 MMHG COM ANEL DE PROTEÇÃO AFERIDO PELO CONTROLE DE QUALIDADE CBEMED E COM SELO DE VERIFICAÇÃO INICIAL INDIVIDUAL PELO INMETRO; PERA INSUFLADORA: FABRICADA EM PVC, COM ACABAMENTO LISO PARA MELHOR DESINFECÇÃO E ANEL COM ACABAMENTO CROMADO; VÁLVULA: PRECISA E EXCLUSIVA EM METAL CROMADO FACILITANDO O USO E PROTEGIDA CONTRA VAZAMENTOS DE AR; EMBALAGEM: INDIVIDUAL,</w:t>
            </w:r>
            <w:r w:rsidRPr="00F7518C">
              <w:rPr>
                <w:color w:val="000000"/>
                <w:sz w:val="20"/>
                <w:szCs w:val="20"/>
                <w:lang w:val="pt-BR"/>
              </w:rPr>
              <w:br/>
              <w:t>ACOMPANHA BOLSA EM COURO SINTÉTICO EXCLUSIVA, ACONDICIONADO EM CAIXA DE PAPELÃO. TAMANHO: ADULTO, MEDIDA DA BRAÇADEIRA:</w:t>
            </w:r>
            <w:r w:rsidRPr="00F7518C">
              <w:rPr>
                <w:color w:val="000000"/>
                <w:sz w:val="20"/>
                <w:szCs w:val="20"/>
                <w:lang w:val="pt-BR"/>
              </w:rPr>
              <w:br/>
              <w:t>CIRCUNFERÊNCIA DO BRAÇO: MANGUITO: 12 X 22 CM - GARANTIA: 3 ANOS CONTRA DEFEITOS DE FABRICAÇÃO, EXCETO BRAÇADEIRA 1 ANO.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R$ 138,00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R$ 8.280,00</w:t>
            </w:r>
          </w:p>
        </w:tc>
      </w:tr>
      <w:tr w:rsidR="00F7518C" w:rsidRPr="00F7518C" w:rsidTr="00F7518C">
        <w:trPr>
          <w:trHeight w:val="81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46</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ESTANTE COM PRATELEIRAS: CONFECCIONADA EM AÇO TRATADO, POSSUIR 6 PRATELEIRAS, MEDIDAS: 1.98X92X25</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R$ 399,00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R$ 13.965,00</w:t>
            </w:r>
          </w:p>
        </w:tc>
      </w:tr>
      <w:tr w:rsidR="00F7518C" w:rsidRPr="00F7518C" w:rsidTr="00F7518C">
        <w:trPr>
          <w:trHeight w:val="79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47</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FOCO CIRÚRGICO DE TETO ESPECIFICAÇÕES: DEVE POSSUIR DUAS CÚPULAS, COM SISTEMA DE ILUMINAÇÃO POR LUZ BRANCA FRIA LED, FORNECENDO LUZ CORRIGIDA DE COR PRÓXIMA AO BRANCO NATURAL. SISTEMA DE REDUÇÃO DE SOMBRA COM FILTRAGEM EFICIENTE DE RAIOS INFRAVERMELHOS E REDUÇÃO DA RADIAÇÃO ULTRAVIOLETA. DEVE POSSUIR INTENSIDADE LUMINOSA IGUAL OU MAIOR QUE 150.000 LUX, PARA CADA CÚPULA, MEDIDOSA1 (UM)METRODE DISTÂNCIA. O CONSUMO DE ENERGIA PARA ENTRE 70 A 110 VA PARA OFOCO CIRÚRGICO. VARIAÇÃO DE TEMPERATURA DE 3.000 K A 6.000 K PARA O FOCO CIRÚRGICO. DIÂMETRO DE CAMPO FOCAL DE 200 MM OU MAIOR, PARA CADA CÚPULA. SISTEMA DE DISSIPAÇÃO DE CALOR PASSIVO, SEM NECESSIDADE DE USO DE COOLER, VENTOINHAS ENTRE OUTROS. O SISTEMA DE ILUMINAÇÃO LED DEVE POSSUIR VIDA ÚTIL DE 40.000 HORAS OU MAIS. FIXAÇÃO AO TETO UTILIZANDO HASTE CENTRAL ÚNICA, COM BRAÇOS ARTICULADOS INDEPENDENTES, PERMITINDO MOVIMENTOS DE TORÇÃO, FLEXÃO E ROTAÇÃO DE CADA CÚPULA EM TORNO DA HASTE CENTRAL. PARA SUSTENTAÇÃO DEVE SER EMPREGADO SISTEMA DE FREIO ADEQUADO, DIFERENTEMENTE DO SISTEMA DE CONTRAPESOS, PERMITINDO QUE A CÚPULA FIQUE ESTÁVEL NA POSIÇÃO EM QUE FOI COLOCADA. SISTEMA DE SUSPENSÃO LEVE, FACILITANDO O MOVIMENTO E FORNECENDO RÁPIDA ESTABILIDADE. AO MENOS UMA DAS CÚPULAS DEVE POSSUIR SISTEMA QUE PERMITA SEU POSICIONAMENTO A 1 (UM) METRO A PARTIR DO PISO (ALTURA DA MESA CIRÚRGICA), COM FOCO PERPENDICULAR PARA ILUMINAÇÃO DE CAVIDADES. CADA CÚPULA DEVE POSSUIR SISTEMA ELETRÔNICO DE CONTROLE DA INTENSIDADE LUMINOSA, DISPOSTO NO PRÓPRIO BRAÇO DA CÚPULA, UTILIZANDO TECLADO TIPO MEMBRANA DE FÁCIL HIGIENIZAÇÃO, ALÉM DE CONTROLE VIA MANOPLA NO CENTRO DA CÚPULA. O SISTEMA ELETRÔNICO DEVE TER PROTEÇÃO COM FUSÍVEL, SUBSTITUÍVEL. A MANOPLA DEVE SER FACILMENTE RETIRÁVEL, SEM UTILIZAÇÃO DE FERRAMENTAS E AUTOCLAVÁVEL, PERMITINDO AJUSTES PELO CIRURGIÃO. DEVE ACOMPANHAR NO MÍNIMO DOIS CONJUNTOS DE MANOPLAS AUTOCLAVÁVEIS. ALIMENTAÇÃO ELÉTRICA 220 V/ 60 HZ. REGISTRO VÁLIDO NA ANVISA</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4</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R$ 19.500,00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R$ 78.000,00</w:t>
            </w:r>
          </w:p>
        </w:tc>
      </w:tr>
      <w:tr w:rsidR="00F7518C" w:rsidRPr="00F7518C" w:rsidTr="00F7518C">
        <w:trPr>
          <w:trHeight w:val="211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48</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FOTOPOLIMERIZADOR DE RESINAS: COM LED DE ÚLTIMA GERAÇÃOS/FIO-FOTOPOLIMERIZADOR A LED SEM FIO INDICADO PARA FOTOPOLIMERIZAÇÃO DE RESINAS COMPOSTAS OU QUALQUER SUBSTÂNCIA SENSÍVEL À FAIXA DE LUZ NO ESPECTRO DE 440NM À 480NM APROXIMADAMENTE.EMITELUZFRIA (AZUL) ATRAVÉS DE CANETA PORTÁTIL, COM BATERIA DE LI-ÍON RECARREGÁVEL. LEVE, DE FÁCIL ASSEPSIA E MANUSEIO, POSSUI 3 MODOS DE OPERAÇÃO (RÁPIDA,</w:t>
            </w:r>
            <w:r w:rsidRPr="00F7518C">
              <w:rPr>
                <w:color w:val="000000"/>
                <w:sz w:val="20"/>
                <w:szCs w:val="20"/>
                <w:lang w:val="pt-BR"/>
              </w:rPr>
              <w:br/>
              <w:t>GRADUAL E PULSANTE) E TIMER DIGITAL. BIVOLT AUTOMÁTICO E GARANTIA DE 12 MESES.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R$ 952,00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R$ 14.280,00</w:t>
            </w:r>
          </w:p>
        </w:tc>
      </w:tr>
      <w:tr w:rsidR="00F7518C" w:rsidRPr="00F7518C" w:rsidTr="00F7518C">
        <w:trPr>
          <w:trHeight w:val="13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49</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GLICOSÍMETRO DEVE SER PORTÁTIL, FUNCIONAR A BATERIAS, APRESENTAR UMA FAIXA DE MEDIÇÃO ENTRE 10 E PELO MENOS 600MG/DL, A DOSAGEM DEVE SER OBTIDA ATRAVÉS DA COLOCAÇÃO DO SANGUE PELA BORDA DA TIRA REAGENTE, O RESULTADO DEVERÁ SAIR EM 4 SEGUNDOS E O DESLIGAMENTO DEVE SER AUTOMÁTICO, APÓS A UTILIZAÇÃO COM A RETIRADA DA FITA DOSADORA.</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R$ 67,00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R$ 4.020,00</w:t>
            </w:r>
          </w:p>
        </w:tc>
      </w:tr>
      <w:tr w:rsidR="00F7518C" w:rsidRPr="00F7518C" w:rsidTr="00F7518C">
        <w:trPr>
          <w:trHeight w:val="13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50</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INCUBADORA NEONATAL, TIPO: TRANSPORTE, MATERIAL CUPULA: ACRILICO TRANSPARENTE, PAREDE: DUPLA, ALIMENTACAO: 110/220 BIVOLT, PAINEL: LCD, POSICAO LEITO: DESLIZANTE PARA MANOBRAS DE INTUBACAO DO PACIENTE TRENDELEMBURG, PROCLIVE, HORIZONTAL, GAVETAS: 02 GAVETAS E 01 UM GAVETAO/ARMARIO COM DUAS PORTAS FRONTAIS COM CHASSIS RADIOGRAFICO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4</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R$ 25.830,01</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R$ 103.320,04</w:t>
            </w:r>
          </w:p>
        </w:tc>
      </w:tr>
      <w:tr w:rsidR="00F7518C" w:rsidRPr="00F7518C" w:rsidTr="00F7518C">
        <w:trPr>
          <w:trHeight w:val="1056"/>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51</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LANTERNA CLINICA COMPACTA, LANTERNA NÃO ELÉTRICA, TIPO DE BOLSO, COM CORPO EM METAL ALIMENTADA POR DUAS PILHAS AA OU AAA FOCO: REGULÁVEL, CARACTERÍSTICAS ADICIONAIS: LANTERNA CLÍNICA COM LUZ BRANCA, APLICAÇÃO: HOSPITALAR.</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R$ 121,98</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R$ 4.391,28</w:t>
            </w:r>
          </w:p>
        </w:tc>
      </w:tr>
      <w:tr w:rsidR="00F7518C" w:rsidRPr="00F7518C" w:rsidTr="00F7518C">
        <w:trPr>
          <w:trHeight w:val="2904"/>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52</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LARINGOSCOPIO, DE FIBRA ÓTICA, ADULTO E PEDIÁTRICO CONTENDO: - LAMINAS CURVAS E RETAS - CABO PORTA PILHAS DE METAL RECARTILHADO COM TAMPA DE ROSCA E MOLA, TODO EM AÇO INOXIDÁVEL, PARA PILHAS MEDIAS - JOGO DE LAMINAS CURVAS COM PARTE ATIVA DE APROXIMADAMENTE LAMINAS CURVAS E RETAS N. 1,2,3 E 4 DE CADA UMA, AUTOLAVÁVEL, COM EXTREMIDADE DISTAL DE FORMATO REDONDO, ACABAMENTO FOSCO PARA IMPEDIR REFLEXÃO DA LUZ - ENCAIXE PARA LAMINA PADRÃO INTERNACIONAL - COMPANHAM: CONJUNTO DE PILHAS, E </w:t>
            </w:r>
            <w:r w:rsidRPr="00F7518C">
              <w:rPr>
                <w:color w:val="000000"/>
                <w:sz w:val="20"/>
                <w:szCs w:val="20"/>
                <w:lang w:val="pt-BR"/>
              </w:rPr>
              <w:lastRenderedPageBreak/>
              <w:t>LÂMPADA SOBRESSALENTE, ACONDICIONADO EM BOLSA DE COURVIN; - O EQUIPAMENTO DEVERA VIR ACOMPANHADO DE COPIA DO REGISTRO NA ANVISA; MANUAL TÉCNICO E DE OPERAÇÃO, EM PORTUGUÊS; CERTIFICADO DE GARANTIA MINIMA DE 2 (DOIS) ANO.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lastRenderedPageBreak/>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R$ 4.350,00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R$ 26.100,00</w:t>
            </w:r>
          </w:p>
        </w:tc>
      </w:tr>
      <w:tr w:rsidR="00F7518C" w:rsidRPr="00F7518C" w:rsidTr="00F7518C">
        <w:trPr>
          <w:trHeight w:val="211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53</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LASER PARA FISIOTERAPIA- TIPO DE LASER COM 1 CANETA: INFRAVERMELHO, COM CANETA EMISSORA DE LASER NO COMPRIMENTO DE ONDA 905 NM (VERMELHO), IDENTIFICAÇÃO DA CANETA LASER AUTOMÁTICA. MODO DE OPERAÇÃO: PULSADO OU CONTÍNUO, TERAPIA ( ENERGIA/NOGIER/LIVRE). TOPOSCÓPIO ( PARA LOCALIZAÇÃO DE PONTOS DE ACUPUNTURA OU TRIGGER POINTS), TEMPO DE DOSIMETRIAS AUTOMÁTICO, FREQUÊNCIA DE MODULAÇÃO: 16 HZ, 48 HZ E NOGIER (- 10), PROTOCOLOS PRÉ-PROGRAMADOS E MEMÓRIA PARA RAVAROUTROSPROTOCOLOS.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1"/>
                <w:szCs w:val="21"/>
                <w:lang w:val="pt-BR"/>
              </w:rPr>
            </w:pPr>
            <w:r w:rsidRPr="00F7518C">
              <w:rPr>
                <w:color w:val="000000"/>
                <w:sz w:val="21"/>
                <w:szCs w:val="21"/>
                <w:lang w:val="pt-BR"/>
              </w:rPr>
              <w:t>UND</w:t>
            </w:r>
            <w:r w:rsidRPr="00F7518C">
              <w:rPr>
                <w:color w:val="000000"/>
                <w:sz w:val="21"/>
                <w:szCs w:val="21"/>
                <w:lang w:val="pt-BR"/>
              </w:rPr>
              <w:br/>
            </w:r>
            <w:r w:rsidRPr="00F7518C">
              <w:rPr>
                <w:color w:val="000000"/>
                <w:sz w:val="20"/>
                <w:szCs w:val="20"/>
                <w:u w:val="single"/>
                <w:lang w:val="pt-BR"/>
              </w:rPr>
              <w:t xml:space="preserve">               </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R$ 6.067,25</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R$ 30.336,25</w:t>
            </w:r>
          </w:p>
        </w:tc>
      </w:tr>
      <w:tr w:rsidR="00F7518C" w:rsidRPr="00F7518C" w:rsidTr="00F7518C">
        <w:trPr>
          <w:trHeight w:val="2376"/>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54</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LIXEIRA HOSPITALAR, MATERIAL: POLIPROPILENO, COR: BRANCO, FORMATO: RETANGULAR, DIMENSOES: 57,0 X37,0 X 34,0-35,0 CM(A X L X P), CAPACIDADE: 25 LITROS, PEDAL: PEDAL PLASTICO, RODIZIOS: SEM RODIZIOS, CARACTERISTICAS ADICIONAIS: CANTOS ARREDONDADOS, RESISTENTE E DE FACIL LIMPEZA, IDENTIFICADA COM ROTULO DE FUNDO BRANCO, DESENHO E CONTORNOS PRETOS, CONTENDO O SIMBOLO E A INSCRIÇÂO DE RESIDUOS INFECTANTES, SEGUNDO NBR 7500 ABNT. INFORMAÇÕES COMPLEMENTARES: SERÃO ACEITAS DIMENSÃO E CAPACIDADE COM AS SEGUINTES VARIAÇÕES: - DIMENSÃO (CM): 45 A 65 X 30 A 45 X 30 A 45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50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R$ 371,00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R$ 18.550,00</w:t>
            </w:r>
          </w:p>
        </w:tc>
      </w:tr>
      <w:tr w:rsidR="00F7518C" w:rsidRPr="00F7518C" w:rsidTr="00F7518C">
        <w:trPr>
          <w:trHeight w:val="52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55</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LONGARINA 4 LUGARES: CONFECCIONADA EM FERRO PINTADO, ASSENTOS EM POLIPROPILENO COM FORMAS ERGOMETICAS.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45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R$ 919,90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R$ 41.395,50</w:t>
            </w:r>
          </w:p>
        </w:tc>
      </w:tr>
      <w:tr w:rsidR="00F7518C" w:rsidRPr="00F7518C" w:rsidTr="00F7518C">
        <w:trPr>
          <w:trHeight w:val="1584"/>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56</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MACA CLÍNICA: MATERIAL: AÇO INOXIDÁVEL, ACABAMENTO DA SUPERFÍCIE: ESMALTADO, RODAS: SEM RODÍZIOS, PÉS FIXO, COMPRIMENTO: ATÉ 2,00 M, LARGURA: CERCA DE 0,90 M, ALTURA: CERCA DE 1,00 M, CAPACIDADE DE CARCA: ATÉ 250 KG, COMPONENTES: C, SUPORTE PARA LENÇOL DESCARTÁVEL, CARACTERÍSTICAS ADICIONAIS: CABECEIRA REGULÁVEL POR CREMALHEIRA, ACESSÓRIOS: LEITO FIXO C, COLCHÃO, COURVIN</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40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R$ 1.009,96</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R$ 40.398,40</w:t>
            </w:r>
          </w:p>
        </w:tc>
      </w:tr>
      <w:tr w:rsidR="00F7518C" w:rsidRPr="00F7518C" w:rsidTr="00F7518C">
        <w:trPr>
          <w:trHeight w:val="211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57</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MACA DE TRANSPORTE COM GRADES E SUPORTE PARA SORO EM AÇO INOX, ROBUSTA PARA ATENDER ÀS NECESSIDADES DE TRANSPORTE E PACIENTES EM AMBIENTES MÉDICOS. RESISTÊNCIA À CORROSÃO. EQUIPADA COM GRADES LATERAIS QUE OFERECEM SEGURANÇA ADICIONAL AO PACIENTE DURANTE O TRANSPORTE, IMPEDINDO QUEDAS ACIDENTAIS. ALÉM DISSO, O SUPORTE PARA SORO INTEGRADO PERMITE A ADMINISTRAÇÃO CONTÍNUA DE TRATAMENTOS INTRAVENOSOS, GARANTINDO QUE OS PACIENTES RECEBAM A TERAPIA NECESSÁRIA SEM INTERRUPÇÕES. DESIGN ERGONÔMICO E RODAS GIRATÓRIAS.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R$ 3.240,00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R$ 32.400,00</w:t>
            </w:r>
          </w:p>
        </w:tc>
      </w:tr>
      <w:tr w:rsidR="00F7518C" w:rsidRPr="00F7518C" w:rsidTr="00F7518C">
        <w:trPr>
          <w:trHeight w:val="1056"/>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58</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MESA AUXILIAR HOSPITALAR: MATERIAL ESTRUTURA TUBULAR, MATERIAL TAMPO E PRATELEIRA EM AÇO INOXIDÁVEL, COM MEDIDAS APROXIMADAS DE: COMPRIMENTO TAMPO 75 CM, LARGURA TAMPO 45 CM, ALTURA 80 CM, CARACTERÍSTICAS ADICIONAIS COM 4 RODÍZIOS. GARANTIA DE 12 MESES.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R$ 495,00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R$ 7.425,00</w:t>
            </w:r>
          </w:p>
        </w:tc>
      </w:tr>
      <w:tr w:rsidR="00F7518C" w:rsidRPr="00F7518C" w:rsidTr="00F7518C">
        <w:trPr>
          <w:trHeight w:val="211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59</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MESA CABECEIRA HOSPITALAR, MATERIAL: MDF, FORMATO ESTRUTURA: N/A, TRATAMENTO ESTRUTURA: N/A, ACABAMENTO ESTRUTURA: MELAMINICO, COR: BRANCA, ESPESSURA CHAPA: N/A, COMPRIMENTO: APROX. 510MM, LARGURA: APROX. 470MM, ALTURA: APROX. 80MM, MATERIAL TAMPO: MDF, ACABAMENTO TAMPO: MELAMINICO, MATERIAL PES: CLORETO POLIVINILA (PVC), TIPO PES:</w:t>
            </w:r>
            <w:r w:rsidRPr="00F7518C">
              <w:rPr>
                <w:color w:val="000000"/>
                <w:sz w:val="20"/>
                <w:szCs w:val="20"/>
                <w:lang w:val="pt-BR"/>
              </w:rPr>
              <w:br/>
              <w:t>RODIZIOS GIRATORIOS, DIAMETRO RODIZIO: 2 POLEGADAS, QUANTIDADE GAVETA: 01, QUANTIDADE PRATELEIRA: N/A, QUANTIDADE PORTA: 01, MATERIAL PUXADOR: ALUMINIO,  CARACTERISTICAS ADICIONAIS: N/D,</w:t>
            </w:r>
            <w:r w:rsidRPr="00F7518C">
              <w:rPr>
                <w:color w:val="000000"/>
                <w:sz w:val="20"/>
                <w:szCs w:val="20"/>
                <w:u w:val="single"/>
                <w:lang w:val="pt-BR"/>
              </w:rPr>
              <w:t xml:space="preserve">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r w:rsidRPr="00F7518C">
              <w:rPr>
                <w:color w:val="000000"/>
                <w:sz w:val="21"/>
                <w:szCs w:val="21"/>
                <w:lang w:val="pt-BR"/>
              </w:rPr>
              <w:br/>
            </w:r>
            <w:r w:rsidRPr="00F7518C">
              <w:rPr>
                <w:color w:val="000000"/>
                <w:sz w:val="20"/>
                <w:szCs w:val="20"/>
                <w:u w:val="single"/>
                <w:lang w:val="pt-BR"/>
              </w:rPr>
              <w:t xml:space="preserve">               </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R$ 650,00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R$ 16.250,00</w:t>
            </w:r>
          </w:p>
        </w:tc>
      </w:tr>
      <w:tr w:rsidR="00F7518C" w:rsidRPr="00F7518C" w:rsidTr="00F7518C">
        <w:trPr>
          <w:trHeight w:val="1584"/>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60</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MESA CIRÚRGICA ELÉTRICA: AUTOMAÇÃO COMPLETA COM ELEVAÇÃO DO ASSENTO, ENCOSTO, PERNEIRA E INCLINAÇÃO DO ASSENTO, COM ACIONAMENTO ELÉTRICO; SISTEMA DE COMANDO COM PCIONAL ENTRE CONTROLE POR PEDAL COM 8 FUNÇÕES (POSIÇÃO MEMORIZÁVEL DE TRABALHO, RETORNO AUTOMÁTICO À POSIÇÃO ZERO E ACIONADORES REMOVÍVEIS PARA ASSEPSIA) OU COMANDO MANUAL; PLACA ELETRÔNICA COM TRANSMISSÃO AUTOMÁTICA ENTRE 127V E 220V</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R$ 164.757,23</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R$ 329.514,46</w:t>
            </w:r>
          </w:p>
        </w:tc>
      </w:tr>
      <w:tr w:rsidR="00F7518C" w:rsidRPr="00F7518C" w:rsidTr="00F7518C">
        <w:trPr>
          <w:trHeight w:val="1056"/>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61</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MESA DE MAYO HOSPITALAR COM PINTURA EPÓXI, HASTE REGULÁVEL CROMADA E ESTRUTURA TUBULAR COM AÇO REDONDO. O  PRODUTO TAMBÉM ACOMPANHA BANDEJA DE INOX DE 0,48M X 0,32M E ALTURA </w:t>
            </w:r>
            <w:r w:rsidRPr="00F7518C">
              <w:rPr>
                <w:color w:val="000000"/>
                <w:sz w:val="20"/>
                <w:szCs w:val="20"/>
                <w:lang w:val="pt-BR"/>
              </w:rPr>
              <w:lastRenderedPageBreak/>
              <w:t>REGULÁVEL ATRAVÉS DE MANÍPULO LATERAL.</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lastRenderedPageBreak/>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R$ 332,00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R$ 9.960,00</w:t>
            </w:r>
          </w:p>
        </w:tc>
      </w:tr>
      <w:tr w:rsidR="00F7518C" w:rsidRPr="00F7518C" w:rsidTr="00F7518C">
        <w:trPr>
          <w:trHeight w:val="184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62</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MESA OBSTETRICA, HOSPITALAR, PARA EXAME GINECOLOGICO, ESTRUTURA TUBULAR PINTADA, TAMPO MOVEL EM CHAPA DE ACO INOX, EQUIPADA COM PAR DE PORTA- COXAS E GAVETAS, DIMENSOES MINIMAS 1800 X550 X800MM. DEVE SER APRESENTADA COPIA DO REGISTRO DO EQUIPAMENTO, EMITIDO PELA AGENCIA NACIONAL DE VIGILANCIA SANITARIA - ANVISA/MINISTERIO DA SAUDE OU COMPROVACAO DE QUE O MESMO E ISENTO DE REGISTRO/CADASTRO, QUANDO FOR O CASO. GARANTIA MINIMA DE </w:t>
            </w:r>
            <w:r w:rsidRPr="00F7518C">
              <w:rPr>
                <w:color w:val="000000"/>
                <w:sz w:val="20"/>
                <w:szCs w:val="20"/>
                <w:u w:val="single"/>
                <w:lang w:val="pt-BR"/>
              </w:rPr>
              <w:t xml:space="preserve"> 01(HUM) ANO.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r w:rsidRPr="00F7518C">
              <w:rPr>
                <w:color w:val="000000"/>
                <w:sz w:val="21"/>
                <w:szCs w:val="21"/>
                <w:lang w:val="pt-BR"/>
              </w:rPr>
              <w:br/>
            </w:r>
            <w:r w:rsidRPr="00F7518C">
              <w:rPr>
                <w:color w:val="000000"/>
                <w:sz w:val="20"/>
                <w:szCs w:val="20"/>
                <w:u w:val="single"/>
                <w:lang w:val="pt-BR"/>
              </w:rPr>
              <w:t xml:space="preserve">               </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R$ 2.020,00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R$ 40.400,00</w:t>
            </w:r>
          </w:p>
        </w:tc>
      </w:tr>
      <w:tr w:rsidR="00F7518C" w:rsidRPr="00F7518C" w:rsidTr="00F7518C">
        <w:trPr>
          <w:trHeight w:val="1848"/>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63</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MESA PARA CONSULTORIO, MATERIAL: AÇO, FORMATO ESTRUTURA: N/A, TRATAMENTO ESTRUTURA: N/A, ACABAMENTO ESTRUTURA: MELAMINICO, COR: BRANCA, ESPESSURA CHAPA: N/A, COMPRIMENTO: APROX. 1,50M, LARGURA: APROX. 0,50 CM, ALTURA: APROX. 80CM, MATERIAL TAMPO: AÇO, ACABAMENTO TAMPO: MELAMINICO, MATERIAL PES: CLORETO POLIVINILA (PVC), QUANTIDADE GAVETA: 02, QUANTIDADE PRATELEIRA: N/A. MATERIAL PUXADOR: ALUMINIO, CARACTERISTICAS ADICIONAIS: N/D</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R$ 628,00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R$ 12.560,00</w:t>
            </w:r>
          </w:p>
        </w:tc>
      </w:tr>
      <w:tr w:rsidR="00F7518C" w:rsidRPr="00F7518C" w:rsidTr="00F7518C">
        <w:trPr>
          <w:trHeight w:val="13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64</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MONITOR FETAL CARDIOTOCOGRAFO, TENSÃO ALIMENTACAO: 110 / 220 V, TIPO MONITOR: POLICROMADO, MODELO TELA: LCD, RESOLUCAO MAXIMA: 1020 X 600, AUDIO: COM, NUMERO FASES: BIFASICO, TAMANHO TELA: 10, FREQUENCIA ULTRA SOM: 1.1 MHZ, TRANSDUTOR: ULTRA SOM, FAIXA MEDICAO: 50 210 BPM, INDICADORES: (BCF), (FM), (CUM), FORMA FORNECIMENTO: UNIDADE.</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R$ 20.546,01</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R$ 41.092,02</w:t>
            </w:r>
          </w:p>
        </w:tc>
      </w:tr>
      <w:tr w:rsidR="00F7518C" w:rsidRPr="00F7518C" w:rsidTr="00F7518C">
        <w:trPr>
          <w:trHeight w:val="13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65</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MONITOR MULTIPARÂMETROS PARA USO NA MONITORAÇÃO DE ELETROCARDIOGRAMA (ECG), RESPIRAÇÃO, TEMPERATURA, PRESSÃO NÃO-INVASIVA (PNI) E OXIMETRIA (SPO2), PARA USO EM PACIENTES ADULTO / PEDIÁTRICO E NEONATAL, COM MONITOR PRÉ CONFIGURADO DE 10 A 12 POL COM SUPORTE.</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R$ 19.154,49</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R$ 114.926,94</w:t>
            </w:r>
          </w:p>
        </w:tc>
      </w:tr>
      <w:tr w:rsidR="00F7518C" w:rsidRPr="00F7518C" w:rsidTr="00F7518C">
        <w:trPr>
          <w:trHeight w:val="13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66</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NEBULIZADOR : INALADOR DE AEROSOL COM 03 SAÍDAS - SUPORTE PARA MÁSCARAS - KIT DE NEBULIZAÇÃO - COMPRESSOR ISENTO DE ÓLEO - RÉGUA COM VÁLVULA DE IMPACTO - POTÊNCIA DE 1/3 OU ¼ HP 50/60 HZ - ROTAÇÃO 1750 RPM - 40 OU 80 LIBRAS - PROTETOR TÉRMICO (DESLIGA O APARELHO AUTOMATICAMENTE COM SUPERAQUECIMENTO OU DESCARGA ELÉTRICA) 220 V</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20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R$ 5.400,00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R$ 108.000,00</w:t>
            </w:r>
          </w:p>
        </w:tc>
      </w:tr>
      <w:tr w:rsidR="00F7518C" w:rsidRPr="00F7518C" w:rsidTr="00F7518C">
        <w:trPr>
          <w:trHeight w:val="132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67</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NEGATOSCÓPIO: NEGATOSCÓPIO, MATERIAL ESTRUTURA CHAPA AÇO, ACABAMENTO SUPERFICIAL ESTRUTURA PINTURA ELETROSTÁTICA, MATERIAL VISOR ACRÍLICO TRANSLÚCIDO, TENSÃO ALIMENTAÇÃO110/220V E 60HZ, APLICAÇÃO C/ 2 CORPOS P/ FIXAÇÃO EM PAREDE, CARACTERÍSTICAS ADICIONAIS PRENDEDOR POR GRAVIDADE, LUZ FRIA POLARIZADA.</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R$ 1.000,00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R$ 10.000,00</w:t>
            </w:r>
          </w:p>
        </w:tc>
      </w:tr>
      <w:tr w:rsidR="00F7518C" w:rsidRPr="00F7518C" w:rsidTr="00F7518C">
        <w:trPr>
          <w:trHeight w:val="1584"/>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68</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ÓCULOS DE SEGURANÇA, MODELO CONVENCIONAL, CONSTITUÍDO DE ARMAÇÃO E SUPORTE PLÁSTICO COM REVESTIMENTO DE ESPUMA NA PARTE INTERNA; SOBRE A ARMAÇÃO É ACOPLADA OUTRA ARMAÇÃO NA QUAL SÃO FIXADAS AS LENTES DE POLICARBONATO INCOLOR. O AJUSTE À FACE ATRAVÉS DE TIRANTE ELÁSTICOOU HASTESTIPOESPÁTULA, PRESAS NA ARMAÇÃO POR MEIO DE PARAFUSOS METÁLICOS.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R$ 52,33</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R$ 523,30</w:t>
            </w:r>
          </w:p>
        </w:tc>
      </w:tr>
      <w:tr w:rsidR="00F7518C" w:rsidRPr="00F7518C" w:rsidTr="00F7518C">
        <w:trPr>
          <w:trHeight w:val="502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69</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OFTALMOSCÓPIO, TIPO DIRETO: OFTALMOSCÓPIO DIRETO COM LÂMPADA XÊNON HALÓGENA COM BRILHO E INTENSIDADE POR TODA A VIDA ÚL, ILUMINAÇÃO BRILHANTE E BRANCA ÓPCA COAXIAL COM MAIOR CAMPO DE VISÃO LIVRE DE SOMBRAS E MANCHAS, POSSUIR SISTEMA ÓPCO SELADO E À PROVA DE POEIRAS E SUJEIRAS, MARCADOR DE DIOPTRIAS ILUMINADO PARA MELHOR VISUALIZAÇÃO EM  VARIADAS CONDIÇÕES DE LUZ, POSSUIR NO MÍNIMO 19 LENTES CORREVAS PARA AJUSTES DE -20 A 20 DIOPTRIAS, POSSUIR SISTEMA DE LENTES CONDENSADORAS EM CONJUNTO DE TRÊS ESPELHOS, POSSUIR FILTRO POLARIZADO LINEAR CRUZADO PARA ELIMINAÇÃO DE  REFLEXO, FILTRO VERDE LIVRE DE VERMELHO, PROTETOR DE BORRACHA PARA SOBRANCELHAS PARA EVITAR RISCO, CABO COM BATERIA RECARREGÁVEL DE LÍO SEM EFEITO DE MEMÓRIA OU PILHAS, POSSUIR REOSTATO PARA CONTROLE DE INTENSIDADE DEILUMINAÇÃO, POSSUIR 06 (SEIS) ABERTURAS SELECIONÁVEIS (PEQUENA, MÉDIA, GRANDE, FENDA, FIXADOR COM GRADUAÇÕES PARA MEDIÇÃO, FILTRO AZUL COBALTO). ACOMPANHAR ESTOJO PO MALETA, 02 (DUAS) LÂMPADAS EXTRAS, CARREGADOR DE BATERIA (SE FOR O CASO DO EQUIPAMENTO OFERTADO). MANUAL EM PORTUGUÊS. GARANA MÍNIMA DE 12 (DOZE) MESES.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R$ 1.020,00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R$ 10.200,00</w:t>
            </w:r>
          </w:p>
        </w:tc>
      </w:tr>
      <w:tr w:rsidR="00F7518C" w:rsidRPr="00F7518C" w:rsidTr="00F7518C">
        <w:trPr>
          <w:trHeight w:val="226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70</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OTOSCOPIO: COM CABEÇOTE PARA ESPECULO COM LÂMPADA, REGULADOR DE ALTA E BAIXA LUMINOSIDADE E ENCAIXE P/VISOR SOBRESSALENTE, COM VISOR ARTICULADO AO CABEÇOTE E MÓVEL, COM LÂMPADA HALOGENA, COM CABO EM AÇO INOXIDÁVEL, PARA DUAS PILHAS MEDIAS COMUNS, ACOMPANHA (M) ESPECULO (S) 05 ESPECULO COM ENCAIXE DE METAL CROMADO REUTILIZÁVEL E EM DIFERENTES CALIBRES, COM ACESSÓRIOS LÂMPADA E VISOR SOBRESSALENTES, 01 ESTOJO, MANUAL, GARANTIA DE NO MÍNIMO 12 MESES.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R$ 827,66</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R$ 8.276,60</w:t>
            </w:r>
          </w:p>
        </w:tc>
      </w:tr>
      <w:tr w:rsidR="00F7518C" w:rsidRPr="00F7518C" w:rsidTr="00F7518C">
        <w:trPr>
          <w:trHeight w:val="70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71</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OXÍMETRO PORTATIL DE PULSO OXÍMETRO DE PULSO PARA DEDO COM PARÂMETROS E DESEMPENHO EXIBIDOS EM TELA LED.</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R$ 263,57</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R$ 7.907,10</w:t>
            </w:r>
          </w:p>
        </w:tc>
      </w:tr>
      <w:tr w:rsidR="00F7518C" w:rsidRPr="00F7518C" w:rsidTr="00F7518C">
        <w:trPr>
          <w:trHeight w:val="3432"/>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72</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POLTRONA HOSPITALAR RECLINÁVEL PARA ACOMPANHANTE POLTRONA COM ESTRUTURA EM MADEIRA REFLORESTADA DE PINUS, EUCALIPTO OU MDF ENCOSTO, </w:t>
            </w:r>
            <w:r w:rsidRPr="00F7518C">
              <w:rPr>
                <w:color w:val="000000"/>
                <w:sz w:val="20"/>
                <w:szCs w:val="20"/>
                <w:lang w:val="pt-BR"/>
              </w:rPr>
              <w:br/>
              <w:t>ASSENTO, DESCANSA PÉS E BRAÇOS ESTOFADOS COM ESPUMA D26 COM ESPESSURA MÍNIMA DE 7 CM E REVESTIDO EM CORINO OU COURVIN NA COR AZUL ROYAL DE ALTA QUALIDADE; RECLINÁVEL, COM MOVIMENTO SIMULTÂNEO DO ENCOSTO, ASSENTO E DESCANSA PÉS; CAPACIDADE MÍNIMA DE 120KG; MEDIDAS APROXIMADAS: 100 X 85 X 95 CM (A X L X P). PROFUNDIDADE COM ABERTURA TOTAL: 140 CM; MEDIDAS APROXIMADAS DO ASSENTO: 50 CM X 50 CM (L X P); MEDIDAS APROXIMADAS DO BRAÇO: ALTURA CHÃO AO BRAÇO: 61 CM; ALTURA INTERNA DO BRAÇO: 20 CM; LARGURA DO BRAÇO: 15 CM; 4 PÉS EM ALUMÍNIO COM PONTEIRA ANTIDERRAPANTE COM CERCA DE 6CM DE ALTURA; ATENDER AO DISPOSTO NA ABNT NBR 16405/2015 (APRESENTAR CERTIFICADO); POSSUIR GARANTIA MÍNIMA DE 12 (DOZE) MESES;</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R$ 3.349,00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R$ 200.940,00</w:t>
            </w:r>
          </w:p>
        </w:tc>
      </w:tr>
      <w:tr w:rsidR="00F7518C" w:rsidRPr="00F7518C" w:rsidTr="00F7518C">
        <w:trPr>
          <w:trHeight w:val="154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73</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RAIO X ODONTOLOGICO APARELHO DE RAIO-X ODONTOLOGICO DE PAREDE; CONTROLE ELETRÔNICO; REGULAGEM DE TEMPO ATRAVES DE</w:t>
            </w:r>
            <w:r w:rsidRPr="00F7518C">
              <w:rPr>
                <w:color w:val="000000"/>
                <w:sz w:val="20"/>
                <w:szCs w:val="20"/>
                <w:lang w:val="pt-BR"/>
              </w:rPr>
              <w:br/>
              <w:t>TECLADO OU MEMBRANA; VISUALIZAÇÃO ARNNWS DE LEDS; DUPLA COLIMAÇAO. VOLTAGEM 127/220 V; POTÊNCIA: 1,20 KVA; TENSÃO DO CABEÇOTE: 70 KVP, AMPERAGEM/CABEÇOTE: 8 MA. REGISTRO ANVISA.</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4</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R$ 22.850,00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R$ 91.400,00</w:t>
            </w:r>
          </w:p>
        </w:tc>
      </w:tr>
      <w:tr w:rsidR="00F7518C" w:rsidRPr="00F7518C" w:rsidTr="00F7518C">
        <w:trPr>
          <w:trHeight w:val="63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74</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REFLETOR ODONTOLÓGICO REFLETOR DE PISO COM LUMINOSIDADE DE ATÉ 50.000 LUX, 110 V, LED.</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R$ 3.098,00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R$ 18.588,00</w:t>
            </w:r>
          </w:p>
        </w:tc>
      </w:tr>
      <w:tr w:rsidR="00F7518C" w:rsidRPr="00F7518C" w:rsidTr="00F7518C">
        <w:trPr>
          <w:trHeight w:val="133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75</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SELADORA COM SUPORTE DE ACOMODAÇÃO DA BOBINA. LARGURA MÁXIMA DA EMBALAGEM 30 CM, CONTROLADOR DE TEMPERATURA DIGITAL, CONTROLE ELETRÔNICO DO TEMPO DE SELAGEM, COM BIP SONORO OU INDICADOR VISUAL, POTÊNCIA 150 WATTS. DIMENSÕES 480 MM X 380 MM X 180 MM.</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15</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R$ 1.598,54</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R$ 23.978,10</w:t>
            </w:r>
          </w:p>
        </w:tc>
      </w:tr>
      <w:tr w:rsidR="00F7518C" w:rsidRPr="00F7518C" w:rsidTr="00F7518C">
        <w:trPr>
          <w:trHeight w:val="88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76</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SUPORTE DE HAMPER SUPORTE SACO HAMPER, MATERIAL: AÇO INOXIDÁVEL, ACABAMENTO: ESTRUTURA TUBULAR, CARACTERÍSTICAS ADICIONAIS: 3 RODÍZIOS 2, ACESSÓRIOS: SACO ALGODÃO CRÚ, CAPACIDADE: 100 L.</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R$ 684,37</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R$ 20.531,10</w:t>
            </w:r>
          </w:p>
        </w:tc>
      </w:tr>
      <w:tr w:rsidR="00F7518C" w:rsidRPr="00F7518C" w:rsidTr="00F7518C">
        <w:trPr>
          <w:trHeight w:val="243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77</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SUPORTE DE SORO CONFECCIONADO TODO EM AÇO INOX (BASE E SUPORTE); SUPORTE DE SORO COM ALTURA REGULÁVEL, BASE EM NYLON INJETADO; ALTURA REGULÁVEL POR MANOPLA ROSQUEÁVEL CONFECCIONADA EM PVC; COLUNA CENTRAL E HASTE DE ALTURA COM 4 GANCHOS TOTALMENTE EM AÇO INOX; DEVE POSSUIR 4 RODÍZIOS DE 2. DIMENSÕES: ALTURA MÁXIMA 2,50M; ALTURA MÍNIMA 1,80M. DEVE POSSUIR REGISTRO NA ANVISA E AFE. ASSISTÊNCIA TÉCNICA AUTORIZADA PELO FABRICANTE NA REGIÃO METROPOLITANA DE GOIÂNIA COM CONTRATO DE RECONHECIMENTO DE FIRMA. - MÍNIMO 12 MESES DE GARANTIA.</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60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R$ 605,00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R$ 36.300,00</w:t>
            </w:r>
          </w:p>
        </w:tc>
      </w:tr>
      <w:tr w:rsidR="00F7518C" w:rsidRPr="00F7518C" w:rsidTr="00F7518C">
        <w:trPr>
          <w:trHeight w:val="235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78</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TENS E FES - APARELHO MICROPROCESSADO DE TENS E FES COM 04 CANAIS, INTENSIDADE EM TORNO DE 120MA/-5, PROGRAMACAO TENS OPERACAO CONTINUA, FESOPERACAO AUTOMATICA, TENS NOS MODOS NORMAL, MODULADO E BURST, FES COM CONTROLE DE ON TIME, OFF TIME, DECAY, LARGURA DE PULSO E FREQUENCIA, ALIMENTACAO 220V - 60HZ,COM 8 ELETRODOS, 4 CABOS DE SAIDA E TEMPORIZADOR PROGRAMAVEL DE 01 A 60 MINUTOS, ACOMPANHA MANUAIS E INSTALACAO, GARANTIA MINIMA DE 01 (UM) ANO, ASSISTENCIA TECNICA, REGISTRO NO MINISTERIO DA SAUDE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10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R$ 2.273,90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R$ 22.739,00</w:t>
            </w:r>
          </w:p>
        </w:tc>
      </w:tr>
      <w:tr w:rsidR="00F7518C" w:rsidRPr="00F7518C" w:rsidTr="00F7518C">
        <w:trPr>
          <w:trHeight w:val="147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79</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 xml:space="preserve">TERMÔMETRO CLÍNICO INFRAVERMELHO DIGITAL SEM CONTATO, MEDIÇÃO À DISTÂNCIA, PRECISÃO DA MEDIÇÃO: 0,2C, DISPLAY LCD, AJUSTE: DIGITAL, INFRAVERMELHO, DESLIGAMENTO AUTOMÁTICO. POSSUIR ALARME SONORO NA DETECÇÃO, APRESENTAÇÃO DE DIFERENTES CORES CONFORME A TEMPERATURA; TEMPERATURA DE ALARME </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30</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R$ 325,56</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R$ 9.766,80</w:t>
            </w:r>
          </w:p>
        </w:tc>
      </w:tr>
      <w:tr w:rsidR="00F7518C" w:rsidRPr="00F7518C" w:rsidTr="00F7518C">
        <w:trPr>
          <w:trHeight w:val="3450"/>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lastRenderedPageBreak/>
              <w:t>80</w:t>
            </w:r>
          </w:p>
        </w:tc>
        <w:tc>
          <w:tcPr>
            <w:tcW w:w="2328"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rPr>
                <w:color w:val="000000"/>
                <w:sz w:val="20"/>
                <w:szCs w:val="20"/>
                <w:lang w:val="pt-BR"/>
              </w:rPr>
            </w:pPr>
            <w:r w:rsidRPr="00F7518C">
              <w:rPr>
                <w:color w:val="000000"/>
                <w:sz w:val="20"/>
                <w:szCs w:val="20"/>
                <w:lang w:val="pt-BR"/>
              </w:rPr>
              <w:t>ULTRASSOM ODONTOLOGICO,  INSTRUMENTO DE PROFILAXIA DENTARIA PARA REMOCAO DO TARTARO E PLACA BACTERIANA;  PARA PERIODONTIA, COM FREQUENCIA MINIMA DE 24.000 A 30.000 HZ, COM CHAVE SELETORA DE POTENCIA COM 7 ESTAGIOS, AMPLITUDE DE VIBRACAO DA PONTA DE 0,05 MM A 0,1 MM, FILTRO DE AR COM DRENAGEM MANUAL, IRRIGACAO ATRAVES DE BOMBA PERISTALTICA E RESERVATORIO DE LIQUIDO IRRIGANTE, 3 PONTAS ESTERILIZAVEIS, PECA DE MAO DO ULTRASSOM REMOVIVEIS E AUTOCLAVAVEIS, COM POTENCIA DE 36 W, ACIONAMENTO A AR COMPRIMIDO,FUNCINAMENTO PNEUMATICO, AUTOCLAVAVEL, COM PEDAL DE COMANDO UNICO, CORPO EM POLIURETANO DE SUPERFICIE LISA, 110/220 VOLTS, SELECIONAVEL, GARANTIA DE 12 MESES, GARANTIA DE ASSISTENCIA TECNICA,PECAS DE REPOSICAO PERMANENTE, MANUAL TECNICO E DE OPERACAO</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000000"/>
                <w:sz w:val="21"/>
                <w:szCs w:val="21"/>
                <w:lang w:val="pt-BR"/>
              </w:rPr>
            </w:pPr>
            <w:r w:rsidRPr="00F7518C">
              <w:rPr>
                <w:color w:val="000000"/>
                <w:sz w:val="21"/>
                <w:szCs w:val="21"/>
                <w:lang w:val="pt-BR"/>
              </w:rPr>
              <w:t>3</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R$ 5.912,07</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R$ 17.736,21</w:t>
            </w:r>
          </w:p>
        </w:tc>
      </w:tr>
      <w:tr w:rsidR="00F7518C" w:rsidRPr="00F7518C" w:rsidTr="00F7518C">
        <w:trPr>
          <w:trHeight w:val="2025"/>
        </w:trPr>
        <w:tc>
          <w:tcPr>
            <w:tcW w:w="427" w:type="pct"/>
            <w:tcBorders>
              <w:top w:val="nil"/>
              <w:left w:val="single" w:sz="4" w:space="0" w:color="auto"/>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color w:val="333333"/>
                <w:lang w:val="pt-BR"/>
              </w:rPr>
            </w:pPr>
            <w:r w:rsidRPr="00F7518C">
              <w:rPr>
                <w:color w:val="333333"/>
                <w:lang w:val="pt-BR"/>
              </w:rPr>
              <w:t>81</w:t>
            </w:r>
          </w:p>
        </w:tc>
        <w:tc>
          <w:tcPr>
            <w:tcW w:w="2328" w:type="pct"/>
            <w:tcBorders>
              <w:top w:val="nil"/>
              <w:left w:val="nil"/>
              <w:bottom w:val="single" w:sz="4" w:space="0" w:color="auto"/>
              <w:right w:val="single" w:sz="4" w:space="0" w:color="auto"/>
            </w:tcBorders>
            <w:shd w:val="clear" w:color="auto" w:fill="auto"/>
            <w:hideMark/>
          </w:tcPr>
          <w:p w:rsidR="00F7518C" w:rsidRPr="00F7518C" w:rsidRDefault="00F7518C" w:rsidP="00F7518C">
            <w:pPr>
              <w:widowControl/>
              <w:rPr>
                <w:color w:val="000000"/>
                <w:sz w:val="20"/>
                <w:szCs w:val="20"/>
                <w:lang w:val="pt-BR"/>
              </w:rPr>
            </w:pPr>
            <w:r w:rsidRPr="00F7518C">
              <w:rPr>
                <w:color w:val="000000"/>
                <w:sz w:val="20"/>
                <w:szCs w:val="20"/>
                <w:lang w:val="pt-BR"/>
              </w:rPr>
              <w:t>ULTRASSOM PARA FISIOTERAPIA, FREQUÊNCIA 1 E 3 MHZ, TELA LCD POSSUI MODO DE EMISSÃO/OPERAÇÃO CONTÍNUO/PULSADO, ODELO</w:t>
            </w:r>
            <w:r w:rsidRPr="00F7518C">
              <w:rPr>
                <w:color w:val="000000"/>
                <w:sz w:val="20"/>
                <w:szCs w:val="20"/>
                <w:lang w:val="pt-BR"/>
              </w:rPr>
              <w:br/>
              <w:t>SONOPULSE-S33, MATERIAL, METAL E POLIPROPILENO, BIVOLT AUTOMÁTICO, DIMENSÕES: 26,5X27,5X11,5CM (LXPXA), PESO: 1,4KG, REGISTRO ANVISA: 10360310015 ITENS INCLUSOS 01 CABO DE FORÇA DESTACÁVEL, 01 ACESSO AO MANUAL DE INSTRUÇÕES DIGITAL, 01 KIT CABEÇOTE SONO PULSE 1 3 MHZ, 01 FUSÍVEL PROTEÇÃO SOBRESSALENTE, 01 BISNAGA DE GEL 100G.</w:t>
            </w:r>
          </w:p>
        </w:tc>
        <w:tc>
          <w:tcPr>
            <w:tcW w:w="435"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sz w:val="20"/>
                <w:szCs w:val="20"/>
                <w:lang w:val="pt-BR"/>
              </w:rPr>
            </w:pPr>
            <w:r w:rsidRPr="00F7518C">
              <w:rPr>
                <w:sz w:val="20"/>
                <w:szCs w:val="20"/>
                <w:lang w:val="pt-BR"/>
              </w:rPr>
              <w:t>UND</w:t>
            </w:r>
          </w:p>
        </w:tc>
        <w:tc>
          <w:tcPr>
            <w:tcW w:w="581" w:type="pct"/>
            <w:tcBorders>
              <w:top w:val="nil"/>
              <w:left w:val="nil"/>
              <w:bottom w:val="single" w:sz="4" w:space="0" w:color="auto"/>
              <w:right w:val="single" w:sz="4" w:space="0" w:color="auto"/>
            </w:tcBorders>
            <w:shd w:val="clear" w:color="auto" w:fill="auto"/>
            <w:vAlign w:val="center"/>
            <w:hideMark/>
          </w:tcPr>
          <w:p w:rsidR="00F7518C" w:rsidRPr="00F7518C" w:rsidRDefault="00F7518C" w:rsidP="00F7518C">
            <w:pPr>
              <w:widowControl/>
              <w:jc w:val="center"/>
              <w:rPr>
                <w:sz w:val="20"/>
                <w:szCs w:val="20"/>
                <w:lang w:val="pt-BR"/>
              </w:rPr>
            </w:pPr>
            <w:r w:rsidRPr="00F7518C">
              <w:rPr>
                <w:sz w:val="20"/>
                <w:szCs w:val="20"/>
                <w:lang w:val="pt-BR"/>
              </w:rPr>
              <w:t>3</w:t>
            </w:r>
          </w:p>
        </w:tc>
        <w:tc>
          <w:tcPr>
            <w:tcW w:w="585"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color w:val="333333"/>
                <w:lang w:val="pt-BR"/>
              </w:rPr>
            </w:pPr>
            <w:r w:rsidRPr="00F7518C">
              <w:rPr>
                <w:color w:val="333333"/>
                <w:lang w:val="pt-BR"/>
              </w:rPr>
              <w:t>R$ 3.546,00</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sz w:val="20"/>
                <w:szCs w:val="20"/>
                <w:lang w:val="pt-BR"/>
              </w:rPr>
            </w:pPr>
            <w:r w:rsidRPr="00F7518C">
              <w:rPr>
                <w:sz w:val="20"/>
                <w:szCs w:val="20"/>
                <w:lang w:val="pt-BR"/>
              </w:rPr>
              <w:t>R$ 10.638,00</w:t>
            </w:r>
          </w:p>
        </w:tc>
      </w:tr>
      <w:tr w:rsidR="00F7518C" w:rsidRPr="00F7518C" w:rsidTr="00F7518C">
        <w:trPr>
          <w:trHeight w:val="264"/>
        </w:trPr>
        <w:tc>
          <w:tcPr>
            <w:tcW w:w="4357"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7518C" w:rsidRPr="00F7518C" w:rsidRDefault="00F7518C" w:rsidP="00F7518C">
            <w:pPr>
              <w:widowControl/>
              <w:jc w:val="center"/>
              <w:rPr>
                <w:b/>
                <w:bCs/>
                <w:sz w:val="20"/>
                <w:szCs w:val="20"/>
                <w:lang w:val="pt-BR"/>
              </w:rPr>
            </w:pPr>
            <w:r w:rsidRPr="00F7518C">
              <w:rPr>
                <w:b/>
                <w:bCs/>
                <w:sz w:val="20"/>
                <w:szCs w:val="20"/>
                <w:lang w:val="pt-BR"/>
              </w:rPr>
              <w:t xml:space="preserve">TOTAL: </w:t>
            </w:r>
          </w:p>
        </w:tc>
        <w:tc>
          <w:tcPr>
            <w:tcW w:w="643" w:type="pct"/>
            <w:tcBorders>
              <w:top w:val="nil"/>
              <w:left w:val="nil"/>
              <w:bottom w:val="single" w:sz="4" w:space="0" w:color="auto"/>
              <w:right w:val="single" w:sz="4" w:space="0" w:color="auto"/>
            </w:tcBorders>
            <w:shd w:val="clear" w:color="auto" w:fill="auto"/>
            <w:noWrap/>
            <w:vAlign w:val="center"/>
            <w:hideMark/>
          </w:tcPr>
          <w:p w:rsidR="00F7518C" w:rsidRPr="00F7518C" w:rsidRDefault="00F7518C" w:rsidP="00F7518C">
            <w:pPr>
              <w:widowControl/>
              <w:jc w:val="center"/>
              <w:rPr>
                <w:b/>
                <w:bCs/>
                <w:sz w:val="20"/>
                <w:szCs w:val="20"/>
                <w:lang w:val="pt-BR"/>
              </w:rPr>
            </w:pPr>
            <w:r w:rsidRPr="00F7518C">
              <w:rPr>
                <w:b/>
                <w:bCs/>
                <w:sz w:val="20"/>
                <w:szCs w:val="20"/>
                <w:lang w:val="pt-BR"/>
              </w:rPr>
              <w:t>R$ 3.395.205,61</w:t>
            </w:r>
          </w:p>
        </w:tc>
      </w:tr>
    </w:tbl>
    <w:p w:rsidR="00FD7E39" w:rsidRDefault="00FD7E39" w:rsidP="00F7518C">
      <w:pPr>
        <w:pBdr>
          <w:top w:val="nil"/>
          <w:left w:val="nil"/>
          <w:bottom w:val="nil"/>
          <w:right w:val="nil"/>
          <w:between w:val="nil"/>
        </w:pBdr>
        <w:tabs>
          <w:tab w:val="left" w:pos="1563"/>
        </w:tabs>
        <w:ind w:left="1275" w:right="1006"/>
        <w:jc w:val="both"/>
        <w:rPr>
          <w:sz w:val="24"/>
          <w:szCs w:val="24"/>
        </w:rPr>
      </w:pPr>
    </w:p>
    <w:p w:rsidR="00FD7E39" w:rsidRDefault="003B426A" w:rsidP="00F7518C">
      <w:pPr>
        <w:tabs>
          <w:tab w:val="left" w:pos="1690"/>
          <w:tab w:val="left" w:pos="10063"/>
        </w:tabs>
        <w:spacing w:before="240" w:after="240"/>
        <w:ind w:left="567" w:right="1007"/>
        <w:jc w:val="both"/>
        <w:rPr>
          <w:sz w:val="24"/>
          <w:szCs w:val="24"/>
        </w:rPr>
      </w:pPr>
      <w:r>
        <w:rPr>
          <w:sz w:val="24"/>
          <w:szCs w:val="24"/>
        </w:rPr>
        <w:t xml:space="preserve">1.3 O valor estimado da contratação foi apurado com base em pesquisa de preços realizada conforme o </w:t>
      </w:r>
      <w:proofErr w:type="spellStart"/>
      <w:r>
        <w:rPr>
          <w:sz w:val="24"/>
          <w:szCs w:val="24"/>
        </w:rPr>
        <w:t>art</w:t>
      </w:r>
      <w:proofErr w:type="spellEnd"/>
      <w:r>
        <w:rPr>
          <w:sz w:val="24"/>
          <w:szCs w:val="24"/>
        </w:rPr>
        <w:t>. 23 da Lei nº 14.133/2021, utilizando-se, de forma combinada, preços registrados em bancos oficiais, contratações similares de outros entes públicos, dados do PNCP e cotações praticadas no mercado, conforme detalhado no Termo de Referência e no Estudo Técnico Preliminar.</w:t>
      </w:r>
    </w:p>
    <w:p w:rsidR="00FD7E39" w:rsidRDefault="003B426A" w:rsidP="00F7518C">
      <w:pPr>
        <w:pStyle w:val="Ttulo1"/>
        <w:numPr>
          <w:ilvl w:val="0"/>
          <w:numId w:val="19"/>
        </w:numPr>
        <w:tabs>
          <w:tab w:val="left" w:pos="2072"/>
          <w:tab w:val="left" w:pos="10063"/>
        </w:tabs>
        <w:ind w:left="567" w:firstLine="0"/>
      </w:pPr>
      <w:bookmarkStart w:id="2" w:name="_heading=h.2b41ak49av4a" w:colFirst="0" w:colLast="0"/>
      <w:bookmarkEnd w:id="2"/>
      <w:r>
        <w:t>DO REGISTRO DE PREÇOS</w:t>
      </w:r>
    </w:p>
    <w:p w:rsidR="00FD7E39" w:rsidRDefault="003B426A" w:rsidP="00F7518C">
      <w:pPr>
        <w:numPr>
          <w:ilvl w:val="1"/>
          <w:numId w:val="19"/>
        </w:numPr>
        <w:tabs>
          <w:tab w:val="left" w:pos="1563"/>
          <w:tab w:val="left" w:pos="10063"/>
        </w:tabs>
        <w:spacing w:before="240" w:after="240"/>
        <w:ind w:left="567" w:right="1007"/>
        <w:jc w:val="both"/>
      </w:pPr>
      <w:r>
        <w:rPr>
          <w:sz w:val="24"/>
          <w:szCs w:val="24"/>
        </w:rPr>
        <w:t xml:space="preserve">A adoção do </w:t>
      </w:r>
      <w:r>
        <w:rPr>
          <w:b/>
          <w:bCs/>
          <w:sz w:val="24"/>
          <w:szCs w:val="24"/>
        </w:rPr>
        <w:t>Sistema de Registro de Preços</w:t>
      </w:r>
      <w:r>
        <w:rPr>
          <w:sz w:val="24"/>
          <w:szCs w:val="24"/>
        </w:rPr>
        <w:t xml:space="preserve"> encontra-se devidamente justificada no </w:t>
      </w:r>
      <w:r>
        <w:rPr>
          <w:b/>
          <w:bCs/>
          <w:sz w:val="24"/>
          <w:szCs w:val="24"/>
        </w:rPr>
        <w:t>Estudo Técnico Preliminar</w:t>
      </w:r>
      <w:r>
        <w:rPr>
          <w:sz w:val="24"/>
          <w:szCs w:val="24"/>
        </w:rPr>
        <w:t xml:space="preserve">, a partir de análise comparativa entre as soluções disponíveis no mercado, tais como </w:t>
      </w:r>
      <w:r>
        <w:rPr>
          <w:b/>
          <w:bCs/>
          <w:sz w:val="24"/>
          <w:szCs w:val="24"/>
        </w:rPr>
        <w:t>contrato administrativo convencional</w:t>
      </w:r>
      <w:r>
        <w:rPr>
          <w:sz w:val="24"/>
          <w:szCs w:val="24"/>
        </w:rPr>
        <w:t xml:space="preserve">, </w:t>
      </w:r>
      <w:r>
        <w:rPr>
          <w:b/>
          <w:bCs/>
          <w:sz w:val="24"/>
          <w:szCs w:val="24"/>
        </w:rPr>
        <w:t>fornecimento mensal com quantitativos fixos</w:t>
      </w:r>
      <w:r>
        <w:rPr>
          <w:sz w:val="24"/>
          <w:szCs w:val="24"/>
        </w:rPr>
        <w:t xml:space="preserve"> e </w:t>
      </w:r>
      <w:r>
        <w:rPr>
          <w:b/>
          <w:bCs/>
          <w:sz w:val="24"/>
          <w:szCs w:val="24"/>
        </w:rPr>
        <w:t>contratação por demanda previamente definida</w:t>
      </w:r>
      <w:r>
        <w:rPr>
          <w:sz w:val="24"/>
          <w:szCs w:val="24"/>
        </w:rPr>
        <w:t xml:space="preserve">, tendo-se concluído pela </w:t>
      </w:r>
      <w:r>
        <w:rPr>
          <w:b/>
          <w:bCs/>
          <w:sz w:val="24"/>
          <w:szCs w:val="24"/>
        </w:rPr>
        <w:t xml:space="preserve">maior </w:t>
      </w:r>
      <w:proofErr w:type="spellStart"/>
      <w:r>
        <w:rPr>
          <w:b/>
          <w:bCs/>
          <w:sz w:val="24"/>
          <w:szCs w:val="24"/>
        </w:rPr>
        <w:t>vantajosidade</w:t>
      </w:r>
      <w:proofErr w:type="spellEnd"/>
      <w:r>
        <w:rPr>
          <w:b/>
          <w:bCs/>
          <w:sz w:val="24"/>
          <w:szCs w:val="24"/>
        </w:rPr>
        <w:t xml:space="preserve"> técnica, operacional e econômica do SRP</w:t>
      </w:r>
      <w:r>
        <w:rPr>
          <w:sz w:val="24"/>
          <w:szCs w:val="24"/>
        </w:rPr>
        <w:t>.</w:t>
      </w:r>
    </w:p>
    <w:p w:rsidR="00FD7E39" w:rsidRDefault="003B426A" w:rsidP="00F7518C">
      <w:pPr>
        <w:numPr>
          <w:ilvl w:val="1"/>
          <w:numId w:val="19"/>
        </w:numPr>
        <w:tabs>
          <w:tab w:val="left" w:pos="1563"/>
          <w:tab w:val="left" w:pos="10063"/>
        </w:tabs>
        <w:spacing w:before="240" w:after="240"/>
        <w:ind w:left="567" w:right="1007"/>
        <w:jc w:val="both"/>
      </w:pPr>
      <w:r>
        <w:rPr>
          <w:sz w:val="24"/>
          <w:szCs w:val="24"/>
        </w:rPr>
        <w:t xml:space="preserve">A escolha do SRP fundamenta-se, especialmente, na </w:t>
      </w:r>
      <w:r>
        <w:rPr>
          <w:b/>
          <w:bCs/>
          <w:sz w:val="24"/>
          <w:szCs w:val="24"/>
        </w:rPr>
        <w:t>necessidade de fornecimento parcelado e sob demanda</w:t>
      </w:r>
      <w:r>
        <w:rPr>
          <w:sz w:val="24"/>
          <w:szCs w:val="24"/>
        </w:rPr>
        <w:t xml:space="preserve">, em razão das variações inerentes à execução da demanda das unidades </w:t>
      </w:r>
      <w:r>
        <w:rPr>
          <w:sz w:val="24"/>
          <w:szCs w:val="24"/>
        </w:rPr>
        <w:lastRenderedPageBreak/>
        <w:t>de saúde do Município e da disponibilidade orçamentária, assegurando maior flexibilidade administrativa, melhor planejamento das aquisições e mitigação do risco de contratar quantitativos superiores ou inferiores ao necessário.</w:t>
      </w:r>
    </w:p>
    <w:p w:rsidR="00FD7E39" w:rsidRDefault="003B426A" w:rsidP="00F7518C">
      <w:pPr>
        <w:numPr>
          <w:ilvl w:val="1"/>
          <w:numId w:val="19"/>
        </w:numPr>
        <w:tabs>
          <w:tab w:val="left" w:pos="1563"/>
          <w:tab w:val="left" w:pos="10063"/>
        </w:tabs>
        <w:spacing w:before="240" w:after="240"/>
        <w:ind w:left="567" w:right="1007"/>
        <w:jc w:val="both"/>
      </w:pPr>
      <w:r>
        <w:rPr>
          <w:sz w:val="24"/>
          <w:szCs w:val="24"/>
        </w:rPr>
        <w:t xml:space="preserve">As regras relativas ao </w:t>
      </w:r>
      <w:r>
        <w:rPr>
          <w:b/>
          <w:bCs/>
          <w:sz w:val="24"/>
          <w:szCs w:val="24"/>
        </w:rPr>
        <w:t>órgão gerenciador</w:t>
      </w:r>
      <w:r>
        <w:rPr>
          <w:sz w:val="24"/>
          <w:szCs w:val="24"/>
        </w:rPr>
        <w:t xml:space="preserve">, à </w:t>
      </w:r>
      <w:r>
        <w:rPr>
          <w:b/>
          <w:bCs/>
          <w:sz w:val="24"/>
          <w:szCs w:val="24"/>
        </w:rPr>
        <w:t>Secretaria participante</w:t>
      </w:r>
      <w:r>
        <w:rPr>
          <w:sz w:val="24"/>
          <w:szCs w:val="24"/>
        </w:rPr>
        <w:t xml:space="preserve"> e às condições de eventual adesão, quando cabível, encontram-se detalhadas na </w:t>
      </w:r>
      <w:r>
        <w:rPr>
          <w:b/>
          <w:bCs/>
          <w:sz w:val="24"/>
          <w:szCs w:val="24"/>
        </w:rPr>
        <w:t>minuta da Ata de Registro de Preços</w:t>
      </w:r>
      <w:r>
        <w:rPr>
          <w:sz w:val="24"/>
          <w:szCs w:val="24"/>
        </w:rPr>
        <w:t xml:space="preserve">, parte integrante deste edital, em consonância com o </w:t>
      </w:r>
      <w:proofErr w:type="spellStart"/>
      <w:r>
        <w:rPr>
          <w:sz w:val="24"/>
          <w:szCs w:val="24"/>
        </w:rPr>
        <w:t>art</w:t>
      </w:r>
      <w:proofErr w:type="spellEnd"/>
      <w:r>
        <w:rPr>
          <w:sz w:val="24"/>
          <w:szCs w:val="24"/>
        </w:rPr>
        <w:t>. 82 da Lei nº 14.133/2021.</w:t>
      </w:r>
    </w:p>
    <w:p w:rsidR="00FD7E39" w:rsidRDefault="003B426A" w:rsidP="00F7518C">
      <w:pPr>
        <w:pStyle w:val="Ttulo1"/>
        <w:numPr>
          <w:ilvl w:val="0"/>
          <w:numId w:val="19"/>
        </w:numPr>
        <w:tabs>
          <w:tab w:val="left" w:pos="2072"/>
          <w:tab w:val="left" w:pos="10063"/>
        </w:tabs>
        <w:ind w:left="567" w:firstLine="0"/>
      </w:pPr>
      <w:bookmarkStart w:id="3" w:name="_heading=h.rcy4ky87mkby" w:colFirst="0" w:colLast="0"/>
      <w:bookmarkEnd w:id="3"/>
      <w:r>
        <w:t>DA PARTICIPAÇÃO NA LICITAÇÃO</w:t>
      </w:r>
    </w:p>
    <w:p w:rsidR="00FD7E39" w:rsidRDefault="003B426A" w:rsidP="00F7518C">
      <w:pPr>
        <w:numPr>
          <w:ilvl w:val="1"/>
          <w:numId w:val="19"/>
        </w:numPr>
        <w:pBdr>
          <w:top w:val="nil"/>
          <w:left w:val="nil"/>
          <w:bottom w:val="nil"/>
          <w:right w:val="nil"/>
          <w:between w:val="nil"/>
        </w:pBdr>
        <w:tabs>
          <w:tab w:val="left" w:pos="10063"/>
        </w:tabs>
        <w:ind w:left="567" w:right="1004"/>
        <w:jc w:val="both"/>
        <w:rPr>
          <w:color w:val="000000"/>
        </w:rPr>
      </w:pPr>
      <w:r>
        <w:rPr>
          <w:color w:val="000000"/>
          <w:sz w:val="24"/>
          <w:szCs w:val="24"/>
        </w:rPr>
        <w:t xml:space="preserve">Poderão participar deste Pregão os interessados que estejam previamente credenciados no sistema eletrônico disponível no endereço eletrônico </w:t>
      </w:r>
      <w:hyperlink r:id="rId14">
        <w:r>
          <w:rPr>
            <w:b/>
            <w:bCs/>
            <w:color w:val="0000FF"/>
            <w:sz w:val="24"/>
            <w:szCs w:val="24"/>
            <w:u w:val="single"/>
          </w:rPr>
          <w:t>www.comprasbr.com.br</w:t>
        </w:r>
      </w:hyperlink>
      <w:r>
        <w:rPr>
          <w:color w:val="000000"/>
          <w:sz w:val="24"/>
          <w:szCs w:val="24"/>
        </w:rPr>
        <w:t xml:space="preserve">, conforme regras estabelecidas para </w:t>
      </w:r>
      <w:r>
        <w:rPr>
          <w:b/>
          <w:bCs/>
          <w:color w:val="000000"/>
          <w:sz w:val="24"/>
          <w:szCs w:val="24"/>
        </w:rPr>
        <w:t xml:space="preserve"> </w:t>
      </w:r>
      <w:r>
        <w:rPr>
          <w:color w:val="000000"/>
          <w:sz w:val="24"/>
          <w:szCs w:val="24"/>
        </w:rPr>
        <w:t>Registro de Preços para futura e eventual aquisição de equipamentos e materiais permanentes destinados às unidades de saúde do Município de Cândido Mendes/MA.</w:t>
      </w:r>
    </w:p>
    <w:p w:rsidR="00FD7E39" w:rsidRDefault="003B426A" w:rsidP="00F7518C">
      <w:pPr>
        <w:numPr>
          <w:ilvl w:val="1"/>
          <w:numId w:val="19"/>
        </w:numPr>
        <w:pBdr>
          <w:top w:val="nil"/>
          <w:left w:val="nil"/>
          <w:bottom w:val="nil"/>
          <w:right w:val="nil"/>
          <w:between w:val="nil"/>
        </w:pBdr>
        <w:tabs>
          <w:tab w:val="left" w:pos="1563"/>
          <w:tab w:val="left" w:pos="10063"/>
        </w:tabs>
        <w:ind w:left="567" w:right="1003"/>
        <w:jc w:val="both"/>
        <w:rPr>
          <w:color w:val="000000"/>
        </w:rPr>
      </w:pPr>
      <w:r>
        <w:rPr>
          <w:color w:val="000000"/>
          <w:sz w:val="24"/>
          <w:szCs w:val="24"/>
        </w:rPr>
        <w:t xml:space="preserve">O licitante </w:t>
      </w:r>
      <w:r>
        <w:rPr>
          <w:sz w:val="24"/>
          <w:szCs w:val="24"/>
        </w:rPr>
        <w:t>responsabilizar</w:t>
      </w:r>
      <w:r>
        <w:rPr>
          <w:color w:val="000000"/>
          <w:sz w:val="24"/>
          <w:szCs w:val="24"/>
        </w:rPr>
        <w:t xml:space="preserve">-se exclusiva e formalmente pelas transações efetuadas em seu nome, assumindo como firmes e verdadeiras suas propostas e seus lances, inclusive </w:t>
      </w:r>
    </w:p>
    <w:p w:rsidR="00FD7E39" w:rsidRDefault="00FD7E39" w:rsidP="00F7518C">
      <w:pPr>
        <w:pBdr>
          <w:top w:val="nil"/>
          <w:left w:val="nil"/>
          <w:bottom w:val="nil"/>
          <w:right w:val="nil"/>
          <w:between w:val="nil"/>
        </w:pBdr>
        <w:tabs>
          <w:tab w:val="left" w:pos="1563"/>
          <w:tab w:val="left" w:pos="10063"/>
        </w:tabs>
        <w:ind w:left="567" w:right="1003"/>
        <w:jc w:val="both"/>
        <w:rPr>
          <w:sz w:val="24"/>
          <w:szCs w:val="24"/>
        </w:rPr>
      </w:pPr>
    </w:p>
    <w:p w:rsidR="00FD7E39" w:rsidRDefault="003B426A" w:rsidP="00F7518C">
      <w:pPr>
        <w:numPr>
          <w:ilvl w:val="1"/>
          <w:numId w:val="19"/>
        </w:numPr>
        <w:pBdr>
          <w:top w:val="nil"/>
          <w:left w:val="nil"/>
          <w:bottom w:val="nil"/>
          <w:right w:val="nil"/>
          <w:between w:val="nil"/>
        </w:pBdr>
        <w:tabs>
          <w:tab w:val="left" w:pos="1563"/>
          <w:tab w:val="left" w:pos="10063"/>
        </w:tabs>
        <w:ind w:left="567" w:right="1003"/>
        <w:jc w:val="both"/>
        <w:rPr>
          <w:color w:val="000000"/>
        </w:rPr>
      </w:pPr>
      <w:r>
        <w:rPr>
          <w:color w:val="000000"/>
          <w:sz w:val="24"/>
          <w:szCs w:val="24"/>
        </w:rPr>
        <w:t>os atos praticados diretamente ou por seu representante, excluída a responsabilidade do provedor do sistema ou do órgão ou entidade promotora da licitação por eventuais danos decorrentes do uso indevido das credenciais de acesso, ainda que por terceiros.</w:t>
      </w:r>
    </w:p>
    <w:p w:rsidR="00FD7E39" w:rsidRDefault="003B426A" w:rsidP="00F7518C">
      <w:pPr>
        <w:numPr>
          <w:ilvl w:val="1"/>
          <w:numId w:val="19"/>
        </w:numPr>
        <w:pBdr>
          <w:top w:val="nil"/>
          <w:left w:val="nil"/>
          <w:bottom w:val="nil"/>
          <w:right w:val="nil"/>
          <w:between w:val="nil"/>
        </w:pBdr>
        <w:tabs>
          <w:tab w:val="left" w:pos="1563"/>
          <w:tab w:val="left" w:pos="10063"/>
        </w:tabs>
        <w:ind w:left="567" w:right="1005"/>
        <w:jc w:val="both"/>
        <w:rPr>
          <w:color w:val="000000"/>
        </w:rPr>
      </w:pPr>
      <w:r>
        <w:rPr>
          <w:color w:val="000000"/>
          <w:sz w:val="24"/>
          <w:szCs w:val="24"/>
        </w:rPr>
        <w:t xml:space="preserve">É de responsabilidade do licitante conferir a exatidão dos seus dados cadastrais no sistema eletrônico e mantê-los atualizados junto aos responsáveis pela informação, devendo proceder, imediatamente, à correção ou à alteração dos registros tão logo identifique </w:t>
      </w:r>
      <w:r>
        <w:rPr>
          <w:sz w:val="24"/>
          <w:szCs w:val="24"/>
        </w:rPr>
        <w:t>incorreção</w:t>
      </w:r>
      <w:r>
        <w:rPr>
          <w:color w:val="000000"/>
          <w:sz w:val="24"/>
          <w:szCs w:val="24"/>
        </w:rPr>
        <w:t xml:space="preserve"> ou </w:t>
      </w:r>
      <w:r>
        <w:rPr>
          <w:sz w:val="24"/>
          <w:szCs w:val="24"/>
        </w:rPr>
        <w:t>desatualização</w:t>
      </w:r>
      <w:r>
        <w:rPr>
          <w:color w:val="000000"/>
          <w:sz w:val="24"/>
          <w:szCs w:val="24"/>
        </w:rPr>
        <w:t>.</w:t>
      </w:r>
    </w:p>
    <w:p w:rsidR="00FD7E39" w:rsidRDefault="003B426A" w:rsidP="00F7518C">
      <w:pPr>
        <w:numPr>
          <w:ilvl w:val="1"/>
          <w:numId w:val="19"/>
        </w:numPr>
        <w:pBdr>
          <w:top w:val="nil"/>
          <w:left w:val="nil"/>
          <w:bottom w:val="nil"/>
          <w:right w:val="nil"/>
          <w:between w:val="nil"/>
        </w:pBdr>
        <w:tabs>
          <w:tab w:val="left" w:pos="1563"/>
          <w:tab w:val="left" w:pos="10063"/>
        </w:tabs>
        <w:ind w:left="567" w:right="1007"/>
        <w:jc w:val="both"/>
        <w:rPr>
          <w:color w:val="000000"/>
        </w:rPr>
      </w:pPr>
      <w:r>
        <w:rPr>
          <w:color w:val="000000"/>
          <w:sz w:val="24"/>
          <w:szCs w:val="24"/>
        </w:rPr>
        <w:t>A não observância do disposto no item anterior poderá ensejar desclassificação no momento da habilitação.</w:t>
      </w:r>
    </w:p>
    <w:p w:rsidR="00FD7E39" w:rsidRDefault="003B426A" w:rsidP="00F7518C">
      <w:pPr>
        <w:numPr>
          <w:ilvl w:val="1"/>
          <w:numId w:val="19"/>
        </w:numPr>
        <w:pBdr>
          <w:top w:val="nil"/>
          <w:left w:val="nil"/>
          <w:bottom w:val="nil"/>
          <w:right w:val="nil"/>
          <w:between w:val="nil"/>
        </w:pBdr>
        <w:tabs>
          <w:tab w:val="left" w:pos="1563"/>
          <w:tab w:val="left" w:pos="10063"/>
        </w:tabs>
        <w:ind w:left="567" w:right="1005"/>
        <w:jc w:val="both"/>
        <w:rPr>
          <w:color w:val="000000"/>
        </w:rPr>
      </w:pPr>
      <w:r>
        <w:rPr>
          <w:color w:val="000000"/>
          <w:sz w:val="24"/>
          <w:szCs w:val="24"/>
        </w:rPr>
        <w:t xml:space="preserve">Será concedido tratamento favorecido para as microempresas e empresas de pequeno porte e para o </w:t>
      </w:r>
      <w:proofErr w:type="spellStart"/>
      <w:r>
        <w:rPr>
          <w:color w:val="000000"/>
          <w:sz w:val="24"/>
          <w:szCs w:val="24"/>
        </w:rPr>
        <w:t>microempreendedor</w:t>
      </w:r>
      <w:proofErr w:type="spellEnd"/>
      <w:r>
        <w:rPr>
          <w:color w:val="000000"/>
          <w:sz w:val="24"/>
          <w:szCs w:val="24"/>
        </w:rPr>
        <w:t xml:space="preserve"> individual - MEI, nos limites previstos da </w:t>
      </w:r>
      <w:hyperlink r:id="rId15">
        <w:r>
          <w:rPr>
            <w:color w:val="000000"/>
            <w:sz w:val="24"/>
            <w:szCs w:val="24"/>
            <w:u w:val="single"/>
          </w:rPr>
          <w:t>Lei Complementar nº</w:t>
        </w:r>
      </w:hyperlink>
      <w:r>
        <w:rPr>
          <w:color w:val="000000"/>
          <w:sz w:val="24"/>
          <w:szCs w:val="24"/>
        </w:rPr>
        <w:t xml:space="preserve"> </w:t>
      </w:r>
      <w:hyperlink r:id="rId16">
        <w:r>
          <w:rPr>
            <w:color w:val="000000"/>
            <w:sz w:val="24"/>
            <w:szCs w:val="24"/>
            <w:u w:val="single"/>
          </w:rPr>
          <w:t>123, de 2006</w:t>
        </w:r>
      </w:hyperlink>
      <w:r>
        <w:rPr>
          <w:color w:val="000000"/>
          <w:sz w:val="24"/>
          <w:szCs w:val="24"/>
        </w:rPr>
        <w:t xml:space="preserve"> e do Decreto n.º 8.538, de 2015.</w:t>
      </w:r>
    </w:p>
    <w:p w:rsidR="00FD7E39" w:rsidRDefault="003B426A" w:rsidP="00F7518C">
      <w:pPr>
        <w:numPr>
          <w:ilvl w:val="1"/>
          <w:numId w:val="19"/>
        </w:numPr>
        <w:pBdr>
          <w:top w:val="nil"/>
          <w:left w:val="nil"/>
          <w:bottom w:val="nil"/>
          <w:right w:val="nil"/>
          <w:between w:val="nil"/>
        </w:pBdr>
        <w:tabs>
          <w:tab w:val="left" w:pos="1563"/>
          <w:tab w:val="left" w:pos="10063"/>
        </w:tabs>
        <w:ind w:left="567"/>
        <w:jc w:val="both"/>
        <w:rPr>
          <w:color w:val="000000"/>
        </w:rPr>
      </w:pPr>
      <w:r>
        <w:rPr>
          <w:color w:val="000000"/>
          <w:sz w:val="24"/>
          <w:szCs w:val="24"/>
        </w:rPr>
        <w:t>Não poderão disputar esta licitação:</w:t>
      </w:r>
    </w:p>
    <w:p w:rsidR="00FD7E39" w:rsidRDefault="003B426A" w:rsidP="00F7518C">
      <w:pPr>
        <w:numPr>
          <w:ilvl w:val="2"/>
          <w:numId w:val="19"/>
        </w:numPr>
        <w:pBdr>
          <w:top w:val="nil"/>
          <w:left w:val="nil"/>
          <w:bottom w:val="nil"/>
          <w:right w:val="nil"/>
          <w:between w:val="nil"/>
        </w:pBdr>
        <w:tabs>
          <w:tab w:val="left" w:pos="2853"/>
          <w:tab w:val="left" w:pos="10063"/>
        </w:tabs>
        <w:ind w:left="567" w:firstLine="0"/>
        <w:jc w:val="both"/>
        <w:rPr>
          <w:color w:val="000000"/>
        </w:rPr>
      </w:pPr>
      <w:r>
        <w:rPr>
          <w:color w:val="000000"/>
          <w:sz w:val="24"/>
          <w:szCs w:val="24"/>
        </w:rPr>
        <w:t>aquele que não atenda às condições deste Edital e seu(s) anexo(s);</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9" w:firstLine="0"/>
        <w:jc w:val="both"/>
        <w:rPr>
          <w:color w:val="000000"/>
        </w:rPr>
      </w:pPr>
      <w:r>
        <w:rPr>
          <w:color w:val="000000"/>
          <w:sz w:val="24"/>
          <w:szCs w:val="24"/>
        </w:rPr>
        <w:t>autor do anteprojeto, do projeto básico ou do projeto executivo, pessoa física ou jurídica, quando a licitação versar sobre serviços ou fornecimento de bens a ele relacionados;</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4" w:firstLine="0"/>
        <w:jc w:val="both"/>
        <w:rPr>
          <w:color w:val="000000"/>
        </w:rPr>
      </w:pPr>
      <w:r>
        <w:rPr>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4" w:firstLine="0"/>
        <w:jc w:val="both"/>
        <w:rPr>
          <w:color w:val="000000"/>
        </w:rPr>
      </w:pPr>
      <w:r>
        <w:rPr>
          <w:color w:val="000000"/>
          <w:sz w:val="24"/>
          <w:szCs w:val="24"/>
        </w:rPr>
        <w:t>pessoa física ou jurídica que se encontre, ao tempo da licitação, impossibilitada de participar da licitação em decorrência de sanção que lhe foi imposta;</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4" w:firstLine="0"/>
        <w:jc w:val="both"/>
        <w:rPr>
          <w:color w:val="000000"/>
        </w:rPr>
      </w:pPr>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5" w:firstLine="0"/>
        <w:jc w:val="both"/>
        <w:rPr>
          <w:color w:val="000000"/>
        </w:rPr>
      </w:pPr>
      <w:r>
        <w:rPr>
          <w:color w:val="000000"/>
          <w:sz w:val="24"/>
          <w:szCs w:val="24"/>
        </w:rPr>
        <w:t>empresas controladoras, controladas ou coligadas, nos termos da Lei nº 6.404, de 15 de dezembro de 1976, concorrendo entre si;</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3" w:firstLine="0"/>
        <w:jc w:val="both"/>
        <w:rPr>
          <w:color w:val="000000"/>
        </w:rPr>
      </w:pPr>
      <w:r>
        <w:rPr>
          <w:color w:val="000000"/>
          <w:sz w:val="24"/>
          <w:szCs w:val="24"/>
        </w:rPr>
        <w:t xml:space="preserve">pessoa física ou jurídica que, nos 5 (cinco) anos anteriores à divulgação do </w:t>
      </w:r>
      <w:r>
        <w:rPr>
          <w:color w:val="000000"/>
          <w:sz w:val="24"/>
          <w:szCs w:val="24"/>
        </w:rPr>
        <w:lastRenderedPageBreak/>
        <w:t>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D7E39" w:rsidRDefault="003B426A" w:rsidP="00F7518C">
      <w:pPr>
        <w:numPr>
          <w:ilvl w:val="2"/>
          <w:numId w:val="19"/>
        </w:numPr>
        <w:pBdr>
          <w:top w:val="nil"/>
          <w:left w:val="nil"/>
          <w:bottom w:val="nil"/>
          <w:right w:val="nil"/>
          <w:between w:val="nil"/>
        </w:pBdr>
        <w:tabs>
          <w:tab w:val="left" w:pos="2853"/>
          <w:tab w:val="left" w:pos="10063"/>
        </w:tabs>
        <w:ind w:left="567" w:firstLine="0"/>
        <w:jc w:val="both"/>
        <w:rPr>
          <w:color w:val="000000"/>
        </w:rPr>
      </w:pPr>
      <w:r>
        <w:rPr>
          <w:color w:val="000000"/>
          <w:sz w:val="24"/>
          <w:szCs w:val="24"/>
        </w:rPr>
        <w:t>agente público do órgão ou entidade licitante;</w:t>
      </w:r>
    </w:p>
    <w:p w:rsidR="00FD7E39" w:rsidRDefault="003B426A" w:rsidP="00F7518C">
      <w:pPr>
        <w:numPr>
          <w:ilvl w:val="2"/>
          <w:numId w:val="19"/>
        </w:numPr>
        <w:pBdr>
          <w:top w:val="nil"/>
          <w:left w:val="nil"/>
          <w:bottom w:val="nil"/>
          <w:right w:val="nil"/>
          <w:between w:val="nil"/>
        </w:pBdr>
        <w:tabs>
          <w:tab w:val="left" w:pos="2853"/>
          <w:tab w:val="left" w:pos="10063"/>
        </w:tabs>
        <w:ind w:left="567" w:firstLine="0"/>
        <w:jc w:val="both"/>
        <w:rPr>
          <w:color w:val="000000"/>
        </w:rPr>
      </w:pPr>
      <w:r>
        <w:rPr>
          <w:color w:val="000000"/>
          <w:sz w:val="24"/>
          <w:szCs w:val="24"/>
        </w:rPr>
        <w:t>pessoas jurídicas reunidas em consórcio;</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4" w:firstLine="0"/>
        <w:jc w:val="both"/>
        <w:rPr>
          <w:color w:val="000000"/>
        </w:rPr>
      </w:pPr>
      <w:r>
        <w:rPr>
          <w:color w:val="000000"/>
          <w:sz w:val="24"/>
          <w:szCs w:val="24"/>
        </w:rPr>
        <w:t>Organizações da Sociedade Civil de Interesse Público - OSCIP, atuando nessa condição;</w:t>
      </w:r>
    </w:p>
    <w:p w:rsidR="00FD7E39" w:rsidRDefault="003B426A" w:rsidP="00F7518C">
      <w:pPr>
        <w:numPr>
          <w:ilvl w:val="2"/>
          <w:numId w:val="19"/>
        </w:numPr>
        <w:pBdr>
          <w:top w:val="nil"/>
          <w:left w:val="nil"/>
          <w:bottom w:val="nil"/>
          <w:right w:val="nil"/>
          <w:between w:val="nil"/>
        </w:pBdr>
        <w:tabs>
          <w:tab w:val="left" w:pos="2628"/>
          <w:tab w:val="left" w:pos="2852"/>
          <w:tab w:val="left" w:pos="10063"/>
        </w:tabs>
        <w:ind w:left="567" w:right="1005" w:firstLine="0"/>
        <w:jc w:val="both"/>
        <w:rPr>
          <w:color w:val="000000"/>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C2%A71">
        <w:r>
          <w:rPr>
            <w:color w:val="000000"/>
            <w:sz w:val="24"/>
            <w:szCs w:val="24"/>
            <w:u w:val="single"/>
          </w:rPr>
          <w:t xml:space="preserve">§ 1º do </w:t>
        </w:r>
        <w:proofErr w:type="spellStart"/>
        <w:r>
          <w:rPr>
            <w:color w:val="000000"/>
            <w:sz w:val="24"/>
            <w:szCs w:val="24"/>
            <w:u w:val="single"/>
          </w:rPr>
          <w:t>art</w:t>
        </w:r>
        <w:proofErr w:type="spellEnd"/>
        <w:r>
          <w:rPr>
            <w:color w:val="000000"/>
            <w:sz w:val="24"/>
            <w:szCs w:val="24"/>
            <w:u w:val="single"/>
          </w:rPr>
          <w:t>. 9º da Lei nº 14.133, de 2021</w:t>
        </w:r>
      </w:hyperlink>
      <w:r>
        <w:rPr>
          <w:color w:val="000000"/>
          <w:sz w:val="24"/>
          <w:szCs w:val="24"/>
        </w:rPr>
        <w:t>.</w:t>
      </w:r>
    </w:p>
    <w:p w:rsidR="00FD7E39" w:rsidRDefault="003B426A" w:rsidP="00F7518C">
      <w:pPr>
        <w:numPr>
          <w:ilvl w:val="1"/>
          <w:numId w:val="19"/>
        </w:numPr>
        <w:pBdr>
          <w:top w:val="nil"/>
          <w:left w:val="nil"/>
          <w:bottom w:val="nil"/>
          <w:right w:val="nil"/>
          <w:between w:val="nil"/>
        </w:pBdr>
        <w:tabs>
          <w:tab w:val="left" w:pos="1563"/>
          <w:tab w:val="left" w:pos="10063"/>
        </w:tabs>
        <w:ind w:left="567" w:right="1007"/>
        <w:jc w:val="both"/>
        <w:rPr>
          <w:color w:val="000000"/>
        </w:rPr>
      </w:pPr>
      <w:r>
        <w:rPr>
          <w:color w:val="000000"/>
          <w:sz w:val="24"/>
          <w:szCs w:val="24"/>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D7E39" w:rsidRDefault="003B426A" w:rsidP="00F7518C">
      <w:pPr>
        <w:numPr>
          <w:ilvl w:val="1"/>
          <w:numId w:val="19"/>
        </w:numPr>
        <w:pBdr>
          <w:top w:val="nil"/>
          <w:left w:val="nil"/>
          <w:bottom w:val="nil"/>
          <w:right w:val="nil"/>
          <w:between w:val="nil"/>
        </w:pBdr>
        <w:tabs>
          <w:tab w:val="left" w:pos="1563"/>
          <w:tab w:val="left" w:pos="10063"/>
        </w:tabs>
        <w:ind w:left="567" w:right="1012"/>
        <w:jc w:val="both"/>
        <w:rPr>
          <w:color w:val="000000"/>
        </w:rPr>
      </w:pPr>
      <w:r>
        <w:rPr>
          <w:color w:val="000000"/>
          <w:sz w:val="24"/>
          <w:szCs w:val="24"/>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rsidR="00FD7E39" w:rsidRDefault="003B426A" w:rsidP="00F7518C">
      <w:pPr>
        <w:numPr>
          <w:ilvl w:val="1"/>
          <w:numId w:val="19"/>
        </w:numPr>
        <w:pBdr>
          <w:top w:val="nil"/>
          <w:left w:val="nil"/>
          <w:bottom w:val="nil"/>
          <w:right w:val="nil"/>
          <w:between w:val="nil"/>
        </w:pBdr>
        <w:tabs>
          <w:tab w:val="left" w:pos="1563"/>
          <w:tab w:val="left" w:pos="10063"/>
        </w:tabs>
        <w:ind w:left="567" w:right="1010"/>
        <w:jc w:val="both"/>
        <w:rPr>
          <w:color w:val="000000"/>
        </w:rPr>
      </w:pPr>
      <w:r>
        <w:rPr>
          <w:color w:val="000000"/>
          <w:sz w:val="24"/>
          <w:szCs w:val="24"/>
        </w:rPr>
        <w:t>Equiparam-se aos autores do projeto as empresas integrantes do mesmo grupo econômico.</w:t>
      </w:r>
    </w:p>
    <w:p w:rsidR="00FD7E39" w:rsidRDefault="003B426A" w:rsidP="00F7518C">
      <w:pPr>
        <w:numPr>
          <w:ilvl w:val="1"/>
          <w:numId w:val="19"/>
        </w:numPr>
        <w:pBdr>
          <w:top w:val="nil"/>
          <w:left w:val="nil"/>
          <w:bottom w:val="nil"/>
          <w:right w:val="nil"/>
          <w:between w:val="nil"/>
        </w:pBdr>
        <w:tabs>
          <w:tab w:val="left" w:pos="1563"/>
          <w:tab w:val="left" w:pos="1848"/>
          <w:tab w:val="left" w:pos="10063"/>
        </w:tabs>
        <w:ind w:left="567" w:right="1005"/>
        <w:jc w:val="both"/>
        <w:rPr>
          <w:color w:val="000000"/>
        </w:rPr>
      </w:pPr>
      <w:r>
        <w:rPr>
          <w:color w:val="000000"/>
          <w:sz w:val="24"/>
          <w:szCs w:val="24"/>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rsidR="00FD7E39" w:rsidRDefault="003B426A" w:rsidP="00F7518C">
      <w:pPr>
        <w:numPr>
          <w:ilvl w:val="1"/>
          <w:numId w:val="19"/>
        </w:numPr>
        <w:pBdr>
          <w:top w:val="nil"/>
          <w:left w:val="nil"/>
          <w:bottom w:val="nil"/>
          <w:right w:val="nil"/>
          <w:between w:val="nil"/>
        </w:pBdr>
        <w:tabs>
          <w:tab w:val="left" w:pos="1563"/>
          <w:tab w:val="left" w:pos="1847"/>
          <w:tab w:val="left" w:pos="10063"/>
        </w:tabs>
        <w:ind w:left="567" w:right="1006"/>
        <w:jc w:val="both"/>
        <w:rPr>
          <w:color w:val="000000"/>
        </w:rPr>
      </w:pPr>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Pr>
            <w:color w:val="000000"/>
            <w:sz w:val="24"/>
            <w:szCs w:val="24"/>
            <w:u w:val="single"/>
          </w:rPr>
          <w:t>Lei nº</w:t>
        </w:r>
      </w:hyperlink>
      <w:r>
        <w:rPr>
          <w:color w:val="000000"/>
          <w:sz w:val="24"/>
          <w:szCs w:val="24"/>
        </w:rPr>
        <w:t xml:space="preserve"> </w:t>
      </w:r>
      <w:hyperlink r:id="rId19">
        <w:r>
          <w:rPr>
            <w:color w:val="000000"/>
            <w:sz w:val="24"/>
            <w:szCs w:val="24"/>
            <w:u w:val="single"/>
          </w:rPr>
          <w:t>14.133/2021</w:t>
        </w:r>
      </w:hyperlink>
      <w:r>
        <w:rPr>
          <w:color w:val="000000"/>
          <w:sz w:val="24"/>
          <w:szCs w:val="24"/>
        </w:rPr>
        <w:t>.</w:t>
      </w:r>
    </w:p>
    <w:p w:rsidR="00FD7E39" w:rsidRDefault="003B426A" w:rsidP="00F7518C">
      <w:pPr>
        <w:numPr>
          <w:ilvl w:val="1"/>
          <w:numId w:val="19"/>
        </w:numPr>
        <w:pBdr>
          <w:top w:val="nil"/>
          <w:left w:val="nil"/>
          <w:bottom w:val="nil"/>
          <w:right w:val="nil"/>
          <w:between w:val="nil"/>
        </w:pBdr>
        <w:tabs>
          <w:tab w:val="left" w:pos="1563"/>
          <w:tab w:val="left" w:pos="1848"/>
          <w:tab w:val="left" w:pos="10063"/>
        </w:tabs>
        <w:ind w:left="567" w:right="1003"/>
        <w:jc w:val="both"/>
        <w:rPr>
          <w:color w:val="000000"/>
        </w:rPr>
      </w:pPr>
      <w:r>
        <w:rPr>
          <w:color w:val="000000"/>
          <w:sz w:val="24"/>
          <w:szCs w:val="24"/>
        </w:rPr>
        <w:t>A vedação de que trata o item 3.6.8 estende-se a terceiro que auxilie a condução da contratação na qualidade de integrante de equipe de apoio, profissional especializado ou funcionário ou representante de empresa que preste assessoria técnica.</w:t>
      </w:r>
    </w:p>
    <w:p w:rsidR="00FD7E39" w:rsidRDefault="00FD7E39" w:rsidP="00F7518C">
      <w:pPr>
        <w:pBdr>
          <w:top w:val="nil"/>
          <w:left w:val="nil"/>
          <w:bottom w:val="nil"/>
          <w:right w:val="nil"/>
          <w:between w:val="nil"/>
        </w:pBdr>
        <w:tabs>
          <w:tab w:val="left" w:pos="10063"/>
        </w:tabs>
        <w:ind w:left="567"/>
        <w:rPr>
          <w:color w:val="000000"/>
          <w:sz w:val="24"/>
          <w:szCs w:val="24"/>
        </w:rPr>
      </w:pPr>
    </w:p>
    <w:p w:rsidR="00FD7E39" w:rsidRDefault="003B426A" w:rsidP="00F7518C">
      <w:pPr>
        <w:pStyle w:val="Ttulo1"/>
        <w:numPr>
          <w:ilvl w:val="0"/>
          <w:numId w:val="19"/>
        </w:numPr>
        <w:tabs>
          <w:tab w:val="left" w:pos="2072"/>
          <w:tab w:val="left" w:pos="10063"/>
        </w:tabs>
        <w:ind w:left="567" w:right="1009" w:firstLine="0"/>
      </w:pPr>
      <w:r>
        <w:t>DA APRESENTAÇÃO DA PROPOSTA E DOS DOCUMENTOS DE HABILITAÇÃO</w:t>
      </w:r>
    </w:p>
    <w:p w:rsidR="00FD7E39" w:rsidRDefault="003B426A" w:rsidP="00F7518C">
      <w:pPr>
        <w:numPr>
          <w:ilvl w:val="1"/>
          <w:numId w:val="19"/>
        </w:numPr>
        <w:pBdr>
          <w:top w:val="nil"/>
          <w:left w:val="nil"/>
          <w:bottom w:val="nil"/>
          <w:right w:val="nil"/>
          <w:between w:val="nil"/>
        </w:pBdr>
        <w:tabs>
          <w:tab w:val="left" w:pos="1276"/>
          <w:tab w:val="left" w:pos="10063"/>
        </w:tabs>
        <w:ind w:left="567" w:right="1011"/>
        <w:jc w:val="both"/>
        <w:rPr>
          <w:color w:val="000000"/>
        </w:rPr>
      </w:pPr>
      <w:r>
        <w:rPr>
          <w:color w:val="000000"/>
          <w:sz w:val="24"/>
          <w:szCs w:val="24"/>
        </w:rPr>
        <w:t>Os licitantes encaminharão, exclusivamente por meio do sistema eletrônico, a proposta com o menor preço.</w:t>
      </w:r>
    </w:p>
    <w:p w:rsidR="00FD7E39" w:rsidRDefault="003B426A" w:rsidP="00F7518C">
      <w:pPr>
        <w:numPr>
          <w:ilvl w:val="1"/>
          <w:numId w:val="19"/>
        </w:numPr>
        <w:pBdr>
          <w:top w:val="nil"/>
          <w:left w:val="nil"/>
          <w:bottom w:val="nil"/>
          <w:right w:val="nil"/>
          <w:between w:val="nil"/>
        </w:pBdr>
        <w:tabs>
          <w:tab w:val="left" w:pos="1276"/>
          <w:tab w:val="left" w:pos="10063"/>
        </w:tabs>
        <w:ind w:left="567" w:right="1006"/>
        <w:jc w:val="both"/>
        <w:rPr>
          <w:color w:val="000000"/>
        </w:rPr>
      </w:pPr>
      <w:r>
        <w:rPr>
          <w:color w:val="000000"/>
          <w:sz w:val="24"/>
          <w:szCs w:val="24"/>
        </w:rPr>
        <w:t xml:space="preserve">No </w:t>
      </w:r>
      <w:proofErr w:type="spellStart"/>
      <w:r>
        <w:rPr>
          <w:color w:val="000000"/>
          <w:sz w:val="24"/>
          <w:szCs w:val="24"/>
        </w:rPr>
        <w:t>cadastramento</w:t>
      </w:r>
      <w:proofErr w:type="spellEnd"/>
      <w:r>
        <w:rPr>
          <w:color w:val="000000"/>
          <w:sz w:val="24"/>
          <w:szCs w:val="24"/>
        </w:rPr>
        <w:t xml:space="preserve"> da proposta inicial, o licitante declarará, em campo próprio do sistema, que:</w:t>
      </w:r>
    </w:p>
    <w:p w:rsidR="00FD7E39" w:rsidRDefault="003B426A" w:rsidP="00F7518C">
      <w:pPr>
        <w:numPr>
          <w:ilvl w:val="2"/>
          <w:numId w:val="19"/>
        </w:numPr>
        <w:pBdr>
          <w:top w:val="nil"/>
          <w:left w:val="nil"/>
          <w:bottom w:val="nil"/>
          <w:right w:val="nil"/>
          <w:between w:val="nil"/>
        </w:pBdr>
        <w:tabs>
          <w:tab w:val="left" w:pos="1276"/>
          <w:tab w:val="left" w:pos="2127"/>
          <w:tab w:val="left" w:pos="10063"/>
        </w:tabs>
        <w:ind w:left="567" w:right="1006" w:firstLine="0"/>
        <w:jc w:val="both"/>
        <w:rPr>
          <w:color w:val="000000"/>
        </w:rPr>
      </w:pPr>
      <w:r>
        <w:rPr>
          <w:color w:val="000000"/>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FD7E39" w:rsidRDefault="003B426A" w:rsidP="00F7518C">
      <w:pPr>
        <w:numPr>
          <w:ilvl w:val="2"/>
          <w:numId w:val="19"/>
        </w:numPr>
        <w:pBdr>
          <w:top w:val="nil"/>
          <w:left w:val="nil"/>
          <w:bottom w:val="nil"/>
          <w:right w:val="nil"/>
          <w:between w:val="nil"/>
        </w:pBdr>
        <w:tabs>
          <w:tab w:val="left" w:pos="1276"/>
          <w:tab w:val="left" w:pos="2835"/>
          <w:tab w:val="left" w:pos="10063"/>
        </w:tabs>
        <w:ind w:left="567" w:right="1015" w:firstLine="0"/>
        <w:jc w:val="both"/>
        <w:rPr>
          <w:color w:val="000000"/>
        </w:rPr>
      </w:pPr>
      <w:r>
        <w:rPr>
          <w:color w:val="000000"/>
          <w:sz w:val="24"/>
          <w:szCs w:val="24"/>
        </w:rPr>
        <w:t xml:space="preserve">não emprega menor de 18 anos em trabalho noturno, perigoso ou insalubre e não emprega menor de 16 anos, salvo menor, a partir de 14 anos, na condição de aprendiz, nos termos do </w:t>
      </w:r>
      <w:hyperlink r:id="rId20" w:anchor="art7">
        <w:r>
          <w:rPr>
            <w:color w:val="000000"/>
            <w:sz w:val="24"/>
            <w:szCs w:val="24"/>
            <w:u w:val="single"/>
          </w:rPr>
          <w:t xml:space="preserve">artigo </w:t>
        </w:r>
        <w:r>
          <w:rPr>
            <w:color w:val="000000"/>
            <w:sz w:val="24"/>
            <w:szCs w:val="24"/>
            <w:u w:val="single"/>
          </w:rPr>
          <w:lastRenderedPageBreak/>
          <w:t>7°, XXXIII, da Constituição</w:t>
        </w:r>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4" w:firstLine="0"/>
        <w:jc w:val="both"/>
        <w:rPr>
          <w:color w:val="000000"/>
        </w:rPr>
      </w:pPr>
      <w:r>
        <w:rPr>
          <w:color w:val="000000"/>
          <w:sz w:val="24"/>
          <w:szCs w:val="24"/>
        </w:rPr>
        <w:t xml:space="preserve">não possui empregados executando trabalho degradante ou forçado, observando o disposto nos </w:t>
      </w:r>
      <w:hyperlink r:id="rId21">
        <w:r>
          <w:rPr>
            <w:color w:val="000000"/>
            <w:sz w:val="24"/>
            <w:szCs w:val="24"/>
            <w:u w:val="single"/>
          </w:rPr>
          <w:t xml:space="preserve">incisos III e IV do </w:t>
        </w:r>
        <w:proofErr w:type="spellStart"/>
        <w:r>
          <w:rPr>
            <w:color w:val="000000"/>
            <w:sz w:val="24"/>
            <w:szCs w:val="24"/>
            <w:u w:val="single"/>
          </w:rPr>
          <w:t>art</w:t>
        </w:r>
        <w:proofErr w:type="spellEnd"/>
        <w:r>
          <w:rPr>
            <w:color w:val="000000"/>
            <w:sz w:val="24"/>
            <w:szCs w:val="24"/>
            <w:u w:val="single"/>
          </w:rPr>
          <w:t xml:space="preserve">. 1º e no inciso III do </w:t>
        </w:r>
        <w:proofErr w:type="spellStart"/>
        <w:r>
          <w:rPr>
            <w:color w:val="000000"/>
            <w:sz w:val="24"/>
            <w:szCs w:val="24"/>
            <w:u w:val="single"/>
          </w:rPr>
          <w:t>art</w:t>
        </w:r>
        <w:proofErr w:type="spellEnd"/>
        <w:r>
          <w:rPr>
            <w:color w:val="000000"/>
            <w:sz w:val="24"/>
            <w:szCs w:val="24"/>
            <w:u w:val="single"/>
          </w:rPr>
          <w:t>. 5º</w:t>
        </w:r>
      </w:hyperlink>
      <w:r>
        <w:rPr>
          <w:color w:val="000000"/>
          <w:sz w:val="24"/>
          <w:szCs w:val="24"/>
        </w:rPr>
        <w:t xml:space="preserve"> </w:t>
      </w:r>
      <w:hyperlink r:id="rId22">
        <w:r>
          <w:rPr>
            <w:color w:val="000000"/>
            <w:sz w:val="24"/>
            <w:szCs w:val="24"/>
            <w:u w:val="single"/>
          </w:rPr>
          <w:t>da Constituição Federal</w:t>
        </w:r>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4" w:firstLine="0"/>
        <w:jc w:val="both"/>
        <w:rPr>
          <w:color w:val="000000"/>
        </w:rPr>
      </w:pPr>
      <w:r>
        <w:rPr>
          <w:color w:val="000000"/>
          <w:sz w:val="24"/>
          <w:szCs w:val="24"/>
        </w:rPr>
        <w:t>cumpre as exigências de reserva de cargos para pessoa com deficiência e para reabilitado da Previdência Social, previstas em lei e em outras normas específicas.</w:t>
      </w:r>
    </w:p>
    <w:p w:rsidR="00FD7E39" w:rsidRDefault="003B426A" w:rsidP="00F7518C">
      <w:pPr>
        <w:numPr>
          <w:ilvl w:val="1"/>
          <w:numId w:val="19"/>
        </w:numPr>
        <w:pBdr>
          <w:top w:val="nil"/>
          <w:left w:val="nil"/>
          <w:bottom w:val="nil"/>
          <w:right w:val="nil"/>
          <w:between w:val="nil"/>
        </w:pBdr>
        <w:tabs>
          <w:tab w:val="left" w:pos="1276"/>
          <w:tab w:val="left" w:pos="10063"/>
        </w:tabs>
        <w:ind w:left="567" w:right="1007"/>
        <w:jc w:val="both"/>
        <w:rPr>
          <w:color w:val="000000"/>
        </w:rPr>
      </w:pPr>
      <w:r>
        <w:rPr>
          <w:color w:val="000000"/>
          <w:sz w:val="24"/>
          <w:szCs w:val="24"/>
        </w:rPr>
        <w:t xml:space="preserve">O licitante organizado em cooperativa deverá declarar, ainda, em campo próprio do sistema eletrônico, que cumpre os requisitos estabelecidos no </w:t>
      </w:r>
      <w:hyperlink r:id="rId23" w:anchor="art16">
        <w:r>
          <w:rPr>
            <w:color w:val="000000"/>
            <w:sz w:val="24"/>
            <w:szCs w:val="24"/>
            <w:u w:val="single"/>
          </w:rPr>
          <w:t>artigo 16 da Lei nº</w:t>
        </w:r>
      </w:hyperlink>
      <w:r>
        <w:rPr>
          <w:color w:val="000000"/>
          <w:sz w:val="24"/>
          <w:szCs w:val="24"/>
        </w:rPr>
        <w:t xml:space="preserve"> </w:t>
      </w:r>
      <w:hyperlink r:id="rId24" w:anchor="art16">
        <w:r>
          <w:rPr>
            <w:color w:val="000000"/>
            <w:sz w:val="24"/>
            <w:szCs w:val="24"/>
            <w:u w:val="single"/>
          </w:rPr>
          <w:t>14.133, de 2021</w:t>
        </w:r>
      </w:hyperlink>
      <w:r>
        <w:rPr>
          <w:color w:val="000000"/>
          <w:sz w:val="24"/>
          <w:szCs w:val="24"/>
        </w:rPr>
        <w:t>.</w:t>
      </w:r>
    </w:p>
    <w:p w:rsidR="00FD7E39" w:rsidRDefault="003B426A" w:rsidP="00F7518C">
      <w:pPr>
        <w:numPr>
          <w:ilvl w:val="1"/>
          <w:numId w:val="19"/>
        </w:numPr>
        <w:pBdr>
          <w:top w:val="nil"/>
          <w:left w:val="nil"/>
          <w:bottom w:val="nil"/>
          <w:right w:val="nil"/>
          <w:between w:val="nil"/>
        </w:pBdr>
        <w:tabs>
          <w:tab w:val="left" w:pos="1276"/>
          <w:tab w:val="left" w:pos="10063"/>
        </w:tabs>
        <w:ind w:left="567" w:right="1009"/>
        <w:jc w:val="both"/>
        <w:rPr>
          <w:color w:val="000000"/>
        </w:rPr>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25" w:anchor="art3">
        <w:r>
          <w:rPr>
            <w:color w:val="000000"/>
            <w:sz w:val="24"/>
            <w:szCs w:val="24"/>
            <w:u w:val="single"/>
          </w:rPr>
          <w:t>artigo 3° da Lei Complementar nº 123, de 2006</w:t>
        </w:r>
      </w:hyperlink>
      <w:r>
        <w:rPr>
          <w:color w:val="000000"/>
          <w:sz w:val="24"/>
          <w:szCs w:val="24"/>
        </w:rPr>
        <w:t xml:space="preserve">, estando apto a usufruir do tratamento favorecido estabelecido em seus </w:t>
      </w:r>
      <w:hyperlink r:id="rId26" w:anchor="art42">
        <w:proofErr w:type="spellStart"/>
        <w:r>
          <w:rPr>
            <w:color w:val="000000"/>
            <w:sz w:val="24"/>
            <w:szCs w:val="24"/>
            <w:u w:val="single"/>
          </w:rPr>
          <w:t>arts</w:t>
        </w:r>
        <w:proofErr w:type="spellEnd"/>
        <w:r>
          <w:rPr>
            <w:color w:val="000000"/>
            <w:sz w:val="24"/>
            <w:szCs w:val="24"/>
            <w:u w:val="single"/>
          </w:rPr>
          <w:t>. 42 a 49</w:t>
        </w:r>
      </w:hyperlink>
      <w:r>
        <w:rPr>
          <w:color w:val="000000"/>
          <w:sz w:val="24"/>
          <w:szCs w:val="24"/>
        </w:rPr>
        <w:t xml:space="preserve">, observado o disposto nos </w:t>
      </w:r>
      <w:hyperlink r:id="rId27" w:anchor="art4%C2%A71">
        <w:r>
          <w:rPr>
            <w:color w:val="000000"/>
            <w:sz w:val="24"/>
            <w:szCs w:val="24"/>
            <w:u w:val="single"/>
          </w:rPr>
          <w:t xml:space="preserve">§§ 1º ao 3º do </w:t>
        </w:r>
        <w:proofErr w:type="spellStart"/>
        <w:r>
          <w:rPr>
            <w:color w:val="000000"/>
            <w:sz w:val="24"/>
            <w:szCs w:val="24"/>
            <w:u w:val="single"/>
          </w:rPr>
          <w:t>art</w:t>
        </w:r>
        <w:proofErr w:type="spellEnd"/>
        <w:r>
          <w:rPr>
            <w:color w:val="000000"/>
            <w:sz w:val="24"/>
            <w:szCs w:val="24"/>
            <w:u w:val="single"/>
          </w:rPr>
          <w:t>. 4º, da Lei n.º 14.133, de 2021.</w:t>
        </w:r>
      </w:hyperlink>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2" w:firstLine="0"/>
        <w:jc w:val="both"/>
        <w:rPr>
          <w:color w:val="000000"/>
        </w:rPr>
      </w:pPr>
      <w:r>
        <w:rPr>
          <w:color w:val="000000"/>
          <w:sz w:val="24"/>
          <w:szCs w:val="24"/>
        </w:rPr>
        <w:t>no item exclusivo para participação de microempresas e empresas de pequeno porte, a assinalação do campo “não” impedirá o prosseguimento no certame, para aquele item;</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4" w:firstLine="0"/>
        <w:jc w:val="both"/>
        <w:rPr>
          <w:color w:val="000000"/>
        </w:rPr>
      </w:pPr>
      <w:r>
        <w:rPr>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8">
        <w:r>
          <w:rPr>
            <w:color w:val="000000"/>
            <w:sz w:val="24"/>
            <w:szCs w:val="24"/>
            <w:u w:val="single"/>
          </w:rPr>
          <w:t>Lei</w:t>
        </w:r>
      </w:hyperlink>
      <w:r>
        <w:rPr>
          <w:color w:val="000000"/>
          <w:sz w:val="24"/>
          <w:szCs w:val="24"/>
        </w:rPr>
        <w:t xml:space="preserve"> </w:t>
      </w:r>
      <w:hyperlink r:id="rId29">
        <w:r>
          <w:rPr>
            <w:color w:val="000000"/>
            <w:sz w:val="24"/>
            <w:szCs w:val="24"/>
            <w:u w:val="single"/>
          </w:rPr>
          <w:t>Complementar nº 123, de 2006</w:t>
        </w:r>
      </w:hyperlink>
      <w:r>
        <w:rPr>
          <w:color w:val="000000"/>
          <w:sz w:val="24"/>
          <w:szCs w:val="24"/>
        </w:rPr>
        <w:t>, mesmo que microempresa, empresa de pequeno porte ou sociedade cooperativa.</w:t>
      </w:r>
    </w:p>
    <w:p w:rsidR="00FD7E39" w:rsidRDefault="003B426A" w:rsidP="00F7518C">
      <w:pPr>
        <w:numPr>
          <w:ilvl w:val="1"/>
          <w:numId w:val="19"/>
        </w:numPr>
        <w:pBdr>
          <w:top w:val="nil"/>
          <w:left w:val="nil"/>
          <w:bottom w:val="nil"/>
          <w:right w:val="nil"/>
          <w:between w:val="nil"/>
        </w:pBdr>
        <w:tabs>
          <w:tab w:val="left" w:pos="1276"/>
          <w:tab w:val="left" w:pos="10063"/>
        </w:tabs>
        <w:ind w:left="567" w:right="1016"/>
        <w:jc w:val="both"/>
        <w:rPr>
          <w:color w:val="000000"/>
        </w:rPr>
      </w:pPr>
      <w:r>
        <w:rPr>
          <w:color w:val="000000"/>
          <w:sz w:val="24"/>
          <w:szCs w:val="24"/>
        </w:rPr>
        <w:t xml:space="preserve">A falsidade da declaração de que trata os itens 4.22 ou 4.44 sujeitará o licitante às sanções previstas na </w:t>
      </w:r>
      <w:hyperlink r:id="rId30">
        <w:r>
          <w:rPr>
            <w:color w:val="000000"/>
            <w:sz w:val="24"/>
            <w:szCs w:val="24"/>
            <w:u w:val="single"/>
          </w:rPr>
          <w:t>Lei nº 14.133, de 2021</w:t>
        </w:r>
      </w:hyperlink>
      <w:r>
        <w:rPr>
          <w:color w:val="000000"/>
          <w:sz w:val="24"/>
          <w:szCs w:val="24"/>
        </w:rPr>
        <w:t>, e neste Edital.</w:t>
      </w:r>
    </w:p>
    <w:p w:rsidR="00FD7E39" w:rsidRDefault="003B426A" w:rsidP="00F7518C">
      <w:pPr>
        <w:numPr>
          <w:ilvl w:val="1"/>
          <w:numId w:val="19"/>
        </w:numPr>
        <w:pBdr>
          <w:top w:val="nil"/>
          <w:left w:val="nil"/>
          <w:bottom w:val="nil"/>
          <w:right w:val="nil"/>
          <w:between w:val="nil"/>
        </w:pBdr>
        <w:tabs>
          <w:tab w:val="left" w:pos="1276"/>
          <w:tab w:val="left" w:pos="10063"/>
        </w:tabs>
        <w:ind w:left="567"/>
        <w:jc w:val="both"/>
        <w:rPr>
          <w:color w:val="000000"/>
        </w:rPr>
      </w:pPr>
      <w:r>
        <w:rPr>
          <w:color w:val="000000"/>
          <w:sz w:val="24"/>
          <w:szCs w:val="24"/>
        </w:rPr>
        <w:t>Os licitantes poderão retirar ou substituir a proposta até a abertura da sessão pública.</w:t>
      </w:r>
    </w:p>
    <w:p w:rsidR="00FD7E39" w:rsidRDefault="003B426A" w:rsidP="00F7518C">
      <w:pPr>
        <w:numPr>
          <w:ilvl w:val="1"/>
          <w:numId w:val="19"/>
        </w:numPr>
        <w:pBdr>
          <w:top w:val="nil"/>
          <w:left w:val="nil"/>
          <w:bottom w:val="nil"/>
          <w:right w:val="nil"/>
          <w:between w:val="nil"/>
        </w:pBdr>
        <w:tabs>
          <w:tab w:val="left" w:pos="1276"/>
          <w:tab w:val="left" w:pos="10063"/>
        </w:tabs>
        <w:ind w:left="567" w:right="1012"/>
        <w:jc w:val="both"/>
        <w:rPr>
          <w:color w:val="000000"/>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FD7E39" w:rsidRDefault="003B426A" w:rsidP="00F7518C">
      <w:pPr>
        <w:numPr>
          <w:ilvl w:val="1"/>
          <w:numId w:val="19"/>
        </w:numPr>
        <w:pBdr>
          <w:top w:val="nil"/>
          <w:left w:val="nil"/>
          <w:bottom w:val="nil"/>
          <w:right w:val="nil"/>
          <w:between w:val="nil"/>
        </w:pBdr>
        <w:tabs>
          <w:tab w:val="left" w:pos="1276"/>
          <w:tab w:val="left" w:pos="10063"/>
        </w:tabs>
        <w:ind w:left="567" w:right="1003"/>
        <w:jc w:val="both"/>
        <w:rPr>
          <w:color w:val="000000"/>
        </w:rPr>
      </w:pPr>
      <w:r>
        <w:rPr>
          <w:color w:val="000000"/>
          <w:sz w:val="24"/>
          <w:szCs w:val="24"/>
        </w:rPr>
        <w:t>Serão disponibilizados para acesso público os documentos que compõem a proposta dos licitantes convocados para apresentação de propostas, após a fase de envio de lances.</w:t>
      </w:r>
    </w:p>
    <w:p w:rsidR="00FD7E39" w:rsidRDefault="003B426A" w:rsidP="00F7518C">
      <w:pPr>
        <w:numPr>
          <w:ilvl w:val="1"/>
          <w:numId w:val="19"/>
        </w:numPr>
        <w:pBdr>
          <w:top w:val="nil"/>
          <w:left w:val="nil"/>
          <w:bottom w:val="nil"/>
          <w:right w:val="nil"/>
          <w:between w:val="nil"/>
        </w:pBdr>
        <w:tabs>
          <w:tab w:val="left" w:pos="1276"/>
          <w:tab w:val="left" w:pos="10063"/>
        </w:tabs>
        <w:ind w:left="567" w:right="1014"/>
        <w:jc w:val="both"/>
        <w:rPr>
          <w:color w:val="000000"/>
        </w:rPr>
      </w:pPr>
      <w:r>
        <w:rPr>
          <w:color w:val="000000"/>
          <w:sz w:val="24"/>
          <w:szCs w:val="24"/>
        </w:rPr>
        <w:t xml:space="preserve">Desde que disponibilizada a funcionalidade no sistema, o licitante poderá parametrizar o seu valor mínimo, quando do </w:t>
      </w:r>
      <w:proofErr w:type="spellStart"/>
      <w:r>
        <w:rPr>
          <w:color w:val="000000"/>
          <w:sz w:val="24"/>
          <w:szCs w:val="24"/>
        </w:rPr>
        <w:t>cadastramento</w:t>
      </w:r>
      <w:proofErr w:type="spellEnd"/>
      <w:r>
        <w:rPr>
          <w:color w:val="000000"/>
          <w:sz w:val="24"/>
          <w:szCs w:val="24"/>
        </w:rPr>
        <w:t xml:space="preserve"> da proposta e obedecerá às seguintes regras:</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7" w:firstLine="0"/>
        <w:jc w:val="both"/>
        <w:rPr>
          <w:color w:val="000000"/>
        </w:rPr>
      </w:pPr>
      <w:r>
        <w:rPr>
          <w:color w:val="000000"/>
          <w:sz w:val="24"/>
          <w:szCs w:val="24"/>
        </w:rPr>
        <w:t>a aplicação do intervalo mínimo de diferença de percentuais entre os lances, que incidirá tanto em relação aos lances intermediários quanto em relação ao lance que cobrir a melhor oferta; e</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3" w:firstLine="0"/>
        <w:jc w:val="both"/>
        <w:rPr>
          <w:color w:val="000000"/>
        </w:rPr>
      </w:pPr>
      <w:r>
        <w:rPr>
          <w:color w:val="000000"/>
          <w:sz w:val="24"/>
          <w:szCs w:val="24"/>
        </w:rPr>
        <w:t>Os lances serão de envio automático pelo sistema, respeitado o valor final mínimo, caso estabelecido, e o intervalo de que trata o subitem acima.</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13"/>
        <w:jc w:val="both"/>
        <w:rPr>
          <w:color w:val="000000"/>
        </w:rPr>
      </w:pPr>
      <w:r>
        <w:rPr>
          <w:color w:val="000000"/>
          <w:sz w:val="24"/>
          <w:szCs w:val="24"/>
        </w:rPr>
        <w:t>O valor final mínimo parametrizado no sistema poderá ser alterado pelo fornecedor durante a fase de disputa, sendo vedado: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5" w:firstLine="0"/>
        <w:jc w:val="both"/>
        <w:rPr>
          <w:color w:val="000000"/>
        </w:rPr>
      </w:pPr>
      <w:r>
        <w:rPr>
          <w:color w:val="000000"/>
          <w:sz w:val="24"/>
          <w:szCs w:val="24"/>
        </w:rPr>
        <w:t>valor superior a lance já registrado pelo fornecedor no sistema, quando adotado o critério de julgamento por menor preço; e</w:t>
      </w:r>
    </w:p>
    <w:p w:rsidR="00FD7E39" w:rsidRDefault="003B426A" w:rsidP="00F7518C">
      <w:pPr>
        <w:numPr>
          <w:ilvl w:val="2"/>
          <w:numId w:val="19"/>
        </w:numPr>
        <w:pBdr>
          <w:top w:val="nil"/>
          <w:left w:val="nil"/>
          <w:bottom w:val="nil"/>
          <w:right w:val="nil"/>
          <w:between w:val="nil"/>
        </w:pBdr>
        <w:tabs>
          <w:tab w:val="left" w:pos="1276"/>
          <w:tab w:val="left" w:pos="2628"/>
          <w:tab w:val="left" w:pos="2943"/>
          <w:tab w:val="left" w:pos="10063"/>
        </w:tabs>
        <w:ind w:left="567" w:right="1018" w:firstLine="0"/>
        <w:jc w:val="both"/>
        <w:rPr>
          <w:color w:val="000000"/>
        </w:rPr>
      </w:pPr>
      <w:bookmarkStart w:id="4" w:name="_heading=h.2qbdbxspbokr" w:colFirst="0" w:colLast="0"/>
      <w:bookmarkEnd w:id="4"/>
      <w:r>
        <w:rPr>
          <w:color w:val="000000"/>
          <w:sz w:val="24"/>
          <w:szCs w:val="24"/>
        </w:rPr>
        <w:t>percentual de desconto inferior ao lance já registrado pelo fornecedor no sistema, quando adotado o critério de julgamento por maior desconto.</w:t>
      </w:r>
    </w:p>
    <w:p w:rsidR="00FD7E39" w:rsidRDefault="003B426A" w:rsidP="00F7518C">
      <w:pPr>
        <w:numPr>
          <w:ilvl w:val="1"/>
          <w:numId w:val="19"/>
        </w:numPr>
        <w:pBdr>
          <w:top w:val="nil"/>
          <w:left w:val="nil"/>
          <w:bottom w:val="nil"/>
          <w:right w:val="nil"/>
          <w:between w:val="nil"/>
        </w:pBdr>
        <w:tabs>
          <w:tab w:val="left" w:pos="1276"/>
          <w:tab w:val="left" w:pos="1847"/>
          <w:tab w:val="left" w:pos="10063"/>
        </w:tabs>
        <w:ind w:left="567" w:right="1004"/>
        <w:jc w:val="both"/>
        <w:rPr>
          <w:color w:val="000000"/>
        </w:rPr>
      </w:pPr>
      <w:r>
        <w:rPr>
          <w:color w:val="000000"/>
          <w:sz w:val="24"/>
          <w:szCs w:val="24"/>
        </w:rPr>
        <w:t>O valor final mínimo parametrizado na forma do item 4.9 possuirá caráter sigiloso para os demais fornecedores e para o órgão ou entidade promotora da licitação, podendo ser disponibilizado estritamente e permanentemente aos órgãos de controle externo e interno.</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07"/>
        <w:jc w:val="both"/>
        <w:rPr>
          <w:color w:val="000000"/>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09"/>
        <w:jc w:val="both"/>
        <w:rPr>
          <w:color w:val="000000"/>
        </w:rPr>
      </w:pPr>
      <w:r>
        <w:rPr>
          <w:color w:val="000000"/>
          <w:sz w:val="24"/>
          <w:szCs w:val="24"/>
        </w:rPr>
        <w:t>O licitante deverá comunicar imediatamente ao provedor do sistema qualquer acontecimento que possa comprometer o sigilo ou a segurança, para imediato bloqueio de acesso.</w:t>
      </w:r>
    </w:p>
    <w:p w:rsidR="00FD7E39" w:rsidRDefault="00FD7E39" w:rsidP="00F7518C">
      <w:pPr>
        <w:pBdr>
          <w:top w:val="nil"/>
          <w:left w:val="nil"/>
          <w:bottom w:val="nil"/>
          <w:right w:val="nil"/>
          <w:between w:val="nil"/>
        </w:pBdr>
        <w:tabs>
          <w:tab w:val="left" w:pos="1276"/>
          <w:tab w:val="left" w:pos="10063"/>
        </w:tabs>
        <w:ind w:left="567"/>
        <w:rPr>
          <w:color w:val="000000"/>
          <w:sz w:val="24"/>
          <w:szCs w:val="24"/>
        </w:rPr>
      </w:pPr>
    </w:p>
    <w:p w:rsidR="00FD7E39" w:rsidRDefault="003B426A" w:rsidP="00F7518C">
      <w:pPr>
        <w:pStyle w:val="Ttulo1"/>
        <w:numPr>
          <w:ilvl w:val="0"/>
          <w:numId w:val="19"/>
        </w:numPr>
        <w:tabs>
          <w:tab w:val="left" w:pos="1276"/>
          <w:tab w:val="left" w:pos="2072"/>
          <w:tab w:val="left" w:pos="10063"/>
        </w:tabs>
        <w:ind w:left="567" w:firstLine="0"/>
      </w:pPr>
      <w:bookmarkStart w:id="5" w:name="_heading=h.vdlr8jg37s62" w:colFirst="0" w:colLast="0"/>
      <w:bookmarkEnd w:id="5"/>
      <w:r>
        <w:t>DO PREENCHIMENTO DA PROPOSTA</w:t>
      </w:r>
    </w:p>
    <w:p w:rsidR="00FD7E39" w:rsidRDefault="003B426A" w:rsidP="00F7518C">
      <w:pPr>
        <w:numPr>
          <w:ilvl w:val="1"/>
          <w:numId w:val="19"/>
        </w:numPr>
        <w:pBdr>
          <w:top w:val="nil"/>
          <w:left w:val="nil"/>
          <w:bottom w:val="nil"/>
          <w:right w:val="nil"/>
          <w:between w:val="nil"/>
        </w:pBdr>
        <w:tabs>
          <w:tab w:val="left" w:pos="1276"/>
          <w:tab w:val="left" w:pos="10063"/>
        </w:tabs>
        <w:ind w:left="567" w:right="1018"/>
        <w:jc w:val="both"/>
        <w:rPr>
          <w:color w:val="000000"/>
        </w:rPr>
      </w:pPr>
      <w:r>
        <w:rPr>
          <w:color w:val="000000"/>
          <w:sz w:val="24"/>
          <w:szCs w:val="24"/>
        </w:rPr>
        <w:t>O licitante deverá enviar sua proposta mediante o preenchimento, no sistema eletrônico, dos seguintes campos:</w:t>
      </w:r>
    </w:p>
    <w:p w:rsidR="00FD7E39" w:rsidRDefault="003B426A" w:rsidP="00F7518C">
      <w:pPr>
        <w:numPr>
          <w:ilvl w:val="2"/>
          <w:numId w:val="19"/>
        </w:numPr>
        <w:pBdr>
          <w:top w:val="nil"/>
          <w:left w:val="nil"/>
          <w:bottom w:val="nil"/>
          <w:right w:val="nil"/>
          <w:between w:val="nil"/>
        </w:pBdr>
        <w:tabs>
          <w:tab w:val="left" w:pos="1276"/>
          <w:tab w:val="left" w:pos="2853"/>
          <w:tab w:val="left" w:pos="10063"/>
        </w:tabs>
        <w:ind w:left="567" w:firstLine="0"/>
        <w:jc w:val="both"/>
        <w:rPr>
          <w:color w:val="000000"/>
        </w:rPr>
      </w:pPr>
      <w:r>
        <w:rPr>
          <w:color w:val="000000"/>
          <w:sz w:val="24"/>
          <w:szCs w:val="24"/>
        </w:rPr>
        <w:t>Menor preço;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2" w:firstLine="0"/>
        <w:jc w:val="both"/>
        <w:rPr>
          <w:color w:val="000000"/>
        </w:rPr>
      </w:pPr>
      <w:r>
        <w:rPr>
          <w:color w:val="000000"/>
          <w:sz w:val="24"/>
          <w:szCs w:val="24"/>
        </w:rPr>
        <w:t>Descrição detalhada do objeto, contendo as informações similares à especificação do Termo de Referência: indicando, no que for aplicável, o modelo, prazo de validade ou de garantia, número do registro ou inscrição do bem no órgão competente, quando for o caso, indicando ainda, obrigatoriamente, a marca, o modelo e o fabricante e, para os itens sujeitos ao controle sanitário, o número do registro, cadastro ou notificação do produto na ANVISA</w:t>
      </w:r>
      <w:r>
        <w:rPr>
          <w:i/>
          <w:iCs/>
          <w:color w:val="000000"/>
          <w:sz w:val="24"/>
          <w:szCs w:val="24"/>
        </w:rPr>
        <w:t>;</w:t>
      </w:r>
    </w:p>
    <w:p w:rsidR="00FD7E39" w:rsidRDefault="003B426A" w:rsidP="00F7518C">
      <w:pPr>
        <w:numPr>
          <w:ilvl w:val="1"/>
          <w:numId w:val="19"/>
        </w:numPr>
        <w:pBdr>
          <w:top w:val="nil"/>
          <w:left w:val="nil"/>
          <w:bottom w:val="nil"/>
          <w:right w:val="nil"/>
          <w:between w:val="nil"/>
        </w:pBdr>
        <w:tabs>
          <w:tab w:val="left" w:pos="1276"/>
          <w:tab w:val="left" w:pos="10063"/>
        </w:tabs>
        <w:ind w:left="567"/>
        <w:jc w:val="both"/>
        <w:rPr>
          <w:color w:val="000000"/>
        </w:rPr>
      </w:pPr>
      <w:r>
        <w:rPr>
          <w:color w:val="000000"/>
          <w:sz w:val="24"/>
          <w:szCs w:val="24"/>
        </w:rPr>
        <w:t>Todas as especificações do objeto contidas na proposta vinculam o licitante.</w:t>
      </w:r>
    </w:p>
    <w:p w:rsidR="00FD7E39" w:rsidRDefault="003B426A" w:rsidP="00F7518C">
      <w:pPr>
        <w:numPr>
          <w:ilvl w:val="1"/>
          <w:numId w:val="19"/>
        </w:numPr>
        <w:pBdr>
          <w:top w:val="nil"/>
          <w:left w:val="nil"/>
          <w:bottom w:val="nil"/>
          <w:right w:val="nil"/>
          <w:between w:val="nil"/>
        </w:pBdr>
        <w:tabs>
          <w:tab w:val="left" w:pos="1276"/>
          <w:tab w:val="left" w:pos="10063"/>
        </w:tabs>
        <w:ind w:left="567" w:right="1007"/>
        <w:jc w:val="both"/>
        <w:rPr>
          <w:color w:val="000000"/>
        </w:rPr>
      </w:pPr>
      <w:r>
        <w:rPr>
          <w:color w:val="000000"/>
          <w:sz w:val="24"/>
          <w:szCs w:val="24"/>
        </w:rPr>
        <w:t>Nos valores propostos estarão inclusos todos os custos operacionais, encargos previdenciários, trabalhistas, tributários, comerciais e quaisquer outros que incidam direta ou indiretamente na execução do objeto.</w:t>
      </w:r>
    </w:p>
    <w:p w:rsidR="00FD7E39" w:rsidRDefault="003B426A" w:rsidP="00F7518C">
      <w:pPr>
        <w:numPr>
          <w:ilvl w:val="1"/>
          <w:numId w:val="19"/>
        </w:numPr>
        <w:pBdr>
          <w:top w:val="nil"/>
          <w:left w:val="nil"/>
          <w:bottom w:val="nil"/>
          <w:right w:val="nil"/>
          <w:between w:val="nil"/>
        </w:pBdr>
        <w:tabs>
          <w:tab w:val="left" w:pos="1276"/>
          <w:tab w:val="left" w:pos="10063"/>
        </w:tabs>
        <w:ind w:left="567" w:right="1006"/>
        <w:jc w:val="both"/>
        <w:rPr>
          <w:color w:val="000000"/>
        </w:rPr>
      </w:pPr>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FD7E39" w:rsidRDefault="003B426A" w:rsidP="00F7518C">
      <w:pPr>
        <w:numPr>
          <w:ilvl w:val="1"/>
          <w:numId w:val="19"/>
        </w:numPr>
        <w:pBdr>
          <w:top w:val="nil"/>
          <w:left w:val="nil"/>
          <w:bottom w:val="nil"/>
          <w:right w:val="nil"/>
          <w:between w:val="nil"/>
        </w:pBdr>
        <w:tabs>
          <w:tab w:val="left" w:pos="1276"/>
          <w:tab w:val="left" w:pos="10063"/>
        </w:tabs>
        <w:ind w:left="567" w:right="1007"/>
        <w:jc w:val="both"/>
        <w:rPr>
          <w:color w:val="000000"/>
        </w:rPr>
      </w:pPr>
      <w:r>
        <w:rPr>
          <w:color w:val="000000"/>
          <w:sz w:val="24"/>
          <w:szCs w:val="24"/>
        </w:rPr>
        <w:t>Se o regime tributário da empresa implicar o recolhimento de tributos em percentuais variáveis, a cotação adequada será a que corresponde à média dos efetivos recolhimentos da empresa nos últimos doze meses.</w:t>
      </w:r>
    </w:p>
    <w:p w:rsidR="00FD7E39" w:rsidRDefault="003B426A" w:rsidP="00F7518C">
      <w:pPr>
        <w:numPr>
          <w:ilvl w:val="1"/>
          <w:numId w:val="19"/>
        </w:numPr>
        <w:pBdr>
          <w:top w:val="nil"/>
          <w:left w:val="nil"/>
          <w:bottom w:val="nil"/>
          <w:right w:val="nil"/>
          <w:between w:val="nil"/>
        </w:pBdr>
        <w:tabs>
          <w:tab w:val="left" w:pos="1276"/>
          <w:tab w:val="left" w:pos="10063"/>
        </w:tabs>
        <w:ind w:left="567" w:right="1017"/>
        <w:jc w:val="both"/>
        <w:rPr>
          <w:color w:val="000000"/>
        </w:rPr>
      </w:pPr>
      <w:r>
        <w:rPr>
          <w:color w:val="000000"/>
          <w:sz w:val="24"/>
          <w:szCs w:val="24"/>
        </w:rPr>
        <w:t>Independentemente do percentual de tributo inserido na planilha, no pagamento serão retidos na fonte os percentuais estabelecidos na legislação vigente.</w:t>
      </w:r>
    </w:p>
    <w:p w:rsidR="00FD7E39" w:rsidRDefault="003B426A" w:rsidP="00F7518C">
      <w:pPr>
        <w:numPr>
          <w:ilvl w:val="1"/>
          <w:numId w:val="19"/>
        </w:numPr>
        <w:pBdr>
          <w:top w:val="nil"/>
          <w:left w:val="nil"/>
          <w:bottom w:val="nil"/>
          <w:right w:val="nil"/>
          <w:between w:val="nil"/>
        </w:pBdr>
        <w:tabs>
          <w:tab w:val="left" w:pos="1276"/>
          <w:tab w:val="left" w:pos="10063"/>
        </w:tabs>
        <w:ind w:left="567" w:right="1005"/>
        <w:jc w:val="both"/>
        <w:rPr>
          <w:color w:val="000000"/>
        </w:rPr>
      </w:pPr>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2" w:firstLine="0"/>
        <w:jc w:val="both"/>
        <w:rPr>
          <w:color w:val="000000"/>
        </w:rPr>
      </w:pPr>
      <w:r>
        <w:rPr>
          <w:color w:val="000000"/>
          <w:sz w:val="24"/>
          <w:szCs w:val="24"/>
        </w:rPr>
        <w:t xml:space="preserve">O prazo de validade da proposta não será inferior a </w:t>
      </w:r>
      <w:r>
        <w:rPr>
          <w:b/>
          <w:bCs/>
          <w:color w:val="000000"/>
          <w:sz w:val="24"/>
          <w:szCs w:val="24"/>
        </w:rPr>
        <w:t xml:space="preserve">60 (sessenta) </w:t>
      </w:r>
      <w:r>
        <w:rPr>
          <w:color w:val="000000"/>
          <w:sz w:val="24"/>
          <w:szCs w:val="24"/>
        </w:rPr>
        <w:t>dias</w:t>
      </w:r>
      <w:r>
        <w:rPr>
          <w:b/>
          <w:bCs/>
          <w:color w:val="000000"/>
          <w:sz w:val="24"/>
          <w:szCs w:val="24"/>
        </w:rPr>
        <w:t xml:space="preserve">, </w:t>
      </w:r>
      <w:r>
        <w:rPr>
          <w:color w:val="000000"/>
          <w:sz w:val="24"/>
          <w:szCs w:val="24"/>
        </w:rPr>
        <w:t>a contar da data de sua apresentação.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5" w:firstLine="0"/>
        <w:jc w:val="both"/>
        <w:rPr>
          <w:color w:val="000000"/>
        </w:rPr>
      </w:pPr>
      <w:r>
        <w:rPr>
          <w:color w:val="000000"/>
          <w:sz w:val="24"/>
          <w:szCs w:val="24"/>
        </w:rPr>
        <w:t>Os licitantes devem respeitar os preços máximos estabelecidos nas normas de regência de contratações públicas federais, quando participarem de licitações públicas;</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7" w:firstLine="0"/>
        <w:jc w:val="both"/>
        <w:rPr>
          <w:color w:val="000000"/>
        </w:rPr>
      </w:pPr>
      <w:r>
        <w:rPr>
          <w:color w:val="000000"/>
          <w:sz w:val="24"/>
          <w:szCs w:val="24"/>
        </w:rPr>
        <w:t xml:space="preserve">Caso o critério de julgamento seja o de menor preço, o preço já decorrente da aplicação do </w:t>
      </w:r>
      <w:r>
        <w:rPr>
          <w:sz w:val="24"/>
          <w:szCs w:val="24"/>
        </w:rPr>
        <w:t>menor</w:t>
      </w:r>
      <w:r>
        <w:rPr>
          <w:color w:val="000000"/>
          <w:sz w:val="24"/>
          <w:szCs w:val="24"/>
        </w:rPr>
        <w:t xml:space="preserve"> valor ofertado deverá respeitar os preços mínimos previstos no item 4..</w:t>
      </w:r>
    </w:p>
    <w:p w:rsidR="00FD7E39" w:rsidRDefault="003B426A" w:rsidP="00F7518C">
      <w:pPr>
        <w:numPr>
          <w:ilvl w:val="1"/>
          <w:numId w:val="19"/>
        </w:numPr>
        <w:pBdr>
          <w:top w:val="nil"/>
          <w:left w:val="nil"/>
          <w:bottom w:val="nil"/>
          <w:right w:val="nil"/>
          <w:between w:val="nil"/>
        </w:pBdr>
        <w:tabs>
          <w:tab w:val="left" w:pos="1276"/>
          <w:tab w:val="left" w:pos="10063"/>
        </w:tabs>
        <w:ind w:left="567" w:right="1004"/>
        <w:jc w:val="both"/>
        <w:rPr>
          <w:color w:val="000000"/>
        </w:rPr>
      </w:pPr>
      <w:r>
        <w:rPr>
          <w:color w:val="000000"/>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1">
        <w:proofErr w:type="spellStart"/>
        <w:r>
          <w:rPr>
            <w:color w:val="000000"/>
            <w:sz w:val="24"/>
            <w:szCs w:val="24"/>
            <w:u w:val="single"/>
          </w:rPr>
          <w:t>art</w:t>
        </w:r>
        <w:proofErr w:type="spellEnd"/>
        <w:r>
          <w:rPr>
            <w:color w:val="000000"/>
            <w:sz w:val="24"/>
            <w:szCs w:val="24"/>
            <w:u w:val="single"/>
          </w:rPr>
          <w:t>. 71,</w:t>
        </w:r>
      </w:hyperlink>
      <w:r>
        <w:rPr>
          <w:color w:val="000000"/>
          <w:sz w:val="24"/>
          <w:szCs w:val="24"/>
        </w:rPr>
        <w:t xml:space="preserve"> </w:t>
      </w:r>
      <w:hyperlink r:id="rId32">
        <w:r>
          <w:rPr>
            <w:color w:val="000000"/>
            <w:sz w:val="24"/>
            <w:szCs w:val="24"/>
            <w:u w:val="single"/>
          </w:rPr>
          <w:t>inciso IX, da Constituição</w:t>
        </w:r>
      </w:hyperlink>
      <w:r>
        <w:rPr>
          <w:color w:val="000000"/>
          <w:sz w:val="24"/>
          <w:szCs w:val="24"/>
        </w:rPr>
        <w:t xml:space="preserve">; ou condenação dos agentes públicos responsáveis e da empresa contratada ao pagamento dos prejuízos ao erário, caso verificada a ocorrência de superfaturamento por </w:t>
      </w:r>
      <w:proofErr w:type="spellStart"/>
      <w:r>
        <w:rPr>
          <w:color w:val="000000"/>
          <w:sz w:val="24"/>
          <w:szCs w:val="24"/>
        </w:rPr>
        <w:t>sobrepreço</w:t>
      </w:r>
      <w:proofErr w:type="spellEnd"/>
      <w:r>
        <w:rPr>
          <w:color w:val="000000"/>
          <w:sz w:val="24"/>
          <w:szCs w:val="24"/>
        </w:rPr>
        <w:t xml:space="preserve"> na execução do contrato.</w:t>
      </w:r>
    </w:p>
    <w:p w:rsidR="00FD7E39" w:rsidRDefault="00FD7E39" w:rsidP="00F7518C">
      <w:pPr>
        <w:pBdr>
          <w:top w:val="nil"/>
          <w:left w:val="nil"/>
          <w:bottom w:val="nil"/>
          <w:right w:val="nil"/>
          <w:between w:val="nil"/>
        </w:pBdr>
        <w:tabs>
          <w:tab w:val="left" w:pos="1276"/>
          <w:tab w:val="left" w:pos="10063"/>
        </w:tabs>
        <w:ind w:left="567"/>
        <w:rPr>
          <w:sz w:val="24"/>
          <w:szCs w:val="24"/>
        </w:rPr>
      </w:pPr>
    </w:p>
    <w:p w:rsidR="00FD7E39" w:rsidRDefault="00FD7E39" w:rsidP="00F7518C">
      <w:pPr>
        <w:pBdr>
          <w:top w:val="nil"/>
          <w:left w:val="nil"/>
          <w:bottom w:val="nil"/>
          <w:right w:val="nil"/>
          <w:between w:val="nil"/>
        </w:pBdr>
        <w:tabs>
          <w:tab w:val="left" w:pos="1276"/>
          <w:tab w:val="left" w:pos="10063"/>
        </w:tabs>
        <w:ind w:left="567"/>
        <w:rPr>
          <w:sz w:val="24"/>
          <w:szCs w:val="24"/>
        </w:rPr>
      </w:pPr>
    </w:p>
    <w:p w:rsidR="00FD7E39" w:rsidRDefault="003B426A" w:rsidP="00F7518C">
      <w:pPr>
        <w:pStyle w:val="Ttulo1"/>
        <w:numPr>
          <w:ilvl w:val="0"/>
          <w:numId w:val="19"/>
        </w:numPr>
        <w:tabs>
          <w:tab w:val="left" w:pos="1276"/>
          <w:tab w:val="left" w:pos="2072"/>
          <w:tab w:val="left" w:pos="10063"/>
        </w:tabs>
        <w:ind w:left="567" w:right="1018" w:firstLine="0"/>
      </w:pPr>
      <w:r>
        <w:t>DA ABERTURA DA SESSÃO, CLASSIFICAÇÃO DAS PROPOSTAS E FORMULAÇÃO DE LANCES</w:t>
      </w:r>
    </w:p>
    <w:p w:rsidR="00FD7E39" w:rsidRDefault="003B426A" w:rsidP="00F7518C">
      <w:pPr>
        <w:numPr>
          <w:ilvl w:val="1"/>
          <w:numId w:val="19"/>
        </w:numPr>
        <w:pBdr>
          <w:top w:val="nil"/>
          <w:left w:val="nil"/>
          <w:bottom w:val="nil"/>
          <w:right w:val="nil"/>
          <w:between w:val="nil"/>
        </w:pBdr>
        <w:tabs>
          <w:tab w:val="left" w:pos="1276"/>
          <w:tab w:val="left" w:pos="10063"/>
        </w:tabs>
        <w:ind w:left="567" w:right="1016"/>
        <w:jc w:val="both"/>
        <w:rPr>
          <w:color w:val="000000"/>
        </w:rPr>
      </w:pPr>
      <w:r>
        <w:rPr>
          <w:color w:val="000000"/>
          <w:sz w:val="24"/>
          <w:szCs w:val="24"/>
        </w:rPr>
        <w:t>A abertura da presente licitação dar-se-á automaticamente em sessão pública, por meio de sistema eletrônico, na data, horário e local indicados neste Edital.</w:t>
      </w:r>
    </w:p>
    <w:p w:rsidR="00FD7E39" w:rsidRDefault="003B426A" w:rsidP="00F7518C">
      <w:pPr>
        <w:numPr>
          <w:ilvl w:val="1"/>
          <w:numId w:val="19"/>
        </w:numPr>
        <w:pBdr>
          <w:top w:val="nil"/>
          <w:left w:val="nil"/>
          <w:bottom w:val="nil"/>
          <w:right w:val="nil"/>
          <w:between w:val="nil"/>
        </w:pBdr>
        <w:tabs>
          <w:tab w:val="left" w:pos="1276"/>
          <w:tab w:val="left" w:pos="10063"/>
        </w:tabs>
        <w:ind w:left="567" w:right="1003"/>
        <w:jc w:val="both"/>
        <w:rPr>
          <w:color w:val="000000"/>
        </w:rPr>
      </w:pPr>
      <w:r>
        <w:rPr>
          <w:color w:val="000000"/>
          <w:sz w:val="24"/>
          <w:szCs w:val="24"/>
        </w:rPr>
        <w:t>Os licitantes poderão retirar ou substituir a proposta ou os documentos de habilitação, quando for o caso, anteriormente inseridos no sistema, até a abertura da sessão pública.</w:t>
      </w:r>
    </w:p>
    <w:p w:rsidR="00FD7E39" w:rsidRDefault="00FD7E39" w:rsidP="00F7518C">
      <w:pPr>
        <w:pBdr>
          <w:top w:val="nil"/>
          <w:left w:val="nil"/>
          <w:bottom w:val="nil"/>
          <w:right w:val="nil"/>
          <w:between w:val="nil"/>
        </w:pBdr>
        <w:tabs>
          <w:tab w:val="left" w:pos="1276"/>
          <w:tab w:val="left" w:pos="10063"/>
        </w:tabs>
        <w:spacing w:before="54"/>
        <w:ind w:left="567"/>
        <w:rPr>
          <w:color w:val="000000"/>
          <w:sz w:val="24"/>
          <w:szCs w:val="24"/>
        </w:rPr>
      </w:pPr>
    </w:p>
    <w:p w:rsidR="00FD7E39" w:rsidRDefault="003B426A" w:rsidP="00F7518C">
      <w:pPr>
        <w:numPr>
          <w:ilvl w:val="1"/>
          <w:numId w:val="19"/>
        </w:numPr>
        <w:pBdr>
          <w:top w:val="nil"/>
          <w:left w:val="nil"/>
          <w:bottom w:val="nil"/>
          <w:right w:val="nil"/>
          <w:between w:val="nil"/>
        </w:pBdr>
        <w:tabs>
          <w:tab w:val="left" w:pos="1276"/>
          <w:tab w:val="left" w:pos="10063"/>
        </w:tabs>
        <w:ind w:left="567" w:right="1004"/>
        <w:jc w:val="both"/>
        <w:rPr>
          <w:color w:val="000000"/>
        </w:rPr>
      </w:pPr>
      <w:r>
        <w:rPr>
          <w:color w:val="000000"/>
          <w:sz w:val="24"/>
          <w:szCs w:val="24"/>
        </w:rPr>
        <w:t>O sistema disponibilizará campo próprio para troca de mensagens entre o Pregoeiro e os licitantes.</w:t>
      </w:r>
    </w:p>
    <w:p w:rsidR="00FD7E39" w:rsidRDefault="003B426A" w:rsidP="00F7518C">
      <w:pPr>
        <w:numPr>
          <w:ilvl w:val="1"/>
          <w:numId w:val="19"/>
        </w:numPr>
        <w:pBdr>
          <w:top w:val="nil"/>
          <w:left w:val="nil"/>
          <w:bottom w:val="nil"/>
          <w:right w:val="nil"/>
          <w:between w:val="nil"/>
        </w:pBdr>
        <w:tabs>
          <w:tab w:val="left" w:pos="1276"/>
          <w:tab w:val="left" w:pos="10063"/>
        </w:tabs>
        <w:ind w:left="567" w:right="1005"/>
        <w:jc w:val="both"/>
        <w:rPr>
          <w:color w:val="000000"/>
        </w:rPr>
      </w:pPr>
      <w:r>
        <w:rPr>
          <w:color w:val="000000"/>
          <w:sz w:val="24"/>
          <w:szCs w:val="24"/>
        </w:rPr>
        <w:t>Iniciada a etapa competitiva, os licitantes deverão encaminhar lances exclusivamente por meio de sistema eletrônico, sendo imediatamente informados do seu recebimento e do valor consignado no registro.</w:t>
      </w:r>
    </w:p>
    <w:p w:rsidR="00FD7E39" w:rsidRDefault="003B426A" w:rsidP="00F7518C">
      <w:pPr>
        <w:numPr>
          <w:ilvl w:val="1"/>
          <w:numId w:val="19"/>
        </w:numPr>
        <w:pBdr>
          <w:top w:val="nil"/>
          <w:left w:val="nil"/>
          <w:bottom w:val="nil"/>
          <w:right w:val="nil"/>
          <w:between w:val="nil"/>
        </w:pBdr>
        <w:tabs>
          <w:tab w:val="left" w:pos="1276"/>
          <w:tab w:val="left" w:pos="10063"/>
        </w:tabs>
        <w:ind w:left="567"/>
        <w:jc w:val="both"/>
        <w:rPr>
          <w:color w:val="000000"/>
        </w:rPr>
      </w:pPr>
      <w:r>
        <w:rPr>
          <w:color w:val="000000"/>
          <w:sz w:val="24"/>
          <w:szCs w:val="24"/>
        </w:rPr>
        <w:t>O lance deverá ser ofertado pelo valor unitário do item</w:t>
      </w:r>
    </w:p>
    <w:p w:rsidR="00FD7E39" w:rsidRDefault="003B426A" w:rsidP="00F7518C">
      <w:pPr>
        <w:numPr>
          <w:ilvl w:val="1"/>
          <w:numId w:val="19"/>
        </w:numPr>
        <w:pBdr>
          <w:top w:val="nil"/>
          <w:left w:val="nil"/>
          <w:bottom w:val="nil"/>
          <w:right w:val="nil"/>
          <w:between w:val="nil"/>
        </w:pBdr>
        <w:tabs>
          <w:tab w:val="left" w:pos="1276"/>
          <w:tab w:val="left" w:pos="10063"/>
        </w:tabs>
        <w:ind w:left="567" w:right="1009"/>
        <w:jc w:val="both"/>
        <w:rPr>
          <w:color w:val="000000"/>
        </w:rPr>
      </w:pPr>
      <w:r>
        <w:rPr>
          <w:color w:val="000000"/>
          <w:sz w:val="24"/>
          <w:szCs w:val="24"/>
        </w:rPr>
        <w:t>Os licitantes poderão oferecer lances sucessivos, observando o horário fixado para abertura da sessão e as regras estabelecidas no Edital.</w:t>
      </w:r>
    </w:p>
    <w:p w:rsidR="00FD7E39" w:rsidRDefault="003B426A" w:rsidP="00F7518C">
      <w:pPr>
        <w:numPr>
          <w:ilvl w:val="1"/>
          <w:numId w:val="19"/>
        </w:numPr>
        <w:pBdr>
          <w:top w:val="nil"/>
          <w:left w:val="nil"/>
          <w:bottom w:val="nil"/>
          <w:right w:val="nil"/>
          <w:between w:val="nil"/>
        </w:pBdr>
        <w:tabs>
          <w:tab w:val="left" w:pos="1276"/>
          <w:tab w:val="left" w:pos="10063"/>
        </w:tabs>
        <w:ind w:left="567" w:right="1013"/>
        <w:jc w:val="both"/>
        <w:rPr>
          <w:color w:val="000000"/>
        </w:rPr>
      </w:pPr>
      <w:r>
        <w:rPr>
          <w:color w:val="000000"/>
          <w:sz w:val="24"/>
          <w:szCs w:val="24"/>
        </w:rPr>
        <w:t>O licitante somente poderá oferecer lance inferior ao último por ele ofertado e registrado pelo sistema.</w:t>
      </w:r>
    </w:p>
    <w:p w:rsidR="00FD7E39" w:rsidRDefault="003B426A" w:rsidP="00F7518C">
      <w:pPr>
        <w:numPr>
          <w:ilvl w:val="1"/>
          <w:numId w:val="19"/>
        </w:numPr>
        <w:pBdr>
          <w:top w:val="nil"/>
          <w:left w:val="nil"/>
          <w:bottom w:val="nil"/>
          <w:right w:val="nil"/>
          <w:between w:val="nil"/>
        </w:pBdr>
        <w:tabs>
          <w:tab w:val="left" w:pos="1276"/>
          <w:tab w:val="left" w:pos="10063"/>
        </w:tabs>
        <w:ind w:left="567" w:right="1013"/>
        <w:jc w:val="both"/>
        <w:rPr>
          <w:color w:val="000000"/>
        </w:rPr>
      </w:pPr>
      <w:r>
        <w:rPr>
          <w:color w:val="000000"/>
          <w:sz w:val="24"/>
          <w:szCs w:val="24"/>
        </w:rPr>
        <w:t xml:space="preserve">O intervalo mínimo de diferença percentual entre os lances, que incidirá tanto em relação aos lances intermediários quanto em relação à proposta que cobrir a melhor oferta, deverá ser </w:t>
      </w:r>
      <w:r>
        <w:rPr>
          <w:i/>
          <w:iCs/>
          <w:color w:val="000000"/>
          <w:sz w:val="24"/>
          <w:szCs w:val="24"/>
        </w:rPr>
        <w:t xml:space="preserve">de </w:t>
      </w:r>
      <w:r>
        <w:rPr>
          <w:color w:val="000000"/>
          <w:sz w:val="24"/>
          <w:szCs w:val="24"/>
        </w:rPr>
        <w:t>0,01% (zero inteiro e zero um décimo por cento).</w:t>
      </w:r>
    </w:p>
    <w:p w:rsidR="00FD7E39" w:rsidRDefault="003B426A" w:rsidP="00F7518C">
      <w:pPr>
        <w:numPr>
          <w:ilvl w:val="1"/>
          <w:numId w:val="19"/>
        </w:numPr>
        <w:pBdr>
          <w:top w:val="nil"/>
          <w:left w:val="nil"/>
          <w:bottom w:val="nil"/>
          <w:right w:val="nil"/>
          <w:between w:val="nil"/>
        </w:pBdr>
        <w:tabs>
          <w:tab w:val="left" w:pos="1276"/>
          <w:tab w:val="left" w:pos="10063"/>
        </w:tabs>
        <w:ind w:left="567" w:right="1006"/>
        <w:jc w:val="both"/>
        <w:rPr>
          <w:color w:val="000000"/>
        </w:rPr>
      </w:pPr>
      <w:r>
        <w:rPr>
          <w:color w:val="000000"/>
          <w:sz w:val="24"/>
          <w:szCs w:val="24"/>
        </w:rPr>
        <w:t>O licitante poderá, uma única vez, excluir seu último lance ofertado, no intervalo de quinze segundos após o registro no sistema, na hipótese de lance inconsistente ou inexequível.</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jc w:val="both"/>
        <w:rPr>
          <w:color w:val="000000"/>
        </w:rPr>
      </w:pPr>
      <w:r>
        <w:rPr>
          <w:color w:val="000000"/>
          <w:sz w:val="24"/>
          <w:szCs w:val="24"/>
        </w:rPr>
        <w:t>O procedimento seguirá de acordo com o modo de disputa adotado.</w:t>
      </w:r>
    </w:p>
    <w:p w:rsidR="00FD7E39" w:rsidRDefault="003B426A" w:rsidP="00F7518C">
      <w:pPr>
        <w:numPr>
          <w:ilvl w:val="1"/>
          <w:numId w:val="19"/>
        </w:numPr>
        <w:pBdr>
          <w:top w:val="nil"/>
          <w:left w:val="nil"/>
          <w:bottom w:val="nil"/>
          <w:right w:val="nil"/>
          <w:between w:val="nil"/>
        </w:pBdr>
        <w:tabs>
          <w:tab w:val="left" w:pos="1276"/>
          <w:tab w:val="left" w:pos="1847"/>
          <w:tab w:val="left" w:pos="10063"/>
        </w:tabs>
        <w:ind w:left="567" w:right="1012"/>
        <w:jc w:val="both"/>
        <w:rPr>
          <w:color w:val="000000"/>
        </w:rPr>
      </w:pPr>
      <w:r>
        <w:rPr>
          <w:color w:val="000000"/>
          <w:sz w:val="24"/>
          <w:szCs w:val="24"/>
        </w:rPr>
        <w:t>Será adotado o modo de disputa “aberto”, os licitantes apresentarão lances públicos e sucessivos, com prorrogações.</w:t>
      </w:r>
    </w:p>
    <w:p w:rsidR="00FD7E39" w:rsidRDefault="003B426A" w:rsidP="00F7518C">
      <w:pPr>
        <w:numPr>
          <w:ilvl w:val="2"/>
          <w:numId w:val="19"/>
        </w:numPr>
        <w:pBdr>
          <w:top w:val="nil"/>
          <w:left w:val="nil"/>
          <w:bottom w:val="nil"/>
          <w:right w:val="nil"/>
          <w:between w:val="nil"/>
        </w:pBdr>
        <w:tabs>
          <w:tab w:val="left" w:pos="1276"/>
          <w:tab w:val="left" w:pos="2628"/>
          <w:tab w:val="left" w:pos="2852"/>
          <w:tab w:val="left" w:pos="10063"/>
        </w:tabs>
        <w:ind w:left="567" w:right="1009" w:firstLine="0"/>
        <w:jc w:val="both"/>
        <w:rPr>
          <w:color w:val="000000"/>
        </w:rPr>
      </w:pPr>
      <w:r>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rsidR="00FD7E39" w:rsidRDefault="003B426A" w:rsidP="00F7518C">
      <w:pPr>
        <w:numPr>
          <w:ilvl w:val="2"/>
          <w:numId w:val="19"/>
        </w:numPr>
        <w:pBdr>
          <w:top w:val="nil"/>
          <w:left w:val="nil"/>
          <w:bottom w:val="nil"/>
          <w:right w:val="nil"/>
          <w:between w:val="nil"/>
        </w:pBdr>
        <w:tabs>
          <w:tab w:val="left" w:pos="1276"/>
          <w:tab w:val="left" w:pos="2628"/>
          <w:tab w:val="left" w:pos="2852"/>
          <w:tab w:val="left" w:pos="10063"/>
        </w:tabs>
        <w:ind w:left="567" w:right="1011" w:firstLine="0"/>
        <w:jc w:val="both"/>
        <w:rPr>
          <w:color w:val="000000"/>
        </w:rPr>
      </w:pPr>
      <w:r>
        <w:rPr>
          <w:color w:val="000000"/>
          <w:sz w:val="24"/>
          <w:szCs w:val="24"/>
        </w:rPr>
        <w:t>A prorrogação automática da etapa de lances, de que trata o subitem anterior, será de dois minutos e ocorrerá sucessivamente sempre que houver lances enviados neste período de prorrogação, inclusive no caso de lances intermediários.</w:t>
      </w:r>
    </w:p>
    <w:p w:rsidR="00FD7E39" w:rsidRDefault="003B426A" w:rsidP="00F7518C">
      <w:pPr>
        <w:numPr>
          <w:ilvl w:val="2"/>
          <w:numId w:val="19"/>
        </w:numPr>
        <w:pBdr>
          <w:top w:val="nil"/>
          <w:left w:val="nil"/>
          <w:bottom w:val="nil"/>
          <w:right w:val="nil"/>
          <w:between w:val="nil"/>
        </w:pBdr>
        <w:tabs>
          <w:tab w:val="left" w:pos="1276"/>
          <w:tab w:val="left" w:pos="2628"/>
          <w:tab w:val="left" w:pos="2852"/>
          <w:tab w:val="left" w:pos="10063"/>
        </w:tabs>
        <w:ind w:left="567" w:right="1006" w:firstLine="0"/>
        <w:jc w:val="both"/>
        <w:rPr>
          <w:color w:val="000000"/>
        </w:rPr>
      </w:pPr>
      <w:r>
        <w:rPr>
          <w:color w:val="000000"/>
          <w:sz w:val="24"/>
          <w:szCs w:val="24"/>
        </w:rPr>
        <w:t>Não havendo novos lances na forma estabelecida nos itens anteriores, a sessão pública encerrar-se-á automaticamente, e o sistema ordenará e divulgará os lances conforme a ordem final de classificação.</w:t>
      </w:r>
    </w:p>
    <w:p w:rsidR="00FD7E39" w:rsidRDefault="003B426A" w:rsidP="00F7518C">
      <w:pPr>
        <w:numPr>
          <w:ilvl w:val="2"/>
          <w:numId w:val="19"/>
        </w:numPr>
        <w:pBdr>
          <w:top w:val="nil"/>
          <w:left w:val="nil"/>
          <w:bottom w:val="nil"/>
          <w:right w:val="nil"/>
          <w:between w:val="nil"/>
        </w:pBdr>
        <w:tabs>
          <w:tab w:val="left" w:pos="1276"/>
          <w:tab w:val="left" w:pos="2628"/>
          <w:tab w:val="left" w:pos="2852"/>
          <w:tab w:val="left" w:pos="10063"/>
        </w:tabs>
        <w:ind w:left="567" w:right="1007" w:firstLine="0"/>
        <w:jc w:val="both"/>
        <w:rPr>
          <w:color w:val="000000"/>
        </w:rPr>
      </w:pPr>
      <w:r>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FD7E39" w:rsidRDefault="003B426A" w:rsidP="00F7518C">
      <w:pPr>
        <w:numPr>
          <w:ilvl w:val="2"/>
          <w:numId w:val="19"/>
        </w:numPr>
        <w:pBdr>
          <w:top w:val="nil"/>
          <w:left w:val="nil"/>
          <w:bottom w:val="nil"/>
          <w:right w:val="nil"/>
          <w:between w:val="nil"/>
        </w:pBdr>
        <w:tabs>
          <w:tab w:val="left" w:pos="1276"/>
          <w:tab w:val="left" w:pos="2628"/>
          <w:tab w:val="left" w:pos="2852"/>
          <w:tab w:val="left" w:pos="10063"/>
        </w:tabs>
        <w:ind w:left="567" w:right="1013" w:firstLine="0"/>
        <w:jc w:val="both"/>
        <w:rPr>
          <w:color w:val="000000"/>
        </w:rPr>
      </w:pPr>
      <w:r>
        <w:rPr>
          <w:color w:val="000000"/>
          <w:sz w:val="24"/>
          <w:szCs w:val="24"/>
        </w:rPr>
        <w:t>Após o reinício previsto no item supra, os licitantes serão convocados para apresentar lances intermediários.</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14"/>
        <w:jc w:val="both"/>
        <w:rPr>
          <w:color w:val="000000"/>
        </w:rPr>
      </w:pPr>
      <w:r>
        <w:rPr>
          <w:color w:val="000000"/>
          <w:sz w:val="24"/>
          <w:szCs w:val="24"/>
        </w:rPr>
        <w:t>Não serão aceitos dois ou mais lances de mesmo valor, prevalecendo aquele que for recebido e registrado em primeiro lugar.</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07"/>
        <w:jc w:val="both"/>
        <w:rPr>
          <w:color w:val="000000"/>
        </w:rPr>
      </w:pPr>
      <w:r>
        <w:rPr>
          <w:color w:val="000000"/>
          <w:sz w:val="24"/>
          <w:szCs w:val="24"/>
        </w:rPr>
        <w:t>Durante o transcurso da sessão pública, os licitantes serão informados, em tempo real, do valor do menor preço registrado, vedada a identificação do licitante.</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12"/>
        <w:jc w:val="both"/>
        <w:rPr>
          <w:color w:val="000000"/>
        </w:rPr>
      </w:pPr>
      <w:r>
        <w:rPr>
          <w:color w:val="000000"/>
          <w:sz w:val="24"/>
          <w:szCs w:val="24"/>
        </w:rPr>
        <w:t xml:space="preserve">No caso de desconexão com o Pregoeiro, no decorrer da etapa competitiva do Pregão, o sistema eletrônico poderá permanecer acessível aos licitantes para a </w:t>
      </w:r>
      <w:proofErr w:type="spellStart"/>
      <w:r>
        <w:rPr>
          <w:color w:val="000000"/>
          <w:sz w:val="24"/>
          <w:szCs w:val="24"/>
        </w:rPr>
        <w:t>recepção</w:t>
      </w:r>
      <w:proofErr w:type="spellEnd"/>
      <w:r>
        <w:rPr>
          <w:color w:val="000000"/>
          <w:sz w:val="24"/>
          <w:szCs w:val="24"/>
        </w:rPr>
        <w:t xml:space="preserve"> dos lances.</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14"/>
        <w:jc w:val="both"/>
        <w:rPr>
          <w:color w:val="000000"/>
        </w:rPr>
      </w:pPr>
      <w:r>
        <w:rPr>
          <w:color w:val="000000"/>
          <w:sz w:val="24"/>
          <w:szCs w:val="24"/>
        </w:rPr>
        <w:t>Quando a desconexão do sistema eletrônico para o pregoeiro persistir por tempo superior a dez minutos, a sessão pública será suspensa e reiniciada somente após</w:t>
      </w:r>
      <w:r>
        <w:rPr>
          <w:sz w:val="24"/>
          <w:szCs w:val="24"/>
        </w:rPr>
        <w:t xml:space="preserve"> </w:t>
      </w:r>
      <w:r>
        <w:rPr>
          <w:color w:val="000000"/>
          <w:sz w:val="24"/>
          <w:szCs w:val="24"/>
        </w:rPr>
        <w:t>decorridas vinte e quatro horas da comunicação do fato pelo Pregoeiro aos participantes, no sítio eletrônico utilizado para divulgação.</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jc w:val="both"/>
        <w:rPr>
          <w:color w:val="000000"/>
        </w:rPr>
      </w:pPr>
      <w:r>
        <w:rPr>
          <w:color w:val="000000"/>
          <w:sz w:val="24"/>
          <w:szCs w:val="24"/>
        </w:rPr>
        <w:t>Caso o licitante não apresente lances, concorrerá com o valor de sua proposta.</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03"/>
        <w:jc w:val="both"/>
        <w:rPr>
          <w:color w:val="000000"/>
        </w:rPr>
      </w:pPr>
      <w:r>
        <w:rPr>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w:t>
      </w:r>
      <w:r>
        <w:rPr>
          <w:color w:val="000000"/>
          <w:sz w:val="24"/>
          <w:szCs w:val="24"/>
        </w:rPr>
        <w:lastRenderedPageBreak/>
        <w:t xml:space="preserve">microempresas e empresas de pequeno porte participantes, procedendo à comparação com os valores da primeira colocada, se esta for empresa de maior porte, assim como das demais classificadas, para o fim de aplicar-se o disposto nos </w:t>
      </w:r>
      <w:hyperlink r:id="rId33" w:anchor="art44">
        <w:proofErr w:type="spellStart"/>
        <w:r>
          <w:rPr>
            <w:color w:val="000000"/>
            <w:sz w:val="24"/>
            <w:szCs w:val="24"/>
            <w:u w:val="single"/>
          </w:rPr>
          <w:t>arts</w:t>
        </w:r>
        <w:proofErr w:type="spellEnd"/>
        <w:r>
          <w:rPr>
            <w:color w:val="000000"/>
            <w:sz w:val="24"/>
            <w:szCs w:val="24"/>
            <w:u w:val="single"/>
          </w:rPr>
          <w:t>. 44 e 45 da Lei Complementar nº 123, de 2006</w:t>
        </w:r>
      </w:hyperlink>
      <w:r>
        <w:rPr>
          <w:color w:val="000000"/>
          <w:sz w:val="24"/>
          <w:szCs w:val="24"/>
        </w:rPr>
        <w:t xml:space="preserve">, regulamentada pelo </w:t>
      </w:r>
      <w:hyperlink r:id="rId34">
        <w:r>
          <w:rPr>
            <w:color w:val="000000"/>
            <w:sz w:val="24"/>
            <w:szCs w:val="24"/>
            <w:u w:val="single"/>
          </w:rPr>
          <w:t>Decreto nº 8.538, de 2015</w:t>
        </w:r>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4" w:firstLine="0"/>
        <w:jc w:val="both"/>
        <w:rPr>
          <w:color w:val="000000"/>
        </w:rPr>
      </w:pPr>
      <w:r>
        <w:rPr>
          <w:color w:val="000000"/>
          <w:sz w:val="24"/>
          <w:szCs w:val="24"/>
        </w:rPr>
        <w:t>Nessas condições, as propostas de microempresas e empresas de pequeno porte que se encontrarem na faixa de até 5% (cinco por cento) acima da melhor proposta ou melhor lance serão consideradas empatadas com a primeira colocada.</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7" w:firstLine="0"/>
        <w:jc w:val="both"/>
        <w:rPr>
          <w:color w:val="000000"/>
        </w:rPr>
      </w:pPr>
      <w:r>
        <w:rPr>
          <w:color w:val="000000"/>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4" w:firstLine="0"/>
        <w:jc w:val="both"/>
        <w:rPr>
          <w:color w:val="000000"/>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7" w:firstLine="0"/>
        <w:jc w:val="both"/>
        <w:rPr>
          <w:color w:val="000000"/>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06"/>
        <w:jc w:val="both"/>
        <w:rPr>
          <w:color w:val="000000"/>
        </w:rPr>
      </w:pPr>
      <w:r>
        <w:rPr>
          <w:color w:val="000000"/>
          <w:sz w:val="24"/>
          <w:szCs w:val="24"/>
        </w:rPr>
        <w:t>Só poderá haver empate entre propostas iguais (não seguidas de lances), ou entre lances finais da fase fechada do modo de disputa aberto e fechado.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4" w:firstLine="0"/>
        <w:jc w:val="both"/>
        <w:rPr>
          <w:color w:val="000000"/>
        </w:rPr>
      </w:pPr>
      <w:r>
        <w:rPr>
          <w:color w:val="000000"/>
          <w:sz w:val="24"/>
          <w:szCs w:val="24"/>
        </w:rPr>
        <w:t xml:space="preserve">Havendo eventual empate entre propostas ou lances, o critério de desempate será aquele previsto no </w:t>
      </w:r>
      <w:hyperlink r:id="rId35" w:anchor="art60">
        <w:proofErr w:type="spellStart"/>
        <w:r>
          <w:rPr>
            <w:color w:val="000000"/>
            <w:sz w:val="24"/>
            <w:szCs w:val="24"/>
            <w:u w:val="single"/>
          </w:rPr>
          <w:t>art</w:t>
        </w:r>
        <w:proofErr w:type="spellEnd"/>
        <w:r>
          <w:rPr>
            <w:color w:val="000000"/>
            <w:sz w:val="24"/>
            <w:szCs w:val="24"/>
            <w:u w:val="single"/>
          </w:rPr>
          <w:t>. 60 da Lei nº 14.133, de 2021</w:t>
        </w:r>
      </w:hyperlink>
      <w:r>
        <w:rPr>
          <w:color w:val="000000"/>
          <w:sz w:val="24"/>
          <w:szCs w:val="24"/>
        </w:rPr>
        <w:t>, nesta ordem:</w:t>
      </w:r>
    </w:p>
    <w:p w:rsidR="00FD7E39" w:rsidRDefault="003B426A" w:rsidP="00F7518C">
      <w:pPr>
        <w:numPr>
          <w:ilvl w:val="3"/>
          <w:numId w:val="19"/>
        </w:numPr>
        <w:pBdr>
          <w:top w:val="nil"/>
          <w:left w:val="nil"/>
          <w:bottom w:val="nil"/>
          <w:right w:val="nil"/>
          <w:between w:val="nil"/>
        </w:pBdr>
        <w:tabs>
          <w:tab w:val="left" w:pos="1276"/>
          <w:tab w:val="left" w:pos="3483"/>
          <w:tab w:val="left" w:pos="4277"/>
          <w:tab w:val="left" w:pos="10063"/>
        </w:tabs>
        <w:ind w:left="567" w:right="1016" w:firstLine="0"/>
        <w:jc w:val="both"/>
        <w:rPr>
          <w:color w:val="000000"/>
          <w:sz w:val="24"/>
          <w:szCs w:val="24"/>
        </w:rPr>
      </w:pPr>
      <w:r>
        <w:rPr>
          <w:color w:val="000000"/>
          <w:sz w:val="24"/>
          <w:szCs w:val="24"/>
        </w:rPr>
        <w:t>disputa final, hipótese em que os licitantes empatados poderão apresentar nova proposta em ato contínuo à classificação;</w:t>
      </w:r>
    </w:p>
    <w:p w:rsidR="00FD7E39" w:rsidRDefault="003B426A" w:rsidP="00F7518C">
      <w:pPr>
        <w:numPr>
          <w:ilvl w:val="3"/>
          <w:numId w:val="19"/>
        </w:numPr>
        <w:pBdr>
          <w:top w:val="nil"/>
          <w:left w:val="nil"/>
          <w:bottom w:val="nil"/>
          <w:right w:val="nil"/>
          <w:between w:val="nil"/>
        </w:pBdr>
        <w:tabs>
          <w:tab w:val="left" w:pos="1276"/>
          <w:tab w:val="left" w:pos="3483"/>
          <w:tab w:val="left" w:pos="4277"/>
          <w:tab w:val="left" w:pos="10063"/>
        </w:tabs>
        <w:ind w:left="567" w:right="1010" w:firstLine="0"/>
        <w:jc w:val="both"/>
        <w:rPr>
          <w:color w:val="000000"/>
          <w:sz w:val="24"/>
          <w:szCs w:val="24"/>
        </w:rPr>
      </w:pPr>
      <w:r>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FD7E39" w:rsidRDefault="003B426A" w:rsidP="00F7518C">
      <w:pPr>
        <w:numPr>
          <w:ilvl w:val="3"/>
          <w:numId w:val="19"/>
        </w:numPr>
        <w:pBdr>
          <w:top w:val="nil"/>
          <w:left w:val="nil"/>
          <w:bottom w:val="nil"/>
          <w:right w:val="nil"/>
          <w:between w:val="nil"/>
        </w:pBdr>
        <w:tabs>
          <w:tab w:val="left" w:pos="1276"/>
          <w:tab w:val="left" w:pos="3483"/>
          <w:tab w:val="left" w:pos="4277"/>
          <w:tab w:val="left" w:pos="10063"/>
        </w:tabs>
        <w:ind w:left="567" w:right="1015" w:firstLine="0"/>
        <w:jc w:val="both"/>
        <w:rPr>
          <w:color w:val="000000"/>
          <w:sz w:val="24"/>
          <w:szCs w:val="24"/>
        </w:rPr>
      </w:pPr>
      <w:r>
        <w:rPr>
          <w:color w:val="000000"/>
          <w:sz w:val="24"/>
          <w:szCs w:val="24"/>
        </w:rPr>
        <w:t>desenvolvimento pelo licitante de ações de equidade entre homens e mulheres no ambiente de trabalho, conforme regulamento;</w:t>
      </w:r>
    </w:p>
    <w:p w:rsidR="00FD7E39" w:rsidRPr="00F7518C" w:rsidRDefault="003B426A" w:rsidP="00F7518C">
      <w:pPr>
        <w:numPr>
          <w:ilvl w:val="3"/>
          <w:numId w:val="19"/>
        </w:numPr>
        <w:pBdr>
          <w:top w:val="nil"/>
          <w:left w:val="nil"/>
          <w:bottom w:val="nil"/>
          <w:right w:val="nil"/>
          <w:between w:val="nil"/>
        </w:pBdr>
        <w:tabs>
          <w:tab w:val="left" w:pos="1276"/>
          <w:tab w:val="left" w:pos="3483"/>
          <w:tab w:val="left" w:pos="4277"/>
          <w:tab w:val="left" w:pos="10063"/>
        </w:tabs>
        <w:spacing w:before="54"/>
        <w:ind w:left="567" w:right="1018" w:firstLine="0"/>
        <w:jc w:val="both"/>
        <w:rPr>
          <w:color w:val="000000"/>
          <w:sz w:val="24"/>
          <w:szCs w:val="24"/>
        </w:rPr>
      </w:pPr>
      <w:r w:rsidRPr="00F7518C">
        <w:rPr>
          <w:color w:val="000000"/>
          <w:sz w:val="24"/>
          <w:szCs w:val="24"/>
        </w:rPr>
        <w:t>desenvolvimento pelo licitante de programa de integridade, conforme orientações dos órgãos de controle.</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4" w:firstLine="0"/>
        <w:jc w:val="both"/>
        <w:rPr>
          <w:color w:val="000000"/>
        </w:rPr>
      </w:pPr>
      <w:r>
        <w:rPr>
          <w:color w:val="000000"/>
          <w:sz w:val="24"/>
          <w:szCs w:val="24"/>
        </w:rPr>
        <w:t>Persistindo o empate, será assegurada preferência, sucessivamente, aos bens e serviços produzidos ou prestados por:</w:t>
      </w:r>
    </w:p>
    <w:p w:rsidR="00FD7E39" w:rsidRDefault="003B426A" w:rsidP="00F7518C">
      <w:pPr>
        <w:numPr>
          <w:ilvl w:val="3"/>
          <w:numId w:val="19"/>
        </w:numPr>
        <w:pBdr>
          <w:top w:val="nil"/>
          <w:left w:val="nil"/>
          <w:bottom w:val="nil"/>
          <w:right w:val="nil"/>
          <w:between w:val="nil"/>
        </w:pBdr>
        <w:tabs>
          <w:tab w:val="left" w:pos="1276"/>
          <w:tab w:val="left" w:pos="3483"/>
          <w:tab w:val="left" w:pos="4277"/>
          <w:tab w:val="left" w:pos="10063"/>
        </w:tabs>
        <w:ind w:left="567" w:right="1005"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FD7E39" w:rsidRDefault="003B426A" w:rsidP="00F7518C">
      <w:pPr>
        <w:numPr>
          <w:ilvl w:val="3"/>
          <w:numId w:val="19"/>
        </w:numPr>
        <w:pBdr>
          <w:top w:val="nil"/>
          <w:left w:val="nil"/>
          <w:bottom w:val="nil"/>
          <w:right w:val="nil"/>
          <w:between w:val="nil"/>
        </w:pBdr>
        <w:tabs>
          <w:tab w:val="left" w:pos="1276"/>
          <w:tab w:val="left" w:pos="4277"/>
          <w:tab w:val="left" w:pos="10063"/>
        </w:tabs>
        <w:ind w:left="567" w:firstLine="0"/>
        <w:jc w:val="both"/>
        <w:rPr>
          <w:color w:val="000000"/>
          <w:sz w:val="24"/>
          <w:szCs w:val="24"/>
        </w:rPr>
      </w:pPr>
      <w:r>
        <w:rPr>
          <w:color w:val="000000"/>
          <w:sz w:val="24"/>
          <w:szCs w:val="24"/>
        </w:rPr>
        <w:t>empresas brasileiras;</w:t>
      </w:r>
    </w:p>
    <w:p w:rsidR="00FD7E39" w:rsidRDefault="003B426A" w:rsidP="00F7518C">
      <w:pPr>
        <w:numPr>
          <w:ilvl w:val="3"/>
          <w:numId w:val="19"/>
        </w:numPr>
        <w:pBdr>
          <w:top w:val="nil"/>
          <w:left w:val="nil"/>
          <w:bottom w:val="nil"/>
          <w:right w:val="nil"/>
          <w:between w:val="nil"/>
        </w:pBdr>
        <w:tabs>
          <w:tab w:val="left" w:pos="1276"/>
          <w:tab w:val="left" w:pos="3483"/>
          <w:tab w:val="left" w:pos="4277"/>
          <w:tab w:val="left" w:pos="10063"/>
        </w:tabs>
        <w:ind w:left="567" w:right="1017" w:firstLine="0"/>
        <w:jc w:val="both"/>
        <w:rPr>
          <w:color w:val="000000"/>
          <w:sz w:val="24"/>
          <w:szCs w:val="24"/>
        </w:rPr>
      </w:pPr>
      <w:r>
        <w:rPr>
          <w:color w:val="000000"/>
          <w:sz w:val="24"/>
          <w:szCs w:val="24"/>
        </w:rPr>
        <w:t>empresas que invistam em pesquisa e no desenvolvimento de tecnologia no País;</w:t>
      </w:r>
    </w:p>
    <w:p w:rsidR="00FD7E39" w:rsidRDefault="003B426A" w:rsidP="00F7518C">
      <w:pPr>
        <w:numPr>
          <w:ilvl w:val="3"/>
          <w:numId w:val="19"/>
        </w:numPr>
        <w:pBdr>
          <w:top w:val="nil"/>
          <w:left w:val="nil"/>
          <w:bottom w:val="nil"/>
          <w:right w:val="nil"/>
          <w:between w:val="nil"/>
        </w:pBdr>
        <w:tabs>
          <w:tab w:val="left" w:pos="1276"/>
          <w:tab w:val="left" w:pos="3483"/>
          <w:tab w:val="left" w:pos="4277"/>
          <w:tab w:val="left" w:pos="10063"/>
        </w:tabs>
        <w:ind w:left="567" w:right="1013" w:firstLine="0"/>
        <w:jc w:val="both"/>
        <w:rPr>
          <w:color w:val="000000"/>
          <w:sz w:val="24"/>
          <w:szCs w:val="24"/>
        </w:rPr>
      </w:pPr>
      <w:r>
        <w:rPr>
          <w:color w:val="000000"/>
          <w:sz w:val="24"/>
          <w:szCs w:val="24"/>
        </w:rPr>
        <w:t xml:space="preserve">empresas que comprovem a prática de mitigação, nos termos da </w:t>
      </w:r>
      <w:hyperlink r:id="rId36" w:anchor="%3A~%3Atext%3DLEI%20N%C2%BA%2012.187%2C%20DE%2029%20DE%20DEZEMBRO%20DE%202009.%26text%3DInstitui%20a%20Pol%C3%ADtica%20Nacional%20sobre%2CPNMC%20e%20d%C3%A1%20outras%20provid%C3%AAncias">
        <w:r>
          <w:rPr>
            <w:color w:val="000000"/>
            <w:sz w:val="24"/>
            <w:szCs w:val="24"/>
            <w:u w:val="single"/>
          </w:rPr>
          <w:t>Lei nº 12.187, de 29 de dezembro de 2009</w:t>
        </w:r>
      </w:hyperlink>
      <w:r>
        <w:rPr>
          <w:color w:val="000000"/>
          <w:sz w:val="24"/>
          <w:szCs w:val="24"/>
        </w:rPr>
        <w:t>.</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13"/>
        <w:jc w:val="both"/>
        <w:rPr>
          <w:color w:val="000000"/>
        </w:rPr>
      </w:pPr>
      <w:r>
        <w:rPr>
          <w:color w:val="000000"/>
          <w:sz w:val="24"/>
          <w:szCs w:val="24"/>
        </w:rPr>
        <w:t>Encerrada a etapa de envio de lances da sessão pública, na hipótese da proposta do primeiro colocado permanecer inferior ao desconto definido para a contratação, o pregoeiro poderá negociar condições mais vantajosas, após definido o resultado do julgamento.</w:t>
      </w:r>
    </w:p>
    <w:p w:rsidR="00FD7E39" w:rsidRDefault="003B426A" w:rsidP="00F7518C">
      <w:pPr>
        <w:pBdr>
          <w:top w:val="nil"/>
          <w:left w:val="nil"/>
          <w:bottom w:val="nil"/>
          <w:right w:val="nil"/>
          <w:between w:val="nil"/>
        </w:pBdr>
        <w:tabs>
          <w:tab w:val="left" w:pos="1276"/>
          <w:tab w:val="left" w:pos="10063"/>
        </w:tabs>
        <w:ind w:left="567" w:right="1010"/>
        <w:jc w:val="both"/>
        <w:rPr>
          <w:color w:val="000000"/>
          <w:sz w:val="24"/>
          <w:szCs w:val="24"/>
        </w:rPr>
      </w:pPr>
      <w:r>
        <w:rPr>
          <w:color w:val="000000"/>
          <w:sz w:val="24"/>
          <w:szCs w:val="24"/>
        </w:rPr>
        <w:t>6.19.1.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FD7E39" w:rsidRDefault="003B426A" w:rsidP="00F7518C">
      <w:pPr>
        <w:pBdr>
          <w:top w:val="nil"/>
          <w:left w:val="nil"/>
          <w:bottom w:val="nil"/>
          <w:right w:val="nil"/>
          <w:between w:val="nil"/>
        </w:pBdr>
        <w:tabs>
          <w:tab w:val="left" w:pos="1276"/>
          <w:tab w:val="left" w:pos="10063"/>
        </w:tabs>
        <w:ind w:left="567" w:right="1014"/>
        <w:jc w:val="both"/>
        <w:rPr>
          <w:color w:val="000000"/>
          <w:sz w:val="24"/>
          <w:szCs w:val="24"/>
        </w:rPr>
      </w:pPr>
      <w:r>
        <w:rPr>
          <w:color w:val="000000"/>
          <w:sz w:val="24"/>
          <w:szCs w:val="24"/>
        </w:rPr>
        <w:t xml:space="preserve">6.19.2. A negociação será realizada por meio do sistema, podendo ser acompanhada pelos demais </w:t>
      </w:r>
      <w:r>
        <w:rPr>
          <w:color w:val="000000"/>
          <w:sz w:val="24"/>
          <w:szCs w:val="24"/>
        </w:rPr>
        <w:lastRenderedPageBreak/>
        <w:t>licitantes.</w:t>
      </w:r>
    </w:p>
    <w:p w:rsidR="00FD7E39" w:rsidRDefault="003B426A" w:rsidP="00F7518C">
      <w:pPr>
        <w:numPr>
          <w:ilvl w:val="2"/>
          <w:numId w:val="30"/>
        </w:numPr>
        <w:pBdr>
          <w:top w:val="nil"/>
          <w:left w:val="nil"/>
          <w:bottom w:val="nil"/>
          <w:right w:val="nil"/>
          <w:between w:val="nil"/>
        </w:pBdr>
        <w:tabs>
          <w:tab w:val="left" w:pos="1276"/>
          <w:tab w:val="left" w:pos="2628"/>
          <w:tab w:val="left" w:pos="2853"/>
          <w:tab w:val="left" w:pos="10063"/>
        </w:tabs>
        <w:ind w:left="567" w:right="1012" w:firstLine="0"/>
        <w:jc w:val="both"/>
        <w:rPr>
          <w:color w:val="000000"/>
        </w:rPr>
      </w:pPr>
      <w:r>
        <w:rPr>
          <w:color w:val="000000"/>
          <w:sz w:val="24"/>
          <w:szCs w:val="24"/>
        </w:rPr>
        <w:t>O resultado da negociação será divulgado a todos os licitantes e anexado aos autos do processo licitatório.</w:t>
      </w:r>
    </w:p>
    <w:p w:rsidR="00FD7E39" w:rsidRDefault="003B426A" w:rsidP="00F7518C">
      <w:pPr>
        <w:numPr>
          <w:ilvl w:val="2"/>
          <w:numId w:val="30"/>
        </w:numPr>
        <w:pBdr>
          <w:top w:val="nil"/>
          <w:left w:val="nil"/>
          <w:bottom w:val="nil"/>
          <w:right w:val="nil"/>
          <w:between w:val="nil"/>
        </w:pBdr>
        <w:tabs>
          <w:tab w:val="left" w:pos="1276"/>
          <w:tab w:val="left" w:pos="2628"/>
          <w:tab w:val="left" w:pos="2853"/>
          <w:tab w:val="left" w:pos="10063"/>
        </w:tabs>
        <w:ind w:left="567" w:right="1006" w:firstLine="0"/>
        <w:jc w:val="both"/>
        <w:rPr>
          <w:color w:val="000000"/>
        </w:rPr>
      </w:pPr>
      <w:r>
        <w:rPr>
          <w:color w:val="000000"/>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FD7E39" w:rsidRDefault="003B426A" w:rsidP="00F7518C">
      <w:pPr>
        <w:numPr>
          <w:ilvl w:val="2"/>
          <w:numId w:val="30"/>
        </w:numPr>
        <w:pBdr>
          <w:top w:val="nil"/>
          <w:left w:val="nil"/>
          <w:bottom w:val="nil"/>
          <w:right w:val="nil"/>
          <w:between w:val="nil"/>
        </w:pBdr>
        <w:tabs>
          <w:tab w:val="left" w:pos="1276"/>
          <w:tab w:val="left" w:pos="2628"/>
          <w:tab w:val="left" w:pos="2853"/>
          <w:tab w:val="left" w:pos="10063"/>
        </w:tabs>
        <w:ind w:left="567" w:right="1006" w:firstLine="0"/>
        <w:jc w:val="both"/>
        <w:rPr>
          <w:color w:val="000000"/>
        </w:rPr>
      </w:pPr>
      <w:r>
        <w:rPr>
          <w:color w:val="000000"/>
          <w:sz w:val="24"/>
          <w:szCs w:val="24"/>
        </w:rPr>
        <w:t>É facultado ao pregoeiro prorrogar o prazo estabelecido, a partir de solicitação fundamentada feita no chat pelo licitante, antes de findo o prazo.</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12"/>
        <w:jc w:val="both"/>
        <w:rPr>
          <w:color w:val="000000"/>
        </w:rPr>
      </w:pPr>
      <w:r>
        <w:rPr>
          <w:color w:val="000000"/>
          <w:sz w:val="24"/>
          <w:szCs w:val="24"/>
        </w:rPr>
        <w:t>Após a negociação do preço, o Pregoeiro iniciará a fase de aceitação e julgamento da proposta.</w:t>
      </w:r>
    </w:p>
    <w:p w:rsidR="00FD7E39" w:rsidRDefault="00FD7E39" w:rsidP="00F7518C">
      <w:pPr>
        <w:pBdr>
          <w:top w:val="nil"/>
          <w:left w:val="nil"/>
          <w:bottom w:val="nil"/>
          <w:right w:val="nil"/>
          <w:between w:val="nil"/>
        </w:pBdr>
        <w:tabs>
          <w:tab w:val="left" w:pos="1276"/>
          <w:tab w:val="left" w:pos="10063"/>
        </w:tabs>
        <w:ind w:left="567"/>
        <w:rPr>
          <w:color w:val="000000"/>
          <w:sz w:val="24"/>
          <w:szCs w:val="24"/>
        </w:rPr>
      </w:pPr>
    </w:p>
    <w:p w:rsidR="00FD7E39" w:rsidRDefault="003B426A" w:rsidP="00F7518C">
      <w:pPr>
        <w:pStyle w:val="Ttulo1"/>
        <w:numPr>
          <w:ilvl w:val="0"/>
          <w:numId w:val="19"/>
        </w:numPr>
        <w:tabs>
          <w:tab w:val="left" w:pos="1276"/>
          <w:tab w:val="left" w:pos="2072"/>
          <w:tab w:val="left" w:pos="10063"/>
        </w:tabs>
        <w:ind w:left="567" w:firstLine="0"/>
      </w:pPr>
      <w:bookmarkStart w:id="6" w:name="_heading=h.reuoabdwuq2w" w:colFirst="0" w:colLast="0"/>
      <w:bookmarkEnd w:id="6"/>
      <w:r>
        <w:t>DA FASE DE JULGAMENTO</w:t>
      </w:r>
    </w:p>
    <w:p w:rsidR="00FD7E39" w:rsidRDefault="003B426A" w:rsidP="00F7518C">
      <w:pPr>
        <w:numPr>
          <w:ilvl w:val="1"/>
          <w:numId w:val="19"/>
        </w:numPr>
        <w:pBdr>
          <w:top w:val="nil"/>
          <w:left w:val="nil"/>
          <w:bottom w:val="nil"/>
          <w:right w:val="nil"/>
          <w:between w:val="nil"/>
        </w:pBdr>
        <w:tabs>
          <w:tab w:val="left" w:pos="1276"/>
          <w:tab w:val="left" w:pos="10063"/>
        </w:tabs>
        <w:ind w:left="567" w:right="1012"/>
        <w:jc w:val="both"/>
        <w:rPr>
          <w:color w:val="000000"/>
        </w:rPr>
      </w:pPr>
      <w:r>
        <w:rPr>
          <w:color w:val="000000"/>
          <w:sz w:val="24"/>
          <w:szCs w:val="24"/>
        </w:rPr>
        <w:t xml:space="preserve">Encerrada a etapa de negociação, o pregoeiro verificará se o licitante provisoriamente classificado em primeiro lugar atende às condições de participação no certame, conforme previsto no </w:t>
      </w:r>
      <w:hyperlink r:id="rId37" w:anchor="art14">
        <w:proofErr w:type="spellStart"/>
        <w:r>
          <w:rPr>
            <w:color w:val="000000"/>
            <w:sz w:val="24"/>
            <w:szCs w:val="24"/>
            <w:u w:val="single"/>
          </w:rPr>
          <w:t>art</w:t>
        </w:r>
        <w:proofErr w:type="spellEnd"/>
        <w:r>
          <w:rPr>
            <w:color w:val="000000"/>
            <w:sz w:val="24"/>
            <w:szCs w:val="24"/>
            <w:u w:val="single"/>
          </w:rPr>
          <w:t>. 14 da Lei nº 14.133/2021</w:t>
        </w:r>
      </w:hyperlink>
      <w:r>
        <w:rPr>
          <w:color w:val="000000"/>
          <w:sz w:val="24"/>
          <w:szCs w:val="24"/>
        </w:rPr>
        <w:t>, legislação correlata e no item 3.66 do edital, especialmente quanto à existência de sanção que impeça a participação no certame ou a futura contratação, mediante a consulta aos seguintes cadastros:</w:t>
      </w:r>
    </w:p>
    <w:p w:rsidR="00FD7E39" w:rsidRDefault="003B426A" w:rsidP="00F7518C">
      <w:pPr>
        <w:numPr>
          <w:ilvl w:val="2"/>
          <w:numId w:val="19"/>
        </w:numPr>
        <w:pBdr>
          <w:top w:val="nil"/>
          <w:left w:val="nil"/>
          <w:bottom w:val="nil"/>
          <w:right w:val="nil"/>
          <w:between w:val="nil"/>
        </w:pBdr>
        <w:tabs>
          <w:tab w:val="left" w:pos="1276"/>
          <w:tab w:val="left" w:pos="2853"/>
          <w:tab w:val="left" w:pos="10063"/>
        </w:tabs>
        <w:ind w:left="567" w:firstLine="0"/>
        <w:jc w:val="both"/>
        <w:rPr>
          <w:color w:val="000000"/>
        </w:rPr>
      </w:pPr>
      <w:r>
        <w:rPr>
          <w:color w:val="000000"/>
          <w:sz w:val="24"/>
          <w:szCs w:val="24"/>
        </w:rPr>
        <w:t>SICAF;</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4452"/>
          <w:tab w:val="left" w:pos="7823"/>
          <w:tab w:val="left" w:pos="9475"/>
          <w:tab w:val="left" w:pos="10063"/>
        </w:tabs>
        <w:ind w:left="567" w:right="1006" w:firstLine="0"/>
        <w:jc w:val="both"/>
        <w:rPr>
          <w:color w:val="000000"/>
        </w:rPr>
        <w:sectPr w:rsidR="00FD7E39">
          <w:pgSz w:w="11920" w:h="16840"/>
          <w:pgMar w:top="2380" w:right="425" w:bottom="280" w:left="425" w:header="244" w:footer="0" w:gutter="0"/>
          <w:cols w:space="720"/>
        </w:sectPr>
      </w:pPr>
      <w:r>
        <w:rPr>
          <w:color w:val="000000"/>
          <w:sz w:val="24"/>
          <w:szCs w:val="24"/>
        </w:rPr>
        <w:t>Cadastro Nacional de Empresas Inidôneas e Suspensas - CEIS, mantido pela</w:t>
      </w:r>
      <w:r>
        <w:rPr>
          <w:color w:val="000000"/>
          <w:sz w:val="24"/>
          <w:szCs w:val="24"/>
        </w:rPr>
        <w:tab/>
        <w:t>Controladoria-Geral</w:t>
      </w:r>
      <w:r>
        <w:rPr>
          <w:color w:val="000000"/>
          <w:sz w:val="24"/>
          <w:szCs w:val="24"/>
        </w:rPr>
        <w:tab/>
        <w:t>da</w:t>
      </w:r>
      <w:r>
        <w:rPr>
          <w:color w:val="000000"/>
          <w:sz w:val="24"/>
          <w:szCs w:val="24"/>
        </w:rPr>
        <w:tab/>
        <w:t>União (</w:t>
      </w:r>
      <w:hyperlink r:id="rId38">
        <w:r>
          <w:rPr>
            <w:color w:val="000000"/>
            <w:sz w:val="24"/>
            <w:szCs w:val="24"/>
            <w:u w:val="single"/>
          </w:rPr>
          <w:t>https://www.portaltransparencia.gov.br/sancoes/ceis</w:t>
        </w:r>
      </w:hyperlink>
      <w:r>
        <w:rPr>
          <w:color w:val="000000"/>
          <w:sz w:val="24"/>
          <w:szCs w:val="24"/>
        </w:rPr>
        <w:t>); e</w:t>
      </w:r>
    </w:p>
    <w:p w:rsidR="00FD7E39" w:rsidRDefault="00FD7E39" w:rsidP="00F7518C">
      <w:pPr>
        <w:pBdr>
          <w:top w:val="nil"/>
          <w:left w:val="nil"/>
          <w:bottom w:val="nil"/>
          <w:right w:val="nil"/>
          <w:between w:val="nil"/>
        </w:pBdr>
        <w:tabs>
          <w:tab w:val="left" w:pos="1276"/>
          <w:tab w:val="left" w:pos="10063"/>
        </w:tabs>
        <w:spacing w:before="54"/>
        <w:ind w:left="567"/>
        <w:rPr>
          <w:color w:val="000000"/>
          <w:sz w:val="24"/>
          <w:szCs w:val="24"/>
        </w:rPr>
      </w:pP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6913"/>
          <w:tab w:val="left" w:pos="9465"/>
          <w:tab w:val="left" w:pos="10063"/>
        </w:tabs>
        <w:ind w:left="567" w:right="1016" w:firstLine="0"/>
        <w:jc w:val="both"/>
        <w:rPr>
          <w:color w:val="000000"/>
        </w:rPr>
      </w:pPr>
      <w:r>
        <w:rPr>
          <w:color w:val="000000"/>
          <w:sz w:val="24"/>
          <w:szCs w:val="24"/>
        </w:rPr>
        <w:t>Cadastro Nacional de Empresas Punidas – CNEP, mantido pela Controladoria-Geral</w:t>
      </w:r>
      <w:r>
        <w:rPr>
          <w:color w:val="000000"/>
          <w:sz w:val="24"/>
          <w:szCs w:val="24"/>
        </w:rPr>
        <w:tab/>
        <w:t>da</w:t>
      </w:r>
      <w:r>
        <w:rPr>
          <w:color w:val="000000"/>
          <w:sz w:val="24"/>
          <w:szCs w:val="24"/>
        </w:rPr>
        <w:tab/>
        <w:t>União (</w:t>
      </w:r>
      <w:hyperlink r:id="rId39">
        <w:r>
          <w:rPr>
            <w:color w:val="000000"/>
            <w:sz w:val="24"/>
            <w:szCs w:val="24"/>
            <w:u w:val="single"/>
          </w:rPr>
          <w:t>https://www.portaltransparencia.gov.br/sancoes/cnep</w:t>
        </w:r>
      </w:hyperlink>
      <w:r>
        <w:rPr>
          <w:color w:val="000000"/>
          <w:sz w:val="24"/>
          <w:szCs w:val="24"/>
        </w:rPr>
        <w:t>).</w:t>
      </w:r>
    </w:p>
    <w:p w:rsidR="00FD7E39" w:rsidRDefault="003B426A" w:rsidP="00F7518C">
      <w:pPr>
        <w:numPr>
          <w:ilvl w:val="1"/>
          <w:numId w:val="19"/>
        </w:numPr>
        <w:pBdr>
          <w:top w:val="nil"/>
          <w:left w:val="nil"/>
          <w:bottom w:val="nil"/>
          <w:right w:val="nil"/>
          <w:between w:val="nil"/>
        </w:pBdr>
        <w:tabs>
          <w:tab w:val="left" w:pos="1276"/>
          <w:tab w:val="left" w:pos="10063"/>
        </w:tabs>
        <w:ind w:left="567" w:right="1008"/>
        <w:jc w:val="both"/>
        <w:rPr>
          <w:color w:val="000000"/>
        </w:rPr>
      </w:pPr>
      <w:r>
        <w:rPr>
          <w:color w:val="000000"/>
          <w:sz w:val="24"/>
          <w:szCs w:val="24"/>
        </w:rPr>
        <w:t xml:space="preserve">A consulta aos cadastros será realizada em nome da empresa licitante e também de seu sócio majoritário, por força da vedação de que trata o </w:t>
      </w:r>
      <w:hyperlink r:id="rId40" w:anchor="%3A~%3Atext%3D%C3%A0s%20seguintes%20comina%C3%A7%C3%B5es%3A-%2CArt.%2Cn%C2%BA%2012.120%2C%20de%202009)">
        <w:r>
          <w:rPr>
            <w:color w:val="000000"/>
            <w:sz w:val="24"/>
            <w:szCs w:val="24"/>
            <w:u w:val="single"/>
          </w:rPr>
          <w:t>artigo 12 da Lei n° 8.429, de</w:t>
        </w:r>
      </w:hyperlink>
      <w:r>
        <w:rPr>
          <w:color w:val="000000"/>
          <w:sz w:val="24"/>
          <w:szCs w:val="24"/>
        </w:rPr>
        <w:t xml:space="preserve"> </w:t>
      </w:r>
      <w:hyperlink r:id="rId41" w:anchor="%3A~%3Atext%3D%C3%A0s%20seguintes%20comina%C3%A7%C3%B5es%3A-%2CArt.%2Cn%C2%BA%2012.120%2C%20de%202009)">
        <w:r>
          <w:rPr>
            <w:color w:val="000000"/>
            <w:sz w:val="24"/>
            <w:szCs w:val="24"/>
            <w:u w:val="single"/>
          </w:rPr>
          <w:t>1992</w:t>
        </w:r>
      </w:hyperlink>
      <w:r>
        <w:rPr>
          <w:color w:val="000000"/>
          <w:sz w:val="24"/>
          <w:szCs w:val="24"/>
        </w:rPr>
        <w:t>.</w:t>
      </w:r>
    </w:p>
    <w:p w:rsidR="00FD7E39" w:rsidRDefault="003B426A" w:rsidP="00F7518C">
      <w:pPr>
        <w:numPr>
          <w:ilvl w:val="1"/>
          <w:numId w:val="19"/>
        </w:numPr>
        <w:pBdr>
          <w:top w:val="nil"/>
          <w:left w:val="nil"/>
          <w:bottom w:val="nil"/>
          <w:right w:val="nil"/>
          <w:between w:val="nil"/>
        </w:pBdr>
        <w:tabs>
          <w:tab w:val="left" w:pos="1276"/>
          <w:tab w:val="left" w:pos="10063"/>
        </w:tabs>
        <w:ind w:left="567" w:right="1006"/>
        <w:jc w:val="both"/>
        <w:rPr>
          <w:color w:val="000000"/>
        </w:rPr>
      </w:pPr>
      <w:r>
        <w:rPr>
          <w:color w:val="000000"/>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42" w:anchor="art29">
        <w:r>
          <w:rPr>
            <w:color w:val="000000"/>
            <w:sz w:val="24"/>
            <w:szCs w:val="24"/>
            <w:u w:val="single"/>
          </w:rPr>
          <w:t>IN nº</w:t>
        </w:r>
      </w:hyperlink>
      <w:r>
        <w:rPr>
          <w:color w:val="000000"/>
          <w:sz w:val="24"/>
          <w:szCs w:val="24"/>
        </w:rPr>
        <w:t xml:space="preserve"> </w:t>
      </w:r>
      <w:hyperlink r:id="rId43" w:anchor="art29">
        <w:r>
          <w:rPr>
            <w:color w:val="000000"/>
            <w:sz w:val="24"/>
            <w:szCs w:val="24"/>
            <w:u w:val="single"/>
          </w:rPr>
          <w:t xml:space="preserve">3/2018, </w:t>
        </w:r>
        <w:proofErr w:type="spellStart"/>
        <w:r>
          <w:rPr>
            <w:color w:val="000000"/>
            <w:sz w:val="24"/>
            <w:szCs w:val="24"/>
            <w:u w:val="single"/>
          </w:rPr>
          <w:t>art</w:t>
        </w:r>
        <w:proofErr w:type="spellEnd"/>
        <w:r>
          <w:rPr>
            <w:color w:val="000000"/>
            <w:sz w:val="24"/>
            <w:szCs w:val="24"/>
            <w:u w:val="single"/>
          </w:rPr>
          <w:t xml:space="preserve">. 29, </w:t>
        </w:r>
      </w:hyperlink>
      <w:hyperlink r:id="rId44" w:anchor="art29">
        <w:proofErr w:type="spellStart"/>
        <w:r>
          <w:rPr>
            <w:i/>
            <w:iCs/>
            <w:color w:val="000000"/>
            <w:sz w:val="24"/>
            <w:szCs w:val="24"/>
            <w:u w:val="single"/>
          </w:rPr>
          <w:t>caput</w:t>
        </w:r>
        <w:proofErr w:type="spellEnd"/>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7" w:firstLine="0"/>
        <w:jc w:val="both"/>
        <w:rPr>
          <w:color w:val="000000"/>
        </w:rPr>
      </w:pPr>
      <w:r>
        <w:rPr>
          <w:color w:val="000000"/>
          <w:sz w:val="24"/>
          <w:szCs w:val="24"/>
        </w:rPr>
        <w:t>A tentativa de burla será verificada por meio dos vínculos societários, linhas de fornecimento similares, dentre outros. (</w:t>
      </w:r>
      <w:hyperlink r:id="rId45">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§1º</w:t>
        </w:r>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5" w:firstLine="0"/>
        <w:jc w:val="both"/>
        <w:rPr>
          <w:color w:val="000000"/>
        </w:rPr>
      </w:pPr>
      <w:r>
        <w:rPr>
          <w:color w:val="000000"/>
          <w:sz w:val="24"/>
          <w:szCs w:val="24"/>
        </w:rPr>
        <w:t>O licitante será convocado para manifestação previamente a uma eventual desclassificação. (</w:t>
      </w:r>
      <w:hyperlink r:id="rId46">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29, §2º</w:t>
        </w:r>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7" w:firstLine="0"/>
        <w:jc w:val="both"/>
        <w:rPr>
          <w:color w:val="000000"/>
        </w:rPr>
      </w:pPr>
      <w:r>
        <w:rPr>
          <w:color w:val="000000"/>
          <w:sz w:val="24"/>
          <w:szCs w:val="24"/>
        </w:rPr>
        <w:t>Constatada a existência de sanção, o licitante será reputado inabilitado, por falta de condição de participação.</w:t>
      </w:r>
    </w:p>
    <w:p w:rsidR="00FD7E39" w:rsidRDefault="003B426A" w:rsidP="00F7518C">
      <w:pPr>
        <w:numPr>
          <w:ilvl w:val="1"/>
          <w:numId w:val="19"/>
        </w:numPr>
        <w:pBdr>
          <w:top w:val="nil"/>
          <w:left w:val="nil"/>
          <w:bottom w:val="nil"/>
          <w:right w:val="nil"/>
          <w:between w:val="nil"/>
        </w:pBdr>
        <w:tabs>
          <w:tab w:val="left" w:pos="1276"/>
          <w:tab w:val="left" w:pos="10063"/>
        </w:tabs>
        <w:ind w:left="567" w:right="1005"/>
        <w:jc w:val="both"/>
        <w:rPr>
          <w:color w:val="000000"/>
        </w:rPr>
      </w:pPr>
      <w:r>
        <w:rPr>
          <w:color w:val="000000"/>
          <w:sz w:val="24"/>
          <w:szCs w:val="24"/>
        </w:rPr>
        <w:t>Caso o licitante provisoriamente classificado em primeiro lugar tenha se utilizado de algum tratamento favorecido às ME/</w:t>
      </w:r>
      <w:proofErr w:type="spellStart"/>
      <w:r>
        <w:rPr>
          <w:color w:val="000000"/>
          <w:sz w:val="24"/>
          <w:szCs w:val="24"/>
        </w:rPr>
        <w:t>EPPs</w:t>
      </w:r>
      <w:proofErr w:type="spellEnd"/>
      <w:r>
        <w:rPr>
          <w:color w:val="000000"/>
          <w:sz w:val="24"/>
          <w:szCs w:val="24"/>
        </w:rPr>
        <w:t>, o pregoeiro verificará se faz jus ao benefício, em conformidade com 4.44 deste edital.</w:t>
      </w:r>
    </w:p>
    <w:p w:rsidR="00FD7E39" w:rsidRDefault="003B426A" w:rsidP="00F7518C">
      <w:pPr>
        <w:numPr>
          <w:ilvl w:val="1"/>
          <w:numId w:val="19"/>
        </w:numPr>
        <w:pBdr>
          <w:top w:val="nil"/>
          <w:left w:val="nil"/>
          <w:bottom w:val="nil"/>
          <w:right w:val="nil"/>
          <w:between w:val="nil"/>
        </w:pBdr>
        <w:tabs>
          <w:tab w:val="left" w:pos="1276"/>
          <w:tab w:val="left" w:pos="10063"/>
        </w:tabs>
        <w:ind w:left="567" w:right="1003"/>
        <w:jc w:val="both"/>
        <w:rPr>
          <w:color w:val="000000"/>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7" w:anchor="art29">
        <w:r>
          <w:rPr>
            <w:color w:val="000000"/>
            <w:sz w:val="24"/>
            <w:szCs w:val="24"/>
            <w:u w:val="single"/>
          </w:rPr>
          <w:t>artigo 29 a 35 da IN SEGES nº</w:t>
        </w:r>
      </w:hyperlink>
      <w:r>
        <w:rPr>
          <w:color w:val="000000"/>
          <w:sz w:val="24"/>
          <w:szCs w:val="24"/>
        </w:rPr>
        <w:t xml:space="preserve"> </w:t>
      </w:r>
      <w:hyperlink r:id="rId48" w:anchor="art29">
        <w:r>
          <w:rPr>
            <w:color w:val="000000"/>
            <w:sz w:val="24"/>
            <w:szCs w:val="24"/>
            <w:u w:val="single"/>
          </w:rPr>
          <w:t>73, de 30 de setembro de 2022</w:t>
        </w:r>
      </w:hyperlink>
      <w:r>
        <w:rPr>
          <w:color w:val="000000"/>
          <w:sz w:val="24"/>
          <w:szCs w:val="24"/>
        </w:rPr>
        <w:t>.</w:t>
      </w:r>
    </w:p>
    <w:p w:rsidR="00FD7E39" w:rsidRDefault="003B426A" w:rsidP="00F7518C">
      <w:pPr>
        <w:numPr>
          <w:ilvl w:val="1"/>
          <w:numId w:val="19"/>
        </w:numPr>
        <w:pBdr>
          <w:top w:val="nil"/>
          <w:left w:val="nil"/>
          <w:bottom w:val="nil"/>
          <w:right w:val="nil"/>
          <w:between w:val="nil"/>
        </w:pBdr>
        <w:tabs>
          <w:tab w:val="left" w:pos="1276"/>
          <w:tab w:val="left" w:pos="10063"/>
        </w:tabs>
        <w:ind w:left="567"/>
        <w:jc w:val="both"/>
        <w:rPr>
          <w:color w:val="000000"/>
        </w:rPr>
      </w:pPr>
      <w:r>
        <w:rPr>
          <w:color w:val="000000"/>
          <w:sz w:val="24"/>
          <w:szCs w:val="24"/>
        </w:rPr>
        <w:t>Será desclassificada a proposta vencedora que:</w:t>
      </w:r>
    </w:p>
    <w:p w:rsidR="00FD7E39" w:rsidRDefault="003B426A" w:rsidP="00F7518C">
      <w:pPr>
        <w:numPr>
          <w:ilvl w:val="2"/>
          <w:numId w:val="19"/>
        </w:numPr>
        <w:pBdr>
          <w:top w:val="nil"/>
          <w:left w:val="nil"/>
          <w:bottom w:val="nil"/>
          <w:right w:val="nil"/>
          <w:between w:val="nil"/>
        </w:pBdr>
        <w:tabs>
          <w:tab w:val="left" w:pos="1276"/>
          <w:tab w:val="left" w:pos="2853"/>
          <w:tab w:val="left" w:pos="10063"/>
        </w:tabs>
        <w:ind w:left="567" w:firstLine="0"/>
        <w:jc w:val="both"/>
        <w:rPr>
          <w:color w:val="000000"/>
        </w:rPr>
      </w:pPr>
      <w:r>
        <w:rPr>
          <w:color w:val="000000"/>
          <w:sz w:val="24"/>
          <w:szCs w:val="24"/>
        </w:rPr>
        <w:t>contiver vícios insanáveis;</w:t>
      </w:r>
    </w:p>
    <w:p w:rsidR="00FD7E39" w:rsidRDefault="003B426A" w:rsidP="00F7518C">
      <w:pPr>
        <w:numPr>
          <w:ilvl w:val="2"/>
          <w:numId w:val="19"/>
        </w:numPr>
        <w:pBdr>
          <w:top w:val="nil"/>
          <w:left w:val="nil"/>
          <w:bottom w:val="nil"/>
          <w:right w:val="nil"/>
          <w:between w:val="nil"/>
        </w:pBdr>
        <w:tabs>
          <w:tab w:val="left" w:pos="1276"/>
          <w:tab w:val="left" w:pos="2853"/>
          <w:tab w:val="left" w:pos="10063"/>
        </w:tabs>
        <w:ind w:left="567" w:firstLine="0"/>
        <w:jc w:val="both"/>
        <w:rPr>
          <w:color w:val="000000"/>
        </w:rPr>
      </w:pPr>
      <w:r>
        <w:rPr>
          <w:color w:val="000000"/>
          <w:sz w:val="24"/>
          <w:szCs w:val="24"/>
        </w:rPr>
        <w:t>não obedecer às especificações técnicas contidas no Termo de Referência;</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4" w:firstLine="0"/>
        <w:jc w:val="both"/>
        <w:rPr>
          <w:color w:val="000000"/>
        </w:rPr>
      </w:pPr>
      <w:r>
        <w:rPr>
          <w:color w:val="000000"/>
          <w:sz w:val="24"/>
          <w:szCs w:val="24"/>
        </w:rPr>
        <w:t>apresentar preços inexequíveis ou permanecerem acima do preço máximo definido para a contratação;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5" w:firstLine="0"/>
        <w:jc w:val="both"/>
        <w:rPr>
          <w:color w:val="000000"/>
        </w:rPr>
      </w:pPr>
      <w:r>
        <w:rPr>
          <w:color w:val="000000"/>
          <w:sz w:val="24"/>
          <w:szCs w:val="24"/>
        </w:rPr>
        <w:t>não tiverem sua exequibilidade demonstrada, quando exigido pela Administração;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9" w:firstLine="0"/>
        <w:jc w:val="both"/>
        <w:rPr>
          <w:color w:val="000000"/>
        </w:rPr>
      </w:pPr>
      <w:r>
        <w:rPr>
          <w:color w:val="000000"/>
          <w:sz w:val="24"/>
          <w:szCs w:val="24"/>
        </w:rPr>
        <w:t>apresentar desconformidade com quaisquer outras exigências deste Edital ou seus anexos, desde que insanável.</w:t>
      </w:r>
    </w:p>
    <w:p w:rsidR="00FD7E39" w:rsidRDefault="003B426A" w:rsidP="00F7518C">
      <w:pPr>
        <w:numPr>
          <w:ilvl w:val="1"/>
          <w:numId w:val="19"/>
        </w:numPr>
        <w:pBdr>
          <w:top w:val="nil"/>
          <w:left w:val="nil"/>
          <w:bottom w:val="nil"/>
          <w:right w:val="nil"/>
          <w:between w:val="nil"/>
        </w:pBdr>
        <w:tabs>
          <w:tab w:val="left" w:pos="1276"/>
          <w:tab w:val="left" w:pos="10063"/>
        </w:tabs>
        <w:ind w:left="567" w:right="1005"/>
        <w:rPr>
          <w:color w:val="000000"/>
        </w:rPr>
      </w:pPr>
      <w:r>
        <w:rPr>
          <w:color w:val="000000"/>
          <w:sz w:val="24"/>
          <w:szCs w:val="24"/>
        </w:rPr>
        <w:t>No caso de bens e serviços em geral, é indício de inexequibilidade das propostas valores inferiores a 30% (trinta por cento) do valor orçado pela Administração.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7" w:firstLine="0"/>
        <w:jc w:val="both"/>
        <w:rPr>
          <w:color w:val="000000"/>
        </w:rPr>
      </w:pPr>
      <w:r>
        <w:rPr>
          <w:color w:val="000000"/>
          <w:sz w:val="24"/>
          <w:szCs w:val="24"/>
        </w:rPr>
        <w:t xml:space="preserve">A inexequibilidade, na hipótese de que trata o </w:t>
      </w:r>
      <w:proofErr w:type="spellStart"/>
      <w:r>
        <w:rPr>
          <w:b/>
          <w:bCs/>
          <w:color w:val="000000"/>
          <w:sz w:val="24"/>
          <w:szCs w:val="24"/>
        </w:rPr>
        <w:t>caput</w:t>
      </w:r>
      <w:proofErr w:type="spellEnd"/>
      <w:r>
        <w:rPr>
          <w:color w:val="000000"/>
          <w:sz w:val="24"/>
          <w:szCs w:val="24"/>
        </w:rPr>
        <w:t>, só será considerada após diligência do pregoeiro, que comprove:</w:t>
      </w:r>
    </w:p>
    <w:p w:rsidR="00FD7E39" w:rsidRDefault="003B426A" w:rsidP="00F7518C">
      <w:pPr>
        <w:numPr>
          <w:ilvl w:val="3"/>
          <w:numId w:val="19"/>
        </w:numPr>
        <w:pBdr>
          <w:top w:val="nil"/>
          <w:left w:val="nil"/>
          <w:bottom w:val="nil"/>
          <w:right w:val="nil"/>
          <w:between w:val="nil"/>
        </w:pBdr>
        <w:tabs>
          <w:tab w:val="left" w:pos="1276"/>
          <w:tab w:val="left" w:pos="4277"/>
          <w:tab w:val="left" w:pos="10063"/>
        </w:tabs>
        <w:ind w:left="567" w:firstLine="0"/>
        <w:jc w:val="both"/>
        <w:rPr>
          <w:color w:val="000000"/>
          <w:sz w:val="24"/>
          <w:szCs w:val="24"/>
        </w:rPr>
      </w:pPr>
      <w:r>
        <w:rPr>
          <w:color w:val="000000"/>
          <w:sz w:val="24"/>
          <w:szCs w:val="24"/>
        </w:rPr>
        <w:t>que o custo do licitante ultrapassa o valor da proposta; e</w:t>
      </w:r>
    </w:p>
    <w:p w:rsidR="00FD7E39" w:rsidRDefault="003B426A" w:rsidP="00F7518C">
      <w:pPr>
        <w:numPr>
          <w:ilvl w:val="3"/>
          <w:numId w:val="19"/>
        </w:numPr>
        <w:pBdr>
          <w:top w:val="nil"/>
          <w:left w:val="nil"/>
          <w:bottom w:val="nil"/>
          <w:right w:val="nil"/>
          <w:between w:val="nil"/>
        </w:pBdr>
        <w:tabs>
          <w:tab w:val="left" w:pos="1276"/>
          <w:tab w:val="left" w:pos="3483"/>
          <w:tab w:val="left" w:pos="4277"/>
          <w:tab w:val="left" w:pos="10063"/>
        </w:tabs>
        <w:ind w:left="567" w:right="1011" w:firstLine="0"/>
        <w:jc w:val="both"/>
        <w:rPr>
          <w:color w:val="000000"/>
          <w:sz w:val="24"/>
          <w:szCs w:val="24"/>
        </w:rPr>
      </w:pPr>
      <w:r>
        <w:rPr>
          <w:color w:val="000000"/>
          <w:sz w:val="24"/>
          <w:szCs w:val="24"/>
        </w:rPr>
        <w:t>inexistirem custos de oportunidade capazes de justificar o vulto da oferta.</w:t>
      </w:r>
    </w:p>
    <w:p w:rsidR="00FD7E39" w:rsidRDefault="003B426A" w:rsidP="00F7518C">
      <w:pPr>
        <w:numPr>
          <w:ilvl w:val="1"/>
          <w:numId w:val="19"/>
        </w:numPr>
        <w:pBdr>
          <w:top w:val="nil"/>
          <w:left w:val="nil"/>
          <w:bottom w:val="nil"/>
          <w:right w:val="nil"/>
          <w:between w:val="nil"/>
        </w:pBdr>
        <w:tabs>
          <w:tab w:val="left" w:pos="1276"/>
          <w:tab w:val="left" w:pos="10063"/>
        </w:tabs>
        <w:ind w:left="567" w:right="1003"/>
        <w:jc w:val="both"/>
        <w:rPr>
          <w:color w:val="000000"/>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rsidR="00FD7E39" w:rsidRPr="00F7518C" w:rsidRDefault="003B426A" w:rsidP="00F7518C">
      <w:pPr>
        <w:numPr>
          <w:ilvl w:val="1"/>
          <w:numId w:val="19"/>
        </w:numPr>
        <w:pBdr>
          <w:top w:val="nil"/>
          <w:left w:val="nil"/>
          <w:bottom w:val="nil"/>
          <w:right w:val="nil"/>
          <w:between w:val="nil"/>
        </w:pBdr>
        <w:tabs>
          <w:tab w:val="left" w:pos="1276"/>
          <w:tab w:val="left" w:pos="10063"/>
        </w:tabs>
        <w:spacing w:before="54"/>
        <w:ind w:left="567" w:right="1009"/>
        <w:jc w:val="both"/>
        <w:rPr>
          <w:color w:val="000000"/>
          <w:sz w:val="24"/>
          <w:szCs w:val="24"/>
        </w:rPr>
      </w:pPr>
      <w:r w:rsidRPr="00F7518C">
        <w:rPr>
          <w:color w:val="000000"/>
          <w:sz w:val="24"/>
          <w:szCs w:val="24"/>
        </w:rPr>
        <w:t xml:space="preserve">Caso o custo global estimado do objeto licitado tenha sido decomposto em seus </w:t>
      </w:r>
      <w:proofErr w:type="spellStart"/>
      <w:r w:rsidRPr="00F7518C">
        <w:rPr>
          <w:color w:val="000000"/>
          <w:sz w:val="24"/>
          <w:szCs w:val="24"/>
        </w:rPr>
        <w:t>respectivos</w:t>
      </w:r>
      <w:proofErr w:type="spellEnd"/>
      <w:r w:rsidRPr="00F7518C">
        <w:rPr>
          <w:color w:val="000000"/>
          <w:sz w:val="24"/>
          <w:szCs w:val="24"/>
        </w:rPr>
        <w:t xml:space="preserve"> custos unitários por meio de Planilha de Custos e Formação de Preços</w:t>
      </w:r>
      <w:r w:rsidR="00F7518C">
        <w:rPr>
          <w:color w:val="000000"/>
          <w:sz w:val="24"/>
          <w:szCs w:val="24"/>
        </w:rPr>
        <w:t xml:space="preserve"> </w:t>
      </w:r>
    </w:p>
    <w:p w:rsidR="00FD7E39" w:rsidRDefault="003B426A" w:rsidP="00F7518C">
      <w:pPr>
        <w:pBdr>
          <w:top w:val="nil"/>
          <w:left w:val="nil"/>
          <w:bottom w:val="nil"/>
          <w:right w:val="nil"/>
          <w:between w:val="nil"/>
        </w:pBdr>
        <w:tabs>
          <w:tab w:val="left" w:pos="1276"/>
          <w:tab w:val="left" w:pos="10063"/>
        </w:tabs>
        <w:ind w:left="567" w:right="1005"/>
        <w:jc w:val="both"/>
        <w:rPr>
          <w:color w:val="000000"/>
          <w:sz w:val="24"/>
          <w:szCs w:val="24"/>
        </w:rPr>
      </w:pPr>
      <w:r>
        <w:rPr>
          <w:color w:val="000000"/>
          <w:sz w:val="24"/>
          <w:szCs w:val="24"/>
        </w:rPr>
        <w:t xml:space="preserve">elaborada pela Administração, o licitante classificado em primeiro lugar será convocado para apresentar Planilha por ele elaborada, com os </w:t>
      </w:r>
      <w:proofErr w:type="spellStart"/>
      <w:r>
        <w:rPr>
          <w:color w:val="000000"/>
          <w:sz w:val="24"/>
          <w:szCs w:val="24"/>
        </w:rPr>
        <w:t>respectivos</w:t>
      </w:r>
      <w:proofErr w:type="spellEnd"/>
      <w:r>
        <w:rPr>
          <w:color w:val="000000"/>
          <w:sz w:val="24"/>
          <w:szCs w:val="24"/>
        </w:rPr>
        <w:t xml:space="preserve"> valores adequados ao valor final da sua proposta, sob pena de não aceitação da proposta.</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04"/>
        <w:jc w:val="both"/>
        <w:rPr>
          <w:color w:val="000000"/>
        </w:rPr>
      </w:pPr>
      <w:r>
        <w:rPr>
          <w:color w:val="000000"/>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08" w:firstLine="0"/>
        <w:jc w:val="both"/>
        <w:rPr>
          <w:color w:val="000000"/>
        </w:rPr>
      </w:pPr>
      <w:r>
        <w:rPr>
          <w:color w:val="000000"/>
          <w:sz w:val="24"/>
          <w:szCs w:val="24"/>
        </w:rPr>
        <w:lastRenderedPageBreak/>
        <w:t>O ajuste de que trata este dispositivo se limita a sanar erros ou falhas que não alterem a substância das propostas;</w:t>
      </w:r>
    </w:p>
    <w:p w:rsidR="00FD7E39" w:rsidRDefault="003B426A" w:rsidP="00F7518C">
      <w:pPr>
        <w:numPr>
          <w:ilvl w:val="2"/>
          <w:numId w:val="19"/>
        </w:numPr>
        <w:pBdr>
          <w:top w:val="nil"/>
          <w:left w:val="nil"/>
          <w:bottom w:val="nil"/>
          <w:right w:val="nil"/>
          <w:between w:val="nil"/>
        </w:pBdr>
        <w:tabs>
          <w:tab w:val="left" w:pos="1276"/>
          <w:tab w:val="left" w:pos="2628"/>
          <w:tab w:val="left" w:pos="2853"/>
          <w:tab w:val="left" w:pos="10063"/>
        </w:tabs>
        <w:ind w:left="567" w:right="1018" w:firstLine="0"/>
        <w:jc w:val="both"/>
        <w:rPr>
          <w:color w:val="000000"/>
        </w:rPr>
      </w:pPr>
      <w:r>
        <w:rPr>
          <w:color w:val="000000"/>
          <w:sz w:val="24"/>
          <w:szCs w:val="24"/>
        </w:rPr>
        <w:t>Considera-se erro no preenchimento da planilha passível de correção a indicação de recolhimento de impostos e contribuições na forma do Simples Nacional, quando não cabível esse regime.</w:t>
      </w:r>
    </w:p>
    <w:p w:rsidR="00FD7E39" w:rsidRDefault="003B426A" w:rsidP="00F7518C">
      <w:pPr>
        <w:numPr>
          <w:ilvl w:val="1"/>
          <w:numId w:val="19"/>
        </w:numPr>
        <w:pBdr>
          <w:top w:val="nil"/>
          <w:left w:val="nil"/>
          <w:bottom w:val="nil"/>
          <w:right w:val="nil"/>
          <w:between w:val="nil"/>
        </w:pBdr>
        <w:tabs>
          <w:tab w:val="left" w:pos="1276"/>
          <w:tab w:val="left" w:pos="1847"/>
          <w:tab w:val="left" w:pos="10063"/>
        </w:tabs>
        <w:ind w:left="567" w:right="1007"/>
        <w:jc w:val="both"/>
        <w:rPr>
          <w:color w:val="000000"/>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12"/>
        <w:jc w:val="both"/>
        <w:rPr>
          <w:color w:val="000000"/>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jc w:val="both"/>
        <w:rPr>
          <w:color w:val="000000"/>
        </w:rPr>
      </w:pPr>
      <w:r>
        <w:rPr>
          <w:color w:val="000000"/>
          <w:sz w:val="24"/>
          <w:szCs w:val="24"/>
        </w:rPr>
        <w:t>Os resultados das avaliações serão divulgados por meio de mensagem no sistema.</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04"/>
        <w:jc w:val="both"/>
        <w:rPr>
          <w:color w:val="000000"/>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rsidR="00FD7E39" w:rsidRDefault="003B426A" w:rsidP="00F7518C">
      <w:pPr>
        <w:numPr>
          <w:ilvl w:val="1"/>
          <w:numId w:val="19"/>
        </w:numPr>
        <w:pBdr>
          <w:top w:val="nil"/>
          <w:left w:val="nil"/>
          <w:bottom w:val="nil"/>
          <w:right w:val="nil"/>
          <w:between w:val="nil"/>
        </w:pBdr>
        <w:tabs>
          <w:tab w:val="left" w:pos="1276"/>
          <w:tab w:val="left" w:pos="1848"/>
          <w:tab w:val="left" w:pos="10063"/>
        </w:tabs>
        <w:ind w:left="567" w:right="1009"/>
        <w:jc w:val="both"/>
        <w:rPr>
          <w:color w:val="000000"/>
        </w:rPr>
      </w:pPr>
      <w:r>
        <w:rPr>
          <w:color w:val="000000"/>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FD7E39" w:rsidRDefault="00FD7E39" w:rsidP="00F7518C">
      <w:pPr>
        <w:pBdr>
          <w:top w:val="nil"/>
          <w:left w:val="nil"/>
          <w:bottom w:val="nil"/>
          <w:right w:val="nil"/>
          <w:between w:val="nil"/>
        </w:pBdr>
        <w:tabs>
          <w:tab w:val="left" w:pos="10063"/>
        </w:tabs>
        <w:ind w:left="567"/>
        <w:jc w:val="both"/>
        <w:rPr>
          <w:color w:val="000000"/>
          <w:sz w:val="24"/>
          <w:szCs w:val="24"/>
        </w:rPr>
      </w:pPr>
    </w:p>
    <w:p w:rsidR="00FD7E39" w:rsidRDefault="003B426A" w:rsidP="00F7518C">
      <w:pPr>
        <w:pStyle w:val="Ttulo1"/>
        <w:numPr>
          <w:ilvl w:val="0"/>
          <w:numId w:val="19"/>
        </w:numPr>
        <w:tabs>
          <w:tab w:val="left" w:pos="2072"/>
          <w:tab w:val="left" w:pos="10063"/>
        </w:tabs>
        <w:ind w:left="567" w:firstLine="0"/>
        <w:jc w:val="both"/>
      </w:pPr>
      <w:bookmarkStart w:id="7" w:name="_heading=h.5rznuiqconx7" w:colFirst="0" w:colLast="0"/>
      <w:bookmarkEnd w:id="7"/>
      <w:r>
        <w:t>DA FASE DE HABILITAÇÃO</w:t>
      </w:r>
    </w:p>
    <w:p w:rsidR="00FD7E39" w:rsidRDefault="003B426A" w:rsidP="00F7518C">
      <w:pPr>
        <w:numPr>
          <w:ilvl w:val="1"/>
          <w:numId w:val="19"/>
        </w:numPr>
        <w:pBdr>
          <w:top w:val="nil"/>
          <w:left w:val="nil"/>
          <w:bottom w:val="nil"/>
          <w:right w:val="nil"/>
          <w:between w:val="nil"/>
        </w:pBdr>
        <w:tabs>
          <w:tab w:val="left" w:pos="1563"/>
          <w:tab w:val="left" w:pos="10063"/>
        </w:tabs>
        <w:ind w:left="567" w:right="1004"/>
        <w:jc w:val="both"/>
        <w:rPr>
          <w:color w:val="000000"/>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9" w:anchor="art62">
        <w:proofErr w:type="spellStart"/>
        <w:r>
          <w:rPr>
            <w:color w:val="000000"/>
            <w:sz w:val="24"/>
            <w:szCs w:val="24"/>
            <w:u w:val="single"/>
          </w:rPr>
          <w:t>arts</w:t>
        </w:r>
        <w:proofErr w:type="spellEnd"/>
        <w:r>
          <w:rPr>
            <w:color w:val="000000"/>
            <w:sz w:val="24"/>
            <w:szCs w:val="24"/>
            <w:u w:val="single"/>
          </w:rPr>
          <w:t>. 62 a 70 da Lei nº 14.133, de 2021</w:t>
        </w:r>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0" w:firstLine="0"/>
        <w:jc w:val="both"/>
        <w:rPr>
          <w:color w:val="000000"/>
        </w:rPr>
      </w:pPr>
      <w:r>
        <w:rPr>
          <w:color w:val="000000"/>
          <w:sz w:val="24"/>
          <w:szCs w:val="24"/>
        </w:rPr>
        <w:t xml:space="preserve">A documentação exigida para fins de habilitação jurídica, fiscal, social e trabalhista e </w:t>
      </w:r>
      <w:proofErr w:type="spellStart"/>
      <w:r>
        <w:rPr>
          <w:color w:val="000000"/>
          <w:sz w:val="24"/>
          <w:szCs w:val="24"/>
        </w:rPr>
        <w:t>econômico-financeira</w:t>
      </w:r>
      <w:proofErr w:type="spellEnd"/>
      <w:r>
        <w:rPr>
          <w:color w:val="000000"/>
          <w:sz w:val="24"/>
          <w:szCs w:val="24"/>
        </w:rPr>
        <w:t>, poderá ser substituída pelo registro cadastral no SICAF.</w:t>
      </w:r>
    </w:p>
    <w:p w:rsidR="00FD7E39" w:rsidRDefault="003B426A" w:rsidP="00F7518C">
      <w:pPr>
        <w:numPr>
          <w:ilvl w:val="1"/>
          <w:numId w:val="19"/>
        </w:numPr>
        <w:pBdr>
          <w:top w:val="nil"/>
          <w:left w:val="nil"/>
          <w:bottom w:val="nil"/>
          <w:right w:val="nil"/>
          <w:between w:val="nil"/>
        </w:pBdr>
        <w:tabs>
          <w:tab w:val="left" w:pos="1563"/>
          <w:tab w:val="left" w:pos="10063"/>
        </w:tabs>
        <w:ind w:left="567" w:right="1006"/>
        <w:jc w:val="both"/>
        <w:rPr>
          <w:color w:val="000000"/>
        </w:rPr>
      </w:pPr>
      <w:r>
        <w:rPr>
          <w:color w:val="000000"/>
          <w:sz w:val="24"/>
          <w:szCs w:val="24"/>
        </w:rPr>
        <w:t>Quando permitida a participação de empresas estrangeiras que não funcionem no País, as exigências de habilitação serão atendidas mediante documentos equivalentes, inicialmente apresentados em tradução livre.</w:t>
      </w:r>
    </w:p>
    <w:p w:rsidR="00FD7E39" w:rsidRPr="00F7518C" w:rsidRDefault="003B426A" w:rsidP="00F7518C">
      <w:pPr>
        <w:numPr>
          <w:ilvl w:val="1"/>
          <w:numId w:val="19"/>
        </w:numPr>
        <w:pBdr>
          <w:top w:val="nil"/>
          <w:left w:val="nil"/>
          <w:bottom w:val="nil"/>
          <w:right w:val="nil"/>
          <w:between w:val="nil"/>
        </w:pBdr>
        <w:tabs>
          <w:tab w:val="left" w:pos="1563"/>
          <w:tab w:val="left" w:pos="10063"/>
        </w:tabs>
        <w:spacing w:before="54"/>
        <w:ind w:left="567" w:right="1007"/>
        <w:jc w:val="both"/>
        <w:rPr>
          <w:color w:val="000000"/>
          <w:sz w:val="24"/>
          <w:szCs w:val="24"/>
        </w:rPr>
      </w:pPr>
      <w:r w:rsidRPr="00F7518C">
        <w:rPr>
          <w:color w:val="000000"/>
          <w:sz w:val="24"/>
          <w:szCs w:val="24"/>
        </w:rPr>
        <w:t xml:space="preserve">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hyperlink r:id="rId50">
        <w:r w:rsidRPr="00F7518C">
          <w:rPr>
            <w:color w:val="000000"/>
            <w:sz w:val="24"/>
            <w:szCs w:val="24"/>
            <w:u w:val="single"/>
          </w:rPr>
          <w:t>Decreto nº 8.660, de 29 de janeiro de 2016</w:t>
        </w:r>
      </w:hyperlink>
      <w:r w:rsidRPr="00F7518C">
        <w:rPr>
          <w:color w:val="000000"/>
          <w:sz w:val="24"/>
          <w:szCs w:val="24"/>
        </w:rPr>
        <w:t xml:space="preserve">, ou de outro que venha a substituí-lo, ou </w:t>
      </w:r>
      <w:proofErr w:type="spellStart"/>
      <w:r w:rsidRPr="00F7518C">
        <w:rPr>
          <w:color w:val="000000"/>
          <w:sz w:val="24"/>
          <w:szCs w:val="24"/>
        </w:rPr>
        <w:t>consularizados</w:t>
      </w:r>
      <w:proofErr w:type="spellEnd"/>
      <w:r w:rsidRPr="00F7518C">
        <w:rPr>
          <w:color w:val="000000"/>
          <w:sz w:val="24"/>
          <w:szCs w:val="24"/>
        </w:rPr>
        <w:t xml:space="preserve"> pelos </w:t>
      </w:r>
      <w:proofErr w:type="spellStart"/>
      <w:r w:rsidRPr="00F7518C">
        <w:rPr>
          <w:color w:val="000000"/>
          <w:sz w:val="24"/>
          <w:szCs w:val="24"/>
        </w:rPr>
        <w:t>respectivos</w:t>
      </w:r>
      <w:proofErr w:type="spellEnd"/>
      <w:r w:rsidRPr="00F7518C">
        <w:rPr>
          <w:color w:val="000000"/>
          <w:sz w:val="24"/>
          <w:szCs w:val="24"/>
        </w:rPr>
        <w:t xml:space="preserve"> consulados ou embaixadas.</w:t>
      </w:r>
    </w:p>
    <w:p w:rsidR="00FD7E39" w:rsidRDefault="003B426A" w:rsidP="00F7518C">
      <w:pPr>
        <w:numPr>
          <w:ilvl w:val="1"/>
          <w:numId w:val="19"/>
        </w:numPr>
        <w:pBdr>
          <w:top w:val="nil"/>
          <w:left w:val="nil"/>
          <w:bottom w:val="nil"/>
          <w:right w:val="nil"/>
          <w:between w:val="nil"/>
        </w:pBdr>
        <w:tabs>
          <w:tab w:val="left" w:pos="1563"/>
          <w:tab w:val="left" w:pos="10063"/>
        </w:tabs>
        <w:ind w:left="567" w:right="1010"/>
        <w:jc w:val="both"/>
        <w:rPr>
          <w:color w:val="000000"/>
        </w:rPr>
      </w:pPr>
      <w:r>
        <w:rPr>
          <w:color w:val="000000"/>
          <w:sz w:val="24"/>
          <w:szCs w:val="24"/>
        </w:rPr>
        <w:t>Os documentos exigidos para fins de habilitação poderão ser apresentados em original, por cópia autenticada ou por qualquer outro meio admitido por direito.</w:t>
      </w:r>
    </w:p>
    <w:p w:rsidR="00FD7E39" w:rsidRDefault="003B426A" w:rsidP="00F7518C">
      <w:pPr>
        <w:numPr>
          <w:ilvl w:val="1"/>
          <w:numId w:val="19"/>
        </w:numPr>
        <w:pBdr>
          <w:top w:val="nil"/>
          <w:left w:val="nil"/>
          <w:bottom w:val="nil"/>
          <w:right w:val="nil"/>
          <w:between w:val="nil"/>
        </w:pBdr>
        <w:tabs>
          <w:tab w:val="left" w:pos="1563"/>
          <w:tab w:val="left" w:pos="10063"/>
        </w:tabs>
        <w:ind w:left="567" w:right="1006"/>
        <w:jc w:val="both"/>
        <w:rPr>
          <w:color w:val="000000"/>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rsidR="00FD7E39" w:rsidRDefault="003B426A" w:rsidP="00F7518C">
      <w:pPr>
        <w:numPr>
          <w:ilvl w:val="1"/>
          <w:numId w:val="19"/>
        </w:numPr>
        <w:pBdr>
          <w:top w:val="nil"/>
          <w:left w:val="nil"/>
          <w:bottom w:val="nil"/>
          <w:right w:val="nil"/>
          <w:between w:val="nil"/>
        </w:pBdr>
        <w:tabs>
          <w:tab w:val="left" w:pos="1563"/>
          <w:tab w:val="left" w:pos="10063"/>
        </w:tabs>
        <w:ind w:left="567" w:right="1008"/>
        <w:jc w:val="both"/>
        <w:rPr>
          <w:color w:val="000000"/>
        </w:rPr>
      </w:pPr>
      <w:r>
        <w:rPr>
          <w:color w:val="000000"/>
          <w:sz w:val="24"/>
          <w:szCs w:val="24"/>
        </w:rPr>
        <w:t>Será verificado se o licitante apresentou declaração de que atende aos requisitos de habilitação, e o declarante responderá pela veracidade das informações prestadas, na forma da lei (</w:t>
      </w:r>
      <w:proofErr w:type="spellStart"/>
      <w:r>
        <w:fldChar w:fldCharType="begin"/>
      </w:r>
      <w:r>
        <w:instrText xml:space="preserve"> HYPERLINK "http://www.planalto.gov.br/ccivil_03/_ato2019-2022/2021/lei/L14133.htm" \l "art63" \h </w:instrText>
      </w:r>
      <w:r>
        <w:fldChar w:fldCharType="separate"/>
      </w:r>
      <w:r>
        <w:rPr>
          <w:color w:val="000000"/>
          <w:sz w:val="24"/>
          <w:szCs w:val="24"/>
          <w:u w:val="single"/>
        </w:rPr>
        <w:t>art</w:t>
      </w:r>
      <w:proofErr w:type="spellEnd"/>
      <w:r>
        <w:rPr>
          <w:color w:val="000000"/>
          <w:sz w:val="24"/>
          <w:szCs w:val="24"/>
          <w:u w:val="single"/>
        </w:rPr>
        <w:t>. 63, I, da Lei nº 14.133/2021</w:t>
      </w:r>
      <w:r>
        <w:rPr>
          <w:color w:val="000000"/>
          <w:sz w:val="24"/>
          <w:szCs w:val="24"/>
          <w:u w:val="single"/>
        </w:rPr>
        <w:fldChar w:fldCharType="end"/>
      </w:r>
      <w:r>
        <w:rPr>
          <w:color w:val="000000"/>
          <w:sz w:val="24"/>
          <w:szCs w:val="24"/>
        </w:rPr>
        <w:t>).</w:t>
      </w:r>
    </w:p>
    <w:p w:rsidR="00FD7E39" w:rsidRDefault="003B426A" w:rsidP="00F7518C">
      <w:pPr>
        <w:numPr>
          <w:ilvl w:val="1"/>
          <w:numId w:val="19"/>
        </w:numPr>
        <w:pBdr>
          <w:top w:val="nil"/>
          <w:left w:val="nil"/>
          <w:bottom w:val="nil"/>
          <w:right w:val="nil"/>
          <w:between w:val="nil"/>
        </w:pBdr>
        <w:tabs>
          <w:tab w:val="left" w:pos="1563"/>
          <w:tab w:val="left" w:pos="10063"/>
        </w:tabs>
        <w:ind w:left="567" w:right="1004"/>
        <w:jc w:val="both"/>
        <w:rPr>
          <w:color w:val="000000"/>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FD7E39" w:rsidRDefault="003B426A" w:rsidP="00F7518C">
      <w:pPr>
        <w:numPr>
          <w:ilvl w:val="1"/>
          <w:numId w:val="19"/>
        </w:numPr>
        <w:pBdr>
          <w:top w:val="nil"/>
          <w:left w:val="nil"/>
          <w:bottom w:val="nil"/>
          <w:right w:val="nil"/>
          <w:between w:val="nil"/>
        </w:pBdr>
        <w:tabs>
          <w:tab w:val="left" w:pos="1563"/>
          <w:tab w:val="left" w:pos="10063"/>
        </w:tabs>
        <w:ind w:left="567" w:right="1006"/>
        <w:jc w:val="both"/>
        <w:rPr>
          <w:color w:val="000000"/>
        </w:rPr>
      </w:pPr>
      <w:r>
        <w:rPr>
          <w:color w:val="000000"/>
          <w:sz w:val="24"/>
          <w:szCs w:val="24"/>
        </w:rPr>
        <w:t xml:space="preserve">O licitante deverá apresentar, sob pena de desclassificação, declaração de que suas propostas econômicas compreendem a integralidade dos custos para atendimento dos direitos </w:t>
      </w:r>
      <w:r>
        <w:rPr>
          <w:color w:val="000000"/>
          <w:sz w:val="24"/>
          <w:szCs w:val="24"/>
        </w:rPr>
        <w:lastRenderedPageBreak/>
        <w:t>trabalhistas assegurados na Constituição Federal, nas leis trabalhistas, nas normas infralegais, nas convenções coletivas de trabalho e nos termos de ajustamento de conduta vigentes na data de entrega das propostas.</w:t>
      </w:r>
    </w:p>
    <w:p w:rsidR="00FD7E39" w:rsidRDefault="003B426A" w:rsidP="00F7518C">
      <w:pPr>
        <w:numPr>
          <w:ilvl w:val="1"/>
          <w:numId w:val="19"/>
        </w:numPr>
        <w:pBdr>
          <w:top w:val="nil"/>
          <w:left w:val="nil"/>
          <w:bottom w:val="nil"/>
          <w:right w:val="nil"/>
          <w:between w:val="nil"/>
        </w:pBdr>
        <w:tabs>
          <w:tab w:val="left" w:pos="1563"/>
          <w:tab w:val="left" w:pos="10063"/>
        </w:tabs>
        <w:ind w:left="567"/>
        <w:jc w:val="both"/>
        <w:rPr>
          <w:color w:val="000000"/>
        </w:rPr>
      </w:pPr>
      <w:r>
        <w:rPr>
          <w:color w:val="000000"/>
          <w:sz w:val="24"/>
          <w:szCs w:val="24"/>
        </w:rPr>
        <w:t xml:space="preserve">A habilitação será verificada por meio do </w:t>
      </w:r>
      <w:proofErr w:type="spellStart"/>
      <w:r>
        <w:rPr>
          <w:color w:val="000000"/>
          <w:sz w:val="24"/>
          <w:szCs w:val="24"/>
        </w:rPr>
        <w:t>Sicaf</w:t>
      </w:r>
      <w:proofErr w:type="spellEnd"/>
      <w:r>
        <w:rPr>
          <w:color w:val="000000"/>
          <w:sz w:val="24"/>
          <w:szCs w:val="24"/>
        </w:rPr>
        <w:t>, nos documentos por ele abrangidos.</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6" w:firstLine="0"/>
        <w:jc w:val="both"/>
        <w:rPr>
          <w:color w:val="000000"/>
        </w:rPr>
      </w:pPr>
      <w:r>
        <w:rPr>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1" w:anchor="art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4º, §1º, e </w:t>
        </w:r>
        <w:proofErr w:type="spellStart"/>
        <w:r>
          <w:rPr>
            <w:color w:val="000000"/>
            <w:sz w:val="24"/>
            <w:szCs w:val="24"/>
            <w:u w:val="single"/>
          </w:rPr>
          <w:t>art</w:t>
        </w:r>
        <w:proofErr w:type="spellEnd"/>
        <w:r>
          <w:rPr>
            <w:color w:val="000000"/>
            <w:sz w:val="24"/>
            <w:szCs w:val="24"/>
            <w:u w:val="single"/>
          </w:rPr>
          <w:t>. 6º, §4º</w:t>
        </w:r>
      </w:hyperlink>
      <w:r>
        <w:rPr>
          <w:color w:val="000000"/>
          <w:sz w:val="24"/>
          <w:szCs w:val="24"/>
        </w:rPr>
        <w:t>).</w:t>
      </w:r>
    </w:p>
    <w:p w:rsidR="00FD7E39" w:rsidRDefault="003B426A" w:rsidP="00F7518C">
      <w:pPr>
        <w:numPr>
          <w:ilvl w:val="1"/>
          <w:numId w:val="19"/>
        </w:numPr>
        <w:pBdr>
          <w:top w:val="nil"/>
          <w:left w:val="nil"/>
          <w:bottom w:val="nil"/>
          <w:right w:val="nil"/>
          <w:between w:val="nil"/>
        </w:pBdr>
        <w:tabs>
          <w:tab w:val="left" w:pos="1563"/>
          <w:tab w:val="left" w:pos="1848"/>
          <w:tab w:val="left" w:pos="10063"/>
        </w:tabs>
        <w:ind w:left="567" w:right="1013"/>
        <w:jc w:val="both"/>
        <w:rPr>
          <w:color w:val="000000"/>
        </w:rPr>
      </w:pPr>
      <w:r>
        <w:rPr>
          <w:color w:val="000000"/>
          <w:sz w:val="24"/>
          <w:szCs w:val="24"/>
        </w:rPr>
        <w:t xml:space="preserve">É de responsabilidade do licitante conferir a exatidão dos seus dados cadastrais no </w:t>
      </w:r>
      <w:proofErr w:type="spellStart"/>
      <w:r>
        <w:rPr>
          <w:color w:val="000000"/>
          <w:sz w:val="24"/>
          <w:szCs w:val="24"/>
        </w:rPr>
        <w:t>Sicaf</w:t>
      </w:r>
      <w:proofErr w:type="spellEnd"/>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2">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xml:space="preserve">. 7º, </w:t>
        </w:r>
      </w:hyperlink>
      <w:hyperlink r:id="rId53">
        <w:proofErr w:type="spellStart"/>
        <w:r>
          <w:rPr>
            <w:i/>
            <w:iCs/>
            <w:color w:val="000000"/>
            <w:sz w:val="24"/>
            <w:szCs w:val="24"/>
            <w:u w:val="single"/>
          </w:rPr>
          <w:t>caput</w:t>
        </w:r>
        <w:proofErr w:type="spellEnd"/>
      </w:hyperlink>
      <w:r>
        <w:rPr>
          <w:color w:val="000000"/>
          <w:sz w:val="24"/>
          <w:szCs w:val="24"/>
        </w:rPr>
        <w:t>).</w:t>
      </w:r>
    </w:p>
    <w:p w:rsidR="00FD7E39" w:rsidRDefault="003B426A" w:rsidP="00F7518C">
      <w:pPr>
        <w:pBdr>
          <w:top w:val="nil"/>
          <w:left w:val="nil"/>
          <w:bottom w:val="nil"/>
          <w:right w:val="nil"/>
          <w:between w:val="nil"/>
        </w:pBdr>
        <w:tabs>
          <w:tab w:val="left" w:pos="10063"/>
        </w:tabs>
        <w:ind w:left="567" w:right="1007"/>
        <w:jc w:val="both"/>
        <w:rPr>
          <w:color w:val="000000"/>
          <w:sz w:val="24"/>
          <w:szCs w:val="24"/>
        </w:rPr>
      </w:pPr>
      <w:r>
        <w:rPr>
          <w:color w:val="000000"/>
          <w:sz w:val="24"/>
          <w:szCs w:val="24"/>
        </w:rPr>
        <w:t>8.10.1. A não observância do disposto no item anterior poderá ensejar desclassificação no momento da habilitação. (</w:t>
      </w:r>
      <w:hyperlink r:id="rId54">
        <w:r>
          <w:rPr>
            <w:color w:val="000000"/>
            <w:sz w:val="24"/>
            <w:szCs w:val="24"/>
            <w:u w:val="single"/>
          </w:rPr>
          <w:t xml:space="preserve">IN nº 3/2018, </w:t>
        </w:r>
        <w:proofErr w:type="spellStart"/>
        <w:r>
          <w:rPr>
            <w:color w:val="000000"/>
            <w:sz w:val="24"/>
            <w:szCs w:val="24"/>
            <w:u w:val="single"/>
          </w:rPr>
          <w:t>art</w:t>
        </w:r>
        <w:proofErr w:type="spellEnd"/>
        <w:r>
          <w:rPr>
            <w:color w:val="000000"/>
            <w:sz w:val="24"/>
            <w:szCs w:val="24"/>
            <w:u w:val="single"/>
          </w:rPr>
          <w:t>. 7º, parágrafo</w:t>
        </w:r>
      </w:hyperlink>
      <w:r>
        <w:rPr>
          <w:color w:val="000000"/>
          <w:sz w:val="24"/>
          <w:szCs w:val="24"/>
        </w:rPr>
        <w:t xml:space="preserve"> </w:t>
      </w:r>
      <w:hyperlink r:id="rId55">
        <w:r>
          <w:rPr>
            <w:color w:val="000000"/>
            <w:sz w:val="24"/>
            <w:szCs w:val="24"/>
            <w:u w:val="single"/>
          </w:rPr>
          <w:t>único</w:t>
        </w:r>
      </w:hyperlink>
      <w:r>
        <w:rPr>
          <w:color w:val="000000"/>
          <w:sz w:val="24"/>
          <w:szCs w:val="24"/>
        </w:rPr>
        <w:t>).</w:t>
      </w:r>
    </w:p>
    <w:p w:rsidR="00FD7E39" w:rsidRDefault="003B426A" w:rsidP="00F7518C">
      <w:pPr>
        <w:numPr>
          <w:ilvl w:val="1"/>
          <w:numId w:val="19"/>
        </w:numPr>
        <w:pBdr>
          <w:top w:val="nil"/>
          <w:left w:val="nil"/>
          <w:bottom w:val="nil"/>
          <w:right w:val="nil"/>
          <w:between w:val="nil"/>
        </w:pBdr>
        <w:tabs>
          <w:tab w:val="left" w:pos="1563"/>
          <w:tab w:val="left" w:pos="1847"/>
          <w:tab w:val="left" w:pos="10063"/>
        </w:tabs>
        <w:ind w:left="567" w:right="1013"/>
        <w:jc w:val="both"/>
        <w:rPr>
          <w:color w:val="000000"/>
        </w:rPr>
      </w:pPr>
      <w:r>
        <w:rPr>
          <w:color w:val="000000"/>
          <w:sz w:val="24"/>
          <w:szCs w:val="24"/>
        </w:rPr>
        <w:t>A verificação pelo pregoeiro, em sítios eletrônicos oficiais de órgãos e entidades emissores de certidões constitui meio legal de prova, para fins de habilitação.</w:t>
      </w:r>
    </w:p>
    <w:p w:rsidR="00FD7E39" w:rsidRDefault="003B426A" w:rsidP="00F7518C">
      <w:pPr>
        <w:numPr>
          <w:ilvl w:val="2"/>
          <w:numId w:val="19"/>
        </w:numPr>
        <w:pBdr>
          <w:top w:val="nil"/>
          <w:left w:val="nil"/>
          <w:bottom w:val="nil"/>
          <w:right w:val="nil"/>
          <w:between w:val="nil"/>
        </w:pBdr>
        <w:tabs>
          <w:tab w:val="left" w:pos="2628"/>
          <w:tab w:val="left" w:pos="2852"/>
          <w:tab w:val="left" w:pos="10063"/>
        </w:tabs>
        <w:ind w:left="567" w:right="1007" w:firstLine="0"/>
        <w:jc w:val="both"/>
        <w:rPr>
          <w:color w:val="000000"/>
        </w:rPr>
      </w:pPr>
      <w:r>
        <w:rPr>
          <w:color w:val="000000"/>
          <w:sz w:val="24"/>
          <w:szCs w:val="24"/>
        </w:rPr>
        <w:t xml:space="preserve">Os documentos exigidos para habilitação que não estejam contemplados no </w:t>
      </w:r>
      <w:proofErr w:type="spellStart"/>
      <w:r>
        <w:rPr>
          <w:color w:val="000000"/>
          <w:sz w:val="24"/>
          <w:szCs w:val="24"/>
        </w:rPr>
        <w:t>Sicaf</w:t>
      </w:r>
      <w:proofErr w:type="spellEnd"/>
      <w:r>
        <w:rPr>
          <w:color w:val="000000"/>
          <w:sz w:val="24"/>
          <w:szCs w:val="24"/>
        </w:rPr>
        <w:t xml:space="preserve"> serão enviados por meio do sistema, em formato digital, no prazo de duas horas, prorrogável por igual período, contado da solicitação do pregoeiro.</w:t>
      </w:r>
    </w:p>
    <w:p w:rsidR="00FD7E39" w:rsidRDefault="003B426A" w:rsidP="00F7518C">
      <w:pPr>
        <w:numPr>
          <w:ilvl w:val="1"/>
          <w:numId w:val="19"/>
        </w:numPr>
        <w:pBdr>
          <w:top w:val="nil"/>
          <w:left w:val="nil"/>
          <w:bottom w:val="nil"/>
          <w:right w:val="nil"/>
          <w:between w:val="nil"/>
        </w:pBdr>
        <w:tabs>
          <w:tab w:val="left" w:pos="1563"/>
          <w:tab w:val="left" w:pos="1848"/>
          <w:tab w:val="left" w:pos="10063"/>
        </w:tabs>
        <w:ind w:left="567" w:right="1004"/>
        <w:jc w:val="both"/>
        <w:rPr>
          <w:color w:val="000000"/>
        </w:rPr>
      </w:pPr>
      <w:r>
        <w:rPr>
          <w:color w:val="000000"/>
          <w:sz w:val="24"/>
          <w:szCs w:val="24"/>
        </w:rPr>
        <w:t xml:space="preserve">A verificação no </w:t>
      </w:r>
      <w:proofErr w:type="spellStart"/>
      <w:r>
        <w:rPr>
          <w:color w:val="000000"/>
          <w:sz w:val="24"/>
          <w:szCs w:val="24"/>
        </w:rPr>
        <w:t>Sicaf</w:t>
      </w:r>
      <w:proofErr w:type="spellEnd"/>
      <w:r>
        <w:rPr>
          <w:color w:val="000000"/>
          <w:sz w:val="24"/>
          <w:szCs w:val="24"/>
        </w:rPr>
        <w:t xml:space="preserve"> ou a exigência dos documentos nele não contidos somente será feita em relação ao licitante vencedor.</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3" w:firstLine="0"/>
        <w:jc w:val="both"/>
        <w:rPr>
          <w:color w:val="000000"/>
        </w:rPr>
      </w:pPr>
      <w:r>
        <w:rPr>
          <w:color w:val="000000"/>
          <w:sz w:val="24"/>
          <w:szCs w:val="24"/>
        </w:rPr>
        <w:t>Os documentos relativos à regularidade fiscal somente serão exigidos, em qualquer caso, em momento posterior ao julgamento das propostas, e apenas do licitante mais bem classificado.</w:t>
      </w:r>
    </w:p>
    <w:p w:rsidR="00FD7E39" w:rsidRPr="00F7518C" w:rsidRDefault="003B426A" w:rsidP="00F7518C">
      <w:pPr>
        <w:numPr>
          <w:ilvl w:val="1"/>
          <w:numId w:val="19"/>
        </w:numPr>
        <w:pBdr>
          <w:top w:val="nil"/>
          <w:left w:val="nil"/>
          <w:bottom w:val="nil"/>
          <w:right w:val="nil"/>
          <w:between w:val="nil"/>
        </w:pBdr>
        <w:tabs>
          <w:tab w:val="left" w:pos="1563"/>
          <w:tab w:val="left" w:pos="1848"/>
          <w:tab w:val="left" w:pos="10063"/>
        </w:tabs>
        <w:spacing w:before="54"/>
        <w:ind w:left="567" w:right="1015"/>
        <w:jc w:val="both"/>
        <w:rPr>
          <w:color w:val="000000"/>
          <w:sz w:val="24"/>
          <w:szCs w:val="24"/>
        </w:rPr>
      </w:pPr>
      <w:r w:rsidRPr="00F7518C">
        <w:rPr>
          <w:color w:val="000000"/>
          <w:sz w:val="24"/>
          <w:szCs w:val="24"/>
        </w:rPr>
        <w:t>Após a entrega dos documentos para habilitação, não será permitida a substituição ou a apresentação de novos documentos, salvo em sede de diligência, para (</w:t>
      </w:r>
      <w:hyperlink r:id="rId56" w:anchor="art64">
        <w:r w:rsidRPr="00F7518C">
          <w:rPr>
            <w:color w:val="000000"/>
            <w:sz w:val="24"/>
            <w:szCs w:val="24"/>
            <w:u w:val="single"/>
          </w:rPr>
          <w:t>Lei 14.133/21,</w:t>
        </w:r>
      </w:hyperlink>
      <w:r w:rsidRPr="00F7518C">
        <w:rPr>
          <w:color w:val="000000"/>
          <w:sz w:val="24"/>
          <w:szCs w:val="24"/>
        </w:rPr>
        <w:t xml:space="preserve"> </w:t>
      </w:r>
      <w:hyperlink r:id="rId57" w:anchor="art64">
        <w:proofErr w:type="spellStart"/>
        <w:r w:rsidRPr="00F7518C">
          <w:rPr>
            <w:color w:val="000000"/>
            <w:sz w:val="24"/>
            <w:szCs w:val="24"/>
            <w:u w:val="single"/>
          </w:rPr>
          <w:t>art</w:t>
        </w:r>
        <w:proofErr w:type="spellEnd"/>
        <w:r w:rsidRPr="00F7518C">
          <w:rPr>
            <w:color w:val="000000"/>
            <w:sz w:val="24"/>
            <w:szCs w:val="24"/>
            <w:u w:val="single"/>
          </w:rPr>
          <w:t>. 64</w:t>
        </w:r>
      </w:hyperlink>
      <w:r w:rsidRPr="00F7518C">
        <w:rPr>
          <w:color w:val="000000"/>
          <w:sz w:val="24"/>
          <w:szCs w:val="24"/>
        </w:rPr>
        <w:t xml:space="preserve">, e </w:t>
      </w:r>
      <w:hyperlink r:id="rId58">
        <w:r w:rsidRPr="00F7518C">
          <w:rPr>
            <w:color w:val="000000"/>
            <w:sz w:val="24"/>
            <w:szCs w:val="24"/>
            <w:u w:val="single"/>
          </w:rPr>
          <w:t xml:space="preserve">IN 73/2022, </w:t>
        </w:r>
        <w:proofErr w:type="spellStart"/>
        <w:r w:rsidRPr="00F7518C">
          <w:rPr>
            <w:color w:val="000000"/>
            <w:sz w:val="24"/>
            <w:szCs w:val="24"/>
            <w:u w:val="single"/>
          </w:rPr>
          <w:t>art</w:t>
        </w:r>
        <w:proofErr w:type="spellEnd"/>
        <w:r w:rsidRPr="00F7518C">
          <w:rPr>
            <w:color w:val="000000"/>
            <w:sz w:val="24"/>
            <w:szCs w:val="24"/>
            <w:u w:val="single"/>
          </w:rPr>
          <w:t>. 39, §4º</w:t>
        </w:r>
      </w:hyperlink>
      <w:r w:rsidRPr="00F7518C">
        <w:rPr>
          <w:color w:val="000000"/>
          <w:sz w:val="24"/>
          <w:szCs w:val="24"/>
        </w:rPr>
        <w:t>):</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3" w:firstLine="0"/>
        <w:jc w:val="both"/>
        <w:rPr>
          <w:color w:val="000000"/>
        </w:rPr>
      </w:pPr>
      <w:r>
        <w:rPr>
          <w:color w:val="000000"/>
          <w:sz w:val="24"/>
          <w:szCs w:val="24"/>
        </w:rPr>
        <w:t>complementação de informações acerca dos documentos já apresentados pelos licitantes e desde que necessária para apurar fatos existentes à época da abertura do certame; e</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4" w:firstLine="0"/>
        <w:jc w:val="both"/>
        <w:rPr>
          <w:color w:val="000000"/>
        </w:rPr>
      </w:pPr>
      <w:r>
        <w:rPr>
          <w:color w:val="000000"/>
          <w:sz w:val="24"/>
          <w:szCs w:val="24"/>
        </w:rPr>
        <w:t>atualização de documentos cuja validade tenha expirado após a data de recebimento das propostas;</w:t>
      </w:r>
    </w:p>
    <w:p w:rsidR="00FD7E39" w:rsidRDefault="003B426A" w:rsidP="00F7518C">
      <w:pPr>
        <w:numPr>
          <w:ilvl w:val="1"/>
          <w:numId w:val="19"/>
        </w:numPr>
        <w:pBdr>
          <w:top w:val="nil"/>
          <w:left w:val="nil"/>
          <w:bottom w:val="nil"/>
          <w:right w:val="nil"/>
          <w:between w:val="nil"/>
        </w:pBdr>
        <w:tabs>
          <w:tab w:val="left" w:pos="1563"/>
          <w:tab w:val="left" w:pos="1848"/>
          <w:tab w:val="left" w:pos="10063"/>
        </w:tabs>
        <w:ind w:left="567" w:right="1004"/>
        <w:jc w:val="both"/>
        <w:rPr>
          <w:color w:val="000000"/>
        </w:rPr>
      </w:pPr>
      <w:r>
        <w:rPr>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rsidR="00FD7E39" w:rsidRDefault="003B426A" w:rsidP="00F7518C">
      <w:pPr>
        <w:numPr>
          <w:ilvl w:val="1"/>
          <w:numId w:val="19"/>
        </w:numPr>
        <w:pBdr>
          <w:top w:val="nil"/>
          <w:left w:val="nil"/>
          <w:bottom w:val="nil"/>
          <w:right w:val="nil"/>
          <w:between w:val="nil"/>
        </w:pBdr>
        <w:tabs>
          <w:tab w:val="left" w:pos="1563"/>
          <w:tab w:val="left" w:pos="1848"/>
          <w:tab w:val="left" w:pos="10063"/>
        </w:tabs>
        <w:ind w:left="567" w:right="1005"/>
        <w:jc w:val="both"/>
        <w:rPr>
          <w:color w:val="000000"/>
        </w:rPr>
      </w:pPr>
      <w:r>
        <w:rPr>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8.11.1.</w:t>
      </w:r>
    </w:p>
    <w:p w:rsidR="00FD7E39" w:rsidRDefault="003B426A" w:rsidP="00F7518C">
      <w:pPr>
        <w:numPr>
          <w:ilvl w:val="1"/>
          <w:numId w:val="19"/>
        </w:numPr>
        <w:pBdr>
          <w:top w:val="nil"/>
          <w:left w:val="nil"/>
          <w:bottom w:val="nil"/>
          <w:right w:val="nil"/>
          <w:between w:val="nil"/>
        </w:pBdr>
        <w:tabs>
          <w:tab w:val="left" w:pos="1563"/>
          <w:tab w:val="left" w:pos="1848"/>
          <w:tab w:val="left" w:pos="10063"/>
        </w:tabs>
        <w:ind w:left="567" w:right="1003"/>
        <w:jc w:val="both"/>
        <w:rPr>
          <w:color w:val="000000"/>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rsidR="00FD7E39" w:rsidRDefault="00FD7E39" w:rsidP="00F7518C">
      <w:pPr>
        <w:pBdr>
          <w:top w:val="nil"/>
          <w:left w:val="nil"/>
          <w:bottom w:val="nil"/>
          <w:right w:val="nil"/>
          <w:between w:val="nil"/>
        </w:pBdr>
        <w:tabs>
          <w:tab w:val="left" w:pos="10063"/>
        </w:tabs>
        <w:ind w:left="567"/>
        <w:jc w:val="both"/>
        <w:rPr>
          <w:color w:val="000000"/>
          <w:sz w:val="24"/>
          <w:szCs w:val="24"/>
        </w:rPr>
      </w:pPr>
    </w:p>
    <w:p w:rsidR="00FD7E39" w:rsidRDefault="003B426A" w:rsidP="00F7518C">
      <w:pPr>
        <w:pStyle w:val="Ttulo1"/>
        <w:numPr>
          <w:ilvl w:val="1"/>
          <w:numId w:val="19"/>
        </w:numPr>
        <w:tabs>
          <w:tab w:val="left" w:pos="1847"/>
          <w:tab w:val="left" w:pos="10063"/>
        </w:tabs>
        <w:ind w:left="567"/>
        <w:jc w:val="both"/>
      </w:pPr>
      <w:r>
        <w:t>HABILITAÇÃO JURÍDICA</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7" w:firstLine="0"/>
        <w:jc w:val="both"/>
        <w:rPr>
          <w:color w:val="000000"/>
        </w:rPr>
      </w:pPr>
      <w:r>
        <w:rPr>
          <w:b/>
          <w:bCs/>
          <w:color w:val="000000"/>
          <w:sz w:val="24"/>
          <w:szCs w:val="24"/>
        </w:rPr>
        <w:t xml:space="preserve">Pessoa física: </w:t>
      </w:r>
      <w:r>
        <w:rPr>
          <w:color w:val="000000"/>
          <w:sz w:val="24"/>
          <w:szCs w:val="24"/>
        </w:rPr>
        <w:t>cédula de identidade (RG) ou documento equivalente que, por força de lei, tenha validade para fins de identificação em todo o território nacional;</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8" w:firstLine="0"/>
        <w:jc w:val="both"/>
        <w:rPr>
          <w:color w:val="000000"/>
        </w:rPr>
      </w:pPr>
      <w:r>
        <w:rPr>
          <w:b/>
          <w:bCs/>
          <w:color w:val="000000"/>
          <w:sz w:val="24"/>
          <w:szCs w:val="24"/>
        </w:rPr>
        <w:t xml:space="preserve">Empresário individual: </w:t>
      </w:r>
      <w:r>
        <w:rPr>
          <w:color w:val="000000"/>
          <w:sz w:val="24"/>
          <w:szCs w:val="24"/>
        </w:rPr>
        <w:t xml:space="preserve">inscrição no Registro Público de Empresas </w:t>
      </w:r>
      <w:r>
        <w:rPr>
          <w:color w:val="000000"/>
          <w:sz w:val="24"/>
          <w:szCs w:val="24"/>
        </w:rPr>
        <w:lastRenderedPageBreak/>
        <w:t xml:space="preserve">Mercantis, a cargo da Junta Comercial da </w:t>
      </w:r>
      <w:proofErr w:type="spellStart"/>
      <w:r>
        <w:rPr>
          <w:color w:val="000000"/>
          <w:sz w:val="24"/>
          <w:szCs w:val="24"/>
        </w:rPr>
        <w:t>respectiva</w:t>
      </w:r>
      <w:proofErr w:type="spellEnd"/>
      <w:r>
        <w:rPr>
          <w:color w:val="000000"/>
          <w:sz w:val="24"/>
          <w:szCs w:val="24"/>
        </w:rPr>
        <w:t xml:space="preserve"> sede;</w:t>
      </w:r>
    </w:p>
    <w:p w:rsidR="00FD7E39" w:rsidRDefault="003B426A" w:rsidP="00F7518C">
      <w:pPr>
        <w:numPr>
          <w:ilvl w:val="2"/>
          <w:numId w:val="19"/>
        </w:numPr>
        <w:pBdr>
          <w:top w:val="nil"/>
          <w:left w:val="nil"/>
          <w:bottom w:val="nil"/>
          <w:right w:val="nil"/>
          <w:between w:val="nil"/>
        </w:pBdr>
        <w:tabs>
          <w:tab w:val="left" w:pos="2628"/>
          <w:tab w:val="left" w:pos="2853"/>
          <w:tab w:val="left" w:pos="3559"/>
          <w:tab w:val="left" w:pos="5450"/>
          <w:tab w:val="left" w:pos="6501"/>
          <w:tab w:val="left" w:pos="8591"/>
          <w:tab w:val="left" w:pos="9641"/>
          <w:tab w:val="left" w:pos="10063"/>
        </w:tabs>
        <w:ind w:left="567" w:right="1011" w:firstLine="0"/>
        <w:jc w:val="both"/>
        <w:rPr>
          <w:color w:val="000000"/>
        </w:rPr>
      </w:pPr>
      <w:proofErr w:type="spellStart"/>
      <w:r>
        <w:rPr>
          <w:b/>
          <w:bCs/>
          <w:color w:val="000000"/>
          <w:sz w:val="24"/>
          <w:szCs w:val="24"/>
        </w:rPr>
        <w:t>Microempreendedor</w:t>
      </w:r>
      <w:proofErr w:type="spellEnd"/>
      <w:r>
        <w:rPr>
          <w:b/>
          <w:bCs/>
          <w:color w:val="000000"/>
          <w:sz w:val="24"/>
          <w:szCs w:val="24"/>
        </w:rPr>
        <w:t xml:space="preserve"> Individual - MEI: </w:t>
      </w:r>
      <w:r>
        <w:rPr>
          <w:color w:val="000000"/>
          <w:sz w:val="24"/>
          <w:szCs w:val="24"/>
        </w:rPr>
        <w:t xml:space="preserve">Certificado da Condição de </w:t>
      </w:r>
      <w:proofErr w:type="spellStart"/>
      <w:r>
        <w:rPr>
          <w:color w:val="000000"/>
          <w:sz w:val="24"/>
          <w:szCs w:val="24"/>
        </w:rPr>
        <w:t>Microempreendedor</w:t>
      </w:r>
      <w:proofErr w:type="spellEnd"/>
      <w:r>
        <w:rPr>
          <w:color w:val="000000"/>
          <w:sz w:val="24"/>
          <w:szCs w:val="24"/>
        </w:rPr>
        <w:t xml:space="preserve"> Individual - CCMEI, cuja aceitação ficará condicionada à</w:t>
      </w:r>
      <w:r>
        <w:rPr>
          <w:color w:val="000000"/>
          <w:sz w:val="24"/>
          <w:szCs w:val="24"/>
        </w:rPr>
        <w:tab/>
      </w:r>
      <w:r>
        <w:rPr>
          <w:color w:val="000000"/>
          <w:sz w:val="24"/>
          <w:szCs w:val="24"/>
        </w:rPr>
        <w:tab/>
        <w:t>verificação</w:t>
      </w:r>
      <w:r>
        <w:rPr>
          <w:color w:val="000000"/>
          <w:sz w:val="24"/>
          <w:szCs w:val="24"/>
        </w:rPr>
        <w:tab/>
        <w:t>da</w:t>
      </w:r>
      <w:r>
        <w:rPr>
          <w:color w:val="000000"/>
          <w:sz w:val="24"/>
          <w:szCs w:val="24"/>
        </w:rPr>
        <w:tab/>
        <w:t>autenticidade</w:t>
      </w:r>
      <w:r>
        <w:rPr>
          <w:color w:val="000000"/>
          <w:sz w:val="24"/>
          <w:szCs w:val="24"/>
        </w:rPr>
        <w:tab/>
        <w:t>no</w:t>
      </w:r>
      <w:r>
        <w:rPr>
          <w:color w:val="000000"/>
          <w:sz w:val="24"/>
          <w:szCs w:val="24"/>
        </w:rPr>
        <w:tab/>
        <w:t xml:space="preserve">sítio </w:t>
      </w:r>
      <w:hyperlink r:id="rId59">
        <w:r>
          <w:rPr>
            <w:color w:val="000000"/>
            <w:sz w:val="24"/>
            <w:szCs w:val="24"/>
            <w:u w:val="single"/>
          </w:rPr>
          <w:t>https://www.gov.br/empresas-e-negocios/pt-br/empreendedor</w:t>
        </w:r>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4" w:firstLine="0"/>
        <w:jc w:val="both"/>
        <w:rPr>
          <w:color w:val="000000"/>
        </w:rPr>
      </w:pPr>
      <w:r>
        <w:rPr>
          <w:color w:val="000000"/>
          <w:sz w:val="24"/>
          <w:szCs w:val="24"/>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w:t>
      </w:r>
      <w:proofErr w:type="spellStart"/>
      <w:r>
        <w:rPr>
          <w:color w:val="000000"/>
          <w:sz w:val="24"/>
          <w:szCs w:val="24"/>
        </w:rPr>
        <w:t>respectiva</w:t>
      </w:r>
      <w:proofErr w:type="spellEnd"/>
      <w:r>
        <w:rPr>
          <w:color w:val="000000"/>
          <w:sz w:val="24"/>
          <w:szCs w:val="24"/>
        </w:rPr>
        <w:t xml:space="preserve"> sede, acompanhada de documento comprobatório de seus administradores;</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5" w:firstLine="0"/>
        <w:jc w:val="both"/>
        <w:rPr>
          <w:color w:val="000000"/>
        </w:rPr>
      </w:pPr>
      <w:r>
        <w:rPr>
          <w:b/>
          <w:bCs/>
          <w:color w:val="000000"/>
          <w:sz w:val="24"/>
          <w:szCs w:val="24"/>
        </w:rPr>
        <w:t xml:space="preserve">Sociedade empresária estrangeira: </w:t>
      </w:r>
      <w:r>
        <w:rPr>
          <w:color w:val="000000"/>
          <w:sz w:val="24"/>
          <w:szCs w:val="24"/>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0">
        <w:r>
          <w:rPr>
            <w:color w:val="000000"/>
            <w:sz w:val="24"/>
            <w:szCs w:val="24"/>
            <w:u w:val="single"/>
          </w:rPr>
          <w:t>Normativa DREI/ME n.º 77, de 18 de março de 2020</w:t>
        </w:r>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3" w:firstLine="0"/>
        <w:jc w:val="both"/>
        <w:rPr>
          <w:color w:val="000000"/>
        </w:rPr>
      </w:pPr>
      <w:r>
        <w:rPr>
          <w:b/>
          <w:bCs/>
          <w:color w:val="000000"/>
          <w:sz w:val="24"/>
          <w:szCs w:val="24"/>
        </w:rPr>
        <w:t xml:space="preserve">Sociedade simples: </w:t>
      </w:r>
      <w:r>
        <w:rPr>
          <w:color w:val="000000"/>
          <w:sz w:val="24"/>
          <w:szCs w:val="24"/>
        </w:rPr>
        <w:t>inscrição do ato constitutivo no Registro Civil de Pessoas Jurídicas do local de sua sede, acompanhada de documento comprobatório de seus administradores;</w:t>
      </w:r>
    </w:p>
    <w:p w:rsidR="00FD7E39" w:rsidRPr="004315D8" w:rsidRDefault="003B426A" w:rsidP="00BA419C">
      <w:pPr>
        <w:numPr>
          <w:ilvl w:val="2"/>
          <w:numId w:val="19"/>
        </w:numPr>
        <w:pBdr>
          <w:top w:val="nil"/>
          <w:left w:val="nil"/>
          <w:bottom w:val="nil"/>
          <w:right w:val="nil"/>
          <w:between w:val="nil"/>
        </w:pBdr>
        <w:tabs>
          <w:tab w:val="left" w:pos="2628"/>
          <w:tab w:val="left" w:pos="2853"/>
          <w:tab w:val="left" w:pos="10063"/>
        </w:tabs>
        <w:spacing w:before="54"/>
        <w:ind w:left="567" w:right="1005" w:firstLine="0"/>
        <w:jc w:val="both"/>
        <w:rPr>
          <w:color w:val="000000"/>
          <w:sz w:val="24"/>
          <w:szCs w:val="24"/>
        </w:rPr>
      </w:pPr>
      <w:r w:rsidRPr="004315D8">
        <w:rPr>
          <w:b/>
          <w:bCs/>
          <w:color w:val="000000"/>
          <w:sz w:val="24"/>
          <w:szCs w:val="24"/>
        </w:rPr>
        <w:t xml:space="preserve">Filial, sucursal ou agência de sociedade simples ou empresária: </w:t>
      </w:r>
      <w:r w:rsidRPr="004315D8">
        <w:rPr>
          <w:color w:val="000000"/>
          <w:sz w:val="24"/>
          <w:szCs w:val="24"/>
        </w:rPr>
        <w:t xml:space="preserve">inscrição do ato constitutivo da filial, sucursal ou agência da sociedade simples ou empresária, </w:t>
      </w:r>
      <w:proofErr w:type="spellStart"/>
      <w:r w:rsidRPr="004315D8">
        <w:rPr>
          <w:color w:val="000000"/>
          <w:sz w:val="24"/>
          <w:szCs w:val="24"/>
        </w:rPr>
        <w:t>respectivamente</w:t>
      </w:r>
      <w:proofErr w:type="spellEnd"/>
      <w:r w:rsidRPr="004315D8">
        <w:rPr>
          <w:color w:val="000000"/>
          <w:sz w:val="24"/>
          <w:szCs w:val="24"/>
        </w:rPr>
        <w:t>, no Registro Civil das Pessoas Jurídicas ou no Registro Público de Empresas Mercantis onde opera, com averbação no Registro onde tem sede a matriz</w:t>
      </w:r>
      <w:r w:rsidR="004315D8">
        <w:rPr>
          <w:color w:val="000000"/>
          <w:sz w:val="24"/>
          <w:szCs w:val="24"/>
        </w:rPr>
        <w:t xml:space="preserve"> </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4" w:firstLine="0"/>
        <w:jc w:val="both"/>
        <w:rPr>
          <w:color w:val="000000"/>
        </w:rPr>
      </w:pPr>
      <w:r>
        <w:rPr>
          <w:b/>
          <w:bCs/>
          <w:color w:val="000000"/>
          <w:sz w:val="24"/>
          <w:szCs w:val="24"/>
        </w:rPr>
        <w:t xml:space="preserve">Sociedade cooperativa: </w:t>
      </w:r>
      <w:r>
        <w:rPr>
          <w:color w:val="000000"/>
          <w:sz w:val="24"/>
          <w:szCs w:val="24"/>
        </w:rPr>
        <w:t xml:space="preserve">ata de fundação e estatuto social, com a ata da assembleia que o aprovou, devidamente arquivado na Junta Comercial ou inscrito no Registro Civil das Pessoas Jurídicas da </w:t>
      </w:r>
      <w:proofErr w:type="spellStart"/>
      <w:r>
        <w:rPr>
          <w:color w:val="000000"/>
          <w:sz w:val="24"/>
          <w:szCs w:val="24"/>
        </w:rPr>
        <w:t>respectiva</w:t>
      </w:r>
      <w:proofErr w:type="spellEnd"/>
      <w:r>
        <w:rPr>
          <w:color w:val="000000"/>
          <w:sz w:val="24"/>
          <w:szCs w:val="24"/>
        </w:rPr>
        <w:t xml:space="preserve"> sede, além do registro de que trata o </w:t>
      </w:r>
      <w:hyperlink r:id="rId61" w:anchor="art107">
        <w:proofErr w:type="spellStart"/>
        <w:r>
          <w:rPr>
            <w:color w:val="000000"/>
            <w:sz w:val="24"/>
            <w:szCs w:val="24"/>
            <w:u w:val="single"/>
          </w:rPr>
          <w:t>art</w:t>
        </w:r>
        <w:proofErr w:type="spellEnd"/>
        <w:r>
          <w:rPr>
            <w:color w:val="000000"/>
            <w:sz w:val="24"/>
            <w:szCs w:val="24"/>
            <w:u w:val="single"/>
          </w:rPr>
          <w:t>. 107 da Lei nº 5.764, de 16 de dezembro 1971</w:t>
        </w:r>
      </w:hyperlink>
      <w:r>
        <w:rPr>
          <w:color w:val="000000"/>
          <w:sz w:val="24"/>
          <w:szCs w:val="24"/>
        </w:rPr>
        <w:t>.</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7" w:firstLine="0"/>
        <w:jc w:val="both"/>
        <w:rPr>
          <w:color w:val="000000"/>
        </w:rPr>
      </w:pPr>
      <w:r>
        <w:rPr>
          <w:color w:val="000000"/>
          <w:sz w:val="24"/>
          <w:szCs w:val="24"/>
        </w:rPr>
        <w:t>Os documentos apresentados deverão estar acompanhados de todas as alterações;</w:t>
      </w:r>
    </w:p>
    <w:p w:rsidR="00FD7E39" w:rsidRDefault="00FD7E39" w:rsidP="00F7518C">
      <w:pPr>
        <w:pBdr>
          <w:top w:val="nil"/>
          <w:left w:val="nil"/>
          <w:bottom w:val="nil"/>
          <w:right w:val="nil"/>
          <w:between w:val="nil"/>
        </w:pBdr>
        <w:tabs>
          <w:tab w:val="left" w:pos="10063"/>
        </w:tabs>
        <w:ind w:left="567"/>
        <w:jc w:val="both"/>
        <w:rPr>
          <w:color w:val="000000"/>
          <w:sz w:val="24"/>
          <w:szCs w:val="24"/>
        </w:rPr>
      </w:pPr>
    </w:p>
    <w:p w:rsidR="00FD7E39" w:rsidRDefault="003B426A" w:rsidP="00F7518C">
      <w:pPr>
        <w:pStyle w:val="Ttulo1"/>
        <w:numPr>
          <w:ilvl w:val="1"/>
          <w:numId w:val="19"/>
        </w:numPr>
        <w:tabs>
          <w:tab w:val="left" w:pos="1847"/>
          <w:tab w:val="left" w:pos="10063"/>
        </w:tabs>
        <w:ind w:left="567"/>
        <w:jc w:val="both"/>
      </w:pPr>
      <w:r>
        <w:t>HABILITAÇÃO FISCAL, SOCIAL E TRABALHISTA</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6" w:firstLine="0"/>
        <w:jc w:val="both"/>
        <w:rPr>
          <w:color w:val="000000"/>
        </w:rPr>
      </w:pPr>
      <w:r>
        <w:rPr>
          <w:color w:val="000000"/>
          <w:sz w:val="24"/>
          <w:szCs w:val="24"/>
        </w:rPr>
        <w:t>Prova de inscrição no Cadastro Nacional de Pessoas Jurídicas ou no Cadastro de Pessoas Físicas, conforme o caso;</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7" w:firstLine="0"/>
        <w:jc w:val="both"/>
        <w:rPr>
          <w:color w:val="000000"/>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2" w:firstLine="0"/>
        <w:jc w:val="both"/>
        <w:rPr>
          <w:color w:val="000000"/>
        </w:rPr>
      </w:pPr>
      <w:r>
        <w:rPr>
          <w:color w:val="000000"/>
          <w:sz w:val="24"/>
          <w:szCs w:val="24"/>
        </w:rPr>
        <w:t>Prova de regularidade com o Fundo de Garantia do Tempo de Serviço (FGTS);</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3" w:firstLine="0"/>
        <w:jc w:val="both"/>
        <w:rPr>
          <w:color w:val="000000"/>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3" w:firstLine="0"/>
        <w:jc w:val="both"/>
        <w:rPr>
          <w:color w:val="000000"/>
        </w:rPr>
      </w:pPr>
      <w:r>
        <w:rPr>
          <w:color w:val="000000"/>
          <w:sz w:val="24"/>
          <w:szCs w:val="24"/>
        </w:rPr>
        <w:t xml:space="preserve">Prova de inscrição no cadastro de contribuintes </w:t>
      </w:r>
      <w:r>
        <w:rPr>
          <w:b/>
          <w:bCs/>
          <w:color w:val="000000"/>
          <w:sz w:val="24"/>
          <w:szCs w:val="24"/>
        </w:rPr>
        <w:t xml:space="preserve">Estadual e Municipal </w:t>
      </w:r>
      <w:r>
        <w:rPr>
          <w:color w:val="000000"/>
          <w:sz w:val="24"/>
          <w:szCs w:val="24"/>
        </w:rPr>
        <w:t>relativo ao domicílio ou sede do fornecedor, pertinente ao seu ramo de atividade e compatível com o objeto contratual;</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7" w:firstLine="0"/>
        <w:jc w:val="both"/>
        <w:rPr>
          <w:color w:val="000000"/>
        </w:rPr>
      </w:pPr>
      <w:r>
        <w:rPr>
          <w:color w:val="000000"/>
          <w:sz w:val="24"/>
          <w:szCs w:val="24"/>
        </w:rPr>
        <w:t xml:space="preserve">Prova de regularidade com a Fazenda </w:t>
      </w:r>
      <w:r>
        <w:rPr>
          <w:b/>
          <w:bCs/>
          <w:color w:val="000000"/>
          <w:sz w:val="24"/>
          <w:szCs w:val="24"/>
        </w:rPr>
        <w:t xml:space="preserve">Estadual e Municipal </w:t>
      </w:r>
      <w:r>
        <w:rPr>
          <w:color w:val="000000"/>
          <w:sz w:val="24"/>
          <w:szCs w:val="24"/>
        </w:rPr>
        <w:t>do domicílio ou sede do fornecedor, relativa à atividade em cujo exercício contrata ou concorre;</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8" w:firstLine="0"/>
        <w:jc w:val="both"/>
        <w:rPr>
          <w:color w:val="000000"/>
        </w:rPr>
      </w:pPr>
      <w:r>
        <w:rPr>
          <w:color w:val="000000"/>
          <w:sz w:val="24"/>
          <w:szCs w:val="24"/>
        </w:rPr>
        <w:lastRenderedPageBreak/>
        <w:t xml:space="preserve">Caso o fornecedor seja considerado isento dos tributos </w:t>
      </w:r>
      <w:r>
        <w:rPr>
          <w:b/>
          <w:bCs/>
          <w:color w:val="000000"/>
          <w:sz w:val="24"/>
          <w:szCs w:val="24"/>
        </w:rPr>
        <w:t xml:space="preserve">Estadual e Municipal </w:t>
      </w:r>
      <w:r>
        <w:rPr>
          <w:color w:val="000000"/>
          <w:sz w:val="24"/>
          <w:szCs w:val="24"/>
        </w:rPr>
        <w:t xml:space="preserve">relacionados ao objeto contratual, deverá comprovar tal condição mediante a apresentação de declaração da Fazenda </w:t>
      </w:r>
      <w:proofErr w:type="spellStart"/>
      <w:r>
        <w:rPr>
          <w:color w:val="000000"/>
          <w:sz w:val="24"/>
          <w:szCs w:val="24"/>
        </w:rPr>
        <w:t>respectiva</w:t>
      </w:r>
      <w:proofErr w:type="spellEnd"/>
      <w:r>
        <w:rPr>
          <w:color w:val="000000"/>
          <w:sz w:val="24"/>
          <w:szCs w:val="24"/>
        </w:rPr>
        <w:t xml:space="preserve"> do seu domicílio ou sede, ou outra equivalente, na forma da lei.</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1" w:firstLine="0"/>
        <w:jc w:val="both"/>
        <w:rPr>
          <w:color w:val="000000"/>
        </w:rPr>
      </w:pPr>
      <w:r>
        <w:rPr>
          <w:color w:val="000000"/>
          <w:sz w:val="24"/>
          <w:szCs w:val="24"/>
        </w:rPr>
        <w:t xml:space="preserve">O fornecedor enquadrado como </w:t>
      </w:r>
      <w:proofErr w:type="spellStart"/>
      <w:r>
        <w:rPr>
          <w:color w:val="000000"/>
          <w:sz w:val="24"/>
          <w:szCs w:val="24"/>
        </w:rPr>
        <w:t>microempreendedor</w:t>
      </w:r>
      <w:proofErr w:type="spellEnd"/>
      <w:r>
        <w:rPr>
          <w:color w:val="000000"/>
          <w:sz w:val="24"/>
          <w:szCs w:val="24"/>
        </w:rPr>
        <w:t xml:space="preserve"> individual que pretenda auferir os benefícios do tratamento diferenciado previstos na Lei Complementar n. 123, de 2006, estará dispensado da prova de inscrição nos cadastros de contribuintes estadual e municipal.</w:t>
      </w:r>
    </w:p>
    <w:p w:rsidR="00FD7E39" w:rsidRDefault="00FD7E39" w:rsidP="00F7518C">
      <w:pPr>
        <w:pBdr>
          <w:top w:val="nil"/>
          <w:left w:val="nil"/>
          <w:bottom w:val="nil"/>
          <w:right w:val="nil"/>
          <w:between w:val="nil"/>
        </w:pBdr>
        <w:tabs>
          <w:tab w:val="left" w:pos="10063"/>
        </w:tabs>
        <w:ind w:left="567"/>
        <w:jc w:val="both"/>
        <w:rPr>
          <w:color w:val="000000"/>
          <w:sz w:val="24"/>
          <w:szCs w:val="24"/>
        </w:rPr>
      </w:pPr>
    </w:p>
    <w:p w:rsidR="00FD7E39" w:rsidRDefault="003B426A" w:rsidP="00F7518C">
      <w:pPr>
        <w:pStyle w:val="Ttulo1"/>
        <w:numPr>
          <w:ilvl w:val="1"/>
          <w:numId w:val="19"/>
        </w:numPr>
        <w:tabs>
          <w:tab w:val="left" w:pos="1847"/>
          <w:tab w:val="left" w:pos="10063"/>
        </w:tabs>
        <w:ind w:left="567"/>
        <w:jc w:val="both"/>
      </w:pPr>
      <w:r>
        <w:t>QUALIFICAÇÃO ECONÔMICA-FINANCEIRA</w:t>
      </w:r>
    </w:p>
    <w:p w:rsidR="00FD7E39" w:rsidRPr="004315D8" w:rsidRDefault="003B426A" w:rsidP="00BA419C">
      <w:pPr>
        <w:numPr>
          <w:ilvl w:val="2"/>
          <w:numId w:val="19"/>
        </w:numPr>
        <w:pBdr>
          <w:top w:val="nil"/>
          <w:left w:val="nil"/>
          <w:bottom w:val="nil"/>
          <w:right w:val="nil"/>
          <w:between w:val="nil"/>
        </w:pBdr>
        <w:tabs>
          <w:tab w:val="left" w:pos="2628"/>
          <w:tab w:val="left" w:pos="2853"/>
          <w:tab w:val="left" w:pos="10063"/>
        </w:tabs>
        <w:spacing w:before="54"/>
        <w:ind w:left="567" w:right="1005" w:firstLine="0"/>
        <w:jc w:val="both"/>
        <w:rPr>
          <w:color w:val="000000"/>
          <w:sz w:val="24"/>
          <w:szCs w:val="24"/>
        </w:rPr>
      </w:pPr>
      <w:r w:rsidRPr="004315D8">
        <w:rPr>
          <w:color w:val="000000"/>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0" w:firstLine="0"/>
        <w:jc w:val="both"/>
        <w:rPr>
          <w:color w:val="000000"/>
        </w:rPr>
      </w:pPr>
      <w:r>
        <w:rPr>
          <w:color w:val="000000"/>
          <w:sz w:val="24"/>
          <w:szCs w:val="24"/>
        </w:rPr>
        <w:t>Balanço patrimonial, Demonstração do Resultado do Exercício e Notas Explicativas, termo de abertura e encerramento acompanhado com livro já exigíveis e demais demonstrações contábeis dos 2 (dois) últimos exercícios sociais, comprovando;</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5" w:firstLine="0"/>
        <w:jc w:val="both"/>
        <w:rPr>
          <w:color w:val="000000"/>
        </w:rPr>
      </w:pPr>
      <w:r>
        <w:rPr>
          <w:color w:val="000000"/>
          <w:sz w:val="24"/>
          <w:szCs w:val="24"/>
        </w:rPr>
        <w:t>índices de Liquidez Geral (LG), Liquidez Corrente (LC), e Solvência Geral (SG) superiores a 1 (um);</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2" w:firstLine="0"/>
        <w:jc w:val="both"/>
        <w:rPr>
          <w:color w:val="000000"/>
        </w:rPr>
      </w:pPr>
      <w:r>
        <w:rPr>
          <w:color w:val="000000"/>
          <w:sz w:val="24"/>
          <w:szCs w:val="24"/>
        </w:rPr>
        <w:t>As empresas criadas no exercício financeiro da licitação deverão atender a todas as exigências da habilitação e poderão substituir os demonstrativos contábeis pelo balanço de abertura.</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7" w:firstLine="0"/>
        <w:jc w:val="both"/>
        <w:rPr>
          <w:color w:val="000000"/>
        </w:rPr>
      </w:pPr>
      <w:r>
        <w:rPr>
          <w:color w:val="000000"/>
          <w:sz w:val="24"/>
          <w:szCs w:val="24"/>
        </w:rPr>
        <w:t>Os documentos referidos acima limitar-se-ão ao último exercício no caso de a pessoa jurídica ter sido constituída há menos de 2 (dois) anos;</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1" w:firstLine="0"/>
        <w:jc w:val="both"/>
        <w:rPr>
          <w:color w:val="000000"/>
        </w:rPr>
      </w:pPr>
      <w:r>
        <w:rPr>
          <w:color w:val="000000"/>
          <w:sz w:val="24"/>
          <w:szCs w:val="24"/>
        </w:rPr>
        <w:t xml:space="preserve">Os documentos referidos acima deverão ser exigidos com base no limite definido pela Receita Federal do Brasil para transmissão da Escrituração Contábil Digital - ECD ao </w:t>
      </w:r>
      <w:proofErr w:type="spellStart"/>
      <w:r>
        <w:rPr>
          <w:color w:val="000000"/>
          <w:sz w:val="24"/>
          <w:szCs w:val="24"/>
        </w:rPr>
        <w:t>Sped</w:t>
      </w:r>
      <w:proofErr w:type="spellEnd"/>
      <w:r>
        <w:rPr>
          <w:color w:val="000000"/>
          <w:sz w:val="24"/>
          <w:szCs w:val="24"/>
        </w:rPr>
        <w:t>.</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4" w:firstLine="0"/>
        <w:jc w:val="both"/>
        <w:rPr>
          <w:color w:val="000000"/>
        </w:rPr>
      </w:pPr>
      <w:r>
        <w:rPr>
          <w:color w:val="000000"/>
          <w:sz w:val="24"/>
          <w:szCs w:val="24"/>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2" w:firstLine="0"/>
        <w:jc w:val="both"/>
        <w:rPr>
          <w:color w:val="000000"/>
        </w:rPr>
      </w:pPr>
      <w:r>
        <w:rPr>
          <w:color w:val="000000"/>
          <w:sz w:val="24"/>
          <w:szCs w:val="24"/>
        </w:rPr>
        <w:t xml:space="preserve">As empresas criadas no exercício financeiro da licitação deverão atender a todas as exigências da habilitação e poderão substituir os demonstrativos contábeis pelo balanço de abertura. (Lei nº 14.133, de 2021, </w:t>
      </w:r>
      <w:proofErr w:type="spellStart"/>
      <w:r>
        <w:rPr>
          <w:color w:val="000000"/>
          <w:sz w:val="24"/>
          <w:szCs w:val="24"/>
        </w:rPr>
        <w:t>art</w:t>
      </w:r>
      <w:proofErr w:type="spellEnd"/>
      <w:r>
        <w:rPr>
          <w:color w:val="000000"/>
          <w:sz w:val="24"/>
          <w:szCs w:val="24"/>
        </w:rPr>
        <w:t>. 65, §1º).</w:t>
      </w:r>
    </w:p>
    <w:p w:rsidR="00FD7E39" w:rsidRDefault="00FD7E39" w:rsidP="00F7518C">
      <w:pPr>
        <w:pBdr>
          <w:top w:val="nil"/>
          <w:left w:val="nil"/>
          <w:bottom w:val="nil"/>
          <w:right w:val="nil"/>
          <w:between w:val="nil"/>
        </w:pBdr>
        <w:tabs>
          <w:tab w:val="left" w:pos="10063"/>
        </w:tabs>
        <w:ind w:left="567"/>
        <w:jc w:val="both"/>
        <w:rPr>
          <w:color w:val="000000"/>
          <w:sz w:val="24"/>
          <w:szCs w:val="24"/>
        </w:rPr>
      </w:pPr>
    </w:p>
    <w:p w:rsidR="00FD7E39" w:rsidRDefault="003B426A" w:rsidP="00F7518C">
      <w:pPr>
        <w:pStyle w:val="Ttulo1"/>
        <w:numPr>
          <w:ilvl w:val="1"/>
          <w:numId w:val="19"/>
        </w:numPr>
        <w:tabs>
          <w:tab w:val="left" w:pos="1847"/>
          <w:tab w:val="left" w:pos="10063"/>
        </w:tabs>
        <w:ind w:left="567"/>
        <w:jc w:val="both"/>
      </w:pPr>
      <w:r>
        <w:t>QUALIFICAÇÃO TÉCNICA</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6" w:firstLine="0"/>
        <w:jc w:val="both"/>
        <w:rPr>
          <w:color w:val="000000"/>
        </w:rPr>
      </w:pPr>
      <w:r>
        <w:rPr>
          <w:color w:val="000000"/>
          <w:sz w:val="24"/>
          <w:szCs w:val="24"/>
        </w:rPr>
        <w:t>Comprovação de aptidão para o fornecimento de bens similares de complexidade operacional e tecnológica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8" w:firstLine="0"/>
        <w:jc w:val="both"/>
        <w:rPr>
          <w:color w:val="000000"/>
        </w:rPr>
      </w:pPr>
      <w:r>
        <w:rPr>
          <w:color w:val="000000"/>
          <w:sz w:val="24"/>
          <w:szCs w:val="24"/>
        </w:rPr>
        <w:t>Será aceito o somatório de atestados de capacidade técnica para fins de comprovação da alínea anterior;</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7" w:firstLine="0"/>
        <w:jc w:val="both"/>
        <w:rPr>
          <w:color w:val="000000"/>
        </w:rPr>
      </w:pPr>
      <w:r>
        <w:rPr>
          <w:color w:val="000000"/>
          <w:sz w:val="24"/>
          <w:szCs w:val="24"/>
        </w:rPr>
        <w:t>Somente serão aceitos atestados expedidos após a conclusão do contrato ou se decorrido, pelo menos, um ano do início de sua execução, exceto se firmado para ser executado em prazo inferior;</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7" w:firstLine="0"/>
        <w:jc w:val="both"/>
        <w:rPr>
          <w:color w:val="000000"/>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foi realizada a entrega;</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3" w:firstLine="0"/>
        <w:jc w:val="both"/>
        <w:rPr>
          <w:color w:val="000000"/>
        </w:rPr>
      </w:pPr>
      <w:r>
        <w:rPr>
          <w:color w:val="000000"/>
          <w:sz w:val="24"/>
          <w:szCs w:val="24"/>
        </w:rPr>
        <w:lastRenderedPageBreak/>
        <w:t>O atestado deverá conter, além do nome do atestante, endereço e telefone da pessoa jurídica, ou qualquer outra forma de que a Prefeitura CÂNDIDO MENDES - MA possa valer-se para manter contato com a empresa declarante;</w:t>
      </w:r>
    </w:p>
    <w:p w:rsidR="00FD7E39" w:rsidRPr="004315D8" w:rsidRDefault="003B426A" w:rsidP="00BA419C">
      <w:pPr>
        <w:numPr>
          <w:ilvl w:val="2"/>
          <w:numId w:val="19"/>
        </w:numPr>
        <w:pBdr>
          <w:top w:val="nil"/>
          <w:left w:val="nil"/>
          <w:bottom w:val="nil"/>
          <w:right w:val="nil"/>
          <w:between w:val="nil"/>
        </w:pBdr>
        <w:tabs>
          <w:tab w:val="left" w:pos="2628"/>
          <w:tab w:val="left" w:pos="2853"/>
          <w:tab w:val="left" w:pos="10063"/>
        </w:tabs>
        <w:spacing w:before="54"/>
        <w:ind w:left="567" w:right="1005" w:firstLine="0"/>
        <w:jc w:val="both"/>
        <w:rPr>
          <w:color w:val="000000"/>
          <w:sz w:val="24"/>
          <w:szCs w:val="24"/>
        </w:rPr>
      </w:pPr>
      <w:r w:rsidRPr="004315D8">
        <w:rPr>
          <w:color w:val="000000"/>
          <w:sz w:val="24"/>
          <w:szCs w:val="24"/>
        </w:rPr>
        <w:t>A Prefeitura CÂNDIDO MENDES - MA se reserva o direito de realizar diligências para comprovar a veracidade dos atestados, podendo requisitar</w:t>
      </w:r>
      <w:r w:rsidR="004315D8">
        <w:rPr>
          <w:color w:val="000000"/>
          <w:sz w:val="24"/>
          <w:szCs w:val="24"/>
        </w:rPr>
        <w:t xml:space="preserve"> </w:t>
      </w:r>
    </w:p>
    <w:p w:rsidR="00FD7E39" w:rsidRDefault="003B426A" w:rsidP="00F7518C">
      <w:pPr>
        <w:pBdr>
          <w:top w:val="nil"/>
          <w:left w:val="nil"/>
          <w:bottom w:val="nil"/>
          <w:right w:val="nil"/>
          <w:between w:val="nil"/>
        </w:pBdr>
        <w:tabs>
          <w:tab w:val="left" w:pos="10063"/>
        </w:tabs>
        <w:ind w:left="567" w:right="1016"/>
        <w:jc w:val="both"/>
        <w:rPr>
          <w:color w:val="000000"/>
          <w:sz w:val="24"/>
          <w:szCs w:val="24"/>
        </w:rPr>
      </w:pPr>
      <w:r>
        <w:rPr>
          <w:color w:val="000000"/>
          <w:sz w:val="24"/>
          <w:szCs w:val="24"/>
        </w:rPr>
        <w:t xml:space="preserve">cópias dos </w:t>
      </w:r>
      <w:proofErr w:type="spellStart"/>
      <w:r>
        <w:rPr>
          <w:color w:val="000000"/>
          <w:sz w:val="24"/>
          <w:szCs w:val="24"/>
        </w:rPr>
        <w:t>respectivos</w:t>
      </w:r>
      <w:proofErr w:type="spellEnd"/>
      <w:r>
        <w:rPr>
          <w:color w:val="000000"/>
          <w:sz w:val="24"/>
          <w:szCs w:val="24"/>
        </w:rPr>
        <w:t xml:space="preserve"> Contratos e aditivos e/ou outros documentos comprobatórios do conteúdo declarado;</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6" w:firstLine="0"/>
        <w:jc w:val="both"/>
        <w:rPr>
          <w:color w:val="000000"/>
        </w:rPr>
      </w:pPr>
      <w:r>
        <w:rPr>
          <w:color w:val="000000"/>
          <w:sz w:val="24"/>
          <w:szCs w:val="24"/>
        </w:rPr>
        <w:t>Os atestados de capacidade técnica podem ser apresentados em nome da matriz ou da filial da empresa licitante;</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6" w:firstLine="0"/>
        <w:jc w:val="both"/>
        <w:rPr>
          <w:color w:val="000000"/>
        </w:rPr>
      </w:pPr>
      <w:r>
        <w:rPr>
          <w:color w:val="000000"/>
          <w:sz w:val="24"/>
          <w:szCs w:val="24"/>
        </w:rPr>
        <w:t>Para os itens que se enquadrem como produtos para saúde (equipamentos hospitalares, odontológicos e de fisioterapia, entre outros sujeitos à vigilância sanitária): Autorização de Funcionamento de Empresa (AFE) emitida pela Agência Nacional de Vigilância Sanitária – ANVISA, em nome da licitante (fabricante, importador ou distribuidor), dentro do prazo de validade, nos termos da Lei nº 6.360, de 23 de setembro de 1976, e da regulamentação sanitária vigente;</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6" w:firstLine="0"/>
        <w:jc w:val="both"/>
        <w:rPr>
          <w:color w:val="000000"/>
        </w:rPr>
      </w:pPr>
      <w:r>
        <w:rPr>
          <w:color w:val="000000"/>
          <w:sz w:val="24"/>
          <w:szCs w:val="24"/>
        </w:rPr>
        <w:t>Licença de funcionamento ou alvará sanitário expedido pela vigilância sanitária estadual ou municipal do domicílio ou sede da licitante, dentro do prazo de validade, para os itens sujeitos ao controle sanitário;</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6" w:firstLine="0"/>
        <w:jc w:val="both"/>
        <w:rPr>
          <w:color w:val="000000"/>
        </w:rPr>
      </w:pPr>
      <w:r>
        <w:rPr>
          <w:color w:val="000000"/>
          <w:sz w:val="24"/>
          <w:szCs w:val="24"/>
        </w:rPr>
        <w:t>Comprovação da regularização de cada produto para saúde ofertado perante a ANVISA (registro, cadastro ou notificação, conforme a classe de risco), mediante cópia da publicação no Diário Oficial da União ou consulta ao sítio eletrônico da ANVISA, ficando dispensados os itens não sujeitos à vigilância sanitária, tais como armários, estantes, longarinas, cadeiras fixas e aparelhos de ar-condicionado.</w:t>
      </w:r>
    </w:p>
    <w:p w:rsidR="00FD7E39" w:rsidRDefault="003B426A" w:rsidP="00F7518C">
      <w:pPr>
        <w:numPr>
          <w:ilvl w:val="1"/>
          <w:numId w:val="19"/>
        </w:numPr>
        <w:pBdr>
          <w:top w:val="nil"/>
          <w:left w:val="nil"/>
          <w:bottom w:val="nil"/>
          <w:right w:val="nil"/>
          <w:between w:val="nil"/>
        </w:pBdr>
        <w:tabs>
          <w:tab w:val="left" w:pos="1563"/>
          <w:tab w:val="left" w:pos="1848"/>
          <w:tab w:val="left" w:pos="10063"/>
        </w:tabs>
        <w:ind w:left="567" w:right="1006"/>
        <w:jc w:val="both"/>
        <w:rPr>
          <w:color w:val="000000"/>
        </w:rPr>
      </w:pPr>
      <w:r>
        <w:rPr>
          <w:color w:val="000000"/>
          <w:sz w:val="24"/>
          <w:szCs w:val="24"/>
        </w:rPr>
        <w:t>A licitante para fins de habilitação deverá observar as disposições Gerais que seguem:</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4" w:firstLine="0"/>
        <w:jc w:val="both"/>
        <w:rPr>
          <w:color w:val="000000"/>
        </w:rPr>
      </w:pPr>
      <w:r>
        <w:rPr>
          <w:color w:val="000000"/>
          <w:sz w:val="24"/>
          <w:szCs w:val="24"/>
        </w:rPr>
        <w:t>Todos os documentos devem estar com seu prazo de validade em vigor. Se este prazo não constar de cláusula específica deste edital, do próprio documento ou de lei específica, será considerado o prazo de validade de 60 (sessenta)dias, a contar da data de sua expedição, salvo os atestados/certidões de qualificação técnica, para os quais não se exige validade.</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8" w:firstLine="0"/>
        <w:jc w:val="both"/>
        <w:rPr>
          <w:color w:val="000000"/>
        </w:rPr>
      </w:pPr>
      <w:r>
        <w:rPr>
          <w:color w:val="000000"/>
          <w:sz w:val="24"/>
          <w:szCs w:val="24"/>
        </w:rPr>
        <w:t>Todos os documentos expedidos pela empresa deverão estar subscritos por seu representante legal ou procurador, com identificação clara do subscritor;</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6" w:firstLine="0"/>
        <w:jc w:val="both"/>
        <w:rPr>
          <w:color w:val="000000"/>
        </w:rPr>
      </w:pPr>
      <w:r>
        <w:rPr>
          <w:color w:val="000000"/>
          <w:sz w:val="24"/>
          <w:szCs w:val="24"/>
        </w:rPr>
        <w:t>Os documentos emitidos via Internet serão conferidos pelo Pregoeiro ou sua equipe de apoio;</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4" w:firstLine="0"/>
        <w:jc w:val="both"/>
        <w:rPr>
          <w:color w:val="000000"/>
        </w:rPr>
      </w:pPr>
      <w:r>
        <w:rPr>
          <w:color w:val="000000"/>
          <w:sz w:val="24"/>
          <w:szCs w:val="24"/>
        </w:rPr>
        <w:t>Se a licitante for a matriz, todos os documentos deverão estar em nome da matriz, e se for a filial, todos os documentos deverão estar em nome da filial, exceto aqueles documentos que, pela própria natureza, comprovadamente, forem emitidos somente em nome da matriz;</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8" w:firstLine="0"/>
        <w:jc w:val="both"/>
        <w:rPr>
          <w:color w:val="000000"/>
        </w:rPr>
      </w:pPr>
      <w:r>
        <w:rPr>
          <w:color w:val="000000"/>
          <w:sz w:val="24"/>
          <w:szCs w:val="24"/>
        </w:rPr>
        <w:t>Caso a licitante pretenda que um de seus estabelecimentos, que não o participante desta licitação, execute o futuro contrato, deverá apresentar toda documentação de habilitação de ambos os estabelecimentos.</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6" w:firstLine="0"/>
        <w:jc w:val="both"/>
        <w:rPr>
          <w:color w:val="000000"/>
        </w:rPr>
      </w:pPr>
      <w:r>
        <w:rPr>
          <w:color w:val="000000"/>
          <w:sz w:val="24"/>
          <w:szCs w:val="24"/>
        </w:rPr>
        <w:t xml:space="preserve">Todo e qualquer documento apresentado em língua estrangeira deverá estar acompanhado da </w:t>
      </w:r>
      <w:proofErr w:type="spellStart"/>
      <w:r>
        <w:rPr>
          <w:color w:val="000000"/>
          <w:sz w:val="24"/>
          <w:szCs w:val="24"/>
        </w:rPr>
        <w:t>respectiva</w:t>
      </w:r>
      <w:proofErr w:type="spellEnd"/>
      <w:r>
        <w:rPr>
          <w:color w:val="000000"/>
          <w:sz w:val="24"/>
          <w:szCs w:val="24"/>
        </w:rPr>
        <w:t xml:space="preserve"> tradução para o idioma pátrio, feita por tradutor público juramentado;</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14" w:firstLine="0"/>
        <w:jc w:val="both"/>
        <w:rPr>
          <w:color w:val="000000"/>
        </w:rPr>
      </w:pPr>
      <w:r>
        <w:rPr>
          <w:color w:val="000000"/>
          <w:sz w:val="24"/>
          <w:szCs w:val="24"/>
        </w:rPr>
        <w:t>Não serão aceitos documentos cujas datas e caracteres estejam ilegíveis ou rasurados de tal forma que não possam ser entendidos;</w:t>
      </w:r>
    </w:p>
    <w:p w:rsidR="00FD7E39" w:rsidRDefault="003B426A" w:rsidP="00F7518C">
      <w:pPr>
        <w:numPr>
          <w:ilvl w:val="2"/>
          <w:numId w:val="19"/>
        </w:numPr>
        <w:pBdr>
          <w:top w:val="nil"/>
          <w:left w:val="nil"/>
          <w:bottom w:val="nil"/>
          <w:right w:val="nil"/>
          <w:between w:val="nil"/>
        </w:pBdr>
        <w:tabs>
          <w:tab w:val="left" w:pos="2628"/>
          <w:tab w:val="left" w:pos="2853"/>
          <w:tab w:val="left" w:pos="10063"/>
        </w:tabs>
        <w:ind w:left="567" w:right="1006" w:firstLine="0"/>
        <w:jc w:val="both"/>
        <w:rPr>
          <w:color w:val="000000"/>
        </w:rPr>
      </w:pPr>
      <w:r>
        <w:rPr>
          <w:color w:val="000000"/>
          <w:sz w:val="24"/>
          <w:szCs w:val="24"/>
        </w:rPr>
        <w:t>Os documentos exigidos para habilitação não poderão, em hipótese alguma, ser substituídos por protocolos, que apenas configurem o seu requerimento, não podendo, ainda, ser remetidos posteriormente ao prazo fixado.</w:t>
      </w:r>
    </w:p>
    <w:p w:rsidR="00FD7E39" w:rsidRDefault="00FD7E39" w:rsidP="00F7518C">
      <w:pPr>
        <w:pBdr>
          <w:top w:val="nil"/>
          <w:left w:val="nil"/>
          <w:bottom w:val="nil"/>
          <w:right w:val="nil"/>
          <w:between w:val="nil"/>
        </w:pBdr>
        <w:tabs>
          <w:tab w:val="left" w:pos="10063"/>
        </w:tabs>
        <w:ind w:left="567"/>
        <w:jc w:val="both"/>
        <w:rPr>
          <w:color w:val="000000"/>
          <w:sz w:val="24"/>
          <w:szCs w:val="24"/>
        </w:rPr>
      </w:pPr>
    </w:p>
    <w:p w:rsidR="00FD7E39" w:rsidRDefault="003B426A" w:rsidP="00F7518C">
      <w:pPr>
        <w:pStyle w:val="Ttulo1"/>
        <w:numPr>
          <w:ilvl w:val="0"/>
          <w:numId w:val="19"/>
        </w:numPr>
        <w:tabs>
          <w:tab w:val="left" w:pos="2072"/>
          <w:tab w:val="left" w:pos="10063"/>
        </w:tabs>
        <w:ind w:left="567" w:firstLine="0"/>
        <w:jc w:val="both"/>
      </w:pPr>
      <w:bookmarkStart w:id="8" w:name="_heading=h.kbmoimj14rz4" w:colFirst="0" w:colLast="0"/>
      <w:bookmarkEnd w:id="8"/>
      <w:r>
        <w:lastRenderedPageBreak/>
        <w:t>DA ATA DE REGISTRO DE PREÇOS</w:t>
      </w:r>
    </w:p>
    <w:p w:rsidR="00FD7E39" w:rsidRDefault="003B426A" w:rsidP="00F7518C">
      <w:pPr>
        <w:numPr>
          <w:ilvl w:val="1"/>
          <w:numId w:val="19"/>
        </w:numPr>
        <w:pBdr>
          <w:top w:val="nil"/>
          <w:left w:val="nil"/>
          <w:bottom w:val="nil"/>
          <w:right w:val="nil"/>
          <w:between w:val="nil"/>
        </w:pBdr>
        <w:tabs>
          <w:tab w:val="left" w:pos="1563"/>
          <w:tab w:val="left" w:pos="10063"/>
        </w:tabs>
        <w:ind w:left="567" w:right="1005"/>
        <w:jc w:val="both"/>
        <w:rPr>
          <w:color w:val="000000"/>
        </w:rPr>
      </w:pPr>
      <w:r>
        <w:rPr>
          <w:color w:val="000000"/>
          <w:sz w:val="24"/>
          <w:szCs w:val="24"/>
        </w:rPr>
        <w:t>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w:t>
      </w:r>
    </w:p>
    <w:p w:rsidR="00FD7E39" w:rsidRDefault="003B426A" w:rsidP="00F7518C">
      <w:pPr>
        <w:numPr>
          <w:ilvl w:val="1"/>
          <w:numId w:val="19"/>
        </w:numPr>
        <w:pBdr>
          <w:top w:val="nil"/>
          <w:left w:val="nil"/>
          <w:bottom w:val="nil"/>
          <w:right w:val="nil"/>
          <w:between w:val="nil"/>
        </w:pBdr>
        <w:tabs>
          <w:tab w:val="left" w:pos="1563"/>
          <w:tab w:val="left" w:pos="10063"/>
        </w:tabs>
        <w:ind w:left="567" w:right="1006"/>
        <w:jc w:val="both"/>
        <w:rPr>
          <w:color w:val="000000"/>
        </w:rPr>
      </w:pPr>
      <w:r>
        <w:rPr>
          <w:color w:val="000000"/>
          <w:sz w:val="24"/>
          <w:szCs w:val="24"/>
        </w:rPr>
        <w:t>O prazo de convocação poderá ser prorrogado uma vez, por igual período, mediante solicitação do licitante mais bem classificado ou do fornecedor convocado, desde que:</w:t>
      </w:r>
    </w:p>
    <w:p w:rsidR="00FD7E39" w:rsidRDefault="003B426A" w:rsidP="00F7518C">
      <w:pPr>
        <w:numPr>
          <w:ilvl w:val="0"/>
          <w:numId w:val="29"/>
        </w:numPr>
        <w:pBdr>
          <w:top w:val="nil"/>
          <w:left w:val="nil"/>
          <w:bottom w:val="nil"/>
          <w:right w:val="nil"/>
          <w:between w:val="nil"/>
        </w:pBdr>
        <w:tabs>
          <w:tab w:val="left" w:pos="1889"/>
          <w:tab w:val="left" w:pos="10063"/>
        </w:tabs>
        <w:ind w:left="567" w:firstLine="0"/>
        <w:jc w:val="both"/>
        <w:rPr>
          <w:color w:val="000000"/>
        </w:rPr>
      </w:pPr>
      <w:r>
        <w:rPr>
          <w:color w:val="000000"/>
          <w:sz w:val="24"/>
          <w:szCs w:val="24"/>
        </w:rPr>
        <w:t>a solicitação seja devidamente justificada e apresentada dentro do prazo; e</w:t>
      </w:r>
    </w:p>
    <w:p w:rsidR="00FD7E39" w:rsidRDefault="003B426A" w:rsidP="00F7518C">
      <w:pPr>
        <w:numPr>
          <w:ilvl w:val="0"/>
          <w:numId w:val="29"/>
        </w:numPr>
        <w:pBdr>
          <w:top w:val="nil"/>
          <w:left w:val="nil"/>
          <w:bottom w:val="nil"/>
          <w:right w:val="nil"/>
          <w:between w:val="nil"/>
        </w:pBdr>
        <w:tabs>
          <w:tab w:val="left" w:pos="1902"/>
          <w:tab w:val="left" w:pos="10063"/>
        </w:tabs>
        <w:ind w:left="567" w:firstLine="0"/>
        <w:jc w:val="both"/>
        <w:rPr>
          <w:color w:val="000000"/>
        </w:rPr>
      </w:pPr>
      <w:r>
        <w:rPr>
          <w:color w:val="000000"/>
          <w:sz w:val="24"/>
          <w:szCs w:val="24"/>
        </w:rPr>
        <w:t>a justificativa apresentada seja aceita pela Administração.</w:t>
      </w:r>
    </w:p>
    <w:p w:rsidR="00FD7E39" w:rsidRPr="004315D8" w:rsidRDefault="003B426A" w:rsidP="00BA419C">
      <w:pPr>
        <w:numPr>
          <w:ilvl w:val="1"/>
          <w:numId w:val="19"/>
        </w:numPr>
        <w:pBdr>
          <w:top w:val="nil"/>
          <w:left w:val="nil"/>
          <w:bottom w:val="nil"/>
          <w:right w:val="nil"/>
          <w:between w:val="nil"/>
        </w:pBdr>
        <w:tabs>
          <w:tab w:val="left" w:pos="1563"/>
          <w:tab w:val="left" w:pos="10063"/>
        </w:tabs>
        <w:spacing w:before="54"/>
        <w:ind w:left="567" w:right="1012"/>
        <w:jc w:val="both"/>
        <w:rPr>
          <w:color w:val="000000"/>
          <w:sz w:val="24"/>
          <w:szCs w:val="24"/>
        </w:rPr>
      </w:pPr>
      <w:r w:rsidRPr="004315D8">
        <w:rPr>
          <w:color w:val="000000"/>
          <w:sz w:val="24"/>
          <w:szCs w:val="24"/>
        </w:rPr>
        <w:t>A ata de registro de preços será assinada por meio de assinatura digital e disponibilizada no sistema de registro de preços.</w:t>
      </w:r>
      <w:r w:rsidR="004315D8">
        <w:rPr>
          <w:color w:val="000000"/>
          <w:sz w:val="24"/>
          <w:szCs w:val="24"/>
        </w:rPr>
        <w:t xml:space="preserve"> </w:t>
      </w:r>
    </w:p>
    <w:p w:rsidR="00FD7E39" w:rsidRDefault="003B426A" w:rsidP="00F7518C">
      <w:pPr>
        <w:numPr>
          <w:ilvl w:val="1"/>
          <w:numId w:val="19"/>
        </w:numPr>
        <w:pBdr>
          <w:top w:val="nil"/>
          <w:left w:val="nil"/>
          <w:bottom w:val="nil"/>
          <w:right w:val="nil"/>
          <w:between w:val="nil"/>
        </w:pBdr>
        <w:tabs>
          <w:tab w:val="left" w:pos="1563"/>
          <w:tab w:val="left" w:pos="10063"/>
        </w:tabs>
        <w:ind w:left="567" w:right="1005"/>
        <w:jc w:val="both"/>
        <w:rPr>
          <w:color w:val="000000"/>
        </w:rPr>
      </w:pPr>
      <w:r>
        <w:rPr>
          <w:color w:val="000000"/>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Pr>
          <w:color w:val="000000"/>
          <w:sz w:val="24"/>
          <w:szCs w:val="24"/>
        </w:rPr>
        <w:t>ns</w:t>
      </w:r>
      <w:proofErr w:type="spellEnd"/>
      <w:r>
        <w:rPr>
          <w:color w:val="000000"/>
          <w:sz w:val="24"/>
          <w:szCs w:val="24"/>
        </w:rPr>
        <w:t xml:space="preserve">), as </w:t>
      </w:r>
      <w:proofErr w:type="spellStart"/>
      <w:r>
        <w:rPr>
          <w:color w:val="000000"/>
          <w:sz w:val="24"/>
          <w:szCs w:val="24"/>
        </w:rPr>
        <w:t>respectivas</w:t>
      </w:r>
      <w:proofErr w:type="spellEnd"/>
      <w:r>
        <w:rPr>
          <w:color w:val="000000"/>
          <w:sz w:val="24"/>
          <w:szCs w:val="24"/>
        </w:rPr>
        <w:t xml:space="preserve"> quantidades, preços registrados e demais condições.</w:t>
      </w:r>
    </w:p>
    <w:p w:rsidR="00FD7E39" w:rsidRDefault="003B426A" w:rsidP="00F7518C">
      <w:pPr>
        <w:numPr>
          <w:ilvl w:val="1"/>
          <w:numId w:val="19"/>
        </w:numPr>
        <w:pBdr>
          <w:top w:val="nil"/>
          <w:left w:val="nil"/>
          <w:bottom w:val="nil"/>
          <w:right w:val="nil"/>
          <w:between w:val="nil"/>
        </w:pBdr>
        <w:tabs>
          <w:tab w:val="left" w:pos="1563"/>
          <w:tab w:val="left" w:pos="10063"/>
        </w:tabs>
        <w:ind w:left="567" w:right="1004"/>
        <w:jc w:val="both"/>
        <w:rPr>
          <w:color w:val="000000"/>
        </w:rPr>
      </w:pPr>
      <w:r>
        <w:rPr>
          <w:color w:val="000000"/>
          <w:sz w:val="24"/>
          <w:szCs w:val="24"/>
        </w:rPr>
        <w:t>O preço registrado, com a indicação dos fornecedores, será divulgado no PNCP e disponibilizado durante a vigência da ata de registro de preços.</w:t>
      </w:r>
    </w:p>
    <w:p w:rsidR="00FD7E39" w:rsidRDefault="003B426A" w:rsidP="00F7518C">
      <w:pPr>
        <w:numPr>
          <w:ilvl w:val="1"/>
          <w:numId w:val="19"/>
        </w:numPr>
        <w:pBdr>
          <w:top w:val="nil"/>
          <w:left w:val="nil"/>
          <w:bottom w:val="nil"/>
          <w:right w:val="nil"/>
          <w:between w:val="nil"/>
        </w:pBdr>
        <w:tabs>
          <w:tab w:val="left" w:pos="1563"/>
          <w:tab w:val="left" w:pos="10063"/>
        </w:tabs>
        <w:ind w:left="567" w:right="1015"/>
        <w:jc w:val="both"/>
        <w:rPr>
          <w:color w:val="000000"/>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FD7E39" w:rsidRDefault="003B426A" w:rsidP="00F7518C">
      <w:pPr>
        <w:numPr>
          <w:ilvl w:val="1"/>
          <w:numId w:val="19"/>
        </w:numPr>
        <w:pBdr>
          <w:top w:val="nil"/>
          <w:left w:val="nil"/>
          <w:bottom w:val="nil"/>
          <w:right w:val="nil"/>
          <w:between w:val="nil"/>
        </w:pBdr>
        <w:tabs>
          <w:tab w:val="left" w:pos="1563"/>
          <w:tab w:val="left" w:pos="10063"/>
        </w:tabs>
        <w:ind w:left="567" w:right="1008"/>
        <w:jc w:val="both"/>
        <w:rPr>
          <w:color w:val="000000"/>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FD7E39" w:rsidRDefault="00FD7E39" w:rsidP="00F7518C">
      <w:pPr>
        <w:pBdr>
          <w:top w:val="nil"/>
          <w:left w:val="nil"/>
          <w:bottom w:val="nil"/>
          <w:right w:val="nil"/>
          <w:between w:val="nil"/>
        </w:pBdr>
        <w:tabs>
          <w:tab w:val="left" w:pos="10063"/>
        </w:tabs>
        <w:ind w:left="567"/>
        <w:jc w:val="both"/>
        <w:rPr>
          <w:color w:val="000000"/>
          <w:sz w:val="24"/>
          <w:szCs w:val="24"/>
        </w:rPr>
      </w:pPr>
    </w:p>
    <w:p w:rsidR="00FD7E39" w:rsidRDefault="003B426A" w:rsidP="00F7518C">
      <w:pPr>
        <w:pStyle w:val="Ttulo1"/>
        <w:numPr>
          <w:ilvl w:val="0"/>
          <w:numId w:val="19"/>
        </w:numPr>
        <w:tabs>
          <w:tab w:val="left" w:pos="2073"/>
          <w:tab w:val="left" w:pos="10063"/>
        </w:tabs>
        <w:ind w:left="567" w:firstLine="0"/>
        <w:jc w:val="both"/>
      </w:pPr>
      <w:bookmarkStart w:id="9" w:name="_heading=h.lixvnru2rh1z" w:colFirst="0" w:colLast="0"/>
      <w:bookmarkEnd w:id="9"/>
      <w:r>
        <w:t>DA FORMAÇÃO DO CADASTRO DE RESERVA</w:t>
      </w:r>
    </w:p>
    <w:p w:rsidR="00FD7E39" w:rsidRDefault="003B426A" w:rsidP="00F7518C">
      <w:pPr>
        <w:numPr>
          <w:ilvl w:val="1"/>
          <w:numId w:val="19"/>
        </w:numPr>
        <w:pBdr>
          <w:top w:val="nil"/>
          <w:left w:val="nil"/>
          <w:bottom w:val="nil"/>
          <w:right w:val="nil"/>
          <w:between w:val="nil"/>
        </w:pBdr>
        <w:tabs>
          <w:tab w:val="left" w:pos="2127"/>
          <w:tab w:val="left" w:pos="10063"/>
        </w:tabs>
        <w:ind w:left="567" w:right="1016"/>
        <w:jc w:val="both"/>
        <w:rPr>
          <w:color w:val="000000"/>
        </w:rPr>
      </w:pPr>
      <w:r>
        <w:rPr>
          <w:color w:val="000000"/>
          <w:sz w:val="24"/>
          <w:szCs w:val="24"/>
        </w:rPr>
        <w:t>Após a homologação da licitação, será incluído na ata, na forma de anexo, o registro:</w:t>
      </w:r>
    </w:p>
    <w:p w:rsidR="00FD7E39" w:rsidRDefault="003B426A" w:rsidP="00F7518C">
      <w:pPr>
        <w:numPr>
          <w:ilvl w:val="2"/>
          <w:numId w:val="19"/>
        </w:numPr>
        <w:pBdr>
          <w:top w:val="nil"/>
          <w:left w:val="nil"/>
          <w:bottom w:val="nil"/>
          <w:right w:val="nil"/>
          <w:between w:val="nil"/>
        </w:pBdr>
        <w:tabs>
          <w:tab w:val="left" w:pos="1413"/>
          <w:tab w:val="left" w:pos="1638"/>
          <w:tab w:val="left" w:pos="10063"/>
        </w:tabs>
        <w:ind w:left="567" w:right="1016" w:firstLine="0"/>
        <w:jc w:val="both"/>
        <w:rPr>
          <w:color w:val="000000"/>
        </w:rPr>
      </w:pPr>
      <w:r>
        <w:rPr>
          <w:color w:val="000000"/>
          <w:sz w:val="24"/>
          <w:szCs w:val="24"/>
        </w:rPr>
        <w:t>dos licitantes que aceitarem cotar o objeto com preço igual ao do adjudicatário, observada a classificação na licitação; e</w:t>
      </w:r>
    </w:p>
    <w:p w:rsidR="00FD7E39" w:rsidRDefault="003B426A" w:rsidP="00F7518C">
      <w:pPr>
        <w:numPr>
          <w:ilvl w:val="2"/>
          <w:numId w:val="19"/>
        </w:numPr>
        <w:pBdr>
          <w:top w:val="nil"/>
          <w:left w:val="nil"/>
          <w:bottom w:val="nil"/>
          <w:right w:val="nil"/>
          <w:between w:val="nil"/>
        </w:pBdr>
        <w:tabs>
          <w:tab w:val="left" w:pos="1638"/>
          <w:tab w:val="left" w:pos="10063"/>
        </w:tabs>
        <w:ind w:left="567" w:firstLine="0"/>
        <w:jc w:val="both"/>
        <w:rPr>
          <w:color w:val="000000"/>
        </w:rPr>
      </w:pPr>
      <w:r>
        <w:rPr>
          <w:color w:val="000000"/>
          <w:sz w:val="24"/>
          <w:szCs w:val="24"/>
        </w:rPr>
        <w:t>dos licitantes que mantiverem sua proposta original</w:t>
      </w:r>
    </w:p>
    <w:p w:rsidR="00FD7E39" w:rsidRDefault="003B426A" w:rsidP="00F7518C">
      <w:pPr>
        <w:numPr>
          <w:ilvl w:val="1"/>
          <w:numId w:val="19"/>
        </w:numPr>
        <w:pBdr>
          <w:top w:val="nil"/>
          <w:left w:val="nil"/>
          <w:bottom w:val="nil"/>
          <w:right w:val="nil"/>
          <w:between w:val="nil"/>
        </w:pBdr>
        <w:tabs>
          <w:tab w:val="left" w:pos="1563"/>
          <w:tab w:val="left" w:pos="2127"/>
          <w:tab w:val="left" w:pos="10063"/>
        </w:tabs>
        <w:ind w:left="567" w:right="1009"/>
        <w:jc w:val="both"/>
        <w:rPr>
          <w:color w:val="000000"/>
        </w:rPr>
      </w:pPr>
      <w:r>
        <w:rPr>
          <w:color w:val="000000"/>
          <w:sz w:val="24"/>
          <w:szCs w:val="24"/>
        </w:rPr>
        <w:t>Será respeitada, nas contratações, a ordem de classificação dos licitantes ou fornecedores registrados na ata.</w:t>
      </w:r>
    </w:p>
    <w:p w:rsidR="00FD7E39" w:rsidRDefault="003B426A" w:rsidP="00F7518C">
      <w:pPr>
        <w:numPr>
          <w:ilvl w:val="2"/>
          <w:numId w:val="10"/>
        </w:numPr>
        <w:pBdr>
          <w:top w:val="nil"/>
          <w:left w:val="nil"/>
          <w:bottom w:val="nil"/>
          <w:right w:val="nil"/>
          <w:between w:val="nil"/>
        </w:pBdr>
        <w:tabs>
          <w:tab w:val="left" w:pos="2133"/>
          <w:tab w:val="left" w:pos="10063"/>
        </w:tabs>
        <w:ind w:left="567" w:right="1006" w:firstLine="0"/>
        <w:jc w:val="both"/>
        <w:rPr>
          <w:color w:val="000000"/>
        </w:rPr>
      </w:pPr>
      <w:r>
        <w:rPr>
          <w:color w:val="000000"/>
          <w:sz w:val="24"/>
          <w:szCs w:val="24"/>
        </w:rPr>
        <w:t>A apresentação de novas propostas na forma deste item não prejudicará o resultado do certame em relação ao licitante mais bem classificado.</w:t>
      </w:r>
    </w:p>
    <w:p w:rsidR="00FD7E39" w:rsidRDefault="003B426A" w:rsidP="00F7518C">
      <w:pPr>
        <w:numPr>
          <w:ilvl w:val="2"/>
          <w:numId w:val="10"/>
        </w:numPr>
        <w:pBdr>
          <w:top w:val="nil"/>
          <w:left w:val="nil"/>
          <w:bottom w:val="nil"/>
          <w:right w:val="nil"/>
          <w:between w:val="nil"/>
        </w:pBdr>
        <w:tabs>
          <w:tab w:val="left" w:pos="2133"/>
          <w:tab w:val="left" w:pos="10063"/>
        </w:tabs>
        <w:ind w:left="567" w:right="1007" w:firstLine="0"/>
        <w:jc w:val="both"/>
        <w:rPr>
          <w:color w:val="000000"/>
        </w:rPr>
      </w:pPr>
      <w:r>
        <w:rPr>
          <w:color w:val="000000"/>
          <w:sz w:val="24"/>
          <w:szCs w:val="24"/>
        </w:rPr>
        <w:t>Para fins da ordem de classificação, os licitantes ou fornecedores que aceitarem cotar o objeto com preço igual ao do adjudicatário antecederão aqueles que mantiverem sua proposta original.</w:t>
      </w:r>
    </w:p>
    <w:p w:rsidR="00FD7E39" w:rsidRDefault="003B426A" w:rsidP="00F7518C">
      <w:pPr>
        <w:numPr>
          <w:ilvl w:val="1"/>
          <w:numId w:val="11"/>
        </w:numPr>
        <w:pBdr>
          <w:top w:val="nil"/>
          <w:left w:val="nil"/>
          <w:bottom w:val="nil"/>
          <w:right w:val="nil"/>
          <w:between w:val="nil"/>
        </w:pBdr>
        <w:tabs>
          <w:tab w:val="left" w:pos="1563"/>
          <w:tab w:val="left" w:pos="1653"/>
          <w:tab w:val="left" w:pos="10063"/>
        </w:tabs>
        <w:ind w:left="567" w:right="1008" w:firstLine="0"/>
        <w:jc w:val="both"/>
        <w:rPr>
          <w:color w:val="000000"/>
        </w:rPr>
      </w:pPr>
      <w:r>
        <w:rPr>
          <w:color w:val="000000"/>
          <w:sz w:val="24"/>
          <w:szCs w:val="24"/>
        </w:rPr>
        <w:t>A habilitação dos licitantes que comporão o cadastro de reserva será efetuada quando houver necessidade de contratação dos licitantes remanescentes, nas seguintes hipóteses:</w:t>
      </w:r>
    </w:p>
    <w:p w:rsidR="00FD7E39" w:rsidRDefault="003B426A" w:rsidP="00F7518C">
      <w:pPr>
        <w:numPr>
          <w:ilvl w:val="2"/>
          <w:numId w:val="11"/>
        </w:numPr>
        <w:pBdr>
          <w:top w:val="nil"/>
          <w:left w:val="nil"/>
          <w:bottom w:val="nil"/>
          <w:right w:val="nil"/>
          <w:between w:val="nil"/>
        </w:pBdr>
        <w:tabs>
          <w:tab w:val="left" w:pos="2628"/>
          <w:tab w:val="left" w:pos="2958"/>
          <w:tab w:val="left" w:pos="10063"/>
        </w:tabs>
        <w:ind w:left="567" w:right="1009" w:firstLine="0"/>
        <w:jc w:val="both"/>
        <w:rPr>
          <w:color w:val="000000"/>
        </w:rPr>
      </w:pPr>
      <w:r>
        <w:rPr>
          <w:color w:val="000000"/>
          <w:sz w:val="24"/>
          <w:szCs w:val="24"/>
        </w:rPr>
        <w:t>quando o licitante vencedor não assinar a ata de registro de preços no prazo e nas condições estabelecidos no edital; ou</w:t>
      </w:r>
    </w:p>
    <w:p w:rsidR="00FD7E39" w:rsidRDefault="003B426A" w:rsidP="00F7518C">
      <w:pPr>
        <w:numPr>
          <w:ilvl w:val="2"/>
          <w:numId w:val="11"/>
        </w:numPr>
        <w:pBdr>
          <w:top w:val="nil"/>
          <w:left w:val="nil"/>
          <w:bottom w:val="nil"/>
          <w:right w:val="nil"/>
          <w:between w:val="nil"/>
        </w:pBdr>
        <w:tabs>
          <w:tab w:val="left" w:pos="2628"/>
          <w:tab w:val="left" w:pos="2853"/>
          <w:tab w:val="left" w:pos="10063"/>
        </w:tabs>
        <w:ind w:left="567" w:right="1005" w:firstLine="0"/>
        <w:jc w:val="both"/>
        <w:rPr>
          <w:color w:val="000000"/>
        </w:rPr>
      </w:pPr>
      <w:r>
        <w:rPr>
          <w:color w:val="000000"/>
          <w:sz w:val="24"/>
          <w:szCs w:val="24"/>
        </w:rPr>
        <w:t xml:space="preserve">quando houver o cancelamento do registro do fornecedor ou do registro de preços, nas hipóteses previstas nos </w:t>
      </w:r>
      <w:proofErr w:type="spellStart"/>
      <w:r>
        <w:rPr>
          <w:color w:val="000000"/>
          <w:sz w:val="24"/>
          <w:szCs w:val="24"/>
        </w:rPr>
        <w:t>art</w:t>
      </w:r>
      <w:proofErr w:type="spellEnd"/>
      <w:r>
        <w:rPr>
          <w:color w:val="000000"/>
          <w:sz w:val="24"/>
          <w:szCs w:val="24"/>
        </w:rPr>
        <w:t xml:space="preserve">. 28 e </w:t>
      </w:r>
      <w:proofErr w:type="spellStart"/>
      <w:r>
        <w:rPr>
          <w:color w:val="000000"/>
          <w:sz w:val="24"/>
          <w:szCs w:val="24"/>
        </w:rPr>
        <w:t>art</w:t>
      </w:r>
      <w:proofErr w:type="spellEnd"/>
      <w:r>
        <w:rPr>
          <w:color w:val="000000"/>
          <w:sz w:val="24"/>
          <w:szCs w:val="24"/>
        </w:rPr>
        <w:t>. 29 do Decreto nº 11.462/23.</w:t>
      </w:r>
    </w:p>
    <w:p w:rsidR="00FD7E39" w:rsidRDefault="003B426A" w:rsidP="00F7518C">
      <w:pPr>
        <w:numPr>
          <w:ilvl w:val="1"/>
          <w:numId w:val="11"/>
        </w:numPr>
        <w:pBdr>
          <w:top w:val="nil"/>
          <w:left w:val="nil"/>
          <w:bottom w:val="nil"/>
          <w:right w:val="nil"/>
          <w:between w:val="nil"/>
        </w:pBdr>
        <w:tabs>
          <w:tab w:val="left" w:pos="1563"/>
          <w:tab w:val="left" w:pos="10063"/>
        </w:tabs>
        <w:ind w:left="567" w:right="1005" w:firstLine="0"/>
        <w:jc w:val="both"/>
        <w:rPr>
          <w:color w:val="000000"/>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FD7E39" w:rsidRDefault="003B426A" w:rsidP="00F7518C">
      <w:pPr>
        <w:numPr>
          <w:ilvl w:val="2"/>
          <w:numId w:val="11"/>
        </w:numPr>
        <w:pBdr>
          <w:top w:val="nil"/>
          <w:left w:val="nil"/>
          <w:bottom w:val="nil"/>
          <w:right w:val="nil"/>
          <w:between w:val="nil"/>
        </w:pBdr>
        <w:tabs>
          <w:tab w:val="left" w:pos="2628"/>
          <w:tab w:val="left" w:pos="3018"/>
          <w:tab w:val="left" w:pos="10063"/>
        </w:tabs>
        <w:ind w:left="567" w:right="1011" w:firstLine="0"/>
        <w:jc w:val="both"/>
        <w:rPr>
          <w:color w:val="000000"/>
        </w:rPr>
      </w:pPr>
      <w:r>
        <w:rPr>
          <w:color w:val="000000"/>
          <w:sz w:val="24"/>
          <w:szCs w:val="24"/>
        </w:rPr>
        <w:lastRenderedPageBreak/>
        <w:t>convocar os licitantes que mantiveram sua proposta original para negociação, na ordem de classificação, com vistas à obtenção de preço melhor, mesmo que acima do preço do adjudicatário; ou</w:t>
      </w:r>
    </w:p>
    <w:p w:rsidR="00FD7E39" w:rsidRPr="004315D8" w:rsidRDefault="003B426A" w:rsidP="00BA419C">
      <w:pPr>
        <w:numPr>
          <w:ilvl w:val="2"/>
          <w:numId w:val="11"/>
        </w:numPr>
        <w:pBdr>
          <w:top w:val="nil"/>
          <w:left w:val="nil"/>
          <w:bottom w:val="nil"/>
          <w:right w:val="nil"/>
          <w:between w:val="nil"/>
        </w:pBdr>
        <w:tabs>
          <w:tab w:val="left" w:pos="2628"/>
          <w:tab w:val="left" w:pos="2973"/>
          <w:tab w:val="left" w:pos="10063"/>
        </w:tabs>
        <w:ind w:left="567" w:right="1007" w:firstLine="0"/>
        <w:jc w:val="both"/>
        <w:rPr>
          <w:color w:val="000000"/>
          <w:sz w:val="24"/>
          <w:szCs w:val="24"/>
        </w:rPr>
      </w:pPr>
      <w:r w:rsidRPr="004315D8">
        <w:rPr>
          <w:color w:val="000000"/>
          <w:sz w:val="24"/>
          <w:szCs w:val="24"/>
        </w:rPr>
        <w:t>adjudicar e firmar o contrato nas condições ofertadas pelos licitantes remanescentes, observada a ordem de classificação, quando frustrada a negociação de melhor condição.</w:t>
      </w:r>
      <w:r w:rsidR="004315D8">
        <w:rPr>
          <w:color w:val="000000"/>
          <w:sz w:val="24"/>
          <w:szCs w:val="24"/>
        </w:rPr>
        <w:t xml:space="preserve"> </w:t>
      </w:r>
    </w:p>
    <w:p w:rsidR="00FD7E39" w:rsidRDefault="00FD7E39" w:rsidP="00F7518C">
      <w:pPr>
        <w:pBdr>
          <w:top w:val="nil"/>
          <w:left w:val="nil"/>
          <w:bottom w:val="nil"/>
          <w:right w:val="nil"/>
          <w:between w:val="nil"/>
        </w:pBdr>
        <w:tabs>
          <w:tab w:val="left" w:pos="10063"/>
        </w:tabs>
        <w:spacing w:before="54"/>
        <w:ind w:left="567"/>
        <w:jc w:val="both"/>
        <w:rPr>
          <w:color w:val="000000"/>
          <w:sz w:val="24"/>
          <w:szCs w:val="24"/>
        </w:rPr>
      </w:pPr>
    </w:p>
    <w:p w:rsidR="00FD7E39" w:rsidRDefault="003B426A" w:rsidP="00F7518C">
      <w:pPr>
        <w:pStyle w:val="Ttulo1"/>
        <w:numPr>
          <w:ilvl w:val="0"/>
          <w:numId w:val="28"/>
        </w:numPr>
        <w:tabs>
          <w:tab w:val="left" w:pos="2072"/>
          <w:tab w:val="left" w:pos="10063"/>
        </w:tabs>
        <w:ind w:left="567" w:firstLine="0"/>
        <w:jc w:val="both"/>
      </w:pPr>
      <w:r>
        <w:t>DOS RECURSOS</w:t>
      </w:r>
    </w:p>
    <w:p w:rsidR="00FD7E39" w:rsidRDefault="003B426A" w:rsidP="00F7518C">
      <w:pPr>
        <w:numPr>
          <w:ilvl w:val="1"/>
          <w:numId w:val="8"/>
        </w:numPr>
        <w:pBdr>
          <w:top w:val="nil"/>
          <w:left w:val="nil"/>
          <w:bottom w:val="nil"/>
          <w:right w:val="nil"/>
          <w:between w:val="nil"/>
        </w:pBdr>
        <w:tabs>
          <w:tab w:val="left" w:pos="1563"/>
          <w:tab w:val="left" w:pos="1848"/>
          <w:tab w:val="left" w:pos="10063"/>
        </w:tabs>
        <w:ind w:left="567" w:right="1016" w:firstLine="0"/>
        <w:jc w:val="both"/>
        <w:rPr>
          <w:color w:val="000000"/>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62" w:anchor="art165">
        <w:proofErr w:type="spellStart"/>
        <w:r>
          <w:rPr>
            <w:color w:val="000000"/>
            <w:sz w:val="24"/>
            <w:szCs w:val="24"/>
          </w:rPr>
          <w:t>art</w:t>
        </w:r>
        <w:proofErr w:type="spellEnd"/>
        <w:r>
          <w:rPr>
            <w:color w:val="000000"/>
            <w:sz w:val="24"/>
            <w:szCs w:val="24"/>
          </w:rPr>
          <w:t>. 165 da Lei nº 14.133, de 2021</w:t>
        </w:r>
      </w:hyperlink>
      <w:r>
        <w:rPr>
          <w:color w:val="000000"/>
          <w:sz w:val="24"/>
          <w:szCs w:val="24"/>
        </w:rPr>
        <w:t>.</w:t>
      </w:r>
    </w:p>
    <w:p w:rsidR="00FD7E39" w:rsidRDefault="003B426A" w:rsidP="00F7518C">
      <w:pPr>
        <w:numPr>
          <w:ilvl w:val="1"/>
          <w:numId w:val="8"/>
        </w:numPr>
        <w:pBdr>
          <w:top w:val="nil"/>
          <w:left w:val="nil"/>
          <w:bottom w:val="nil"/>
          <w:right w:val="nil"/>
          <w:between w:val="nil"/>
        </w:pBdr>
        <w:tabs>
          <w:tab w:val="left" w:pos="1563"/>
          <w:tab w:val="left" w:pos="1848"/>
          <w:tab w:val="left" w:pos="10063"/>
        </w:tabs>
        <w:ind w:left="567" w:right="1006" w:firstLine="0"/>
        <w:jc w:val="both"/>
        <w:rPr>
          <w:color w:val="000000"/>
        </w:rPr>
      </w:pPr>
      <w:r>
        <w:rPr>
          <w:color w:val="000000"/>
          <w:sz w:val="24"/>
          <w:szCs w:val="24"/>
        </w:rPr>
        <w:t xml:space="preserve">O prazo </w:t>
      </w:r>
      <w:proofErr w:type="spellStart"/>
      <w:r>
        <w:rPr>
          <w:color w:val="000000"/>
          <w:sz w:val="24"/>
          <w:szCs w:val="24"/>
        </w:rPr>
        <w:t>recursal</w:t>
      </w:r>
      <w:proofErr w:type="spellEnd"/>
      <w:r>
        <w:rPr>
          <w:color w:val="000000"/>
          <w:sz w:val="24"/>
          <w:szCs w:val="24"/>
        </w:rPr>
        <w:t xml:space="preserve"> é de 3 (três) dias úteis, contados da data de intimação ou de lavratura da ata.</w:t>
      </w:r>
    </w:p>
    <w:p w:rsidR="00FD7E39" w:rsidRDefault="003B426A" w:rsidP="00F7518C">
      <w:pPr>
        <w:numPr>
          <w:ilvl w:val="1"/>
          <w:numId w:val="8"/>
        </w:numPr>
        <w:pBdr>
          <w:top w:val="nil"/>
          <w:left w:val="nil"/>
          <w:bottom w:val="nil"/>
          <w:right w:val="nil"/>
          <w:between w:val="nil"/>
        </w:pBdr>
        <w:tabs>
          <w:tab w:val="left" w:pos="1563"/>
          <w:tab w:val="left" w:pos="1848"/>
          <w:tab w:val="left" w:pos="10063"/>
        </w:tabs>
        <w:ind w:left="567" w:right="1003" w:firstLine="0"/>
        <w:jc w:val="both"/>
        <w:rPr>
          <w:color w:val="000000"/>
        </w:rPr>
      </w:pPr>
      <w:r>
        <w:rPr>
          <w:color w:val="000000"/>
          <w:sz w:val="24"/>
          <w:szCs w:val="24"/>
        </w:rPr>
        <w:t>Quando o recurso apresentado impugnar o julgamento das propostas ou o ato de habilitação ou inabilitação do licitante:</w:t>
      </w:r>
    </w:p>
    <w:p w:rsidR="00FD7E39" w:rsidRDefault="003B426A" w:rsidP="00F7518C">
      <w:pPr>
        <w:pBdr>
          <w:top w:val="nil"/>
          <w:left w:val="nil"/>
          <w:bottom w:val="nil"/>
          <w:right w:val="nil"/>
          <w:between w:val="nil"/>
        </w:pBdr>
        <w:tabs>
          <w:tab w:val="left" w:pos="10063"/>
        </w:tabs>
        <w:ind w:left="567" w:right="1010"/>
        <w:jc w:val="both"/>
        <w:rPr>
          <w:color w:val="000000"/>
          <w:sz w:val="24"/>
          <w:szCs w:val="24"/>
        </w:rPr>
      </w:pPr>
      <w:r>
        <w:rPr>
          <w:color w:val="000000"/>
          <w:sz w:val="24"/>
          <w:szCs w:val="24"/>
        </w:rPr>
        <w:t>11.3.1 a intenção de recorrer deverá ser manifestada imediatamente, sob pena de preclusão;</w:t>
      </w:r>
    </w:p>
    <w:p w:rsidR="00FD7E39" w:rsidRDefault="003B426A" w:rsidP="00F7518C">
      <w:pPr>
        <w:tabs>
          <w:tab w:val="left" w:pos="2628"/>
          <w:tab w:val="left" w:pos="2853"/>
          <w:tab w:val="left" w:pos="10063"/>
        </w:tabs>
        <w:ind w:left="567" w:right="1007"/>
        <w:jc w:val="both"/>
        <w:rPr>
          <w:sz w:val="24"/>
          <w:szCs w:val="24"/>
        </w:rPr>
      </w:pPr>
      <w:r>
        <w:rPr>
          <w:sz w:val="24"/>
          <w:szCs w:val="24"/>
        </w:rPr>
        <w:t>11.3.2 o prazo para a manifestação da intenção de recorrer não será inferior a 10 (dez) minutos.</w:t>
      </w:r>
    </w:p>
    <w:p w:rsidR="00FD7E39" w:rsidRDefault="003B426A" w:rsidP="00F7518C">
      <w:pPr>
        <w:numPr>
          <w:ilvl w:val="2"/>
          <w:numId w:val="9"/>
        </w:numPr>
        <w:pBdr>
          <w:top w:val="nil"/>
          <w:left w:val="nil"/>
          <w:bottom w:val="nil"/>
          <w:right w:val="nil"/>
          <w:between w:val="nil"/>
        </w:pBdr>
        <w:tabs>
          <w:tab w:val="left" w:pos="2628"/>
          <w:tab w:val="left" w:pos="2853"/>
          <w:tab w:val="left" w:pos="10063"/>
        </w:tabs>
        <w:ind w:left="567" w:right="1018"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FD7E39" w:rsidRDefault="003B426A" w:rsidP="00F7518C">
      <w:pPr>
        <w:pBdr>
          <w:top w:val="nil"/>
          <w:left w:val="nil"/>
          <w:bottom w:val="nil"/>
          <w:right w:val="nil"/>
          <w:between w:val="nil"/>
        </w:pBdr>
        <w:tabs>
          <w:tab w:val="left" w:pos="2628"/>
          <w:tab w:val="left" w:pos="2853"/>
          <w:tab w:val="left" w:pos="10063"/>
        </w:tabs>
        <w:ind w:left="567" w:right="1017"/>
        <w:jc w:val="both"/>
        <w:rPr>
          <w:color w:val="000000"/>
          <w:sz w:val="24"/>
          <w:szCs w:val="24"/>
        </w:rPr>
      </w:pPr>
      <w:r>
        <w:rPr>
          <w:color w:val="000000"/>
          <w:sz w:val="24"/>
          <w:szCs w:val="24"/>
        </w:rPr>
        <w:t xml:space="preserve">11.3.4  na hipótese de adoção da inversão de fases prevista no </w:t>
      </w:r>
      <w:hyperlink r:id="rId63" w:anchor="art17%C2%A71">
        <w:r>
          <w:rPr>
            <w:color w:val="000000"/>
            <w:sz w:val="24"/>
            <w:szCs w:val="24"/>
          </w:rPr>
          <w:t xml:space="preserve">§ 1º do </w:t>
        </w:r>
        <w:proofErr w:type="spellStart"/>
        <w:r>
          <w:rPr>
            <w:color w:val="000000"/>
            <w:sz w:val="24"/>
            <w:szCs w:val="24"/>
          </w:rPr>
          <w:t>art</w:t>
        </w:r>
        <w:proofErr w:type="spellEnd"/>
        <w:r>
          <w:rPr>
            <w:color w:val="000000"/>
            <w:sz w:val="24"/>
            <w:szCs w:val="24"/>
          </w:rPr>
          <w:t>. 17 da</w:t>
        </w:r>
      </w:hyperlink>
      <w:r>
        <w:rPr>
          <w:color w:val="000000"/>
          <w:sz w:val="24"/>
          <w:szCs w:val="24"/>
        </w:rPr>
        <w:t xml:space="preserve"> </w:t>
      </w:r>
      <w:hyperlink r:id="rId64" w:anchor="art17%C2%A71">
        <w:r>
          <w:rPr>
            <w:color w:val="000000"/>
            <w:sz w:val="24"/>
            <w:szCs w:val="24"/>
          </w:rPr>
          <w:t>Lei nº 14.133, de 2021</w:t>
        </w:r>
      </w:hyperlink>
      <w:r>
        <w:rPr>
          <w:color w:val="000000"/>
          <w:sz w:val="24"/>
          <w:szCs w:val="24"/>
        </w:rPr>
        <w:t>, o prazo para apresentação das razões recursais será iniciado na data de intimação da ata de julgamento.</w:t>
      </w:r>
    </w:p>
    <w:p w:rsidR="00FD7E39" w:rsidRDefault="003B426A" w:rsidP="00F7518C">
      <w:pPr>
        <w:numPr>
          <w:ilvl w:val="1"/>
          <w:numId w:val="8"/>
        </w:numPr>
        <w:pBdr>
          <w:top w:val="nil"/>
          <w:left w:val="nil"/>
          <w:bottom w:val="nil"/>
          <w:right w:val="nil"/>
          <w:between w:val="nil"/>
        </w:pBdr>
        <w:tabs>
          <w:tab w:val="left" w:pos="1848"/>
          <w:tab w:val="left" w:pos="10063"/>
        </w:tabs>
        <w:ind w:left="567" w:firstLine="0"/>
        <w:jc w:val="both"/>
        <w:rPr>
          <w:color w:val="000000"/>
        </w:rPr>
      </w:pPr>
      <w:r>
        <w:rPr>
          <w:color w:val="000000"/>
          <w:sz w:val="24"/>
          <w:szCs w:val="24"/>
        </w:rPr>
        <w:t>Os recursos deverão ser encaminhados em campo próprio do sistema.</w:t>
      </w:r>
    </w:p>
    <w:p w:rsidR="00FD7E39" w:rsidRDefault="003B426A" w:rsidP="00F7518C">
      <w:pPr>
        <w:numPr>
          <w:ilvl w:val="1"/>
          <w:numId w:val="8"/>
        </w:numPr>
        <w:pBdr>
          <w:top w:val="nil"/>
          <w:left w:val="nil"/>
          <w:bottom w:val="nil"/>
          <w:right w:val="nil"/>
          <w:between w:val="nil"/>
        </w:pBdr>
        <w:tabs>
          <w:tab w:val="left" w:pos="1563"/>
          <w:tab w:val="left" w:pos="1848"/>
          <w:tab w:val="left" w:pos="10063"/>
        </w:tabs>
        <w:ind w:left="567" w:right="1005" w:firstLine="0"/>
        <w:jc w:val="both"/>
        <w:rPr>
          <w:color w:val="000000"/>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FD7E39" w:rsidRDefault="003B426A" w:rsidP="00F7518C">
      <w:pPr>
        <w:numPr>
          <w:ilvl w:val="1"/>
          <w:numId w:val="8"/>
        </w:numPr>
        <w:pBdr>
          <w:top w:val="nil"/>
          <w:left w:val="nil"/>
          <w:bottom w:val="nil"/>
          <w:right w:val="nil"/>
          <w:between w:val="nil"/>
        </w:pBdr>
        <w:tabs>
          <w:tab w:val="left" w:pos="1848"/>
          <w:tab w:val="left" w:pos="10063"/>
        </w:tabs>
        <w:ind w:left="567" w:firstLine="0"/>
        <w:jc w:val="both"/>
        <w:rPr>
          <w:color w:val="000000"/>
        </w:rPr>
      </w:pPr>
      <w:r>
        <w:rPr>
          <w:color w:val="000000"/>
          <w:sz w:val="24"/>
          <w:szCs w:val="24"/>
        </w:rPr>
        <w:t>Os recursos interpostos fora do prazo não serão conhecidos.</w:t>
      </w:r>
    </w:p>
    <w:p w:rsidR="00FD7E39" w:rsidRDefault="003B426A" w:rsidP="00F7518C">
      <w:pPr>
        <w:numPr>
          <w:ilvl w:val="1"/>
          <w:numId w:val="8"/>
        </w:numPr>
        <w:pBdr>
          <w:top w:val="nil"/>
          <w:left w:val="nil"/>
          <w:bottom w:val="nil"/>
          <w:right w:val="nil"/>
          <w:between w:val="nil"/>
        </w:pBdr>
        <w:tabs>
          <w:tab w:val="left" w:pos="1848"/>
          <w:tab w:val="left" w:pos="10063"/>
        </w:tabs>
        <w:ind w:left="567" w:firstLine="0"/>
        <w:jc w:val="both"/>
        <w:rPr>
          <w:color w:val="000000"/>
        </w:rPr>
      </w:pPr>
      <w:r>
        <w:rPr>
          <w:color w:val="000000"/>
          <w:sz w:val="24"/>
          <w:szCs w:val="24"/>
        </w:rPr>
        <w:t>O prazo para apresentação de contrarrazões ao recurso pelos demais licitantes será de</w:t>
      </w:r>
    </w:p>
    <w:p w:rsidR="00FD7E39" w:rsidRDefault="003B426A" w:rsidP="00F7518C">
      <w:pPr>
        <w:pBdr>
          <w:top w:val="nil"/>
          <w:left w:val="nil"/>
          <w:bottom w:val="nil"/>
          <w:right w:val="nil"/>
          <w:between w:val="nil"/>
        </w:pBdr>
        <w:tabs>
          <w:tab w:val="left" w:pos="10063"/>
        </w:tabs>
        <w:ind w:left="567" w:right="1009"/>
        <w:jc w:val="both"/>
        <w:rPr>
          <w:color w:val="000000"/>
          <w:sz w:val="24"/>
          <w:szCs w:val="24"/>
        </w:rPr>
      </w:pPr>
      <w:r>
        <w:rPr>
          <w:color w:val="000000"/>
          <w:sz w:val="24"/>
          <w:szCs w:val="24"/>
        </w:rPr>
        <w:t>3 (três) dias úteis, contados da data da intimação pessoal ou da divulgação da interposição do recurso, assegurada a vista imediata dos elementos indispensáveis à defesa de seus interesses.</w:t>
      </w:r>
    </w:p>
    <w:p w:rsidR="00FD7E39" w:rsidRDefault="003B426A" w:rsidP="00F7518C">
      <w:pPr>
        <w:numPr>
          <w:ilvl w:val="1"/>
          <w:numId w:val="8"/>
        </w:numPr>
        <w:pBdr>
          <w:top w:val="nil"/>
          <w:left w:val="nil"/>
          <w:bottom w:val="nil"/>
          <w:right w:val="nil"/>
          <w:between w:val="nil"/>
        </w:pBdr>
        <w:tabs>
          <w:tab w:val="left" w:pos="1563"/>
          <w:tab w:val="left" w:pos="1847"/>
          <w:tab w:val="left" w:pos="10063"/>
        </w:tabs>
        <w:ind w:left="567" w:right="1006" w:firstLine="0"/>
        <w:jc w:val="both"/>
        <w:rPr>
          <w:color w:val="000000"/>
        </w:rPr>
      </w:pPr>
      <w:r>
        <w:rPr>
          <w:color w:val="000000"/>
          <w:sz w:val="24"/>
          <w:szCs w:val="24"/>
        </w:rPr>
        <w:t>O recurso e o pedido de reconsideração terão efeito suspensivo do ato ou da decisão recorrida até que sobrevenha decisão final da autoridade competente.</w:t>
      </w:r>
    </w:p>
    <w:p w:rsidR="00FD7E39" w:rsidRDefault="003B426A" w:rsidP="00F7518C">
      <w:pPr>
        <w:numPr>
          <w:ilvl w:val="1"/>
          <w:numId w:val="8"/>
        </w:numPr>
        <w:pBdr>
          <w:top w:val="nil"/>
          <w:left w:val="nil"/>
          <w:bottom w:val="nil"/>
          <w:right w:val="nil"/>
          <w:between w:val="nil"/>
        </w:pBdr>
        <w:tabs>
          <w:tab w:val="left" w:pos="1563"/>
          <w:tab w:val="left" w:pos="1848"/>
          <w:tab w:val="left" w:pos="2231"/>
          <w:tab w:val="left" w:pos="3627"/>
          <w:tab w:val="left" w:pos="10063"/>
        </w:tabs>
        <w:ind w:left="567" w:right="1016" w:firstLine="0"/>
        <w:jc w:val="both"/>
        <w:rPr>
          <w:color w:val="000000"/>
        </w:rPr>
      </w:pPr>
      <w:r>
        <w:rPr>
          <w:color w:val="000000"/>
          <w:sz w:val="24"/>
          <w:szCs w:val="24"/>
        </w:rPr>
        <w:t>O</w:t>
      </w:r>
      <w:r>
        <w:rPr>
          <w:color w:val="000000"/>
          <w:sz w:val="24"/>
          <w:szCs w:val="24"/>
        </w:rPr>
        <w:tab/>
        <w:t>acolhimento</w:t>
      </w:r>
      <w:r>
        <w:rPr>
          <w:color w:val="000000"/>
          <w:sz w:val="24"/>
          <w:szCs w:val="24"/>
        </w:rPr>
        <w:tab/>
        <w:t>do recurso invalida tão somente os atos insuscetíveis de aproveitamento.</w:t>
      </w:r>
    </w:p>
    <w:p w:rsidR="00FD7E39" w:rsidRDefault="003B426A" w:rsidP="00F7518C">
      <w:pPr>
        <w:numPr>
          <w:ilvl w:val="1"/>
          <w:numId w:val="8"/>
        </w:numPr>
        <w:pBdr>
          <w:top w:val="nil"/>
          <w:left w:val="nil"/>
          <w:bottom w:val="nil"/>
          <w:right w:val="nil"/>
          <w:between w:val="nil"/>
        </w:pBdr>
        <w:tabs>
          <w:tab w:val="left" w:pos="1563"/>
          <w:tab w:val="left" w:pos="1847"/>
          <w:tab w:val="left" w:pos="10063"/>
        </w:tabs>
        <w:ind w:left="567" w:right="1012" w:firstLine="0"/>
        <w:jc w:val="both"/>
        <w:rPr>
          <w:color w:val="000000"/>
        </w:rPr>
      </w:pPr>
      <w:r>
        <w:rPr>
          <w:color w:val="000000"/>
          <w:sz w:val="24"/>
          <w:szCs w:val="24"/>
        </w:rPr>
        <w:t xml:space="preserve">Os autos do processo permanecerão com vista franqueada aos interessados no sítio eletrônico </w:t>
      </w:r>
      <w:hyperlink r:id="rId65">
        <w:r>
          <w:rPr>
            <w:color w:val="1154CC"/>
            <w:sz w:val="24"/>
            <w:szCs w:val="24"/>
            <w:u w:val="single"/>
          </w:rPr>
          <w:t>www.comprasbr.com.br</w:t>
        </w:r>
      </w:hyperlink>
    </w:p>
    <w:p w:rsidR="00FD7E39" w:rsidRDefault="00FD7E39" w:rsidP="00F7518C">
      <w:pPr>
        <w:pBdr>
          <w:top w:val="nil"/>
          <w:left w:val="nil"/>
          <w:bottom w:val="nil"/>
          <w:right w:val="nil"/>
          <w:between w:val="nil"/>
        </w:pBdr>
        <w:tabs>
          <w:tab w:val="left" w:pos="10063"/>
        </w:tabs>
        <w:ind w:left="567"/>
        <w:jc w:val="both"/>
        <w:rPr>
          <w:color w:val="000000"/>
          <w:sz w:val="24"/>
          <w:szCs w:val="24"/>
        </w:rPr>
      </w:pPr>
    </w:p>
    <w:p w:rsidR="00FD7E39" w:rsidRDefault="003B426A" w:rsidP="00F7518C">
      <w:pPr>
        <w:pStyle w:val="Ttulo1"/>
        <w:numPr>
          <w:ilvl w:val="0"/>
          <w:numId w:val="28"/>
        </w:numPr>
        <w:tabs>
          <w:tab w:val="left" w:pos="2072"/>
          <w:tab w:val="left" w:pos="10063"/>
        </w:tabs>
        <w:ind w:left="567" w:firstLine="0"/>
        <w:jc w:val="both"/>
      </w:pPr>
      <w:r>
        <w:t>DAS INFRAÇÕES ADMINISTRATIVAS E SANÇÕES</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12" w:firstLine="0"/>
        <w:jc w:val="both"/>
        <w:rPr>
          <w:color w:val="000000"/>
        </w:rPr>
      </w:pPr>
      <w:r>
        <w:rPr>
          <w:color w:val="000000"/>
          <w:sz w:val="24"/>
          <w:szCs w:val="24"/>
        </w:rPr>
        <w:t>Comete infração administrativa, nos termos da lei, o licitante que, com dolo ou culpa:</w:t>
      </w:r>
    </w:p>
    <w:p w:rsidR="00FD7E39" w:rsidRDefault="003B426A" w:rsidP="00F7518C">
      <w:pPr>
        <w:numPr>
          <w:ilvl w:val="2"/>
          <w:numId w:val="7"/>
        </w:numPr>
        <w:pBdr>
          <w:top w:val="nil"/>
          <w:left w:val="nil"/>
          <w:bottom w:val="nil"/>
          <w:right w:val="nil"/>
          <w:between w:val="nil"/>
        </w:pBdr>
        <w:tabs>
          <w:tab w:val="left" w:pos="2628"/>
          <w:tab w:val="left" w:pos="2852"/>
          <w:tab w:val="left" w:pos="10063"/>
        </w:tabs>
        <w:ind w:left="567" w:right="1003" w:firstLine="0"/>
        <w:jc w:val="both"/>
        <w:rPr>
          <w:color w:val="000000"/>
        </w:rPr>
      </w:pPr>
      <w:r>
        <w:rPr>
          <w:color w:val="000000"/>
          <w:sz w:val="24"/>
          <w:szCs w:val="24"/>
        </w:rPr>
        <w:t>deixar de entregar a documentação exigida para o certame ou não entregar qualquer documento que tenha sido solicitado pelo/a pregoeiro/a durante o certame;</w:t>
      </w:r>
    </w:p>
    <w:p w:rsidR="00FD7E39" w:rsidRDefault="003B426A" w:rsidP="00F7518C">
      <w:pPr>
        <w:numPr>
          <w:ilvl w:val="2"/>
          <w:numId w:val="7"/>
        </w:numPr>
        <w:pBdr>
          <w:top w:val="nil"/>
          <w:left w:val="nil"/>
          <w:bottom w:val="nil"/>
          <w:right w:val="nil"/>
          <w:between w:val="nil"/>
        </w:pBdr>
        <w:tabs>
          <w:tab w:val="left" w:pos="2628"/>
          <w:tab w:val="left" w:pos="2852"/>
          <w:tab w:val="left" w:pos="10063"/>
        </w:tabs>
        <w:ind w:left="567" w:right="1017" w:firstLine="0"/>
        <w:jc w:val="both"/>
        <w:rPr>
          <w:color w:val="000000"/>
        </w:rPr>
      </w:pPr>
      <w:r>
        <w:rPr>
          <w:color w:val="000000"/>
          <w:sz w:val="24"/>
          <w:szCs w:val="24"/>
        </w:rPr>
        <w:t>Salvo em decorrência de fato superveniente devidamente justificado, não mantiver a proposta em especial quando:</w:t>
      </w:r>
    </w:p>
    <w:p w:rsidR="00FD7E39" w:rsidRPr="004315D8" w:rsidRDefault="003B426A" w:rsidP="00BA419C">
      <w:pPr>
        <w:numPr>
          <w:ilvl w:val="3"/>
          <w:numId w:val="7"/>
        </w:numPr>
        <w:pBdr>
          <w:top w:val="nil"/>
          <w:left w:val="nil"/>
          <w:bottom w:val="nil"/>
          <w:right w:val="nil"/>
          <w:between w:val="nil"/>
        </w:pBdr>
        <w:tabs>
          <w:tab w:val="left" w:pos="3483"/>
          <w:tab w:val="left" w:pos="4277"/>
          <w:tab w:val="left" w:pos="10063"/>
        </w:tabs>
        <w:spacing w:before="54"/>
        <w:ind w:left="567" w:right="1005" w:firstLine="0"/>
        <w:jc w:val="both"/>
        <w:rPr>
          <w:color w:val="000000"/>
          <w:sz w:val="24"/>
          <w:szCs w:val="24"/>
        </w:rPr>
      </w:pPr>
      <w:r w:rsidRPr="004315D8">
        <w:rPr>
          <w:color w:val="000000"/>
          <w:sz w:val="24"/>
          <w:szCs w:val="24"/>
        </w:rPr>
        <w:t>não enviar a proposta adequada ao último lance ofertado ou após a negociação</w:t>
      </w:r>
    </w:p>
    <w:p w:rsidR="00FD7E39" w:rsidRDefault="003B426A" w:rsidP="00F7518C">
      <w:pPr>
        <w:numPr>
          <w:ilvl w:val="3"/>
          <w:numId w:val="7"/>
        </w:numPr>
        <w:pBdr>
          <w:top w:val="nil"/>
          <w:left w:val="nil"/>
          <w:bottom w:val="nil"/>
          <w:right w:val="nil"/>
          <w:between w:val="nil"/>
        </w:pBdr>
        <w:tabs>
          <w:tab w:val="left" w:pos="3483"/>
          <w:tab w:val="left" w:pos="4277"/>
          <w:tab w:val="left" w:pos="10063"/>
        </w:tabs>
        <w:ind w:left="567" w:right="1013" w:firstLine="0"/>
        <w:jc w:val="both"/>
        <w:rPr>
          <w:color w:val="000000"/>
        </w:rPr>
      </w:pPr>
      <w:r>
        <w:rPr>
          <w:color w:val="000000"/>
          <w:sz w:val="24"/>
          <w:szCs w:val="24"/>
        </w:rPr>
        <w:t>recusar-se a enviar o detalhamento da proposta quando exigível;</w:t>
      </w:r>
    </w:p>
    <w:p w:rsidR="00FD7E39" w:rsidRDefault="003B426A" w:rsidP="00F7518C">
      <w:pPr>
        <w:numPr>
          <w:ilvl w:val="3"/>
          <w:numId w:val="7"/>
        </w:numPr>
        <w:pBdr>
          <w:top w:val="nil"/>
          <w:left w:val="nil"/>
          <w:bottom w:val="nil"/>
          <w:right w:val="nil"/>
          <w:between w:val="nil"/>
        </w:pBdr>
        <w:tabs>
          <w:tab w:val="left" w:pos="3483"/>
          <w:tab w:val="left" w:pos="4277"/>
          <w:tab w:val="left" w:pos="10063"/>
        </w:tabs>
        <w:ind w:left="567" w:right="1014" w:firstLine="0"/>
        <w:jc w:val="both"/>
        <w:rPr>
          <w:color w:val="000000"/>
        </w:rPr>
      </w:pPr>
      <w:r>
        <w:rPr>
          <w:color w:val="000000"/>
          <w:sz w:val="24"/>
          <w:szCs w:val="24"/>
        </w:rPr>
        <w:lastRenderedPageBreak/>
        <w:t>pedir para ser desclassificado quando encerrada a etapa competitiva; ou</w:t>
      </w:r>
    </w:p>
    <w:p w:rsidR="00FD7E39" w:rsidRDefault="003B426A" w:rsidP="00F7518C">
      <w:pPr>
        <w:numPr>
          <w:ilvl w:val="3"/>
          <w:numId w:val="7"/>
        </w:numPr>
        <w:pBdr>
          <w:top w:val="nil"/>
          <w:left w:val="nil"/>
          <w:bottom w:val="nil"/>
          <w:right w:val="nil"/>
          <w:between w:val="nil"/>
        </w:pBdr>
        <w:tabs>
          <w:tab w:val="left" w:pos="4277"/>
          <w:tab w:val="left" w:pos="10063"/>
        </w:tabs>
        <w:ind w:left="567" w:firstLine="0"/>
        <w:jc w:val="both"/>
        <w:rPr>
          <w:color w:val="000000"/>
        </w:rPr>
      </w:pPr>
      <w:r>
        <w:rPr>
          <w:color w:val="000000"/>
          <w:sz w:val="24"/>
          <w:szCs w:val="24"/>
        </w:rPr>
        <w:t>deixar de apresentar amostra;</w:t>
      </w:r>
    </w:p>
    <w:p w:rsidR="00FD7E39" w:rsidRDefault="003B426A" w:rsidP="00F7518C">
      <w:pPr>
        <w:numPr>
          <w:ilvl w:val="3"/>
          <w:numId w:val="7"/>
        </w:numPr>
        <w:pBdr>
          <w:top w:val="nil"/>
          <w:left w:val="nil"/>
          <w:bottom w:val="nil"/>
          <w:right w:val="nil"/>
          <w:between w:val="nil"/>
        </w:pBdr>
        <w:tabs>
          <w:tab w:val="left" w:pos="3483"/>
          <w:tab w:val="left" w:pos="4277"/>
          <w:tab w:val="left" w:pos="10063"/>
        </w:tabs>
        <w:ind w:left="567" w:right="1003" w:firstLine="0"/>
        <w:jc w:val="both"/>
        <w:rPr>
          <w:color w:val="000000"/>
        </w:rPr>
      </w:pPr>
      <w:r>
        <w:rPr>
          <w:color w:val="000000"/>
          <w:sz w:val="24"/>
          <w:szCs w:val="24"/>
        </w:rPr>
        <w:t>apresentar proposta ou amostra em desacordo com as especificações do edital;</w:t>
      </w:r>
    </w:p>
    <w:p w:rsidR="00FD7E39" w:rsidRDefault="003B426A" w:rsidP="00F7518C">
      <w:pPr>
        <w:numPr>
          <w:ilvl w:val="2"/>
          <w:numId w:val="7"/>
        </w:numPr>
        <w:pBdr>
          <w:top w:val="nil"/>
          <w:left w:val="nil"/>
          <w:bottom w:val="nil"/>
          <w:right w:val="nil"/>
          <w:between w:val="nil"/>
        </w:pBdr>
        <w:tabs>
          <w:tab w:val="left" w:pos="2628"/>
          <w:tab w:val="left" w:pos="2852"/>
          <w:tab w:val="left" w:pos="10063"/>
        </w:tabs>
        <w:ind w:left="567" w:right="1003" w:firstLine="0"/>
        <w:jc w:val="both"/>
        <w:rPr>
          <w:color w:val="000000"/>
        </w:rPr>
      </w:pPr>
      <w:r>
        <w:rPr>
          <w:color w:val="000000"/>
          <w:sz w:val="24"/>
          <w:szCs w:val="24"/>
        </w:rPr>
        <w:t>não celebrar o contrato ou não entregar a documentação exigida para a contratação, quando convocado dentro do prazo de validade de sua proposta;</w:t>
      </w:r>
    </w:p>
    <w:p w:rsidR="00FD7E39" w:rsidRDefault="003B426A" w:rsidP="00F7518C">
      <w:pPr>
        <w:numPr>
          <w:ilvl w:val="3"/>
          <w:numId w:val="7"/>
        </w:numPr>
        <w:pBdr>
          <w:top w:val="nil"/>
          <w:left w:val="nil"/>
          <w:bottom w:val="nil"/>
          <w:right w:val="nil"/>
          <w:between w:val="nil"/>
        </w:pBdr>
        <w:tabs>
          <w:tab w:val="left" w:pos="3483"/>
          <w:tab w:val="left" w:pos="4277"/>
          <w:tab w:val="left" w:pos="10063"/>
        </w:tabs>
        <w:ind w:left="567" w:right="1005" w:firstLine="0"/>
        <w:jc w:val="both"/>
        <w:rPr>
          <w:color w:val="000000"/>
        </w:rPr>
      </w:pPr>
      <w:r>
        <w:rPr>
          <w:color w:val="000000"/>
          <w:sz w:val="24"/>
          <w:szCs w:val="24"/>
        </w:rPr>
        <w:t>recusar-se, sem justificativa, a assinar o contrato ou a ata de registro de preço, ou a aceitar ou retirar o instrumento equivalente no prazo estabelecido pela Administração;</w:t>
      </w:r>
    </w:p>
    <w:p w:rsidR="00FD7E39" w:rsidRDefault="003B426A" w:rsidP="00F7518C">
      <w:pPr>
        <w:numPr>
          <w:ilvl w:val="2"/>
          <w:numId w:val="7"/>
        </w:numPr>
        <w:pBdr>
          <w:top w:val="nil"/>
          <w:left w:val="nil"/>
          <w:bottom w:val="nil"/>
          <w:right w:val="nil"/>
          <w:between w:val="nil"/>
        </w:pBdr>
        <w:tabs>
          <w:tab w:val="left" w:pos="2628"/>
          <w:tab w:val="left" w:pos="2852"/>
          <w:tab w:val="left" w:pos="10063"/>
        </w:tabs>
        <w:ind w:left="567" w:right="1015" w:firstLine="0"/>
        <w:jc w:val="both"/>
        <w:rPr>
          <w:color w:val="000000"/>
        </w:rPr>
      </w:pPr>
      <w:r>
        <w:rPr>
          <w:color w:val="000000"/>
          <w:sz w:val="24"/>
          <w:szCs w:val="24"/>
        </w:rPr>
        <w:t>apresentar declaração ou documentação falsa exigida para o certame ou prestar declaração falsa durante a licitação</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fraudar a licitação</w:t>
      </w:r>
    </w:p>
    <w:p w:rsidR="00FD7E39" w:rsidRDefault="003B426A" w:rsidP="00F7518C">
      <w:pPr>
        <w:numPr>
          <w:ilvl w:val="2"/>
          <w:numId w:val="7"/>
        </w:numPr>
        <w:pBdr>
          <w:top w:val="nil"/>
          <w:left w:val="nil"/>
          <w:bottom w:val="nil"/>
          <w:right w:val="nil"/>
          <w:between w:val="nil"/>
        </w:pBdr>
        <w:tabs>
          <w:tab w:val="left" w:pos="2628"/>
          <w:tab w:val="left" w:pos="2852"/>
          <w:tab w:val="left" w:pos="10063"/>
        </w:tabs>
        <w:ind w:left="567" w:right="1011" w:firstLine="0"/>
        <w:jc w:val="both"/>
        <w:rPr>
          <w:color w:val="000000"/>
        </w:rPr>
      </w:pPr>
      <w:r>
        <w:rPr>
          <w:color w:val="000000"/>
          <w:sz w:val="24"/>
          <w:szCs w:val="24"/>
        </w:rPr>
        <w:t>comportar-se de modo inidôneo ou cometer fraude de qualquer natureza, em especial quando:</w:t>
      </w:r>
    </w:p>
    <w:p w:rsidR="00FD7E39" w:rsidRDefault="003B426A" w:rsidP="00F7518C">
      <w:pPr>
        <w:numPr>
          <w:ilvl w:val="3"/>
          <w:numId w:val="7"/>
        </w:numPr>
        <w:pBdr>
          <w:top w:val="nil"/>
          <w:left w:val="nil"/>
          <w:bottom w:val="nil"/>
          <w:right w:val="nil"/>
          <w:between w:val="nil"/>
        </w:pBdr>
        <w:tabs>
          <w:tab w:val="left" w:pos="4277"/>
          <w:tab w:val="left" w:pos="10063"/>
        </w:tabs>
        <w:ind w:left="567" w:firstLine="0"/>
        <w:jc w:val="both"/>
        <w:rPr>
          <w:color w:val="000000"/>
        </w:rPr>
      </w:pPr>
      <w:r>
        <w:rPr>
          <w:color w:val="000000"/>
          <w:sz w:val="24"/>
          <w:szCs w:val="24"/>
        </w:rPr>
        <w:t>agir em conluio ou em desconformidade com a lei;</w:t>
      </w:r>
    </w:p>
    <w:p w:rsidR="00FD7E39" w:rsidRDefault="003B426A" w:rsidP="00F7518C">
      <w:pPr>
        <w:numPr>
          <w:ilvl w:val="3"/>
          <w:numId w:val="7"/>
        </w:numPr>
        <w:pBdr>
          <w:top w:val="nil"/>
          <w:left w:val="nil"/>
          <w:bottom w:val="nil"/>
          <w:right w:val="nil"/>
          <w:between w:val="nil"/>
        </w:pBdr>
        <w:tabs>
          <w:tab w:val="left" w:pos="4277"/>
          <w:tab w:val="left" w:pos="10063"/>
        </w:tabs>
        <w:ind w:left="567" w:firstLine="0"/>
        <w:jc w:val="both"/>
        <w:rPr>
          <w:color w:val="000000"/>
        </w:rPr>
      </w:pPr>
      <w:r>
        <w:rPr>
          <w:color w:val="000000"/>
          <w:sz w:val="24"/>
          <w:szCs w:val="24"/>
        </w:rPr>
        <w:t>induzir deliberadamente a erro no julgamento;</w:t>
      </w:r>
    </w:p>
    <w:p w:rsidR="00FD7E39" w:rsidRDefault="003B426A" w:rsidP="00F7518C">
      <w:pPr>
        <w:numPr>
          <w:ilvl w:val="3"/>
          <w:numId w:val="7"/>
        </w:numPr>
        <w:pBdr>
          <w:top w:val="nil"/>
          <w:left w:val="nil"/>
          <w:bottom w:val="nil"/>
          <w:right w:val="nil"/>
          <w:between w:val="nil"/>
        </w:pBdr>
        <w:tabs>
          <w:tab w:val="left" w:pos="4277"/>
          <w:tab w:val="left" w:pos="10063"/>
        </w:tabs>
        <w:ind w:left="567" w:firstLine="0"/>
        <w:jc w:val="both"/>
        <w:rPr>
          <w:color w:val="000000"/>
        </w:rPr>
      </w:pPr>
      <w:r>
        <w:rPr>
          <w:color w:val="000000"/>
          <w:sz w:val="24"/>
          <w:szCs w:val="24"/>
        </w:rPr>
        <w:t>apresentar amostra falsificada ou deteriorada;</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praticar atos ilícitos com vistas a frustrar os objetivos da licitação</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 xml:space="preserve">praticar ato lesivo previsto no </w:t>
      </w:r>
      <w:hyperlink r:id="rId66" w:anchor="art5">
        <w:proofErr w:type="spellStart"/>
        <w:r>
          <w:rPr>
            <w:color w:val="000000"/>
            <w:sz w:val="24"/>
            <w:szCs w:val="24"/>
          </w:rPr>
          <w:t>art</w:t>
        </w:r>
        <w:proofErr w:type="spellEnd"/>
        <w:r>
          <w:rPr>
            <w:color w:val="000000"/>
            <w:sz w:val="24"/>
            <w:szCs w:val="24"/>
          </w:rPr>
          <w:t>. 5º da Lei n.º 12.846, de 2013</w:t>
        </w:r>
      </w:hyperlink>
      <w:r>
        <w:rPr>
          <w:color w:val="000000"/>
          <w:sz w:val="24"/>
          <w:szCs w:val="24"/>
        </w:rPr>
        <w:t>.</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11" w:firstLine="0"/>
        <w:jc w:val="both"/>
        <w:rPr>
          <w:color w:val="000000"/>
        </w:rPr>
      </w:pPr>
      <w:r>
        <w:rPr>
          <w:color w:val="000000"/>
          <w:sz w:val="24"/>
          <w:szCs w:val="24"/>
        </w:rPr>
        <w:t xml:space="preserve">Com fulcro na </w:t>
      </w:r>
      <w:hyperlink r:id="rId67">
        <w:r>
          <w:rPr>
            <w:color w:val="000000"/>
            <w:sz w:val="24"/>
            <w:szCs w:val="24"/>
            <w:u w:val="single"/>
          </w:rPr>
          <w:t>Lei nº 14.133, de 2021</w:t>
        </w:r>
      </w:hyperlink>
      <w:r>
        <w:rPr>
          <w:color w:val="000000"/>
          <w:sz w:val="24"/>
          <w:szCs w:val="24"/>
        </w:rPr>
        <w:t>, a Administração poderá, garantida a prévia defesa, aplicar aos licitantes e/ou adjudicatários as seguintes sanções, sem prejuízo das responsabilidades civil e criminal:</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advertência;</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multa;</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impedimento de licitar e contratar e</w:t>
      </w:r>
    </w:p>
    <w:p w:rsidR="00FD7E39" w:rsidRDefault="003B426A" w:rsidP="00F7518C">
      <w:pPr>
        <w:numPr>
          <w:ilvl w:val="2"/>
          <w:numId w:val="7"/>
        </w:numPr>
        <w:pBdr>
          <w:top w:val="nil"/>
          <w:left w:val="nil"/>
          <w:bottom w:val="nil"/>
          <w:right w:val="nil"/>
          <w:between w:val="nil"/>
        </w:pBdr>
        <w:tabs>
          <w:tab w:val="left" w:pos="2628"/>
          <w:tab w:val="left" w:pos="2852"/>
          <w:tab w:val="left" w:pos="10063"/>
        </w:tabs>
        <w:ind w:left="567" w:right="1006" w:firstLine="0"/>
        <w:jc w:val="both"/>
        <w:rPr>
          <w:color w:val="000000"/>
        </w:rPr>
      </w:pPr>
      <w:r>
        <w:rPr>
          <w:color w:val="000000"/>
          <w:sz w:val="24"/>
          <w:szCs w:val="24"/>
        </w:rPr>
        <w:t xml:space="preserve">declaração de </w:t>
      </w:r>
      <w:proofErr w:type="spellStart"/>
      <w:r>
        <w:rPr>
          <w:color w:val="000000"/>
          <w:sz w:val="24"/>
          <w:szCs w:val="24"/>
        </w:rPr>
        <w:t>inidoneidade</w:t>
      </w:r>
      <w:proofErr w:type="spellEnd"/>
      <w:r>
        <w:rPr>
          <w:color w:val="000000"/>
          <w:sz w:val="24"/>
          <w:szCs w:val="24"/>
        </w:rPr>
        <w:t xml:space="preserve"> para licitar ou contratar, enquanto perdurarem os motivos determinantes da punição ou até que seja promovida sua reabilitação perante a própria autoridade que aplicou a penalidade.</w:t>
      </w:r>
    </w:p>
    <w:p w:rsidR="00FD7E39" w:rsidRDefault="003B426A" w:rsidP="00F7518C">
      <w:pPr>
        <w:numPr>
          <w:ilvl w:val="1"/>
          <w:numId w:val="7"/>
        </w:numPr>
        <w:pBdr>
          <w:top w:val="nil"/>
          <w:left w:val="nil"/>
          <w:bottom w:val="nil"/>
          <w:right w:val="nil"/>
          <w:between w:val="nil"/>
        </w:pBdr>
        <w:tabs>
          <w:tab w:val="left" w:pos="1847"/>
          <w:tab w:val="left" w:pos="10063"/>
        </w:tabs>
        <w:ind w:left="567" w:firstLine="0"/>
        <w:jc w:val="both"/>
        <w:rPr>
          <w:color w:val="000000"/>
        </w:rPr>
      </w:pPr>
      <w:r>
        <w:rPr>
          <w:color w:val="000000"/>
          <w:sz w:val="24"/>
          <w:szCs w:val="24"/>
        </w:rPr>
        <w:t>Na aplicação das sanções serão considerados:</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a natureza e a gravidade da infração cometida.</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as peculiaridades do caso concreto</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as circunstâncias agravantes ou atenuantes</w:t>
      </w:r>
    </w:p>
    <w:p w:rsidR="00FD7E39" w:rsidRDefault="003B426A" w:rsidP="00F7518C">
      <w:pPr>
        <w:numPr>
          <w:ilvl w:val="2"/>
          <w:numId w:val="7"/>
        </w:numPr>
        <w:pBdr>
          <w:top w:val="nil"/>
          <w:left w:val="nil"/>
          <w:bottom w:val="nil"/>
          <w:right w:val="nil"/>
          <w:between w:val="nil"/>
        </w:pBdr>
        <w:tabs>
          <w:tab w:val="left" w:pos="2852"/>
          <w:tab w:val="left" w:pos="10063"/>
        </w:tabs>
        <w:ind w:left="567" w:firstLine="0"/>
        <w:jc w:val="both"/>
        <w:rPr>
          <w:color w:val="000000"/>
        </w:rPr>
      </w:pPr>
      <w:r>
        <w:rPr>
          <w:color w:val="000000"/>
          <w:sz w:val="24"/>
          <w:szCs w:val="24"/>
        </w:rPr>
        <w:t>os danos que dela provierem para a Administração Pública</w:t>
      </w:r>
    </w:p>
    <w:p w:rsidR="00FD7E39" w:rsidRDefault="003B426A" w:rsidP="00F7518C">
      <w:pPr>
        <w:numPr>
          <w:ilvl w:val="2"/>
          <w:numId w:val="7"/>
        </w:numPr>
        <w:pBdr>
          <w:top w:val="nil"/>
          <w:left w:val="nil"/>
          <w:bottom w:val="nil"/>
          <w:right w:val="nil"/>
          <w:between w:val="nil"/>
        </w:pBdr>
        <w:tabs>
          <w:tab w:val="left" w:pos="2628"/>
          <w:tab w:val="left" w:pos="2852"/>
          <w:tab w:val="left" w:pos="10063"/>
        </w:tabs>
        <w:ind w:left="567" w:right="1004" w:firstLine="0"/>
        <w:jc w:val="both"/>
        <w:rPr>
          <w:color w:val="000000"/>
        </w:rPr>
      </w:pPr>
      <w:r>
        <w:rPr>
          <w:color w:val="000000"/>
          <w:sz w:val="24"/>
          <w:szCs w:val="24"/>
        </w:rPr>
        <w:t>a implantação ou o aperfeiçoamento de programa de integridade, conforme normas e orientações dos órgãos de controle.</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04" w:firstLine="0"/>
        <w:jc w:val="both"/>
        <w:rPr>
          <w:color w:val="000000"/>
        </w:rPr>
      </w:pPr>
      <w:r>
        <w:rPr>
          <w:color w:val="000000"/>
          <w:sz w:val="24"/>
          <w:szCs w:val="24"/>
        </w:rPr>
        <w:t xml:space="preserve">A multa será recolhida em percentual de 0,5% a 30% incidente sobre o valor do contrato licitado, recolhida no prazo máximo de 30 </w:t>
      </w:r>
      <w:r>
        <w:rPr>
          <w:b/>
          <w:bCs/>
          <w:color w:val="000000"/>
          <w:sz w:val="24"/>
          <w:szCs w:val="24"/>
        </w:rPr>
        <w:t xml:space="preserve">(trinta) dias </w:t>
      </w:r>
      <w:r>
        <w:rPr>
          <w:color w:val="000000"/>
          <w:sz w:val="24"/>
          <w:szCs w:val="24"/>
        </w:rPr>
        <w:t>úteis, a contar da comunicação oficial.</w:t>
      </w:r>
    </w:p>
    <w:p w:rsidR="00FD7E39" w:rsidRDefault="003B426A" w:rsidP="00F7518C">
      <w:pPr>
        <w:numPr>
          <w:ilvl w:val="2"/>
          <w:numId w:val="7"/>
        </w:numPr>
        <w:pBdr>
          <w:top w:val="nil"/>
          <w:left w:val="nil"/>
          <w:bottom w:val="nil"/>
          <w:right w:val="nil"/>
          <w:between w:val="nil"/>
        </w:pBdr>
        <w:tabs>
          <w:tab w:val="left" w:pos="2628"/>
          <w:tab w:val="left" w:pos="2852"/>
          <w:tab w:val="left" w:pos="10063"/>
        </w:tabs>
        <w:ind w:left="567" w:right="1013" w:firstLine="0"/>
        <w:jc w:val="both"/>
        <w:rPr>
          <w:color w:val="000000"/>
        </w:rPr>
      </w:pPr>
      <w:r>
        <w:rPr>
          <w:color w:val="000000"/>
          <w:sz w:val="24"/>
          <w:szCs w:val="24"/>
        </w:rPr>
        <w:t>Para as infrações previstas nos itens 12.1.1, 12.1.2 e 12.1.3, a multa será de 0,5% a 15% do valor do contrato licitado.</w:t>
      </w:r>
    </w:p>
    <w:p w:rsidR="00FD7E39" w:rsidRPr="004315D8" w:rsidRDefault="003B426A" w:rsidP="00BA419C">
      <w:pPr>
        <w:numPr>
          <w:ilvl w:val="2"/>
          <w:numId w:val="7"/>
        </w:numPr>
        <w:pBdr>
          <w:top w:val="nil"/>
          <w:left w:val="nil"/>
          <w:bottom w:val="nil"/>
          <w:right w:val="nil"/>
          <w:between w:val="nil"/>
        </w:pBdr>
        <w:tabs>
          <w:tab w:val="left" w:pos="2628"/>
          <w:tab w:val="left" w:pos="2852"/>
          <w:tab w:val="left" w:pos="10063"/>
        </w:tabs>
        <w:spacing w:before="54"/>
        <w:ind w:left="567" w:right="1017" w:firstLine="0"/>
        <w:jc w:val="both"/>
        <w:rPr>
          <w:color w:val="000000"/>
          <w:sz w:val="24"/>
          <w:szCs w:val="24"/>
        </w:rPr>
      </w:pPr>
      <w:r w:rsidRPr="004315D8">
        <w:rPr>
          <w:color w:val="000000"/>
          <w:sz w:val="24"/>
          <w:szCs w:val="24"/>
        </w:rPr>
        <w:t>Para as infrações previstas nos itens 12.1.4, 12.1.5, 12.1.6, 12.1.7 e 12.1.8, a multa será de 15% a 30% do valor do contrato licitado.</w:t>
      </w:r>
      <w:r w:rsidR="004315D8">
        <w:rPr>
          <w:color w:val="000000"/>
          <w:sz w:val="24"/>
          <w:szCs w:val="24"/>
        </w:rPr>
        <w:t xml:space="preserve"> </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03" w:firstLine="0"/>
        <w:jc w:val="both"/>
        <w:rPr>
          <w:color w:val="000000"/>
        </w:rPr>
      </w:pPr>
      <w:r>
        <w:rPr>
          <w:color w:val="000000"/>
          <w:sz w:val="24"/>
          <w:szCs w:val="24"/>
        </w:rPr>
        <w:t xml:space="preserve">As sanções de advertência,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poderão ser aplicadas, cumulativamente ou não, à penalidade de multa.</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12" w:firstLine="0"/>
        <w:jc w:val="both"/>
        <w:rPr>
          <w:color w:val="000000"/>
        </w:rPr>
      </w:pPr>
      <w:r>
        <w:rPr>
          <w:color w:val="000000"/>
          <w:sz w:val="24"/>
          <w:szCs w:val="24"/>
        </w:rPr>
        <w:t>Na aplicação da sanção de multa será facultada a defesa do interessado no prazo de 15 (quinze) dias úteis, contado da data de sua intimação.</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09" w:firstLine="0"/>
        <w:jc w:val="both"/>
        <w:rPr>
          <w:color w:val="000000"/>
        </w:rPr>
      </w:pPr>
      <w:r>
        <w:rPr>
          <w:color w:val="000000"/>
          <w:sz w:val="24"/>
          <w:szCs w:val="24"/>
        </w:rPr>
        <w:t xml:space="preserve">A sanção de impedimento de licitar e contratar será aplicada ao responsável em </w:t>
      </w:r>
      <w:r>
        <w:rPr>
          <w:color w:val="000000"/>
          <w:sz w:val="24"/>
          <w:szCs w:val="24"/>
        </w:rPr>
        <w:lastRenderedPageBreak/>
        <w:t>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06" w:firstLine="0"/>
        <w:jc w:val="both"/>
        <w:rPr>
          <w:color w:val="000000"/>
        </w:rPr>
      </w:pPr>
      <w:r>
        <w:rPr>
          <w:color w:val="000000"/>
          <w:sz w:val="24"/>
          <w:szCs w:val="24"/>
        </w:rPr>
        <w:t xml:space="preserve">Poderá ser aplicada ao responsável a sanção de declaração de </w:t>
      </w:r>
      <w:proofErr w:type="spellStart"/>
      <w:r>
        <w:rPr>
          <w:color w:val="000000"/>
          <w:sz w:val="24"/>
          <w:szCs w:val="24"/>
        </w:rPr>
        <w:t>inidoneidade</w:t>
      </w:r>
      <w:proofErr w:type="spellEnd"/>
      <w:r>
        <w:rPr>
          <w:color w:val="000000"/>
          <w:sz w:val="24"/>
          <w:szCs w:val="24"/>
        </w:rPr>
        <w:t xml:space="preserv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68" w:anchor="art156%C2%A75">
        <w:proofErr w:type="spellStart"/>
        <w:r>
          <w:rPr>
            <w:color w:val="000000"/>
            <w:sz w:val="24"/>
            <w:szCs w:val="24"/>
          </w:rPr>
          <w:t>art</w:t>
        </w:r>
        <w:proofErr w:type="spellEnd"/>
        <w:r>
          <w:rPr>
            <w:color w:val="000000"/>
            <w:sz w:val="24"/>
            <w:szCs w:val="24"/>
          </w:rPr>
          <w:t>. 156, §5º, da Lei n.º 14.133/2021</w:t>
        </w:r>
      </w:hyperlink>
      <w:r>
        <w:rPr>
          <w:color w:val="000000"/>
          <w:sz w:val="24"/>
          <w:szCs w:val="24"/>
        </w:rPr>
        <w:t>.</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10" w:firstLine="0"/>
        <w:jc w:val="both"/>
        <w:rPr>
          <w:color w:val="000000"/>
        </w:rPr>
      </w:pPr>
      <w:r>
        <w:rPr>
          <w:color w:val="000000"/>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nos termos do </w:t>
      </w:r>
      <w:hyperlink r:id="rId69">
        <w:proofErr w:type="spellStart"/>
        <w:r>
          <w:rPr>
            <w:color w:val="000000"/>
            <w:sz w:val="24"/>
            <w:szCs w:val="24"/>
          </w:rPr>
          <w:t>art</w:t>
        </w:r>
        <w:proofErr w:type="spellEnd"/>
        <w:r>
          <w:rPr>
            <w:color w:val="000000"/>
            <w:sz w:val="24"/>
            <w:szCs w:val="24"/>
          </w:rPr>
          <w:t>. 45,</w:t>
        </w:r>
      </w:hyperlink>
    </w:p>
    <w:p w:rsidR="00FD7E39" w:rsidRDefault="0051058A" w:rsidP="00F7518C">
      <w:pPr>
        <w:pBdr>
          <w:top w:val="nil"/>
          <w:left w:val="nil"/>
          <w:bottom w:val="nil"/>
          <w:right w:val="nil"/>
          <w:between w:val="nil"/>
        </w:pBdr>
        <w:tabs>
          <w:tab w:val="left" w:pos="10063"/>
        </w:tabs>
        <w:ind w:left="567"/>
        <w:jc w:val="both"/>
        <w:rPr>
          <w:color w:val="000000"/>
          <w:sz w:val="24"/>
          <w:szCs w:val="24"/>
        </w:rPr>
      </w:pPr>
      <w:hyperlink r:id="rId70">
        <w:r w:rsidR="003B426A">
          <w:rPr>
            <w:color w:val="000000"/>
            <w:sz w:val="24"/>
            <w:szCs w:val="24"/>
          </w:rPr>
          <w:t>§4º da IN SEGES/ME n.º 73, de 2022</w:t>
        </w:r>
      </w:hyperlink>
      <w:r w:rsidR="003B426A">
        <w:rPr>
          <w:color w:val="000000"/>
          <w:sz w:val="24"/>
          <w:szCs w:val="24"/>
        </w:rPr>
        <w:t>.</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06" w:firstLine="0"/>
        <w:jc w:val="both"/>
        <w:rPr>
          <w:color w:val="000000"/>
        </w:rPr>
      </w:pPr>
      <w:r>
        <w:rPr>
          <w:color w:val="000000"/>
          <w:sz w:val="24"/>
          <w:szCs w:val="24"/>
        </w:rPr>
        <w:t xml:space="preserve">A apuração de responsabilidade relacionadas às sanções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10" w:firstLine="0"/>
        <w:jc w:val="both"/>
        <w:rPr>
          <w:color w:val="000000"/>
        </w:rPr>
      </w:pPr>
      <w:r>
        <w:rPr>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03" w:firstLine="0"/>
        <w:jc w:val="both"/>
        <w:rPr>
          <w:color w:val="000000"/>
        </w:rPr>
      </w:pPr>
      <w:r>
        <w:rPr>
          <w:color w:val="000000"/>
          <w:sz w:val="24"/>
          <w:szCs w:val="24"/>
        </w:rPr>
        <w:t xml:space="preserve">Caberá a apresentação de pedido de reconsideração da aplicação da sanção de declaração de </w:t>
      </w:r>
      <w:proofErr w:type="spellStart"/>
      <w:r>
        <w:rPr>
          <w:color w:val="000000"/>
          <w:sz w:val="24"/>
          <w:szCs w:val="24"/>
        </w:rPr>
        <w:t>inidoneidade</w:t>
      </w:r>
      <w:proofErr w:type="spellEnd"/>
      <w:r>
        <w:rPr>
          <w:color w:val="000000"/>
          <w:sz w:val="24"/>
          <w:szCs w:val="24"/>
        </w:rPr>
        <w:t xml:space="preserve"> para licitar ou contratar no prazo de 15 (quinze) dias úteis, contado da data da intimação, e decidido no prazo máximo de 20 (vinte) dias úteis, contado do seu recebimento.</w:t>
      </w:r>
    </w:p>
    <w:p w:rsidR="00FD7E39" w:rsidRDefault="003B426A" w:rsidP="00F7518C">
      <w:pPr>
        <w:numPr>
          <w:ilvl w:val="1"/>
          <w:numId w:val="7"/>
        </w:numPr>
        <w:pBdr>
          <w:top w:val="nil"/>
          <w:left w:val="nil"/>
          <w:bottom w:val="nil"/>
          <w:right w:val="nil"/>
          <w:between w:val="nil"/>
        </w:pBdr>
        <w:tabs>
          <w:tab w:val="left" w:pos="1563"/>
          <w:tab w:val="left" w:pos="1847"/>
          <w:tab w:val="left" w:pos="10063"/>
        </w:tabs>
        <w:ind w:left="567" w:right="1006" w:firstLine="0"/>
        <w:jc w:val="both"/>
        <w:rPr>
          <w:color w:val="000000"/>
        </w:rPr>
      </w:pPr>
      <w:r>
        <w:rPr>
          <w:color w:val="000000"/>
          <w:sz w:val="24"/>
          <w:szCs w:val="24"/>
        </w:rPr>
        <w:t>O recurso e o pedido de reconsideração terão efeito suspensivo do ato ou da decisão recorrida até que sobrevenha decisão final da autoridade competente.</w:t>
      </w:r>
    </w:p>
    <w:p w:rsidR="00FD7E39" w:rsidRPr="004315D8" w:rsidRDefault="003B426A" w:rsidP="00BA419C">
      <w:pPr>
        <w:numPr>
          <w:ilvl w:val="1"/>
          <w:numId w:val="7"/>
        </w:numPr>
        <w:pBdr>
          <w:top w:val="nil"/>
          <w:left w:val="nil"/>
          <w:bottom w:val="nil"/>
          <w:right w:val="nil"/>
          <w:between w:val="nil"/>
        </w:pBdr>
        <w:tabs>
          <w:tab w:val="left" w:pos="1563"/>
          <w:tab w:val="left" w:pos="1847"/>
          <w:tab w:val="left" w:pos="10063"/>
        </w:tabs>
        <w:spacing w:before="54"/>
        <w:ind w:left="567" w:right="1006" w:firstLine="0"/>
        <w:jc w:val="both"/>
        <w:rPr>
          <w:color w:val="000000"/>
          <w:sz w:val="24"/>
          <w:szCs w:val="24"/>
        </w:rPr>
      </w:pPr>
      <w:r w:rsidRPr="004315D8">
        <w:rPr>
          <w:color w:val="000000"/>
          <w:sz w:val="24"/>
          <w:szCs w:val="24"/>
        </w:rPr>
        <w:t>A aplicação das sanções previstas neste edital não exclui, em hipótese alguma, a obrigação de reparação integral dos danos causados.</w:t>
      </w:r>
      <w:r w:rsidR="004315D8">
        <w:rPr>
          <w:color w:val="000000"/>
          <w:sz w:val="24"/>
          <w:szCs w:val="24"/>
        </w:rPr>
        <w:t xml:space="preserve"> </w:t>
      </w:r>
    </w:p>
    <w:p w:rsidR="00FD7E39" w:rsidRDefault="003B426A" w:rsidP="00F7518C">
      <w:pPr>
        <w:pStyle w:val="Ttulo1"/>
        <w:numPr>
          <w:ilvl w:val="0"/>
          <w:numId w:val="28"/>
        </w:numPr>
        <w:tabs>
          <w:tab w:val="left" w:pos="2072"/>
          <w:tab w:val="left" w:pos="10063"/>
        </w:tabs>
        <w:ind w:left="567" w:firstLine="0"/>
        <w:jc w:val="both"/>
      </w:pPr>
      <w:r>
        <w:t>DA IMPUGNAÇÃO AO EDITAL E DO PEDIDO DE ESCLARECIMENTO</w:t>
      </w:r>
    </w:p>
    <w:p w:rsidR="00FD7E39" w:rsidRDefault="003B426A" w:rsidP="00F7518C">
      <w:pPr>
        <w:numPr>
          <w:ilvl w:val="1"/>
          <w:numId w:val="5"/>
        </w:numPr>
        <w:pBdr>
          <w:top w:val="nil"/>
          <w:left w:val="nil"/>
          <w:bottom w:val="nil"/>
          <w:right w:val="nil"/>
          <w:between w:val="nil"/>
        </w:pBdr>
        <w:tabs>
          <w:tab w:val="left" w:pos="1563"/>
          <w:tab w:val="left" w:pos="1848"/>
          <w:tab w:val="left" w:pos="10063"/>
        </w:tabs>
        <w:ind w:left="567" w:right="1018" w:firstLine="0"/>
        <w:jc w:val="both"/>
        <w:rPr>
          <w:color w:val="000000"/>
        </w:rPr>
      </w:pPr>
      <w:r>
        <w:rPr>
          <w:color w:val="000000"/>
          <w:sz w:val="24"/>
          <w:szCs w:val="24"/>
        </w:rPr>
        <w:t xml:space="preserve">Qualquer pessoa é parte legítima para impugnar este Edital por irregularidade na aplicação da </w:t>
      </w:r>
      <w:hyperlink r:id="rId71">
        <w:r>
          <w:rPr>
            <w:color w:val="000000"/>
            <w:sz w:val="24"/>
            <w:szCs w:val="24"/>
          </w:rPr>
          <w:t>Lei nº 14.133, de 2021</w:t>
        </w:r>
      </w:hyperlink>
      <w:r>
        <w:rPr>
          <w:color w:val="000000"/>
          <w:sz w:val="24"/>
          <w:szCs w:val="24"/>
        </w:rPr>
        <w:t>, devendo protocolar o pedido até 3 (três) dias úteis antes da data da abertura do certame.</w:t>
      </w:r>
    </w:p>
    <w:p w:rsidR="00FD7E39" w:rsidRDefault="003B426A" w:rsidP="00F7518C">
      <w:pPr>
        <w:numPr>
          <w:ilvl w:val="1"/>
          <w:numId w:val="5"/>
        </w:numPr>
        <w:pBdr>
          <w:top w:val="nil"/>
          <w:left w:val="nil"/>
          <w:bottom w:val="nil"/>
          <w:right w:val="nil"/>
          <w:between w:val="nil"/>
        </w:pBdr>
        <w:tabs>
          <w:tab w:val="left" w:pos="1563"/>
          <w:tab w:val="left" w:pos="1848"/>
          <w:tab w:val="left" w:pos="10063"/>
        </w:tabs>
        <w:ind w:left="567" w:right="1017" w:firstLine="0"/>
        <w:jc w:val="both"/>
        <w:rPr>
          <w:color w:val="000000"/>
        </w:rPr>
      </w:pPr>
      <w:r>
        <w:rPr>
          <w:color w:val="000000"/>
          <w:sz w:val="24"/>
          <w:szCs w:val="24"/>
        </w:rPr>
        <w:t>A resposta à impugnação ou ao pedido de esclarecimento será divulgado em sítio eletrônico oficial no prazo de até 3 (três) dias úteis, limitado ao último dia útil anterior à data da abertura do certame.</w:t>
      </w:r>
    </w:p>
    <w:p w:rsidR="00FD7E39" w:rsidRDefault="003B426A" w:rsidP="00F7518C">
      <w:pPr>
        <w:numPr>
          <w:ilvl w:val="1"/>
          <w:numId w:val="5"/>
        </w:numPr>
        <w:pBdr>
          <w:top w:val="nil"/>
          <w:left w:val="nil"/>
          <w:bottom w:val="nil"/>
          <w:right w:val="nil"/>
          <w:between w:val="nil"/>
        </w:pBdr>
        <w:tabs>
          <w:tab w:val="left" w:pos="1563"/>
          <w:tab w:val="left" w:pos="1848"/>
          <w:tab w:val="left" w:pos="10063"/>
        </w:tabs>
        <w:ind w:left="567" w:right="1014" w:firstLine="0"/>
        <w:jc w:val="both"/>
        <w:rPr>
          <w:color w:val="000000"/>
        </w:rPr>
      </w:pPr>
      <w:r>
        <w:rPr>
          <w:color w:val="000000"/>
          <w:sz w:val="24"/>
          <w:szCs w:val="24"/>
        </w:rPr>
        <w:t>A impugnação e o pedido de esclarecimento poderão ser realizados por forma eletrônica, pelo seguinte portal: Comprasbr.com.br , por petição dirigida ou protocolada.</w:t>
      </w:r>
    </w:p>
    <w:p w:rsidR="00FD7E39" w:rsidRDefault="003B426A" w:rsidP="00F7518C">
      <w:pPr>
        <w:numPr>
          <w:ilvl w:val="1"/>
          <w:numId w:val="5"/>
        </w:numPr>
        <w:pBdr>
          <w:top w:val="nil"/>
          <w:left w:val="nil"/>
          <w:bottom w:val="nil"/>
          <w:right w:val="nil"/>
          <w:between w:val="nil"/>
        </w:pBdr>
        <w:tabs>
          <w:tab w:val="left" w:pos="1563"/>
          <w:tab w:val="left" w:pos="1848"/>
          <w:tab w:val="left" w:pos="10063"/>
        </w:tabs>
        <w:ind w:left="567" w:right="1010" w:firstLine="0"/>
        <w:jc w:val="both"/>
        <w:rPr>
          <w:color w:val="000000"/>
        </w:rPr>
      </w:pPr>
      <w:r>
        <w:rPr>
          <w:color w:val="000000"/>
          <w:sz w:val="24"/>
          <w:szCs w:val="24"/>
        </w:rPr>
        <w:t>As impugnações e pedidos de esclarecimentos não suspendem os prazos previstos no certame.</w:t>
      </w:r>
    </w:p>
    <w:p w:rsidR="00FD7E39" w:rsidRDefault="003B426A" w:rsidP="00F7518C">
      <w:pPr>
        <w:pBdr>
          <w:top w:val="nil"/>
          <w:left w:val="nil"/>
          <w:bottom w:val="nil"/>
          <w:right w:val="nil"/>
          <w:between w:val="nil"/>
        </w:pBdr>
        <w:tabs>
          <w:tab w:val="left" w:pos="10063"/>
        </w:tabs>
        <w:ind w:left="567" w:right="1012"/>
        <w:jc w:val="both"/>
        <w:rPr>
          <w:color w:val="000000"/>
          <w:sz w:val="24"/>
          <w:szCs w:val="24"/>
        </w:rPr>
      </w:pPr>
      <w:r>
        <w:rPr>
          <w:color w:val="000000"/>
          <w:sz w:val="24"/>
          <w:szCs w:val="24"/>
        </w:rPr>
        <w:t xml:space="preserve">13.4.1. A concessão de efeito suspensivo à impugnação é medida </w:t>
      </w:r>
      <w:proofErr w:type="spellStart"/>
      <w:r>
        <w:rPr>
          <w:color w:val="000000"/>
          <w:sz w:val="24"/>
          <w:szCs w:val="24"/>
        </w:rPr>
        <w:t>excepcional</w:t>
      </w:r>
      <w:proofErr w:type="spellEnd"/>
      <w:r>
        <w:rPr>
          <w:color w:val="000000"/>
          <w:sz w:val="24"/>
          <w:szCs w:val="24"/>
        </w:rPr>
        <w:t xml:space="preserve"> e deverá ser motivada pelo agente de contratação, nos autos do processo de licitação.</w:t>
      </w:r>
    </w:p>
    <w:p w:rsidR="00FD7E39" w:rsidRDefault="003B426A" w:rsidP="00F7518C">
      <w:pPr>
        <w:numPr>
          <w:ilvl w:val="1"/>
          <w:numId w:val="5"/>
        </w:numPr>
        <w:pBdr>
          <w:top w:val="nil"/>
          <w:left w:val="nil"/>
          <w:bottom w:val="nil"/>
          <w:right w:val="nil"/>
          <w:between w:val="nil"/>
        </w:pBdr>
        <w:tabs>
          <w:tab w:val="left" w:pos="1563"/>
          <w:tab w:val="left" w:pos="1848"/>
          <w:tab w:val="left" w:pos="10063"/>
        </w:tabs>
        <w:ind w:left="567" w:right="1005" w:firstLine="0"/>
        <w:jc w:val="both"/>
        <w:rPr>
          <w:color w:val="000000"/>
        </w:rPr>
      </w:pPr>
      <w:r>
        <w:rPr>
          <w:color w:val="000000"/>
          <w:sz w:val="24"/>
          <w:szCs w:val="24"/>
        </w:rPr>
        <w:t>Acolhida a impugnação, será definida e publicada nova data para a realização do certame.</w:t>
      </w:r>
    </w:p>
    <w:p w:rsidR="00FD7E39" w:rsidRDefault="00FD7E39" w:rsidP="00F7518C">
      <w:pPr>
        <w:pBdr>
          <w:top w:val="nil"/>
          <w:left w:val="nil"/>
          <w:bottom w:val="nil"/>
          <w:right w:val="nil"/>
          <w:between w:val="nil"/>
        </w:pBdr>
        <w:tabs>
          <w:tab w:val="left" w:pos="10063"/>
        </w:tabs>
        <w:ind w:left="567"/>
        <w:jc w:val="both"/>
        <w:rPr>
          <w:color w:val="000000"/>
          <w:sz w:val="24"/>
          <w:szCs w:val="24"/>
        </w:rPr>
      </w:pPr>
    </w:p>
    <w:p w:rsidR="00FD7E39" w:rsidRDefault="003B426A" w:rsidP="00F7518C">
      <w:pPr>
        <w:pStyle w:val="Ttulo1"/>
        <w:numPr>
          <w:ilvl w:val="0"/>
          <w:numId w:val="28"/>
        </w:numPr>
        <w:tabs>
          <w:tab w:val="left" w:pos="2072"/>
          <w:tab w:val="left" w:pos="10063"/>
        </w:tabs>
        <w:ind w:left="567" w:firstLine="0"/>
        <w:jc w:val="both"/>
      </w:pPr>
      <w:r>
        <w:t>DAS DISPOSIÇÕES GERAIS</w:t>
      </w:r>
    </w:p>
    <w:p w:rsidR="00FD7E39" w:rsidRDefault="003B426A" w:rsidP="00F7518C">
      <w:pPr>
        <w:numPr>
          <w:ilvl w:val="1"/>
          <w:numId w:val="3"/>
        </w:numPr>
        <w:pBdr>
          <w:top w:val="nil"/>
          <w:left w:val="nil"/>
          <w:bottom w:val="nil"/>
          <w:right w:val="nil"/>
          <w:between w:val="nil"/>
        </w:pBdr>
        <w:tabs>
          <w:tab w:val="left" w:pos="1848"/>
          <w:tab w:val="left" w:pos="10063"/>
        </w:tabs>
        <w:ind w:left="567" w:firstLine="0"/>
        <w:jc w:val="both"/>
        <w:rPr>
          <w:color w:val="000000"/>
        </w:rPr>
      </w:pPr>
      <w:r>
        <w:rPr>
          <w:color w:val="000000"/>
          <w:sz w:val="24"/>
          <w:szCs w:val="24"/>
        </w:rPr>
        <w:t>Será divulgada ata da sessão pública no sistema eletrônico.</w:t>
      </w:r>
    </w:p>
    <w:p w:rsidR="00FD7E39" w:rsidRDefault="003B426A" w:rsidP="00F7518C">
      <w:pPr>
        <w:numPr>
          <w:ilvl w:val="1"/>
          <w:numId w:val="3"/>
        </w:numPr>
        <w:pBdr>
          <w:top w:val="nil"/>
          <w:left w:val="nil"/>
          <w:bottom w:val="nil"/>
          <w:right w:val="nil"/>
          <w:between w:val="nil"/>
        </w:pBdr>
        <w:tabs>
          <w:tab w:val="left" w:pos="1563"/>
          <w:tab w:val="left" w:pos="1848"/>
          <w:tab w:val="left" w:pos="10063"/>
        </w:tabs>
        <w:ind w:left="567" w:right="1009" w:firstLine="0"/>
        <w:jc w:val="both"/>
        <w:rPr>
          <w:color w:val="000000"/>
        </w:rPr>
      </w:pPr>
      <w:r>
        <w:rPr>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FD7E39" w:rsidRDefault="003B426A" w:rsidP="00F7518C">
      <w:pPr>
        <w:numPr>
          <w:ilvl w:val="1"/>
          <w:numId w:val="3"/>
        </w:numPr>
        <w:pBdr>
          <w:top w:val="nil"/>
          <w:left w:val="nil"/>
          <w:bottom w:val="nil"/>
          <w:right w:val="nil"/>
          <w:between w:val="nil"/>
        </w:pBdr>
        <w:tabs>
          <w:tab w:val="left" w:pos="1563"/>
          <w:tab w:val="left" w:pos="1848"/>
          <w:tab w:val="left" w:pos="10063"/>
        </w:tabs>
        <w:ind w:left="567" w:right="1004" w:firstLine="0"/>
        <w:jc w:val="both"/>
        <w:rPr>
          <w:color w:val="000000"/>
        </w:rPr>
      </w:pPr>
      <w:r>
        <w:rPr>
          <w:color w:val="000000"/>
          <w:sz w:val="24"/>
          <w:szCs w:val="24"/>
        </w:rPr>
        <w:t>Todas as referências de tempo no Edital, no aviso e durante a sessão pública observarão o horário de Brasília - DF.</w:t>
      </w:r>
    </w:p>
    <w:p w:rsidR="00FD7E39" w:rsidRDefault="003B426A" w:rsidP="00F7518C">
      <w:pPr>
        <w:numPr>
          <w:ilvl w:val="1"/>
          <w:numId w:val="3"/>
        </w:numPr>
        <w:pBdr>
          <w:top w:val="nil"/>
          <w:left w:val="nil"/>
          <w:bottom w:val="nil"/>
          <w:right w:val="nil"/>
          <w:between w:val="nil"/>
        </w:pBdr>
        <w:tabs>
          <w:tab w:val="left" w:pos="1848"/>
          <w:tab w:val="left" w:pos="10063"/>
        </w:tabs>
        <w:ind w:left="567" w:firstLine="0"/>
        <w:jc w:val="both"/>
        <w:rPr>
          <w:color w:val="000000"/>
        </w:rPr>
      </w:pPr>
      <w:r>
        <w:rPr>
          <w:color w:val="000000"/>
          <w:sz w:val="24"/>
          <w:szCs w:val="24"/>
        </w:rPr>
        <w:t>A homologação do resultado desta licitação não implicará direito à contratação.</w:t>
      </w:r>
    </w:p>
    <w:p w:rsidR="00FD7E39" w:rsidRDefault="003B426A" w:rsidP="00F7518C">
      <w:pPr>
        <w:numPr>
          <w:ilvl w:val="1"/>
          <w:numId w:val="3"/>
        </w:numPr>
        <w:pBdr>
          <w:top w:val="nil"/>
          <w:left w:val="nil"/>
          <w:bottom w:val="nil"/>
          <w:right w:val="nil"/>
          <w:between w:val="nil"/>
        </w:pBdr>
        <w:tabs>
          <w:tab w:val="left" w:pos="1563"/>
          <w:tab w:val="left" w:pos="1848"/>
          <w:tab w:val="left" w:pos="10063"/>
        </w:tabs>
        <w:ind w:left="567" w:right="1006" w:firstLine="0"/>
        <w:jc w:val="both"/>
        <w:rPr>
          <w:color w:val="000000"/>
        </w:rPr>
      </w:pPr>
      <w:r>
        <w:rPr>
          <w:color w:val="000000"/>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FD7E39" w:rsidRDefault="003B426A" w:rsidP="00F7518C">
      <w:pPr>
        <w:numPr>
          <w:ilvl w:val="1"/>
          <w:numId w:val="3"/>
        </w:numPr>
        <w:pBdr>
          <w:top w:val="nil"/>
          <w:left w:val="nil"/>
          <w:bottom w:val="nil"/>
          <w:right w:val="nil"/>
          <w:between w:val="nil"/>
        </w:pBdr>
        <w:tabs>
          <w:tab w:val="left" w:pos="1563"/>
          <w:tab w:val="left" w:pos="1848"/>
          <w:tab w:val="left" w:pos="10063"/>
        </w:tabs>
        <w:ind w:left="567" w:right="1005" w:firstLine="0"/>
        <w:jc w:val="both"/>
        <w:rPr>
          <w:color w:val="000000"/>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FD7E39" w:rsidRDefault="003B426A" w:rsidP="00F7518C">
      <w:pPr>
        <w:numPr>
          <w:ilvl w:val="1"/>
          <w:numId w:val="3"/>
        </w:numPr>
        <w:pBdr>
          <w:top w:val="nil"/>
          <w:left w:val="nil"/>
          <w:bottom w:val="nil"/>
          <w:right w:val="nil"/>
          <w:between w:val="nil"/>
        </w:pBdr>
        <w:tabs>
          <w:tab w:val="left" w:pos="1563"/>
          <w:tab w:val="left" w:pos="1848"/>
          <w:tab w:val="left" w:pos="10063"/>
        </w:tabs>
        <w:ind w:left="567" w:right="1007" w:firstLine="0"/>
        <w:jc w:val="both"/>
        <w:rPr>
          <w:color w:val="000000"/>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FD7E39" w:rsidRDefault="003B426A" w:rsidP="00F7518C">
      <w:pPr>
        <w:numPr>
          <w:ilvl w:val="1"/>
          <w:numId w:val="3"/>
        </w:numPr>
        <w:pBdr>
          <w:top w:val="nil"/>
          <w:left w:val="nil"/>
          <w:bottom w:val="nil"/>
          <w:right w:val="nil"/>
          <w:between w:val="nil"/>
        </w:pBdr>
        <w:tabs>
          <w:tab w:val="left" w:pos="1563"/>
          <w:tab w:val="left" w:pos="1848"/>
          <w:tab w:val="left" w:pos="10063"/>
        </w:tabs>
        <w:ind w:left="567" w:right="1005" w:firstLine="0"/>
        <w:jc w:val="both"/>
        <w:rPr>
          <w:color w:val="000000"/>
        </w:rPr>
      </w:pPr>
      <w:r>
        <w:rPr>
          <w:color w:val="000000"/>
          <w:sz w:val="24"/>
          <w:szCs w:val="24"/>
        </w:rPr>
        <w:t>O desatendimento de exigências formais não essenciais não importará o afastamento do licitante, desde que seja possível o aproveitamento do ato, observados os princípios da isonomia e do interesse público.</w:t>
      </w:r>
    </w:p>
    <w:p w:rsidR="00FD7E39" w:rsidRDefault="003B426A" w:rsidP="00F7518C">
      <w:pPr>
        <w:numPr>
          <w:ilvl w:val="1"/>
          <w:numId w:val="3"/>
        </w:numPr>
        <w:pBdr>
          <w:top w:val="nil"/>
          <w:left w:val="nil"/>
          <w:bottom w:val="nil"/>
          <w:right w:val="nil"/>
          <w:between w:val="nil"/>
        </w:pBdr>
        <w:tabs>
          <w:tab w:val="left" w:pos="1563"/>
          <w:tab w:val="left" w:pos="1848"/>
          <w:tab w:val="left" w:pos="10063"/>
        </w:tabs>
        <w:ind w:left="567" w:right="1008" w:firstLine="0"/>
        <w:jc w:val="both"/>
        <w:rPr>
          <w:color w:val="000000"/>
        </w:rPr>
      </w:pPr>
      <w:r>
        <w:rPr>
          <w:color w:val="000000"/>
          <w:sz w:val="24"/>
          <w:szCs w:val="24"/>
        </w:rPr>
        <w:t>Em caso de divergência entre disposições deste Edital e de seus anexos ou demais peças que compõem o processo, prevalecerá as deste Edital.</w:t>
      </w:r>
    </w:p>
    <w:p w:rsidR="00FD7E39" w:rsidRDefault="003B426A" w:rsidP="00F7518C">
      <w:pPr>
        <w:numPr>
          <w:ilvl w:val="1"/>
          <w:numId w:val="3"/>
        </w:numPr>
        <w:pBdr>
          <w:top w:val="nil"/>
          <w:left w:val="nil"/>
          <w:bottom w:val="nil"/>
          <w:right w:val="nil"/>
          <w:between w:val="nil"/>
        </w:pBdr>
        <w:tabs>
          <w:tab w:val="left" w:pos="1563"/>
          <w:tab w:val="left" w:pos="1847"/>
          <w:tab w:val="left" w:pos="10063"/>
        </w:tabs>
        <w:ind w:left="567" w:right="1011" w:firstLine="0"/>
        <w:jc w:val="both"/>
        <w:rPr>
          <w:color w:val="000000"/>
        </w:rPr>
      </w:pPr>
      <w:r>
        <w:rPr>
          <w:color w:val="000000"/>
          <w:sz w:val="24"/>
          <w:szCs w:val="24"/>
        </w:rPr>
        <w:t xml:space="preserve">O Edital e seus anexos estão disponíveis, na íntegra, no Portal Nacional de Contratações Públicas (PNCP) no endereço eletrônico https://pncp.gov.br/app/editais e no endereço eletrônico </w:t>
      </w:r>
      <w:hyperlink r:id="rId72">
        <w:r>
          <w:rPr>
            <w:color w:val="000000"/>
            <w:sz w:val="24"/>
            <w:szCs w:val="24"/>
          </w:rPr>
          <w:t>www.comprasbr.com.br</w:t>
        </w:r>
      </w:hyperlink>
    </w:p>
    <w:p w:rsidR="00FD7E39" w:rsidRPr="004315D8" w:rsidRDefault="003B426A" w:rsidP="00BA419C">
      <w:pPr>
        <w:numPr>
          <w:ilvl w:val="1"/>
          <w:numId w:val="3"/>
        </w:numPr>
        <w:pBdr>
          <w:top w:val="nil"/>
          <w:left w:val="nil"/>
          <w:bottom w:val="nil"/>
          <w:right w:val="nil"/>
          <w:between w:val="nil"/>
        </w:pBdr>
        <w:tabs>
          <w:tab w:val="left" w:pos="1848"/>
          <w:tab w:val="left" w:pos="10063"/>
        </w:tabs>
        <w:spacing w:before="54"/>
        <w:ind w:left="567" w:firstLine="0"/>
        <w:jc w:val="both"/>
        <w:rPr>
          <w:color w:val="000000"/>
          <w:sz w:val="24"/>
          <w:szCs w:val="24"/>
        </w:rPr>
      </w:pPr>
      <w:bookmarkStart w:id="10" w:name="_heading=h.82ouh3g3bpok" w:colFirst="0" w:colLast="0"/>
      <w:bookmarkEnd w:id="10"/>
      <w:r w:rsidRPr="004315D8">
        <w:rPr>
          <w:color w:val="000000"/>
          <w:sz w:val="24"/>
          <w:szCs w:val="24"/>
        </w:rPr>
        <w:t>Integram este Edital, para todos os fins e efeitos, os seguintes anexos:</w:t>
      </w:r>
    </w:p>
    <w:p w:rsidR="00FD7E39" w:rsidRDefault="003B426A" w:rsidP="00F7518C">
      <w:pPr>
        <w:numPr>
          <w:ilvl w:val="2"/>
          <w:numId w:val="3"/>
        </w:numPr>
        <w:pBdr>
          <w:top w:val="nil"/>
          <w:left w:val="nil"/>
          <w:bottom w:val="nil"/>
          <w:right w:val="nil"/>
          <w:between w:val="nil"/>
        </w:pBdr>
        <w:tabs>
          <w:tab w:val="left" w:pos="3572"/>
          <w:tab w:val="left" w:pos="10063"/>
        </w:tabs>
        <w:ind w:left="567" w:firstLine="0"/>
        <w:jc w:val="both"/>
        <w:rPr>
          <w:color w:val="000000"/>
        </w:rPr>
      </w:pPr>
      <w:r>
        <w:rPr>
          <w:color w:val="000000"/>
          <w:sz w:val="24"/>
          <w:szCs w:val="24"/>
        </w:rPr>
        <w:t>ANEXO I - Termo de Referência</w:t>
      </w:r>
    </w:p>
    <w:p w:rsidR="00FD7E39" w:rsidRDefault="003B426A" w:rsidP="00F7518C">
      <w:pPr>
        <w:numPr>
          <w:ilvl w:val="3"/>
          <w:numId w:val="3"/>
        </w:numPr>
        <w:pBdr>
          <w:top w:val="nil"/>
          <w:left w:val="nil"/>
          <w:bottom w:val="nil"/>
          <w:right w:val="nil"/>
          <w:between w:val="nil"/>
        </w:pBdr>
        <w:tabs>
          <w:tab w:val="left" w:pos="4277"/>
          <w:tab w:val="left" w:pos="10063"/>
        </w:tabs>
        <w:ind w:left="567" w:firstLine="0"/>
        <w:jc w:val="both"/>
        <w:rPr>
          <w:color w:val="000000"/>
        </w:rPr>
      </w:pPr>
      <w:r>
        <w:rPr>
          <w:color w:val="000000"/>
          <w:sz w:val="24"/>
          <w:szCs w:val="24"/>
        </w:rPr>
        <w:t>Apêndice do Anexo I – Estudo Técnico Preliminar</w:t>
      </w:r>
    </w:p>
    <w:p w:rsidR="00FD7E39" w:rsidRDefault="003B426A" w:rsidP="00F7518C">
      <w:pPr>
        <w:numPr>
          <w:ilvl w:val="2"/>
          <w:numId w:val="3"/>
        </w:numPr>
        <w:pBdr>
          <w:top w:val="nil"/>
          <w:left w:val="nil"/>
          <w:bottom w:val="nil"/>
          <w:right w:val="nil"/>
          <w:between w:val="nil"/>
        </w:pBdr>
        <w:tabs>
          <w:tab w:val="left" w:pos="3572"/>
          <w:tab w:val="left" w:pos="10063"/>
        </w:tabs>
        <w:ind w:left="567" w:firstLine="0"/>
        <w:jc w:val="both"/>
        <w:rPr>
          <w:color w:val="000000"/>
        </w:rPr>
      </w:pPr>
      <w:r>
        <w:rPr>
          <w:color w:val="000000"/>
          <w:sz w:val="24"/>
          <w:szCs w:val="24"/>
        </w:rPr>
        <w:t>ANEXO II – Minuta de Termo de Contrato</w:t>
      </w:r>
    </w:p>
    <w:p w:rsidR="00FD7E39" w:rsidRDefault="003B426A" w:rsidP="00F7518C">
      <w:pPr>
        <w:numPr>
          <w:ilvl w:val="2"/>
          <w:numId w:val="3"/>
        </w:numPr>
        <w:pBdr>
          <w:top w:val="nil"/>
          <w:left w:val="nil"/>
          <w:bottom w:val="nil"/>
          <w:right w:val="nil"/>
          <w:between w:val="nil"/>
        </w:pBdr>
        <w:tabs>
          <w:tab w:val="left" w:pos="3572"/>
          <w:tab w:val="left" w:pos="10063"/>
        </w:tabs>
        <w:ind w:left="567" w:firstLine="0"/>
        <w:jc w:val="both"/>
        <w:rPr>
          <w:color w:val="000000"/>
        </w:rPr>
      </w:pPr>
      <w:r>
        <w:rPr>
          <w:color w:val="000000"/>
          <w:sz w:val="24"/>
          <w:szCs w:val="24"/>
        </w:rPr>
        <w:t>ANEXO III – Minuta de Ata de Registro de Preços</w:t>
      </w:r>
    </w:p>
    <w:p w:rsidR="00FD7E39" w:rsidRDefault="00FD7E39">
      <w:pPr>
        <w:pBdr>
          <w:top w:val="nil"/>
          <w:left w:val="nil"/>
          <w:bottom w:val="nil"/>
          <w:right w:val="nil"/>
          <w:between w:val="nil"/>
        </w:pBdr>
        <w:ind w:left="1134" w:firstLine="117"/>
        <w:jc w:val="both"/>
        <w:rPr>
          <w:color w:val="000000"/>
          <w:sz w:val="24"/>
          <w:szCs w:val="24"/>
        </w:rPr>
      </w:pPr>
    </w:p>
    <w:p w:rsidR="0053043F" w:rsidRDefault="0053043F">
      <w:pPr>
        <w:pBdr>
          <w:top w:val="nil"/>
          <w:left w:val="nil"/>
          <w:bottom w:val="nil"/>
          <w:right w:val="nil"/>
          <w:between w:val="nil"/>
        </w:pBdr>
        <w:ind w:left="1134" w:firstLine="117"/>
        <w:jc w:val="both"/>
        <w:rPr>
          <w:color w:val="000000"/>
          <w:sz w:val="24"/>
          <w:szCs w:val="24"/>
        </w:rPr>
      </w:pPr>
    </w:p>
    <w:p w:rsidR="004131AE" w:rsidRDefault="004131AE" w:rsidP="0053043F">
      <w:pPr>
        <w:ind w:left="993"/>
        <w:jc w:val="right"/>
        <w:rPr>
          <w:b/>
          <w:bCs/>
          <w:sz w:val="24"/>
          <w:szCs w:val="24"/>
        </w:rPr>
      </w:pPr>
    </w:p>
    <w:p w:rsidR="00FD7E39" w:rsidRDefault="003B426A" w:rsidP="0053043F">
      <w:pPr>
        <w:ind w:left="993"/>
        <w:jc w:val="right"/>
        <w:rPr>
          <w:sz w:val="24"/>
          <w:szCs w:val="24"/>
        </w:rPr>
      </w:pPr>
      <w:r>
        <w:rPr>
          <w:b/>
          <w:bCs/>
          <w:sz w:val="24"/>
          <w:szCs w:val="24"/>
        </w:rPr>
        <w:t>CÂNDIDO MENDES-MA,</w:t>
      </w:r>
      <w:r w:rsidR="00BA419C" w:rsidRPr="00BA419C">
        <w:rPr>
          <w:bCs/>
          <w:sz w:val="24"/>
          <w:szCs w:val="24"/>
        </w:rPr>
        <w:t>20 de outubro</w:t>
      </w:r>
      <w:r>
        <w:rPr>
          <w:b/>
          <w:bCs/>
          <w:sz w:val="24"/>
          <w:szCs w:val="24"/>
        </w:rPr>
        <w:t xml:space="preserve"> </w:t>
      </w:r>
      <w:r>
        <w:rPr>
          <w:sz w:val="24"/>
          <w:szCs w:val="24"/>
        </w:rPr>
        <w:t>de 2026</w:t>
      </w:r>
    </w:p>
    <w:p w:rsidR="00FD7E39" w:rsidRDefault="00FD7E39" w:rsidP="0053043F">
      <w:pPr>
        <w:pBdr>
          <w:top w:val="nil"/>
          <w:left w:val="nil"/>
          <w:bottom w:val="nil"/>
          <w:right w:val="nil"/>
          <w:between w:val="nil"/>
        </w:pBdr>
        <w:jc w:val="right"/>
        <w:rPr>
          <w:color w:val="000000"/>
          <w:sz w:val="20"/>
          <w:szCs w:val="20"/>
        </w:rPr>
      </w:pPr>
    </w:p>
    <w:p w:rsidR="00FD7E39" w:rsidRDefault="00FD7E39">
      <w:pPr>
        <w:pBdr>
          <w:top w:val="nil"/>
          <w:left w:val="nil"/>
          <w:bottom w:val="nil"/>
          <w:right w:val="nil"/>
          <w:between w:val="nil"/>
        </w:pBdr>
        <w:rPr>
          <w:color w:val="000000"/>
          <w:sz w:val="20"/>
          <w:szCs w:val="20"/>
        </w:rPr>
      </w:pPr>
    </w:p>
    <w:p w:rsidR="00FD7E39" w:rsidRDefault="00FD7E39">
      <w:pPr>
        <w:pBdr>
          <w:top w:val="nil"/>
          <w:left w:val="nil"/>
          <w:bottom w:val="nil"/>
          <w:right w:val="nil"/>
          <w:between w:val="nil"/>
        </w:pBdr>
        <w:rPr>
          <w:color w:val="000000"/>
          <w:sz w:val="20"/>
          <w:szCs w:val="20"/>
        </w:rPr>
      </w:pPr>
    </w:p>
    <w:p w:rsidR="00FD7E39" w:rsidRDefault="00FD7E39">
      <w:pPr>
        <w:pBdr>
          <w:top w:val="nil"/>
          <w:left w:val="nil"/>
          <w:bottom w:val="nil"/>
          <w:right w:val="nil"/>
          <w:between w:val="nil"/>
        </w:pBdr>
        <w:rPr>
          <w:color w:val="000000"/>
          <w:sz w:val="20"/>
          <w:szCs w:val="20"/>
        </w:rPr>
      </w:pPr>
    </w:p>
    <w:p w:rsidR="00FD7E39" w:rsidRDefault="003B426A">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8240" behindDoc="0" locked="0" layoutInCell="1" hidden="0" allowOverlap="1">
                <wp:simplePos x="0" y="0"/>
                <wp:positionH relativeFrom="column">
                  <wp:posOffset>1669260</wp:posOffset>
                </wp:positionH>
                <wp:positionV relativeFrom="paragraph">
                  <wp:posOffset>195413</wp:posOffset>
                </wp:positionV>
                <wp:extent cx="1270" cy="12700"/>
                <wp:effectExtent l="0" t="0" r="0" b="0"/>
                <wp:wrapTopAndBottom distT="0" distB="0"/>
                <wp:docPr id="26" name="Forma livre: Forma 26"/>
                <wp:cNvGraphicFramePr/>
                <a:graphic xmlns:a="http://schemas.openxmlformats.org/drawingml/2006/main">
                  <a:graphicData uri="http://schemas.microsoft.com/office/word/2010/wordprocessingShape">
                    <wps:wsp>
                      <wps:cNvSpPr/>
                      <wps:spPr>
                        <a:xfrm>
                          <a:off x="3517200" y="3779365"/>
                          <a:ext cx="3657600" cy="1270"/>
                        </a:xfrm>
                        <a:custGeom>
                          <a:avLst/>
                          <a:gdLst/>
                          <a:ahLst/>
                          <a:cxnLst/>
                          <a:rect l="l" t="t" r="r" b="b"/>
                          <a:pathLst>
                            <a:path w="3657600" h="120000" extrusionOk="0">
                              <a:moveTo>
                                <a:pt x="0" y="0"/>
                              </a:moveTo>
                              <a:lnTo>
                                <a:pt x="36576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04CE243C" id="Forma livre: Forma 26" o:spid="_x0000_s1026" style="position:absolute;margin-left:131.45pt;margin-top:15.4pt;width:.1pt;height:1pt;z-index:251658240;visibility:visible;mso-wrap-style:square;mso-wrap-distance-left:0;mso-wrap-distance-top:0;mso-wrap-distance-right:0;mso-wrap-distance-bottom:0;mso-position-horizontal:absolute;mso-position-horizontal-relative:text;mso-position-vertical:absolute;mso-position-vertical-relative:text;v-text-anchor:middle" coordsize="36576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" path="m,l3657600,e" filled="f">
                <v:stroke startarrowwidth="narrow" startarrowlength="short" endarrowwidth="narrow" endarrowlength="short"/>
                <v:path arrowok="t" o:extrusionok="f"/>
                <w10:wrap type="topAndBottom"/>
              </v:shape>
            </w:pict>
          </mc:Fallback>
        </mc:AlternateContent>
      </w:r>
    </w:p>
    <w:p w:rsidR="00FD7E39" w:rsidRDefault="00BA419C" w:rsidP="00BA419C">
      <w:pPr>
        <w:pStyle w:val="Ttulo1"/>
        <w:ind w:left="0" w:right="2200" w:firstLine="0"/>
        <w:jc w:val="center"/>
      </w:pPr>
      <w:r>
        <w:t xml:space="preserve"> </w:t>
      </w:r>
      <w:r w:rsidR="004131AE">
        <w:t xml:space="preserve">                       </w:t>
      </w:r>
      <w:r>
        <w:t xml:space="preserve"> _____________________________________________________</w:t>
      </w:r>
      <w:bookmarkStart w:id="11" w:name="_GoBack"/>
      <w:bookmarkEnd w:id="11"/>
    </w:p>
    <w:p w:rsidR="00BA419C" w:rsidRPr="003B26A3" w:rsidRDefault="003B26A3" w:rsidP="00BA419C">
      <w:pPr>
        <w:jc w:val="center"/>
        <w:rPr>
          <w:b/>
          <w:sz w:val="24"/>
          <w:szCs w:val="24"/>
        </w:rPr>
      </w:pPr>
      <w:r w:rsidRPr="003B26A3">
        <w:rPr>
          <w:b/>
          <w:sz w:val="24"/>
          <w:szCs w:val="24"/>
        </w:rPr>
        <w:t>Cristina Oeiras Modesto</w:t>
      </w:r>
    </w:p>
    <w:p w:rsidR="00FD7E39" w:rsidRPr="003B26A3" w:rsidRDefault="003B426A">
      <w:pPr>
        <w:ind w:left="1773" w:right="1856"/>
        <w:jc w:val="center"/>
        <w:rPr>
          <w:b/>
          <w:sz w:val="24"/>
          <w:szCs w:val="24"/>
        </w:rPr>
      </w:pPr>
      <w:r w:rsidRPr="003B26A3">
        <w:rPr>
          <w:b/>
          <w:sz w:val="24"/>
          <w:szCs w:val="24"/>
        </w:rPr>
        <w:t>Secretário Municipal</w:t>
      </w:r>
      <w:r w:rsidR="0053043F" w:rsidRPr="003B26A3">
        <w:rPr>
          <w:b/>
          <w:sz w:val="24"/>
          <w:szCs w:val="24"/>
        </w:rPr>
        <w:t xml:space="preserve"> de Saúde</w:t>
      </w:r>
    </w:p>
    <w:p w:rsidR="00BA419C" w:rsidRPr="003B26A3" w:rsidRDefault="00BA419C">
      <w:pPr>
        <w:ind w:left="1773" w:right="1856"/>
        <w:jc w:val="center"/>
        <w:rPr>
          <w:b/>
          <w:sz w:val="24"/>
          <w:szCs w:val="24"/>
        </w:rPr>
      </w:pPr>
    </w:p>
    <w:p w:rsidR="00FD7E39" w:rsidRDefault="00FD7E39">
      <w:pPr>
        <w:pBdr>
          <w:top w:val="nil"/>
          <w:left w:val="nil"/>
          <w:bottom w:val="nil"/>
          <w:right w:val="nil"/>
          <w:between w:val="nil"/>
        </w:pBdr>
        <w:rPr>
          <w:b/>
          <w:bCs/>
          <w:color w:val="000000"/>
          <w:sz w:val="24"/>
          <w:szCs w:val="24"/>
        </w:rPr>
      </w:pPr>
    </w:p>
    <w:p w:rsidR="00FD7E39" w:rsidRDefault="00FD7E39">
      <w:pPr>
        <w:pBdr>
          <w:top w:val="nil"/>
          <w:left w:val="nil"/>
          <w:bottom w:val="nil"/>
          <w:right w:val="nil"/>
          <w:between w:val="nil"/>
        </w:pBdr>
        <w:rPr>
          <w:b/>
          <w:bCs/>
          <w:color w:val="000000"/>
          <w:sz w:val="24"/>
          <w:szCs w:val="24"/>
        </w:rPr>
      </w:pPr>
    </w:p>
    <w:p w:rsidR="00FD7E39" w:rsidRDefault="00FD7E39">
      <w:pPr>
        <w:pStyle w:val="Ttulo1"/>
        <w:spacing w:line="480" w:lineRule="auto"/>
        <w:ind w:left="4055" w:right="4065" w:firstLine="963"/>
        <w:rPr>
          <w:highlight w:val="yellow"/>
        </w:rPr>
      </w:pPr>
    </w:p>
    <w:p w:rsidR="00FD7E39" w:rsidRDefault="003B426A">
      <w:pPr>
        <w:pStyle w:val="Ttulo1"/>
        <w:pageBreakBefore/>
        <w:spacing w:line="480" w:lineRule="auto"/>
        <w:ind w:left="0" w:firstLine="0"/>
        <w:jc w:val="center"/>
      </w:pPr>
      <w:r>
        <w:lastRenderedPageBreak/>
        <w:t>ANEXO I</w:t>
      </w:r>
    </w:p>
    <w:p w:rsidR="00FD7E39" w:rsidRDefault="003B426A">
      <w:pPr>
        <w:pStyle w:val="Ttulo1"/>
        <w:spacing w:line="480" w:lineRule="auto"/>
        <w:ind w:left="0" w:firstLine="0"/>
        <w:jc w:val="center"/>
      </w:pPr>
      <w:r>
        <w:t>TERMO DE REFERÊNCIA</w:t>
      </w:r>
    </w:p>
    <w:p w:rsidR="00FD7E39" w:rsidRDefault="003B426A">
      <w:pPr>
        <w:pStyle w:val="Ttulo2"/>
        <w:pageBreakBefore/>
        <w:tabs>
          <w:tab w:val="left" w:pos="4450"/>
        </w:tabs>
        <w:ind w:left="993" w:right="4974" w:firstLine="3986"/>
      </w:pPr>
      <w:r>
        <w:lastRenderedPageBreak/>
        <w:t xml:space="preserve">ANEXO II MINUTA DE TERMO DE CONTRATO TERMO DE CONTRATO Nº </w:t>
      </w:r>
      <w:r>
        <w:rPr>
          <w:b w:val="0"/>
          <w:bCs w:val="0"/>
          <w:u w:val="single"/>
        </w:rPr>
        <w:tab/>
      </w:r>
      <w:r>
        <w:t>/2026</w:t>
      </w:r>
    </w:p>
    <w:p w:rsidR="00FD7E39" w:rsidRDefault="003B426A">
      <w:pPr>
        <w:spacing w:before="4"/>
        <w:ind w:left="993"/>
        <w:rPr>
          <w:b/>
          <w:bCs/>
          <w:sz w:val="24"/>
          <w:szCs w:val="24"/>
        </w:rPr>
      </w:pPr>
      <w:r>
        <w:rPr>
          <w:b/>
          <w:bCs/>
          <w:sz w:val="24"/>
          <w:szCs w:val="24"/>
        </w:rPr>
        <w:t>PREGÃO EELETRÔNICO Nº 0XX/2026</w:t>
      </w:r>
    </w:p>
    <w:p w:rsidR="00FD7E39" w:rsidRDefault="003B426A">
      <w:pPr>
        <w:ind w:left="993"/>
        <w:rPr>
          <w:sz w:val="24"/>
          <w:szCs w:val="24"/>
        </w:rPr>
      </w:pPr>
      <w:r>
        <w:rPr>
          <w:b/>
          <w:bCs/>
          <w:sz w:val="24"/>
          <w:szCs w:val="24"/>
        </w:rPr>
        <w:t xml:space="preserve">PROCESSO ADMINISTRATIVO Nº </w:t>
      </w:r>
      <w:r>
        <w:rPr>
          <w:sz w:val="24"/>
          <w:szCs w:val="24"/>
        </w:rPr>
        <w:t>XXXXXXXXXXX</w:t>
      </w:r>
    </w:p>
    <w:p w:rsidR="00FD7E39" w:rsidRDefault="00FD7E39">
      <w:pPr>
        <w:pBdr>
          <w:top w:val="nil"/>
          <w:left w:val="nil"/>
          <w:bottom w:val="nil"/>
          <w:right w:val="nil"/>
          <w:between w:val="nil"/>
        </w:pBdr>
        <w:rPr>
          <w:color w:val="000000"/>
          <w:sz w:val="24"/>
          <w:szCs w:val="24"/>
        </w:rPr>
      </w:pPr>
    </w:p>
    <w:p w:rsidR="00FD7E39" w:rsidRDefault="003B426A">
      <w:pPr>
        <w:pBdr>
          <w:top w:val="nil"/>
          <w:left w:val="nil"/>
          <w:bottom w:val="nil"/>
          <w:right w:val="nil"/>
          <w:between w:val="nil"/>
        </w:pBdr>
        <w:tabs>
          <w:tab w:val="left" w:pos="5551"/>
        </w:tabs>
        <w:ind w:left="993"/>
        <w:rPr>
          <w:color w:val="000000"/>
          <w:sz w:val="24"/>
          <w:szCs w:val="24"/>
        </w:rPr>
      </w:pPr>
      <w:r>
        <w:rPr>
          <w:color w:val="000000"/>
          <w:sz w:val="24"/>
          <w:szCs w:val="24"/>
        </w:rPr>
        <w:t>CONTRATO ADMINISTRATIVO Nº ......../.</w:t>
      </w:r>
      <w:r>
        <w:rPr>
          <w:color w:val="000000"/>
          <w:sz w:val="24"/>
          <w:szCs w:val="24"/>
        </w:rPr>
        <w:tab/>
        <w:t>, QUE FAZEM ENTRE SI O MUNICÍPIO DE</w:t>
      </w:r>
    </w:p>
    <w:p w:rsidR="00FD7E39" w:rsidRDefault="003B426A">
      <w:pPr>
        <w:tabs>
          <w:tab w:val="left" w:pos="9927"/>
        </w:tabs>
        <w:ind w:left="993"/>
        <w:rPr>
          <w:sz w:val="24"/>
          <w:szCs w:val="24"/>
        </w:rPr>
      </w:pPr>
      <w:r>
        <w:rPr>
          <w:b/>
          <w:bCs/>
          <w:sz w:val="24"/>
          <w:szCs w:val="24"/>
        </w:rPr>
        <w:t>CÂNDIDO MENDES-MA</w:t>
      </w:r>
      <w:r>
        <w:rPr>
          <w:sz w:val="24"/>
          <w:szCs w:val="24"/>
        </w:rPr>
        <w:t>, POR INTERMÉDIO DO</w:t>
      </w:r>
      <w:r>
        <w:rPr>
          <w:sz w:val="24"/>
          <w:szCs w:val="24"/>
        </w:rPr>
        <w:tab/>
        <w:t>E</w:t>
      </w:r>
    </w:p>
    <w:p w:rsidR="00FD7E39" w:rsidRDefault="003B426A">
      <w:pPr>
        <w:ind w:left="993"/>
        <w:rPr>
          <w:sz w:val="24"/>
          <w:szCs w:val="24"/>
        </w:rPr>
      </w:pPr>
      <w:r>
        <w:rPr>
          <w:sz w:val="24"/>
          <w:szCs w:val="24"/>
        </w:rPr>
        <w:t>.............................................................</w:t>
      </w:r>
    </w:p>
    <w:p w:rsidR="00FD7E39" w:rsidRDefault="003B426A">
      <w:pPr>
        <w:pBdr>
          <w:top w:val="nil"/>
          <w:left w:val="nil"/>
          <w:bottom w:val="nil"/>
          <w:right w:val="nil"/>
          <w:between w:val="nil"/>
        </w:pBdr>
        <w:tabs>
          <w:tab w:val="left" w:pos="1659"/>
          <w:tab w:val="left" w:pos="2699"/>
          <w:tab w:val="left" w:pos="3725"/>
          <w:tab w:val="left" w:pos="4312"/>
          <w:tab w:val="left" w:pos="5431"/>
          <w:tab w:val="left" w:pos="6151"/>
          <w:tab w:val="left" w:pos="6596"/>
          <w:tab w:val="left" w:pos="7047"/>
          <w:tab w:val="left" w:pos="7579"/>
          <w:tab w:val="left" w:pos="8217"/>
          <w:tab w:val="left" w:pos="8615"/>
          <w:tab w:val="left" w:pos="8748"/>
          <w:tab w:val="left" w:pos="9840"/>
        </w:tabs>
        <w:ind w:left="993" w:right="992"/>
        <w:rPr>
          <w:color w:val="000000"/>
          <w:sz w:val="24"/>
          <w:szCs w:val="24"/>
        </w:rPr>
      </w:pPr>
      <w:r>
        <w:rPr>
          <w:color w:val="000000"/>
          <w:sz w:val="24"/>
          <w:szCs w:val="24"/>
        </w:rPr>
        <w:t>Pelo</w:t>
      </w:r>
      <w:r>
        <w:rPr>
          <w:color w:val="000000"/>
          <w:sz w:val="24"/>
          <w:szCs w:val="24"/>
        </w:rPr>
        <w:tab/>
        <w:t>presente</w:t>
      </w:r>
      <w:r>
        <w:rPr>
          <w:color w:val="000000"/>
          <w:sz w:val="24"/>
          <w:szCs w:val="24"/>
        </w:rPr>
        <w:tab/>
        <w:t>contrato</w:t>
      </w:r>
      <w:r>
        <w:rPr>
          <w:color w:val="000000"/>
          <w:sz w:val="24"/>
          <w:szCs w:val="24"/>
        </w:rPr>
        <w:tab/>
        <w:t>que</w:t>
      </w:r>
      <w:r>
        <w:rPr>
          <w:color w:val="000000"/>
          <w:sz w:val="24"/>
          <w:szCs w:val="24"/>
        </w:rPr>
        <w:tab/>
        <w:t>celebram</w:t>
      </w:r>
      <w:r>
        <w:rPr>
          <w:color w:val="000000"/>
          <w:sz w:val="24"/>
          <w:szCs w:val="24"/>
        </w:rPr>
        <w:tab/>
        <w:t>entre</w:t>
      </w:r>
      <w:r>
        <w:rPr>
          <w:color w:val="000000"/>
          <w:sz w:val="24"/>
          <w:szCs w:val="24"/>
        </w:rPr>
        <w:tab/>
        <w:t>si,</w:t>
      </w:r>
      <w:r>
        <w:rPr>
          <w:color w:val="000000"/>
          <w:sz w:val="24"/>
          <w:szCs w:val="24"/>
        </w:rPr>
        <w:tab/>
        <w:t>de</w:t>
      </w:r>
      <w:r>
        <w:rPr>
          <w:color w:val="000000"/>
          <w:sz w:val="24"/>
          <w:szCs w:val="24"/>
        </w:rPr>
        <w:tab/>
        <w:t>um</w:t>
      </w:r>
      <w:r>
        <w:rPr>
          <w:color w:val="000000"/>
          <w:sz w:val="24"/>
          <w:szCs w:val="24"/>
        </w:rPr>
        <w:tab/>
        <w:t>lado</w:t>
      </w:r>
      <w:r>
        <w:rPr>
          <w:color w:val="000000"/>
          <w:sz w:val="24"/>
          <w:szCs w:val="24"/>
        </w:rPr>
        <w:tab/>
        <w:t>O</w:t>
      </w:r>
      <w:r>
        <w:rPr>
          <w:color w:val="000000"/>
          <w:sz w:val="24"/>
          <w:szCs w:val="24"/>
        </w:rPr>
        <w:tab/>
        <w:t>Município</w:t>
      </w:r>
      <w:r>
        <w:rPr>
          <w:color w:val="000000"/>
          <w:sz w:val="24"/>
          <w:szCs w:val="24"/>
        </w:rPr>
        <w:tab/>
        <w:t xml:space="preserve">de XXXXXXXXXXXXXXX,  por  intermédio da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situada  na</w:t>
      </w:r>
    </w:p>
    <w:p w:rsidR="00FD7E39" w:rsidRDefault="003B426A">
      <w:pPr>
        <w:pBdr>
          <w:top w:val="nil"/>
          <w:left w:val="nil"/>
          <w:bottom w:val="nil"/>
          <w:right w:val="nil"/>
          <w:between w:val="nil"/>
        </w:pBdr>
        <w:tabs>
          <w:tab w:val="left" w:pos="2792"/>
          <w:tab w:val="left" w:pos="3444"/>
          <w:tab w:val="left" w:pos="3736"/>
          <w:tab w:val="left" w:pos="7812"/>
          <w:tab w:val="left" w:pos="10018"/>
        </w:tabs>
        <w:ind w:left="993" w:right="989"/>
        <w:jc w:val="both"/>
        <w:rPr>
          <w:color w:val="000000"/>
          <w:sz w:val="24"/>
          <w:szCs w:val="24"/>
        </w:rPr>
      </w:pPr>
      <w:r>
        <w:rPr>
          <w:color w:val="000000"/>
          <w:sz w:val="24"/>
          <w:szCs w:val="24"/>
          <w:u w:val="single"/>
        </w:rPr>
        <w:tab/>
      </w:r>
      <w:r>
        <w:rPr>
          <w:color w:val="000000"/>
          <w:sz w:val="24"/>
          <w:szCs w:val="24"/>
        </w:rPr>
        <w:t xml:space="preserve">, , inscrita no CNPJ sob o nº </w:t>
      </w:r>
      <w:r>
        <w:rPr>
          <w:color w:val="000000"/>
          <w:sz w:val="24"/>
          <w:szCs w:val="24"/>
          <w:u w:val="single"/>
        </w:rPr>
        <w:tab/>
      </w:r>
      <w:r>
        <w:rPr>
          <w:color w:val="000000"/>
          <w:sz w:val="24"/>
          <w:szCs w:val="24"/>
        </w:rPr>
        <w:t xml:space="preserve">, neste ato representado pelo Sr. </w:t>
      </w:r>
      <w:r>
        <w:rPr>
          <w:color w:val="000000"/>
          <w:sz w:val="24"/>
          <w:szCs w:val="24"/>
          <w:u w:val="single"/>
        </w:rPr>
        <w:tab/>
      </w:r>
      <w:r>
        <w:rPr>
          <w:color w:val="000000"/>
          <w:sz w:val="24"/>
          <w:szCs w:val="24"/>
          <w:u w:val="single"/>
        </w:rPr>
        <w:tab/>
      </w:r>
      <w:r>
        <w:rPr>
          <w:color w:val="000000"/>
          <w:sz w:val="24"/>
          <w:szCs w:val="24"/>
          <w:u w:val="single"/>
        </w:rPr>
        <w:tab/>
      </w:r>
      <w:r>
        <w:rPr>
          <w:color w:val="000000"/>
          <w:sz w:val="24"/>
          <w:szCs w:val="24"/>
        </w:rPr>
        <w:t xml:space="preserve">, portador da cédula de identidade nº </w:t>
      </w:r>
      <w:r>
        <w:rPr>
          <w:color w:val="000000"/>
          <w:sz w:val="24"/>
          <w:szCs w:val="24"/>
          <w:u w:val="single"/>
        </w:rPr>
        <w:t xml:space="preserve">      </w:t>
      </w:r>
      <w:r>
        <w:rPr>
          <w:color w:val="000000"/>
          <w:sz w:val="24"/>
          <w:szCs w:val="24"/>
        </w:rPr>
        <w:t xml:space="preserve">SSP/MA e do CPF nº </w:t>
      </w:r>
      <w:r>
        <w:rPr>
          <w:color w:val="000000"/>
          <w:sz w:val="24"/>
          <w:szCs w:val="24"/>
          <w:u w:val="single"/>
        </w:rPr>
        <w:tab/>
      </w:r>
      <w:r>
        <w:rPr>
          <w:color w:val="000000"/>
          <w:sz w:val="24"/>
          <w:szCs w:val="24"/>
          <w:u w:val="single"/>
        </w:rPr>
        <w:tab/>
      </w:r>
      <w:r>
        <w:rPr>
          <w:color w:val="000000"/>
          <w:sz w:val="24"/>
          <w:szCs w:val="24"/>
        </w:rPr>
        <w:t>, doravante denominada CONTRATANTE e o(a)</w:t>
      </w:r>
      <w:r>
        <w:rPr>
          <w:color w:val="000000"/>
          <w:sz w:val="24"/>
          <w:szCs w:val="24"/>
        </w:rPr>
        <w:tab/>
        <w:t>,</w:t>
      </w:r>
    </w:p>
    <w:p w:rsidR="00FD7E39" w:rsidRDefault="003B426A">
      <w:pPr>
        <w:pBdr>
          <w:top w:val="nil"/>
          <w:left w:val="nil"/>
          <w:bottom w:val="nil"/>
          <w:right w:val="nil"/>
          <w:between w:val="nil"/>
        </w:pBdr>
        <w:tabs>
          <w:tab w:val="left" w:pos="10016"/>
        </w:tabs>
        <w:ind w:left="993"/>
        <w:jc w:val="both"/>
        <w:rPr>
          <w:color w:val="000000"/>
          <w:sz w:val="24"/>
          <w:szCs w:val="24"/>
        </w:rPr>
      </w:pPr>
      <w:r>
        <w:rPr>
          <w:color w:val="000000"/>
          <w:sz w:val="24"/>
          <w:szCs w:val="24"/>
        </w:rPr>
        <w:t>inscrito(a) no CNPJ/MF sob o nº ............................, sediado(a) na</w:t>
      </w:r>
      <w:r>
        <w:rPr>
          <w:color w:val="000000"/>
          <w:sz w:val="24"/>
          <w:szCs w:val="24"/>
        </w:rPr>
        <w:tab/>
        <w:t>,</w:t>
      </w:r>
    </w:p>
    <w:p w:rsidR="00FD7E39" w:rsidRDefault="003B426A">
      <w:pPr>
        <w:pBdr>
          <w:top w:val="nil"/>
          <w:left w:val="nil"/>
          <w:bottom w:val="nil"/>
          <w:right w:val="nil"/>
          <w:between w:val="nil"/>
        </w:pBdr>
        <w:ind w:left="993" w:right="989"/>
        <w:jc w:val="both"/>
        <w:rPr>
          <w:color w:val="000000"/>
          <w:sz w:val="24"/>
          <w:szCs w:val="24"/>
        </w:rPr>
      </w:pPr>
      <w:r>
        <w:rPr>
          <w:color w:val="000000"/>
          <w:sz w:val="24"/>
          <w:szCs w:val="24"/>
        </w:rPr>
        <w:t xml:space="preserve">doravante designado CONTRATADO, neste ato representado(a) por .................................. (nome e função no contratado), conforme atos constitutivos da empresa ou procuração apresentada nos autos, tendo em vista o que consta no Processo nº XXXXXXXX e em observância às disposições da </w:t>
      </w:r>
      <w:hyperlink r:id="rId73">
        <w:r>
          <w:rPr>
            <w:color w:val="000080"/>
            <w:sz w:val="24"/>
            <w:szCs w:val="24"/>
            <w:u w:val="single"/>
          </w:rPr>
          <w:t>Lei nº 14.133, de 1º de abril de 2021</w:t>
        </w:r>
      </w:hyperlink>
      <w:r>
        <w:rPr>
          <w:color w:val="000000"/>
          <w:sz w:val="24"/>
          <w:szCs w:val="24"/>
        </w:rPr>
        <w:t>, e demais legislação aplicável, resolvem celebrar o presente Termo de Contrato, decorrente do Pregão Eletrônico n.</w:t>
      </w:r>
    </w:p>
    <w:p w:rsidR="00FD7E39" w:rsidRDefault="003B426A">
      <w:pPr>
        <w:pBdr>
          <w:top w:val="nil"/>
          <w:left w:val="nil"/>
          <w:bottom w:val="nil"/>
          <w:right w:val="nil"/>
          <w:between w:val="nil"/>
        </w:pBdr>
        <w:ind w:left="993"/>
        <w:jc w:val="both"/>
        <w:rPr>
          <w:color w:val="000000"/>
          <w:sz w:val="24"/>
          <w:szCs w:val="24"/>
        </w:rPr>
      </w:pPr>
      <w:r>
        <w:rPr>
          <w:color w:val="000000"/>
          <w:sz w:val="24"/>
          <w:szCs w:val="24"/>
        </w:rPr>
        <w:t>.../. , mediante as cláusulas e condições a seguir enunciadas.</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0"/>
          <w:numId w:val="28"/>
        </w:numPr>
        <w:tabs>
          <w:tab w:val="left" w:pos="1353"/>
        </w:tabs>
        <w:ind w:left="1353" w:hanging="360"/>
      </w:pPr>
      <w:r>
        <w:t>CLÁUSULA PRIMEIRA – OBJETO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 e II</w:t>
      </w:r>
      <w:r>
        <w:rPr>
          <w:color w:val="000080"/>
          <w:u w:val="single"/>
        </w:rPr>
        <w:fldChar w:fldCharType="end"/>
      </w:r>
      <w:r>
        <w:t>)</w:t>
      </w:r>
    </w:p>
    <w:p w:rsidR="00FD7E39" w:rsidRDefault="003B426A">
      <w:pPr>
        <w:numPr>
          <w:ilvl w:val="1"/>
          <w:numId w:val="12"/>
        </w:numPr>
        <w:pBdr>
          <w:top w:val="nil"/>
          <w:left w:val="nil"/>
          <w:bottom w:val="nil"/>
          <w:right w:val="nil"/>
          <w:between w:val="nil"/>
        </w:pBdr>
        <w:tabs>
          <w:tab w:val="left" w:pos="1713"/>
          <w:tab w:val="left" w:pos="2261"/>
          <w:tab w:val="left" w:pos="3236"/>
          <w:tab w:val="left" w:pos="3851"/>
          <w:tab w:val="left" w:pos="5025"/>
          <w:tab w:val="left" w:pos="6547"/>
          <w:tab w:val="left" w:pos="7028"/>
          <w:tab w:val="left" w:pos="7510"/>
          <w:tab w:val="left" w:pos="9741"/>
        </w:tabs>
        <w:ind w:right="993"/>
        <w:rPr>
          <w:color w:val="000000"/>
        </w:rPr>
      </w:pPr>
      <w:r>
        <w:rPr>
          <w:color w:val="000000"/>
          <w:sz w:val="24"/>
          <w:szCs w:val="24"/>
        </w:rPr>
        <w:t>O</w:t>
      </w:r>
      <w:r>
        <w:rPr>
          <w:color w:val="000000"/>
          <w:sz w:val="24"/>
          <w:szCs w:val="24"/>
        </w:rPr>
        <w:tab/>
        <w:t>objeto</w:t>
      </w:r>
      <w:r>
        <w:rPr>
          <w:color w:val="000000"/>
          <w:sz w:val="24"/>
          <w:szCs w:val="24"/>
        </w:rPr>
        <w:tab/>
        <w:t>do</w:t>
      </w:r>
      <w:r>
        <w:rPr>
          <w:color w:val="000000"/>
          <w:sz w:val="24"/>
          <w:szCs w:val="24"/>
        </w:rPr>
        <w:tab/>
        <w:t>presente</w:t>
      </w:r>
      <w:r>
        <w:rPr>
          <w:color w:val="000000"/>
          <w:sz w:val="24"/>
          <w:szCs w:val="24"/>
        </w:rPr>
        <w:tab/>
        <w:t>instrumento</w:t>
      </w:r>
      <w:r>
        <w:rPr>
          <w:color w:val="000000"/>
          <w:sz w:val="24"/>
          <w:szCs w:val="24"/>
        </w:rPr>
        <w:tab/>
        <w:t>é</w:t>
      </w:r>
      <w:r>
        <w:rPr>
          <w:color w:val="000000"/>
          <w:sz w:val="24"/>
          <w:szCs w:val="24"/>
        </w:rPr>
        <w:tab/>
        <w:t>a</w:t>
      </w:r>
      <w:r>
        <w:rPr>
          <w:color w:val="000000"/>
          <w:sz w:val="24"/>
          <w:szCs w:val="24"/>
        </w:rPr>
        <w:tab/>
      </w:r>
      <w:r>
        <w:rPr>
          <w:b/>
          <w:bCs/>
          <w:color w:val="000000"/>
          <w:sz w:val="24"/>
          <w:szCs w:val="24"/>
        </w:rPr>
        <w:t>AQUISIÇÃO</w:t>
      </w:r>
      <w:r>
        <w:rPr>
          <w:b/>
          <w:bCs/>
          <w:color w:val="000000"/>
          <w:sz w:val="24"/>
          <w:szCs w:val="24"/>
        </w:rPr>
        <w:tab/>
        <w:t>DE EQUIPAMENTOS E MATERIAIS PERMANENTES DESTINADOS ÀS UNIDADES DE SAÚDE DO MUNICÍPIO DE CÂNDIDO MENDES/MA, INCLUINDO EQUIPAMENTOS HOSPITALARES, ODONTOLÓGICOS, DE FISIOTERAPIA, MOBILIÁRIO E DEMAIS ITENS</w:t>
      </w:r>
      <w:r>
        <w:rPr>
          <w:color w:val="000000"/>
          <w:sz w:val="24"/>
          <w:szCs w:val="24"/>
        </w:rPr>
        <w:t>, nas condições estabelecidas no Termo de Referência.</w:t>
      </w:r>
    </w:p>
    <w:p w:rsidR="00FD7E39" w:rsidRDefault="003B426A">
      <w:pPr>
        <w:numPr>
          <w:ilvl w:val="1"/>
          <w:numId w:val="12"/>
        </w:numPr>
        <w:pBdr>
          <w:top w:val="nil"/>
          <w:left w:val="nil"/>
          <w:bottom w:val="nil"/>
          <w:right w:val="nil"/>
          <w:between w:val="nil"/>
        </w:pBdr>
        <w:tabs>
          <w:tab w:val="left" w:pos="1563"/>
        </w:tabs>
        <w:ind w:left="1563"/>
        <w:rPr>
          <w:color w:val="000000"/>
        </w:rPr>
      </w:pPr>
      <w:r>
        <w:rPr>
          <w:color w:val="000000"/>
          <w:sz w:val="24"/>
          <w:szCs w:val="24"/>
        </w:rPr>
        <w:t>Descrição do objeto da contratação:</w:t>
      </w:r>
    </w:p>
    <w:tbl>
      <w:tblPr>
        <w:tblStyle w:val="af"/>
        <w:tblW w:w="9420" w:type="dxa"/>
        <w:tblInd w:w="8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000"/>
        <w:gridCol w:w="2300"/>
        <w:gridCol w:w="1140"/>
        <w:gridCol w:w="1800"/>
        <w:gridCol w:w="2200"/>
        <w:gridCol w:w="980"/>
      </w:tblGrid>
      <w:tr w:rsidR="00FD7E39">
        <w:trPr>
          <w:trHeight w:val="1100"/>
        </w:trPr>
        <w:tc>
          <w:tcPr>
            <w:tcW w:w="1000" w:type="dxa"/>
          </w:tcPr>
          <w:p w:rsidR="00FD7E39" w:rsidRDefault="003B426A">
            <w:pPr>
              <w:pBdr>
                <w:top w:val="nil"/>
                <w:left w:val="nil"/>
                <w:bottom w:val="nil"/>
                <w:right w:val="nil"/>
                <w:between w:val="nil"/>
              </w:pBdr>
              <w:spacing w:line="271" w:lineRule="auto"/>
              <w:ind w:left="128"/>
              <w:rPr>
                <w:b/>
                <w:bCs/>
                <w:color w:val="000000"/>
                <w:sz w:val="24"/>
                <w:szCs w:val="24"/>
              </w:rPr>
            </w:pPr>
            <w:r>
              <w:rPr>
                <w:b/>
                <w:bCs/>
                <w:color w:val="000000"/>
                <w:sz w:val="24"/>
                <w:szCs w:val="24"/>
              </w:rPr>
              <w:t>ITEM</w:t>
            </w:r>
          </w:p>
        </w:tc>
        <w:tc>
          <w:tcPr>
            <w:tcW w:w="2300" w:type="dxa"/>
          </w:tcPr>
          <w:p w:rsidR="00FD7E39" w:rsidRDefault="003B426A">
            <w:pPr>
              <w:pBdr>
                <w:top w:val="nil"/>
                <w:left w:val="nil"/>
                <w:bottom w:val="nil"/>
                <w:right w:val="nil"/>
                <w:between w:val="nil"/>
              </w:pBdr>
              <w:spacing w:line="271" w:lineRule="auto"/>
              <w:ind w:left="118"/>
              <w:rPr>
                <w:b/>
                <w:bCs/>
                <w:color w:val="000000"/>
                <w:sz w:val="24"/>
                <w:szCs w:val="24"/>
              </w:rPr>
            </w:pPr>
            <w:r>
              <w:rPr>
                <w:b/>
                <w:bCs/>
                <w:color w:val="000000"/>
                <w:sz w:val="24"/>
                <w:szCs w:val="24"/>
              </w:rPr>
              <w:t>ESPECIFICAÇÃO</w:t>
            </w:r>
          </w:p>
        </w:tc>
        <w:tc>
          <w:tcPr>
            <w:tcW w:w="1140" w:type="dxa"/>
          </w:tcPr>
          <w:p w:rsidR="00FD7E39" w:rsidRDefault="003B426A">
            <w:pPr>
              <w:pBdr>
                <w:top w:val="nil"/>
                <w:left w:val="nil"/>
                <w:bottom w:val="nil"/>
                <w:right w:val="nil"/>
                <w:between w:val="nil"/>
              </w:pBdr>
              <w:tabs>
                <w:tab w:val="left" w:pos="701"/>
              </w:tabs>
              <w:ind w:left="127" w:right="83"/>
              <w:rPr>
                <w:b/>
                <w:bCs/>
                <w:color w:val="000000"/>
                <w:sz w:val="24"/>
                <w:szCs w:val="24"/>
              </w:rPr>
            </w:pPr>
            <w:r>
              <w:rPr>
                <w:b/>
                <w:bCs/>
                <w:color w:val="000000"/>
                <w:sz w:val="24"/>
                <w:szCs w:val="24"/>
              </w:rPr>
              <w:t>UNIDA DE</w:t>
            </w:r>
            <w:r>
              <w:rPr>
                <w:b/>
                <w:bCs/>
                <w:color w:val="000000"/>
                <w:sz w:val="24"/>
                <w:szCs w:val="24"/>
              </w:rPr>
              <w:tab/>
            </w:r>
            <w:proofErr w:type="spellStart"/>
            <w:r>
              <w:rPr>
                <w:b/>
                <w:bCs/>
                <w:color w:val="000000"/>
                <w:sz w:val="24"/>
                <w:szCs w:val="24"/>
              </w:rPr>
              <w:t>DE</w:t>
            </w:r>
            <w:proofErr w:type="spellEnd"/>
            <w:r>
              <w:rPr>
                <w:b/>
                <w:bCs/>
                <w:color w:val="000000"/>
                <w:sz w:val="24"/>
                <w:szCs w:val="24"/>
              </w:rPr>
              <w:t xml:space="preserve"> MEDID</w:t>
            </w:r>
          </w:p>
          <w:p w:rsidR="00FD7E39" w:rsidRDefault="003B426A">
            <w:pPr>
              <w:pBdr>
                <w:top w:val="nil"/>
                <w:left w:val="nil"/>
                <w:bottom w:val="nil"/>
                <w:right w:val="nil"/>
                <w:between w:val="nil"/>
              </w:pBdr>
              <w:spacing w:line="257" w:lineRule="auto"/>
              <w:ind w:left="127"/>
              <w:rPr>
                <w:b/>
                <w:bCs/>
                <w:color w:val="000000"/>
                <w:sz w:val="24"/>
                <w:szCs w:val="24"/>
              </w:rPr>
            </w:pPr>
            <w:r>
              <w:rPr>
                <w:b/>
                <w:bCs/>
                <w:color w:val="000000"/>
                <w:sz w:val="24"/>
                <w:szCs w:val="24"/>
              </w:rPr>
              <w:t>A</w:t>
            </w:r>
          </w:p>
        </w:tc>
        <w:tc>
          <w:tcPr>
            <w:tcW w:w="1800" w:type="dxa"/>
          </w:tcPr>
          <w:p w:rsidR="00FD7E39" w:rsidRDefault="003B426A">
            <w:pPr>
              <w:pBdr>
                <w:top w:val="nil"/>
                <w:left w:val="nil"/>
                <w:bottom w:val="nil"/>
                <w:right w:val="nil"/>
                <w:between w:val="nil"/>
              </w:pBdr>
              <w:ind w:left="127" w:right="169"/>
              <w:rPr>
                <w:b/>
                <w:bCs/>
                <w:color w:val="000000"/>
                <w:sz w:val="24"/>
                <w:szCs w:val="24"/>
              </w:rPr>
            </w:pPr>
            <w:r>
              <w:rPr>
                <w:b/>
                <w:bCs/>
                <w:color w:val="000000"/>
                <w:sz w:val="24"/>
                <w:szCs w:val="24"/>
              </w:rPr>
              <w:t>QUANTIDAD E</w:t>
            </w:r>
          </w:p>
        </w:tc>
        <w:tc>
          <w:tcPr>
            <w:tcW w:w="2200" w:type="dxa"/>
          </w:tcPr>
          <w:p w:rsidR="00FD7E39" w:rsidRDefault="003B426A">
            <w:pPr>
              <w:pBdr>
                <w:top w:val="nil"/>
                <w:left w:val="nil"/>
                <w:bottom w:val="nil"/>
                <w:right w:val="nil"/>
                <w:between w:val="nil"/>
              </w:pBdr>
              <w:ind w:left="127" w:right="823"/>
              <w:rPr>
                <w:b/>
                <w:bCs/>
                <w:color w:val="000000"/>
                <w:sz w:val="24"/>
                <w:szCs w:val="24"/>
              </w:rPr>
            </w:pPr>
            <w:r>
              <w:rPr>
                <w:b/>
                <w:bCs/>
                <w:color w:val="000000"/>
                <w:sz w:val="24"/>
                <w:szCs w:val="24"/>
              </w:rPr>
              <w:t>VALOR UNITÁRIO</w:t>
            </w:r>
          </w:p>
        </w:tc>
        <w:tc>
          <w:tcPr>
            <w:tcW w:w="980" w:type="dxa"/>
          </w:tcPr>
          <w:p w:rsidR="00FD7E39" w:rsidRDefault="003B426A">
            <w:pPr>
              <w:pBdr>
                <w:top w:val="nil"/>
                <w:left w:val="nil"/>
                <w:bottom w:val="nil"/>
                <w:right w:val="nil"/>
                <w:between w:val="nil"/>
              </w:pBdr>
              <w:ind w:left="117" w:right="169"/>
              <w:rPr>
                <w:b/>
                <w:bCs/>
                <w:color w:val="000000"/>
                <w:sz w:val="24"/>
                <w:szCs w:val="24"/>
              </w:rPr>
            </w:pPr>
            <w:r>
              <w:rPr>
                <w:b/>
                <w:bCs/>
                <w:color w:val="000000"/>
                <w:sz w:val="24"/>
                <w:szCs w:val="24"/>
              </w:rPr>
              <w:t>VALO R</w:t>
            </w:r>
          </w:p>
          <w:p w:rsidR="00FD7E39" w:rsidRDefault="003B426A">
            <w:pPr>
              <w:pBdr>
                <w:top w:val="nil"/>
                <w:left w:val="nil"/>
                <w:bottom w:val="nil"/>
                <w:right w:val="nil"/>
                <w:between w:val="nil"/>
              </w:pBdr>
              <w:ind w:left="117" w:right="174"/>
              <w:rPr>
                <w:b/>
                <w:bCs/>
                <w:color w:val="000000"/>
                <w:sz w:val="24"/>
                <w:szCs w:val="24"/>
              </w:rPr>
            </w:pPr>
            <w:r>
              <w:rPr>
                <w:b/>
                <w:bCs/>
                <w:color w:val="000000"/>
                <w:sz w:val="24"/>
                <w:szCs w:val="24"/>
              </w:rPr>
              <w:t>TOTA L</w:t>
            </w:r>
          </w:p>
        </w:tc>
      </w:tr>
      <w:tr w:rsidR="00FD7E39">
        <w:trPr>
          <w:trHeight w:val="276"/>
        </w:trPr>
        <w:tc>
          <w:tcPr>
            <w:tcW w:w="1000" w:type="dxa"/>
          </w:tcPr>
          <w:p w:rsidR="00FD7E39" w:rsidRDefault="003B426A">
            <w:pPr>
              <w:pBdr>
                <w:top w:val="nil"/>
                <w:left w:val="nil"/>
                <w:bottom w:val="nil"/>
                <w:right w:val="nil"/>
                <w:between w:val="nil"/>
              </w:pBdr>
              <w:spacing w:line="256" w:lineRule="auto"/>
              <w:ind w:left="128"/>
              <w:rPr>
                <w:b/>
                <w:bCs/>
                <w:color w:val="000000"/>
                <w:sz w:val="24"/>
                <w:szCs w:val="24"/>
              </w:rPr>
            </w:pPr>
            <w:r>
              <w:rPr>
                <w:b/>
                <w:bCs/>
                <w:color w:val="000000"/>
                <w:sz w:val="24"/>
                <w:szCs w:val="24"/>
              </w:rPr>
              <w:t>1</w:t>
            </w:r>
          </w:p>
        </w:tc>
        <w:tc>
          <w:tcPr>
            <w:tcW w:w="2300" w:type="dxa"/>
          </w:tcPr>
          <w:p w:rsidR="00FD7E39" w:rsidRDefault="00FD7E39">
            <w:pPr>
              <w:pBdr>
                <w:top w:val="nil"/>
                <w:left w:val="nil"/>
                <w:bottom w:val="nil"/>
                <w:right w:val="nil"/>
                <w:between w:val="nil"/>
              </w:pBdr>
              <w:rPr>
                <w:color w:val="000000"/>
                <w:sz w:val="20"/>
                <w:szCs w:val="20"/>
              </w:rPr>
            </w:pPr>
          </w:p>
        </w:tc>
        <w:tc>
          <w:tcPr>
            <w:tcW w:w="1140" w:type="dxa"/>
          </w:tcPr>
          <w:p w:rsidR="00FD7E39" w:rsidRDefault="00FD7E39">
            <w:pPr>
              <w:pBdr>
                <w:top w:val="nil"/>
                <w:left w:val="nil"/>
                <w:bottom w:val="nil"/>
                <w:right w:val="nil"/>
                <w:between w:val="nil"/>
              </w:pBdr>
              <w:rPr>
                <w:color w:val="000000"/>
                <w:sz w:val="20"/>
                <w:szCs w:val="20"/>
              </w:rPr>
            </w:pPr>
          </w:p>
        </w:tc>
        <w:tc>
          <w:tcPr>
            <w:tcW w:w="1800" w:type="dxa"/>
          </w:tcPr>
          <w:p w:rsidR="00FD7E39" w:rsidRDefault="00FD7E39">
            <w:pPr>
              <w:pBdr>
                <w:top w:val="nil"/>
                <w:left w:val="nil"/>
                <w:bottom w:val="nil"/>
                <w:right w:val="nil"/>
                <w:between w:val="nil"/>
              </w:pBdr>
              <w:rPr>
                <w:color w:val="000000"/>
                <w:sz w:val="20"/>
                <w:szCs w:val="20"/>
              </w:rPr>
            </w:pPr>
          </w:p>
        </w:tc>
        <w:tc>
          <w:tcPr>
            <w:tcW w:w="2200" w:type="dxa"/>
          </w:tcPr>
          <w:p w:rsidR="00FD7E39" w:rsidRDefault="00FD7E39">
            <w:pPr>
              <w:pBdr>
                <w:top w:val="nil"/>
                <w:left w:val="nil"/>
                <w:bottom w:val="nil"/>
                <w:right w:val="nil"/>
                <w:between w:val="nil"/>
              </w:pBdr>
              <w:rPr>
                <w:color w:val="000000"/>
                <w:sz w:val="20"/>
                <w:szCs w:val="20"/>
              </w:rPr>
            </w:pPr>
          </w:p>
        </w:tc>
        <w:tc>
          <w:tcPr>
            <w:tcW w:w="980" w:type="dxa"/>
          </w:tcPr>
          <w:p w:rsidR="00FD7E39" w:rsidRDefault="00FD7E39">
            <w:pPr>
              <w:pBdr>
                <w:top w:val="nil"/>
                <w:left w:val="nil"/>
                <w:bottom w:val="nil"/>
                <w:right w:val="nil"/>
                <w:between w:val="nil"/>
              </w:pBdr>
              <w:rPr>
                <w:color w:val="000000"/>
                <w:sz w:val="20"/>
                <w:szCs w:val="20"/>
              </w:rPr>
            </w:pPr>
          </w:p>
        </w:tc>
      </w:tr>
    </w:tbl>
    <w:p w:rsidR="00FD7E39" w:rsidRDefault="003B426A">
      <w:pPr>
        <w:numPr>
          <w:ilvl w:val="1"/>
          <w:numId w:val="12"/>
        </w:numPr>
        <w:pBdr>
          <w:top w:val="nil"/>
          <w:left w:val="nil"/>
          <w:bottom w:val="nil"/>
          <w:right w:val="nil"/>
          <w:between w:val="nil"/>
        </w:pBdr>
        <w:tabs>
          <w:tab w:val="left" w:pos="1563"/>
        </w:tabs>
        <w:ind w:left="1563"/>
        <w:rPr>
          <w:color w:val="000000"/>
        </w:rPr>
      </w:pPr>
      <w:r>
        <w:rPr>
          <w:color w:val="000000"/>
          <w:sz w:val="24"/>
          <w:szCs w:val="24"/>
        </w:rPr>
        <w:t>Vinculam esta contratação, independentemente de transcrição:</w:t>
      </w:r>
    </w:p>
    <w:p w:rsidR="00FD7E39" w:rsidRDefault="003B426A">
      <w:pPr>
        <w:numPr>
          <w:ilvl w:val="2"/>
          <w:numId w:val="12"/>
        </w:numPr>
        <w:pBdr>
          <w:top w:val="nil"/>
          <w:left w:val="nil"/>
          <w:bottom w:val="nil"/>
          <w:right w:val="nil"/>
          <w:between w:val="nil"/>
        </w:pBdr>
        <w:tabs>
          <w:tab w:val="left" w:pos="1203"/>
        </w:tabs>
        <w:jc w:val="both"/>
        <w:rPr>
          <w:color w:val="000000"/>
        </w:rPr>
      </w:pPr>
      <w:r>
        <w:rPr>
          <w:color w:val="000000"/>
          <w:sz w:val="24"/>
          <w:szCs w:val="24"/>
        </w:rPr>
        <w:t>O Termo de Referência;</w:t>
      </w:r>
    </w:p>
    <w:p w:rsidR="00FD7E39" w:rsidRDefault="003B426A">
      <w:pPr>
        <w:numPr>
          <w:ilvl w:val="2"/>
          <w:numId w:val="12"/>
        </w:numPr>
        <w:pBdr>
          <w:top w:val="nil"/>
          <w:left w:val="nil"/>
          <w:bottom w:val="nil"/>
          <w:right w:val="nil"/>
          <w:between w:val="nil"/>
        </w:pBdr>
        <w:tabs>
          <w:tab w:val="left" w:pos="1203"/>
        </w:tabs>
        <w:jc w:val="both"/>
        <w:rPr>
          <w:color w:val="000000"/>
        </w:rPr>
      </w:pPr>
      <w:r>
        <w:rPr>
          <w:color w:val="000000"/>
          <w:sz w:val="24"/>
          <w:szCs w:val="24"/>
        </w:rPr>
        <w:t>O Edital da Licitação;</w:t>
      </w:r>
    </w:p>
    <w:p w:rsidR="00FD7E39" w:rsidRDefault="003B426A">
      <w:pPr>
        <w:numPr>
          <w:ilvl w:val="2"/>
          <w:numId w:val="12"/>
        </w:numPr>
        <w:pBdr>
          <w:top w:val="nil"/>
          <w:left w:val="nil"/>
          <w:bottom w:val="nil"/>
          <w:right w:val="nil"/>
          <w:between w:val="nil"/>
        </w:pBdr>
        <w:tabs>
          <w:tab w:val="left" w:pos="1203"/>
        </w:tabs>
        <w:jc w:val="both"/>
        <w:rPr>
          <w:color w:val="000000"/>
        </w:rPr>
        <w:sectPr w:rsidR="00FD7E39">
          <w:pgSz w:w="11920" w:h="16840"/>
          <w:pgMar w:top="2380" w:right="425" w:bottom="280" w:left="425" w:header="244" w:footer="0" w:gutter="0"/>
          <w:cols w:space="720"/>
        </w:sectPr>
      </w:pPr>
      <w:r>
        <w:rPr>
          <w:color w:val="000000"/>
          <w:sz w:val="24"/>
          <w:szCs w:val="24"/>
        </w:rPr>
        <w:t>A Proposta do contratado;</w:t>
      </w:r>
    </w:p>
    <w:p w:rsidR="00FD7E39" w:rsidRDefault="00FD7E39">
      <w:pPr>
        <w:pBdr>
          <w:top w:val="nil"/>
          <w:left w:val="nil"/>
          <w:bottom w:val="nil"/>
          <w:right w:val="nil"/>
          <w:between w:val="nil"/>
        </w:pBdr>
        <w:spacing w:before="54"/>
        <w:rPr>
          <w:color w:val="000000"/>
          <w:sz w:val="24"/>
          <w:szCs w:val="24"/>
        </w:rPr>
      </w:pPr>
    </w:p>
    <w:p w:rsidR="00FD7E39" w:rsidRDefault="003B426A">
      <w:pPr>
        <w:numPr>
          <w:ilvl w:val="2"/>
          <w:numId w:val="12"/>
        </w:numPr>
        <w:pBdr>
          <w:top w:val="nil"/>
          <w:left w:val="nil"/>
          <w:bottom w:val="nil"/>
          <w:right w:val="nil"/>
          <w:between w:val="nil"/>
        </w:pBdr>
        <w:tabs>
          <w:tab w:val="left" w:pos="1203"/>
        </w:tabs>
        <w:jc w:val="both"/>
        <w:rPr>
          <w:color w:val="000000"/>
        </w:rPr>
      </w:pPr>
      <w:r>
        <w:rPr>
          <w:color w:val="000000"/>
          <w:sz w:val="24"/>
          <w:szCs w:val="24"/>
        </w:rPr>
        <w:t>Eventuais anexos dos documentos supracitados.</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3"/>
          <w:numId w:val="12"/>
        </w:numPr>
        <w:tabs>
          <w:tab w:val="left" w:pos="1353"/>
        </w:tabs>
        <w:ind w:hanging="360"/>
      </w:pPr>
      <w:r>
        <w:t>CLÁUSULA SEGUNDA – VIGÊNCIA E PRORROGAÇÃO</w:t>
      </w:r>
    </w:p>
    <w:p w:rsidR="00FD7E39" w:rsidRDefault="003B426A">
      <w:pPr>
        <w:numPr>
          <w:ilvl w:val="4"/>
          <w:numId w:val="12"/>
        </w:numPr>
        <w:pBdr>
          <w:top w:val="nil"/>
          <w:left w:val="nil"/>
          <w:bottom w:val="nil"/>
          <w:right w:val="nil"/>
          <w:between w:val="nil"/>
        </w:pBdr>
        <w:tabs>
          <w:tab w:val="left" w:pos="1458"/>
        </w:tabs>
        <w:ind w:right="991" w:firstLine="0"/>
        <w:jc w:val="both"/>
        <w:rPr>
          <w:color w:val="000000"/>
        </w:rPr>
      </w:pPr>
      <w:r>
        <w:rPr>
          <w:sz w:val="24"/>
          <w:szCs w:val="24"/>
        </w:rPr>
        <w:t>O prazo de vigência do contrato será de até 12 (doze) meses, contado da data de sua assinatura, limitado à vigência da Ata de Registro de Preços, podendo ser ajustado conforme a necessidade da Administração, observado o período de validade da Ata e a natureza do fornecimento.</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 w:val="left" w:pos="2958"/>
          <w:tab w:val="left" w:pos="4495"/>
          <w:tab w:val="left" w:pos="4885"/>
          <w:tab w:val="left" w:pos="6381"/>
          <w:tab w:val="left" w:pos="6985"/>
          <w:tab w:val="left" w:pos="8628"/>
          <w:tab w:val="left" w:pos="9058"/>
        </w:tabs>
        <w:ind w:right="1008" w:hanging="360"/>
      </w:pPr>
      <w:r>
        <w:t>CLÁUSULA</w:t>
      </w:r>
      <w:r>
        <w:tab/>
        <w:t>TERCEIRA</w:t>
      </w:r>
      <w:r>
        <w:tab/>
        <w:t>–</w:t>
      </w:r>
      <w:r>
        <w:tab/>
        <w:t>MODELOS</w:t>
      </w:r>
      <w:r>
        <w:tab/>
        <w:t>DE</w:t>
      </w:r>
      <w:r>
        <w:tab/>
        <w:t>EXECUÇÃO</w:t>
      </w:r>
      <w:r>
        <w:tab/>
        <w:t>E</w:t>
      </w:r>
      <w:r>
        <w:tab/>
        <w:t>GESTÃO CONTRATUAIS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IV, VII e XVIII)</w:t>
      </w:r>
      <w:r>
        <w:rPr>
          <w:color w:val="000080"/>
          <w:u w:val="single"/>
        </w:rPr>
        <w:fldChar w:fldCharType="end"/>
      </w:r>
    </w:p>
    <w:p w:rsidR="00FD7E39" w:rsidRDefault="003B426A">
      <w:pPr>
        <w:numPr>
          <w:ilvl w:val="4"/>
          <w:numId w:val="12"/>
        </w:numPr>
        <w:pBdr>
          <w:top w:val="nil"/>
          <w:left w:val="nil"/>
          <w:bottom w:val="nil"/>
          <w:right w:val="nil"/>
          <w:between w:val="nil"/>
        </w:pBdr>
        <w:tabs>
          <w:tab w:val="left" w:pos="1443"/>
        </w:tabs>
        <w:ind w:right="993" w:firstLine="0"/>
        <w:jc w:val="both"/>
        <w:rPr>
          <w:color w:val="000000"/>
        </w:rPr>
      </w:pPr>
      <w:r>
        <w:rPr>
          <w:color w:val="000000"/>
          <w:sz w:val="24"/>
          <w:szCs w:val="24"/>
        </w:rPr>
        <w:t>O regime de execução contratual, os modelos de gestão e de execução, assim como os prazos e condições de conclusão, entrega, observação e recebimento do objeto constam no Termo de Referência, anexo a este Contrato.</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3"/>
          <w:numId w:val="12"/>
        </w:numPr>
        <w:tabs>
          <w:tab w:val="left" w:pos="1353"/>
        </w:tabs>
        <w:ind w:hanging="360"/>
      </w:pPr>
      <w:r>
        <w:t>CLÁUSULA QUARTA – SUBCONTRATAÇÃO</w:t>
      </w:r>
    </w:p>
    <w:p w:rsidR="00FD7E39" w:rsidRDefault="003B426A">
      <w:pPr>
        <w:numPr>
          <w:ilvl w:val="4"/>
          <w:numId w:val="12"/>
        </w:numPr>
        <w:pBdr>
          <w:top w:val="nil"/>
          <w:left w:val="nil"/>
          <w:bottom w:val="nil"/>
          <w:right w:val="nil"/>
          <w:between w:val="nil"/>
        </w:pBdr>
        <w:tabs>
          <w:tab w:val="left" w:pos="1413"/>
        </w:tabs>
        <w:ind w:left="1413" w:hanging="420"/>
        <w:jc w:val="both"/>
        <w:rPr>
          <w:color w:val="000000"/>
        </w:rPr>
      </w:pPr>
      <w:r>
        <w:rPr>
          <w:color w:val="000000"/>
          <w:sz w:val="24"/>
          <w:szCs w:val="24"/>
        </w:rPr>
        <w:t>Não será admitida a subcontratação do objeto contratual.</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s>
        <w:ind w:hanging="360"/>
      </w:pPr>
      <w:r>
        <w:t>CLÁUSULA QUINTA – PREÇO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FD7E39" w:rsidRDefault="003B426A">
      <w:pPr>
        <w:numPr>
          <w:ilvl w:val="3"/>
          <w:numId w:val="12"/>
        </w:numPr>
        <w:pBdr>
          <w:top w:val="nil"/>
          <w:left w:val="nil"/>
          <w:bottom w:val="nil"/>
          <w:right w:val="nil"/>
          <w:between w:val="nil"/>
        </w:pBdr>
        <w:tabs>
          <w:tab w:val="left" w:pos="1353"/>
        </w:tabs>
        <w:ind w:hanging="360"/>
        <w:jc w:val="both"/>
        <w:rPr>
          <w:color w:val="000000"/>
        </w:rPr>
      </w:pPr>
      <w:r>
        <w:rPr>
          <w:b/>
          <w:bCs/>
          <w:color w:val="000000"/>
          <w:sz w:val="24"/>
          <w:szCs w:val="24"/>
        </w:rPr>
        <w:t>5.1. O valor total da contratação é de R$.......... (.</w:t>
      </w:r>
      <w:r>
        <w:rPr>
          <w:color w:val="000000"/>
          <w:sz w:val="24"/>
          <w:szCs w:val="24"/>
        </w:rPr>
        <w:t xml:space="preserve">  </w:t>
      </w:r>
      <w:r>
        <w:rPr>
          <w:b/>
          <w:bCs/>
          <w:color w:val="000000"/>
          <w:sz w:val="24"/>
          <w:szCs w:val="24"/>
        </w:rPr>
        <w:t>)</w:t>
      </w:r>
    </w:p>
    <w:p w:rsidR="00FD7E39" w:rsidRDefault="003B426A">
      <w:pPr>
        <w:pBdr>
          <w:top w:val="nil"/>
          <w:left w:val="nil"/>
          <w:bottom w:val="nil"/>
          <w:right w:val="nil"/>
          <w:between w:val="nil"/>
        </w:pBdr>
        <w:ind w:left="993" w:right="991"/>
        <w:jc w:val="both"/>
        <w:rPr>
          <w:color w:val="000000"/>
          <w:sz w:val="24"/>
          <w:szCs w:val="24"/>
        </w:rPr>
      </w:pPr>
      <w:r>
        <w:rPr>
          <w:color w:val="000000"/>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D7E39" w:rsidRDefault="003B426A">
      <w:pPr>
        <w:pBdr>
          <w:top w:val="nil"/>
          <w:left w:val="nil"/>
          <w:bottom w:val="nil"/>
          <w:right w:val="nil"/>
          <w:between w:val="nil"/>
        </w:pBdr>
        <w:ind w:left="993" w:right="994"/>
        <w:jc w:val="both"/>
        <w:rPr>
          <w:color w:val="000000"/>
          <w:sz w:val="24"/>
          <w:szCs w:val="24"/>
        </w:rPr>
      </w:pPr>
      <w:r>
        <w:rPr>
          <w:color w:val="000000"/>
          <w:sz w:val="24"/>
          <w:szCs w:val="24"/>
        </w:rPr>
        <w:t>5.3. O valor acima é meramente estimativo, de forma que os pagamentos devidos ao contratado dependerão dos quantitativos efetivamente fornecidos.</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s>
        <w:ind w:hanging="360"/>
      </w:pPr>
      <w:r>
        <w:t>CLÁUSULA SEXTA - PAGAMENTO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 e VI</w:t>
      </w:r>
      <w:r>
        <w:rPr>
          <w:color w:val="000080"/>
          <w:u w:val="single"/>
        </w:rPr>
        <w:fldChar w:fldCharType="end"/>
      </w:r>
      <w:r>
        <w:t>)</w:t>
      </w:r>
    </w:p>
    <w:p w:rsidR="00FD7E39" w:rsidRDefault="003B426A">
      <w:pPr>
        <w:pBdr>
          <w:top w:val="nil"/>
          <w:left w:val="nil"/>
          <w:bottom w:val="nil"/>
          <w:right w:val="nil"/>
          <w:between w:val="nil"/>
        </w:pBdr>
        <w:ind w:left="993" w:right="1002"/>
        <w:jc w:val="both"/>
        <w:rPr>
          <w:color w:val="000000"/>
          <w:sz w:val="24"/>
          <w:szCs w:val="24"/>
        </w:rPr>
      </w:pPr>
      <w:r>
        <w:rPr>
          <w:color w:val="000000"/>
          <w:sz w:val="24"/>
          <w:szCs w:val="24"/>
        </w:rPr>
        <w:t>6.1. O prazo para pagamento ao contratado e demais condições a ele referentes encontram-se definidos no Termo de Referência, anexo a este Contrato.</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s>
        <w:ind w:hanging="360"/>
      </w:pPr>
      <w:r>
        <w:t>CLÁUSULA SÉTIMA - REAJUSTE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V)</w:t>
      </w:r>
      <w:r>
        <w:rPr>
          <w:color w:val="000080"/>
          <w:u w:val="single"/>
        </w:rPr>
        <w:fldChar w:fldCharType="end"/>
      </w:r>
    </w:p>
    <w:p w:rsidR="00FD7E39" w:rsidRDefault="003B426A">
      <w:pPr>
        <w:numPr>
          <w:ilvl w:val="1"/>
          <w:numId w:val="26"/>
        </w:numPr>
        <w:pBdr>
          <w:top w:val="nil"/>
          <w:left w:val="nil"/>
          <w:bottom w:val="nil"/>
          <w:right w:val="nil"/>
          <w:between w:val="nil"/>
        </w:pBdr>
        <w:tabs>
          <w:tab w:val="left" w:pos="1428"/>
        </w:tabs>
        <w:ind w:right="1001" w:firstLine="0"/>
        <w:jc w:val="both"/>
        <w:rPr>
          <w:color w:val="000000"/>
        </w:rPr>
      </w:pPr>
      <w:r>
        <w:rPr>
          <w:color w:val="000000"/>
          <w:sz w:val="24"/>
          <w:szCs w:val="24"/>
        </w:rPr>
        <w:t xml:space="preserve">Os preços inicialmente contratados são fixos e irreajustáveis no prazo de um ano contado da data do orçamento estimado, em </w:t>
      </w:r>
      <w:r>
        <w:rPr>
          <w:color w:val="000000"/>
          <w:sz w:val="24"/>
          <w:szCs w:val="24"/>
          <w:u w:val="single"/>
        </w:rPr>
        <w:t xml:space="preserve">  </w:t>
      </w:r>
      <w:r>
        <w:rPr>
          <w:color w:val="000000"/>
          <w:sz w:val="24"/>
          <w:szCs w:val="24"/>
        </w:rPr>
        <w:t>/</w:t>
      </w:r>
      <w:r>
        <w:rPr>
          <w:color w:val="000000"/>
          <w:sz w:val="24"/>
          <w:szCs w:val="24"/>
          <w:u w:val="single"/>
        </w:rPr>
        <w:t xml:space="preserve">  </w:t>
      </w:r>
      <w:r>
        <w:rPr>
          <w:color w:val="000000"/>
          <w:sz w:val="24"/>
          <w:szCs w:val="24"/>
        </w:rPr>
        <w:t>/</w:t>
      </w:r>
      <w:r>
        <w:rPr>
          <w:color w:val="000000"/>
          <w:sz w:val="24"/>
          <w:szCs w:val="24"/>
          <w:u w:val="single"/>
        </w:rPr>
        <w:t xml:space="preserve">  </w:t>
      </w:r>
      <w:r>
        <w:rPr>
          <w:color w:val="000000"/>
          <w:sz w:val="24"/>
          <w:szCs w:val="24"/>
        </w:rPr>
        <w:t>.</w:t>
      </w:r>
    </w:p>
    <w:p w:rsidR="00FD7E39" w:rsidRDefault="003B426A">
      <w:pPr>
        <w:numPr>
          <w:ilvl w:val="1"/>
          <w:numId w:val="26"/>
        </w:numPr>
        <w:pBdr>
          <w:top w:val="nil"/>
          <w:left w:val="nil"/>
          <w:bottom w:val="nil"/>
          <w:right w:val="nil"/>
          <w:between w:val="nil"/>
        </w:pBdr>
        <w:tabs>
          <w:tab w:val="left" w:pos="1443"/>
        </w:tabs>
        <w:ind w:right="995" w:firstLine="0"/>
        <w:jc w:val="both"/>
        <w:rPr>
          <w:color w:val="000000"/>
        </w:rPr>
      </w:pPr>
      <w:r>
        <w:rPr>
          <w:color w:val="000000"/>
          <w:sz w:val="24"/>
          <w:szCs w:val="24"/>
        </w:rPr>
        <w:t>Após o interregno de um ano, e independentemente de pedido do contratado, os preços iniciais serão reajustados, mediante a aplicação, pelo contratante, do índice IPCA (indicar o índice a ser adotado), exclusivamente para as obrigações iniciadas e concluídas após a ocorrência da anualidade.</w:t>
      </w:r>
    </w:p>
    <w:p w:rsidR="00FD7E39" w:rsidRDefault="003B426A">
      <w:pPr>
        <w:numPr>
          <w:ilvl w:val="1"/>
          <w:numId w:val="26"/>
        </w:numPr>
        <w:pBdr>
          <w:top w:val="nil"/>
          <w:left w:val="nil"/>
          <w:bottom w:val="nil"/>
          <w:right w:val="nil"/>
          <w:between w:val="nil"/>
        </w:pBdr>
        <w:tabs>
          <w:tab w:val="left" w:pos="1443"/>
        </w:tabs>
        <w:ind w:right="1013" w:firstLine="0"/>
        <w:jc w:val="both"/>
        <w:rPr>
          <w:color w:val="000000"/>
        </w:rPr>
      </w:pPr>
      <w:r>
        <w:rPr>
          <w:color w:val="000000"/>
          <w:sz w:val="24"/>
          <w:szCs w:val="24"/>
        </w:rPr>
        <w:t>Nos reajustes subsequentes ao primeiro, o interregno mínimo de um ano será contado a partir dos efeitos financeiros do último reajuste.</w:t>
      </w:r>
    </w:p>
    <w:p w:rsidR="00FD7E39" w:rsidRDefault="003B426A">
      <w:pPr>
        <w:numPr>
          <w:ilvl w:val="1"/>
          <w:numId w:val="26"/>
        </w:numPr>
        <w:pBdr>
          <w:top w:val="nil"/>
          <w:left w:val="nil"/>
          <w:bottom w:val="nil"/>
          <w:right w:val="nil"/>
          <w:between w:val="nil"/>
        </w:pBdr>
        <w:tabs>
          <w:tab w:val="left" w:pos="1458"/>
        </w:tabs>
        <w:ind w:right="994" w:firstLine="0"/>
        <w:jc w:val="both"/>
        <w:rPr>
          <w:color w:val="000000"/>
        </w:rPr>
        <w:sectPr w:rsidR="00FD7E39">
          <w:pgSz w:w="11920" w:h="16840"/>
          <w:pgMar w:top="2380" w:right="425" w:bottom="280" w:left="425" w:header="244" w:footer="0" w:gutter="0"/>
          <w:cols w:space="720"/>
        </w:sectPr>
      </w:pPr>
      <w:r>
        <w:rPr>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FD7E39" w:rsidRDefault="00FD7E39">
      <w:pPr>
        <w:pBdr>
          <w:top w:val="nil"/>
          <w:left w:val="nil"/>
          <w:bottom w:val="nil"/>
          <w:right w:val="nil"/>
          <w:between w:val="nil"/>
        </w:pBdr>
        <w:spacing w:before="54"/>
        <w:rPr>
          <w:color w:val="000000"/>
          <w:sz w:val="24"/>
          <w:szCs w:val="24"/>
        </w:rPr>
      </w:pPr>
    </w:p>
    <w:p w:rsidR="00FD7E39" w:rsidRDefault="003B426A">
      <w:pPr>
        <w:numPr>
          <w:ilvl w:val="1"/>
          <w:numId w:val="26"/>
        </w:numPr>
        <w:pBdr>
          <w:top w:val="nil"/>
          <w:left w:val="nil"/>
          <w:bottom w:val="nil"/>
          <w:right w:val="nil"/>
          <w:between w:val="nil"/>
        </w:pBdr>
        <w:tabs>
          <w:tab w:val="left" w:pos="1443"/>
        </w:tabs>
        <w:ind w:right="1000" w:firstLine="0"/>
        <w:jc w:val="both"/>
        <w:rPr>
          <w:color w:val="000000"/>
        </w:rPr>
      </w:pPr>
      <w:r>
        <w:rPr>
          <w:color w:val="000000"/>
          <w:sz w:val="24"/>
          <w:szCs w:val="24"/>
        </w:rPr>
        <w:t>Nas aferições finais, o(s) índice(s) utilizado(s) para reajuste será(</w:t>
      </w:r>
      <w:proofErr w:type="spellStart"/>
      <w:r>
        <w:rPr>
          <w:color w:val="000000"/>
          <w:sz w:val="24"/>
          <w:szCs w:val="24"/>
        </w:rPr>
        <w:t>ão</w:t>
      </w:r>
      <w:proofErr w:type="spellEnd"/>
      <w:r>
        <w:rPr>
          <w:color w:val="000000"/>
          <w:sz w:val="24"/>
          <w:szCs w:val="24"/>
        </w:rPr>
        <w:t>), obrigatoriamente, o(s) definitivo(s).</w:t>
      </w:r>
    </w:p>
    <w:p w:rsidR="00FD7E39" w:rsidRDefault="003B426A">
      <w:pPr>
        <w:numPr>
          <w:ilvl w:val="1"/>
          <w:numId w:val="26"/>
        </w:numPr>
        <w:pBdr>
          <w:top w:val="nil"/>
          <w:left w:val="nil"/>
          <w:bottom w:val="nil"/>
          <w:right w:val="nil"/>
          <w:between w:val="nil"/>
        </w:pBdr>
        <w:tabs>
          <w:tab w:val="left" w:pos="1458"/>
        </w:tabs>
        <w:ind w:right="991" w:firstLine="0"/>
        <w:jc w:val="both"/>
        <w:rPr>
          <w:color w:val="000000"/>
        </w:rPr>
      </w:pPr>
      <w:r>
        <w:rPr>
          <w:color w:val="000000"/>
          <w:sz w:val="24"/>
          <w:szCs w:val="24"/>
        </w:rPr>
        <w:t>Caso o(s) índice(s) estabelecido(s) para reajustamento venha(m) a ser extinto(s) ou de qualquer forma não possa(m) mais ser utilizado(s), será(</w:t>
      </w:r>
      <w:proofErr w:type="spellStart"/>
      <w:r>
        <w:rPr>
          <w:color w:val="000000"/>
          <w:sz w:val="24"/>
          <w:szCs w:val="24"/>
        </w:rPr>
        <w:t>ão</w:t>
      </w:r>
      <w:proofErr w:type="spellEnd"/>
      <w:r>
        <w:rPr>
          <w:color w:val="000000"/>
          <w:sz w:val="24"/>
          <w:szCs w:val="24"/>
        </w:rPr>
        <w:t>) adotado(s), em substituição, o(s) que vier(em) a ser determinado(s) pela legislação então em vigor.</w:t>
      </w:r>
    </w:p>
    <w:p w:rsidR="00FD7E39" w:rsidRDefault="003B426A">
      <w:pPr>
        <w:numPr>
          <w:ilvl w:val="1"/>
          <w:numId w:val="26"/>
        </w:numPr>
        <w:pBdr>
          <w:top w:val="nil"/>
          <w:left w:val="nil"/>
          <w:bottom w:val="nil"/>
          <w:right w:val="nil"/>
          <w:between w:val="nil"/>
        </w:pBdr>
        <w:tabs>
          <w:tab w:val="left" w:pos="1428"/>
        </w:tabs>
        <w:ind w:right="1001" w:firstLine="0"/>
        <w:jc w:val="both"/>
        <w:rPr>
          <w:color w:val="000000"/>
        </w:rPr>
      </w:pPr>
      <w:r>
        <w:rPr>
          <w:color w:val="000000"/>
          <w:sz w:val="24"/>
          <w:szCs w:val="24"/>
        </w:rPr>
        <w:t>Na ausência de previsão legal quanto ao índice substituto, as partes elegerão novo índice oficial, para reajustamento do preço do valor remanescente, por meio de termo aditivo.</w:t>
      </w:r>
    </w:p>
    <w:p w:rsidR="00FD7E39" w:rsidRDefault="003B426A">
      <w:pPr>
        <w:numPr>
          <w:ilvl w:val="1"/>
          <w:numId w:val="26"/>
        </w:numPr>
        <w:pBdr>
          <w:top w:val="nil"/>
          <w:left w:val="nil"/>
          <w:bottom w:val="nil"/>
          <w:right w:val="nil"/>
          <w:between w:val="nil"/>
        </w:pBdr>
        <w:tabs>
          <w:tab w:val="left" w:pos="1413"/>
        </w:tabs>
        <w:ind w:left="1413" w:hanging="420"/>
        <w:jc w:val="both"/>
        <w:rPr>
          <w:color w:val="000000"/>
        </w:rPr>
      </w:pPr>
      <w:r>
        <w:rPr>
          <w:color w:val="000000"/>
          <w:sz w:val="24"/>
          <w:szCs w:val="24"/>
        </w:rPr>
        <w:t xml:space="preserve">O reajuste será realizado por </w:t>
      </w:r>
      <w:proofErr w:type="spellStart"/>
      <w:r>
        <w:rPr>
          <w:color w:val="000000"/>
          <w:sz w:val="24"/>
          <w:szCs w:val="24"/>
        </w:rPr>
        <w:t>apostilamento</w:t>
      </w:r>
      <w:proofErr w:type="spellEnd"/>
      <w:r>
        <w:rPr>
          <w:color w:val="000000"/>
          <w:sz w:val="24"/>
          <w:szCs w:val="24"/>
        </w:rPr>
        <w:t>.</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s>
        <w:ind w:hanging="360"/>
        <w:jc w:val="both"/>
      </w:pPr>
      <w:r>
        <w:t>CLÁUSULA OITAVA - OBRIGAÇÕES DO CONTRATANTE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 XI e XIV</w:t>
      </w:r>
      <w:r>
        <w:rPr>
          <w:color w:val="000080"/>
          <w:u w:val="single"/>
        </w:rPr>
        <w:fldChar w:fldCharType="end"/>
      </w:r>
      <w:r>
        <w:t>)</w:t>
      </w:r>
    </w:p>
    <w:p w:rsidR="00FD7E39" w:rsidRDefault="003B426A">
      <w:pPr>
        <w:numPr>
          <w:ilvl w:val="1"/>
          <w:numId w:val="25"/>
        </w:numPr>
        <w:pBdr>
          <w:top w:val="nil"/>
          <w:left w:val="nil"/>
          <w:bottom w:val="nil"/>
          <w:right w:val="nil"/>
          <w:between w:val="nil"/>
        </w:pBdr>
        <w:tabs>
          <w:tab w:val="left" w:pos="1413"/>
        </w:tabs>
        <w:ind w:hanging="420"/>
        <w:jc w:val="both"/>
        <w:rPr>
          <w:color w:val="000000"/>
        </w:rPr>
      </w:pPr>
      <w:r>
        <w:rPr>
          <w:color w:val="000000"/>
          <w:sz w:val="24"/>
          <w:szCs w:val="24"/>
        </w:rPr>
        <w:t>São obrigações do Contratante:</w:t>
      </w:r>
    </w:p>
    <w:p w:rsidR="00FD7E39" w:rsidRDefault="003B426A">
      <w:pPr>
        <w:numPr>
          <w:ilvl w:val="2"/>
          <w:numId w:val="25"/>
        </w:numPr>
        <w:pBdr>
          <w:top w:val="nil"/>
          <w:left w:val="nil"/>
          <w:bottom w:val="nil"/>
          <w:right w:val="nil"/>
          <w:between w:val="nil"/>
        </w:pBdr>
        <w:tabs>
          <w:tab w:val="left" w:pos="1638"/>
        </w:tabs>
        <w:ind w:right="1002" w:firstLine="0"/>
        <w:jc w:val="both"/>
        <w:rPr>
          <w:color w:val="000000"/>
        </w:rPr>
      </w:pPr>
      <w:r>
        <w:rPr>
          <w:color w:val="000000"/>
          <w:sz w:val="24"/>
          <w:szCs w:val="24"/>
        </w:rPr>
        <w:t>Exigir o cumprimento de todas as obrigações assumidas pelo Contratado, de acordo com o contrato e seus anexos;</w:t>
      </w:r>
    </w:p>
    <w:p w:rsidR="00FD7E39" w:rsidRDefault="003B426A">
      <w:pPr>
        <w:numPr>
          <w:ilvl w:val="2"/>
          <w:numId w:val="25"/>
        </w:numPr>
        <w:pBdr>
          <w:top w:val="nil"/>
          <w:left w:val="nil"/>
          <w:bottom w:val="nil"/>
          <w:right w:val="nil"/>
          <w:between w:val="nil"/>
        </w:pBdr>
        <w:tabs>
          <w:tab w:val="left" w:pos="1593"/>
        </w:tabs>
        <w:ind w:left="1593" w:hanging="600"/>
        <w:jc w:val="both"/>
        <w:rPr>
          <w:color w:val="000000"/>
        </w:rPr>
      </w:pPr>
      <w:r>
        <w:rPr>
          <w:color w:val="000000"/>
          <w:sz w:val="24"/>
          <w:szCs w:val="24"/>
        </w:rPr>
        <w:t>Receber o objeto no prazo e condições estabelecidas no Termo de Referência;</w:t>
      </w:r>
    </w:p>
    <w:p w:rsidR="00FD7E39" w:rsidRDefault="003B426A">
      <w:pPr>
        <w:numPr>
          <w:ilvl w:val="2"/>
          <w:numId w:val="25"/>
        </w:numPr>
        <w:pBdr>
          <w:top w:val="nil"/>
          <w:left w:val="nil"/>
          <w:bottom w:val="nil"/>
          <w:right w:val="nil"/>
          <w:between w:val="nil"/>
        </w:pBdr>
        <w:tabs>
          <w:tab w:val="left" w:pos="1608"/>
        </w:tabs>
        <w:ind w:right="991" w:firstLine="0"/>
        <w:jc w:val="both"/>
        <w:rPr>
          <w:color w:val="000000"/>
        </w:rPr>
      </w:pPr>
      <w:r>
        <w:rPr>
          <w:color w:val="000000"/>
          <w:sz w:val="24"/>
          <w:szCs w:val="24"/>
        </w:rPr>
        <w:t>Notificar o Contratado, por escrito, sobre vícios, defeitos ou incorreções verificadas no objeto fornecido, para que seja por ele substituído, reparado ou corrigido, no total ou em parte, às suas expensas;</w:t>
      </w:r>
    </w:p>
    <w:p w:rsidR="00FD7E39" w:rsidRDefault="003B426A">
      <w:pPr>
        <w:numPr>
          <w:ilvl w:val="2"/>
          <w:numId w:val="25"/>
        </w:numPr>
        <w:pBdr>
          <w:top w:val="nil"/>
          <w:left w:val="nil"/>
          <w:bottom w:val="nil"/>
          <w:right w:val="nil"/>
          <w:between w:val="nil"/>
        </w:pBdr>
        <w:tabs>
          <w:tab w:val="left" w:pos="1623"/>
        </w:tabs>
        <w:ind w:right="1000" w:firstLine="0"/>
        <w:jc w:val="both"/>
        <w:rPr>
          <w:color w:val="000000"/>
        </w:rPr>
      </w:pPr>
      <w:r>
        <w:rPr>
          <w:color w:val="000000"/>
          <w:sz w:val="24"/>
          <w:szCs w:val="24"/>
        </w:rPr>
        <w:t>Acompanhar e fiscalizar a execução do contrato e o cumprimento das obrigações pelo Contratado;</w:t>
      </w:r>
    </w:p>
    <w:p w:rsidR="00FD7E39" w:rsidRDefault="003B426A">
      <w:pPr>
        <w:numPr>
          <w:ilvl w:val="2"/>
          <w:numId w:val="25"/>
        </w:numPr>
        <w:pBdr>
          <w:top w:val="nil"/>
          <w:left w:val="nil"/>
          <w:bottom w:val="nil"/>
          <w:right w:val="nil"/>
          <w:between w:val="nil"/>
        </w:pBdr>
        <w:tabs>
          <w:tab w:val="left" w:pos="1608"/>
        </w:tabs>
        <w:ind w:right="992" w:firstLine="0"/>
        <w:jc w:val="both"/>
        <w:rPr>
          <w:color w:val="000000"/>
        </w:rPr>
      </w:pPr>
      <w:r>
        <w:rPr>
          <w:color w:val="000000"/>
          <w:sz w:val="24"/>
          <w:szCs w:val="24"/>
        </w:rPr>
        <w:t>Efetuar o pagamento ao Contratado do valor correspondente ao fornecimento do objeto, no prazo, forma e condições estabelecidos no presente Contrato e no Termo de Referência.</w:t>
      </w:r>
    </w:p>
    <w:p w:rsidR="00FD7E39" w:rsidRDefault="003B426A">
      <w:pPr>
        <w:numPr>
          <w:ilvl w:val="2"/>
          <w:numId w:val="25"/>
        </w:numPr>
        <w:pBdr>
          <w:top w:val="nil"/>
          <w:left w:val="nil"/>
          <w:bottom w:val="nil"/>
          <w:right w:val="nil"/>
          <w:between w:val="nil"/>
        </w:pBdr>
        <w:tabs>
          <w:tab w:val="left" w:pos="1593"/>
        </w:tabs>
        <w:ind w:left="1593" w:hanging="600"/>
        <w:jc w:val="both"/>
        <w:rPr>
          <w:color w:val="000000"/>
        </w:rPr>
      </w:pPr>
      <w:r>
        <w:rPr>
          <w:color w:val="000000"/>
          <w:sz w:val="24"/>
          <w:szCs w:val="24"/>
        </w:rPr>
        <w:t>Aplicar ao Contratado as sanções previstas na lei e neste Contrato;</w:t>
      </w:r>
    </w:p>
    <w:p w:rsidR="00FD7E39" w:rsidRDefault="003B426A">
      <w:pPr>
        <w:numPr>
          <w:ilvl w:val="2"/>
          <w:numId w:val="25"/>
        </w:numPr>
        <w:pBdr>
          <w:top w:val="nil"/>
          <w:left w:val="nil"/>
          <w:bottom w:val="nil"/>
          <w:right w:val="nil"/>
          <w:between w:val="nil"/>
        </w:pBdr>
        <w:tabs>
          <w:tab w:val="left" w:pos="1608"/>
        </w:tabs>
        <w:ind w:right="1000" w:firstLine="0"/>
        <w:jc w:val="both"/>
        <w:rPr>
          <w:color w:val="000000"/>
        </w:rPr>
      </w:pPr>
      <w:r>
        <w:rPr>
          <w:color w:val="000000"/>
          <w:sz w:val="24"/>
          <w:szCs w:val="24"/>
        </w:rPr>
        <w:t>Cientificar o órgão de representação judicial da Advocacia-Geral da União para adoção das medidas cabíveis quando do descumprimento de obrigações pelo Contratado;</w:t>
      </w:r>
    </w:p>
    <w:p w:rsidR="00FD7E39" w:rsidRDefault="003B426A">
      <w:pPr>
        <w:numPr>
          <w:ilvl w:val="2"/>
          <w:numId w:val="25"/>
        </w:numPr>
        <w:pBdr>
          <w:top w:val="nil"/>
          <w:left w:val="nil"/>
          <w:bottom w:val="nil"/>
          <w:right w:val="nil"/>
          <w:between w:val="nil"/>
        </w:pBdr>
        <w:tabs>
          <w:tab w:val="left" w:pos="1623"/>
        </w:tabs>
        <w:ind w:right="989" w:firstLine="0"/>
        <w:jc w:val="both"/>
        <w:rPr>
          <w:color w:val="000000"/>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D7E39" w:rsidRDefault="003B426A">
      <w:pPr>
        <w:numPr>
          <w:ilvl w:val="2"/>
          <w:numId w:val="25"/>
        </w:numPr>
        <w:pBdr>
          <w:top w:val="nil"/>
          <w:left w:val="nil"/>
          <w:bottom w:val="nil"/>
          <w:right w:val="nil"/>
          <w:between w:val="nil"/>
        </w:pBdr>
        <w:tabs>
          <w:tab w:val="left" w:pos="1653"/>
        </w:tabs>
        <w:ind w:right="994" w:firstLine="0"/>
        <w:jc w:val="both"/>
        <w:rPr>
          <w:color w:val="000000"/>
        </w:rPr>
      </w:pPr>
      <w:r>
        <w:rPr>
          <w:color w:val="000000"/>
          <w:sz w:val="24"/>
          <w:szCs w:val="24"/>
        </w:rPr>
        <w:t>A Administração terá o prazo de 01 (um) mês, a contar da data do protocolo do requerimento para decidir, admitida a prorrogação motivada, por igual período.</w:t>
      </w:r>
    </w:p>
    <w:p w:rsidR="00FD7E39" w:rsidRDefault="003B426A">
      <w:pPr>
        <w:numPr>
          <w:ilvl w:val="2"/>
          <w:numId w:val="25"/>
        </w:numPr>
        <w:pBdr>
          <w:top w:val="nil"/>
          <w:left w:val="nil"/>
          <w:bottom w:val="nil"/>
          <w:right w:val="nil"/>
          <w:between w:val="nil"/>
        </w:pBdr>
        <w:tabs>
          <w:tab w:val="left" w:pos="1728"/>
        </w:tabs>
        <w:ind w:right="1002" w:firstLine="0"/>
        <w:jc w:val="both"/>
        <w:rPr>
          <w:color w:val="000000"/>
        </w:rPr>
      </w:pPr>
      <w:r>
        <w:rPr>
          <w:color w:val="000000"/>
          <w:sz w:val="24"/>
          <w:szCs w:val="24"/>
        </w:rPr>
        <w:t xml:space="preserve">Responder eventuais pedidos de </w:t>
      </w:r>
      <w:proofErr w:type="spellStart"/>
      <w:r>
        <w:rPr>
          <w:color w:val="000000"/>
          <w:sz w:val="24"/>
          <w:szCs w:val="24"/>
        </w:rPr>
        <w:t>reestabelecimento</w:t>
      </w:r>
      <w:proofErr w:type="spellEnd"/>
      <w:r>
        <w:rPr>
          <w:color w:val="000000"/>
          <w:sz w:val="24"/>
          <w:szCs w:val="24"/>
        </w:rPr>
        <w:t xml:space="preserve"> do equilíbrio </w:t>
      </w:r>
      <w:proofErr w:type="spellStart"/>
      <w:r>
        <w:rPr>
          <w:color w:val="000000"/>
          <w:sz w:val="24"/>
          <w:szCs w:val="24"/>
        </w:rPr>
        <w:t>econômico-financeiro</w:t>
      </w:r>
      <w:proofErr w:type="spellEnd"/>
      <w:r>
        <w:rPr>
          <w:color w:val="000000"/>
          <w:sz w:val="24"/>
          <w:szCs w:val="24"/>
        </w:rPr>
        <w:t xml:space="preserve"> feitos pelo contratado no prazo máximo de 01 (um) mês.</w:t>
      </w:r>
    </w:p>
    <w:p w:rsidR="00FD7E39" w:rsidRDefault="003B426A">
      <w:pPr>
        <w:numPr>
          <w:ilvl w:val="2"/>
          <w:numId w:val="25"/>
        </w:numPr>
        <w:pBdr>
          <w:top w:val="nil"/>
          <w:left w:val="nil"/>
          <w:bottom w:val="nil"/>
          <w:right w:val="nil"/>
          <w:between w:val="nil"/>
        </w:pBdr>
        <w:tabs>
          <w:tab w:val="left" w:pos="1809"/>
        </w:tabs>
        <w:ind w:right="990" w:firstLine="0"/>
        <w:jc w:val="both"/>
        <w:rPr>
          <w:color w:val="000000"/>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s>
        <w:ind w:right="1006" w:hanging="360"/>
      </w:pPr>
      <w:r>
        <w:t>CLÁUSULA NONA - OBRIGAÇÕES DO CONTRATADO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 XVI e</w:t>
      </w:r>
      <w:r>
        <w:rPr>
          <w:color w:val="000080"/>
          <w:u w:val="single"/>
        </w:rPr>
        <w:fldChar w:fldCharType="end"/>
      </w:r>
      <w:r>
        <w:rPr>
          <w:color w:val="000080"/>
        </w:rPr>
        <w:t xml:space="preserve"> </w:t>
      </w:r>
      <w:hyperlink r:id="rId74" w:anchor="art92">
        <w:r>
          <w:rPr>
            <w:color w:val="000080"/>
            <w:u w:val="single"/>
          </w:rPr>
          <w:t>XVII)</w:t>
        </w:r>
      </w:hyperlink>
    </w:p>
    <w:p w:rsidR="00FD7E39" w:rsidRDefault="003B426A">
      <w:pPr>
        <w:numPr>
          <w:ilvl w:val="1"/>
          <w:numId w:val="24"/>
        </w:numPr>
        <w:pBdr>
          <w:top w:val="nil"/>
          <w:left w:val="nil"/>
          <w:bottom w:val="nil"/>
          <w:right w:val="nil"/>
          <w:between w:val="nil"/>
        </w:pBdr>
        <w:tabs>
          <w:tab w:val="left" w:pos="1473"/>
        </w:tabs>
        <w:ind w:right="990" w:firstLine="0"/>
        <w:jc w:val="both"/>
        <w:rPr>
          <w:color w:val="000000"/>
        </w:rPr>
      </w:pPr>
      <w:r>
        <w:rPr>
          <w:color w:val="000000"/>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FD7E39" w:rsidRDefault="003B426A">
      <w:pPr>
        <w:numPr>
          <w:ilvl w:val="2"/>
          <w:numId w:val="24"/>
        </w:numPr>
        <w:pBdr>
          <w:top w:val="nil"/>
          <w:left w:val="nil"/>
          <w:bottom w:val="nil"/>
          <w:right w:val="nil"/>
          <w:between w:val="nil"/>
        </w:pBdr>
        <w:tabs>
          <w:tab w:val="left" w:pos="1608"/>
        </w:tabs>
        <w:ind w:right="1000" w:firstLine="0"/>
        <w:jc w:val="both"/>
        <w:rPr>
          <w:color w:val="000000"/>
        </w:rPr>
        <w:sectPr w:rsidR="00FD7E39">
          <w:pgSz w:w="11920" w:h="16840"/>
          <w:pgMar w:top="2380" w:right="425" w:bottom="280" w:left="425" w:header="244" w:footer="0" w:gutter="0"/>
          <w:cols w:space="720"/>
        </w:sectPr>
      </w:pPr>
      <w:r>
        <w:rPr>
          <w:color w:val="000000"/>
          <w:sz w:val="24"/>
          <w:szCs w:val="24"/>
        </w:rPr>
        <w:t>Responsabilizar-se pelos vícios e danos decorrentes do objeto, de acordo com o Código de Defesa do Consumidor (</w:t>
      </w:r>
      <w:hyperlink r:id="rId75">
        <w:r>
          <w:rPr>
            <w:color w:val="000000"/>
            <w:sz w:val="24"/>
            <w:szCs w:val="24"/>
            <w:u w:val="single"/>
          </w:rPr>
          <w:t>Lei nº 8.078, de 1990</w:t>
        </w:r>
      </w:hyperlink>
      <w:r>
        <w:rPr>
          <w:color w:val="000000"/>
          <w:sz w:val="24"/>
          <w:szCs w:val="24"/>
        </w:rPr>
        <w:t>);</w:t>
      </w:r>
    </w:p>
    <w:p w:rsidR="00FD7E39" w:rsidRDefault="00FD7E39">
      <w:pPr>
        <w:pBdr>
          <w:top w:val="nil"/>
          <w:left w:val="nil"/>
          <w:bottom w:val="nil"/>
          <w:right w:val="nil"/>
          <w:between w:val="nil"/>
        </w:pBdr>
        <w:spacing w:before="54"/>
        <w:rPr>
          <w:color w:val="000000"/>
          <w:sz w:val="24"/>
          <w:szCs w:val="24"/>
        </w:rPr>
      </w:pPr>
    </w:p>
    <w:p w:rsidR="00FD7E39" w:rsidRDefault="003B426A">
      <w:pPr>
        <w:numPr>
          <w:ilvl w:val="2"/>
          <w:numId w:val="24"/>
        </w:numPr>
        <w:pBdr>
          <w:top w:val="nil"/>
          <w:left w:val="nil"/>
          <w:bottom w:val="nil"/>
          <w:right w:val="nil"/>
          <w:between w:val="nil"/>
        </w:pBdr>
        <w:tabs>
          <w:tab w:val="left" w:pos="1608"/>
        </w:tabs>
        <w:ind w:right="1001" w:firstLine="0"/>
        <w:jc w:val="both"/>
        <w:rPr>
          <w:color w:val="000000"/>
        </w:rPr>
      </w:pPr>
      <w:r>
        <w:rPr>
          <w:color w:val="000000"/>
          <w:sz w:val="24"/>
          <w:szCs w:val="24"/>
        </w:rPr>
        <w:t>Comunicar ao contratante, no prazo máximo de 24 (vinte e quatro) horas que antecede a data da entrega, os motivos que impossibilitem o cumprimento do prazo previsto, com a devida comprovação;</w:t>
      </w:r>
    </w:p>
    <w:p w:rsidR="00FD7E39" w:rsidRDefault="003B426A">
      <w:pPr>
        <w:numPr>
          <w:ilvl w:val="2"/>
          <w:numId w:val="24"/>
        </w:numPr>
        <w:pBdr>
          <w:top w:val="nil"/>
          <w:left w:val="nil"/>
          <w:bottom w:val="nil"/>
          <w:right w:val="nil"/>
          <w:between w:val="nil"/>
        </w:pBdr>
        <w:tabs>
          <w:tab w:val="left" w:pos="1668"/>
        </w:tabs>
        <w:ind w:right="990" w:firstLine="0"/>
        <w:jc w:val="both"/>
        <w:rPr>
          <w:color w:val="000000"/>
        </w:rPr>
      </w:pPr>
      <w:r>
        <w:rPr>
          <w:color w:val="000000"/>
          <w:sz w:val="24"/>
          <w:szCs w:val="24"/>
        </w:rPr>
        <w:t>Atender às determinações regulares emitidas pelo fiscal ou gestor do contrato ou autoridade superior (</w:t>
      </w:r>
      <w:proofErr w:type="spellStart"/>
      <w:r>
        <w:fldChar w:fldCharType="begin"/>
      </w:r>
      <w:r>
        <w:instrText xml:space="preserve"> HYPERLINK "http://www.planalto.gov.br/ccivil_03/_ato2019-2022/2021/lei/L14133.htm" \l "art137" \h </w:instrText>
      </w:r>
      <w:r>
        <w:fldChar w:fldCharType="separate"/>
      </w:r>
      <w:r>
        <w:rPr>
          <w:color w:val="000000"/>
          <w:sz w:val="24"/>
          <w:szCs w:val="24"/>
          <w:u w:val="single"/>
        </w:rPr>
        <w:t>art</w:t>
      </w:r>
      <w:proofErr w:type="spellEnd"/>
      <w:r>
        <w:rPr>
          <w:color w:val="000000"/>
          <w:sz w:val="24"/>
          <w:szCs w:val="24"/>
          <w:u w:val="single"/>
        </w:rPr>
        <w:t>. 137, II, da Lei n.º 14.133, de 2021</w:t>
      </w:r>
      <w:r>
        <w:rPr>
          <w:color w:val="000000"/>
          <w:sz w:val="24"/>
          <w:szCs w:val="24"/>
          <w:u w:val="single"/>
        </w:rPr>
        <w:fldChar w:fldCharType="end"/>
      </w:r>
      <w:r>
        <w:rPr>
          <w:color w:val="000000"/>
          <w:sz w:val="24"/>
          <w:szCs w:val="24"/>
        </w:rPr>
        <w:t>) e prestar todo esclarecimento ou informação por eles solicitados;</w:t>
      </w:r>
    </w:p>
    <w:p w:rsidR="00FD7E39" w:rsidRDefault="003B426A">
      <w:pPr>
        <w:numPr>
          <w:ilvl w:val="2"/>
          <w:numId w:val="24"/>
        </w:numPr>
        <w:pBdr>
          <w:top w:val="nil"/>
          <w:left w:val="nil"/>
          <w:bottom w:val="nil"/>
          <w:right w:val="nil"/>
          <w:between w:val="nil"/>
        </w:pBdr>
        <w:tabs>
          <w:tab w:val="left" w:pos="1623"/>
        </w:tabs>
        <w:ind w:right="992" w:firstLine="0"/>
        <w:jc w:val="both"/>
        <w:rPr>
          <w:color w:val="000000"/>
        </w:rPr>
      </w:pPr>
      <w:r>
        <w:rPr>
          <w:color w:val="000000"/>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rsidR="00FD7E39" w:rsidRDefault="003B426A">
      <w:pPr>
        <w:numPr>
          <w:ilvl w:val="2"/>
          <w:numId w:val="24"/>
        </w:numPr>
        <w:pBdr>
          <w:top w:val="nil"/>
          <w:left w:val="nil"/>
          <w:bottom w:val="nil"/>
          <w:right w:val="nil"/>
          <w:between w:val="nil"/>
        </w:pBdr>
        <w:tabs>
          <w:tab w:val="left" w:pos="1623"/>
        </w:tabs>
        <w:ind w:right="991" w:firstLine="0"/>
        <w:jc w:val="both"/>
        <w:rPr>
          <w:color w:val="000000"/>
        </w:rPr>
      </w:pPr>
      <w:r>
        <w:rPr>
          <w:color w:val="000000"/>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FD7E39" w:rsidRDefault="003B426A">
      <w:pPr>
        <w:numPr>
          <w:ilvl w:val="2"/>
          <w:numId w:val="24"/>
        </w:numPr>
        <w:pBdr>
          <w:top w:val="nil"/>
          <w:left w:val="nil"/>
          <w:bottom w:val="nil"/>
          <w:right w:val="nil"/>
          <w:between w:val="nil"/>
        </w:pBdr>
        <w:tabs>
          <w:tab w:val="left" w:pos="1653"/>
        </w:tabs>
        <w:ind w:right="989" w:firstLine="0"/>
        <w:jc w:val="both"/>
        <w:rPr>
          <w:color w:val="000000"/>
        </w:rPr>
      </w:pPr>
      <w:r>
        <w:rPr>
          <w:color w:val="000000"/>
          <w:sz w:val="24"/>
          <w:szCs w:val="24"/>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FD7E39" w:rsidRDefault="003B426A">
      <w:pPr>
        <w:numPr>
          <w:ilvl w:val="2"/>
          <w:numId w:val="24"/>
        </w:numPr>
        <w:pBdr>
          <w:top w:val="nil"/>
          <w:left w:val="nil"/>
          <w:bottom w:val="nil"/>
          <w:right w:val="nil"/>
          <w:between w:val="nil"/>
        </w:pBdr>
        <w:tabs>
          <w:tab w:val="left" w:pos="1773"/>
        </w:tabs>
        <w:ind w:right="988" w:firstLine="0"/>
        <w:jc w:val="both"/>
        <w:rPr>
          <w:color w:val="000000"/>
        </w:rPr>
      </w:pPr>
      <w:r>
        <w:rPr>
          <w:color w:val="000000"/>
          <w:sz w:val="24"/>
          <w:szCs w:val="24"/>
        </w:rPr>
        <w:t xml:space="preserve">Responsabilizar-se pelo cumprimento de todas as obrigações trabalhistas, previdenciárias, fiscais, comerciais e as demais previstas em legislação específica, cuja </w:t>
      </w:r>
      <w:proofErr w:type="spellStart"/>
      <w:r>
        <w:rPr>
          <w:color w:val="000000"/>
          <w:sz w:val="24"/>
          <w:szCs w:val="24"/>
        </w:rPr>
        <w:t>inadimplência</w:t>
      </w:r>
      <w:proofErr w:type="spellEnd"/>
      <w:r>
        <w:rPr>
          <w:color w:val="000000"/>
          <w:sz w:val="24"/>
          <w:szCs w:val="24"/>
        </w:rPr>
        <w:t xml:space="preserve"> não transfere a responsabilidade ao contratante e não poderá onerar o objeto do contrato;</w:t>
      </w:r>
    </w:p>
    <w:p w:rsidR="00FD7E39" w:rsidRDefault="003B426A">
      <w:pPr>
        <w:numPr>
          <w:ilvl w:val="2"/>
          <w:numId w:val="24"/>
        </w:numPr>
        <w:pBdr>
          <w:top w:val="nil"/>
          <w:left w:val="nil"/>
          <w:bottom w:val="nil"/>
          <w:right w:val="nil"/>
          <w:between w:val="nil"/>
        </w:pBdr>
        <w:tabs>
          <w:tab w:val="left" w:pos="1653"/>
        </w:tabs>
        <w:ind w:right="989" w:firstLine="0"/>
        <w:jc w:val="both"/>
        <w:rPr>
          <w:color w:val="000000"/>
        </w:rPr>
      </w:pPr>
      <w:r>
        <w:rPr>
          <w:color w:val="000000"/>
          <w:sz w:val="24"/>
          <w:szCs w:val="24"/>
        </w:rPr>
        <w:t>Comunicar ao Fiscal do contrato, no prazo de 24 (vinte e quatro) horas, qualquer ocorrência anormal ou acidente que se verifique no local da execução do objeto contratual.</w:t>
      </w:r>
    </w:p>
    <w:p w:rsidR="00FD7E39" w:rsidRDefault="003B426A">
      <w:pPr>
        <w:numPr>
          <w:ilvl w:val="2"/>
          <w:numId w:val="24"/>
        </w:numPr>
        <w:pBdr>
          <w:top w:val="nil"/>
          <w:left w:val="nil"/>
          <w:bottom w:val="nil"/>
          <w:right w:val="nil"/>
          <w:between w:val="nil"/>
        </w:pBdr>
        <w:tabs>
          <w:tab w:val="left" w:pos="1638"/>
        </w:tabs>
        <w:ind w:right="992" w:firstLine="0"/>
        <w:jc w:val="both"/>
        <w:rPr>
          <w:color w:val="000000"/>
        </w:rPr>
      </w:pPr>
      <w:r>
        <w:rPr>
          <w:color w:val="000000"/>
          <w:sz w:val="24"/>
          <w:szCs w:val="24"/>
        </w:rPr>
        <w:t>Paralisar, por determinação do contratante, qualquer atividade que não esteja sendo executada de acordo com a boa técnica ou que ponha em risco a segurança de pessoas ou bens de terceiros.</w:t>
      </w:r>
    </w:p>
    <w:p w:rsidR="00FD7E39" w:rsidRDefault="003B426A">
      <w:pPr>
        <w:numPr>
          <w:ilvl w:val="2"/>
          <w:numId w:val="24"/>
        </w:numPr>
        <w:pBdr>
          <w:top w:val="nil"/>
          <w:left w:val="nil"/>
          <w:bottom w:val="nil"/>
          <w:right w:val="nil"/>
          <w:between w:val="nil"/>
        </w:pBdr>
        <w:tabs>
          <w:tab w:val="left" w:pos="1758"/>
        </w:tabs>
        <w:ind w:right="996" w:firstLine="0"/>
        <w:jc w:val="both"/>
        <w:rPr>
          <w:color w:val="000000"/>
        </w:rPr>
      </w:pPr>
      <w:r>
        <w:rPr>
          <w:color w:val="000000"/>
          <w:sz w:val="24"/>
          <w:szCs w:val="24"/>
        </w:rPr>
        <w:t>Manter durante toda a vigência do contrato, em compatibilidade com as obrigações assumidas, todas as condições exigidas para habilitação na licitação;</w:t>
      </w:r>
    </w:p>
    <w:p w:rsidR="00FD7E39" w:rsidRDefault="003B426A">
      <w:pPr>
        <w:numPr>
          <w:ilvl w:val="2"/>
          <w:numId w:val="24"/>
        </w:numPr>
        <w:pBdr>
          <w:top w:val="nil"/>
          <w:left w:val="nil"/>
          <w:bottom w:val="nil"/>
          <w:right w:val="nil"/>
          <w:between w:val="nil"/>
        </w:pBdr>
        <w:tabs>
          <w:tab w:val="left" w:pos="1719"/>
        </w:tabs>
        <w:ind w:right="990" w:firstLine="0"/>
        <w:jc w:val="both"/>
        <w:rPr>
          <w:color w:val="000000"/>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 116, da Lei n.º 14.133, de 2021</w:t>
      </w:r>
      <w:r>
        <w:rPr>
          <w:color w:val="000000"/>
          <w:sz w:val="24"/>
          <w:szCs w:val="24"/>
          <w:u w:val="single"/>
        </w:rPr>
        <w:fldChar w:fldCharType="end"/>
      </w:r>
      <w:r>
        <w:rPr>
          <w:color w:val="000000"/>
          <w:sz w:val="24"/>
          <w:szCs w:val="24"/>
        </w:rPr>
        <w:t>);</w:t>
      </w:r>
    </w:p>
    <w:p w:rsidR="00FD7E39" w:rsidRDefault="003B426A">
      <w:pPr>
        <w:numPr>
          <w:ilvl w:val="2"/>
          <w:numId w:val="24"/>
        </w:numPr>
        <w:pBdr>
          <w:top w:val="nil"/>
          <w:left w:val="nil"/>
          <w:bottom w:val="nil"/>
          <w:right w:val="nil"/>
          <w:between w:val="nil"/>
        </w:pBdr>
        <w:tabs>
          <w:tab w:val="left" w:pos="1728"/>
        </w:tabs>
        <w:ind w:right="996" w:firstLine="0"/>
        <w:jc w:val="both"/>
        <w:rPr>
          <w:color w:val="000000"/>
        </w:rPr>
      </w:pPr>
      <w:r>
        <w:rPr>
          <w:color w:val="000000"/>
          <w:sz w:val="24"/>
          <w:szCs w:val="24"/>
        </w:rPr>
        <w:t>Comprovar a reserva de cargos a que se refere a cláusula acima, no prazo fixado pelo fiscal do contrato, com a indicação dos empregados que preencheram as referidas vagas (</w:t>
      </w:r>
      <w:proofErr w:type="spellStart"/>
      <w:r>
        <w:fldChar w:fldCharType="begin"/>
      </w:r>
      <w:r>
        <w:instrText xml:space="preserve"> HYPERLINK "http://www.planalto.gov.br/ccivil_03/_ato2019-2022/2021/lei/L14133.htm" \l "art116" \h </w:instrText>
      </w:r>
      <w:r>
        <w:fldChar w:fldCharType="separate"/>
      </w:r>
      <w:r>
        <w:rPr>
          <w:color w:val="000000"/>
          <w:sz w:val="24"/>
          <w:szCs w:val="24"/>
          <w:u w:val="single"/>
        </w:rPr>
        <w:t>art</w:t>
      </w:r>
      <w:proofErr w:type="spellEnd"/>
      <w:r>
        <w:rPr>
          <w:color w:val="000000"/>
          <w:sz w:val="24"/>
          <w:szCs w:val="24"/>
          <w:u w:val="single"/>
        </w:rPr>
        <w:t>.</w:t>
      </w:r>
      <w:r>
        <w:rPr>
          <w:color w:val="000000"/>
          <w:sz w:val="24"/>
          <w:szCs w:val="24"/>
          <w:u w:val="single"/>
        </w:rPr>
        <w:fldChar w:fldCharType="end"/>
      </w:r>
      <w:r>
        <w:rPr>
          <w:color w:val="000000"/>
          <w:sz w:val="24"/>
          <w:szCs w:val="24"/>
        </w:rPr>
        <w:t xml:space="preserve"> </w:t>
      </w:r>
      <w:hyperlink r:id="rId76" w:anchor="art116">
        <w:r>
          <w:rPr>
            <w:color w:val="000000"/>
            <w:sz w:val="24"/>
            <w:szCs w:val="24"/>
            <w:u w:val="single"/>
          </w:rPr>
          <w:t>116, parágrafo único, da Lei n.º 14.133, de 2021</w:t>
        </w:r>
      </w:hyperlink>
      <w:r>
        <w:rPr>
          <w:color w:val="000000"/>
          <w:sz w:val="24"/>
          <w:szCs w:val="24"/>
        </w:rPr>
        <w:t>);</w:t>
      </w:r>
    </w:p>
    <w:p w:rsidR="00FD7E39" w:rsidRDefault="003B426A">
      <w:pPr>
        <w:numPr>
          <w:ilvl w:val="2"/>
          <w:numId w:val="24"/>
        </w:numPr>
        <w:pBdr>
          <w:top w:val="nil"/>
          <w:left w:val="nil"/>
          <w:bottom w:val="nil"/>
          <w:right w:val="nil"/>
          <w:between w:val="nil"/>
        </w:pBdr>
        <w:tabs>
          <w:tab w:val="left" w:pos="1803"/>
        </w:tabs>
        <w:ind w:right="992" w:firstLine="0"/>
        <w:jc w:val="both"/>
        <w:rPr>
          <w:color w:val="000000"/>
        </w:rPr>
      </w:pPr>
      <w:r>
        <w:rPr>
          <w:color w:val="000000"/>
          <w:sz w:val="24"/>
          <w:szCs w:val="24"/>
        </w:rPr>
        <w:t>Guardar sigilo sobre todas as informações obtidas em decorrência do cumprimento do contrato;</w:t>
      </w:r>
    </w:p>
    <w:p w:rsidR="00FD7E39" w:rsidRDefault="003B426A">
      <w:pPr>
        <w:numPr>
          <w:ilvl w:val="2"/>
          <w:numId w:val="24"/>
        </w:numPr>
        <w:pBdr>
          <w:top w:val="nil"/>
          <w:left w:val="nil"/>
          <w:bottom w:val="nil"/>
          <w:right w:val="nil"/>
          <w:between w:val="nil"/>
        </w:pBdr>
        <w:tabs>
          <w:tab w:val="left" w:pos="1818"/>
        </w:tabs>
        <w:ind w:right="990" w:firstLine="0"/>
        <w:jc w:val="both"/>
        <w:rPr>
          <w:color w:val="000000"/>
        </w:rPr>
        <w:sectPr w:rsidR="00FD7E39">
          <w:pgSz w:w="11920" w:h="16840"/>
          <w:pgMar w:top="2380" w:right="425" w:bottom="280" w:left="425" w:header="244" w:footer="0" w:gutter="0"/>
          <w:cols w:space="720"/>
        </w:sectPr>
      </w:pPr>
      <w:r>
        <w:rPr>
          <w:color w:val="000000"/>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proofErr w:type="spellStart"/>
        <w:r>
          <w:rPr>
            <w:color w:val="000000"/>
            <w:sz w:val="24"/>
            <w:szCs w:val="24"/>
            <w:u w:val="single"/>
          </w:rPr>
          <w:t>art</w:t>
        </w:r>
        <w:proofErr w:type="spellEnd"/>
        <w:r>
          <w:rPr>
            <w:color w:val="000000"/>
            <w:sz w:val="24"/>
            <w:szCs w:val="24"/>
            <w:u w:val="single"/>
          </w:rPr>
          <w:t>. 124, II, d, da Lei nº 14.133, de 2021.</w:t>
        </w:r>
      </w:hyperlink>
    </w:p>
    <w:p w:rsidR="00FD7E39" w:rsidRDefault="00FD7E39">
      <w:pPr>
        <w:pBdr>
          <w:top w:val="nil"/>
          <w:left w:val="nil"/>
          <w:bottom w:val="nil"/>
          <w:right w:val="nil"/>
          <w:between w:val="nil"/>
        </w:pBdr>
        <w:spacing w:before="54"/>
        <w:rPr>
          <w:color w:val="000000"/>
          <w:sz w:val="24"/>
          <w:szCs w:val="24"/>
        </w:rPr>
      </w:pPr>
    </w:p>
    <w:p w:rsidR="00FD7E39" w:rsidRDefault="003B426A">
      <w:pPr>
        <w:numPr>
          <w:ilvl w:val="2"/>
          <w:numId w:val="24"/>
        </w:numPr>
        <w:pBdr>
          <w:top w:val="nil"/>
          <w:left w:val="nil"/>
          <w:bottom w:val="nil"/>
          <w:right w:val="nil"/>
          <w:between w:val="nil"/>
        </w:pBdr>
        <w:tabs>
          <w:tab w:val="left" w:pos="1818"/>
        </w:tabs>
        <w:ind w:right="994" w:firstLine="0"/>
        <w:jc w:val="both"/>
        <w:rPr>
          <w:color w:val="000000"/>
        </w:rPr>
      </w:pPr>
      <w:r>
        <w:rPr>
          <w:color w:val="000000"/>
          <w:sz w:val="24"/>
          <w:szCs w:val="24"/>
        </w:rPr>
        <w:t>Cumprir, além dos postulados legais vigentes de âmbito federal, estadual ou municipal, as normas de segurança do contratante;</w:t>
      </w:r>
    </w:p>
    <w:p w:rsidR="00FD7E39" w:rsidRDefault="003B426A">
      <w:pPr>
        <w:numPr>
          <w:ilvl w:val="2"/>
          <w:numId w:val="24"/>
        </w:numPr>
        <w:pBdr>
          <w:top w:val="nil"/>
          <w:left w:val="nil"/>
          <w:bottom w:val="nil"/>
          <w:right w:val="nil"/>
          <w:between w:val="nil"/>
        </w:pBdr>
        <w:tabs>
          <w:tab w:val="left" w:pos="1818"/>
        </w:tabs>
        <w:ind w:right="994" w:firstLine="0"/>
        <w:jc w:val="both"/>
        <w:rPr>
          <w:color w:val="000000"/>
        </w:rPr>
      </w:pPr>
      <w:r>
        <w:rPr>
          <w:color w:val="000000"/>
          <w:sz w:val="24"/>
          <w:szCs w:val="24"/>
        </w:rPr>
        <w:t>Entregar os bens novos, de primeiro uso, nas condições e nos prazos estabelecidos no Termo de Referência, em embalagem original do fabricante, acompanhados de manual de operação em língua portuguesa, certificado de garantia e, quando exigível, dos documentos de regularização sanitária;</w:t>
      </w:r>
    </w:p>
    <w:p w:rsidR="00FD7E39" w:rsidRDefault="003B426A">
      <w:pPr>
        <w:numPr>
          <w:ilvl w:val="2"/>
          <w:numId w:val="24"/>
        </w:numPr>
        <w:pBdr>
          <w:top w:val="nil"/>
          <w:left w:val="nil"/>
          <w:bottom w:val="nil"/>
          <w:right w:val="nil"/>
          <w:between w:val="nil"/>
        </w:pBdr>
        <w:tabs>
          <w:tab w:val="left" w:pos="1818"/>
        </w:tabs>
        <w:ind w:right="994" w:firstLine="0"/>
        <w:jc w:val="both"/>
        <w:rPr>
          <w:color w:val="000000"/>
        </w:rPr>
      </w:pPr>
      <w:r>
        <w:rPr>
          <w:color w:val="000000"/>
          <w:sz w:val="24"/>
          <w:szCs w:val="24"/>
        </w:rPr>
        <w:t>Manter, durante toda a vigência do contrato, a autorização de funcionamento da empresa e o registro, cadastro ou notificação dos produtos junto à ANVISA, quando exigíveis;</w:t>
      </w:r>
    </w:p>
    <w:p w:rsidR="00FD7E39" w:rsidRDefault="003B426A">
      <w:pPr>
        <w:numPr>
          <w:ilvl w:val="2"/>
          <w:numId w:val="24"/>
        </w:numPr>
        <w:pBdr>
          <w:top w:val="nil"/>
          <w:left w:val="nil"/>
          <w:bottom w:val="nil"/>
          <w:right w:val="nil"/>
          <w:between w:val="nil"/>
        </w:pBdr>
        <w:tabs>
          <w:tab w:val="left" w:pos="1818"/>
        </w:tabs>
        <w:ind w:right="994" w:firstLine="0"/>
        <w:jc w:val="both"/>
        <w:rPr>
          <w:color w:val="000000"/>
        </w:rPr>
      </w:pPr>
      <w:r>
        <w:rPr>
          <w:color w:val="000000"/>
          <w:sz w:val="24"/>
          <w:szCs w:val="24"/>
        </w:rPr>
        <w:t>Prestar a garantia e a assistência técnica no Brasil pelo prazo mínimo definido no Termo de Referência, substituindo ou reparando, sem ônus para o Contratante, os bens que apresentarem defeito de fabricação ou estiverem em desacordo com a especificação;</w:t>
      </w:r>
    </w:p>
    <w:p w:rsidR="00FD7E39" w:rsidRDefault="003B426A">
      <w:pPr>
        <w:numPr>
          <w:ilvl w:val="2"/>
          <w:numId w:val="24"/>
        </w:numPr>
        <w:pBdr>
          <w:top w:val="nil"/>
          <w:left w:val="nil"/>
          <w:bottom w:val="nil"/>
          <w:right w:val="nil"/>
          <w:between w:val="nil"/>
        </w:pBdr>
        <w:tabs>
          <w:tab w:val="left" w:pos="1818"/>
        </w:tabs>
        <w:ind w:right="994" w:firstLine="0"/>
        <w:jc w:val="both"/>
        <w:rPr>
          <w:color w:val="000000"/>
        </w:rPr>
      </w:pPr>
      <w:r>
        <w:rPr>
          <w:color w:val="000000"/>
          <w:sz w:val="24"/>
          <w:szCs w:val="24"/>
        </w:rPr>
        <w:t>Realizar, quando o item assim exigir, a instalação, os testes de funcionamento e a orientação básica de uso aos usuários, sem custo adicional ao Contratante.</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2"/>
        </w:tabs>
        <w:ind w:left="1352"/>
        <w:jc w:val="both"/>
      </w:pPr>
      <w:r>
        <w:t>CLÁUSULA DÉCIMA– GARANTIA DE EXECUÇÃO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XII</w:t>
      </w:r>
      <w:r>
        <w:rPr>
          <w:color w:val="000080"/>
          <w:u w:val="single"/>
        </w:rPr>
        <w:fldChar w:fldCharType="end"/>
      </w:r>
      <w:r>
        <w:t>)</w:t>
      </w:r>
    </w:p>
    <w:p w:rsidR="00FD7E39" w:rsidRDefault="003B426A">
      <w:pPr>
        <w:pBdr>
          <w:top w:val="nil"/>
          <w:left w:val="nil"/>
          <w:bottom w:val="nil"/>
          <w:right w:val="nil"/>
          <w:between w:val="nil"/>
        </w:pBdr>
        <w:ind w:left="993"/>
        <w:jc w:val="both"/>
        <w:rPr>
          <w:color w:val="000000"/>
          <w:sz w:val="24"/>
          <w:szCs w:val="24"/>
        </w:rPr>
      </w:pPr>
      <w:r>
        <w:rPr>
          <w:color w:val="000000"/>
          <w:sz w:val="24"/>
          <w:szCs w:val="24"/>
        </w:rPr>
        <w:t>10.1. Não haverá exigência de garantia contratual da execução.</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 w:val="left" w:pos="3063"/>
          <w:tab w:val="left" w:pos="4453"/>
          <w:tab w:val="left" w:pos="6083"/>
          <w:tab w:val="left" w:pos="6593"/>
          <w:tab w:val="left" w:pos="8381"/>
          <w:tab w:val="left" w:pos="8916"/>
        </w:tabs>
        <w:ind w:right="1017" w:hanging="360"/>
      </w:pPr>
      <w:r>
        <w:t>CLÁUSULA</w:t>
      </w:r>
      <w:r>
        <w:tab/>
        <w:t>DÉCIMA</w:t>
      </w:r>
      <w:r>
        <w:tab/>
        <w:t>PRIMEIRA</w:t>
      </w:r>
      <w:r>
        <w:tab/>
        <w:t>–</w:t>
      </w:r>
      <w:r>
        <w:tab/>
        <w:t>INFRAÇÕES</w:t>
      </w:r>
      <w:r>
        <w:tab/>
        <w:t>E</w:t>
      </w:r>
      <w:r>
        <w:tab/>
        <w:t>SANÇÕES ADMINISTRATIVAS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XIV</w:t>
      </w:r>
      <w:r>
        <w:rPr>
          <w:color w:val="000080"/>
          <w:u w:val="single"/>
        </w:rPr>
        <w:fldChar w:fldCharType="end"/>
      </w:r>
      <w:r>
        <w:t>)</w:t>
      </w:r>
    </w:p>
    <w:p w:rsidR="00FD7E39" w:rsidRDefault="003B426A">
      <w:pPr>
        <w:numPr>
          <w:ilvl w:val="1"/>
          <w:numId w:val="22"/>
        </w:numPr>
        <w:pBdr>
          <w:top w:val="nil"/>
          <w:left w:val="nil"/>
          <w:bottom w:val="nil"/>
          <w:right w:val="nil"/>
          <w:between w:val="nil"/>
        </w:pBdr>
        <w:tabs>
          <w:tab w:val="left" w:pos="1524"/>
        </w:tabs>
        <w:ind w:hanging="531"/>
        <w:jc w:val="both"/>
        <w:rPr>
          <w:color w:val="000000"/>
        </w:rPr>
      </w:pPr>
      <w:r>
        <w:rPr>
          <w:color w:val="000000"/>
          <w:sz w:val="24"/>
          <w:szCs w:val="24"/>
        </w:rPr>
        <w:t xml:space="preserve">Comete infração administrativa, nos termos da </w:t>
      </w:r>
      <w:hyperlink r:id="rId78">
        <w:r>
          <w:rPr>
            <w:color w:val="000000"/>
            <w:sz w:val="24"/>
            <w:szCs w:val="24"/>
            <w:u w:val="single"/>
          </w:rPr>
          <w:t>Lei nº 14.133, de 2021</w:t>
        </w:r>
      </w:hyperlink>
      <w:r>
        <w:rPr>
          <w:color w:val="000000"/>
          <w:sz w:val="24"/>
          <w:szCs w:val="24"/>
        </w:rPr>
        <w:t>, o contratado que:</w:t>
      </w:r>
    </w:p>
    <w:p w:rsidR="00FD7E39" w:rsidRDefault="003B426A">
      <w:pPr>
        <w:numPr>
          <w:ilvl w:val="0"/>
          <w:numId w:val="21"/>
        </w:numPr>
        <w:pBdr>
          <w:top w:val="nil"/>
          <w:left w:val="nil"/>
          <w:bottom w:val="nil"/>
          <w:right w:val="nil"/>
          <w:between w:val="nil"/>
        </w:pBdr>
        <w:tabs>
          <w:tab w:val="left" w:pos="1712"/>
        </w:tabs>
        <w:ind w:left="1712"/>
        <w:jc w:val="both"/>
        <w:rPr>
          <w:color w:val="000000"/>
        </w:rPr>
      </w:pPr>
      <w:r>
        <w:rPr>
          <w:color w:val="000000"/>
          <w:sz w:val="24"/>
          <w:szCs w:val="24"/>
        </w:rPr>
        <w:t>der causa à inexecução parcial do contrato;</w:t>
      </w:r>
    </w:p>
    <w:p w:rsidR="00FD7E39" w:rsidRDefault="003B426A">
      <w:pPr>
        <w:numPr>
          <w:ilvl w:val="0"/>
          <w:numId w:val="21"/>
        </w:numPr>
        <w:pBdr>
          <w:top w:val="nil"/>
          <w:left w:val="nil"/>
          <w:bottom w:val="nil"/>
          <w:right w:val="nil"/>
          <w:between w:val="nil"/>
        </w:pBdr>
        <w:tabs>
          <w:tab w:val="left" w:pos="1712"/>
        </w:tabs>
        <w:ind w:left="993" w:right="992" w:firstLine="0"/>
        <w:jc w:val="both"/>
        <w:rPr>
          <w:color w:val="000000"/>
        </w:rPr>
      </w:pPr>
      <w:r>
        <w:rPr>
          <w:color w:val="000000"/>
          <w:sz w:val="24"/>
          <w:szCs w:val="24"/>
        </w:rPr>
        <w:t>der causa à inexecução parcial do contrato que cause grave dano à Administração ou ao funcionamento dos serviços públicos ou ao interesse coletivo;</w:t>
      </w:r>
    </w:p>
    <w:p w:rsidR="00FD7E39" w:rsidRDefault="003B426A">
      <w:pPr>
        <w:numPr>
          <w:ilvl w:val="0"/>
          <w:numId w:val="21"/>
        </w:numPr>
        <w:pBdr>
          <w:top w:val="nil"/>
          <w:left w:val="nil"/>
          <w:bottom w:val="nil"/>
          <w:right w:val="nil"/>
          <w:between w:val="nil"/>
        </w:pBdr>
        <w:tabs>
          <w:tab w:val="left" w:pos="1712"/>
        </w:tabs>
        <w:ind w:left="1712"/>
        <w:jc w:val="both"/>
        <w:rPr>
          <w:color w:val="000000"/>
        </w:rPr>
      </w:pPr>
      <w:r>
        <w:rPr>
          <w:color w:val="000000"/>
          <w:sz w:val="24"/>
          <w:szCs w:val="24"/>
        </w:rPr>
        <w:t>der causa à inexecução total do contrato;</w:t>
      </w:r>
    </w:p>
    <w:p w:rsidR="00FD7E39" w:rsidRDefault="003B426A">
      <w:pPr>
        <w:numPr>
          <w:ilvl w:val="0"/>
          <w:numId w:val="21"/>
        </w:numPr>
        <w:pBdr>
          <w:top w:val="nil"/>
          <w:left w:val="nil"/>
          <w:bottom w:val="nil"/>
          <w:right w:val="nil"/>
          <w:between w:val="nil"/>
        </w:pBdr>
        <w:tabs>
          <w:tab w:val="left" w:pos="1712"/>
        </w:tabs>
        <w:ind w:left="993" w:right="998" w:firstLine="0"/>
        <w:jc w:val="both"/>
        <w:rPr>
          <w:color w:val="000000"/>
        </w:rPr>
      </w:pPr>
      <w:r>
        <w:rPr>
          <w:color w:val="000000"/>
          <w:sz w:val="24"/>
          <w:szCs w:val="24"/>
        </w:rPr>
        <w:t>ensejar o retardamento da execução ou da entrega do objeto da contratação sem motivo justificado;</w:t>
      </w:r>
    </w:p>
    <w:p w:rsidR="00FD7E39" w:rsidRDefault="003B426A">
      <w:pPr>
        <w:numPr>
          <w:ilvl w:val="0"/>
          <w:numId w:val="21"/>
        </w:numPr>
        <w:pBdr>
          <w:top w:val="nil"/>
          <w:left w:val="nil"/>
          <w:bottom w:val="nil"/>
          <w:right w:val="nil"/>
          <w:between w:val="nil"/>
        </w:pBdr>
        <w:tabs>
          <w:tab w:val="left" w:pos="1712"/>
        </w:tabs>
        <w:ind w:left="993" w:right="999" w:firstLine="0"/>
        <w:jc w:val="both"/>
        <w:rPr>
          <w:color w:val="000000"/>
        </w:rPr>
      </w:pPr>
      <w:r>
        <w:rPr>
          <w:color w:val="000000"/>
          <w:sz w:val="24"/>
          <w:szCs w:val="24"/>
        </w:rPr>
        <w:t>apresentar documentação falsa ou prestar declaração falsa durante a execução do contrato;</w:t>
      </w:r>
    </w:p>
    <w:p w:rsidR="00FD7E39" w:rsidRDefault="003B426A">
      <w:pPr>
        <w:numPr>
          <w:ilvl w:val="0"/>
          <w:numId w:val="21"/>
        </w:numPr>
        <w:pBdr>
          <w:top w:val="nil"/>
          <w:left w:val="nil"/>
          <w:bottom w:val="nil"/>
          <w:right w:val="nil"/>
          <w:between w:val="nil"/>
        </w:pBdr>
        <w:tabs>
          <w:tab w:val="left" w:pos="1712"/>
        </w:tabs>
        <w:ind w:left="1712"/>
        <w:jc w:val="both"/>
        <w:rPr>
          <w:color w:val="000000"/>
        </w:rPr>
      </w:pPr>
      <w:r>
        <w:rPr>
          <w:color w:val="000000"/>
          <w:sz w:val="24"/>
          <w:szCs w:val="24"/>
        </w:rPr>
        <w:t>praticar ato fraudulento na execução do contrato;</w:t>
      </w:r>
    </w:p>
    <w:p w:rsidR="00FD7E39" w:rsidRDefault="003B426A">
      <w:pPr>
        <w:numPr>
          <w:ilvl w:val="0"/>
          <w:numId w:val="21"/>
        </w:numPr>
        <w:pBdr>
          <w:top w:val="nil"/>
          <w:left w:val="nil"/>
          <w:bottom w:val="nil"/>
          <w:right w:val="nil"/>
          <w:between w:val="nil"/>
        </w:pBdr>
        <w:tabs>
          <w:tab w:val="left" w:pos="1712"/>
        </w:tabs>
        <w:ind w:left="1712"/>
        <w:jc w:val="both"/>
        <w:rPr>
          <w:color w:val="000000"/>
        </w:rPr>
      </w:pPr>
      <w:r>
        <w:rPr>
          <w:color w:val="000000"/>
          <w:sz w:val="24"/>
          <w:szCs w:val="24"/>
        </w:rPr>
        <w:t>comportar-se de modo inidôneo ou cometer fraude de qualquer natureza;</w:t>
      </w:r>
    </w:p>
    <w:p w:rsidR="00FD7E39" w:rsidRDefault="003B426A">
      <w:pPr>
        <w:numPr>
          <w:ilvl w:val="0"/>
          <w:numId w:val="21"/>
        </w:numPr>
        <w:pBdr>
          <w:top w:val="nil"/>
          <w:left w:val="nil"/>
          <w:bottom w:val="nil"/>
          <w:right w:val="nil"/>
          <w:between w:val="nil"/>
        </w:pBdr>
        <w:tabs>
          <w:tab w:val="left" w:pos="1712"/>
        </w:tabs>
        <w:ind w:left="1712"/>
        <w:jc w:val="both"/>
        <w:rPr>
          <w:color w:val="000000"/>
        </w:rPr>
      </w:pPr>
      <w:r>
        <w:rPr>
          <w:color w:val="000000"/>
          <w:sz w:val="24"/>
          <w:szCs w:val="24"/>
        </w:rPr>
        <w:t xml:space="preserve">praticar ato lesivo previsto no </w:t>
      </w:r>
      <w:hyperlink r:id="rId79" w:anchor="art5">
        <w:proofErr w:type="spellStart"/>
        <w:r>
          <w:rPr>
            <w:color w:val="000080"/>
            <w:sz w:val="24"/>
            <w:szCs w:val="24"/>
            <w:u w:val="single"/>
          </w:rPr>
          <w:t>art</w:t>
        </w:r>
        <w:proofErr w:type="spellEnd"/>
        <w:r>
          <w:rPr>
            <w:color w:val="000080"/>
            <w:sz w:val="24"/>
            <w:szCs w:val="24"/>
            <w:u w:val="single"/>
          </w:rPr>
          <w:t>. 5º da Lei nº 12.846, de 1º de agosto de 2013</w:t>
        </w:r>
      </w:hyperlink>
      <w:r>
        <w:rPr>
          <w:color w:val="000000"/>
          <w:sz w:val="24"/>
          <w:szCs w:val="24"/>
        </w:rPr>
        <w:t>.</w:t>
      </w:r>
    </w:p>
    <w:p w:rsidR="00FD7E39" w:rsidRDefault="003B426A">
      <w:pPr>
        <w:numPr>
          <w:ilvl w:val="1"/>
          <w:numId w:val="22"/>
        </w:numPr>
        <w:pBdr>
          <w:top w:val="nil"/>
          <w:left w:val="nil"/>
          <w:bottom w:val="nil"/>
          <w:right w:val="nil"/>
          <w:between w:val="nil"/>
        </w:pBdr>
        <w:tabs>
          <w:tab w:val="left" w:pos="1569"/>
        </w:tabs>
        <w:ind w:left="993" w:right="989" w:firstLine="0"/>
        <w:jc w:val="both"/>
        <w:rPr>
          <w:color w:val="000000"/>
        </w:rPr>
      </w:pPr>
      <w:r>
        <w:rPr>
          <w:color w:val="000000"/>
          <w:sz w:val="24"/>
          <w:szCs w:val="24"/>
        </w:rPr>
        <w:t>Serão aplicadas ao contratado que incorrer nas infrações acima descritas as seguintes sanções:</w:t>
      </w:r>
    </w:p>
    <w:p w:rsidR="00FD7E39" w:rsidRDefault="003B426A">
      <w:pPr>
        <w:numPr>
          <w:ilvl w:val="0"/>
          <w:numId w:val="20"/>
        </w:numPr>
        <w:pBdr>
          <w:top w:val="nil"/>
          <w:left w:val="nil"/>
          <w:bottom w:val="nil"/>
          <w:right w:val="nil"/>
          <w:between w:val="nil"/>
        </w:pBdr>
        <w:tabs>
          <w:tab w:val="left" w:pos="993"/>
          <w:tab w:val="left" w:pos="1082"/>
        </w:tabs>
        <w:ind w:right="993" w:hanging="127"/>
        <w:jc w:val="both"/>
        <w:rPr>
          <w:color w:val="000000"/>
        </w:rPr>
      </w:pPr>
      <w:r>
        <w:rPr>
          <w:b/>
          <w:bCs/>
          <w:color w:val="000000"/>
          <w:sz w:val="24"/>
          <w:szCs w:val="24"/>
        </w:rPr>
        <w:t>Advertência</w:t>
      </w:r>
      <w:r>
        <w:rPr>
          <w:color w:val="000000"/>
          <w:sz w:val="24"/>
          <w:szCs w:val="24"/>
        </w:rPr>
        <w:t>, quando o contratado der causa à inexecução parcial do contrato, sempre que não se justificar a imposição de penalidade mais grave (</w:t>
      </w:r>
      <w:proofErr w:type="spellStart"/>
      <w:r>
        <w:fldChar w:fldCharType="begin"/>
      </w:r>
      <w:r>
        <w:instrText xml:space="preserve"> HYPERLINK "http://www.planalto.gov.br/ccivil_03/_ato2019-2022/2021/lei/L14133.htm" \l "art156%C2%A72" \h </w:instrText>
      </w:r>
      <w:r>
        <w:fldChar w:fldCharType="separate"/>
      </w:r>
      <w:r>
        <w:rPr>
          <w:color w:val="000080"/>
          <w:sz w:val="24"/>
          <w:szCs w:val="24"/>
          <w:u w:val="single"/>
        </w:rPr>
        <w:t>art</w:t>
      </w:r>
      <w:proofErr w:type="spellEnd"/>
      <w:r>
        <w:rPr>
          <w:color w:val="000080"/>
          <w:sz w:val="24"/>
          <w:szCs w:val="24"/>
          <w:u w:val="single"/>
        </w:rPr>
        <w:t>. 156, §2º, da Lei nº 14.133, de</w:t>
      </w:r>
      <w:r>
        <w:rPr>
          <w:color w:val="000080"/>
          <w:sz w:val="24"/>
          <w:szCs w:val="24"/>
          <w:u w:val="single"/>
        </w:rPr>
        <w:fldChar w:fldCharType="end"/>
      </w:r>
      <w:r>
        <w:rPr>
          <w:color w:val="000080"/>
          <w:sz w:val="24"/>
          <w:szCs w:val="24"/>
        </w:rPr>
        <w:t xml:space="preserve"> </w:t>
      </w:r>
      <w:hyperlink r:id="rId80" w:anchor="art156%C2%A72">
        <w:r>
          <w:rPr>
            <w:color w:val="000080"/>
            <w:sz w:val="24"/>
            <w:szCs w:val="24"/>
            <w:u w:val="single"/>
          </w:rPr>
          <w:t>2021</w:t>
        </w:r>
      </w:hyperlink>
      <w:r>
        <w:rPr>
          <w:color w:val="000000"/>
          <w:sz w:val="24"/>
          <w:szCs w:val="24"/>
        </w:rPr>
        <w:t>);</w:t>
      </w:r>
    </w:p>
    <w:p w:rsidR="00FD7E39" w:rsidRDefault="003B426A">
      <w:pPr>
        <w:numPr>
          <w:ilvl w:val="0"/>
          <w:numId w:val="20"/>
        </w:numPr>
        <w:pBdr>
          <w:top w:val="nil"/>
          <w:left w:val="nil"/>
          <w:bottom w:val="nil"/>
          <w:right w:val="nil"/>
          <w:between w:val="nil"/>
        </w:pBdr>
        <w:tabs>
          <w:tab w:val="left" w:pos="993"/>
          <w:tab w:val="left" w:pos="1097"/>
        </w:tabs>
        <w:ind w:right="996" w:hanging="192"/>
        <w:jc w:val="both"/>
        <w:rPr>
          <w:color w:val="000000"/>
        </w:rPr>
      </w:pPr>
      <w:r>
        <w:rPr>
          <w:b/>
          <w:bCs/>
          <w:color w:val="000000"/>
          <w:sz w:val="24"/>
          <w:szCs w:val="24"/>
        </w:rPr>
        <w:t>Impedimento de licitar e contratar</w:t>
      </w:r>
      <w:r>
        <w:rPr>
          <w:color w:val="000000"/>
          <w:sz w:val="24"/>
          <w:szCs w:val="24"/>
        </w:rPr>
        <w:t>, quando praticadas as condutas descritas nas alíneas “b”, “c” e “d” do subitem acima deste Contrato, sempre que não se justificar a imposição de penalidade mais grave (</w:t>
      </w:r>
      <w:proofErr w:type="spellStart"/>
      <w:r>
        <w:fldChar w:fldCharType="begin"/>
      </w:r>
      <w:r>
        <w:instrText xml:space="preserve"> HYPERLINK "http://www.planalto.gov.br/ccivil_03/_ato2019-2022/2021/lei/L14133.htm" \l "art156%C2%A74" \h </w:instrText>
      </w:r>
      <w:r>
        <w:fldChar w:fldCharType="separate"/>
      </w:r>
      <w:r>
        <w:rPr>
          <w:color w:val="000080"/>
          <w:sz w:val="24"/>
          <w:szCs w:val="24"/>
          <w:u w:val="single"/>
        </w:rPr>
        <w:t>art</w:t>
      </w:r>
      <w:proofErr w:type="spellEnd"/>
      <w:r>
        <w:rPr>
          <w:color w:val="000080"/>
          <w:sz w:val="24"/>
          <w:szCs w:val="24"/>
          <w:u w:val="single"/>
        </w:rPr>
        <w:t>. 156, § 4º, da Lei nº 14.133, de 2021</w:t>
      </w:r>
      <w:r>
        <w:rPr>
          <w:color w:val="000080"/>
          <w:sz w:val="24"/>
          <w:szCs w:val="24"/>
          <w:u w:val="single"/>
        </w:rPr>
        <w:fldChar w:fldCharType="end"/>
      </w:r>
      <w:r>
        <w:rPr>
          <w:color w:val="000000"/>
          <w:sz w:val="24"/>
          <w:szCs w:val="24"/>
        </w:rPr>
        <w:t>);</w:t>
      </w:r>
    </w:p>
    <w:p w:rsidR="00FD7E39" w:rsidRDefault="003B426A">
      <w:pPr>
        <w:numPr>
          <w:ilvl w:val="0"/>
          <w:numId w:val="20"/>
        </w:numPr>
        <w:pBdr>
          <w:top w:val="nil"/>
          <w:left w:val="nil"/>
          <w:bottom w:val="nil"/>
          <w:right w:val="nil"/>
          <w:between w:val="nil"/>
        </w:pBdr>
        <w:tabs>
          <w:tab w:val="left" w:pos="993"/>
          <w:tab w:val="left" w:pos="1127"/>
        </w:tabs>
        <w:ind w:right="992" w:hanging="261"/>
        <w:jc w:val="both"/>
        <w:rPr>
          <w:color w:val="000000"/>
        </w:rPr>
      </w:pPr>
      <w:r>
        <w:rPr>
          <w:b/>
          <w:bCs/>
          <w:color w:val="000000"/>
          <w:sz w:val="24"/>
          <w:szCs w:val="24"/>
        </w:rPr>
        <w:t xml:space="preserve">Declaração de </w:t>
      </w:r>
      <w:proofErr w:type="spellStart"/>
      <w:r>
        <w:rPr>
          <w:b/>
          <w:bCs/>
          <w:color w:val="000000"/>
          <w:sz w:val="24"/>
          <w:szCs w:val="24"/>
        </w:rPr>
        <w:t>inidoneidade</w:t>
      </w:r>
      <w:proofErr w:type="spellEnd"/>
      <w:r>
        <w:rPr>
          <w:b/>
          <w:bCs/>
          <w:color w:val="000000"/>
          <w:sz w:val="24"/>
          <w:szCs w:val="24"/>
        </w:rPr>
        <w:t xml:space="preserve"> para licitar e contratar</w:t>
      </w:r>
      <w:r>
        <w:rPr>
          <w:color w:val="000000"/>
          <w:sz w:val="24"/>
          <w:szCs w:val="24"/>
        </w:rPr>
        <w:t>, quando praticadas as condutas descritas nas alíneas “e”, “f”, “g” e “h” do subitem acima deste Contrato, bem como nas alíneas “b”, “c” e “d”, que justifiquem a imposição de penalidade mais grave (</w:t>
      </w:r>
      <w:proofErr w:type="spellStart"/>
      <w:r>
        <w:fldChar w:fldCharType="begin"/>
      </w:r>
      <w:r>
        <w:instrText xml:space="preserve"> HYPERLINK "http://www.planalto.gov.br/ccivil_03/_ato2019-2022/2021/lei/L14133.htm" \l "art156%C2%A75" \h </w:instrText>
      </w:r>
      <w:r>
        <w:fldChar w:fldCharType="separate"/>
      </w:r>
      <w:r>
        <w:rPr>
          <w:color w:val="000080"/>
          <w:sz w:val="24"/>
          <w:szCs w:val="24"/>
          <w:u w:val="single"/>
        </w:rPr>
        <w:t>art</w:t>
      </w:r>
      <w:proofErr w:type="spellEnd"/>
      <w:r>
        <w:rPr>
          <w:color w:val="000080"/>
          <w:sz w:val="24"/>
          <w:szCs w:val="24"/>
          <w:u w:val="single"/>
        </w:rPr>
        <w:t>. 156, §5º, da</w:t>
      </w:r>
      <w:r>
        <w:rPr>
          <w:color w:val="000080"/>
          <w:sz w:val="24"/>
          <w:szCs w:val="24"/>
          <w:u w:val="single"/>
        </w:rPr>
        <w:fldChar w:fldCharType="end"/>
      </w:r>
      <w:r>
        <w:rPr>
          <w:color w:val="000080"/>
          <w:sz w:val="24"/>
          <w:szCs w:val="24"/>
        </w:rPr>
        <w:t xml:space="preserve"> </w:t>
      </w:r>
      <w:hyperlink r:id="rId81" w:anchor="art156%C2%A75">
        <w:r>
          <w:rPr>
            <w:color w:val="000080"/>
            <w:sz w:val="24"/>
            <w:szCs w:val="24"/>
            <w:u w:val="single"/>
          </w:rPr>
          <w:t>Lei nº 14.133, de 2021</w:t>
        </w:r>
      </w:hyperlink>
      <w:r>
        <w:rPr>
          <w:color w:val="000000"/>
          <w:sz w:val="24"/>
          <w:szCs w:val="24"/>
        </w:rPr>
        <w:t>).</w:t>
      </w:r>
    </w:p>
    <w:p w:rsidR="00FD7E39" w:rsidRDefault="003B426A">
      <w:pPr>
        <w:pStyle w:val="Ttulo2"/>
        <w:numPr>
          <w:ilvl w:val="0"/>
          <w:numId w:val="20"/>
        </w:numPr>
        <w:tabs>
          <w:tab w:val="left" w:pos="1051"/>
        </w:tabs>
        <w:ind w:left="1051" w:hanging="290"/>
        <w:jc w:val="both"/>
      </w:pPr>
      <w:r>
        <w:t>Multa:</w:t>
      </w:r>
    </w:p>
    <w:p w:rsidR="00FD7E39" w:rsidRDefault="003B426A">
      <w:pPr>
        <w:numPr>
          <w:ilvl w:val="1"/>
          <w:numId w:val="16"/>
        </w:numPr>
        <w:pBdr>
          <w:top w:val="nil"/>
          <w:left w:val="nil"/>
          <w:bottom w:val="nil"/>
          <w:right w:val="nil"/>
          <w:between w:val="nil"/>
        </w:pBdr>
        <w:tabs>
          <w:tab w:val="left" w:pos="1713"/>
        </w:tabs>
        <w:ind w:right="1002" w:firstLine="0"/>
        <w:jc w:val="both"/>
        <w:rPr>
          <w:color w:val="000000"/>
        </w:rPr>
      </w:pPr>
      <w:r>
        <w:rPr>
          <w:color w:val="000000"/>
          <w:sz w:val="24"/>
          <w:szCs w:val="24"/>
        </w:rPr>
        <w:t>Moratória de 20% ( vinte por cento) por dia de atraso injustificado sobre o valor da parcela inadimplida, até o limite de 30 (trinta) dias;</w:t>
      </w:r>
    </w:p>
    <w:p w:rsidR="00FD7E39" w:rsidRDefault="003B426A">
      <w:pPr>
        <w:numPr>
          <w:ilvl w:val="1"/>
          <w:numId w:val="16"/>
        </w:numPr>
        <w:pBdr>
          <w:top w:val="nil"/>
          <w:left w:val="nil"/>
          <w:bottom w:val="nil"/>
          <w:right w:val="nil"/>
          <w:between w:val="nil"/>
        </w:pBdr>
        <w:tabs>
          <w:tab w:val="left" w:pos="1713"/>
        </w:tabs>
        <w:ind w:right="998" w:firstLine="0"/>
        <w:jc w:val="both"/>
        <w:rPr>
          <w:color w:val="000000"/>
        </w:rPr>
      </w:pPr>
      <w:r>
        <w:rPr>
          <w:color w:val="000000"/>
          <w:sz w:val="24"/>
          <w:szCs w:val="24"/>
        </w:rPr>
        <w:t xml:space="preserve">A aplicação das sanções previstas neste Contrato não exclui, em hipótese alguma, a </w:t>
      </w:r>
      <w:r>
        <w:rPr>
          <w:color w:val="000000"/>
          <w:sz w:val="24"/>
          <w:szCs w:val="24"/>
        </w:rPr>
        <w:lastRenderedPageBreak/>
        <w:t>obrigação de reparação integral do dano causado ao Contratante (</w:t>
      </w:r>
      <w:proofErr w:type="spellStart"/>
      <w:r>
        <w:fldChar w:fldCharType="begin"/>
      </w:r>
      <w:r>
        <w:instrText xml:space="preserve"> HYPERLINK "http://www.planalto.gov.br/ccivil_03/_ato2019-2022/2021/lei/L14133.htm" \l "art156%C2%A79" \h </w:instrText>
      </w:r>
      <w:r>
        <w:fldChar w:fldCharType="separate"/>
      </w:r>
      <w:r>
        <w:rPr>
          <w:color w:val="000000"/>
          <w:sz w:val="24"/>
          <w:szCs w:val="24"/>
          <w:u w:val="single"/>
        </w:rPr>
        <w:t>art</w:t>
      </w:r>
      <w:proofErr w:type="spellEnd"/>
      <w:r>
        <w:rPr>
          <w:color w:val="000000"/>
          <w:sz w:val="24"/>
          <w:szCs w:val="24"/>
          <w:u w:val="single"/>
        </w:rPr>
        <w:t>. 156, §9º, da Lei nº</w:t>
      </w:r>
      <w:r>
        <w:rPr>
          <w:color w:val="000000"/>
          <w:sz w:val="24"/>
          <w:szCs w:val="24"/>
          <w:u w:val="single"/>
        </w:rPr>
        <w:fldChar w:fldCharType="end"/>
      </w:r>
      <w:r>
        <w:rPr>
          <w:color w:val="000000"/>
          <w:sz w:val="24"/>
          <w:szCs w:val="24"/>
        </w:rPr>
        <w:t xml:space="preserve"> </w:t>
      </w:r>
      <w:hyperlink r:id="rId82" w:anchor="art156%C2%A79">
        <w:r>
          <w:rPr>
            <w:color w:val="000000"/>
            <w:sz w:val="24"/>
            <w:szCs w:val="24"/>
            <w:u w:val="single"/>
          </w:rPr>
          <w:t>14.133, de 2021</w:t>
        </w:r>
      </w:hyperlink>
      <w:r>
        <w:rPr>
          <w:color w:val="000000"/>
          <w:sz w:val="24"/>
          <w:szCs w:val="24"/>
        </w:rPr>
        <w:t>)</w:t>
      </w:r>
    </w:p>
    <w:p w:rsidR="00FD7E39" w:rsidRDefault="003B426A">
      <w:pPr>
        <w:numPr>
          <w:ilvl w:val="2"/>
          <w:numId w:val="16"/>
        </w:numPr>
        <w:pBdr>
          <w:top w:val="nil"/>
          <w:left w:val="nil"/>
          <w:bottom w:val="nil"/>
          <w:right w:val="nil"/>
          <w:between w:val="nil"/>
        </w:pBdr>
        <w:tabs>
          <w:tab w:val="left" w:pos="1713"/>
        </w:tabs>
        <w:ind w:right="996" w:firstLine="0"/>
        <w:jc w:val="both"/>
        <w:rPr>
          <w:color w:val="000000"/>
        </w:rPr>
      </w:pPr>
      <w:r>
        <w:rPr>
          <w:color w:val="000000"/>
          <w:sz w:val="24"/>
          <w:szCs w:val="24"/>
        </w:rPr>
        <w:t>Todas as sanções previstas neste Contrato poderão ser aplicadas cumulativamente com a multa (</w:t>
      </w:r>
      <w:proofErr w:type="spellStart"/>
      <w:r>
        <w:fldChar w:fldCharType="begin"/>
      </w:r>
      <w:r>
        <w:instrText xml:space="preserve"> HYPERLINK "http://www.planalto.gov.br/ccivil_03/_ato2019-2022/2021/lei/L14133.htm" \l "art156%C2%A77" \h </w:instrText>
      </w:r>
      <w:r>
        <w:fldChar w:fldCharType="separate"/>
      </w:r>
      <w:r>
        <w:rPr>
          <w:color w:val="000000"/>
          <w:sz w:val="24"/>
          <w:szCs w:val="24"/>
          <w:u w:val="single"/>
        </w:rPr>
        <w:t>art</w:t>
      </w:r>
      <w:proofErr w:type="spellEnd"/>
      <w:r>
        <w:rPr>
          <w:color w:val="000000"/>
          <w:sz w:val="24"/>
          <w:szCs w:val="24"/>
          <w:u w:val="single"/>
        </w:rPr>
        <w:t>. 156, §7º, da Lei nº 14.133, de 2021</w:t>
      </w:r>
      <w:r>
        <w:rPr>
          <w:color w:val="000000"/>
          <w:sz w:val="24"/>
          <w:szCs w:val="24"/>
          <w:u w:val="single"/>
        </w:rPr>
        <w:fldChar w:fldCharType="end"/>
      </w:r>
      <w:r>
        <w:rPr>
          <w:color w:val="000000"/>
          <w:sz w:val="24"/>
          <w:szCs w:val="24"/>
        </w:rPr>
        <w:t>).</w:t>
      </w:r>
    </w:p>
    <w:p w:rsidR="00FD7E39" w:rsidRDefault="003B426A">
      <w:pPr>
        <w:numPr>
          <w:ilvl w:val="2"/>
          <w:numId w:val="16"/>
        </w:numPr>
        <w:pBdr>
          <w:top w:val="nil"/>
          <w:left w:val="nil"/>
          <w:bottom w:val="nil"/>
          <w:right w:val="nil"/>
          <w:between w:val="nil"/>
        </w:pBdr>
        <w:tabs>
          <w:tab w:val="left" w:pos="1713"/>
        </w:tabs>
        <w:ind w:right="995" w:firstLine="0"/>
        <w:jc w:val="both"/>
        <w:rPr>
          <w:color w:val="000000"/>
        </w:rPr>
      </w:pPr>
      <w:r>
        <w:rPr>
          <w:color w:val="000000"/>
          <w:sz w:val="24"/>
          <w:szCs w:val="24"/>
        </w:rPr>
        <w:t>Antes da aplicação da multa será facultada a defesa do interessado no prazo de 15 (quinze) dias úteis, contado da data de sua intimação (</w:t>
      </w:r>
      <w:proofErr w:type="spellStart"/>
      <w:r>
        <w:fldChar w:fldCharType="begin"/>
      </w:r>
      <w:r>
        <w:instrText xml:space="preserve"> HYPERLINK "http://www.planalto.gov.br/ccivil_03/_ato2019-2022/2021/lei/L14133.htm" \l "art157" \h </w:instrText>
      </w:r>
      <w:r>
        <w:fldChar w:fldCharType="separate"/>
      </w:r>
      <w:r>
        <w:rPr>
          <w:color w:val="000000"/>
          <w:sz w:val="24"/>
          <w:szCs w:val="24"/>
          <w:u w:val="single"/>
        </w:rPr>
        <w:t>art</w:t>
      </w:r>
      <w:proofErr w:type="spellEnd"/>
      <w:r>
        <w:rPr>
          <w:color w:val="000000"/>
          <w:sz w:val="24"/>
          <w:szCs w:val="24"/>
          <w:u w:val="single"/>
        </w:rPr>
        <w:t>. 157, da Lei nº 14.133, de 2021</w:t>
      </w:r>
      <w:r>
        <w:rPr>
          <w:color w:val="000000"/>
          <w:sz w:val="24"/>
          <w:szCs w:val="24"/>
          <w:u w:val="single"/>
        </w:rPr>
        <w:fldChar w:fldCharType="end"/>
      </w:r>
      <w:r>
        <w:rPr>
          <w:color w:val="000000"/>
          <w:sz w:val="24"/>
          <w:szCs w:val="24"/>
        </w:rPr>
        <w:t>)</w:t>
      </w:r>
    </w:p>
    <w:p w:rsidR="00FD7E39" w:rsidRDefault="003B426A">
      <w:pPr>
        <w:numPr>
          <w:ilvl w:val="2"/>
          <w:numId w:val="16"/>
        </w:numPr>
        <w:pBdr>
          <w:top w:val="nil"/>
          <w:left w:val="nil"/>
          <w:bottom w:val="nil"/>
          <w:right w:val="nil"/>
          <w:between w:val="nil"/>
        </w:pBdr>
        <w:tabs>
          <w:tab w:val="left" w:pos="1713"/>
        </w:tabs>
        <w:ind w:right="996" w:firstLine="0"/>
        <w:jc w:val="both"/>
        <w:rPr>
          <w:color w:val="000000"/>
        </w:rPr>
        <w:sectPr w:rsidR="00FD7E39">
          <w:pgSz w:w="11920" w:h="16840"/>
          <w:pgMar w:top="2380" w:right="425" w:bottom="280" w:left="425" w:header="244" w:footer="0" w:gutter="0"/>
          <w:cols w:space="720"/>
        </w:sectPr>
      </w:pPr>
      <w:r>
        <w:rPr>
          <w:color w:val="000000"/>
          <w:sz w:val="24"/>
          <w:szCs w:val="24"/>
        </w:rPr>
        <w:t>Se a multa aplicada e as indenizações cabíveis forem superiores ao valor do pagamento eventualmente devido pelo Contratante ao Contratado, além da perda desse valor,</w:t>
      </w:r>
    </w:p>
    <w:p w:rsidR="00FD7E39" w:rsidRDefault="00FD7E39">
      <w:pPr>
        <w:pBdr>
          <w:top w:val="nil"/>
          <w:left w:val="nil"/>
          <w:bottom w:val="nil"/>
          <w:right w:val="nil"/>
          <w:between w:val="nil"/>
        </w:pBdr>
        <w:spacing w:before="54"/>
        <w:rPr>
          <w:color w:val="000000"/>
          <w:sz w:val="24"/>
          <w:szCs w:val="24"/>
        </w:rPr>
      </w:pPr>
    </w:p>
    <w:p w:rsidR="00FD7E39" w:rsidRDefault="003B426A">
      <w:pPr>
        <w:pBdr>
          <w:top w:val="nil"/>
          <w:left w:val="nil"/>
          <w:bottom w:val="nil"/>
          <w:right w:val="nil"/>
          <w:between w:val="nil"/>
        </w:pBdr>
        <w:ind w:left="993" w:right="999"/>
        <w:jc w:val="both"/>
        <w:rPr>
          <w:color w:val="000000"/>
          <w:sz w:val="24"/>
          <w:szCs w:val="24"/>
        </w:rPr>
      </w:pPr>
      <w:r>
        <w:rPr>
          <w:color w:val="000000"/>
          <w:sz w:val="24"/>
          <w:szCs w:val="24"/>
        </w:rPr>
        <w:t>a diferença será descontada da garantia prestada ou será cobrada judicialmente (</w:t>
      </w:r>
      <w:proofErr w:type="spellStart"/>
      <w:r>
        <w:fldChar w:fldCharType="begin"/>
      </w:r>
      <w:r>
        <w:instrText xml:space="preserve"> HYPERLINK "http://www.planalto.gov.br/ccivil_03/_ato2019-2022/2021/lei/L14133.htm" \l "art156%C2%A78" \h </w:instrText>
      </w:r>
      <w:r>
        <w:fldChar w:fldCharType="separate"/>
      </w:r>
      <w:r>
        <w:rPr>
          <w:color w:val="000000"/>
          <w:sz w:val="24"/>
          <w:szCs w:val="24"/>
          <w:u w:val="single"/>
        </w:rPr>
        <w:t>art</w:t>
      </w:r>
      <w:proofErr w:type="spellEnd"/>
      <w:r>
        <w:rPr>
          <w:color w:val="000000"/>
          <w:sz w:val="24"/>
          <w:szCs w:val="24"/>
          <w:u w:val="single"/>
        </w:rPr>
        <w:t>. 156, §8º,</w:t>
      </w:r>
      <w:r>
        <w:rPr>
          <w:color w:val="000000"/>
          <w:sz w:val="24"/>
          <w:szCs w:val="24"/>
          <w:u w:val="single"/>
        </w:rPr>
        <w:fldChar w:fldCharType="end"/>
      </w:r>
      <w:r>
        <w:rPr>
          <w:color w:val="000000"/>
          <w:sz w:val="24"/>
          <w:szCs w:val="24"/>
        </w:rPr>
        <w:t xml:space="preserve"> </w:t>
      </w:r>
      <w:hyperlink r:id="rId83" w:anchor="art156%C2%A78">
        <w:r>
          <w:rPr>
            <w:color w:val="000000"/>
            <w:sz w:val="24"/>
            <w:szCs w:val="24"/>
            <w:u w:val="single"/>
          </w:rPr>
          <w:t>da Lei nº 14.133, de 2021</w:t>
        </w:r>
      </w:hyperlink>
      <w:r>
        <w:rPr>
          <w:color w:val="000000"/>
          <w:sz w:val="24"/>
          <w:szCs w:val="24"/>
        </w:rPr>
        <w:t>).</w:t>
      </w:r>
    </w:p>
    <w:p w:rsidR="00FD7E39" w:rsidRDefault="003B426A">
      <w:pPr>
        <w:numPr>
          <w:ilvl w:val="2"/>
          <w:numId w:val="16"/>
        </w:numPr>
        <w:pBdr>
          <w:top w:val="nil"/>
          <w:left w:val="nil"/>
          <w:bottom w:val="nil"/>
          <w:right w:val="nil"/>
          <w:between w:val="nil"/>
        </w:pBdr>
        <w:tabs>
          <w:tab w:val="left" w:pos="1713"/>
        </w:tabs>
        <w:ind w:right="993" w:firstLine="0"/>
        <w:jc w:val="both"/>
        <w:rPr>
          <w:color w:val="000000"/>
        </w:rPr>
      </w:pPr>
      <w:r>
        <w:rPr>
          <w:color w:val="000000"/>
          <w:sz w:val="24"/>
          <w:szCs w:val="24"/>
        </w:rPr>
        <w:t>Previamente ao encaminhamento à cobrança judicial, a multa poderá ser recolhida administrativamente no prazo máximo de 15 (quinze) dias, a contar da data do recebimento da comunicação enviada pela autoridade competente.</w:t>
      </w:r>
    </w:p>
    <w:p w:rsidR="00FD7E39" w:rsidRDefault="003B426A">
      <w:pPr>
        <w:numPr>
          <w:ilvl w:val="1"/>
          <w:numId w:val="4"/>
        </w:numPr>
        <w:pBdr>
          <w:top w:val="nil"/>
          <w:left w:val="nil"/>
          <w:bottom w:val="nil"/>
          <w:right w:val="nil"/>
          <w:between w:val="nil"/>
        </w:pBdr>
        <w:tabs>
          <w:tab w:val="left" w:pos="1599"/>
        </w:tabs>
        <w:ind w:right="995" w:firstLine="0"/>
        <w:jc w:val="both"/>
        <w:rPr>
          <w:color w:val="000000"/>
        </w:rPr>
      </w:pPr>
      <w:r>
        <w:rPr>
          <w:color w:val="000000"/>
          <w:sz w:val="24"/>
          <w:szCs w:val="24"/>
        </w:rPr>
        <w:t xml:space="preserve">A aplicação das sanções realizar-se-á em processo administrativo que assegure o contraditório e a ampla defesa ao Contratado, observando-se o procedimento previsto no </w:t>
      </w:r>
      <w:proofErr w:type="spellStart"/>
      <w:r>
        <w:rPr>
          <w:b/>
          <w:bCs/>
          <w:color w:val="000000"/>
          <w:sz w:val="24"/>
          <w:szCs w:val="24"/>
        </w:rPr>
        <w:t>caput</w:t>
      </w:r>
      <w:proofErr w:type="spellEnd"/>
      <w:r>
        <w:rPr>
          <w:b/>
          <w:bCs/>
          <w:color w:val="000000"/>
          <w:sz w:val="24"/>
          <w:szCs w:val="24"/>
        </w:rPr>
        <w:t xml:space="preserve"> </w:t>
      </w:r>
      <w:r>
        <w:rPr>
          <w:color w:val="000000"/>
          <w:sz w:val="24"/>
          <w:szCs w:val="24"/>
        </w:rPr>
        <w:t xml:space="preserve">e parágrafos do </w:t>
      </w:r>
      <w:hyperlink r:id="rId84" w:anchor="art158">
        <w:proofErr w:type="spellStart"/>
        <w:r>
          <w:rPr>
            <w:color w:val="000000"/>
            <w:sz w:val="24"/>
            <w:szCs w:val="24"/>
            <w:u w:val="single"/>
          </w:rPr>
          <w:t>art</w:t>
        </w:r>
        <w:proofErr w:type="spellEnd"/>
        <w:r>
          <w:rPr>
            <w:color w:val="000000"/>
            <w:sz w:val="24"/>
            <w:szCs w:val="24"/>
            <w:u w:val="single"/>
          </w:rPr>
          <w:t>. 158 da Lei nº 14.133, de 2021</w:t>
        </w:r>
      </w:hyperlink>
      <w:r>
        <w:rPr>
          <w:color w:val="000000"/>
          <w:sz w:val="24"/>
          <w:szCs w:val="24"/>
        </w:rPr>
        <w:t xml:space="preserve">, para as penalidades de impedimento de licitar e contratar e de declaração de </w:t>
      </w:r>
      <w:proofErr w:type="spellStart"/>
      <w:r>
        <w:rPr>
          <w:color w:val="000000"/>
          <w:sz w:val="24"/>
          <w:szCs w:val="24"/>
        </w:rPr>
        <w:t>inidoneidade</w:t>
      </w:r>
      <w:proofErr w:type="spellEnd"/>
      <w:r>
        <w:rPr>
          <w:color w:val="000000"/>
          <w:sz w:val="24"/>
          <w:szCs w:val="24"/>
        </w:rPr>
        <w:t xml:space="preserve"> para licitar ou contratar.</w:t>
      </w:r>
    </w:p>
    <w:p w:rsidR="00FD7E39" w:rsidRDefault="003B426A">
      <w:pPr>
        <w:numPr>
          <w:ilvl w:val="1"/>
          <w:numId w:val="4"/>
        </w:numPr>
        <w:pBdr>
          <w:top w:val="nil"/>
          <w:left w:val="nil"/>
          <w:bottom w:val="nil"/>
          <w:right w:val="nil"/>
          <w:between w:val="nil"/>
        </w:pBdr>
        <w:tabs>
          <w:tab w:val="left" w:pos="1524"/>
        </w:tabs>
        <w:ind w:left="1524" w:hanging="531"/>
        <w:jc w:val="both"/>
        <w:rPr>
          <w:color w:val="000000"/>
        </w:rPr>
      </w:pPr>
      <w:r>
        <w:rPr>
          <w:color w:val="000000"/>
          <w:sz w:val="24"/>
          <w:szCs w:val="24"/>
        </w:rPr>
        <w:t>Na aplicação das sanções serão considerados (</w:t>
      </w:r>
      <w:proofErr w:type="spellStart"/>
      <w:r>
        <w:fldChar w:fldCharType="begin"/>
      </w:r>
      <w:r>
        <w:instrText xml:space="preserve"> HYPERLINK "http://www.planalto.gov.br/ccivil_03/_ato2019-2022/2021/lei/L14133.htm" \l "art156%C2%A71" \h </w:instrText>
      </w:r>
      <w:r>
        <w:fldChar w:fldCharType="separate"/>
      </w:r>
      <w:r>
        <w:rPr>
          <w:color w:val="000000"/>
          <w:sz w:val="24"/>
          <w:szCs w:val="24"/>
          <w:u w:val="single"/>
        </w:rPr>
        <w:t>art</w:t>
      </w:r>
      <w:proofErr w:type="spellEnd"/>
      <w:r>
        <w:rPr>
          <w:color w:val="000000"/>
          <w:sz w:val="24"/>
          <w:szCs w:val="24"/>
          <w:u w:val="single"/>
        </w:rPr>
        <w:t>. 156, §1º, da Lei nº 14.133, de 2021</w:t>
      </w:r>
      <w:r>
        <w:rPr>
          <w:color w:val="000000"/>
          <w:sz w:val="24"/>
          <w:szCs w:val="24"/>
          <w:u w:val="single"/>
        </w:rPr>
        <w:fldChar w:fldCharType="end"/>
      </w:r>
      <w:r>
        <w:rPr>
          <w:color w:val="000000"/>
          <w:sz w:val="24"/>
          <w:szCs w:val="24"/>
        </w:rPr>
        <w:t>):</w:t>
      </w:r>
    </w:p>
    <w:p w:rsidR="00FD7E39" w:rsidRDefault="003B426A">
      <w:pPr>
        <w:numPr>
          <w:ilvl w:val="0"/>
          <w:numId w:val="18"/>
        </w:numPr>
        <w:pBdr>
          <w:top w:val="nil"/>
          <w:left w:val="nil"/>
          <w:bottom w:val="nil"/>
          <w:right w:val="nil"/>
          <w:between w:val="nil"/>
        </w:pBdr>
        <w:tabs>
          <w:tab w:val="left" w:pos="1712"/>
        </w:tabs>
        <w:ind w:left="1712"/>
        <w:jc w:val="both"/>
        <w:rPr>
          <w:color w:val="000000"/>
        </w:rPr>
      </w:pPr>
      <w:r>
        <w:rPr>
          <w:color w:val="000000"/>
          <w:sz w:val="24"/>
          <w:szCs w:val="24"/>
        </w:rPr>
        <w:t>a natureza e a gravidade da infração cometida;</w:t>
      </w:r>
    </w:p>
    <w:p w:rsidR="00FD7E39" w:rsidRDefault="003B426A">
      <w:pPr>
        <w:numPr>
          <w:ilvl w:val="0"/>
          <w:numId w:val="18"/>
        </w:numPr>
        <w:pBdr>
          <w:top w:val="nil"/>
          <w:left w:val="nil"/>
          <w:bottom w:val="nil"/>
          <w:right w:val="nil"/>
          <w:between w:val="nil"/>
        </w:pBdr>
        <w:tabs>
          <w:tab w:val="left" w:pos="1712"/>
        </w:tabs>
        <w:ind w:left="1712"/>
        <w:jc w:val="both"/>
        <w:rPr>
          <w:color w:val="000000"/>
        </w:rPr>
      </w:pPr>
      <w:r>
        <w:rPr>
          <w:color w:val="000000"/>
          <w:sz w:val="24"/>
          <w:szCs w:val="24"/>
        </w:rPr>
        <w:t>as peculiaridades do caso concreto;</w:t>
      </w:r>
    </w:p>
    <w:p w:rsidR="00FD7E39" w:rsidRDefault="003B426A">
      <w:pPr>
        <w:numPr>
          <w:ilvl w:val="0"/>
          <w:numId w:val="18"/>
        </w:numPr>
        <w:pBdr>
          <w:top w:val="nil"/>
          <w:left w:val="nil"/>
          <w:bottom w:val="nil"/>
          <w:right w:val="nil"/>
          <w:between w:val="nil"/>
        </w:pBdr>
        <w:tabs>
          <w:tab w:val="left" w:pos="1712"/>
        </w:tabs>
        <w:ind w:left="1712"/>
        <w:jc w:val="both"/>
        <w:rPr>
          <w:color w:val="000000"/>
        </w:rPr>
      </w:pPr>
      <w:r>
        <w:rPr>
          <w:color w:val="000000"/>
          <w:sz w:val="24"/>
          <w:szCs w:val="24"/>
        </w:rPr>
        <w:t>as circunstâncias agravantes ou atenuantes;</w:t>
      </w:r>
    </w:p>
    <w:p w:rsidR="00FD7E39" w:rsidRDefault="003B426A">
      <w:pPr>
        <w:numPr>
          <w:ilvl w:val="0"/>
          <w:numId w:val="18"/>
        </w:numPr>
        <w:pBdr>
          <w:top w:val="nil"/>
          <w:left w:val="nil"/>
          <w:bottom w:val="nil"/>
          <w:right w:val="nil"/>
          <w:between w:val="nil"/>
        </w:pBdr>
        <w:tabs>
          <w:tab w:val="left" w:pos="1712"/>
        </w:tabs>
        <w:ind w:left="1712"/>
        <w:jc w:val="both"/>
        <w:rPr>
          <w:color w:val="000000"/>
        </w:rPr>
      </w:pPr>
      <w:r>
        <w:rPr>
          <w:color w:val="000000"/>
          <w:sz w:val="24"/>
          <w:szCs w:val="24"/>
        </w:rPr>
        <w:t>os danos que dela provierem para o Contratante;</w:t>
      </w:r>
    </w:p>
    <w:p w:rsidR="00FD7E39" w:rsidRDefault="003B426A">
      <w:pPr>
        <w:numPr>
          <w:ilvl w:val="0"/>
          <w:numId w:val="18"/>
        </w:numPr>
        <w:pBdr>
          <w:top w:val="nil"/>
          <w:left w:val="nil"/>
          <w:bottom w:val="nil"/>
          <w:right w:val="nil"/>
          <w:between w:val="nil"/>
        </w:pBdr>
        <w:tabs>
          <w:tab w:val="left" w:pos="1712"/>
        </w:tabs>
        <w:ind w:left="993" w:right="1001" w:firstLine="0"/>
        <w:jc w:val="both"/>
        <w:rPr>
          <w:color w:val="000000"/>
        </w:rPr>
      </w:pPr>
      <w:r>
        <w:rPr>
          <w:color w:val="000000"/>
          <w:sz w:val="24"/>
          <w:szCs w:val="24"/>
        </w:rPr>
        <w:t>a implantação ou o aperfeiçoamento de programa de integridade, conforme normas e orientações dos órgãos de controle.</w:t>
      </w:r>
    </w:p>
    <w:p w:rsidR="00FD7E39" w:rsidRDefault="003B426A">
      <w:pPr>
        <w:numPr>
          <w:ilvl w:val="1"/>
          <w:numId w:val="4"/>
        </w:numPr>
        <w:pBdr>
          <w:top w:val="nil"/>
          <w:left w:val="nil"/>
          <w:bottom w:val="nil"/>
          <w:right w:val="nil"/>
          <w:between w:val="nil"/>
        </w:pBdr>
        <w:tabs>
          <w:tab w:val="left" w:pos="1569"/>
        </w:tabs>
        <w:ind w:right="989" w:firstLine="0"/>
        <w:jc w:val="both"/>
        <w:rPr>
          <w:color w:val="000000"/>
        </w:rPr>
      </w:pPr>
      <w:r>
        <w:rPr>
          <w:color w:val="000000"/>
          <w:sz w:val="24"/>
          <w:szCs w:val="24"/>
        </w:rPr>
        <w:t xml:space="preserve">Os atos previstos como infrações administrativas na </w:t>
      </w:r>
      <w:hyperlink r:id="rId85">
        <w:r>
          <w:rPr>
            <w:color w:val="000000"/>
            <w:sz w:val="24"/>
            <w:szCs w:val="24"/>
            <w:u w:val="single"/>
          </w:rPr>
          <w:t>Lei nº 14.133, de 2021</w:t>
        </w:r>
      </w:hyperlink>
      <w:r>
        <w:rPr>
          <w:color w:val="000000"/>
          <w:sz w:val="24"/>
          <w:szCs w:val="24"/>
        </w:rPr>
        <w:t xml:space="preserve">, ou em outras leis de licitações e contratos da Administração Pública que também sejam tipificados como atos lesivos na </w:t>
      </w:r>
      <w:hyperlink r:id="rId86">
        <w:r>
          <w:rPr>
            <w:color w:val="000000"/>
            <w:sz w:val="24"/>
            <w:szCs w:val="24"/>
            <w:u w:val="single"/>
          </w:rPr>
          <w:t>Lei nº 12.846, de 2013</w:t>
        </w:r>
      </w:hyperlink>
      <w:r>
        <w:rPr>
          <w:color w:val="000000"/>
          <w:sz w:val="24"/>
          <w:szCs w:val="24"/>
        </w:rPr>
        <w:t>, serão apurados e julgados conjuntamente, nos mesmos autos, observados o rito procedimental e autoridade competente definidos na referida Lei (</w:t>
      </w:r>
      <w:proofErr w:type="spellStart"/>
      <w:r>
        <w:fldChar w:fldCharType="begin"/>
      </w:r>
      <w:r>
        <w:instrText xml:space="preserve"> HYPERLINK "http://www.planalto.gov.br/ccivil_03/_ato2019-2022/2021/lei/L14133.htm%25art159" \h </w:instrText>
      </w:r>
      <w:r>
        <w:fldChar w:fldCharType="separate"/>
      </w:r>
      <w:r>
        <w:rPr>
          <w:color w:val="000000"/>
          <w:sz w:val="24"/>
          <w:szCs w:val="24"/>
          <w:u w:val="single"/>
        </w:rPr>
        <w:t>art</w:t>
      </w:r>
      <w:proofErr w:type="spellEnd"/>
      <w:r>
        <w:rPr>
          <w:color w:val="000000"/>
          <w:sz w:val="24"/>
          <w:szCs w:val="24"/>
          <w:u w:val="single"/>
        </w:rPr>
        <w:t>. 159</w:t>
      </w:r>
      <w:r>
        <w:rPr>
          <w:color w:val="000000"/>
          <w:sz w:val="24"/>
          <w:szCs w:val="24"/>
          <w:u w:val="single"/>
        </w:rPr>
        <w:fldChar w:fldCharType="end"/>
      </w:r>
      <w:r>
        <w:rPr>
          <w:color w:val="000000"/>
          <w:sz w:val="24"/>
          <w:szCs w:val="24"/>
        </w:rPr>
        <w:t>).</w:t>
      </w:r>
    </w:p>
    <w:p w:rsidR="00FD7E39" w:rsidRDefault="003B426A">
      <w:pPr>
        <w:numPr>
          <w:ilvl w:val="1"/>
          <w:numId w:val="4"/>
        </w:numPr>
        <w:pBdr>
          <w:top w:val="nil"/>
          <w:left w:val="nil"/>
          <w:bottom w:val="nil"/>
          <w:right w:val="nil"/>
          <w:between w:val="nil"/>
        </w:pBdr>
        <w:tabs>
          <w:tab w:val="left" w:pos="1539"/>
        </w:tabs>
        <w:ind w:right="991" w:firstLine="0"/>
        <w:jc w:val="both"/>
        <w:rPr>
          <w:color w:val="000000"/>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roofErr w:type="spellStart"/>
      <w:r>
        <w:fldChar w:fldCharType="begin"/>
      </w:r>
      <w:r>
        <w:instrText xml:space="preserve"> HYPERLINK "http://www.planalto.gov.br/ccivil_03/_ato2019-2022/2021/lei/L14133.htm" \l "art160" \h </w:instrText>
      </w:r>
      <w:r>
        <w:fldChar w:fldCharType="separate"/>
      </w:r>
      <w:r>
        <w:rPr>
          <w:color w:val="000000"/>
          <w:sz w:val="24"/>
          <w:szCs w:val="24"/>
          <w:u w:val="single"/>
        </w:rPr>
        <w:t>art</w:t>
      </w:r>
      <w:proofErr w:type="spellEnd"/>
      <w:r>
        <w:rPr>
          <w:color w:val="000000"/>
          <w:sz w:val="24"/>
          <w:szCs w:val="24"/>
          <w:u w:val="single"/>
        </w:rPr>
        <w:t>. 160, da Lei nº 14.133, de 2021</w:t>
      </w:r>
      <w:r>
        <w:rPr>
          <w:color w:val="000000"/>
          <w:sz w:val="24"/>
          <w:szCs w:val="24"/>
          <w:u w:val="single"/>
        </w:rPr>
        <w:fldChar w:fldCharType="end"/>
      </w:r>
      <w:r>
        <w:rPr>
          <w:color w:val="000000"/>
          <w:sz w:val="24"/>
          <w:szCs w:val="24"/>
        </w:rPr>
        <w:t>).</w:t>
      </w:r>
    </w:p>
    <w:p w:rsidR="00FD7E39" w:rsidRDefault="003B426A">
      <w:pPr>
        <w:numPr>
          <w:ilvl w:val="1"/>
          <w:numId w:val="4"/>
        </w:numPr>
        <w:pBdr>
          <w:top w:val="nil"/>
          <w:left w:val="nil"/>
          <w:bottom w:val="nil"/>
          <w:right w:val="nil"/>
          <w:between w:val="nil"/>
        </w:pBdr>
        <w:tabs>
          <w:tab w:val="left" w:pos="1644"/>
        </w:tabs>
        <w:ind w:right="989" w:firstLine="0"/>
        <w:jc w:val="both"/>
        <w:rPr>
          <w:color w:val="000000"/>
        </w:rPr>
      </w:pPr>
      <w:r>
        <w:rPr>
          <w:color w:val="000000"/>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color w:val="000000"/>
          <w:sz w:val="24"/>
          <w:szCs w:val="24"/>
        </w:rPr>
        <w:t>Ceis</w:t>
      </w:r>
      <w:proofErr w:type="spellEnd"/>
      <w:r>
        <w:rPr>
          <w:color w:val="000000"/>
          <w:sz w:val="24"/>
          <w:szCs w:val="24"/>
        </w:rPr>
        <w:t>) e no Cadastro Nacional de Empresas Punidas (</w:t>
      </w:r>
      <w:proofErr w:type="spellStart"/>
      <w:r>
        <w:rPr>
          <w:color w:val="000000"/>
          <w:sz w:val="24"/>
          <w:szCs w:val="24"/>
        </w:rPr>
        <w:t>Cnep</w:t>
      </w:r>
      <w:proofErr w:type="spellEnd"/>
      <w:r>
        <w:rPr>
          <w:color w:val="000000"/>
          <w:sz w:val="24"/>
          <w:szCs w:val="24"/>
        </w:rPr>
        <w:t>), instituídos no âmbito do Poder Executivo Federal. (</w:t>
      </w:r>
      <w:proofErr w:type="spellStart"/>
      <w:r>
        <w:fldChar w:fldCharType="begin"/>
      </w:r>
      <w:r>
        <w:instrText xml:space="preserve"> HYPERLINK "http://www.planalto.gov.br/ccivil_03/_ato2019-2022/2021/lei/L14133.htm" \l "art161" \h </w:instrText>
      </w:r>
      <w:r>
        <w:fldChar w:fldCharType="separate"/>
      </w:r>
      <w:r>
        <w:rPr>
          <w:color w:val="000000"/>
          <w:sz w:val="24"/>
          <w:szCs w:val="24"/>
          <w:u w:val="single"/>
        </w:rPr>
        <w:t>Art</w:t>
      </w:r>
      <w:proofErr w:type="spellEnd"/>
      <w:r>
        <w:rPr>
          <w:color w:val="000000"/>
          <w:sz w:val="24"/>
          <w:szCs w:val="24"/>
          <w:u w:val="single"/>
        </w:rPr>
        <w:t>. 161, da Lei nº 14.133, de 2021</w:t>
      </w:r>
      <w:r>
        <w:rPr>
          <w:color w:val="000000"/>
          <w:sz w:val="24"/>
          <w:szCs w:val="24"/>
          <w:u w:val="single"/>
        </w:rPr>
        <w:fldChar w:fldCharType="end"/>
      </w:r>
      <w:r>
        <w:rPr>
          <w:color w:val="000000"/>
          <w:sz w:val="24"/>
          <w:szCs w:val="24"/>
        </w:rPr>
        <w:t>).</w:t>
      </w:r>
    </w:p>
    <w:p w:rsidR="00FD7E39" w:rsidRDefault="003B426A">
      <w:pPr>
        <w:numPr>
          <w:ilvl w:val="1"/>
          <w:numId w:val="4"/>
        </w:numPr>
        <w:pBdr>
          <w:top w:val="nil"/>
          <w:left w:val="nil"/>
          <w:bottom w:val="nil"/>
          <w:right w:val="nil"/>
          <w:between w:val="nil"/>
        </w:pBdr>
        <w:tabs>
          <w:tab w:val="left" w:pos="1569"/>
        </w:tabs>
        <w:ind w:right="990" w:firstLine="0"/>
        <w:jc w:val="both"/>
        <w:rPr>
          <w:color w:val="000000"/>
        </w:rPr>
      </w:pPr>
      <w:r>
        <w:rPr>
          <w:color w:val="000000"/>
          <w:sz w:val="24"/>
          <w:szCs w:val="24"/>
        </w:rPr>
        <w:t xml:space="preserve">As sanções de impedimento de licitar e contratar e declaração de </w:t>
      </w:r>
      <w:proofErr w:type="spellStart"/>
      <w:r>
        <w:rPr>
          <w:color w:val="000000"/>
          <w:sz w:val="24"/>
          <w:szCs w:val="24"/>
        </w:rPr>
        <w:t>inidoneidade</w:t>
      </w:r>
      <w:proofErr w:type="spellEnd"/>
      <w:r>
        <w:rPr>
          <w:color w:val="000000"/>
          <w:sz w:val="24"/>
          <w:szCs w:val="24"/>
        </w:rPr>
        <w:t xml:space="preserve"> para licitar ou contratar são passíveis de reabilitação na forma do </w:t>
      </w:r>
      <w:hyperlink r:id="rId87" w:anchor="163">
        <w:proofErr w:type="spellStart"/>
        <w:r>
          <w:rPr>
            <w:color w:val="000000"/>
            <w:sz w:val="24"/>
            <w:szCs w:val="24"/>
            <w:u w:val="single"/>
          </w:rPr>
          <w:t>art</w:t>
        </w:r>
        <w:proofErr w:type="spellEnd"/>
        <w:r>
          <w:rPr>
            <w:color w:val="000000"/>
            <w:sz w:val="24"/>
            <w:szCs w:val="24"/>
            <w:u w:val="single"/>
          </w:rPr>
          <w:t>. 163 da Lei nº 14.133/21</w:t>
        </w:r>
      </w:hyperlink>
      <w:r>
        <w:rPr>
          <w:color w:val="000000"/>
          <w:sz w:val="24"/>
          <w:szCs w:val="24"/>
        </w:rPr>
        <w:t>.</w:t>
      </w:r>
    </w:p>
    <w:p w:rsidR="00FD7E39" w:rsidRDefault="003B426A">
      <w:pPr>
        <w:numPr>
          <w:ilvl w:val="1"/>
          <w:numId w:val="4"/>
        </w:numPr>
        <w:pBdr>
          <w:top w:val="nil"/>
          <w:left w:val="nil"/>
          <w:bottom w:val="nil"/>
          <w:right w:val="nil"/>
          <w:between w:val="nil"/>
        </w:pBdr>
        <w:tabs>
          <w:tab w:val="left" w:pos="1569"/>
        </w:tabs>
        <w:ind w:right="994" w:firstLine="0"/>
        <w:jc w:val="both"/>
        <w:rPr>
          <w:color w:val="000000"/>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8">
        <w:r>
          <w:rPr>
            <w:color w:val="000000"/>
            <w:sz w:val="24"/>
            <w:szCs w:val="24"/>
            <w:u w:val="single"/>
          </w:rPr>
          <w:t>Normativa SEGES/ME nº 26, de 13 de abril de 2022</w:t>
        </w:r>
      </w:hyperlink>
      <w:r>
        <w:rPr>
          <w:color w:val="000000"/>
          <w:sz w:val="24"/>
          <w:szCs w:val="24"/>
        </w:rPr>
        <w:t>.</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s>
        <w:ind w:hanging="360"/>
        <w:jc w:val="both"/>
      </w:pPr>
      <w:r>
        <w:t>CLÁUSULA DÉCIMA SEGUNDA– DA EXTINÇÃO CONTRATUAL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XIX</w:t>
      </w:r>
      <w:r>
        <w:rPr>
          <w:color w:val="000080"/>
          <w:u w:val="single"/>
        </w:rPr>
        <w:fldChar w:fldCharType="end"/>
      </w:r>
      <w:r>
        <w:t>)</w:t>
      </w:r>
    </w:p>
    <w:p w:rsidR="00FD7E39" w:rsidRDefault="003B426A">
      <w:pPr>
        <w:numPr>
          <w:ilvl w:val="1"/>
          <w:numId w:val="17"/>
        </w:numPr>
        <w:pBdr>
          <w:top w:val="nil"/>
          <w:left w:val="nil"/>
          <w:bottom w:val="nil"/>
          <w:right w:val="nil"/>
          <w:between w:val="nil"/>
        </w:pBdr>
        <w:tabs>
          <w:tab w:val="left" w:pos="1563"/>
        </w:tabs>
        <w:ind w:right="1002" w:firstLine="0"/>
        <w:jc w:val="both"/>
        <w:rPr>
          <w:color w:val="000000"/>
        </w:rPr>
        <w:sectPr w:rsidR="00FD7E39">
          <w:pgSz w:w="11920" w:h="16840"/>
          <w:pgMar w:top="2380" w:right="425" w:bottom="280" w:left="425" w:header="244" w:footer="0" w:gutter="0"/>
          <w:cols w:space="720"/>
        </w:sectPr>
      </w:pPr>
      <w:r>
        <w:rPr>
          <w:color w:val="000000"/>
          <w:sz w:val="24"/>
          <w:szCs w:val="24"/>
        </w:rPr>
        <w:t>O contrato será extinto quando cumpridas as obrigações de ambas as partes, ainda que isso ocorra antes do prazo estipulado para tanto.</w:t>
      </w:r>
    </w:p>
    <w:p w:rsidR="00FD7E39" w:rsidRDefault="00FD7E39">
      <w:pPr>
        <w:pBdr>
          <w:top w:val="nil"/>
          <w:left w:val="nil"/>
          <w:bottom w:val="nil"/>
          <w:right w:val="nil"/>
          <w:between w:val="nil"/>
        </w:pBdr>
        <w:spacing w:before="54"/>
        <w:rPr>
          <w:color w:val="000000"/>
          <w:sz w:val="24"/>
          <w:szCs w:val="24"/>
        </w:rPr>
      </w:pPr>
    </w:p>
    <w:p w:rsidR="00FD7E39" w:rsidRDefault="003B426A">
      <w:pPr>
        <w:numPr>
          <w:ilvl w:val="1"/>
          <w:numId w:val="17"/>
        </w:numPr>
        <w:pBdr>
          <w:top w:val="nil"/>
          <w:left w:val="nil"/>
          <w:bottom w:val="nil"/>
          <w:right w:val="nil"/>
          <w:between w:val="nil"/>
        </w:pBdr>
        <w:tabs>
          <w:tab w:val="left" w:pos="1548"/>
        </w:tabs>
        <w:ind w:right="990" w:firstLine="0"/>
        <w:jc w:val="both"/>
        <w:rPr>
          <w:color w:val="000000"/>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FD7E39" w:rsidRDefault="003B426A">
      <w:pPr>
        <w:numPr>
          <w:ilvl w:val="1"/>
          <w:numId w:val="15"/>
        </w:numPr>
        <w:pBdr>
          <w:top w:val="nil"/>
          <w:left w:val="nil"/>
          <w:bottom w:val="nil"/>
          <w:right w:val="nil"/>
          <w:between w:val="nil"/>
        </w:pBdr>
        <w:tabs>
          <w:tab w:val="left" w:pos="1848"/>
        </w:tabs>
        <w:ind w:right="996" w:firstLine="0"/>
        <w:jc w:val="both"/>
        <w:rPr>
          <w:color w:val="000000"/>
        </w:rPr>
      </w:pPr>
      <w:r>
        <w:rPr>
          <w:color w:val="000000"/>
          <w:sz w:val="24"/>
          <w:szCs w:val="24"/>
        </w:rPr>
        <w:t>Quando a não conclusão do contrato referida no item anterior decorrer de culpa do contratado:</w:t>
      </w:r>
    </w:p>
    <w:p w:rsidR="00FD7E39" w:rsidRDefault="003B426A">
      <w:pPr>
        <w:numPr>
          <w:ilvl w:val="0"/>
          <w:numId w:val="14"/>
        </w:numPr>
        <w:pBdr>
          <w:top w:val="nil"/>
          <w:left w:val="nil"/>
          <w:bottom w:val="nil"/>
          <w:right w:val="nil"/>
          <w:between w:val="nil"/>
        </w:pBdr>
        <w:tabs>
          <w:tab w:val="left" w:pos="1712"/>
        </w:tabs>
        <w:ind w:right="1001" w:firstLine="0"/>
        <w:jc w:val="both"/>
        <w:rPr>
          <w:color w:val="000000"/>
        </w:rPr>
      </w:pPr>
      <w:r>
        <w:rPr>
          <w:color w:val="000000"/>
          <w:sz w:val="24"/>
          <w:szCs w:val="24"/>
        </w:rPr>
        <w:t xml:space="preserve">ficará ele constituído em mora, sendo-lhe aplicáveis as </w:t>
      </w:r>
      <w:proofErr w:type="spellStart"/>
      <w:r>
        <w:rPr>
          <w:color w:val="000000"/>
          <w:sz w:val="24"/>
          <w:szCs w:val="24"/>
        </w:rPr>
        <w:t>respectivas</w:t>
      </w:r>
      <w:proofErr w:type="spellEnd"/>
      <w:r>
        <w:rPr>
          <w:color w:val="000000"/>
          <w:sz w:val="24"/>
          <w:szCs w:val="24"/>
        </w:rPr>
        <w:t xml:space="preserve"> sanções administrativas;</w:t>
      </w:r>
    </w:p>
    <w:p w:rsidR="00FD7E39" w:rsidRDefault="003B426A">
      <w:pPr>
        <w:numPr>
          <w:ilvl w:val="0"/>
          <w:numId w:val="14"/>
        </w:numPr>
        <w:pBdr>
          <w:top w:val="nil"/>
          <w:left w:val="nil"/>
          <w:bottom w:val="nil"/>
          <w:right w:val="nil"/>
          <w:between w:val="nil"/>
        </w:pBdr>
        <w:tabs>
          <w:tab w:val="left" w:pos="1712"/>
        </w:tabs>
        <w:ind w:right="991" w:firstLine="0"/>
        <w:jc w:val="both"/>
        <w:rPr>
          <w:color w:val="000000"/>
        </w:rPr>
      </w:pPr>
      <w:r>
        <w:rPr>
          <w:color w:val="000000"/>
          <w:sz w:val="24"/>
          <w:szCs w:val="24"/>
        </w:rPr>
        <w:t>poderá a Administração optar pela extinção do contrato e, nesse caso, adotará as medidas admitidas em lei para a continuidade da execução contratual.</w:t>
      </w:r>
    </w:p>
    <w:p w:rsidR="00FD7E39" w:rsidRDefault="003B426A">
      <w:pPr>
        <w:numPr>
          <w:ilvl w:val="1"/>
          <w:numId w:val="15"/>
        </w:numPr>
        <w:pBdr>
          <w:top w:val="nil"/>
          <w:left w:val="nil"/>
          <w:bottom w:val="nil"/>
          <w:right w:val="nil"/>
          <w:between w:val="nil"/>
        </w:pBdr>
        <w:tabs>
          <w:tab w:val="left" w:pos="1578"/>
        </w:tabs>
        <w:ind w:left="993" w:right="990" w:firstLine="0"/>
        <w:jc w:val="both"/>
        <w:rPr>
          <w:color w:val="000000"/>
        </w:rPr>
      </w:pPr>
      <w:r>
        <w:rPr>
          <w:color w:val="000000"/>
          <w:sz w:val="24"/>
          <w:szCs w:val="24"/>
        </w:rPr>
        <w:t xml:space="preserve">O contrato poderá ser extinto antes de cumpridas as obrigações nele estipuladas, ou antes do prazo nele fixado, por algum dos motivos previstos no </w:t>
      </w:r>
      <w:hyperlink r:id="rId89" w:anchor="art137">
        <w:r>
          <w:rPr>
            <w:color w:val="000000"/>
            <w:sz w:val="24"/>
            <w:szCs w:val="24"/>
            <w:u w:val="single"/>
          </w:rPr>
          <w:t>artigo 137 da Lei nº</w:t>
        </w:r>
      </w:hyperlink>
      <w:r>
        <w:rPr>
          <w:color w:val="000000"/>
          <w:sz w:val="24"/>
          <w:szCs w:val="24"/>
        </w:rPr>
        <w:t xml:space="preserve"> </w:t>
      </w:r>
      <w:hyperlink r:id="rId90" w:anchor="art137">
        <w:r>
          <w:rPr>
            <w:color w:val="000000"/>
            <w:sz w:val="24"/>
            <w:szCs w:val="24"/>
            <w:u w:val="single"/>
          </w:rPr>
          <w:t>14.133/21</w:t>
        </w:r>
      </w:hyperlink>
      <w:r>
        <w:rPr>
          <w:color w:val="000000"/>
          <w:sz w:val="24"/>
          <w:szCs w:val="24"/>
        </w:rPr>
        <w:t>, bem como amigavelmente, assegurados o contraditório e a ampla defesa.</w:t>
      </w:r>
    </w:p>
    <w:p w:rsidR="00FD7E39" w:rsidRDefault="003B426A">
      <w:pPr>
        <w:numPr>
          <w:ilvl w:val="1"/>
          <w:numId w:val="15"/>
        </w:numPr>
        <w:pBdr>
          <w:top w:val="nil"/>
          <w:left w:val="nil"/>
          <w:bottom w:val="nil"/>
          <w:right w:val="nil"/>
          <w:between w:val="nil"/>
        </w:pBdr>
        <w:tabs>
          <w:tab w:val="left" w:pos="1713"/>
        </w:tabs>
        <w:ind w:left="1713" w:hanging="720"/>
        <w:jc w:val="both"/>
        <w:rPr>
          <w:color w:val="000000"/>
        </w:rPr>
      </w:pPr>
      <w:r>
        <w:rPr>
          <w:color w:val="000000"/>
          <w:sz w:val="24"/>
          <w:szCs w:val="24"/>
        </w:rPr>
        <w:t xml:space="preserve">Nesta hipótese, aplicam-se também os </w:t>
      </w:r>
      <w:hyperlink r:id="rId91" w:anchor="art138">
        <w:r>
          <w:rPr>
            <w:color w:val="000000"/>
            <w:sz w:val="24"/>
            <w:szCs w:val="24"/>
            <w:u w:val="single"/>
          </w:rPr>
          <w:t>artigos 138 e 139 da mesma Lei</w:t>
        </w:r>
      </w:hyperlink>
      <w:r>
        <w:rPr>
          <w:color w:val="000000"/>
          <w:sz w:val="24"/>
          <w:szCs w:val="24"/>
        </w:rPr>
        <w:t>.</w:t>
      </w:r>
    </w:p>
    <w:p w:rsidR="00FD7E39" w:rsidRDefault="003B426A">
      <w:pPr>
        <w:numPr>
          <w:ilvl w:val="1"/>
          <w:numId w:val="15"/>
        </w:numPr>
        <w:pBdr>
          <w:top w:val="nil"/>
          <w:left w:val="nil"/>
          <w:bottom w:val="nil"/>
          <w:right w:val="nil"/>
          <w:between w:val="nil"/>
        </w:pBdr>
        <w:tabs>
          <w:tab w:val="left" w:pos="1863"/>
        </w:tabs>
        <w:ind w:right="993" w:firstLine="0"/>
        <w:jc w:val="both"/>
        <w:rPr>
          <w:color w:val="000000"/>
        </w:rPr>
      </w:pPr>
      <w:r>
        <w:rPr>
          <w:color w:val="000000"/>
          <w:sz w:val="24"/>
          <w:szCs w:val="24"/>
        </w:rPr>
        <w:t>A alteração social ou a modificação da finalidade ou da estrutura da empresa não ensejará a extinção se não restringir sua capacidade de concluir o contrato.</w:t>
      </w:r>
    </w:p>
    <w:p w:rsidR="00FD7E39" w:rsidRDefault="003B426A">
      <w:pPr>
        <w:numPr>
          <w:ilvl w:val="1"/>
          <w:numId w:val="15"/>
        </w:numPr>
        <w:pBdr>
          <w:top w:val="nil"/>
          <w:left w:val="nil"/>
          <w:bottom w:val="nil"/>
          <w:right w:val="nil"/>
          <w:between w:val="nil"/>
        </w:pBdr>
        <w:tabs>
          <w:tab w:val="left" w:pos="2193"/>
        </w:tabs>
        <w:ind w:left="1563" w:right="993" w:firstLine="0"/>
        <w:jc w:val="both"/>
        <w:rPr>
          <w:color w:val="000000"/>
        </w:rPr>
      </w:pPr>
      <w:r>
        <w:rPr>
          <w:color w:val="000000"/>
          <w:sz w:val="24"/>
          <w:szCs w:val="24"/>
        </w:rPr>
        <w:t>Se a operação implicar mudança da pessoa jurídica contratada, deverá ser formalizado termo aditivo para alteração subjetiva.</w:t>
      </w:r>
    </w:p>
    <w:p w:rsidR="00FD7E39" w:rsidRDefault="003B426A">
      <w:pPr>
        <w:numPr>
          <w:ilvl w:val="1"/>
          <w:numId w:val="15"/>
        </w:numPr>
        <w:pBdr>
          <w:top w:val="nil"/>
          <w:left w:val="nil"/>
          <w:bottom w:val="nil"/>
          <w:right w:val="nil"/>
          <w:between w:val="nil"/>
        </w:pBdr>
        <w:tabs>
          <w:tab w:val="left" w:pos="1712"/>
        </w:tabs>
        <w:ind w:left="1712" w:hanging="719"/>
        <w:rPr>
          <w:color w:val="000000"/>
        </w:rPr>
      </w:pPr>
      <w:r>
        <w:rPr>
          <w:color w:val="000000"/>
          <w:sz w:val="24"/>
          <w:szCs w:val="24"/>
        </w:rPr>
        <w:t>O termo de extinção, sempre que possível, será precedido:</w:t>
      </w:r>
    </w:p>
    <w:p w:rsidR="00FD7E39" w:rsidRDefault="003B426A">
      <w:pPr>
        <w:numPr>
          <w:ilvl w:val="1"/>
          <w:numId w:val="15"/>
        </w:numPr>
        <w:pBdr>
          <w:top w:val="nil"/>
          <w:left w:val="nil"/>
          <w:bottom w:val="nil"/>
          <w:right w:val="nil"/>
          <w:between w:val="nil"/>
        </w:pBdr>
        <w:tabs>
          <w:tab w:val="left" w:pos="1712"/>
        </w:tabs>
        <w:ind w:left="1712" w:hanging="719"/>
        <w:rPr>
          <w:color w:val="000000"/>
        </w:rPr>
      </w:pPr>
      <w:r>
        <w:rPr>
          <w:color w:val="000000"/>
          <w:sz w:val="24"/>
          <w:szCs w:val="24"/>
        </w:rPr>
        <w:t>Balanço dos eventos contratuais já cumpridos ou parcialmente cumpridos;</w:t>
      </w:r>
    </w:p>
    <w:p w:rsidR="00FD7E39" w:rsidRDefault="003B426A">
      <w:pPr>
        <w:numPr>
          <w:ilvl w:val="2"/>
          <w:numId w:val="15"/>
        </w:numPr>
        <w:pBdr>
          <w:top w:val="nil"/>
          <w:left w:val="nil"/>
          <w:bottom w:val="nil"/>
          <w:right w:val="nil"/>
          <w:between w:val="nil"/>
        </w:pBdr>
        <w:tabs>
          <w:tab w:val="left" w:pos="1713"/>
        </w:tabs>
        <w:ind w:hanging="720"/>
        <w:jc w:val="both"/>
        <w:rPr>
          <w:color w:val="000000"/>
        </w:rPr>
      </w:pPr>
      <w:r>
        <w:rPr>
          <w:color w:val="000000"/>
          <w:sz w:val="24"/>
          <w:szCs w:val="24"/>
        </w:rPr>
        <w:t>Relação dos pagamentos já efetuados e ainda devidos;</w:t>
      </w:r>
    </w:p>
    <w:p w:rsidR="00FD7E39" w:rsidRDefault="003B426A">
      <w:pPr>
        <w:numPr>
          <w:ilvl w:val="2"/>
          <w:numId w:val="15"/>
        </w:numPr>
        <w:pBdr>
          <w:top w:val="nil"/>
          <w:left w:val="nil"/>
          <w:bottom w:val="nil"/>
          <w:right w:val="nil"/>
          <w:between w:val="nil"/>
        </w:pBdr>
        <w:tabs>
          <w:tab w:val="left" w:pos="1713"/>
        </w:tabs>
        <w:ind w:hanging="720"/>
        <w:jc w:val="both"/>
        <w:rPr>
          <w:color w:val="000000"/>
        </w:rPr>
      </w:pPr>
      <w:r>
        <w:rPr>
          <w:color w:val="000000"/>
          <w:sz w:val="24"/>
          <w:szCs w:val="24"/>
        </w:rPr>
        <w:t>Indenizações e multas.</w:t>
      </w:r>
    </w:p>
    <w:p w:rsidR="00FD7E39" w:rsidRDefault="003B426A">
      <w:pPr>
        <w:numPr>
          <w:ilvl w:val="1"/>
          <w:numId w:val="15"/>
        </w:numPr>
        <w:pBdr>
          <w:top w:val="nil"/>
          <w:left w:val="nil"/>
          <w:bottom w:val="nil"/>
          <w:right w:val="nil"/>
          <w:between w:val="nil"/>
        </w:pBdr>
        <w:tabs>
          <w:tab w:val="left" w:pos="1713"/>
        </w:tabs>
        <w:ind w:left="993" w:right="992" w:firstLine="0"/>
        <w:jc w:val="both"/>
        <w:rPr>
          <w:color w:val="000000"/>
        </w:rPr>
      </w:pPr>
      <w:r>
        <w:rPr>
          <w:color w:val="000000"/>
          <w:sz w:val="24"/>
          <w:szCs w:val="24"/>
        </w:rPr>
        <w:t xml:space="preserve">A extinção do contrato não configura óbice para o reconhecimento do desequilíbrio </w:t>
      </w:r>
      <w:proofErr w:type="spellStart"/>
      <w:r>
        <w:rPr>
          <w:color w:val="000000"/>
          <w:sz w:val="24"/>
          <w:szCs w:val="24"/>
        </w:rPr>
        <w:t>econômico-financeiro</w:t>
      </w:r>
      <w:proofErr w:type="spellEnd"/>
      <w:r>
        <w:rPr>
          <w:color w:val="000000"/>
          <w:sz w:val="24"/>
          <w:szCs w:val="24"/>
        </w:rPr>
        <w:t xml:space="preserve">, hipótese em que será concedida indenização por meio de termo </w:t>
      </w:r>
      <w:proofErr w:type="spellStart"/>
      <w:r>
        <w:rPr>
          <w:color w:val="000000"/>
          <w:sz w:val="24"/>
          <w:szCs w:val="24"/>
        </w:rPr>
        <w:t>indenizatório</w:t>
      </w:r>
      <w:proofErr w:type="spellEnd"/>
      <w:r>
        <w:rPr>
          <w:color w:val="000000"/>
          <w:sz w:val="24"/>
          <w:szCs w:val="24"/>
        </w:rPr>
        <w:t xml:space="preserve"> (</w:t>
      </w:r>
      <w:proofErr w:type="spellStart"/>
      <w:r>
        <w:fldChar w:fldCharType="begin"/>
      </w:r>
      <w:r>
        <w:instrText xml:space="preserve"> HYPERLINK "http://www.planalto.gov.br/ccivil_03/_ato2019-2022/2021/lei/L14133.htm" \l "art131" \h </w:instrText>
      </w:r>
      <w:r>
        <w:fldChar w:fldCharType="separate"/>
      </w:r>
      <w:r>
        <w:rPr>
          <w:color w:val="000000"/>
          <w:sz w:val="24"/>
          <w:szCs w:val="24"/>
          <w:u w:val="single"/>
        </w:rPr>
        <w:t>art</w:t>
      </w:r>
      <w:proofErr w:type="spellEnd"/>
      <w:r>
        <w:rPr>
          <w:color w:val="000000"/>
          <w:sz w:val="24"/>
          <w:szCs w:val="24"/>
          <w:u w:val="single"/>
        </w:rPr>
        <w:t xml:space="preserve">. 131, </w:t>
      </w:r>
      <w:proofErr w:type="spellStart"/>
      <w:r>
        <w:rPr>
          <w:color w:val="000000"/>
          <w:sz w:val="24"/>
          <w:szCs w:val="24"/>
          <w:u w:val="single"/>
        </w:rPr>
        <w:t>caput</w:t>
      </w:r>
      <w:proofErr w:type="spellEnd"/>
      <w:r>
        <w:rPr>
          <w:color w:val="000000"/>
          <w:sz w:val="24"/>
          <w:szCs w:val="24"/>
          <w:u w:val="single"/>
        </w:rPr>
        <w:t>, da Lei n.º 14.133, de 2021</w:t>
      </w:r>
      <w:r>
        <w:rPr>
          <w:color w:val="000000"/>
          <w:sz w:val="24"/>
          <w:szCs w:val="24"/>
          <w:u w:val="single"/>
        </w:rPr>
        <w:fldChar w:fldCharType="end"/>
      </w:r>
      <w:r>
        <w:rPr>
          <w:color w:val="000000"/>
          <w:sz w:val="24"/>
          <w:szCs w:val="24"/>
        </w:rPr>
        <w:t>).</w:t>
      </w:r>
    </w:p>
    <w:p w:rsidR="00FD7E39" w:rsidRDefault="003B426A">
      <w:pPr>
        <w:numPr>
          <w:ilvl w:val="1"/>
          <w:numId w:val="15"/>
        </w:numPr>
        <w:pBdr>
          <w:top w:val="nil"/>
          <w:left w:val="nil"/>
          <w:bottom w:val="nil"/>
          <w:right w:val="nil"/>
          <w:between w:val="nil"/>
        </w:pBdr>
        <w:tabs>
          <w:tab w:val="left" w:pos="1712"/>
        </w:tabs>
        <w:ind w:left="993" w:right="989" w:firstLine="0"/>
        <w:jc w:val="both"/>
        <w:rPr>
          <w:color w:val="000000"/>
        </w:rPr>
      </w:pPr>
      <w:r>
        <w:rPr>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proofErr w:type="spellStart"/>
      <w:r>
        <w:rPr>
          <w:color w:val="000000"/>
          <w:sz w:val="24"/>
          <w:szCs w:val="24"/>
        </w:rPr>
        <w:t>art</w:t>
      </w:r>
      <w:proofErr w:type="spellEnd"/>
      <w:r>
        <w:rPr>
          <w:color w:val="000000"/>
          <w:sz w:val="24"/>
          <w:szCs w:val="24"/>
        </w:rPr>
        <w:t>. 14, inciso IV, da Lei n.º 14.133, de 2021).</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s>
        <w:ind w:right="1007" w:hanging="360"/>
      </w:pPr>
      <w:r>
        <w:t>CLÁUSULA DÉCIMA TERCEIRA – DOTAÇÃO ORÇAMENTÁRIA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w:t>
      </w:r>
      <w:r>
        <w:rPr>
          <w:color w:val="000080"/>
          <w:u w:val="single"/>
        </w:rPr>
        <w:fldChar w:fldCharType="end"/>
      </w:r>
      <w:r>
        <w:rPr>
          <w:color w:val="000080"/>
        </w:rPr>
        <w:t xml:space="preserve"> </w:t>
      </w:r>
      <w:hyperlink r:id="rId92" w:anchor="art92">
        <w:r>
          <w:rPr>
            <w:color w:val="000080"/>
            <w:u w:val="single"/>
          </w:rPr>
          <w:t>VIII</w:t>
        </w:r>
      </w:hyperlink>
      <w:r>
        <w:t>)</w:t>
      </w:r>
    </w:p>
    <w:p w:rsidR="00FD7E39" w:rsidRDefault="003B426A">
      <w:pPr>
        <w:numPr>
          <w:ilvl w:val="1"/>
          <w:numId w:val="13"/>
        </w:numPr>
        <w:pBdr>
          <w:top w:val="nil"/>
          <w:left w:val="nil"/>
          <w:bottom w:val="nil"/>
          <w:right w:val="nil"/>
          <w:between w:val="nil"/>
        </w:pBdr>
        <w:tabs>
          <w:tab w:val="left" w:pos="1548"/>
        </w:tabs>
        <w:ind w:right="994" w:firstLine="0"/>
        <w:jc w:val="both"/>
        <w:rPr>
          <w:color w:val="000000"/>
        </w:rPr>
      </w:pPr>
      <w:r>
        <w:rPr>
          <w:color w:val="000000"/>
          <w:sz w:val="24"/>
          <w:szCs w:val="24"/>
        </w:rPr>
        <w:t>As despesas decorrentes da presente contratação correrão à conta de recursos específicos consignados no Orçamento Geral do Município deste exercício, na dotação abaixo discriminada:</w:t>
      </w:r>
    </w:p>
    <w:p w:rsidR="00FD7E39" w:rsidRDefault="003B426A">
      <w:pPr>
        <w:pStyle w:val="Ttulo1"/>
        <w:numPr>
          <w:ilvl w:val="3"/>
          <w:numId w:val="12"/>
        </w:numPr>
        <w:tabs>
          <w:tab w:val="left" w:pos="1353"/>
        </w:tabs>
        <w:ind w:hanging="360"/>
      </w:pPr>
      <w:r>
        <w:t>XXXXXXXXXXXXXXXXXXXXXXXXXXXXXXX</w:t>
      </w:r>
    </w:p>
    <w:p w:rsidR="00FD7E39" w:rsidRDefault="003B426A">
      <w:pPr>
        <w:numPr>
          <w:ilvl w:val="1"/>
          <w:numId w:val="13"/>
        </w:numPr>
        <w:pBdr>
          <w:top w:val="nil"/>
          <w:left w:val="nil"/>
          <w:bottom w:val="nil"/>
          <w:right w:val="nil"/>
          <w:between w:val="nil"/>
        </w:pBdr>
        <w:tabs>
          <w:tab w:val="left" w:pos="1548"/>
        </w:tabs>
        <w:ind w:right="992" w:firstLine="0"/>
        <w:jc w:val="both"/>
        <w:rPr>
          <w:color w:val="000000"/>
        </w:rPr>
      </w:pPr>
      <w:r>
        <w:rPr>
          <w:color w:val="000000"/>
          <w:sz w:val="24"/>
          <w:szCs w:val="24"/>
        </w:rPr>
        <w:t xml:space="preserve">A dotação relativa aos exercícios financeiros subsequentes será indicada após aprovação da Lei Orçamentária </w:t>
      </w:r>
      <w:proofErr w:type="spellStart"/>
      <w:r>
        <w:rPr>
          <w:color w:val="000000"/>
          <w:sz w:val="24"/>
          <w:szCs w:val="24"/>
        </w:rPr>
        <w:t>respectiva</w:t>
      </w:r>
      <w:proofErr w:type="spellEnd"/>
      <w:r>
        <w:rPr>
          <w:color w:val="000000"/>
          <w:sz w:val="24"/>
          <w:szCs w:val="24"/>
        </w:rPr>
        <w:t xml:space="preserve"> e liberação dos créditos correspondentes, mediante </w:t>
      </w:r>
      <w:proofErr w:type="spellStart"/>
      <w:r>
        <w:rPr>
          <w:color w:val="000000"/>
          <w:sz w:val="24"/>
          <w:szCs w:val="24"/>
        </w:rPr>
        <w:t>apostilamento</w:t>
      </w:r>
      <w:proofErr w:type="spellEnd"/>
      <w:r>
        <w:rPr>
          <w:color w:val="000000"/>
          <w:sz w:val="24"/>
          <w:szCs w:val="24"/>
        </w:rPr>
        <w:t>.</w:t>
      </w:r>
    </w:p>
    <w:p w:rsidR="00FD7E39" w:rsidRDefault="00FD7E39">
      <w:pPr>
        <w:pBdr>
          <w:top w:val="nil"/>
          <w:left w:val="nil"/>
          <w:bottom w:val="nil"/>
          <w:right w:val="nil"/>
          <w:between w:val="nil"/>
        </w:pBdr>
        <w:rPr>
          <w:color w:val="000000"/>
          <w:sz w:val="24"/>
          <w:szCs w:val="24"/>
        </w:rPr>
      </w:pPr>
    </w:p>
    <w:p w:rsidR="00FD7E39" w:rsidRDefault="003B426A">
      <w:pPr>
        <w:pStyle w:val="Ttulo2"/>
        <w:numPr>
          <w:ilvl w:val="3"/>
          <w:numId w:val="12"/>
        </w:numPr>
        <w:tabs>
          <w:tab w:val="left" w:pos="1353"/>
        </w:tabs>
        <w:ind w:hanging="360"/>
      </w:pPr>
      <w:r>
        <w:t>CLÁUSULA DÉCIMA QUARTA – DOS CASOS OMISSOS (</w:t>
      </w:r>
      <w:proofErr w:type="spellStart"/>
      <w:r>
        <w:fldChar w:fldCharType="begin"/>
      </w:r>
      <w:r>
        <w:instrText xml:space="preserve"> HYPERLINK "http://www.planalto.gov.br/ccivil_03/_ato2019-2022/2021/lei/L14133.htm" \l "art92" \h </w:instrText>
      </w:r>
      <w:r>
        <w:fldChar w:fldCharType="separate"/>
      </w:r>
      <w:r>
        <w:rPr>
          <w:color w:val="000080"/>
          <w:u w:val="single"/>
        </w:rPr>
        <w:t>art</w:t>
      </w:r>
      <w:proofErr w:type="spellEnd"/>
      <w:r>
        <w:rPr>
          <w:color w:val="000080"/>
          <w:u w:val="single"/>
        </w:rPr>
        <w:t>. 92, III</w:t>
      </w:r>
      <w:r>
        <w:rPr>
          <w:color w:val="000080"/>
          <w:u w:val="single"/>
        </w:rPr>
        <w:fldChar w:fldCharType="end"/>
      </w:r>
      <w:r>
        <w:t>)</w:t>
      </w:r>
    </w:p>
    <w:p w:rsidR="00FD7E39" w:rsidRDefault="003B426A">
      <w:pPr>
        <w:numPr>
          <w:ilvl w:val="1"/>
          <w:numId w:val="28"/>
        </w:numPr>
        <w:pBdr>
          <w:top w:val="nil"/>
          <w:left w:val="nil"/>
          <w:bottom w:val="nil"/>
          <w:right w:val="nil"/>
          <w:between w:val="nil"/>
        </w:pBdr>
        <w:tabs>
          <w:tab w:val="left" w:pos="1563"/>
        </w:tabs>
        <w:ind w:right="989" w:firstLine="0"/>
        <w:jc w:val="both"/>
        <w:rPr>
          <w:color w:val="000000"/>
        </w:rPr>
        <w:sectPr w:rsidR="00FD7E39">
          <w:pgSz w:w="11920" w:h="16840"/>
          <w:pgMar w:top="2380" w:right="425" w:bottom="280" w:left="425" w:header="244" w:footer="0" w:gutter="0"/>
          <w:cols w:space="720"/>
        </w:sectPr>
      </w:pPr>
      <w:r>
        <w:rPr>
          <w:color w:val="000000"/>
          <w:sz w:val="24"/>
          <w:szCs w:val="24"/>
        </w:rPr>
        <w:t xml:space="preserve">Os casos omissos serão decididos pelo contratante, segundo as disposições contidas na Lei </w:t>
      </w:r>
      <w:hyperlink r:id="rId93">
        <w:r>
          <w:rPr>
            <w:color w:val="000000"/>
            <w:sz w:val="24"/>
            <w:szCs w:val="24"/>
            <w:u w:val="single"/>
          </w:rPr>
          <w:t>nº 14.133, de 2021</w:t>
        </w:r>
      </w:hyperlink>
      <w:r>
        <w:rPr>
          <w:color w:val="000000"/>
          <w:sz w:val="24"/>
          <w:szCs w:val="24"/>
        </w:rPr>
        <w:t>, e demais normas federais aplicáveis e, subsidiariamente, segundo as</w:t>
      </w:r>
    </w:p>
    <w:p w:rsidR="00FD7E39" w:rsidRDefault="00FD7E39">
      <w:pPr>
        <w:pBdr>
          <w:top w:val="nil"/>
          <w:left w:val="nil"/>
          <w:bottom w:val="nil"/>
          <w:right w:val="nil"/>
          <w:between w:val="nil"/>
        </w:pBdr>
        <w:spacing w:before="54"/>
        <w:rPr>
          <w:color w:val="000000"/>
          <w:sz w:val="24"/>
          <w:szCs w:val="24"/>
        </w:rPr>
      </w:pPr>
    </w:p>
    <w:p w:rsidR="00FD7E39" w:rsidRDefault="003B426A">
      <w:pPr>
        <w:pBdr>
          <w:top w:val="nil"/>
          <w:left w:val="nil"/>
          <w:bottom w:val="nil"/>
          <w:right w:val="nil"/>
          <w:between w:val="nil"/>
        </w:pBdr>
        <w:ind w:left="993" w:right="1007"/>
        <w:rPr>
          <w:color w:val="000000"/>
          <w:sz w:val="24"/>
          <w:szCs w:val="24"/>
        </w:rPr>
      </w:pPr>
      <w:r>
        <w:rPr>
          <w:color w:val="000000"/>
          <w:sz w:val="24"/>
          <w:szCs w:val="24"/>
        </w:rPr>
        <w:t xml:space="preserve">disposições contidas na </w:t>
      </w:r>
      <w:hyperlink r:id="rId94">
        <w:r>
          <w:rPr>
            <w:color w:val="000000"/>
            <w:sz w:val="24"/>
            <w:szCs w:val="24"/>
            <w:u w:val="single"/>
          </w:rPr>
          <w:t>Lei nº 8.078, de 1990 – Código de Defesa do Consumidor</w:t>
        </w:r>
      </w:hyperlink>
      <w:r>
        <w:rPr>
          <w:color w:val="000000"/>
          <w:sz w:val="24"/>
          <w:szCs w:val="24"/>
        </w:rPr>
        <w:t xml:space="preserve"> – e normas e princípios gerais dos contratos.</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3"/>
          <w:numId w:val="12"/>
        </w:numPr>
        <w:tabs>
          <w:tab w:val="left" w:pos="1353"/>
        </w:tabs>
        <w:ind w:hanging="360"/>
        <w:jc w:val="both"/>
      </w:pPr>
      <w:r>
        <w:t>CLÁUSULA DÉCIMA QUINTA – ALTERAÇÕES</w:t>
      </w:r>
    </w:p>
    <w:p w:rsidR="00FD7E39" w:rsidRDefault="003B426A">
      <w:pPr>
        <w:numPr>
          <w:ilvl w:val="1"/>
          <w:numId w:val="6"/>
        </w:numPr>
        <w:pBdr>
          <w:top w:val="nil"/>
          <w:left w:val="nil"/>
          <w:bottom w:val="nil"/>
          <w:right w:val="nil"/>
          <w:between w:val="nil"/>
        </w:pBdr>
        <w:tabs>
          <w:tab w:val="left" w:pos="1548"/>
        </w:tabs>
        <w:ind w:right="1002" w:firstLine="0"/>
        <w:jc w:val="both"/>
        <w:rPr>
          <w:color w:val="000000"/>
        </w:rPr>
      </w:pPr>
      <w:r>
        <w:rPr>
          <w:color w:val="000000"/>
          <w:sz w:val="24"/>
          <w:szCs w:val="24"/>
        </w:rPr>
        <w:t xml:space="preserve">Eventuais alterações contratuais reger-se-ão pela disciplina dos </w:t>
      </w:r>
      <w:hyperlink r:id="rId95" w:anchor="art124">
        <w:proofErr w:type="spellStart"/>
        <w:r>
          <w:rPr>
            <w:color w:val="000000"/>
            <w:sz w:val="24"/>
            <w:szCs w:val="24"/>
            <w:u w:val="single"/>
          </w:rPr>
          <w:t>arts</w:t>
        </w:r>
        <w:proofErr w:type="spellEnd"/>
        <w:r>
          <w:rPr>
            <w:color w:val="000000"/>
            <w:sz w:val="24"/>
            <w:szCs w:val="24"/>
            <w:u w:val="single"/>
          </w:rPr>
          <w:t>. 124 e seguintes da</w:t>
        </w:r>
      </w:hyperlink>
      <w:r>
        <w:rPr>
          <w:color w:val="000000"/>
          <w:sz w:val="24"/>
          <w:szCs w:val="24"/>
        </w:rPr>
        <w:t xml:space="preserve"> </w:t>
      </w:r>
      <w:hyperlink r:id="rId96" w:anchor="art124">
        <w:r>
          <w:rPr>
            <w:color w:val="000000"/>
            <w:sz w:val="24"/>
            <w:szCs w:val="24"/>
            <w:u w:val="single"/>
          </w:rPr>
          <w:t>Lei nº 14.133, de 2021</w:t>
        </w:r>
      </w:hyperlink>
      <w:r>
        <w:rPr>
          <w:color w:val="000000"/>
          <w:sz w:val="24"/>
          <w:szCs w:val="24"/>
        </w:rPr>
        <w:t>.</w:t>
      </w:r>
    </w:p>
    <w:p w:rsidR="00FD7E39" w:rsidRDefault="003B426A">
      <w:pPr>
        <w:numPr>
          <w:ilvl w:val="1"/>
          <w:numId w:val="6"/>
        </w:numPr>
        <w:pBdr>
          <w:top w:val="nil"/>
          <w:left w:val="nil"/>
          <w:bottom w:val="nil"/>
          <w:right w:val="nil"/>
          <w:between w:val="nil"/>
        </w:pBdr>
        <w:tabs>
          <w:tab w:val="left" w:pos="1548"/>
        </w:tabs>
        <w:ind w:right="992" w:firstLine="0"/>
        <w:jc w:val="both"/>
        <w:rPr>
          <w:color w:val="000000"/>
        </w:rPr>
      </w:pPr>
      <w:r>
        <w:rPr>
          <w:color w:val="000000"/>
          <w:sz w:val="24"/>
          <w:szCs w:val="24"/>
        </w:rPr>
        <w:t>O contratado é obrigado a aceitar, nas mesmas condições contratuais, os acréscimos ou supressões que se fizerem necessários, até o limite de 25% (vinte e cinco por cento) do valor inicial atualizado do contrato.</w:t>
      </w:r>
    </w:p>
    <w:p w:rsidR="00FD7E39" w:rsidRDefault="003B426A">
      <w:pPr>
        <w:numPr>
          <w:ilvl w:val="1"/>
          <w:numId w:val="6"/>
        </w:numPr>
        <w:pBdr>
          <w:top w:val="nil"/>
          <w:left w:val="nil"/>
          <w:bottom w:val="nil"/>
          <w:right w:val="nil"/>
          <w:between w:val="nil"/>
        </w:pBdr>
        <w:tabs>
          <w:tab w:val="left" w:pos="1548"/>
        </w:tabs>
        <w:ind w:right="990" w:firstLine="0"/>
        <w:jc w:val="both"/>
        <w:rPr>
          <w:color w:val="000000"/>
        </w:rPr>
      </w:pPr>
      <w:r>
        <w:rPr>
          <w:color w:val="000000"/>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proofErr w:type="spellStart"/>
      <w:r>
        <w:rPr>
          <w:color w:val="000000"/>
          <w:sz w:val="24"/>
          <w:szCs w:val="24"/>
        </w:rPr>
        <w:t>art</w:t>
      </w:r>
      <w:proofErr w:type="spellEnd"/>
      <w:r>
        <w:rPr>
          <w:color w:val="000000"/>
          <w:sz w:val="24"/>
          <w:szCs w:val="24"/>
        </w:rPr>
        <w:t>. 132 da Lei nº 14.133, de 2021).</w:t>
      </w:r>
    </w:p>
    <w:p w:rsidR="00FD7E39" w:rsidRDefault="003B426A">
      <w:pPr>
        <w:numPr>
          <w:ilvl w:val="1"/>
          <w:numId w:val="6"/>
        </w:numPr>
        <w:pBdr>
          <w:top w:val="nil"/>
          <w:left w:val="nil"/>
          <w:bottom w:val="nil"/>
          <w:right w:val="nil"/>
          <w:between w:val="nil"/>
        </w:pBdr>
        <w:tabs>
          <w:tab w:val="left" w:pos="1563"/>
        </w:tabs>
        <w:ind w:right="1000" w:firstLine="0"/>
        <w:jc w:val="both"/>
        <w:rPr>
          <w:color w:val="000000"/>
        </w:rPr>
      </w:pPr>
      <w:r>
        <w:rPr>
          <w:color w:val="000000"/>
          <w:sz w:val="24"/>
          <w:szCs w:val="24"/>
        </w:rPr>
        <w:t xml:space="preserve">Registros que não caracterizam alteração do contrato podem ser realizados por simples apostila, dispensada a celebração de termo aditivo, na forma do </w:t>
      </w:r>
      <w:hyperlink r:id="rId97" w:anchor="art136">
        <w:proofErr w:type="spellStart"/>
        <w:r>
          <w:rPr>
            <w:color w:val="000000"/>
            <w:sz w:val="24"/>
            <w:szCs w:val="24"/>
            <w:u w:val="single"/>
          </w:rPr>
          <w:t>art</w:t>
        </w:r>
        <w:proofErr w:type="spellEnd"/>
        <w:r>
          <w:rPr>
            <w:color w:val="000000"/>
            <w:sz w:val="24"/>
            <w:szCs w:val="24"/>
            <w:u w:val="single"/>
          </w:rPr>
          <w:t>. 136 da Lei nº 14.133, de</w:t>
        </w:r>
      </w:hyperlink>
      <w:r>
        <w:rPr>
          <w:color w:val="000000"/>
          <w:sz w:val="24"/>
          <w:szCs w:val="24"/>
        </w:rPr>
        <w:t xml:space="preserve"> </w:t>
      </w:r>
      <w:hyperlink r:id="rId98" w:anchor="art136">
        <w:r>
          <w:rPr>
            <w:color w:val="000000"/>
            <w:sz w:val="24"/>
            <w:szCs w:val="24"/>
            <w:u w:val="single"/>
          </w:rPr>
          <w:t>2021</w:t>
        </w:r>
      </w:hyperlink>
      <w:r>
        <w:rPr>
          <w:color w:val="000000"/>
          <w:sz w:val="24"/>
          <w:szCs w:val="24"/>
        </w:rPr>
        <w:t>.</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3"/>
          <w:numId w:val="12"/>
        </w:numPr>
        <w:tabs>
          <w:tab w:val="left" w:pos="1353"/>
        </w:tabs>
        <w:ind w:hanging="360"/>
        <w:jc w:val="both"/>
      </w:pPr>
      <w:r>
        <w:t>CLÁUSULA DÉCIMA SEXTA – PUBLICAÇÃO</w:t>
      </w:r>
    </w:p>
    <w:p w:rsidR="00FD7E39" w:rsidRDefault="003B426A">
      <w:pPr>
        <w:numPr>
          <w:ilvl w:val="1"/>
          <w:numId w:val="27"/>
        </w:numPr>
        <w:pBdr>
          <w:top w:val="nil"/>
          <w:left w:val="nil"/>
          <w:bottom w:val="nil"/>
          <w:right w:val="nil"/>
          <w:between w:val="nil"/>
        </w:pBdr>
        <w:tabs>
          <w:tab w:val="left" w:pos="1623"/>
        </w:tabs>
        <w:ind w:right="989" w:firstLine="0"/>
        <w:jc w:val="both"/>
        <w:rPr>
          <w:color w:val="000000"/>
        </w:rPr>
      </w:pPr>
      <w:r>
        <w:rPr>
          <w:color w:val="000000"/>
          <w:sz w:val="24"/>
          <w:szCs w:val="24"/>
        </w:rPr>
        <w:t xml:space="preserve">Incumbirá ao contratante divulgar o presente instrumento no Portal Nacional de Contratações Públicas (PNCP), na forma prevista no </w:t>
      </w:r>
      <w:hyperlink r:id="rId99" w:anchor="art94">
        <w:proofErr w:type="spellStart"/>
        <w:r>
          <w:rPr>
            <w:color w:val="000000"/>
            <w:sz w:val="24"/>
            <w:szCs w:val="24"/>
            <w:u w:val="single"/>
          </w:rPr>
          <w:t>art</w:t>
        </w:r>
        <w:proofErr w:type="spellEnd"/>
        <w:r>
          <w:rPr>
            <w:color w:val="000000"/>
            <w:sz w:val="24"/>
            <w:szCs w:val="24"/>
            <w:u w:val="single"/>
          </w:rPr>
          <w:t>. 94 da Lei 14.133, de 2021</w:t>
        </w:r>
      </w:hyperlink>
      <w:r>
        <w:rPr>
          <w:color w:val="000000"/>
          <w:sz w:val="24"/>
          <w:szCs w:val="24"/>
        </w:rPr>
        <w:t xml:space="preserve">, bem como no </w:t>
      </w:r>
      <w:proofErr w:type="spellStart"/>
      <w:r>
        <w:rPr>
          <w:color w:val="000000"/>
          <w:sz w:val="24"/>
          <w:szCs w:val="24"/>
        </w:rPr>
        <w:t>respectivo</w:t>
      </w:r>
      <w:proofErr w:type="spellEnd"/>
      <w:r>
        <w:rPr>
          <w:color w:val="000000"/>
          <w:sz w:val="24"/>
          <w:szCs w:val="24"/>
        </w:rPr>
        <w:t xml:space="preserve"> sítio oficial na Internet, em atenção ao </w:t>
      </w:r>
      <w:proofErr w:type="spellStart"/>
      <w:r>
        <w:rPr>
          <w:color w:val="000000"/>
          <w:sz w:val="24"/>
          <w:szCs w:val="24"/>
        </w:rPr>
        <w:t>art</w:t>
      </w:r>
      <w:proofErr w:type="spellEnd"/>
      <w:r>
        <w:rPr>
          <w:color w:val="000000"/>
          <w:sz w:val="24"/>
          <w:szCs w:val="24"/>
        </w:rPr>
        <w:t xml:space="preserve">. 91, </w:t>
      </w:r>
      <w:proofErr w:type="spellStart"/>
      <w:r>
        <w:rPr>
          <w:color w:val="000000"/>
          <w:sz w:val="24"/>
          <w:szCs w:val="24"/>
        </w:rPr>
        <w:t>caput</w:t>
      </w:r>
      <w:proofErr w:type="spellEnd"/>
      <w:r>
        <w:rPr>
          <w:color w:val="000000"/>
          <w:sz w:val="24"/>
          <w:szCs w:val="24"/>
        </w:rPr>
        <w:t xml:space="preserve">, da Lei n.º 14.133, de 2021, e ao </w:t>
      </w:r>
      <w:hyperlink r:id="rId100" w:anchor="art8%C2%A72">
        <w:proofErr w:type="spellStart"/>
        <w:r>
          <w:rPr>
            <w:color w:val="000000"/>
            <w:sz w:val="24"/>
            <w:szCs w:val="24"/>
            <w:u w:val="single"/>
          </w:rPr>
          <w:t>art</w:t>
        </w:r>
        <w:proofErr w:type="spellEnd"/>
        <w:r>
          <w:rPr>
            <w:color w:val="000000"/>
            <w:sz w:val="24"/>
            <w:szCs w:val="24"/>
            <w:u w:val="single"/>
          </w:rPr>
          <w:t>. 8º, §2º, da Lei n. 12.527, de 2011</w:t>
        </w:r>
      </w:hyperlink>
      <w:r>
        <w:rPr>
          <w:color w:val="000000"/>
          <w:sz w:val="24"/>
          <w:szCs w:val="24"/>
        </w:rPr>
        <w:t xml:space="preserve">, c/c </w:t>
      </w:r>
      <w:hyperlink r:id="rId101" w:anchor="art7%C2%A73">
        <w:proofErr w:type="spellStart"/>
        <w:r>
          <w:rPr>
            <w:color w:val="000000"/>
            <w:sz w:val="24"/>
            <w:szCs w:val="24"/>
            <w:u w:val="single"/>
          </w:rPr>
          <w:t>art</w:t>
        </w:r>
        <w:proofErr w:type="spellEnd"/>
        <w:r>
          <w:rPr>
            <w:color w:val="000000"/>
            <w:sz w:val="24"/>
            <w:szCs w:val="24"/>
            <w:u w:val="single"/>
          </w:rPr>
          <w:t>. 7º, §3º, inciso V, do Decreto n. 7.724,</w:t>
        </w:r>
      </w:hyperlink>
      <w:r>
        <w:rPr>
          <w:color w:val="000000"/>
          <w:sz w:val="24"/>
          <w:szCs w:val="24"/>
        </w:rPr>
        <w:t xml:space="preserve"> </w:t>
      </w:r>
      <w:hyperlink r:id="rId102" w:anchor="art7%C2%A73">
        <w:r>
          <w:rPr>
            <w:color w:val="000000"/>
            <w:sz w:val="24"/>
            <w:szCs w:val="24"/>
            <w:u w:val="single"/>
          </w:rPr>
          <w:t>de 2012</w:t>
        </w:r>
      </w:hyperlink>
      <w:r>
        <w:rPr>
          <w:color w:val="000000"/>
          <w:sz w:val="24"/>
          <w:szCs w:val="24"/>
        </w:rPr>
        <w:t>.</w:t>
      </w:r>
    </w:p>
    <w:p w:rsidR="00FD7E39" w:rsidRDefault="00FD7E39">
      <w:pPr>
        <w:pBdr>
          <w:top w:val="nil"/>
          <w:left w:val="nil"/>
          <w:bottom w:val="nil"/>
          <w:right w:val="nil"/>
          <w:between w:val="nil"/>
        </w:pBdr>
        <w:rPr>
          <w:color w:val="000000"/>
          <w:sz w:val="24"/>
          <w:szCs w:val="24"/>
        </w:rPr>
      </w:pPr>
    </w:p>
    <w:p w:rsidR="00FD7E39" w:rsidRDefault="003B426A">
      <w:pPr>
        <w:pStyle w:val="Ttulo2"/>
        <w:ind w:left="993" w:firstLine="0"/>
      </w:pPr>
      <w:r>
        <w:t>CLÁUSULA DÉCIMA SÉTIMA– FORO (</w:t>
      </w:r>
      <w:proofErr w:type="spellStart"/>
      <w:r>
        <w:fldChar w:fldCharType="begin"/>
      </w:r>
      <w:r>
        <w:instrText xml:space="preserve"> HYPERLINK "http://www.planalto.gov.br/ccivil_03/_ato2019-2022/2021/lei/L14133.htm" \l "art92%C2%A71" \h </w:instrText>
      </w:r>
      <w:r>
        <w:fldChar w:fldCharType="separate"/>
      </w:r>
      <w:r>
        <w:rPr>
          <w:color w:val="000080"/>
          <w:u w:val="single"/>
        </w:rPr>
        <w:t>art</w:t>
      </w:r>
      <w:proofErr w:type="spellEnd"/>
      <w:r>
        <w:rPr>
          <w:color w:val="000080"/>
          <w:u w:val="single"/>
        </w:rPr>
        <w:t>. 92, §1º</w:t>
      </w:r>
      <w:r>
        <w:rPr>
          <w:color w:val="000080"/>
          <w:u w:val="single"/>
        </w:rPr>
        <w:fldChar w:fldCharType="end"/>
      </w:r>
      <w:r>
        <w:t>)</w:t>
      </w:r>
    </w:p>
    <w:p w:rsidR="00FD7E39" w:rsidRDefault="003B426A">
      <w:pPr>
        <w:numPr>
          <w:ilvl w:val="1"/>
          <w:numId w:val="23"/>
        </w:numPr>
        <w:pBdr>
          <w:top w:val="nil"/>
          <w:left w:val="nil"/>
          <w:bottom w:val="nil"/>
          <w:right w:val="nil"/>
          <w:between w:val="nil"/>
        </w:pBdr>
        <w:tabs>
          <w:tab w:val="left" w:pos="1533"/>
        </w:tabs>
        <w:ind w:right="1069" w:firstLine="0"/>
        <w:jc w:val="both"/>
        <w:rPr>
          <w:color w:val="000000"/>
        </w:rPr>
      </w:pPr>
      <w:r>
        <w:rPr>
          <w:color w:val="000000"/>
          <w:sz w:val="24"/>
          <w:szCs w:val="24"/>
        </w:rPr>
        <w:t xml:space="preserve">Fica eleito o Foro da Comarca de XXXXXXXXXXXXXXX para dirimir os litígios que decorrerem da execução deste Termo de Contrato que não puderem ser compostos pela conciliação, conforme </w:t>
      </w:r>
      <w:hyperlink r:id="rId103" w:anchor="art92%C2%A71">
        <w:r>
          <w:rPr>
            <w:color w:val="000080"/>
            <w:sz w:val="24"/>
            <w:szCs w:val="24"/>
            <w:u w:val="single"/>
          </w:rPr>
          <w:t>art. 92, §1º, da Lei nº 14.133/21</w:t>
        </w:r>
      </w:hyperlink>
      <w:r>
        <w:rPr>
          <w:color w:val="000000"/>
          <w:sz w:val="24"/>
          <w:szCs w:val="24"/>
        </w:rPr>
        <w:t>.</w:t>
      </w:r>
    </w:p>
    <w:p w:rsidR="00FD7E39" w:rsidRDefault="003B426A">
      <w:pPr>
        <w:numPr>
          <w:ilvl w:val="1"/>
          <w:numId w:val="23"/>
        </w:numPr>
        <w:pBdr>
          <w:top w:val="nil"/>
          <w:left w:val="nil"/>
          <w:bottom w:val="nil"/>
          <w:right w:val="nil"/>
          <w:between w:val="nil"/>
        </w:pBdr>
        <w:tabs>
          <w:tab w:val="left" w:pos="1533"/>
        </w:tabs>
        <w:ind w:right="1107" w:firstLine="0"/>
        <w:jc w:val="both"/>
        <w:rPr>
          <w:color w:val="000000"/>
        </w:rPr>
      </w:pPr>
      <w:r>
        <w:rPr>
          <w:color w:val="000000"/>
          <w:sz w:val="24"/>
          <w:szCs w:val="24"/>
        </w:rPr>
        <w:t>Para firmeza e validade do pactuado, o presente contrato administrativo foi lavrada em 02 (duas) vias de igual teor, que, depois de lida e achada em ordem, vai assinada pelas partes.</w:t>
      </w:r>
    </w:p>
    <w:p w:rsidR="00FD7E39" w:rsidRDefault="00FD7E39">
      <w:pPr>
        <w:pBdr>
          <w:top w:val="nil"/>
          <w:left w:val="nil"/>
          <w:bottom w:val="nil"/>
          <w:right w:val="nil"/>
          <w:between w:val="nil"/>
        </w:pBdr>
        <w:rPr>
          <w:color w:val="000000"/>
          <w:sz w:val="24"/>
          <w:szCs w:val="24"/>
        </w:rPr>
      </w:pPr>
    </w:p>
    <w:p w:rsidR="00FD7E39" w:rsidRDefault="003B426A">
      <w:pPr>
        <w:pBdr>
          <w:top w:val="nil"/>
          <w:left w:val="nil"/>
          <w:bottom w:val="nil"/>
          <w:right w:val="nil"/>
          <w:between w:val="nil"/>
        </w:pBdr>
        <w:ind w:left="4853"/>
        <w:rPr>
          <w:color w:val="000000"/>
          <w:sz w:val="24"/>
          <w:szCs w:val="24"/>
        </w:rPr>
      </w:pPr>
      <w:r>
        <w:rPr>
          <w:color w:val="000000"/>
          <w:sz w:val="24"/>
          <w:szCs w:val="24"/>
        </w:rPr>
        <w:t>XXXXXXXXXXX-MA xx, de xxxxxxxxxxx de 2026</w:t>
      </w:r>
    </w:p>
    <w:p w:rsidR="00FD7E39" w:rsidRDefault="00FD7E39">
      <w:pPr>
        <w:pBdr>
          <w:top w:val="nil"/>
          <w:left w:val="nil"/>
          <w:bottom w:val="nil"/>
          <w:right w:val="nil"/>
          <w:between w:val="nil"/>
        </w:pBdr>
        <w:rPr>
          <w:color w:val="000000"/>
          <w:sz w:val="20"/>
          <w:szCs w:val="20"/>
        </w:rPr>
      </w:pPr>
    </w:p>
    <w:p w:rsidR="00FD7E39" w:rsidRDefault="003B426A">
      <w:pPr>
        <w:pBdr>
          <w:top w:val="nil"/>
          <w:left w:val="nil"/>
          <w:bottom w:val="nil"/>
          <w:right w:val="nil"/>
          <w:between w:val="nil"/>
        </w:pBdr>
        <w:spacing w:before="63"/>
        <w:rPr>
          <w:color w:val="000000"/>
          <w:sz w:val="20"/>
          <w:szCs w:val="20"/>
        </w:rPr>
      </w:pPr>
      <w:r>
        <w:rPr>
          <w:noProof/>
        </w:rPr>
        <mc:AlternateContent>
          <mc:Choice Requires="wps">
            <w:drawing>
              <wp:anchor distT="0" distB="0" distL="0" distR="0" simplePos="0" relativeHeight="251659264" behindDoc="0" locked="0" layoutInCell="1" hidden="0" allowOverlap="1">
                <wp:simplePos x="0" y="0"/>
                <wp:positionH relativeFrom="column">
                  <wp:posOffset>1940722</wp:posOffset>
                </wp:positionH>
                <wp:positionV relativeFrom="paragraph">
                  <wp:posOffset>195413</wp:posOffset>
                </wp:positionV>
                <wp:extent cx="1270" cy="12700"/>
                <wp:effectExtent l="0" t="0" r="0" b="0"/>
                <wp:wrapTopAndBottom distT="0" distB="0"/>
                <wp:docPr id="28" name="Forma livre: Forma 28"/>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3D70FCCE" id="Forma livre: Forma 28" o:spid="_x0000_s1026" style="position:absolute;margin-left:152.8pt;margin-top:15.4pt;width:.1pt;height:1pt;z-index:251659264;visibility:visible;mso-wrap-style:square;mso-wrap-distance-left:0;mso-wrap-distance-top:0;mso-wrap-distance-right:0;mso-wrap-distance-bottom:0;mso-position-horizontal:absolute;mso-position-horizontal-relative:text;mso-position-vertical:absolute;mso-position-vertical-relative:text;v-text-anchor:middle" coordsize="31242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" path="m,l3124200,e" filled="f">
                <v:stroke startarrowwidth="narrow" startarrowlength="short" endarrowwidth="narrow" endarrowlength="short"/>
                <v:path arrowok="t" o:extrusionok="f"/>
                <w10:wrap type="topAndBottom"/>
              </v:shape>
            </w:pict>
          </mc:Fallback>
        </mc:AlternateContent>
      </w:r>
    </w:p>
    <w:p w:rsidR="00FD7E39" w:rsidRDefault="003B426A">
      <w:pPr>
        <w:pBdr>
          <w:top w:val="nil"/>
          <w:left w:val="nil"/>
          <w:bottom w:val="nil"/>
          <w:right w:val="nil"/>
          <w:between w:val="nil"/>
        </w:pBdr>
        <w:ind w:left="2202" w:right="2200"/>
        <w:jc w:val="center"/>
        <w:rPr>
          <w:color w:val="000000"/>
          <w:sz w:val="24"/>
          <w:szCs w:val="24"/>
        </w:rPr>
      </w:pPr>
      <w:r>
        <w:rPr>
          <w:color w:val="000000"/>
          <w:sz w:val="24"/>
          <w:szCs w:val="24"/>
        </w:rPr>
        <w:t>Representante legal do CONTRATANTE</w:t>
      </w:r>
    </w:p>
    <w:p w:rsidR="00FD7E39" w:rsidRDefault="003B426A">
      <w:pPr>
        <w:pBdr>
          <w:top w:val="nil"/>
          <w:left w:val="nil"/>
          <w:bottom w:val="nil"/>
          <w:right w:val="nil"/>
          <w:between w:val="nil"/>
        </w:pBdr>
        <w:spacing w:before="17"/>
        <w:rPr>
          <w:color w:val="000000"/>
          <w:sz w:val="20"/>
          <w:szCs w:val="20"/>
        </w:rPr>
      </w:pPr>
      <w:r>
        <w:rPr>
          <w:noProof/>
        </w:rPr>
        <mc:AlternateContent>
          <mc:Choice Requires="wps">
            <w:drawing>
              <wp:anchor distT="0" distB="0" distL="0" distR="0" simplePos="0" relativeHeight="251660288" behindDoc="0" locked="0" layoutInCell="1" hidden="0" allowOverlap="1">
                <wp:simplePos x="0" y="0"/>
                <wp:positionH relativeFrom="column">
                  <wp:posOffset>1940722</wp:posOffset>
                </wp:positionH>
                <wp:positionV relativeFrom="paragraph">
                  <wp:posOffset>165846</wp:posOffset>
                </wp:positionV>
                <wp:extent cx="1270" cy="12700"/>
                <wp:effectExtent l="0" t="0" r="0" b="0"/>
                <wp:wrapTopAndBottom distT="0" distB="0"/>
                <wp:docPr id="27" name="Forma livre: Forma 27"/>
                <wp:cNvGraphicFramePr/>
                <a:graphic xmlns:a="http://schemas.openxmlformats.org/drawingml/2006/main">
                  <a:graphicData uri="http://schemas.microsoft.com/office/word/2010/wordprocessingShape">
                    <wps:wsp>
                      <wps:cNvSpPr/>
                      <wps:spPr>
                        <a:xfrm>
                          <a:off x="3783900" y="3779365"/>
                          <a:ext cx="3124200" cy="1270"/>
                        </a:xfrm>
                        <a:custGeom>
                          <a:avLst/>
                          <a:gdLst/>
                          <a:ahLst/>
                          <a:cxnLst/>
                          <a:rect l="l" t="t" r="r" b="b"/>
                          <a:pathLst>
                            <a:path w="3124200" h="120000" extrusionOk="0">
                              <a:moveTo>
                                <a:pt x="0" y="0"/>
                              </a:moveTo>
                              <a:lnTo>
                                <a:pt x="312420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5C83E096" id="Forma livre: Forma 27" o:spid="_x0000_s1026" style="position:absolute;margin-left:152.8pt;margin-top:13.05pt;width:.1pt;height:1pt;z-index:251660288;visibility:visible;mso-wrap-style:square;mso-wrap-distance-left:0;mso-wrap-distance-top:0;mso-wrap-distance-right:0;mso-wrap-distance-bottom:0;mso-position-horizontal:absolute;mso-position-horizontal-relative:text;mso-position-vertical:absolute;mso-position-vertical-relative:text;v-text-anchor:middle" coordsize="3124200,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" path="m,l3124200,e" filled="f">
                <v:stroke startarrowwidth="narrow" startarrowlength="short" endarrowwidth="narrow" endarrowlength="short"/>
                <v:path arrowok="t" o:extrusionok="f"/>
                <w10:wrap type="topAndBottom"/>
              </v:shape>
            </w:pict>
          </mc:Fallback>
        </mc:AlternateContent>
      </w:r>
    </w:p>
    <w:p w:rsidR="00FD7E39" w:rsidRDefault="003B426A">
      <w:pPr>
        <w:pBdr>
          <w:top w:val="nil"/>
          <w:left w:val="nil"/>
          <w:bottom w:val="nil"/>
          <w:right w:val="nil"/>
          <w:between w:val="nil"/>
        </w:pBdr>
        <w:ind w:left="2202" w:right="2200"/>
        <w:jc w:val="center"/>
        <w:rPr>
          <w:color w:val="000000"/>
          <w:sz w:val="24"/>
          <w:szCs w:val="24"/>
        </w:rPr>
      </w:pPr>
      <w:r>
        <w:rPr>
          <w:color w:val="000000"/>
          <w:sz w:val="24"/>
          <w:szCs w:val="24"/>
        </w:rPr>
        <w:t>Representante legal do CONTRATADO</w:t>
      </w:r>
    </w:p>
    <w:p w:rsidR="00FD7E39" w:rsidRDefault="00FD7E39">
      <w:pPr>
        <w:pBdr>
          <w:top w:val="nil"/>
          <w:left w:val="nil"/>
          <w:bottom w:val="nil"/>
          <w:right w:val="nil"/>
          <w:between w:val="nil"/>
        </w:pBdr>
        <w:rPr>
          <w:color w:val="000000"/>
          <w:sz w:val="24"/>
          <w:szCs w:val="24"/>
        </w:rPr>
      </w:pPr>
    </w:p>
    <w:p w:rsidR="00FD7E39" w:rsidRDefault="00FD7E39">
      <w:pPr>
        <w:pBdr>
          <w:top w:val="nil"/>
          <w:left w:val="nil"/>
          <w:bottom w:val="nil"/>
          <w:right w:val="nil"/>
          <w:between w:val="nil"/>
        </w:pBdr>
        <w:rPr>
          <w:color w:val="000000"/>
          <w:sz w:val="24"/>
          <w:szCs w:val="24"/>
        </w:rPr>
      </w:pPr>
    </w:p>
    <w:p w:rsidR="00FD7E39" w:rsidRDefault="003B426A">
      <w:pPr>
        <w:pBdr>
          <w:top w:val="nil"/>
          <w:left w:val="nil"/>
          <w:bottom w:val="nil"/>
          <w:right w:val="nil"/>
          <w:between w:val="nil"/>
        </w:pBdr>
        <w:ind w:left="993" w:right="8248"/>
        <w:rPr>
          <w:color w:val="000000"/>
          <w:sz w:val="24"/>
          <w:szCs w:val="24"/>
        </w:rPr>
      </w:pPr>
      <w:r>
        <w:rPr>
          <w:color w:val="000000"/>
          <w:sz w:val="24"/>
          <w:szCs w:val="24"/>
        </w:rPr>
        <w:t>TESTEMUNHAS:</w:t>
      </w:r>
    </w:p>
    <w:p w:rsidR="00FD7E39" w:rsidRDefault="003B426A">
      <w:pPr>
        <w:pBdr>
          <w:top w:val="nil"/>
          <w:left w:val="nil"/>
          <w:bottom w:val="nil"/>
          <w:right w:val="nil"/>
          <w:between w:val="nil"/>
        </w:pBdr>
        <w:ind w:left="993" w:right="8248"/>
        <w:rPr>
          <w:color w:val="000000"/>
          <w:sz w:val="24"/>
          <w:szCs w:val="24"/>
        </w:rPr>
      </w:pPr>
      <w:r>
        <w:rPr>
          <w:color w:val="000000"/>
          <w:sz w:val="24"/>
          <w:szCs w:val="24"/>
        </w:rPr>
        <w:t>1-</w:t>
      </w:r>
    </w:p>
    <w:p w:rsidR="00FD7E39" w:rsidRDefault="003B426A">
      <w:pPr>
        <w:pBdr>
          <w:top w:val="nil"/>
          <w:left w:val="nil"/>
          <w:bottom w:val="nil"/>
          <w:right w:val="nil"/>
          <w:between w:val="nil"/>
        </w:pBdr>
        <w:ind w:left="993"/>
        <w:rPr>
          <w:color w:val="000000"/>
          <w:sz w:val="24"/>
          <w:szCs w:val="24"/>
        </w:rPr>
        <w:sectPr w:rsidR="00FD7E39">
          <w:pgSz w:w="11920" w:h="16840"/>
          <w:pgMar w:top="2380" w:right="425" w:bottom="280" w:left="425" w:header="244" w:footer="0" w:gutter="0"/>
          <w:cols w:space="720"/>
        </w:sectPr>
      </w:pPr>
      <w:r>
        <w:rPr>
          <w:color w:val="000000"/>
          <w:sz w:val="24"/>
          <w:szCs w:val="24"/>
        </w:rPr>
        <w:t>2-</w:t>
      </w:r>
    </w:p>
    <w:p w:rsidR="00FD7E39" w:rsidRDefault="00FD7E39">
      <w:pPr>
        <w:pBdr>
          <w:top w:val="nil"/>
          <w:left w:val="nil"/>
          <w:bottom w:val="nil"/>
          <w:right w:val="nil"/>
          <w:between w:val="nil"/>
        </w:pBdr>
        <w:rPr>
          <w:color w:val="000000"/>
          <w:sz w:val="24"/>
          <w:szCs w:val="24"/>
        </w:rPr>
      </w:pPr>
    </w:p>
    <w:p w:rsidR="00FD7E39" w:rsidRDefault="00FD7E39">
      <w:pPr>
        <w:pBdr>
          <w:top w:val="nil"/>
          <w:left w:val="nil"/>
          <w:bottom w:val="nil"/>
          <w:right w:val="nil"/>
          <w:between w:val="nil"/>
        </w:pBdr>
        <w:rPr>
          <w:color w:val="000000"/>
          <w:sz w:val="24"/>
          <w:szCs w:val="24"/>
        </w:rPr>
      </w:pPr>
    </w:p>
    <w:p w:rsidR="00FD7E39" w:rsidRDefault="00FD7E39">
      <w:pPr>
        <w:pBdr>
          <w:top w:val="nil"/>
          <w:left w:val="nil"/>
          <w:bottom w:val="nil"/>
          <w:right w:val="nil"/>
          <w:between w:val="nil"/>
        </w:pBdr>
        <w:rPr>
          <w:color w:val="000000"/>
          <w:sz w:val="24"/>
          <w:szCs w:val="24"/>
        </w:rPr>
      </w:pPr>
    </w:p>
    <w:p w:rsidR="00FD7E39" w:rsidRDefault="00FD7E39">
      <w:pPr>
        <w:pBdr>
          <w:top w:val="nil"/>
          <w:left w:val="nil"/>
          <w:bottom w:val="nil"/>
          <w:right w:val="nil"/>
          <w:between w:val="nil"/>
        </w:pBdr>
        <w:rPr>
          <w:color w:val="000000"/>
          <w:sz w:val="24"/>
          <w:szCs w:val="24"/>
        </w:rPr>
      </w:pPr>
    </w:p>
    <w:p w:rsidR="00FD7E39" w:rsidRDefault="00FD7E39">
      <w:pPr>
        <w:pBdr>
          <w:top w:val="nil"/>
          <w:left w:val="nil"/>
          <w:bottom w:val="nil"/>
          <w:right w:val="nil"/>
          <w:between w:val="nil"/>
        </w:pBdr>
        <w:spacing w:before="54"/>
        <w:rPr>
          <w:color w:val="000000"/>
          <w:sz w:val="24"/>
          <w:szCs w:val="24"/>
        </w:rPr>
      </w:pPr>
    </w:p>
    <w:p w:rsidR="00FD7E39" w:rsidRDefault="003B426A">
      <w:pPr>
        <w:pStyle w:val="Ttulo1"/>
        <w:ind w:left="2190" w:right="2200" w:firstLine="0"/>
        <w:jc w:val="center"/>
      </w:pPr>
      <w:r>
        <w:t>ANEXO III</w:t>
      </w:r>
    </w:p>
    <w:p w:rsidR="00FD7E39" w:rsidRDefault="00FD7E39">
      <w:pPr>
        <w:pBdr>
          <w:top w:val="nil"/>
          <w:left w:val="nil"/>
          <w:bottom w:val="nil"/>
          <w:right w:val="nil"/>
          <w:between w:val="nil"/>
        </w:pBdr>
        <w:rPr>
          <w:b/>
          <w:bCs/>
          <w:color w:val="000000"/>
          <w:sz w:val="24"/>
          <w:szCs w:val="24"/>
        </w:rPr>
      </w:pPr>
    </w:p>
    <w:p w:rsidR="00FD7E39" w:rsidRDefault="003B426A">
      <w:pPr>
        <w:ind w:left="2190" w:right="2200"/>
        <w:jc w:val="center"/>
        <w:rPr>
          <w:b/>
          <w:bCs/>
          <w:sz w:val="24"/>
          <w:szCs w:val="24"/>
        </w:rPr>
      </w:pPr>
      <w:r>
        <w:rPr>
          <w:b/>
          <w:bCs/>
          <w:sz w:val="24"/>
          <w:szCs w:val="24"/>
        </w:rPr>
        <w:t>ATA DE REGISTRO DE PREÇOS</w:t>
      </w:r>
    </w:p>
    <w:p w:rsidR="00FD7E39" w:rsidRDefault="003B426A">
      <w:pPr>
        <w:pBdr>
          <w:top w:val="nil"/>
          <w:left w:val="nil"/>
          <w:bottom w:val="nil"/>
          <w:right w:val="nil"/>
          <w:between w:val="nil"/>
        </w:pBdr>
        <w:ind w:left="3051" w:right="3047"/>
        <w:jc w:val="center"/>
        <w:rPr>
          <w:color w:val="000000"/>
          <w:sz w:val="24"/>
          <w:szCs w:val="24"/>
        </w:rPr>
      </w:pPr>
      <w:r>
        <w:rPr>
          <w:color w:val="000000"/>
          <w:sz w:val="24"/>
          <w:szCs w:val="24"/>
        </w:rPr>
        <w:t>Prefeitura Municipal de Cândido Mendes - MA ATA DE REGISTRO DE PREÇOS</w:t>
      </w:r>
    </w:p>
    <w:p w:rsidR="00FD7E39" w:rsidRDefault="003B426A">
      <w:pPr>
        <w:pBdr>
          <w:top w:val="nil"/>
          <w:left w:val="nil"/>
          <w:bottom w:val="nil"/>
          <w:right w:val="nil"/>
          <w:between w:val="nil"/>
        </w:pBdr>
        <w:ind w:left="993"/>
        <w:rPr>
          <w:color w:val="000000"/>
          <w:sz w:val="24"/>
          <w:szCs w:val="24"/>
        </w:rPr>
      </w:pPr>
      <w:r>
        <w:rPr>
          <w:color w:val="000000"/>
          <w:sz w:val="24"/>
          <w:szCs w:val="24"/>
        </w:rPr>
        <w:t>N.º .........</w:t>
      </w:r>
    </w:p>
    <w:p w:rsidR="00FD7E39" w:rsidRDefault="00FD7E39">
      <w:pPr>
        <w:pBdr>
          <w:top w:val="nil"/>
          <w:left w:val="nil"/>
          <w:bottom w:val="nil"/>
          <w:right w:val="nil"/>
          <w:between w:val="nil"/>
        </w:pBdr>
        <w:rPr>
          <w:color w:val="000000"/>
          <w:sz w:val="24"/>
          <w:szCs w:val="24"/>
        </w:rPr>
      </w:pPr>
    </w:p>
    <w:p w:rsidR="00FD7E39" w:rsidRDefault="003B426A">
      <w:pPr>
        <w:pBdr>
          <w:top w:val="nil"/>
          <w:left w:val="nil"/>
          <w:bottom w:val="nil"/>
          <w:right w:val="nil"/>
          <w:between w:val="nil"/>
        </w:pBdr>
        <w:ind w:left="993" w:right="990"/>
        <w:jc w:val="both"/>
        <w:rPr>
          <w:color w:val="000000"/>
          <w:sz w:val="24"/>
          <w:szCs w:val="24"/>
        </w:rPr>
      </w:pPr>
      <w:r>
        <w:rPr>
          <w:color w:val="000000"/>
          <w:sz w:val="24"/>
          <w:szCs w:val="24"/>
        </w:rPr>
        <w:t xml:space="preserve">A Prefeitura Municipal de Cândido Mendes – MA, através da Secretaria Municipal de Administração, Indústria e Comércio, com sede na </w:t>
      </w:r>
      <w:r>
        <w:rPr>
          <w:b/>
          <w:bCs/>
          <w:color w:val="000000"/>
          <w:sz w:val="24"/>
          <w:szCs w:val="24"/>
        </w:rPr>
        <w:t xml:space="preserve">Rua Abel Ferraz, s/n - Piracambu - Cândido Mendes, MA, CEP </w:t>
      </w:r>
      <w:r>
        <w:rPr>
          <w:b/>
          <w:bCs/>
          <w:color w:val="0A0A0A"/>
          <w:sz w:val="24"/>
          <w:szCs w:val="24"/>
          <w:highlight w:val="white"/>
        </w:rPr>
        <w:t>65280-000</w:t>
      </w:r>
      <w:r>
        <w:rPr>
          <w:color w:val="000000"/>
          <w:sz w:val="24"/>
          <w:szCs w:val="24"/>
        </w:rPr>
        <w:t>, inscrito(a) no CNPJ/MF sob o nº ....., neste ato representado(a) pelo(a) ...... (cargo e nome), nomeado(a) pela Portaria nº ...... de ..... de   de</w:t>
      </w:r>
    </w:p>
    <w:p w:rsidR="00FD7E39" w:rsidRDefault="003B426A">
      <w:pPr>
        <w:pBdr>
          <w:top w:val="nil"/>
          <w:left w:val="nil"/>
          <w:bottom w:val="nil"/>
          <w:right w:val="nil"/>
          <w:between w:val="nil"/>
        </w:pBdr>
        <w:ind w:left="993"/>
        <w:jc w:val="both"/>
        <w:rPr>
          <w:color w:val="000000"/>
          <w:sz w:val="24"/>
          <w:szCs w:val="24"/>
        </w:rPr>
      </w:pPr>
      <w:r>
        <w:rPr>
          <w:color w:val="000000"/>
          <w:sz w:val="24"/>
          <w:szCs w:val="24"/>
        </w:rPr>
        <w:t>202..., publicada no ....... de ..... de ....... de ....., portador da matrícula funcional nº</w:t>
      </w:r>
    </w:p>
    <w:p w:rsidR="00FD7E39" w:rsidRDefault="003B426A">
      <w:pPr>
        <w:pBdr>
          <w:top w:val="nil"/>
          <w:left w:val="nil"/>
          <w:bottom w:val="nil"/>
          <w:right w:val="nil"/>
          <w:between w:val="nil"/>
        </w:pBdr>
        <w:ind w:left="993" w:right="996"/>
        <w:jc w:val="both"/>
        <w:rPr>
          <w:color w:val="000000"/>
          <w:sz w:val="24"/>
          <w:szCs w:val="24"/>
        </w:rPr>
      </w:pPr>
      <w:r>
        <w:rPr>
          <w:color w:val="000000"/>
          <w:sz w:val="24"/>
          <w:szCs w:val="24"/>
        </w:rPr>
        <w:t>...................,, considerando o julgamento da licitação na modalidade de pregão, na forma eletrônica, para REGISTRO DE PREÇOS nº ......./202..., publicada no ...... de ...../...../202.  ,</w:t>
      </w:r>
    </w:p>
    <w:p w:rsidR="00FD7E39" w:rsidRDefault="003B426A">
      <w:pPr>
        <w:pBdr>
          <w:top w:val="nil"/>
          <w:left w:val="nil"/>
          <w:bottom w:val="nil"/>
          <w:right w:val="nil"/>
          <w:between w:val="nil"/>
        </w:pBdr>
        <w:ind w:left="993" w:right="990"/>
        <w:jc w:val="both"/>
        <w:rPr>
          <w:color w:val="000000"/>
          <w:sz w:val="24"/>
          <w:szCs w:val="24"/>
        </w:rPr>
      </w:pPr>
      <w:r>
        <w:rPr>
          <w:color w:val="000000"/>
          <w:sz w:val="24"/>
          <w:szCs w:val="24"/>
        </w:rPr>
        <w:t>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0"/>
          <w:numId w:val="1"/>
        </w:numPr>
        <w:tabs>
          <w:tab w:val="left" w:pos="1353"/>
        </w:tabs>
        <w:ind w:hanging="360"/>
        <w:jc w:val="both"/>
      </w:pPr>
      <w:r>
        <w:t>DO OBJETO</w:t>
      </w:r>
    </w:p>
    <w:p w:rsidR="00FD7E39" w:rsidRDefault="003B426A">
      <w:pPr>
        <w:numPr>
          <w:ilvl w:val="1"/>
          <w:numId w:val="1"/>
        </w:numPr>
        <w:pBdr>
          <w:top w:val="nil"/>
          <w:left w:val="nil"/>
          <w:bottom w:val="nil"/>
          <w:right w:val="nil"/>
          <w:between w:val="nil"/>
        </w:pBdr>
        <w:tabs>
          <w:tab w:val="left" w:pos="1713"/>
        </w:tabs>
        <w:ind w:right="1004" w:firstLine="0"/>
        <w:jc w:val="both"/>
        <w:rPr>
          <w:color w:val="000000"/>
        </w:rPr>
      </w:pPr>
      <w:r>
        <w:rPr>
          <w:color w:val="000000"/>
          <w:sz w:val="24"/>
          <w:szCs w:val="24"/>
        </w:rPr>
        <w:t>A presente Ata tem por objeto o Registro de Preços para futura e eventual aquisição de equipamentos e materiais permanentes destinados às unidades de saúde do Município de Cândido Mendes/MA, incluindo equipamentos hospitalares, odontológicos, de fisioterapia, mobiliário e demais itens, conforme especificações e quantidades estabelecidas no Termo de Referência.</w:t>
      </w:r>
    </w:p>
    <w:p w:rsidR="00FD7E39" w:rsidRDefault="003B426A">
      <w:pPr>
        <w:numPr>
          <w:ilvl w:val="1"/>
          <w:numId w:val="1"/>
        </w:numPr>
        <w:pBdr>
          <w:top w:val="nil"/>
          <w:left w:val="nil"/>
          <w:bottom w:val="nil"/>
          <w:right w:val="nil"/>
          <w:between w:val="nil"/>
        </w:pBdr>
        <w:tabs>
          <w:tab w:val="left" w:pos="1713"/>
        </w:tabs>
        <w:ind w:right="1007" w:firstLine="0"/>
        <w:jc w:val="both"/>
        <w:rPr>
          <w:color w:val="000000"/>
        </w:rPr>
      </w:pPr>
      <w:r>
        <w:rPr>
          <w:color w:val="000000"/>
          <w:sz w:val="24"/>
          <w:szCs w:val="24"/>
        </w:rPr>
        <w:t>Termo de Referência, anexo I do edital de Licitação nº 0XX/2026 que é parte integrante desta Ata, assim como as propostas cujos preços tenham sido registrados, independentemente de transcrição.</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0"/>
          <w:numId w:val="1"/>
        </w:numPr>
        <w:tabs>
          <w:tab w:val="left" w:pos="1353"/>
        </w:tabs>
        <w:ind w:hanging="360"/>
        <w:jc w:val="both"/>
      </w:pPr>
      <w:r>
        <w:t>DOS PREÇOS, ESPECIFICAÇÕES E QUANTITATIVOS</w:t>
      </w:r>
    </w:p>
    <w:p w:rsidR="00FD7E39" w:rsidRDefault="003B426A">
      <w:pPr>
        <w:numPr>
          <w:ilvl w:val="1"/>
          <w:numId w:val="1"/>
        </w:numPr>
        <w:pBdr>
          <w:top w:val="nil"/>
          <w:left w:val="nil"/>
          <w:bottom w:val="nil"/>
          <w:right w:val="nil"/>
          <w:between w:val="nil"/>
        </w:pBdr>
        <w:tabs>
          <w:tab w:val="left" w:pos="1713"/>
        </w:tabs>
        <w:ind w:right="1006" w:firstLine="0"/>
        <w:jc w:val="both"/>
        <w:rPr>
          <w:color w:val="000000"/>
        </w:rPr>
      </w:pPr>
      <w:r>
        <w:rPr>
          <w:color w:val="000000"/>
          <w:sz w:val="24"/>
          <w:szCs w:val="24"/>
        </w:rPr>
        <w:t>O preço registrado, as especificações do objeto, as quantidades mínimas e máximas de cada item, fornecedor(es) e as demais condições ofertadas na(s) proposta(s) são as que seguem:</w:t>
      </w:r>
    </w:p>
    <w:p w:rsidR="00FD7E39" w:rsidRDefault="00FD7E39">
      <w:pPr>
        <w:pBdr>
          <w:top w:val="nil"/>
          <w:left w:val="nil"/>
          <w:bottom w:val="nil"/>
          <w:right w:val="nil"/>
          <w:between w:val="nil"/>
        </w:pBdr>
        <w:spacing w:before="42"/>
        <w:rPr>
          <w:color w:val="000000"/>
          <w:sz w:val="20"/>
          <w:szCs w:val="20"/>
        </w:rPr>
      </w:pPr>
    </w:p>
    <w:tbl>
      <w:tblPr>
        <w:tblStyle w:val="af0"/>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FD7E39">
        <w:trPr>
          <w:trHeight w:val="819"/>
        </w:trPr>
        <w:tc>
          <w:tcPr>
            <w:tcW w:w="480" w:type="dxa"/>
          </w:tcPr>
          <w:p w:rsidR="00FD7E39" w:rsidRDefault="003B426A">
            <w:pPr>
              <w:pBdr>
                <w:top w:val="nil"/>
                <w:left w:val="nil"/>
                <w:bottom w:val="nil"/>
                <w:right w:val="nil"/>
                <w:between w:val="nil"/>
              </w:pBdr>
              <w:spacing w:line="276" w:lineRule="auto"/>
              <w:ind w:left="43" w:right="-29"/>
              <w:jc w:val="center"/>
              <w:rPr>
                <w:color w:val="000000"/>
                <w:sz w:val="24"/>
                <w:szCs w:val="24"/>
              </w:rPr>
            </w:pPr>
            <w:r>
              <w:rPr>
                <w:color w:val="000000"/>
                <w:sz w:val="24"/>
                <w:szCs w:val="24"/>
              </w:rPr>
              <w:t>Item do TR</w:t>
            </w:r>
          </w:p>
        </w:tc>
        <w:tc>
          <w:tcPr>
            <w:tcW w:w="8640" w:type="dxa"/>
            <w:gridSpan w:val="8"/>
          </w:tcPr>
          <w:p w:rsidR="00FD7E39" w:rsidRDefault="003B426A">
            <w:pPr>
              <w:pBdr>
                <w:top w:val="nil"/>
                <w:left w:val="nil"/>
                <w:bottom w:val="nil"/>
                <w:right w:val="nil"/>
                <w:between w:val="nil"/>
              </w:pBdr>
              <w:spacing w:line="275" w:lineRule="auto"/>
              <w:ind w:left="51"/>
              <w:jc w:val="center"/>
              <w:rPr>
                <w:color w:val="000000"/>
                <w:sz w:val="24"/>
                <w:szCs w:val="24"/>
              </w:rPr>
            </w:pPr>
            <w:r>
              <w:rPr>
                <w:color w:val="000000"/>
                <w:sz w:val="24"/>
                <w:szCs w:val="24"/>
              </w:rPr>
              <w:t>Fornecedor</w:t>
            </w:r>
          </w:p>
        </w:tc>
      </w:tr>
      <w:tr w:rsidR="00FD7E39">
        <w:trPr>
          <w:trHeight w:val="1372"/>
        </w:trPr>
        <w:tc>
          <w:tcPr>
            <w:tcW w:w="480" w:type="dxa"/>
          </w:tcPr>
          <w:p w:rsidR="00FD7E39" w:rsidRDefault="00FD7E39">
            <w:pPr>
              <w:pBdr>
                <w:top w:val="nil"/>
                <w:left w:val="nil"/>
                <w:bottom w:val="nil"/>
                <w:right w:val="nil"/>
                <w:between w:val="nil"/>
              </w:pBdr>
              <w:spacing w:before="270"/>
              <w:rPr>
                <w:color w:val="000000"/>
                <w:sz w:val="24"/>
                <w:szCs w:val="24"/>
              </w:rPr>
            </w:pPr>
          </w:p>
          <w:p w:rsidR="00FD7E39" w:rsidRDefault="003B426A">
            <w:pPr>
              <w:pBdr>
                <w:top w:val="nil"/>
                <w:left w:val="nil"/>
                <w:bottom w:val="nil"/>
                <w:right w:val="nil"/>
                <w:between w:val="nil"/>
              </w:pBdr>
              <w:ind w:left="176"/>
              <w:rPr>
                <w:color w:val="000000"/>
                <w:sz w:val="24"/>
                <w:szCs w:val="24"/>
              </w:rPr>
            </w:pPr>
            <w:r>
              <w:rPr>
                <w:color w:val="000000"/>
                <w:sz w:val="24"/>
                <w:szCs w:val="24"/>
              </w:rPr>
              <w:t>X</w:t>
            </w:r>
          </w:p>
        </w:tc>
        <w:tc>
          <w:tcPr>
            <w:tcW w:w="1440" w:type="dxa"/>
          </w:tcPr>
          <w:p w:rsidR="00FD7E39" w:rsidRDefault="003B426A">
            <w:pPr>
              <w:pBdr>
                <w:top w:val="nil"/>
                <w:left w:val="nil"/>
                <w:bottom w:val="nil"/>
                <w:right w:val="nil"/>
                <w:between w:val="nil"/>
              </w:pBdr>
              <w:spacing w:line="270" w:lineRule="auto"/>
              <w:ind w:left="23"/>
              <w:rPr>
                <w:color w:val="000000"/>
                <w:sz w:val="24"/>
                <w:szCs w:val="24"/>
              </w:rPr>
            </w:pPr>
            <w:r>
              <w:rPr>
                <w:color w:val="000000"/>
                <w:sz w:val="24"/>
                <w:szCs w:val="24"/>
              </w:rPr>
              <w:t>Especificação</w:t>
            </w:r>
          </w:p>
        </w:tc>
        <w:tc>
          <w:tcPr>
            <w:tcW w:w="760" w:type="dxa"/>
          </w:tcPr>
          <w:p w:rsidR="00FD7E39" w:rsidRDefault="003B426A">
            <w:pPr>
              <w:pBdr>
                <w:top w:val="nil"/>
                <w:left w:val="nil"/>
                <w:bottom w:val="nil"/>
                <w:right w:val="nil"/>
                <w:between w:val="nil"/>
              </w:pBdr>
              <w:ind w:left="43"/>
              <w:jc w:val="center"/>
              <w:rPr>
                <w:color w:val="000000"/>
                <w:sz w:val="24"/>
                <w:szCs w:val="24"/>
              </w:rPr>
            </w:pPr>
            <w:r>
              <w:rPr>
                <w:color w:val="000000"/>
                <w:sz w:val="24"/>
                <w:szCs w:val="24"/>
              </w:rPr>
              <w:t>Marca (se</w:t>
            </w:r>
          </w:p>
          <w:p w:rsidR="00FD7E39" w:rsidRDefault="003B426A">
            <w:pPr>
              <w:pBdr>
                <w:top w:val="nil"/>
                <w:left w:val="nil"/>
                <w:bottom w:val="nil"/>
                <w:right w:val="nil"/>
                <w:between w:val="nil"/>
              </w:pBdr>
              <w:ind w:left="37" w:right="-15"/>
              <w:jc w:val="center"/>
              <w:rPr>
                <w:color w:val="000000"/>
                <w:sz w:val="24"/>
                <w:szCs w:val="24"/>
              </w:rPr>
            </w:pPr>
            <w:r>
              <w:rPr>
                <w:color w:val="000000"/>
                <w:sz w:val="24"/>
                <w:szCs w:val="24"/>
              </w:rPr>
              <w:t>exigida no edital)</w:t>
            </w:r>
          </w:p>
        </w:tc>
        <w:tc>
          <w:tcPr>
            <w:tcW w:w="800" w:type="dxa"/>
          </w:tcPr>
          <w:p w:rsidR="00FD7E39" w:rsidRDefault="003B426A">
            <w:pPr>
              <w:pBdr>
                <w:top w:val="nil"/>
                <w:left w:val="nil"/>
                <w:bottom w:val="nil"/>
                <w:right w:val="nil"/>
                <w:between w:val="nil"/>
              </w:pBdr>
              <w:ind w:left="44" w:right="-15"/>
              <w:jc w:val="center"/>
              <w:rPr>
                <w:color w:val="000000"/>
                <w:sz w:val="24"/>
                <w:szCs w:val="24"/>
              </w:rPr>
            </w:pPr>
            <w:r>
              <w:rPr>
                <w:color w:val="000000"/>
                <w:sz w:val="24"/>
                <w:szCs w:val="24"/>
              </w:rPr>
              <w:t>Modelo (se exigido no</w:t>
            </w:r>
          </w:p>
          <w:p w:rsidR="00FD7E39" w:rsidRDefault="003B426A">
            <w:pPr>
              <w:pBdr>
                <w:top w:val="nil"/>
                <w:left w:val="nil"/>
                <w:bottom w:val="nil"/>
                <w:right w:val="nil"/>
                <w:between w:val="nil"/>
              </w:pBdr>
              <w:spacing w:line="254" w:lineRule="auto"/>
              <w:ind w:left="55"/>
              <w:jc w:val="center"/>
              <w:rPr>
                <w:color w:val="000000"/>
                <w:sz w:val="24"/>
                <w:szCs w:val="24"/>
              </w:rPr>
            </w:pPr>
            <w:r>
              <w:rPr>
                <w:color w:val="000000"/>
                <w:sz w:val="24"/>
                <w:szCs w:val="24"/>
              </w:rPr>
              <w:t>edital)</w:t>
            </w:r>
          </w:p>
        </w:tc>
        <w:tc>
          <w:tcPr>
            <w:tcW w:w="940" w:type="dxa"/>
          </w:tcPr>
          <w:p w:rsidR="00FD7E39" w:rsidRDefault="003B426A">
            <w:pPr>
              <w:pBdr>
                <w:top w:val="nil"/>
                <w:left w:val="nil"/>
                <w:bottom w:val="nil"/>
                <w:right w:val="nil"/>
                <w:between w:val="nil"/>
              </w:pBdr>
              <w:spacing w:line="270" w:lineRule="auto"/>
              <w:ind w:left="81"/>
              <w:rPr>
                <w:color w:val="000000"/>
                <w:sz w:val="24"/>
                <w:szCs w:val="24"/>
              </w:rPr>
            </w:pPr>
            <w:r>
              <w:rPr>
                <w:color w:val="000000"/>
                <w:sz w:val="24"/>
                <w:szCs w:val="24"/>
              </w:rPr>
              <w:t>Unidade</w:t>
            </w:r>
          </w:p>
        </w:tc>
        <w:tc>
          <w:tcPr>
            <w:tcW w:w="2020" w:type="dxa"/>
          </w:tcPr>
          <w:p w:rsidR="00FD7E39" w:rsidRDefault="003B426A">
            <w:pPr>
              <w:pBdr>
                <w:top w:val="nil"/>
                <w:left w:val="nil"/>
                <w:bottom w:val="nil"/>
                <w:right w:val="nil"/>
                <w:between w:val="nil"/>
              </w:pBdr>
              <w:spacing w:line="270" w:lineRule="auto"/>
              <w:ind w:left="72"/>
              <w:rPr>
                <w:color w:val="000000"/>
                <w:sz w:val="24"/>
                <w:szCs w:val="24"/>
              </w:rPr>
            </w:pPr>
            <w:r>
              <w:rPr>
                <w:color w:val="000000"/>
                <w:sz w:val="24"/>
                <w:szCs w:val="24"/>
              </w:rPr>
              <w:t>QuantidadeMáxima</w:t>
            </w:r>
          </w:p>
        </w:tc>
        <w:tc>
          <w:tcPr>
            <w:tcW w:w="1180" w:type="dxa"/>
          </w:tcPr>
          <w:p w:rsidR="00FD7E39" w:rsidRDefault="003B426A">
            <w:pPr>
              <w:pBdr>
                <w:top w:val="nil"/>
                <w:left w:val="nil"/>
                <w:bottom w:val="nil"/>
                <w:right w:val="nil"/>
                <w:between w:val="nil"/>
              </w:pBdr>
              <w:ind w:left="230" w:right="-15" w:hanging="174"/>
              <w:rPr>
                <w:color w:val="000000"/>
                <w:sz w:val="24"/>
                <w:szCs w:val="24"/>
              </w:rPr>
            </w:pPr>
            <w:r>
              <w:rPr>
                <w:color w:val="000000"/>
                <w:sz w:val="24"/>
                <w:szCs w:val="24"/>
              </w:rPr>
              <w:t>Quantidade Mínima</w:t>
            </w:r>
          </w:p>
        </w:tc>
        <w:tc>
          <w:tcPr>
            <w:tcW w:w="600" w:type="dxa"/>
          </w:tcPr>
          <w:p w:rsidR="00FD7E39" w:rsidRDefault="003B426A">
            <w:pPr>
              <w:pBdr>
                <w:top w:val="nil"/>
                <w:left w:val="nil"/>
                <w:bottom w:val="nil"/>
                <w:right w:val="nil"/>
                <w:between w:val="nil"/>
              </w:pBdr>
              <w:ind w:left="176" w:right="-15" w:hanging="114"/>
              <w:rPr>
                <w:color w:val="000000"/>
                <w:sz w:val="24"/>
                <w:szCs w:val="24"/>
              </w:rPr>
            </w:pPr>
            <w:r>
              <w:rPr>
                <w:color w:val="000000"/>
                <w:sz w:val="24"/>
                <w:szCs w:val="24"/>
              </w:rPr>
              <w:t>Valor Un</w:t>
            </w:r>
          </w:p>
        </w:tc>
        <w:tc>
          <w:tcPr>
            <w:tcW w:w="900" w:type="dxa"/>
          </w:tcPr>
          <w:p w:rsidR="00FD7E39" w:rsidRDefault="003B426A">
            <w:pPr>
              <w:pBdr>
                <w:top w:val="nil"/>
                <w:left w:val="nil"/>
                <w:bottom w:val="nil"/>
                <w:right w:val="nil"/>
                <w:between w:val="nil"/>
              </w:pBdr>
              <w:ind w:left="79" w:right="24" w:firstLine="113"/>
              <w:rPr>
                <w:color w:val="000000"/>
                <w:sz w:val="24"/>
                <w:szCs w:val="24"/>
              </w:rPr>
            </w:pPr>
            <w:r>
              <w:rPr>
                <w:color w:val="000000"/>
                <w:sz w:val="24"/>
                <w:szCs w:val="24"/>
              </w:rPr>
              <w:t>Prazo garantia</w:t>
            </w:r>
          </w:p>
          <w:p w:rsidR="00FD7E39" w:rsidRDefault="003B426A">
            <w:pPr>
              <w:pBdr>
                <w:top w:val="nil"/>
                <w:left w:val="nil"/>
                <w:bottom w:val="nil"/>
                <w:right w:val="nil"/>
                <w:between w:val="nil"/>
              </w:pBdr>
              <w:ind w:left="50"/>
              <w:jc w:val="center"/>
              <w:rPr>
                <w:color w:val="000000"/>
                <w:sz w:val="24"/>
                <w:szCs w:val="24"/>
              </w:rPr>
            </w:pPr>
            <w:r>
              <w:rPr>
                <w:color w:val="000000"/>
                <w:sz w:val="24"/>
                <w:szCs w:val="24"/>
              </w:rPr>
              <w:t>ou</w:t>
            </w:r>
          </w:p>
          <w:p w:rsidR="00FD7E39" w:rsidRDefault="003B426A">
            <w:pPr>
              <w:pBdr>
                <w:top w:val="nil"/>
                <w:left w:val="nil"/>
                <w:bottom w:val="nil"/>
                <w:right w:val="nil"/>
                <w:between w:val="nil"/>
              </w:pBdr>
              <w:ind w:left="50"/>
              <w:jc w:val="center"/>
              <w:rPr>
                <w:color w:val="000000"/>
                <w:sz w:val="24"/>
                <w:szCs w:val="24"/>
              </w:rPr>
            </w:pPr>
            <w:r>
              <w:rPr>
                <w:color w:val="000000"/>
                <w:sz w:val="24"/>
                <w:szCs w:val="24"/>
              </w:rPr>
              <w:t>validade</w:t>
            </w:r>
          </w:p>
        </w:tc>
      </w:tr>
    </w:tbl>
    <w:p w:rsidR="00FD7E39" w:rsidRDefault="00FD7E39">
      <w:pPr>
        <w:pBdr>
          <w:top w:val="nil"/>
          <w:left w:val="nil"/>
          <w:bottom w:val="nil"/>
          <w:right w:val="nil"/>
          <w:between w:val="nil"/>
        </w:pBdr>
        <w:jc w:val="center"/>
        <w:rPr>
          <w:color w:val="000000"/>
          <w:sz w:val="24"/>
          <w:szCs w:val="24"/>
        </w:rPr>
        <w:sectPr w:rsidR="00FD7E39">
          <w:pgSz w:w="11920" w:h="16840"/>
          <w:pgMar w:top="2380" w:right="425" w:bottom="280" w:left="425" w:header="244" w:footer="0" w:gutter="0"/>
          <w:cols w:space="720"/>
        </w:sectPr>
      </w:pPr>
    </w:p>
    <w:p w:rsidR="00FD7E39" w:rsidRDefault="00FD7E39">
      <w:pPr>
        <w:pBdr>
          <w:top w:val="nil"/>
          <w:left w:val="nil"/>
          <w:bottom w:val="nil"/>
          <w:right w:val="nil"/>
          <w:between w:val="nil"/>
        </w:pBdr>
        <w:spacing w:before="87"/>
        <w:rPr>
          <w:color w:val="000000"/>
          <w:sz w:val="20"/>
          <w:szCs w:val="20"/>
        </w:rPr>
      </w:pPr>
    </w:p>
    <w:tbl>
      <w:tblPr>
        <w:tblStyle w:val="af1"/>
        <w:tblW w:w="912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80"/>
        <w:gridCol w:w="1440"/>
        <w:gridCol w:w="760"/>
        <w:gridCol w:w="800"/>
        <w:gridCol w:w="940"/>
        <w:gridCol w:w="2020"/>
        <w:gridCol w:w="1180"/>
        <w:gridCol w:w="600"/>
        <w:gridCol w:w="900"/>
      </w:tblGrid>
      <w:tr w:rsidR="00FD7E39">
        <w:trPr>
          <w:trHeight w:val="280"/>
        </w:trPr>
        <w:tc>
          <w:tcPr>
            <w:tcW w:w="480" w:type="dxa"/>
          </w:tcPr>
          <w:p w:rsidR="00FD7E39" w:rsidRDefault="00FD7E39">
            <w:pPr>
              <w:pBdr>
                <w:top w:val="nil"/>
                <w:left w:val="nil"/>
                <w:bottom w:val="nil"/>
                <w:right w:val="nil"/>
                <w:between w:val="nil"/>
              </w:pBdr>
              <w:rPr>
                <w:color w:val="000000"/>
                <w:sz w:val="20"/>
                <w:szCs w:val="20"/>
              </w:rPr>
            </w:pPr>
          </w:p>
        </w:tc>
        <w:tc>
          <w:tcPr>
            <w:tcW w:w="1440" w:type="dxa"/>
          </w:tcPr>
          <w:p w:rsidR="00FD7E39" w:rsidRDefault="00FD7E39">
            <w:pPr>
              <w:pBdr>
                <w:top w:val="nil"/>
                <w:left w:val="nil"/>
                <w:bottom w:val="nil"/>
                <w:right w:val="nil"/>
                <w:between w:val="nil"/>
              </w:pBdr>
              <w:rPr>
                <w:color w:val="000000"/>
                <w:sz w:val="20"/>
                <w:szCs w:val="20"/>
              </w:rPr>
            </w:pPr>
          </w:p>
        </w:tc>
        <w:tc>
          <w:tcPr>
            <w:tcW w:w="760" w:type="dxa"/>
          </w:tcPr>
          <w:p w:rsidR="00FD7E39" w:rsidRDefault="00FD7E39">
            <w:pPr>
              <w:pBdr>
                <w:top w:val="nil"/>
                <w:left w:val="nil"/>
                <w:bottom w:val="nil"/>
                <w:right w:val="nil"/>
                <w:between w:val="nil"/>
              </w:pBdr>
              <w:rPr>
                <w:color w:val="000000"/>
                <w:sz w:val="20"/>
                <w:szCs w:val="20"/>
              </w:rPr>
            </w:pPr>
          </w:p>
        </w:tc>
        <w:tc>
          <w:tcPr>
            <w:tcW w:w="800" w:type="dxa"/>
          </w:tcPr>
          <w:p w:rsidR="00FD7E39" w:rsidRDefault="00FD7E39">
            <w:pPr>
              <w:pBdr>
                <w:top w:val="nil"/>
                <w:left w:val="nil"/>
                <w:bottom w:val="nil"/>
                <w:right w:val="nil"/>
                <w:between w:val="nil"/>
              </w:pBdr>
              <w:rPr>
                <w:color w:val="000000"/>
                <w:sz w:val="20"/>
                <w:szCs w:val="20"/>
              </w:rPr>
            </w:pPr>
          </w:p>
        </w:tc>
        <w:tc>
          <w:tcPr>
            <w:tcW w:w="940" w:type="dxa"/>
          </w:tcPr>
          <w:p w:rsidR="00FD7E39" w:rsidRDefault="00FD7E39">
            <w:pPr>
              <w:pBdr>
                <w:top w:val="nil"/>
                <w:left w:val="nil"/>
                <w:bottom w:val="nil"/>
                <w:right w:val="nil"/>
                <w:between w:val="nil"/>
              </w:pBdr>
              <w:rPr>
                <w:color w:val="000000"/>
                <w:sz w:val="20"/>
                <w:szCs w:val="20"/>
              </w:rPr>
            </w:pPr>
          </w:p>
        </w:tc>
        <w:tc>
          <w:tcPr>
            <w:tcW w:w="2020" w:type="dxa"/>
          </w:tcPr>
          <w:p w:rsidR="00FD7E39" w:rsidRDefault="00FD7E39">
            <w:pPr>
              <w:pBdr>
                <w:top w:val="nil"/>
                <w:left w:val="nil"/>
                <w:bottom w:val="nil"/>
                <w:right w:val="nil"/>
                <w:between w:val="nil"/>
              </w:pBdr>
              <w:rPr>
                <w:color w:val="000000"/>
                <w:sz w:val="20"/>
                <w:szCs w:val="20"/>
              </w:rPr>
            </w:pPr>
          </w:p>
        </w:tc>
        <w:tc>
          <w:tcPr>
            <w:tcW w:w="1180" w:type="dxa"/>
          </w:tcPr>
          <w:p w:rsidR="00FD7E39" w:rsidRDefault="00FD7E39">
            <w:pPr>
              <w:pBdr>
                <w:top w:val="nil"/>
                <w:left w:val="nil"/>
                <w:bottom w:val="nil"/>
                <w:right w:val="nil"/>
                <w:between w:val="nil"/>
              </w:pBdr>
              <w:rPr>
                <w:color w:val="000000"/>
                <w:sz w:val="20"/>
                <w:szCs w:val="20"/>
              </w:rPr>
            </w:pPr>
          </w:p>
        </w:tc>
        <w:tc>
          <w:tcPr>
            <w:tcW w:w="600" w:type="dxa"/>
          </w:tcPr>
          <w:p w:rsidR="00FD7E39" w:rsidRDefault="00FD7E39">
            <w:pPr>
              <w:pBdr>
                <w:top w:val="nil"/>
                <w:left w:val="nil"/>
                <w:bottom w:val="nil"/>
                <w:right w:val="nil"/>
                <w:between w:val="nil"/>
              </w:pBdr>
              <w:rPr>
                <w:color w:val="000000"/>
                <w:sz w:val="20"/>
                <w:szCs w:val="20"/>
              </w:rPr>
            </w:pPr>
          </w:p>
        </w:tc>
        <w:tc>
          <w:tcPr>
            <w:tcW w:w="900" w:type="dxa"/>
          </w:tcPr>
          <w:p w:rsidR="00FD7E39" w:rsidRDefault="00FD7E39">
            <w:pPr>
              <w:pBdr>
                <w:top w:val="nil"/>
                <w:left w:val="nil"/>
                <w:bottom w:val="nil"/>
                <w:right w:val="nil"/>
                <w:between w:val="nil"/>
              </w:pBdr>
              <w:rPr>
                <w:color w:val="000000"/>
                <w:sz w:val="20"/>
                <w:szCs w:val="20"/>
              </w:rPr>
            </w:pPr>
          </w:p>
        </w:tc>
      </w:tr>
    </w:tbl>
    <w:p w:rsidR="00FD7E39" w:rsidRDefault="003B426A">
      <w:pPr>
        <w:numPr>
          <w:ilvl w:val="1"/>
          <w:numId w:val="1"/>
        </w:numPr>
        <w:pBdr>
          <w:top w:val="nil"/>
          <w:left w:val="nil"/>
          <w:bottom w:val="nil"/>
          <w:right w:val="nil"/>
          <w:between w:val="nil"/>
        </w:pBdr>
        <w:tabs>
          <w:tab w:val="left" w:pos="1713"/>
        </w:tabs>
        <w:spacing w:before="275"/>
        <w:ind w:right="1003" w:firstLine="0"/>
        <w:jc w:val="both"/>
        <w:rPr>
          <w:color w:val="000000"/>
        </w:rPr>
      </w:pPr>
      <w:r>
        <w:rPr>
          <w:color w:val="000000"/>
          <w:sz w:val="24"/>
          <w:szCs w:val="24"/>
        </w:rPr>
        <w:t>A listagem do cadastro de reserva referente ao presente registro de preços consta como anexo a esta Ata.</w:t>
      </w:r>
    </w:p>
    <w:p w:rsidR="00FD7E39" w:rsidRDefault="003B426A">
      <w:pPr>
        <w:pStyle w:val="Ttulo1"/>
        <w:numPr>
          <w:ilvl w:val="0"/>
          <w:numId w:val="1"/>
        </w:numPr>
        <w:tabs>
          <w:tab w:val="left" w:pos="1353"/>
        </w:tabs>
        <w:spacing w:before="276"/>
        <w:ind w:hanging="360"/>
        <w:jc w:val="both"/>
      </w:pPr>
      <w:r>
        <w:t>ÓRGÃO(S) GERENCIADOR E PARTICIPANTE(S)</w:t>
      </w:r>
    </w:p>
    <w:p w:rsidR="00FD7E39" w:rsidRDefault="003B426A">
      <w:pPr>
        <w:numPr>
          <w:ilvl w:val="1"/>
          <w:numId w:val="1"/>
        </w:numPr>
        <w:pBdr>
          <w:top w:val="nil"/>
          <w:left w:val="nil"/>
          <w:bottom w:val="nil"/>
          <w:right w:val="nil"/>
          <w:between w:val="nil"/>
        </w:pBdr>
        <w:tabs>
          <w:tab w:val="left" w:pos="1713"/>
        </w:tabs>
        <w:ind w:left="1713"/>
        <w:jc w:val="both"/>
        <w:rPr>
          <w:color w:val="000000"/>
        </w:rPr>
      </w:pPr>
      <w:r>
        <w:rPr>
          <w:color w:val="000000"/>
          <w:sz w:val="24"/>
          <w:szCs w:val="24"/>
        </w:rPr>
        <w:t>O órgão gerenciador será o ...... (nome do órgão)...</w:t>
      </w:r>
    </w:p>
    <w:p w:rsidR="00FD7E39" w:rsidRDefault="00FD7E39">
      <w:pPr>
        <w:pBdr>
          <w:top w:val="nil"/>
          <w:left w:val="nil"/>
          <w:bottom w:val="nil"/>
          <w:right w:val="nil"/>
          <w:between w:val="nil"/>
        </w:pBdr>
        <w:spacing w:before="35"/>
        <w:rPr>
          <w:color w:val="000000"/>
          <w:sz w:val="20"/>
          <w:szCs w:val="20"/>
        </w:rPr>
      </w:pPr>
    </w:p>
    <w:tbl>
      <w:tblPr>
        <w:tblStyle w:val="af2"/>
        <w:tblW w:w="9060" w:type="dxa"/>
        <w:tblInd w:w="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80"/>
        <w:gridCol w:w="2320"/>
        <w:gridCol w:w="2260"/>
        <w:gridCol w:w="2300"/>
      </w:tblGrid>
      <w:tr w:rsidR="00FD7E39">
        <w:trPr>
          <w:trHeight w:val="279"/>
        </w:trPr>
        <w:tc>
          <w:tcPr>
            <w:tcW w:w="2180" w:type="dxa"/>
          </w:tcPr>
          <w:p w:rsidR="00FD7E39" w:rsidRDefault="003B426A">
            <w:pPr>
              <w:pBdr>
                <w:top w:val="nil"/>
                <w:left w:val="nil"/>
                <w:bottom w:val="nil"/>
                <w:right w:val="nil"/>
                <w:between w:val="nil"/>
              </w:pBdr>
              <w:spacing w:before="5" w:line="254" w:lineRule="auto"/>
              <w:ind w:left="763"/>
              <w:rPr>
                <w:color w:val="000000"/>
                <w:sz w:val="24"/>
                <w:szCs w:val="24"/>
              </w:rPr>
            </w:pPr>
            <w:r>
              <w:rPr>
                <w:color w:val="000000"/>
                <w:sz w:val="24"/>
                <w:szCs w:val="24"/>
              </w:rPr>
              <w:t>Item nº</w:t>
            </w:r>
          </w:p>
        </w:tc>
        <w:tc>
          <w:tcPr>
            <w:tcW w:w="2320" w:type="dxa"/>
          </w:tcPr>
          <w:p w:rsidR="00FD7E39" w:rsidRDefault="003B426A">
            <w:pPr>
              <w:pBdr>
                <w:top w:val="nil"/>
                <w:left w:val="nil"/>
                <w:bottom w:val="nil"/>
                <w:right w:val="nil"/>
                <w:between w:val="nil"/>
              </w:pBdr>
              <w:spacing w:before="5" w:line="254" w:lineRule="auto"/>
              <w:ind w:left="186"/>
              <w:rPr>
                <w:color w:val="000000"/>
                <w:sz w:val="24"/>
                <w:szCs w:val="24"/>
              </w:rPr>
            </w:pPr>
            <w:r>
              <w:rPr>
                <w:color w:val="000000"/>
                <w:sz w:val="24"/>
                <w:szCs w:val="24"/>
              </w:rPr>
              <w:t>Órgãos Participantes</w:t>
            </w:r>
          </w:p>
        </w:tc>
        <w:tc>
          <w:tcPr>
            <w:tcW w:w="2260" w:type="dxa"/>
          </w:tcPr>
          <w:p w:rsidR="00FD7E39" w:rsidRDefault="003B426A">
            <w:pPr>
              <w:pBdr>
                <w:top w:val="nil"/>
                <w:left w:val="nil"/>
                <w:bottom w:val="nil"/>
                <w:right w:val="nil"/>
                <w:between w:val="nil"/>
              </w:pBdr>
              <w:spacing w:before="5" w:line="254" w:lineRule="auto"/>
              <w:ind w:left="741"/>
              <w:rPr>
                <w:color w:val="000000"/>
                <w:sz w:val="24"/>
                <w:szCs w:val="24"/>
              </w:rPr>
            </w:pPr>
            <w:r>
              <w:rPr>
                <w:color w:val="000000"/>
                <w:sz w:val="24"/>
                <w:szCs w:val="24"/>
              </w:rPr>
              <w:t>Unidade</w:t>
            </w:r>
          </w:p>
        </w:tc>
        <w:tc>
          <w:tcPr>
            <w:tcW w:w="2300" w:type="dxa"/>
          </w:tcPr>
          <w:p w:rsidR="00FD7E39" w:rsidRDefault="003B426A">
            <w:pPr>
              <w:pBdr>
                <w:top w:val="nil"/>
                <w:left w:val="nil"/>
                <w:bottom w:val="nil"/>
                <w:right w:val="nil"/>
                <w:between w:val="nil"/>
              </w:pBdr>
              <w:spacing w:before="5" w:line="254" w:lineRule="auto"/>
              <w:ind w:left="614"/>
              <w:rPr>
                <w:color w:val="000000"/>
                <w:sz w:val="24"/>
                <w:szCs w:val="24"/>
              </w:rPr>
            </w:pPr>
            <w:r>
              <w:rPr>
                <w:color w:val="000000"/>
                <w:sz w:val="24"/>
                <w:szCs w:val="24"/>
              </w:rPr>
              <w:t>Quantidade</w:t>
            </w:r>
          </w:p>
        </w:tc>
      </w:tr>
      <w:tr w:rsidR="00FD7E39">
        <w:trPr>
          <w:trHeight w:val="260"/>
        </w:trPr>
        <w:tc>
          <w:tcPr>
            <w:tcW w:w="2180" w:type="dxa"/>
          </w:tcPr>
          <w:p w:rsidR="00FD7E39" w:rsidRDefault="00FD7E39">
            <w:pPr>
              <w:pBdr>
                <w:top w:val="nil"/>
                <w:left w:val="nil"/>
                <w:bottom w:val="nil"/>
                <w:right w:val="nil"/>
                <w:between w:val="nil"/>
              </w:pBdr>
              <w:rPr>
                <w:color w:val="000000"/>
                <w:sz w:val="18"/>
                <w:szCs w:val="18"/>
              </w:rPr>
            </w:pPr>
          </w:p>
        </w:tc>
        <w:tc>
          <w:tcPr>
            <w:tcW w:w="2320" w:type="dxa"/>
          </w:tcPr>
          <w:p w:rsidR="00FD7E39" w:rsidRDefault="00FD7E39">
            <w:pPr>
              <w:pBdr>
                <w:top w:val="nil"/>
                <w:left w:val="nil"/>
                <w:bottom w:val="nil"/>
                <w:right w:val="nil"/>
                <w:between w:val="nil"/>
              </w:pBdr>
              <w:rPr>
                <w:color w:val="000000"/>
                <w:sz w:val="18"/>
                <w:szCs w:val="18"/>
              </w:rPr>
            </w:pPr>
          </w:p>
        </w:tc>
        <w:tc>
          <w:tcPr>
            <w:tcW w:w="2260" w:type="dxa"/>
          </w:tcPr>
          <w:p w:rsidR="00FD7E39" w:rsidRDefault="00FD7E39">
            <w:pPr>
              <w:pBdr>
                <w:top w:val="nil"/>
                <w:left w:val="nil"/>
                <w:bottom w:val="nil"/>
                <w:right w:val="nil"/>
                <w:between w:val="nil"/>
              </w:pBdr>
              <w:rPr>
                <w:color w:val="000000"/>
                <w:sz w:val="18"/>
                <w:szCs w:val="18"/>
              </w:rPr>
            </w:pPr>
          </w:p>
        </w:tc>
        <w:tc>
          <w:tcPr>
            <w:tcW w:w="2300" w:type="dxa"/>
          </w:tcPr>
          <w:p w:rsidR="00FD7E39" w:rsidRDefault="00FD7E39">
            <w:pPr>
              <w:pBdr>
                <w:top w:val="nil"/>
                <w:left w:val="nil"/>
                <w:bottom w:val="nil"/>
                <w:right w:val="nil"/>
                <w:between w:val="nil"/>
              </w:pBdr>
              <w:rPr>
                <w:color w:val="000000"/>
                <w:sz w:val="18"/>
                <w:szCs w:val="18"/>
              </w:rPr>
            </w:pPr>
          </w:p>
        </w:tc>
      </w:tr>
      <w:tr w:rsidR="00FD7E39">
        <w:trPr>
          <w:trHeight w:val="280"/>
        </w:trPr>
        <w:tc>
          <w:tcPr>
            <w:tcW w:w="2180" w:type="dxa"/>
          </w:tcPr>
          <w:p w:rsidR="00FD7E39" w:rsidRDefault="00FD7E39">
            <w:pPr>
              <w:pBdr>
                <w:top w:val="nil"/>
                <w:left w:val="nil"/>
                <w:bottom w:val="nil"/>
                <w:right w:val="nil"/>
                <w:between w:val="nil"/>
              </w:pBdr>
              <w:rPr>
                <w:color w:val="000000"/>
                <w:sz w:val="20"/>
                <w:szCs w:val="20"/>
              </w:rPr>
            </w:pPr>
          </w:p>
        </w:tc>
        <w:tc>
          <w:tcPr>
            <w:tcW w:w="2320" w:type="dxa"/>
          </w:tcPr>
          <w:p w:rsidR="00FD7E39" w:rsidRDefault="00FD7E39">
            <w:pPr>
              <w:pBdr>
                <w:top w:val="nil"/>
                <w:left w:val="nil"/>
                <w:bottom w:val="nil"/>
                <w:right w:val="nil"/>
                <w:between w:val="nil"/>
              </w:pBdr>
              <w:rPr>
                <w:color w:val="000000"/>
                <w:sz w:val="20"/>
                <w:szCs w:val="20"/>
              </w:rPr>
            </w:pPr>
          </w:p>
        </w:tc>
        <w:tc>
          <w:tcPr>
            <w:tcW w:w="2260" w:type="dxa"/>
          </w:tcPr>
          <w:p w:rsidR="00FD7E39" w:rsidRDefault="00FD7E39">
            <w:pPr>
              <w:pBdr>
                <w:top w:val="nil"/>
                <w:left w:val="nil"/>
                <w:bottom w:val="nil"/>
                <w:right w:val="nil"/>
                <w:between w:val="nil"/>
              </w:pBdr>
              <w:rPr>
                <w:color w:val="000000"/>
                <w:sz w:val="20"/>
                <w:szCs w:val="20"/>
              </w:rPr>
            </w:pPr>
          </w:p>
        </w:tc>
        <w:tc>
          <w:tcPr>
            <w:tcW w:w="2300" w:type="dxa"/>
          </w:tcPr>
          <w:p w:rsidR="00FD7E39" w:rsidRDefault="00FD7E39">
            <w:pPr>
              <w:pBdr>
                <w:top w:val="nil"/>
                <w:left w:val="nil"/>
                <w:bottom w:val="nil"/>
                <w:right w:val="nil"/>
                <w:between w:val="nil"/>
              </w:pBdr>
              <w:rPr>
                <w:color w:val="000000"/>
                <w:sz w:val="20"/>
                <w:szCs w:val="20"/>
              </w:rPr>
            </w:pPr>
          </w:p>
        </w:tc>
      </w:tr>
      <w:tr w:rsidR="00FD7E39">
        <w:trPr>
          <w:trHeight w:val="260"/>
        </w:trPr>
        <w:tc>
          <w:tcPr>
            <w:tcW w:w="2180" w:type="dxa"/>
          </w:tcPr>
          <w:p w:rsidR="00FD7E39" w:rsidRDefault="00FD7E39">
            <w:pPr>
              <w:pBdr>
                <w:top w:val="nil"/>
                <w:left w:val="nil"/>
                <w:bottom w:val="nil"/>
                <w:right w:val="nil"/>
                <w:between w:val="nil"/>
              </w:pBdr>
              <w:rPr>
                <w:color w:val="000000"/>
                <w:sz w:val="18"/>
                <w:szCs w:val="18"/>
              </w:rPr>
            </w:pPr>
          </w:p>
        </w:tc>
        <w:tc>
          <w:tcPr>
            <w:tcW w:w="2320" w:type="dxa"/>
          </w:tcPr>
          <w:p w:rsidR="00FD7E39" w:rsidRDefault="00FD7E39">
            <w:pPr>
              <w:pBdr>
                <w:top w:val="nil"/>
                <w:left w:val="nil"/>
                <w:bottom w:val="nil"/>
                <w:right w:val="nil"/>
                <w:between w:val="nil"/>
              </w:pBdr>
              <w:rPr>
                <w:color w:val="000000"/>
                <w:sz w:val="18"/>
                <w:szCs w:val="18"/>
              </w:rPr>
            </w:pPr>
          </w:p>
        </w:tc>
        <w:tc>
          <w:tcPr>
            <w:tcW w:w="2260" w:type="dxa"/>
          </w:tcPr>
          <w:p w:rsidR="00FD7E39" w:rsidRDefault="00FD7E39">
            <w:pPr>
              <w:pBdr>
                <w:top w:val="nil"/>
                <w:left w:val="nil"/>
                <w:bottom w:val="nil"/>
                <w:right w:val="nil"/>
                <w:between w:val="nil"/>
              </w:pBdr>
              <w:rPr>
                <w:color w:val="000000"/>
                <w:sz w:val="18"/>
                <w:szCs w:val="18"/>
              </w:rPr>
            </w:pPr>
          </w:p>
        </w:tc>
        <w:tc>
          <w:tcPr>
            <w:tcW w:w="2300" w:type="dxa"/>
          </w:tcPr>
          <w:p w:rsidR="00FD7E39" w:rsidRDefault="00FD7E39">
            <w:pPr>
              <w:pBdr>
                <w:top w:val="nil"/>
                <w:left w:val="nil"/>
                <w:bottom w:val="nil"/>
                <w:right w:val="nil"/>
                <w:between w:val="nil"/>
              </w:pBdr>
              <w:rPr>
                <w:color w:val="000000"/>
                <w:sz w:val="18"/>
                <w:szCs w:val="18"/>
              </w:rPr>
            </w:pPr>
          </w:p>
        </w:tc>
      </w:tr>
    </w:tbl>
    <w:p w:rsidR="00FD7E39" w:rsidRDefault="00FD7E39">
      <w:pPr>
        <w:numPr>
          <w:ilvl w:val="3"/>
          <w:numId w:val="12"/>
        </w:numPr>
        <w:pBdr>
          <w:top w:val="nil"/>
          <w:left w:val="nil"/>
          <w:bottom w:val="nil"/>
          <w:right w:val="nil"/>
          <w:between w:val="nil"/>
        </w:pBdr>
        <w:tabs>
          <w:tab w:val="left" w:pos="1293"/>
        </w:tabs>
        <w:spacing w:before="10"/>
        <w:ind w:left="1293" w:hanging="300"/>
        <w:jc w:val="both"/>
        <w:rPr>
          <w:color w:val="000000"/>
        </w:rPr>
      </w:pPr>
    </w:p>
    <w:p w:rsidR="00FD7E39" w:rsidRDefault="003B426A">
      <w:pPr>
        <w:pStyle w:val="Ttulo1"/>
        <w:numPr>
          <w:ilvl w:val="0"/>
          <w:numId w:val="1"/>
        </w:numPr>
        <w:tabs>
          <w:tab w:val="left" w:pos="1353"/>
        </w:tabs>
        <w:ind w:hanging="360"/>
        <w:jc w:val="both"/>
      </w:pPr>
      <w:r>
        <w:t>DA ADESÃO À ATA DE REGISTRO DE PREÇOS</w:t>
      </w:r>
    </w:p>
    <w:p w:rsidR="00FD7E39" w:rsidRDefault="003B426A">
      <w:pPr>
        <w:numPr>
          <w:ilvl w:val="1"/>
          <w:numId w:val="1"/>
        </w:numPr>
        <w:pBdr>
          <w:top w:val="nil"/>
          <w:left w:val="nil"/>
          <w:bottom w:val="nil"/>
          <w:right w:val="nil"/>
          <w:between w:val="nil"/>
        </w:pBdr>
        <w:tabs>
          <w:tab w:val="left" w:pos="1713"/>
        </w:tabs>
        <w:ind w:right="1004" w:firstLine="0"/>
        <w:jc w:val="both"/>
        <w:rPr>
          <w:color w:val="000000"/>
        </w:rPr>
      </w:pPr>
      <w:r>
        <w:rPr>
          <w:color w:val="000000"/>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FD7E39" w:rsidRDefault="003B426A">
      <w:pPr>
        <w:numPr>
          <w:ilvl w:val="2"/>
          <w:numId w:val="1"/>
        </w:numPr>
        <w:pBdr>
          <w:top w:val="nil"/>
          <w:left w:val="nil"/>
          <w:bottom w:val="nil"/>
          <w:right w:val="nil"/>
          <w:between w:val="nil"/>
        </w:pBdr>
        <w:tabs>
          <w:tab w:val="left" w:pos="1713"/>
        </w:tabs>
        <w:ind w:right="1011" w:firstLine="0"/>
        <w:jc w:val="both"/>
        <w:rPr>
          <w:color w:val="000000"/>
        </w:rPr>
      </w:pPr>
      <w:r>
        <w:rPr>
          <w:color w:val="000000"/>
          <w:sz w:val="24"/>
          <w:szCs w:val="24"/>
        </w:rPr>
        <w:t>apresentação de justificativa da vantagem da adesão, inclusive em situações de provável desabastecimento ou descontinuidade de serviço público;</w:t>
      </w:r>
    </w:p>
    <w:p w:rsidR="00FD7E39" w:rsidRDefault="003B426A">
      <w:pPr>
        <w:numPr>
          <w:ilvl w:val="2"/>
          <w:numId w:val="1"/>
        </w:numPr>
        <w:pBdr>
          <w:top w:val="nil"/>
          <w:left w:val="nil"/>
          <w:bottom w:val="nil"/>
          <w:right w:val="nil"/>
          <w:between w:val="nil"/>
        </w:pBdr>
        <w:tabs>
          <w:tab w:val="left" w:pos="1863"/>
        </w:tabs>
        <w:ind w:right="1017" w:firstLine="0"/>
        <w:jc w:val="both"/>
        <w:rPr>
          <w:color w:val="000000"/>
        </w:rPr>
      </w:pPr>
      <w:r>
        <w:rPr>
          <w:color w:val="000000"/>
          <w:sz w:val="24"/>
          <w:szCs w:val="24"/>
        </w:rPr>
        <w:t>demonstração de que os valores registrados estão compatíveis com os valores praticados pelo mercado na forma do art. 23 da Lei nº 14.133, de 2021; e</w:t>
      </w:r>
    </w:p>
    <w:p w:rsidR="00FD7E39" w:rsidRDefault="003B426A">
      <w:pPr>
        <w:numPr>
          <w:ilvl w:val="2"/>
          <w:numId w:val="1"/>
        </w:numPr>
        <w:pBdr>
          <w:top w:val="nil"/>
          <w:left w:val="nil"/>
          <w:bottom w:val="nil"/>
          <w:right w:val="nil"/>
          <w:between w:val="nil"/>
        </w:pBdr>
        <w:tabs>
          <w:tab w:val="left" w:pos="1773"/>
        </w:tabs>
        <w:ind w:left="1773" w:hanging="780"/>
        <w:jc w:val="both"/>
        <w:rPr>
          <w:color w:val="000000"/>
        </w:rPr>
      </w:pPr>
      <w:r>
        <w:rPr>
          <w:color w:val="000000"/>
          <w:sz w:val="24"/>
          <w:szCs w:val="24"/>
        </w:rPr>
        <w:t>consulta e aceitação prévias do órgão ou da entidade gerenciadora e do fornecedor.</w:t>
      </w:r>
    </w:p>
    <w:p w:rsidR="00FD7E39" w:rsidRDefault="003B426A">
      <w:pPr>
        <w:numPr>
          <w:ilvl w:val="1"/>
          <w:numId w:val="1"/>
        </w:numPr>
        <w:pBdr>
          <w:top w:val="nil"/>
          <w:left w:val="nil"/>
          <w:bottom w:val="nil"/>
          <w:right w:val="nil"/>
          <w:between w:val="nil"/>
        </w:pBdr>
        <w:tabs>
          <w:tab w:val="left" w:pos="1713"/>
        </w:tabs>
        <w:ind w:right="1004" w:firstLine="0"/>
        <w:jc w:val="both"/>
        <w:rPr>
          <w:color w:val="000000"/>
        </w:rPr>
      </w:pPr>
      <w:r>
        <w:rPr>
          <w:color w:val="000000"/>
          <w:sz w:val="24"/>
          <w:szCs w:val="24"/>
        </w:rPr>
        <w:t>A autorização do órgão ou entidade gerenciadora apenas será realizada após a aceitação da adesão pelo fornecedor.</w:t>
      </w:r>
    </w:p>
    <w:p w:rsidR="00FD7E39" w:rsidRDefault="003B426A">
      <w:pPr>
        <w:numPr>
          <w:ilvl w:val="2"/>
          <w:numId w:val="1"/>
        </w:numPr>
        <w:pBdr>
          <w:top w:val="nil"/>
          <w:left w:val="nil"/>
          <w:bottom w:val="nil"/>
          <w:right w:val="nil"/>
          <w:between w:val="nil"/>
        </w:pBdr>
        <w:tabs>
          <w:tab w:val="left" w:pos="1713"/>
        </w:tabs>
        <w:ind w:right="1010" w:firstLine="0"/>
        <w:jc w:val="both"/>
        <w:rPr>
          <w:color w:val="000000"/>
        </w:rPr>
      </w:pPr>
      <w:r>
        <w:rPr>
          <w:color w:val="000000"/>
          <w:sz w:val="24"/>
          <w:szCs w:val="24"/>
        </w:rPr>
        <w:t>O órgão ou entidade gerenciadora poderá rejeitar adesões caso elas possam acarretar prejuízo à execução de seus próprios contratos ou à sua capacidade de gerenciamento.</w:t>
      </w:r>
    </w:p>
    <w:p w:rsidR="00FD7E39" w:rsidRDefault="003B426A">
      <w:pPr>
        <w:numPr>
          <w:ilvl w:val="1"/>
          <w:numId w:val="1"/>
        </w:numPr>
        <w:pBdr>
          <w:top w:val="nil"/>
          <w:left w:val="nil"/>
          <w:bottom w:val="nil"/>
          <w:right w:val="nil"/>
          <w:between w:val="nil"/>
        </w:pBdr>
        <w:tabs>
          <w:tab w:val="left" w:pos="1803"/>
        </w:tabs>
        <w:ind w:right="1010" w:firstLine="0"/>
        <w:jc w:val="both"/>
        <w:rPr>
          <w:color w:val="000000"/>
        </w:rPr>
      </w:pPr>
      <w:r>
        <w:rPr>
          <w:color w:val="000000"/>
          <w:sz w:val="24"/>
          <w:szCs w:val="24"/>
        </w:rPr>
        <w:t>Após a autorização do órgão ou da entidade gerenciadora, o órgão ou entidade não participante deverá efetivar a aquisição ou a contratação solicitada em até noventa dias, observado o prazo de vigência da ata.</w:t>
      </w:r>
    </w:p>
    <w:p w:rsidR="00FD7E39" w:rsidRDefault="003B426A">
      <w:pPr>
        <w:numPr>
          <w:ilvl w:val="1"/>
          <w:numId w:val="1"/>
        </w:numPr>
        <w:pBdr>
          <w:top w:val="nil"/>
          <w:left w:val="nil"/>
          <w:bottom w:val="nil"/>
          <w:right w:val="nil"/>
          <w:between w:val="nil"/>
        </w:pBdr>
        <w:tabs>
          <w:tab w:val="left" w:pos="1803"/>
        </w:tabs>
        <w:ind w:right="1006" w:firstLine="0"/>
        <w:jc w:val="both"/>
        <w:rPr>
          <w:color w:val="000000"/>
        </w:rPr>
      </w:pPr>
      <w:r>
        <w:rPr>
          <w:color w:val="000000"/>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FD7E39" w:rsidRDefault="003B426A">
      <w:pPr>
        <w:numPr>
          <w:ilvl w:val="1"/>
          <w:numId w:val="1"/>
        </w:numPr>
        <w:pBdr>
          <w:top w:val="nil"/>
          <w:left w:val="nil"/>
          <w:bottom w:val="nil"/>
          <w:right w:val="nil"/>
          <w:between w:val="nil"/>
        </w:pBdr>
        <w:tabs>
          <w:tab w:val="left" w:pos="1713"/>
        </w:tabs>
        <w:ind w:right="1007" w:firstLine="0"/>
        <w:jc w:val="both"/>
        <w:rPr>
          <w:color w:val="000000"/>
        </w:rPr>
      </w:pPr>
      <w:r>
        <w:rPr>
          <w:color w:val="000000"/>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FD7E39" w:rsidRDefault="003B426A">
      <w:pPr>
        <w:pStyle w:val="Ttulo2"/>
        <w:ind w:left="993" w:firstLine="0"/>
        <w:jc w:val="both"/>
      </w:pPr>
      <w:r>
        <w:t>Dos limites para as adesões</w:t>
      </w:r>
    </w:p>
    <w:p w:rsidR="00FD7E39" w:rsidRDefault="003B426A">
      <w:pPr>
        <w:numPr>
          <w:ilvl w:val="1"/>
          <w:numId w:val="1"/>
        </w:numPr>
        <w:pBdr>
          <w:top w:val="nil"/>
          <w:left w:val="nil"/>
          <w:bottom w:val="nil"/>
          <w:right w:val="nil"/>
          <w:between w:val="nil"/>
        </w:pBdr>
        <w:tabs>
          <w:tab w:val="left" w:pos="1713"/>
        </w:tabs>
        <w:ind w:right="1005" w:firstLine="0"/>
        <w:jc w:val="both"/>
        <w:rPr>
          <w:color w:val="000000"/>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FD7E39" w:rsidRDefault="003B426A">
      <w:pPr>
        <w:numPr>
          <w:ilvl w:val="1"/>
          <w:numId w:val="1"/>
        </w:numPr>
        <w:pBdr>
          <w:top w:val="nil"/>
          <w:left w:val="nil"/>
          <w:bottom w:val="nil"/>
          <w:right w:val="nil"/>
          <w:between w:val="nil"/>
        </w:pBdr>
        <w:tabs>
          <w:tab w:val="left" w:pos="1713"/>
        </w:tabs>
        <w:ind w:right="1011" w:firstLine="0"/>
        <w:jc w:val="both"/>
        <w:rPr>
          <w:color w:val="000000"/>
        </w:rPr>
        <w:sectPr w:rsidR="00FD7E39">
          <w:pgSz w:w="11920" w:h="16840"/>
          <w:pgMar w:top="2380" w:right="425" w:bottom="280" w:left="425" w:header="244" w:footer="0" w:gutter="0"/>
          <w:cols w:space="720"/>
        </w:sect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FD7E39" w:rsidRDefault="00FD7E39">
      <w:pPr>
        <w:pBdr>
          <w:top w:val="nil"/>
          <w:left w:val="nil"/>
          <w:bottom w:val="nil"/>
          <w:right w:val="nil"/>
          <w:between w:val="nil"/>
        </w:pBdr>
        <w:spacing w:before="54"/>
        <w:rPr>
          <w:color w:val="000000"/>
          <w:sz w:val="24"/>
          <w:szCs w:val="24"/>
        </w:rPr>
      </w:pPr>
    </w:p>
    <w:p w:rsidR="00FD7E39" w:rsidRDefault="003B426A">
      <w:pPr>
        <w:numPr>
          <w:ilvl w:val="1"/>
          <w:numId w:val="1"/>
        </w:numPr>
        <w:pBdr>
          <w:top w:val="nil"/>
          <w:left w:val="nil"/>
          <w:bottom w:val="nil"/>
          <w:right w:val="nil"/>
          <w:between w:val="nil"/>
        </w:pBdr>
        <w:tabs>
          <w:tab w:val="left" w:pos="1713"/>
        </w:tabs>
        <w:ind w:right="1003" w:firstLine="0"/>
        <w:jc w:val="both"/>
        <w:rPr>
          <w:color w:val="000000"/>
        </w:rPr>
      </w:pPr>
      <w:r>
        <w:rPr>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rsidR="00FD7E39" w:rsidRDefault="003B426A">
      <w:pPr>
        <w:numPr>
          <w:ilvl w:val="1"/>
          <w:numId w:val="1"/>
        </w:numPr>
        <w:pBdr>
          <w:top w:val="nil"/>
          <w:left w:val="nil"/>
          <w:bottom w:val="nil"/>
          <w:right w:val="nil"/>
          <w:between w:val="nil"/>
        </w:pBdr>
        <w:tabs>
          <w:tab w:val="left" w:pos="1713"/>
        </w:tabs>
        <w:ind w:right="1004" w:firstLine="0"/>
        <w:jc w:val="both"/>
        <w:rPr>
          <w:color w:val="000000"/>
        </w:rPr>
      </w:pPr>
      <w:r>
        <w:rPr>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rsidR="00FD7E39" w:rsidRDefault="003B426A">
      <w:pPr>
        <w:pStyle w:val="Ttulo2"/>
        <w:ind w:left="993" w:firstLine="0"/>
        <w:jc w:val="both"/>
      </w:pPr>
      <w:r>
        <w:t>Vedação a acréscimo de quantitativos</w:t>
      </w:r>
    </w:p>
    <w:p w:rsidR="00FD7E39" w:rsidRDefault="003B426A">
      <w:pPr>
        <w:numPr>
          <w:ilvl w:val="1"/>
          <w:numId w:val="1"/>
        </w:numPr>
        <w:pBdr>
          <w:top w:val="nil"/>
          <w:left w:val="nil"/>
          <w:bottom w:val="nil"/>
          <w:right w:val="nil"/>
          <w:between w:val="nil"/>
        </w:pBdr>
        <w:tabs>
          <w:tab w:val="left" w:pos="1713"/>
        </w:tabs>
        <w:ind w:left="1713"/>
        <w:jc w:val="both"/>
        <w:rPr>
          <w:color w:val="000000"/>
        </w:rPr>
      </w:pPr>
      <w:r>
        <w:rPr>
          <w:color w:val="000000"/>
          <w:sz w:val="24"/>
          <w:szCs w:val="24"/>
        </w:rPr>
        <w:t>É vedado efetuar acréscimos nos quantitativos fixados na ata de registro de preços.</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0"/>
          <w:numId w:val="1"/>
        </w:numPr>
        <w:tabs>
          <w:tab w:val="left" w:pos="1353"/>
        </w:tabs>
        <w:ind w:right="1009" w:hanging="360"/>
      </w:pPr>
      <w:r>
        <w:t>VALIDADE, FORMALIZAÇÃO DA ATA DE REGISTRO DE PREÇOS E CADASTRO RESERVA</w:t>
      </w:r>
    </w:p>
    <w:p w:rsidR="00FD7E39" w:rsidRDefault="003B426A">
      <w:pPr>
        <w:numPr>
          <w:ilvl w:val="1"/>
          <w:numId w:val="1"/>
        </w:numPr>
        <w:pBdr>
          <w:top w:val="nil"/>
          <w:left w:val="nil"/>
          <w:bottom w:val="nil"/>
          <w:right w:val="nil"/>
          <w:between w:val="nil"/>
        </w:pBdr>
        <w:tabs>
          <w:tab w:val="left" w:pos="1713"/>
        </w:tabs>
        <w:ind w:right="1003" w:firstLine="0"/>
        <w:jc w:val="both"/>
        <w:rPr>
          <w:color w:val="000000"/>
        </w:rPr>
      </w:pPr>
      <w:r>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FD7E39" w:rsidRDefault="003B426A">
      <w:pPr>
        <w:numPr>
          <w:ilvl w:val="2"/>
          <w:numId w:val="1"/>
        </w:numPr>
        <w:pBdr>
          <w:top w:val="nil"/>
          <w:left w:val="nil"/>
          <w:bottom w:val="nil"/>
          <w:right w:val="nil"/>
          <w:between w:val="nil"/>
        </w:pBdr>
        <w:tabs>
          <w:tab w:val="left" w:pos="1713"/>
        </w:tabs>
        <w:ind w:right="1003" w:firstLine="0"/>
        <w:jc w:val="both"/>
        <w:rPr>
          <w:color w:val="000000"/>
        </w:rPr>
      </w:pPr>
      <w:r>
        <w:rPr>
          <w:color w:val="000000"/>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FD7E39" w:rsidRDefault="003B426A">
      <w:pPr>
        <w:numPr>
          <w:ilvl w:val="2"/>
          <w:numId w:val="1"/>
        </w:numPr>
        <w:pBdr>
          <w:top w:val="nil"/>
          <w:left w:val="nil"/>
          <w:bottom w:val="nil"/>
          <w:right w:val="nil"/>
          <w:between w:val="nil"/>
        </w:pBdr>
        <w:tabs>
          <w:tab w:val="left" w:pos="1713"/>
        </w:tabs>
        <w:ind w:right="1016" w:firstLine="0"/>
        <w:jc w:val="both"/>
        <w:rPr>
          <w:color w:val="000000"/>
        </w:rPr>
      </w:pPr>
      <w:r>
        <w:rPr>
          <w:color w:val="000000"/>
          <w:sz w:val="24"/>
          <w:szCs w:val="24"/>
        </w:rPr>
        <w:t>Na formalização do contrato ou do instrumento substituto deverá haver a indicação da disponibilidade dos créditos orçamentários respectivos.</w:t>
      </w:r>
    </w:p>
    <w:p w:rsidR="00FD7E39" w:rsidRDefault="003B426A">
      <w:pPr>
        <w:numPr>
          <w:ilvl w:val="1"/>
          <w:numId w:val="1"/>
        </w:numPr>
        <w:pBdr>
          <w:top w:val="nil"/>
          <w:left w:val="nil"/>
          <w:bottom w:val="nil"/>
          <w:right w:val="nil"/>
          <w:between w:val="nil"/>
        </w:pBdr>
        <w:tabs>
          <w:tab w:val="left" w:pos="1713"/>
        </w:tabs>
        <w:ind w:right="1007" w:firstLine="0"/>
        <w:jc w:val="both"/>
        <w:rPr>
          <w:color w:val="000000"/>
        </w:rPr>
      </w:pPr>
      <w:r>
        <w:rPr>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rsidR="00FD7E39" w:rsidRDefault="003B426A">
      <w:pPr>
        <w:numPr>
          <w:ilvl w:val="2"/>
          <w:numId w:val="1"/>
        </w:numPr>
        <w:pBdr>
          <w:top w:val="nil"/>
          <w:left w:val="nil"/>
          <w:bottom w:val="nil"/>
          <w:right w:val="nil"/>
          <w:between w:val="nil"/>
        </w:pBdr>
        <w:tabs>
          <w:tab w:val="left" w:pos="1818"/>
        </w:tabs>
        <w:ind w:right="1014" w:firstLine="0"/>
        <w:jc w:val="both"/>
        <w:rPr>
          <w:color w:val="000000"/>
        </w:rPr>
      </w:pPr>
      <w:r>
        <w:rPr>
          <w:color w:val="000000"/>
          <w:sz w:val="24"/>
          <w:szCs w:val="24"/>
        </w:rPr>
        <w:t>O instrumento contratual de que trata o item 5.2. deverá ser assinado no prazo de validade da ata de registro de preços.</w:t>
      </w:r>
    </w:p>
    <w:p w:rsidR="00FD7E39" w:rsidRDefault="003B426A">
      <w:pPr>
        <w:numPr>
          <w:ilvl w:val="1"/>
          <w:numId w:val="1"/>
        </w:numPr>
        <w:pBdr>
          <w:top w:val="nil"/>
          <w:left w:val="nil"/>
          <w:bottom w:val="nil"/>
          <w:right w:val="nil"/>
          <w:between w:val="nil"/>
        </w:pBdr>
        <w:tabs>
          <w:tab w:val="left" w:pos="1713"/>
        </w:tabs>
        <w:ind w:right="1016" w:firstLine="0"/>
        <w:jc w:val="both"/>
        <w:rPr>
          <w:color w:val="000000"/>
        </w:rPr>
      </w:pPr>
      <w:r>
        <w:rPr>
          <w:color w:val="000000"/>
          <w:sz w:val="24"/>
          <w:szCs w:val="24"/>
        </w:rPr>
        <w:t>Os contratos decorrentes do sistema de registro de preços poderão ser alterados, observado o art. 124 da Lei nº 14.133, de 2021.</w:t>
      </w:r>
    </w:p>
    <w:p w:rsidR="00FD7E39" w:rsidRDefault="003B426A">
      <w:pPr>
        <w:numPr>
          <w:ilvl w:val="1"/>
          <w:numId w:val="1"/>
        </w:numPr>
        <w:pBdr>
          <w:top w:val="nil"/>
          <w:left w:val="nil"/>
          <w:bottom w:val="nil"/>
          <w:right w:val="nil"/>
          <w:between w:val="nil"/>
        </w:pBdr>
        <w:tabs>
          <w:tab w:val="left" w:pos="1713"/>
        </w:tabs>
        <w:ind w:right="1010" w:firstLine="0"/>
        <w:jc w:val="both"/>
        <w:rPr>
          <w:color w:val="000000"/>
        </w:rPr>
      </w:pPr>
      <w:r>
        <w:rPr>
          <w:color w:val="000000"/>
          <w:sz w:val="24"/>
          <w:szCs w:val="24"/>
        </w:rPr>
        <w:t>Após a homologação da licitação ou da contratação direta, deverão ser observadas as seguintes condições para formalização da ata de registro de preços:</w:t>
      </w:r>
    </w:p>
    <w:p w:rsidR="00FD7E39" w:rsidRDefault="003B426A">
      <w:pPr>
        <w:numPr>
          <w:ilvl w:val="2"/>
          <w:numId w:val="1"/>
        </w:numPr>
        <w:pBdr>
          <w:top w:val="nil"/>
          <w:left w:val="nil"/>
          <w:bottom w:val="nil"/>
          <w:right w:val="nil"/>
          <w:between w:val="nil"/>
        </w:pBdr>
        <w:tabs>
          <w:tab w:val="left" w:pos="1713"/>
        </w:tabs>
        <w:ind w:right="1004" w:firstLine="0"/>
        <w:jc w:val="both"/>
        <w:rPr>
          <w:color w:val="000000"/>
        </w:rPr>
      </w:pPr>
      <w:r>
        <w:rPr>
          <w:color w:val="000000"/>
          <w:sz w:val="24"/>
          <w:szCs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FD7E39" w:rsidRDefault="003B426A">
      <w:pPr>
        <w:numPr>
          <w:ilvl w:val="2"/>
          <w:numId w:val="1"/>
        </w:numPr>
        <w:pBdr>
          <w:top w:val="nil"/>
          <w:left w:val="nil"/>
          <w:bottom w:val="nil"/>
          <w:right w:val="nil"/>
          <w:between w:val="nil"/>
        </w:pBdr>
        <w:tabs>
          <w:tab w:val="left" w:pos="1713"/>
        </w:tabs>
        <w:ind w:right="1016" w:firstLine="0"/>
        <w:jc w:val="both"/>
        <w:rPr>
          <w:color w:val="000000"/>
        </w:rPr>
      </w:pPr>
      <w:r>
        <w:rPr>
          <w:color w:val="000000"/>
          <w:sz w:val="24"/>
          <w:szCs w:val="24"/>
        </w:rPr>
        <w:t>Será incluído na ata, na forma de anexo, o registro dos licitantes ou dos fornecedores que:</w:t>
      </w:r>
    </w:p>
    <w:p w:rsidR="00FD7E39" w:rsidRDefault="003B426A">
      <w:pPr>
        <w:numPr>
          <w:ilvl w:val="3"/>
          <w:numId w:val="1"/>
        </w:numPr>
        <w:pBdr>
          <w:top w:val="nil"/>
          <w:left w:val="nil"/>
          <w:bottom w:val="nil"/>
          <w:right w:val="nil"/>
          <w:between w:val="nil"/>
        </w:pBdr>
        <w:tabs>
          <w:tab w:val="left" w:pos="2432"/>
        </w:tabs>
        <w:ind w:right="1005" w:firstLine="0"/>
        <w:jc w:val="both"/>
        <w:rPr>
          <w:color w:val="000000"/>
        </w:rPr>
      </w:pPr>
      <w:r>
        <w:rPr>
          <w:color w:val="000000"/>
          <w:sz w:val="24"/>
          <w:szCs w:val="24"/>
        </w:rPr>
        <w:t>Aceitarem cotar os bens, as obras ou os serviços com preços iguais aos do adjudicatário, observada a classificação da licitação; e</w:t>
      </w:r>
    </w:p>
    <w:p w:rsidR="00FD7E39" w:rsidRDefault="003B426A">
      <w:pPr>
        <w:numPr>
          <w:ilvl w:val="3"/>
          <w:numId w:val="1"/>
        </w:numPr>
        <w:pBdr>
          <w:top w:val="nil"/>
          <w:left w:val="nil"/>
          <w:bottom w:val="nil"/>
          <w:right w:val="nil"/>
          <w:between w:val="nil"/>
        </w:pBdr>
        <w:tabs>
          <w:tab w:val="left" w:pos="2432"/>
        </w:tabs>
        <w:ind w:left="2432" w:hanging="1439"/>
        <w:jc w:val="both"/>
        <w:rPr>
          <w:color w:val="000000"/>
        </w:rPr>
      </w:pPr>
      <w:r>
        <w:rPr>
          <w:color w:val="000000"/>
          <w:sz w:val="24"/>
          <w:szCs w:val="24"/>
        </w:rPr>
        <w:t>Mantiverem sua proposta original.</w:t>
      </w:r>
    </w:p>
    <w:p w:rsidR="00FD7E39" w:rsidRDefault="003B426A">
      <w:pPr>
        <w:numPr>
          <w:ilvl w:val="2"/>
          <w:numId w:val="1"/>
        </w:numPr>
        <w:pBdr>
          <w:top w:val="nil"/>
          <w:left w:val="nil"/>
          <w:bottom w:val="nil"/>
          <w:right w:val="nil"/>
          <w:between w:val="nil"/>
        </w:pBdr>
        <w:tabs>
          <w:tab w:val="left" w:pos="1713"/>
        </w:tabs>
        <w:ind w:right="1006" w:firstLine="0"/>
        <w:jc w:val="both"/>
        <w:rPr>
          <w:color w:val="000000"/>
        </w:rPr>
        <w:sectPr w:rsidR="00FD7E39">
          <w:pgSz w:w="11920" w:h="16840"/>
          <w:pgMar w:top="2380" w:right="425" w:bottom="280" w:left="425" w:header="244" w:footer="0" w:gutter="0"/>
          <w:cols w:space="720"/>
        </w:sectPr>
      </w:pPr>
      <w:r>
        <w:rPr>
          <w:color w:val="000000"/>
          <w:sz w:val="24"/>
          <w:szCs w:val="24"/>
        </w:rPr>
        <w:t>Será respeitada, nas contratações, a ordem de classificação dos licitantes ou dos fornecedores registrados na ata.</w:t>
      </w:r>
    </w:p>
    <w:p w:rsidR="00FD7E39" w:rsidRDefault="00FD7E39">
      <w:pPr>
        <w:pBdr>
          <w:top w:val="nil"/>
          <w:left w:val="nil"/>
          <w:bottom w:val="nil"/>
          <w:right w:val="nil"/>
          <w:between w:val="nil"/>
        </w:pBdr>
        <w:spacing w:before="54"/>
        <w:rPr>
          <w:color w:val="000000"/>
          <w:sz w:val="24"/>
          <w:szCs w:val="24"/>
        </w:rPr>
      </w:pPr>
    </w:p>
    <w:p w:rsidR="00FD7E39" w:rsidRDefault="003B426A">
      <w:pPr>
        <w:numPr>
          <w:ilvl w:val="1"/>
          <w:numId w:val="1"/>
        </w:numPr>
        <w:pBdr>
          <w:top w:val="nil"/>
          <w:left w:val="nil"/>
          <w:bottom w:val="nil"/>
          <w:right w:val="nil"/>
          <w:between w:val="nil"/>
        </w:pBdr>
        <w:tabs>
          <w:tab w:val="left" w:pos="1713"/>
        </w:tabs>
        <w:ind w:right="1008" w:firstLine="0"/>
        <w:jc w:val="both"/>
        <w:rPr>
          <w:color w:val="000000"/>
        </w:rPr>
      </w:pPr>
      <w:r>
        <w:rPr>
          <w:color w:val="000000"/>
          <w:sz w:val="24"/>
          <w:szCs w:val="24"/>
        </w:rPr>
        <w:t>O registro a que se refere o item 5.4.2 tem por objetivo a formação de cadastro de reserva para o caso de impossibilidade de atendimento pelo signatário da ata.</w:t>
      </w:r>
    </w:p>
    <w:p w:rsidR="00FD7E39" w:rsidRDefault="003B426A">
      <w:pPr>
        <w:numPr>
          <w:ilvl w:val="1"/>
          <w:numId w:val="1"/>
        </w:numPr>
        <w:pBdr>
          <w:top w:val="nil"/>
          <w:left w:val="nil"/>
          <w:bottom w:val="nil"/>
          <w:right w:val="nil"/>
          <w:between w:val="nil"/>
        </w:pBdr>
        <w:tabs>
          <w:tab w:val="left" w:pos="1713"/>
        </w:tabs>
        <w:ind w:right="1013" w:firstLine="0"/>
        <w:jc w:val="both"/>
        <w:rPr>
          <w:color w:val="000000"/>
        </w:rPr>
      </w:pPr>
      <w:r>
        <w:rPr>
          <w:color w:val="000000"/>
          <w:sz w:val="24"/>
          <w:szCs w:val="24"/>
        </w:rPr>
        <w:t>Para fins da ordem de classificação, os licitantes ou fornecedores que aceitarem reduzir suas propostas para o preço do adjudicatário antecederão aqueles que mantiverem sua proposta original.</w:t>
      </w:r>
    </w:p>
    <w:p w:rsidR="00FD7E39" w:rsidRDefault="003B426A">
      <w:pPr>
        <w:numPr>
          <w:ilvl w:val="1"/>
          <w:numId w:val="1"/>
        </w:numPr>
        <w:pBdr>
          <w:top w:val="nil"/>
          <w:left w:val="nil"/>
          <w:bottom w:val="nil"/>
          <w:right w:val="nil"/>
          <w:between w:val="nil"/>
        </w:pBdr>
        <w:tabs>
          <w:tab w:val="left" w:pos="1713"/>
        </w:tabs>
        <w:ind w:left="1713"/>
        <w:jc w:val="both"/>
        <w:rPr>
          <w:color w:val="000000"/>
        </w:rPr>
      </w:pPr>
      <w:r>
        <w:rPr>
          <w:color w:val="000000"/>
          <w:sz w:val="24"/>
          <w:szCs w:val="24"/>
        </w:rPr>
        <w:t>A habilitação dos licitantes que comporão o cadastro de reserva a que se refere o item</w:t>
      </w:r>
    </w:p>
    <w:p w:rsidR="00FD7E39" w:rsidRDefault="003B426A">
      <w:pPr>
        <w:pBdr>
          <w:top w:val="nil"/>
          <w:left w:val="nil"/>
          <w:bottom w:val="nil"/>
          <w:right w:val="nil"/>
          <w:between w:val="nil"/>
        </w:pBdr>
        <w:ind w:left="993" w:right="1014"/>
        <w:jc w:val="both"/>
        <w:rPr>
          <w:color w:val="000000"/>
          <w:sz w:val="24"/>
          <w:szCs w:val="24"/>
        </w:rPr>
      </w:pPr>
      <w:r>
        <w:rPr>
          <w:color w:val="000000"/>
          <w:sz w:val="24"/>
          <w:szCs w:val="24"/>
        </w:rPr>
        <w:t>5.4.2.2 somente será efetuada quando houver necessidade de contratação dos licitantes remanescentes, nas seguintes hipóteses:</w:t>
      </w:r>
    </w:p>
    <w:p w:rsidR="00FD7E39" w:rsidRDefault="003B426A">
      <w:pPr>
        <w:numPr>
          <w:ilvl w:val="2"/>
          <w:numId w:val="1"/>
        </w:numPr>
        <w:pBdr>
          <w:top w:val="nil"/>
          <w:left w:val="nil"/>
          <w:bottom w:val="nil"/>
          <w:right w:val="nil"/>
          <w:between w:val="nil"/>
        </w:pBdr>
        <w:tabs>
          <w:tab w:val="left" w:pos="1713"/>
        </w:tabs>
        <w:ind w:right="1016" w:firstLine="0"/>
        <w:jc w:val="both"/>
        <w:rPr>
          <w:color w:val="000000"/>
        </w:rPr>
      </w:pPr>
      <w:r>
        <w:rPr>
          <w:color w:val="000000"/>
          <w:sz w:val="24"/>
          <w:szCs w:val="24"/>
        </w:rPr>
        <w:t>Quando o licitante vencedor não assinar a ata de registro de preços, no prazo e nas condições estabelecidos no edital ou no aviso de contratação direta; e</w:t>
      </w:r>
    </w:p>
    <w:p w:rsidR="00FD7E39" w:rsidRDefault="003B426A">
      <w:pPr>
        <w:numPr>
          <w:ilvl w:val="2"/>
          <w:numId w:val="1"/>
        </w:numPr>
        <w:pBdr>
          <w:top w:val="nil"/>
          <w:left w:val="nil"/>
          <w:bottom w:val="nil"/>
          <w:right w:val="nil"/>
          <w:between w:val="nil"/>
        </w:pBdr>
        <w:tabs>
          <w:tab w:val="left" w:pos="1713"/>
        </w:tabs>
        <w:ind w:right="1007" w:firstLine="0"/>
        <w:jc w:val="both"/>
        <w:rPr>
          <w:color w:val="000000"/>
        </w:rPr>
      </w:pPr>
      <w:r>
        <w:rPr>
          <w:color w:val="000000"/>
          <w:sz w:val="24"/>
          <w:szCs w:val="24"/>
        </w:rPr>
        <w:t>Quando houver o cancelamento do registro do licitante ou do registro de preços nas hipóteses previstas no item 9.</w:t>
      </w:r>
    </w:p>
    <w:p w:rsidR="00FD7E39" w:rsidRDefault="003B426A">
      <w:pPr>
        <w:numPr>
          <w:ilvl w:val="1"/>
          <w:numId w:val="1"/>
        </w:numPr>
        <w:pBdr>
          <w:top w:val="nil"/>
          <w:left w:val="nil"/>
          <w:bottom w:val="nil"/>
          <w:right w:val="nil"/>
          <w:between w:val="nil"/>
        </w:pBdr>
        <w:tabs>
          <w:tab w:val="left" w:pos="1713"/>
        </w:tabs>
        <w:ind w:right="1009" w:firstLine="0"/>
        <w:jc w:val="both"/>
        <w:rPr>
          <w:color w:val="000000"/>
        </w:rPr>
      </w:pPr>
      <w:r>
        <w:rPr>
          <w:color w:val="000000"/>
          <w:sz w:val="24"/>
          <w:szCs w:val="24"/>
        </w:rPr>
        <w:t>O preço registrado com indicação dos licitantes e fornecedores será divulgado no PNCP e ficará disponibilizado durante a vigência da ata de registro de preços.</w:t>
      </w:r>
    </w:p>
    <w:p w:rsidR="00FD7E39" w:rsidRDefault="003B426A">
      <w:pPr>
        <w:numPr>
          <w:ilvl w:val="1"/>
          <w:numId w:val="1"/>
        </w:numPr>
        <w:pBdr>
          <w:top w:val="nil"/>
          <w:left w:val="nil"/>
          <w:bottom w:val="nil"/>
          <w:right w:val="nil"/>
          <w:between w:val="nil"/>
        </w:pBdr>
        <w:tabs>
          <w:tab w:val="left" w:pos="1713"/>
        </w:tabs>
        <w:ind w:right="1004" w:firstLine="0"/>
        <w:jc w:val="both"/>
        <w:rPr>
          <w:color w:val="000000"/>
        </w:rPr>
      </w:pPr>
      <w:r>
        <w:rPr>
          <w:color w:val="000000"/>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FD7E39" w:rsidRDefault="003B426A">
      <w:pPr>
        <w:numPr>
          <w:ilvl w:val="2"/>
          <w:numId w:val="1"/>
        </w:numPr>
        <w:pBdr>
          <w:top w:val="nil"/>
          <w:left w:val="nil"/>
          <w:bottom w:val="nil"/>
          <w:right w:val="nil"/>
          <w:between w:val="nil"/>
        </w:pBdr>
        <w:tabs>
          <w:tab w:val="left" w:pos="1713"/>
        </w:tabs>
        <w:ind w:right="1006" w:firstLine="0"/>
        <w:jc w:val="both"/>
        <w:rPr>
          <w:color w:val="000000"/>
        </w:rPr>
      </w:pPr>
      <w:r>
        <w:rPr>
          <w:color w:val="000000"/>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FD7E39" w:rsidRDefault="003B426A">
      <w:pPr>
        <w:numPr>
          <w:ilvl w:val="1"/>
          <w:numId w:val="1"/>
        </w:numPr>
        <w:pBdr>
          <w:top w:val="nil"/>
          <w:left w:val="nil"/>
          <w:bottom w:val="nil"/>
          <w:right w:val="nil"/>
          <w:between w:val="nil"/>
        </w:pBdr>
        <w:tabs>
          <w:tab w:val="left" w:pos="1713"/>
        </w:tabs>
        <w:ind w:right="1009" w:firstLine="0"/>
        <w:jc w:val="both"/>
        <w:rPr>
          <w:color w:val="000000"/>
        </w:rPr>
      </w:pPr>
      <w:r>
        <w:rPr>
          <w:color w:val="000000"/>
          <w:sz w:val="24"/>
          <w:szCs w:val="24"/>
        </w:rPr>
        <w:t>A ata de registro de preços será assinada por meio de assinatura digital e disponibilizada no Sistema de Registro de Preços.</w:t>
      </w:r>
    </w:p>
    <w:p w:rsidR="00FD7E39" w:rsidRDefault="003B426A">
      <w:pPr>
        <w:numPr>
          <w:ilvl w:val="1"/>
          <w:numId w:val="1"/>
        </w:numPr>
        <w:pBdr>
          <w:top w:val="nil"/>
          <w:left w:val="nil"/>
          <w:bottom w:val="nil"/>
          <w:right w:val="nil"/>
          <w:between w:val="nil"/>
        </w:pBdr>
        <w:tabs>
          <w:tab w:val="left" w:pos="1712"/>
        </w:tabs>
        <w:ind w:right="1004" w:firstLine="0"/>
        <w:jc w:val="both"/>
        <w:rPr>
          <w:color w:val="000000"/>
        </w:rPr>
      </w:pPr>
      <w:r>
        <w:rPr>
          <w:color w:val="000000"/>
          <w:sz w:val="24"/>
          <w:szCs w:val="24"/>
        </w:rPr>
        <w:t>Quando o convocado não assinar a ata de registro de preços no prazo e nas condições estabelecidos no edital ou no aviso de contratação, e observado o disposto no item 5.7, observando o item 5.7 e subitens, fica facultado à Administração convocar os licitantes remanescentes do cadastro de reserva, na ordem de classificação, para fazê-lo em igual prazo e nas condições propostas pelo primeiro classificado.</w:t>
      </w:r>
    </w:p>
    <w:p w:rsidR="00FD7E39" w:rsidRDefault="003B426A">
      <w:pPr>
        <w:numPr>
          <w:ilvl w:val="1"/>
          <w:numId w:val="1"/>
        </w:numPr>
        <w:pBdr>
          <w:top w:val="nil"/>
          <w:left w:val="nil"/>
          <w:bottom w:val="nil"/>
          <w:right w:val="nil"/>
          <w:between w:val="nil"/>
        </w:pBdr>
        <w:tabs>
          <w:tab w:val="left" w:pos="1713"/>
        </w:tabs>
        <w:ind w:right="1005" w:firstLine="0"/>
        <w:jc w:val="both"/>
        <w:rPr>
          <w:color w:val="000000"/>
        </w:rPr>
      </w:pPr>
      <w:r>
        <w:rPr>
          <w:color w:val="000000"/>
          <w:sz w:val="24"/>
          <w:szCs w:val="24"/>
        </w:rPr>
        <w:t>Na hipótese de nenhum dos licitantes que trata o item 5.4.2.1, aceitar a contratação nos termos do item anterior, a Administração, observados o valor estimado e sua eventual atualização nos termos do edital, poderá:</w:t>
      </w:r>
    </w:p>
    <w:p w:rsidR="00FD7E39" w:rsidRDefault="003B426A">
      <w:pPr>
        <w:numPr>
          <w:ilvl w:val="2"/>
          <w:numId w:val="1"/>
        </w:numPr>
        <w:pBdr>
          <w:top w:val="nil"/>
          <w:left w:val="nil"/>
          <w:bottom w:val="nil"/>
          <w:right w:val="nil"/>
          <w:between w:val="nil"/>
        </w:pBdr>
        <w:tabs>
          <w:tab w:val="left" w:pos="1713"/>
        </w:tabs>
        <w:ind w:right="1005" w:firstLine="0"/>
        <w:jc w:val="both"/>
        <w:rPr>
          <w:color w:val="000000"/>
        </w:rPr>
      </w:pPr>
      <w:r>
        <w:rPr>
          <w:color w:val="000000"/>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FD7E39" w:rsidRDefault="003B426A">
      <w:pPr>
        <w:numPr>
          <w:ilvl w:val="2"/>
          <w:numId w:val="1"/>
        </w:numPr>
        <w:pBdr>
          <w:top w:val="nil"/>
          <w:left w:val="nil"/>
          <w:bottom w:val="nil"/>
          <w:right w:val="nil"/>
          <w:between w:val="nil"/>
        </w:pBdr>
        <w:tabs>
          <w:tab w:val="left" w:pos="1713"/>
        </w:tabs>
        <w:ind w:right="1003" w:firstLine="0"/>
        <w:jc w:val="both"/>
        <w:rPr>
          <w:color w:val="000000"/>
        </w:rPr>
      </w:pPr>
      <w:r>
        <w:rPr>
          <w:color w:val="000000"/>
          <w:sz w:val="24"/>
          <w:szCs w:val="24"/>
        </w:rPr>
        <w:t>Adjudicar e firmar o contrato nas condições ofertadas pelos licitantes ou fornecedores remanescentes, atendida a ordem classificatória, quando frustrada a negociação de melhor condição.</w:t>
      </w:r>
    </w:p>
    <w:p w:rsidR="00FD7E39" w:rsidRDefault="003B426A">
      <w:pPr>
        <w:numPr>
          <w:ilvl w:val="1"/>
          <w:numId w:val="1"/>
        </w:numPr>
        <w:pBdr>
          <w:top w:val="nil"/>
          <w:left w:val="nil"/>
          <w:bottom w:val="nil"/>
          <w:right w:val="nil"/>
          <w:between w:val="nil"/>
        </w:pBdr>
        <w:tabs>
          <w:tab w:val="left" w:pos="1713"/>
        </w:tabs>
        <w:ind w:right="1004" w:firstLine="0"/>
        <w:jc w:val="both"/>
        <w:rPr>
          <w:color w:val="000000"/>
        </w:rPr>
        <w:sectPr w:rsidR="00FD7E39">
          <w:pgSz w:w="11920" w:h="16840"/>
          <w:pgMar w:top="2380" w:right="425" w:bottom="280" w:left="425" w:header="244" w:footer="0" w:gutter="0"/>
          <w:cols w:space="720"/>
        </w:sect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FD7E39" w:rsidRDefault="00FD7E39">
      <w:pPr>
        <w:pBdr>
          <w:top w:val="nil"/>
          <w:left w:val="nil"/>
          <w:bottom w:val="nil"/>
          <w:right w:val="nil"/>
          <w:between w:val="nil"/>
        </w:pBdr>
        <w:spacing w:before="54"/>
        <w:rPr>
          <w:color w:val="000000"/>
          <w:sz w:val="24"/>
          <w:szCs w:val="24"/>
        </w:rPr>
      </w:pPr>
    </w:p>
    <w:p w:rsidR="00FD7E39" w:rsidRDefault="003B426A">
      <w:pPr>
        <w:pStyle w:val="Ttulo1"/>
        <w:numPr>
          <w:ilvl w:val="0"/>
          <w:numId w:val="1"/>
        </w:numPr>
        <w:tabs>
          <w:tab w:val="left" w:pos="1353"/>
        </w:tabs>
        <w:ind w:hanging="360"/>
        <w:jc w:val="both"/>
      </w:pPr>
      <w:r>
        <w:t>ALTERAÇÃO OU ATUALIZAÇÃO DOS PREÇOS REGISTRADOS</w:t>
      </w:r>
    </w:p>
    <w:p w:rsidR="00FD7E39" w:rsidRDefault="003B426A">
      <w:pPr>
        <w:numPr>
          <w:ilvl w:val="1"/>
          <w:numId w:val="1"/>
        </w:numPr>
        <w:pBdr>
          <w:top w:val="nil"/>
          <w:left w:val="nil"/>
          <w:bottom w:val="nil"/>
          <w:right w:val="nil"/>
          <w:between w:val="nil"/>
        </w:pBdr>
        <w:tabs>
          <w:tab w:val="left" w:pos="1713"/>
        </w:tabs>
        <w:ind w:right="1006" w:firstLine="0"/>
        <w:jc w:val="both"/>
        <w:rPr>
          <w:color w:val="000000"/>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rsidR="00FD7E39" w:rsidRDefault="003B426A">
      <w:pPr>
        <w:numPr>
          <w:ilvl w:val="2"/>
          <w:numId w:val="1"/>
        </w:numPr>
        <w:pBdr>
          <w:top w:val="nil"/>
          <w:left w:val="nil"/>
          <w:bottom w:val="nil"/>
          <w:right w:val="nil"/>
          <w:between w:val="nil"/>
        </w:pBdr>
        <w:tabs>
          <w:tab w:val="left" w:pos="1713"/>
        </w:tabs>
        <w:ind w:right="1009" w:firstLine="0"/>
        <w:jc w:val="both"/>
        <w:rPr>
          <w:color w:val="000000"/>
        </w:rPr>
      </w:pPr>
      <w:r>
        <w:rPr>
          <w:color w:val="000000"/>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FD7E39" w:rsidRDefault="003B426A">
      <w:pPr>
        <w:numPr>
          <w:ilvl w:val="2"/>
          <w:numId w:val="1"/>
        </w:numPr>
        <w:pBdr>
          <w:top w:val="nil"/>
          <w:left w:val="nil"/>
          <w:bottom w:val="nil"/>
          <w:right w:val="nil"/>
          <w:between w:val="nil"/>
        </w:pBdr>
        <w:tabs>
          <w:tab w:val="left" w:pos="1713"/>
        </w:tabs>
        <w:ind w:right="1014" w:firstLine="0"/>
        <w:jc w:val="both"/>
        <w:rPr>
          <w:color w:val="000000"/>
        </w:rPr>
      </w:pPr>
      <w:r>
        <w:rPr>
          <w:color w:val="000000"/>
          <w:sz w:val="24"/>
          <w:szCs w:val="24"/>
        </w:rPr>
        <w:t>Em caso de criação, alteração ou extinção de quaisquer tributos ou encargos legais ou a superveniência de disposições legais, com comprovada repercussão sobre os preços registrados;</w:t>
      </w:r>
    </w:p>
    <w:p w:rsidR="00FD7E39" w:rsidRDefault="003B426A">
      <w:pPr>
        <w:numPr>
          <w:ilvl w:val="2"/>
          <w:numId w:val="1"/>
        </w:numPr>
        <w:pBdr>
          <w:top w:val="nil"/>
          <w:left w:val="nil"/>
          <w:bottom w:val="nil"/>
          <w:right w:val="nil"/>
          <w:between w:val="nil"/>
        </w:pBdr>
        <w:tabs>
          <w:tab w:val="left" w:pos="1713"/>
        </w:tabs>
        <w:ind w:right="1007" w:firstLine="0"/>
        <w:jc w:val="both"/>
        <w:rPr>
          <w:color w:val="000000"/>
        </w:rPr>
      </w:pPr>
      <w:r>
        <w:rPr>
          <w:color w:val="000000"/>
          <w:sz w:val="24"/>
          <w:szCs w:val="24"/>
        </w:rPr>
        <w:t>Na hipótese de previsão no edital ou no aviso de contratação direta de cláusula de reajustamento ou repactuação sobre os preços registrados, nos termos da Lei nº 14.133, de 2021.</w:t>
      </w:r>
    </w:p>
    <w:p w:rsidR="00FD7E39" w:rsidRDefault="003B426A">
      <w:pPr>
        <w:numPr>
          <w:ilvl w:val="3"/>
          <w:numId w:val="1"/>
        </w:numPr>
        <w:pBdr>
          <w:top w:val="nil"/>
          <w:left w:val="nil"/>
          <w:bottom w:val="nil"/>
          <w:right w:val="nil"/>
          <w:between w:val="nil"/>
        </w:pBdr>
        <w:tabs>
          <w:tab w:val="left" w:pos="2432"/>
        </w:tabs>
        <w:ind w:right="1005" w:firstLine="0"/>
        <w:jc w:val="both"/>
        <w:rPr>
          <w:color w:val="000000"/>
        </w:rPr>
      </w:pPr>
      <w:r>
        <w:rPr>
          <w:color w:val="000000"/>
          <w:sz w:val="24"/>
          <w:szCs w:val="24"/>
        </w:rPr>
        <w:t>No caso do reajustamento, deverá ser respeitada a contagem da anualidade e o índice previstos para a contratação;</w:t>
      </w:r>
    </w:p>
    <w:p w:rsidR="00FD7E39" w:rsidRDefault="003B426A">
      <w:pPr>
        <w:numPr>
          <w:ilvl w:val="3"/>
          <w:numId w:val="1"/>
        </w:numPr>
        <w:pBdr>
          <w:top w:val="nil"/>
          <w:left w:val="nil"/>
          <w:bottom w:val="nil"/>
          <w:right w:val="nil"/>
          <w:between w:val="nil"/>
        </w:pBdr>
        <w:tabs>
          <w:tab w:val="left" w:pos="2432"/>
        </w:tabs>
        <w:ind w:right="1014" w:firstLine="0"/>
        <w:jc w:val="both"/>
        <w:rPr>
          <w:color w:val="000000"/>
        </w:rPr>
      </w:pPr>
      <w:r>
        <w:rPr>
          <w:color w:val="000000"/>
          <w:sz w:val="24"/>
          <w:szCs w:val="24"/>
        </w:rPr>
        <w:t>No caso da repactuação, poderá ser a pedido do interessado, conforme critérios definidos para a contratação.</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0"/>
          <w:numId w:val="1"/>
        </w:numPr>
        <w:tabs>
          <w:tab w:val="left" w:pos="1353"/>
        </w:tabs>
        <w:ind w:hanging="360"/>
        <w:jc w:val="both"/>
      </w:pPr>
      <w:r>
        <w:t>NEGOCIAÇÃO DE PREÇOS REGISTRADOS</w:t>
      </w:r>
    </w:p>
    <w:p w:rsidR="00FD7E39" w:rsidRDefault="003B426A">
      <w:pPr>
        <w:numPr>
          <w:ilvl w:val="1"/>
          <w:numId w:val="1"/>
        </w:numPr>
        <w:pBdr>
          <w:top w:val="nil"/>
          <w:left w:val="nil"/>
          <w:bottom w:val="nil"/>
          <w:right w:val="nil"/>
          <w:between w:val="nil"/>
        </w:pBdr>
        <w:tabs>
          <w:tab w:val="left" w:pos="1713"/>
        </w:tabs>
        <w:ind w:right="1014" w:firstLine="0"/>
        <w:jc w:val="both"/>
        <w:rPr>
          <w:color w:val="000000"/>
        </w:rPr>
      </w:pPr>
      <w:r>
        <w:rPr>
          <w:color w:val="000000"/>
          <w:sz w:val="24"/>
          <w:szCs w:val="24"/>
        </w:rPr>
        <w:t>Na hipótese de o preço registrado tornar-se superior ao preço praticado no mercado por motivo superveniente, o órgão ou entidade gerenciadora convocará o fornecedor para negociar a redução do preço registrado.</w:t>
      </w:r>
    </w:p>
    <w:p w:rsidR="00FD7E39" w:rsidRDefault="003B426A">
      <w:pPr>
        <w:numPr>
          <w:ilvl w:val="2"/>
          <w:numId w:val="1"/>
        </w:numPr>
        <w:pBdr>
          <w:top w:val="nil"/>
          <w:left w:val="nil"/>
          <w:bottom w:val="nil"/>
          <w:right w:val="nil"/>
          <w:between w:val="nil"/>
        </w:pBdr>
        <w:tabs>
          <w:tab w:val="left" w:pos="1713"/>
        </w:tabs>
        <w:ind w:right="1003" w:firstLine="0"/>
        <w:jc w:val="both"/>
        <w:rPr>
          <w:color w:val="000000"/>
        </w:rPr>
      </w:pPr>
      <w:r>
        <w:rPr>
          <w:color w:val="000000"/>
          <w:sz w:val="24"/>
          <w:szCs w:val="24"/>
        </w:rPr>
        <w:t>Caso não aceite reduzir seu preço aos valores praticados pelo mercado, o fornecedor será liberado do compromisso assumido quanto ao item registrado, sem aplicação de penalidades administrativas.</w:t>
      </w:r>
    </w:p>
    <w:p w:rsidR="00FD7E39" w:rsidRDefault="003B426A">
      <w:pPr>
        <w:numPr>
          <w:ilvl w:val="2"/>
          <w:numId w:val="1"/>
        </w:numPr>
        <w:pBdr>
          <w:top w:val="nil"/>
          <w:left w:val="nil"/>
          <w:bottom w:val="nil"/>
          <w:right w:val="nil"/>
          <w:between w:val="nil"/>
        </w:pBdr>
        <w:tabs>
          <w:tab w:val="left" w:pos="1713"/>
        </w:tabs>
        <w:ind w:right="1008" w:firstLine="0"/>
        <w:jc w:val="both"/>
        <w:rPr>
          <w:color w:val="000000"/>
        </w:rPr>
      </w:pPr>
      <w:r>
        <w:rPr>
          <w:color w:val="000000"/>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rsidR="00FD7E39" w:rsidRDefault="003B426A">
      <w:pPr>
        <w:numPr>
          <w:ilvl w:val="2"/>
          <w:numId w:val="1"/>
        </w:numPr>
        <w:pBdr>
          <w:top w:val="nil"/>
          <w:left w:val="nil"/>
          <w:bottom w:val="nil"/>
          <w:right w:val="nil"/>
          <w:between w:val="nil"/>
        </w:pBdr>
        <w:tabs>
          <w:tab w:val="left" w:pos="1713"/>
        </w:tabs>
        <w:ind w:right="1005" w:firstLine="0"/>
        <w:jc w:val="both"/>
        <w:rPr>
          <w:color w:val="000000"/>
        </w:rPr>
      </w:pPr>
      <w:r>
        <w:rPr>
          <w:color w:val="000000"/>
          <w:sz w:val="24"/>
          <w:szCs w:val="24"/>
        </w:rPr>
        <w:t>Se não obtiver êxito nas negociações, o órgão ou entidade gerenciadora procederá ao cancelamento da ata de registro de preços, adotando as medidas cabíveis para obtenção de contratação mais vantajosa.</w:t>
      </w:r>
    </w:p>
    <w:p w:rsidR="00FD7E39" w:rsidRDefault="003B426A">
      <w:pPr>
        <w:numPr>
          <w:ilvl w:val="2"/>
          <w:numId w:val="1"/>
        </w:numPr>
        <w:pBdr>
          <w:top w:val="nil"/>
          <w:left w:val="nil"/>
          <w:bottom w:val="nil"/>
          <w:right w:val="nil"/>
          <w:between w:val="nil"/>
        </w:pBdr>
        <w:tabs>
          <w:tab w:val="left" w:pos="1713"/>
        </w:tabs>
        <w:ind w:right="1005" w:firstLine="0"/>
        <w:jc w:val="both"/>
        <w:rPr>
          <w:color w:val="000000"/>
        </w:rPr>
      </w:pPr>
      <w:r>
        <w:rPr>
          <w:color w:val="000000"/>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FD7E39" w:rsidRDefault="003B426A">
      <w:pPr>
        <w:numPr>
          <w:ilvl w:val="1"/>
          <w:numId w:val="1"/>
        </w:numPr>
        <w:pBdr>
          <w:top w:val="nil"/>
          <w:left w:val="nil"/>
          <w:bottom w:val="nil"/>
          <w:right w:val="nil"/>
          <w:between w:val="nil"/>
        </w:pBdr>
        <w:tabs>
          <w:tab w:val="left" w:pos="1713"/>
        </w:tabs>
        <w:ind w:right="1007" w:firstLine="0"/>
        <w:jc w:val="both"/>
        <w:rPr>
          <w:color w:val="000000"/>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FD7E39" w:rsidRDefault="003B426A">
      <w:pPr>
        <w:numPr>
          <w:ilvl w:val="2"/>
          <w:numId w:val="1"/>
        </w:numPr>
        <w:pBdr>
          <w:top w:val="nil"/>
          <w:left w:val="nil"/>
          <w:bottom w:val="nil"/>
          <w:right w:val="nil"/>
          <w:between w:val="nil"/>
        </w:pBdr>
        <w:tabs>
          <w:tab w:val="left" w:pos="1713"/>
        </w:tabs>
        <w:ind w:right="1009" w:firstLine="0"/>
        <w:jc w:val="both"/>
        <w:rPr>
          <w:color w:val="000000"/>
        </w:rPr>
        <w:sectPr w:rsidR="00FD7E39">
          <w:pgSz w:w="11920" w:h="16840"/>
          <w:pgMar w:top="2380" w:right="425" w:bottom="280" w:left="425" w:header="244" w:footer="0" w:gutter="0"/>
          <w:cols w:space="720"/>
        </w:sect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p>
    <w:p w:rsidR="00FD7E39" w:rsidRDefault="00FD7E39">
      <w:pPr>
        <w:pBdr>
          <w:top w:val="nil"/>
          <w:left w:val="nil"/>
          <w:bottom w:val="nil"/>
          <w:right w:val="nil"/>
          <w:between w:val="nil"/>
        </w:pBdr>
        <w:spacing w:before="54"/>
        <w:rPr>
          <w:color w:val="000000"/>
          <w:sz w:val="24"/>
          <w:szCs w:val="24"/>
        </w:rPr>
      </w:pPr>
    </w:p>
    <w:p w:rsidR="00FD7E39" w:rsidRDefault="003B426A">
      <w:pPr>
        <w:numPr>
          <w:ilvl w:val="2"/>
          <w:numId w:val="1"/>
        </w:numPr>
        <w:pBdr>
          <w:top w:val="nil"/>
          <w:left w:val="nil"/>
          <w:bottom w:val="nil"/>
          <w:right w:val="nil"/>
          <w:between w:val="nil"/>
        </w:pBdr>
        <w:tabs>
          <w:tab w:val="left" w:pos="1713"/>
        </w:tabs>
        <w:ind w:right="1012" w:firstLine="0"/>
        <w:jc w:val="both"/>
        <w:rPr>
          <w:color w:val="000000"/>
        </w:rPr>
      </w:pPr>
      <w:r>
        <w:rPr>
          <w:color w:val="000000"/>
          <w:sz w:val="24"/>
          <w:szCs w:val="24"/>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rsidR="00FD7E39" w:rsidRDefault="003B426A">
      <w:pPr>
        <w:numPr>
          <w:ilvl w:val="2"/>
          <w:numId w:val="1"/>
        </w:numPr>
        <w:pBdr>
          <w:top w:val="nil"/>
          <w:left w:val="nil"/>
          <w:bottom w:val="nil"/>
          <w:right w:val="nil"/>
          <w:between w:val="nil"/>
        </w:pBdr>
        <w:tabs>
          <w:tab w:val="left" w:pos="1713"/>
        </w:tabs>
        <w:ind w:right="1007" w:firstLine="0"/>
        <w:jc w:val="both"/>
        <w:rPr>
          <w:color w:val="000000"/>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FD7E39" w:rsidRDefault="003B426A">
      <w:pPr>
        <w:numPr>
          <w:ilvl w:val="2"/>
          <w:numId w:val="1"/>
        </w:numPr>
        <w:pBdr>
          <w:top w:val="nil"/>
          <w:left w:val="nil"/>
          <w:bottom w:val="nil"/>
          <w:right w:val="nil"/>
          <w:between w:val="nil"/>
        </w:pBdr>
        <w:tabs>
          <w:tab w:val="left" w:pos="1713"/>
        </w:tabs>
        <w:ind w:right="1006" w:firstLine="0"/>
        <w:jc w:val="both"/>
        <w:rPr>
          <w:color w:val="000000"/>
        </w:rPr>
      </w:pPr>
      <w:r>
        <w:rPr>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p>
    <w:p w:rsidR="00FD7E39" w:rsidRDefault="003B426A">
      <w:pPr>
        <w:numPr>
          <w:ilvl w:val="2"/>
          <w:numId w:val="1"/>
        </w:numPr>
        <w:pBdr>
          <w:top w:val="nil"/>
          <w:left w:val="nil"/>
          <w:bottom w:val="nil"/>
          <w:right w:val="nil"/>
          <w:between w:val="nil"/>
        </w:pBdr>
        <w:tabs>
          <w:tab w:val="left" w:pos="1713"/>
        </w:tabs>
        <w:ind w:right="1004" w:firstLine="0"/>
        <w:jc w:val="both"/>
        <w:rPr>
          <w:color w:val="000000"/>
        </w:rPr>
      </w:pPr>
      <w:r>
        <w:rPr>
          <w:color w:val="000000"/>
          <w:sz w:val="24"/>
          <w:szCs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rsidR="00FD7E39" w:rsidRDefault="003B426A">
      <w:pPr>
        <w:numPr>
          <w:ilvl w:val="2"/>
          <w:numId w:val="1"/>
        </w:numPr>
        <w:pBdr>
          <w:top w:val="nil"/>
          <w:left w:val="nil"/>
          <w:bottom w:val="nil"/>
          <w:right w:val="nil"/>
          <w:between w:val="nil"/>
        </w:pBdr>
        <w:tabs>
          <w:tab w:val="left" w:pos="1788"/>
        </w:tabs>
        <w:ind w:right="1005" w:firstLine="0"/>
        <w:jc w:val="both"/>
        <w:rPr>
          <w:color w:val="000000"/>
        </w:rPr>
      </w:pPr>
      <w:r>
        <w:rPr>
          <w:color w:val="000000"/>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0"/>
          <w:numId w:val="1"/>
        </w:numPr>
        <w:tabs>
          <w:tab w:val="left" w:pos="1353"/>
          <w:tab w:val="left" w:pos="3840"/>
          <w:tab w:val="left" w:pos="4545"/>
          <w:tab w:val="left" w:pos="6543"/>
          <w:tab w:val="left" w:pos="8487"/>
          <w:tab w:val="left" w:pos="9044"/>
          <w:tab w:val="left" w:pos="9725"/>
        </w:tabs>
        <w:ind w:right="1009" w:hanging="360"/>
      </w:pPr>
      <w:r>
        <w:t>REMANEJAMENTO</w:t>
      </w:r>
      <w:r>
        <w:tab/>
        <w:t>DAS</w:t>
      </w:r>
      <w:r>
        <w:tab/>
        <w:t>QUANTIDADES</w:t>
      </w:r>
      <w:r>
        <w:tab/>
        <w:t>REGISTRADAS</w:t>
      </w:r>
      <w:r>
        <w:tab/>
        <w:t>NA</w:t>
      </w:r>
      <w:r>
        <w:tab/>
        <w:t>ATA</w:t>
      </w:r>
      <w:r>
        <w:tab/>
        <w:t>DE REGISTRO DE PREÇOS</w:t>
      </w:r>
    </w:p>
    <w:p w:rsidR="00FD7E39" w:rsidRDefault="003B426A">
      <w:pPr>
        <w:numPr>
          <w:ilvl w:val="1"/>
          <w:numId w:val="1"/>
        </w:numPr>
        <w:pBdr>
          <w:top w:val="nil"/>
          <w:left w:val="nil"/>
          <w:bottom w:val="nil"/>
          <w:right w:val="nil"/>
          <w:between w:val="nil"/>
        </w:pBdr>
        <w:tabs>
          <w:tab w:val="left" w:pos="1788"/>
        </w:tabs>
        <w:ind w:right="1010" w:firstLine="0"/>
        <w:jc w:val="both"/>
        <w:rPr>
          <w:color w:val="000000"/>
        </w:rPr>
      </w:pPr>
      <w:r>
        <w:rPr>
          <w:color w:val="000000"/>
          <w:sz w:val="24"/>
          <w:szCs w:val="24"/>
        </w:rPr>
        <w:t>As quantidades previstas para os itens com preços registrados nas atas de registro de preços poderão ser remanejadas pelo órgão ou entidade gerenciadora entre os órgãos ou as entidades participantes e não participantes do registro de preços.</w:t>
      </w:r>
    </w:p>
    <w:p w:rsidR="00FD7E39" w:rsidRDefault="003B426A">
      <w:pPr>
        <w:numPr>
          <w:ilvl w:val="1"/>
          <w:numId w:val="1"/>
        </w:numPr>
        <w:pBdr>
          <w:top w:val="nil"/>
          <w:left w:val="nil"/>
          <w:bottom w:val="nil"/>
          <w:right w:val="nil"/>
          <w:between w:val="nil"/>
        </w:pBdr>
        <w:tabs>
          <w:tab w:val="left" w:pos="1773"/>
        </w:tabs>
        <w:ind w:left="1773" w:hanging="780"/>
        <w:jc w:val="both"/>
        <w:rPr>
          <w:color w:val="000000"/>
        </w:rPr>
      </w:pPr>
      <w:r>
        <w:rPr>
          <w:color w:val="000000"/>
          <w:sz w:val="24"/>
          <w:szCs w:val="24"/>
        </w:rPr>
        <w:t>O remanejamento somente poderá ser feito:</w:t>
      </w:r>
    </w:p>
    <w:p w:rsidR="00FD7E39" w:rsidRDefault="003B426A">
      <w:pPr>
        <w:numPr>
          <w:ilvl w:val="2"/>
          <w:numId w:val="1"/>
        </w:numPr>
        <w:pBdr>
          <w:top w:val="nil"/>
          <w:left w:val="nil"/>
          <w:bottom w:val="nil"/>
          <w:right w:val="nil"/>
          <w:between w:val="nil"/>
        </w:pBdr>
        <w:tabs>
          <w:tab w:val="left" w:pos="1713"/>
        </w:tabs>
        <w:ind w:left="1713"/>
        <w:jc w:val="both"/>
        <w:rPr>
          <w:color w:val="000000"/>
        </w:rPr>
      </w:pPr>
      <w:r>
        <w:rPr>
          <w:color w:val="000000"/>
          <w:sz w:val="24"/>
          <w:szCs w:val="24"/>
        </w:rPr>
        <w:t>De órgão ou entidade participante para órgão ou entidade participante; ou</w:t>
      </w:r>
    </w:p>
    <w:p w:rsidR="00FD7E39" w:rsidRDefault="003B426A">
      <w:pPr>
        <w:numPr>
          <w:ilvl w:val="2"/>
          <w:numId w:val="1"/>
        </w:numPr>
        <w:pBdr>
          <w:top w:val="nil"/>
          <w:left w:val="nil"/>
          <w:bottom w:val="nil"/>
          <w:right w:val="nil"/>
          <w:between w:val="nil"/>
        </w:pBdr>
        <w:tabs>
          <w:tab w:val="left" w:pos="1713"/>
        </w:tabs>
        <w:ind w:left="1713"/>
        <w:jc w:val="both"/>
        <w:rPr>
          <w:color w:val="000000"/>
        </w:rPr>
      </w:pPr>
      <w:r>
        <w:rPr>
          <w:color w:val="000000"/>
          <w:sz w:val="24"/>
          <w:szCs w:val="24"/>
        </w:rPr>
        <w:t>De órgão ou entidade participante para órgão ou entidade não participante.</w:t>
      </w:r>
    </w:p>
    <w:p w:rsidR="00FD7E39" w:rsidRDefault="003B426A">
      <w:pPr>
        <w:numPr>
          <w:ilvl w:val="1"/>
          <w:numId w:val="1"/>
        </w:numPr>
        <w:pBdr>
          <w:top w:val="nil"/>
          <w:left w:val="nil"/>
          <w:bottom w:val="nil"/>
          <w:right w:val="nil"/>
          <w:between w:val="nil"/>
        </w:pBdr>
        <w:tabs>
          <w:tab w:val="left" w:pos="1713"/>
        </w:tabs>
        <w:ind w:right="1005" w:firstLine="0"/>
        <w:jc w:val="both"/>
        <w:rPr>
          <w:color w:val="000000"/>
        </w:rPr>
      </w:pPr>
      <w:r>
        <w:rPr>
          <w:color w:val="000000"/>
          <w:sz w:val="24"/>
          <w:szCs w:val="24"/>
        </w:rPr>
        <w:t>O órgão ou entidade gerenciadora que tiver estimado as quantidades que pretende contratar será considerado participante para efeito do remanejamento.</w:t>
      </w:r>
    </w:p>
    <w:p w:rsidR="00FD7E39" w:rsidRDefault="003B426A">
      <w:pPr>
        <w:numPr>
          <w:ilvl w:val="1"/>
          <w:numId w:val="1"/>
        </w:numPr>
        <w:pBdr>
          <w:top w:val="nil"/>
          <w:left w:val="nil"/>
          <w:bottom w:val="nil"/>
          <w:right w:val="nil"/>
          <w:between w:val="nil"/>
        </w:pBdr>
        <w:tabs>
          <w:tab w:val="left" w:pos="1713"/>
        </w:tabs>
        <w:ind w:right="1006" w:firstLine="0"/>
        <w:jc w:val="both"/>
        <w:rPr>
          <w:color w:val="000000"/>
        </w:rPr>
      </w:pPr>
      <w:r>
        <w:rPr>
          <w:color w:val="000000"/>
          <w:sz w:val="24"/>
          <w:szCs w:val="24"/>
        </w:rPr>
        <w:t>Na hipótese de remanejamento de órgão ou entidade participante para órgão ou entidade não participante, serão observados os limites previstos no art. 32 do Decreto nº 11.462, de 2023.</w:t>
      </w:r>
    </w:p>
    <w:p w:rsidR="00FD7E39" w:rsidRDefault="003B426A">
      <w:pPr>
        <w:numPr>
          <w:ilvl w:val="1"/>
          <w:numId w:val="1"/>
        </w:numPr>
        <w:pBdr>
          <w:top w:val="nil"/>
          <w:left w:val="nil"/>
          <w:bottom w:val="nil"/>
          <w:right w:val="nil"/>
          <w:between w:val="nil"/>
        </w:pBdr>
        <w:tabs>
          <w:tab w:val="left" w:pos="1713"/>
        </w:tabs>
        <w:ind w:right="1009" w:firstLine="0"/>
        <w:jc w:val="both"/>
        <w:rPr>
          <w:color w:val="000000"/>
        </w:rPr>
      </w:pPr>
      <w:r>
        <w:rPr>
          <w:color w:val="000000"/>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rsidR="00FD7E39" w:rsidRDefault="003B426A">
      <w:pPr>
        <w:numPr>
          <w:ilvl w:val="1"/>
          <w:numId w:val="1"/>
        </w:numPr>
        <w:pBdr>
          <w:top w:val="nil"/>
          <w:left w:val="nil"/>
          <w:bottom w:val="nil"/>
          <w:right w:val="nil"/>
          <w:between w:val="nil"/>
        </w:pBdr>
        <w:tabs>
          <w:tab w:val="left" w:pos="1713"/>
        </w:tabs>
        <w:ind w:right="1006" w:firstLine="0"/>
        <w:jc w:val="both"/>
        <w:rPr>
          <w:color w:val="000000"/>
        </w:rPr>
      </w:pPr>
      <w:r>
        <w:rPr>
          <w:color w:val="000000"/>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FD7E39" w:rsidRDefault="003B426A">
      <w:pPr>
        <w:numPr>
          <w:ilvl w:val="1"/>
          <w:numId w:val="1"/>
        </w:numPr>
        <w:pBdr>
          <w:top w:val="nil"/>
          <w:left w:val="nil"/>
          <w:bottom w:val="nil"/>
          <w:right w:val="nil"/>
          <w:between w:val="nil"/>
        </w:pBdr>
        <w:tabs>
          <w:tab w:val="left" w:pos="1713"/>
        </w:tabs>
        <w:ind w:right="1005" w:firstLine="0"/>
        <w:jc w:val="both"/>
        <w:rPr>
          <w:color w:val="000000"/>
        </w:rPr>
        <w:sectPr w:rsidR="00FD7E39">
          <w:pgSz w:w="11920" w:h="16840"/>
          <w:pgMar w:top="2380" w:right="425" w:bottom="280" w:left="425" w:header="244" w:footer="0" w:gutter="0"/>
          <w:cols w:space="720"/>
        </w:sectPr>
      </w:pPr>
      <w:r>
        <w:rPr>
          <w:color w:val="000000"/>
          <w:sz w:val="24"/>
          <w:szCs w:val="24"/>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rsidR="00FD7E39" w:rsidRDefault="00FD7E39">
      <w:pPr>
        <w:pBdr>
          <w:top w:val="nil"/>
          <w:left w:val="nil"/>
          <w:bottom w:val="nil"/>
          <w:right w:val="nil"/>
          <w:between w:val="nil"/>
        </w:pBdr>
        <w:rPr>
          <w:color w:val="000000"/>
          <w:sz w:val="24"/>
          <w:szCs w:val="24"/>
        </w:rPr>
      </w:pPr>
    </w:p>
    <w:p w:rsidR="00FD7E39" w:rsidRDefault="00FD7E39">
      <w:pPr>
        <w:pBdr>
          <w:top w:val="nil"/>
          <w:left w:val="nil"/>
          <w:bottom w:val="nil"/>
          <w:right w:val="nil"/>
          <w:between w:val="nil"/>
        </w:pBdr>
        <w:spacing w:before="54"/>
        <w:rPr>
          <w:color w:val="000000"/>
          <w:sz w:val="24"/>
          <w:szCs w:val="24"/>
        </w:rPr>
      </w:pPr>
    </w:p>
    <w:p w:rsidR="00FD7E39" w:rsidRDefault="003B426A">
      <w:pPr>
        <w:pStyle w:val="Ttulo1"/>
        <w:numPr>
          <w:ilvl w:val="0"/>
          <w:numId w:val="1"/>
        </w:numPr>
        <w:tabs>
          <w:tab w:val="left" w:pos="1353"/>
        </w:tabs>
        <w:ind w:right="1007" w:hanging="360"/>
      </w:pPr>
      <w:r>
        <w:t>CANCELAMENTO DO REGISTRO DO LICITANTE VENCEDOR E DOS PREÇOS REGISTRADOS</w:t>
      </w:r>
    </w:p>
    <w:p w:rsidR="00FD7E39" w:rsidRDefault="003B426A">
      <w:pPr>
        <w:numPr>
          <w:ilvl w:val="1"/>
          <w:numId w:val="1"/>
        </w:numPr>
        <w:pBdr>
          <w:top w:val="nil"/>
          <w:left w:val="nil"/>
          <w:bottom w:val="nil"/>
          <w:right w:val="nil"/>
          <w:between w:val="nil"/>
        </w:pBdr>
        <w:tabs>
          <w:tab w:val="left" w:pos="1712"/>
        </w:tabs>
        <w:ind w:left="1712" w:hanging="719"/>
        <w:jc w:val="both"/>
        <w:rPr>
          <w:color w:val="000000"/>
        </w:rPr>
      </w:pPr>
      <w:r>
        <w:rPr>
          <w:color w:val="000000"/>
          <w:sz w:val="24"/>
          <w:szCs w:val="24"/>
        </w:rPr>
        <w:t>O registro do fornecedor será cancelado pelo gerenciador, quando o fornecedor:</w:t>
      </w:r>
    </w:p>
    <w:p w:rsidR="00FD7E39" w:rsidRDefault="003B426A">
      <w:pPr>
        <w:numPr>
          <w:ilvl w:val="2"/>
          <w:numId w:val="1"/>
        </w:numPr>
        <w:pBdr>
          <w:top w:val="nil"/>
          <w:left w:val="nil"/>
          <w:bottom w:val="nil"/>
          <w:right w:val="nil"/>
          <w:between w:val="nil"/>
        </w:pBdr>
        <w:tabs>
          <w:tab w:val="left" w:pos="1713"/>
        </w:tabs>
        <w:ind w:left="1713"/>
        <w:jc w:val="both"/>
        <w:rPr>
          <w:color w:val="000000"/>
        </w:rPr>
      </w:pPr>
      <w:r>
        <w:rPr>
          <w:color w:val="000000"/>
          <w:sz w:val="24"/>
          <w:szCs w:val="24"/>
        </w:rPr>
        <w:t>Descumprir as condições da ata de registro de preços, sem motivo justificado;</w:t>
      </w:r>
    </w:p>
    <w:p w:rsidR="00FD7E39" w:rsidRDefault="003B426A">
      <w:pPr>
        <w:numPr>
          <w:ilvl w:val="2"/>
          <w:numId w:val="1"/>
        </w:numPr>
        <w:pBdr>
          <w:top w:val="nil"/>
          <w:left w:val="nil"/>
          <w:bottom w:val="nil"/>
          <w:right w:val="nil"/>
          <w:between w:val="nil"/>
        </w:pBdr>
        <w:tabs>
          <w:tab w:val="left" w:pos="1713"/>
        </w:tabs>
        <w:ind w:right="1006" w:firstLine="0"/>
        <w:jc w:val="both"/>
        <w:rPr>
          <w:color w:val="000000"/>
        </w:rPr>
      </w:pPr>
      <w:r>
        <w:rPr>
          <w:color w:val="000000"/>
          <w:sz w:val="24"/>
          <w:szCs w:val="24"/>
        </w:rPr>
        <w:t>Não retirar a nota de empenho, ou instrumento equivalente, no prazo estabelecido pela Administração sem justificativa razoável;</w:t>
      </w:r>
    </w:p>
    <w:p w:rsidR="00FD7E39" w:rsidRDefault="003B426A">
      <w:pPr>
        <w:numPr>
          <w:ilvl w:val="2"/>
          <w:numId w:val="1"/>
        </w:numPr>
        <w:pBdr>
          <w:top w:val="nil"/>
          <w:left w:val="nil"/>
          <w:bottom w:val="nil"/>
          <w:right w:val="nil"/>
          <w:between w:val="nil"/>
        </w:pBdr>
        <w:tabs>
          <w:tab w:val="left" w:pos="1713"/>
        </w:tabs>
        <w:ind w:right="1016" w:firstLine="0"/>
        <w:jc w:val="both"/>
        <w:rPr>
          <w:color w:val="000000"/>
        </w:rPr>
      </w:pPr>
      <w:r>
        <w:rPr>
          <w:color w:val="000000"/>
          <w:sz w:val="24"/>
          <w:szCs w:val="24"/>
        </w:rPr>
        <w:t>Não aceitar manter seu preço registrado, na hipótese prevista no artigo 27, § 2º, do Decreto nº 11.462, de 2023; ou</w:t>
      </w:r>
    </w:p>
    <w:p w:rsidR="00FD7E39" w:rsidRDefault="003B426A">
      <w:pPr>
        <w:numPr>
          <w:ilvl w:val="2"/>
          <w:numId w:val="1"/>
        </w:numPr>
        <w:pBdr>
          <w:top w:val="nil"/>
          <w:left w:val="nil"/>
          <w:bottom w:val="nil"/>
          <w:right w:val="nil"/>
          <w:between w:val="nil"/>
        </w:pBdr>
        <w:tabs>
          <w:tab w:val="left" w:pos="1787"/>
        </w:tabs>
        <w:ind w:right="1004" w:firstLine="0"/>
        <w:jc w:val="both"/>
        <w:rPr>
          <w:color w:val="000000"/>
        </w:rPr>
      </w:pPr>
      <w:r>
        <w:rPr>
          <w:color w:val="000000"/>
          <w:sz w:val="24"/>
          <w:szCs w:val="24"/>
        </w:rPr>
        <w:t>Sofrer sanção prevista nos incisos III ou IV do caput do art. 156 da Lei nº 14.133, de 2021.</w:t>
      </w:r>
    </w:p>
    <w:p w:rsidR="00FD7E39" w:rsidRDefault="003B426A">
      <w:pPr>
        <w:numPr>
          <w:ilvl w:val="3"/>
          <w:numId w:val="1"/>
        </w:numPr>
        <w:pBdr>
          <w:top w:val="nil"/>
          <w:left w:val="nil"/>
          <w:bottom w:val="nil"/>
          <w:right w:val="nil"/>
          <w:between w:val="nil"/>
        </w:pBdr>
        <w:tabs>
          <w:tab w:val="left" w:pos="2432"/>
        </w:tabs>
        <w:ind w:right="1015" w:firstLine="0"/>
        <w:jc w:val="both"/>
        <w:rPr>
          <w:color w:val="000000"/>
        </w:rPr>
      </w:pPr>
      <w:r>
        <w:rPr>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FD7E39" w:rsidRDefault="003B426A">
      <w:pPr>
        <w:numPr>
          <w:ilvl w:val="1"/>
          <w:numId w:val="1"/>
        </w:numPr>
        <w:pBdr>
          <w:top w:val="nil"/>
          <w:left w:val="nil"/>
          <w:bottom w:val="nil"/>
          <w:right w:val="nil"/>
          <w:between w:val="nil"/>
        </w:pBdr>
        <w:tabs>
          <w:tab w:val="left" w:pos="1788"/>
        </w:tabs>
        <w:ind w:right="1010" w:firstLine="0"/>
        <w:jc w:val="both"/>
        <w:rPr>
          <w:color w:val="000000"/>
        </w:rPr>
      </w:pPr>
      <w:r>
        <w:rPr>
          <w:color w:val="000000"/>
          <w:sz w:val="24"/>
          <w:szCs w:val="24"/>
        </w:rPr>
        <w:t>O cancelamento de registros nas hipóteses previstas no item 9.1 será formalizado por despacho do órgão ou da entidade gerenciadora, garantidos os princípios do contraditório e da ampla defesa.</w:t>
      </w:r>
    </w:p>
    <w:p w:rsidR="00FD7E39" w:rsidRDefault="003B426A">
      <w:pPr>
        <w:numPr>
          <w:ilvl w:val="1"/>
          <w:numId w:val="1"/>
        </w:numPr>
        <w:pBdr>
          <w:top w:val="nil"/>
          <w:left w:val="nil"/>
          <w:bottom w:val="nil"/>
          <w:right w:val="nil"/>
          <w:between w:val="nil"/>
        </w:pBdr>
        <w:tabs>
          <w:tab w:val="left" w:pos="1713"/>
        </w:tabs>
        <w:ind w:right="1007" w:firstLine="0"/>
        <w:jc w:val="both"/>
        <w:rPr>
          <w:color w:val="000000"/>
        </w:rPr>
      </w:pPr>
      <w:r>
        <w:rPr>
          <w:color w:val="000000"/>
          <w:sz w:val="24"/>
          <w:szCs w:val="24"/>
        </w:rPr>
        <w:t>Na hipótese de cancelamento do registro do fornecedor, o órgão ou a entidade gerenciadora poderá convocar os licitantes que compõem o cadastro de reserva, observada a ordem de classificação.</w:t>
      </w:r>
    </w:p>
    <w:p w:rsidR="00FD7E39" w:rsidRDefault="003B426A">
      <w:pPr>
        <w:numPr>
          <w:ilvl w:val="1"/>
          <w:numId w:val="1"/>
        </w:numPr>
        <w:pBdr>
          <w:top w:val="nil"/>
          <w:left w:val="nil"/>
          <w:bottom w:val="nil"/>
          <w:right w:val="nil"/>
          <w:between w:val="nil"/>
        </w:pBdr>
        <w:tabs>
          <w:tab w:val="left" w:pos="1713"/>
        </w:tabs>
        <w:ind w:right="1008" w:firstLine="0"/>
        <w:jc w:val="both"/>
        <w:rPr>
          <w:color w:val="000000"/>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p>
    <w:p w:rsidR="00FD7E39" w:rsidRDefault="003B426A">
      <w:pPr>
        <w:numPr>
          <w:ilvl w:val="2"/>
          <w:numId w:val="1"/>
        </w:numPr>
        <w:pBdr>
          <w:top w:val="nil"/>
          <w:left w:val="nil"/>
          <w:bottom w:val="nil"/>
          <w:right w:val="nil"/>
          <w:between w:val="nil"/>
        </w:pBdr>
        <w:tabs>
          <w:tab w:val="left" w:pos="1713"/>
        </w:tabs>
        <w:ind w:left="1713"/>
        <w:jc w:val="both"/>
        <w:rPr>
          <w:color w:val="000000"/>
        </w:rPr>
      </w:pPr>
      <w:r>
        <w:rPr>
          <w:color w:val="000000"/>
          <w:sz w:val="24"/>
          <w:szCs w:val="24"/>
        </w:rPr>
        <w:t>Por razão de interesse público;</w:t>
      </w:r>
    </w:p>
    <w:p w:rsidR="00FD7E39" w:rsidRDefault="003B426A">
      <w:pPr>
        <w:numPr>
          <w:ilvl w:val="2"/>
          <w:numId w:val="1"/>
        </w:numPr>
        <w:pBdr>
          <w:top w:val="nil"/>
          <w:left w:val="nil"/>
          <w:bottom w:val="nil"/>
          <w:right w:val="nil"/>
          <w:between w:val="nil"/>
        </w:pBdr>
        <w:tabs>
          <w:tab w:val="left" w:pos="1713"/>
        </w:tabs>
        <w:ind w:left="1713"/>
        <w:jc w:val="both"/>
        <w:rPr>
          <w:color w:val="000000"/>
        </w:rPr>
      </w:pPr>
      <w:r>
        <w:rPr>
          <w:color w:val="000000"/>
          <w:sz w:val="24"/>
          <w:szCs w:val="24"/>
        </w:rPr>
        <w:t>A pedido do fornecedor, decorrente de caso fortuito ou força maior; ou</w:t>
      </w:r>
    </w:p>
    <w:p w:rsidR="00FD7E39" w:rsidRDefault="003B426A">
      <w:pPr>
        <w:numPr>
          <w:ilvl w:val="2"/>
          <w:numId w:val="1"/>
        </w:numPr>
        <w:pBdr>
          <w:top w:val="nil"/>
          <w:left w:val="nil"/>
          <w:bottom w:val="nil"/>
          <w:right w:val="nil"/>
          <w:between w:val="nil"/>
        </w:pBdr>
        <w:tabs>
          <w:tab w:val="left" w:pos="1713"/>
        </w:tabs>
        <w:ind w:right="1011" w:firstLine="0"/>
        <w:jc w:val="both"/>
        <w:rPr>
          <w:color w:val="000000"/>
        </w:rPr>
      </w:pPr>
      <w:r>
        <w:rPr>
          <w:color w:val="000000"/>
          <w:sz w:val="24"/>
          <w:szCs w:val="24"/>
        </w:rPr>
        <w:t>Se não houver êxito nas negociações, nas hipóteses em que o preço de mercado tornar-se superior ou inferior ao preço registrado, nos termos do artigos 26, § 3º e 27, § 4º, ambos do Decreto nº 11.462, de 2023.</w:t>
      </w:r>
    </w:p>
    <w:p w:rsidR="00FD7E39" w:rsidRDefault="00FD7E39">
      <w:pPr>
        <w:pBdr>
          <w:top w:val="nil"/>
          <w:left w:val="nil"/>
          <w:bottom w:val="nil"/>
          <w:right w:val="nil"/>
          <w:between w:val="nil"/>
        </w:pBdr>
        <w:rPr>
          <w:color w:val="000000"/>
          <w:sz w:val="24"/>
          <w:szCs w:val="24"/>
        </w:rPr>
      </w:pPr>
    </w:p>
    <w:p w:rsidR="00FD7E39" w:rsidRDefault="003B426A">
      <w:pPr>
        <w:pStyle w:val="Ttulo1"/>
        <w:numPr>
          <w:ilvl w:val="0"/>
          <w:numId w:val="1"/>
        </w:numPr>
        <w:tabs>
          <w:tab w:val="left" w:pos="1353"/>
        </w:tabs>
        <w:ind w:hanging="360"/>
        <w:jc w:val="both"/>
      </w:pPr>
      <w:r>
        <w:t>DAS PENALIDADES</w:t>
      </w:r>
    </w:p>
    <w:p w:rsidR="00FD7E39" w:rsidRDefault="003B426A">
      <w:pPr>
        <w:numPr>
          <w:ilvl w:val="1"/>
          <w:numId w:val="1"/>
        </w:numPr>
        <w:pBdr>
          <w:top w:val="nil"/>
          <w:left w:val="nil"/>
          <w:bottom w:val="nil"/>
          <w:right w:val="nil"/>
          <w:between w:val="nil"/>
        </w:pBdr>
        <w:tabs>
          <w:tab w:val="left" w:pos="1713"/>
        </w:tabs>
        <w:ind w:right="1013" w:firstLine="0"/>
        <w:jc w:val="both"/>
        <w:rPr>
          <w:color w:val="000000"/>
        </w:rPr>
      </w:pPr>
      <w:r>
        <w:rPr>
          <w:color w:val="000000"/>
          <w:sz w:val="24"/>
          <w:szCs w:val="24"/>
        </w:rPr>
        <w:t>O descumprimento da Ata de Registro de Preços ensejará aplicação das penalidades estabelecidas no edital.</w:t>
      </w:r>
    </w:p>
    <w:p w:rsidR="00FD7E39" w:rsidRDefault="003B426A">
      <w:pPr>
        <w:numPr>
          <w:ilvl w:val="2"/>
          <w:numId w:val="1"/>
        </w:numPr>
        <w:pBdr>
          <w:top w:val="nil"/>
          <w:left w:val="nil"/>
          <w:bottom w:val="nil"/>
          <w:right w:val="nil"/>
          <w:between w:val="nil"/>
        </w:pBdr>
        <w:tabs>
          <w:tab w:val="left" w:pos="1713"/>
        </w:tabs>
        <w:ind w:right="1012" w:firstLine="0"/>
        <w:jc w:val="both"/>
        <w:rPr>
          <w:color w:val="000000"/>
        </w:rPr>
      </w:pPr>
      <w:r>
        <w:rPr>
          <w:color w:val="000000"/>
          <w:sz w:val="24"/>
          <w:szCs w:val="24"/>
        </w:rPr>
        <w:t>As sanções também se aplicam aos integrantes do cadastro de reserva no registro de preços que, convocados, não honrarem o compromisso assumido injustificadamente após terem assinado a ata.</w:t>
      </w:r>
    </w:p>
    <w:p w:rsidR="00FD7E39" w:rsidRDefault="003B426A">
      <w:pPr>
        <w:numPr>
          <w:ilvl w:val="1"/>
          <w:numId w:val="1"/>
        </w:numPr>
        <w:pBdr>
          <w:top w:val="nil"/>
          <w:left w:val="nil"/>
          <w:bottom w:val="nil"/>
          <w:right w:val="nil"/>
          <w:between w:val="nil"/>
        </w:pBdr>
        <w:tabs>
          <w:tab w:val="left" w:pos="1713"/>
        </w:tabs>
        <w:ind w:right="1010" w:firstLine="0"/>
        <w:jc w:val="both"/>
        <w:rPr>
          <w:color w:val="000000"/>
        </w:rPr>
      </w:pPr>
      <w:r>
        <w:rPr>
          <w:color w:val="000000"/>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FD7E39" w:rsidRDefault="003B426A">
      <w:pPr>
        <w:numPr>
          <w:ilvl w:val="1"/>
          <w:numId w:val="1"/>
        </w:numPr>
        <w:pBdr>
          <w:top w:val="nil"/>
          <w:left w:val="nil"/>
          <w:bottom w:val="nil"/>
          <w:right w:val="nil"/>
          <w:between w:val="nil"/>
        </w:pBdr>
        <w:tabs>
          <w:tab w:val="left" w:pos="1713"/>
        </w:tabs>
        <w:ind w:right="1005" w:firstLine="0"/>
        <w:jc w:val="both"/>
        <w:rPr>
          <w:color w:val="000000"/>
        </w:rPr>
        <w:sectPr w:rsidR="00FD7E39">
          <w:pgSz w:w="11920" w:h="16840"/>
          <w:pgMar w:top="2380" w:right="425" w:bottom="280" w:left="425" w:header="244" w:footer="0" w:gutter="0"/>
          <w:cols w:space="720"/>
        </w:sect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rsidR="00FD7E39" w:rsidRDefault="00FD7E39">
      <w:pPr>
        <w:pBdr>
          <w:top w:val="nil"/>
          <w:left w:val="nil"/>
          <w:bottom w:val="nil"/>
          <w:right w:val="nil"/>
          <w:between w:val="nil"/>
        </w:pBdr>
        <w:rPr>
          <w:color w:val="000000"/>
          <w:sz w:val="24"/>
          <w:szCs w:val="24"/>
        </w:rPr>
      </w:pPr>
    </w:p>
    <w:p w:rsidR="00FD7E39" w:rsidRDefault="00FD7E39">
      <w:pPr>
        <w:pBdr>
          <w:top w:val="nil"/>
          <w:left w:val="nil"/>
          <w:bottom w:val="nil"/>
          <w:right w:val="nil"/>
          <w:between w:val="nil"/>
        </w:pBdr>
        <w:spacing w:before="54"/>
        <w:rPr>
          <w:color w:val="000000"/>
          <w:sz w:val="24"/>
          <w:szCs w:val="24"/>
        </w:rPr>
      </w:pPr>
    </w:p>
    <w:p w:rsidR="00FD7E39" w:rsidRDefault="003B426A">
      <w:pPr>
        <w:pStyle w:val="Ttulo1"/>
        <w:numPr>
          <w:ilvl w:val="0"/>
          <w:numId w:val="1"/>
        </w:numPr>
        <w:tabs>
          <w:tab w:val="left" w:pos="1352"/>
        </w:tabs>
        <w:ind w:left="1352"/>
        <w:jc w:val="both"/>
      </w:pPr>
      <w:r>
        <w:t>CONDIÇÕES GERAIS</w:t>
      </w:r>
    </w:p>
    <w:p w:rsidR="00FD7E39" w:rsidRDefault="003B426A">
      <w:pPr>
        <w:numPr>
          <w:ilvl w:val="1"/>
          <w:numId w:val="1"/>
        </w:numPr>
        <w:pBdr>
          <w:top w:val="nil"/>
          <w:left w:val="nil"/>
          <w:bottom w:val="nil"/>
          <w:right w:val="nil"/>
          <w:between w:val="nil"/>
        </w:pBdr>
        <w:tabs>
          <w:tab w:val="left" w:pos="1712"/>
        </w:tabs>
        <w:ind w:right="1009" w:firstLine="0"/>
        <w:jc w:val="both"/>
        <w:rPr>
          <w:color w:val="000000"/>
        </w:rPr>
      </w:pPr>
      <w:r>
        <w:rPr>
          <w:color w:val="000000"/>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rsidR="00FD7E39" w:rsidRDefault="003B426A">
      <w:pPr>
        <w:numPr>
          <w:ilvl w:val="1"/>
          <w:numId w:val="1"/>
        </w:numPr>
        <w:pBdr>
          <w:top w:val="nil"/>
          <w:left w:val="nil"/>
          <w:bottom w:val="nil"/>
          <w:right w:val="nil"/>
          <w:between w:val="nil"/>
        </w:pBdr>
        <w:tabs>
          <w:tab w:val="left" w:pos="1712"/>
        </w:tabs>
        <w:ind w:right="1008" w:firstLine="0"/>
        <w:jc w:val="both"/>
        <w:rPr>
          <w:color w:val="000000"/>
        </w:rPr>
      </w:pPr>
      <w:r>
        <w:rPr>
          <w:color w:val="000000"/>
          <w:sz w:val="24"/>
          <w:szCs w:val="24"/>
        </w:rPr>
        <w:t>No caso de adjudicação por preço global de grupo de itens, só será admitida a contratação de parte de itens do grupo se houver prévia pesquisa de mercado e demonstração de sua vantagem para o órgão ou a entidade.</w:t>
      </w:r>
    </w:p>
    <w:p w:rsidR="00FD7E39" w:rsidRDefault="003B426A">
      <w:pPr>
        <w:pBdr>
          <w:top w:val="nil"/>
          <w:left w:val="nil"/>
          <w:bottom w:val="nil"/>
          <w:right w:val="nil"/>
          <w:between w:val="nil"/>
        </w:pBdr>
        <w:ind w:left="993"/>
        <w:jc w:val="both"/>
        <w:rPr>
          <w:color w:val="000000"/>
          <w:sz w:val="24"/>
          <w:szCs w:val="24"/>
        </w:rPr>
      </w:pPr>
      <w:r>
        <w:rPr>
          <w:color w:val="000000"/>
          <w:sz w:val="24"/>
          <w:szCs w:val="24"/>
        </w:rPr>
        <w:t>Para firmeza e validade do pactuado, a presente Ata foi lavrada em .... (.  ) vias de igual teor,</w:t>
      </w:r>
    </w:p>
    <w:p w:rsidR="00FD7E39" w:rsidRDefault="003B426A">
      <w:pPr>
        <w:pBdr>
          <w:top w:val="nil"/>
          <w:left w:val="nil"/>
          <w:bottom w:val="nil"/>
          <w:right w:val="nil"/>
          <w:between w:val="nil"/>
        </w:pBdr>
        <w:ind w:left="993" w:right="1011"/>
        <w:jc w:val="both"/>
        <w:rPr>
          <w:color w:val="000000"/>
          <w:sz w:val="24"/>
          <w:szCs w:val="24"/>
        </w:rPr>
      </w:pPr>
      <w:r>
        <w:rPr>
          <w:color w:val="000000"/>
          <w:sz w:val="24"/>
          <w:szCs w:val="24"/>
        </w:rPr>
        <w:t>que, depois de lida e achada em ordem, vai assinada pelas partes e encaminhada cópia aos demais órgãos participantes (se houver).</w:t>
      </w:r>
    </w:p>
    <w:p w:rsidR="00FD7E39" w:rsidRDefault="00FD7E39">
      <w:pPr>
        <w:pBdr>
          <w:top w:val="nil"/>
          <w:left w:val="nil"/>
          <w:bottom w:val="nil"/>
          <w:right w:val="nil"/>
          <w:between w:val="nil"/>
        </w:pBdr>
        <w:rPr>
          <w:color w:val="000000"/>
          <w:sz w:val="24"/>
          <w:szCs w:val="24"/>
        </w:rPr>
      </w:pPr>
    </w:p>
    <w:p w:rsidR="00FD7E39" w:rsidRDefault="00FD7E39">
      <w:pPr>
        <w:pBdr>
          <w:top w:val="nil"/>
          <w:left w:val="nil"/>
          <w:bottom w:val="nil"/>
          <w:right w:val="nil"/>
          <w:between w:val="nil"/>
        </w:pBdr>
        <w:rPr>
          <w:color w:val="000000"/>
          <w:sz w:val="24"/>
          <w:szCs w:val="24"/>
        </w:rPr>
      </w:pPr>
    </w:p>
    <w:p w:rsidR="00FD7E39" w:rsidRDefault="003B426A">
      <w:pPr>
        <w:pBdr>
          <w:top w:val="nil"/>
          <w:left w:val="nil"/>
          <w:bottom w:val="nil"/>
          <w:right w:val="nil"/>
          <w:between w:val="nil"/>
        </w:pBdr>
        <w:ind w:left="4444" w:right="4424"/>
        <w:jc w:val="center"/>
        <w:rPr>
          <w:color w:val="000000"/>
          <w:sz w:val="24"/>
          <w:szCs w:val="24"/>
        </w:rPr>
      </w:pPr>
      <w:r>
        <w:rPr>
          <w:color w:val="000000"/>
          <w:sz w:val="24"/>
          <w:szCs w:val="24"/>
        </w:rPr>
        <w:t>Local e data Assinaturas</w:t>
      </w:r>
    </w:p>
    <w:p w:rsidR="00FD7E39" w:rsidRDefault="00FD7E39">
      <w:pPr>
        <w:pBdr>
          <w:top w:val="nil"/>
          <w:left w:val="nil"/>
          <w:bottom w:val="nil"/>
          <w:right w:val="nil"/>
          <w:between w:val="nil"/>
        </w:pBdr>
        <w:rPr>
          <w:color w:val="000000"/>
          <w:sz w:val="24"/>
          <w:szCs w:val="24"/>
        </w:rPr>
      </w:pPr>
    </w:p>
    <w:p w:rsidR="00FD7E39" w:rsidRDefault="003B426A">
      <w:pPr>
        <w:pBdr>
          <w:top w:val="nil"/>
          <w:left w:val="nil"/>
          <w:bottom w:val="nil"/>
          <w:right w:val="nil"/>
          <w:between w:val="nil"/>
        </w:pBdr>
        <w:ind w:left="745" w:right="726"/>
        <w:jc w:val="center"/>
        <w:rPr>
          <w:color w:val="000000"/>
          <w:sz w:val="24"/>
          <w:szCs w:val="24"/>
        </w:rPr>
      </w:pPr>
      <w:r>
        <w:rPr>
          <w:color w:val="000000"/>
          <w:sz w:val="24"/>
          <w:szCs w:val="24"/>
        </w:rPr>
        <w:t>Representante legal do órgão gerenciador e representante(s) legal(is) do(s) fornecedor(s) registrado(s)</w:t>
      </w:r>
    </w:p>
    <w:sectPr w:rsidR="00FD7E39">
      <w:pgSz w:w="11920" w:h="16840"/>
      <w:pgMar w:top="2380" w:right="425" w:bottom="280" w:left="425" w:header="24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058A" w:rsidRDefault="0051058A">
      <w:r>
        <w:separator/>
      </w:r>
    </w:p>
  </w:endnote>
  <w:endnote w:type="continuationSeparator" w:id="0">
    <w:p w:rsidR="0051058A" w:rsidRDefault="00510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6AB160C6-5ADA-44EB-A6DA-031BBCB2423A}"/>
  </w:font>
  <w:font w:name="Calibri">
    <w:panose1 w:val="020F0502020204030204"/>
    <w:charset w:val="00"/>
    <w:family w:val="swiss"/>
    <w:pitch w:val="variable"/>
    <w:sig w:usb0="E4002EFF" w:usb1="C200247B" w:usb2="00000009" w:usb3="00000000" w:csb0="000001FF" w:csb1="00000000"/>
    <w:embedRegular r:id="rId2" w:fontKey="{79671356-2D7A-4913-B1A9-F3B3342B3C53}"/>
  </w:font>
  <w:font w:name="Cambria">
    <w:panose1 w:val="02040503050406030204"/>
    <w:charset w:val="00"/>
    <w:family w:val="roman"/>
    <w:pitch w:val="variable"/>
    <w:sig w:usb0="E00006FF" w:usb1="420024FF" w:usb2="02000000" w:usb3="00000000" w:csb0="0000019F" w:csb1="00000000"/>
    <w:embedRegular r:id="rId3" w:fontKey="{465D97CE-8D52-4CB9-B43D-37122299B1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19C" w:rsidRDefault="00BA419C">
    <w:pPr>
      <w:spacing w:line="276" w:lineRule="auto"/>
      <w:jc w:val="center"/>
      <w:rPr>
        <w:b/>
        <w:bCs/>
        <w:i/>
        <w:iCs/>
        <w:color w:val="4F81BD"/>
        <w:sz w:val="20"/>
        <w:szCs w:val="20"/>
      </w:rPr>
    </w:pPr>
    <w:r>
      <w:rPr>
        <w:b/>
        <w:bCs/>
        <w:i/>
        <w:iCs/>
        <w:color w:val="4F81BD"/>
        <w:sz w:val="20"/>
        <w:szCs w:val="20"/>
      </w:rPr>
      <w:t>Rua Professor Caxias, s/n –Centro - Cândido Mendes - MA</w:t>
    </w:r>
    <w:r>
      <w:rPr>
        <w:noProof/>
      </w:rPr>
      <w:drawing>
        <wp:anchor distT="114300" distB="114300" distL="114300" distR="114300" simplePos="0" relativeHeight="251660288" behindDoc="0" locked="0" layoutInCell="1" hidden="0" allowOverlap="1">
          <wp:simplePos x="0" y="0"/>
          <wp:positionH relativeFrom="column">
            <wp:posOffset>-285749</wp:posOffset>
          </wp:positionH>
          <wp:positionV relativeFrom="paragraph">
            <wp:posOffset>238125</wp:posOffset>
          </wp:positionV>
          <wp:extent cx="2399983" cy="609600"/>
          <wp:effectExtent l="0" t="0" r="0" b="0"/>
          <wp:wrapNone/>
          <wp:docPr id="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99983" cy="609600"/>
                  </a:xfrm>
                  <a:prstGeom prst="rect">
                    <a:avLst/>
                  </a:prstGeom>
                  <a:ln/>
                </pic:spPr>
              </pic:pic>
            </a:graphicData>
          </a:graphic>
        </wp:anchor>
      </w:drawing>
    </w:r>
  </w:p>
  <w:p w:rsidR="00BA419C" w:rsidRDefault="00BA419C">
    <w:pPr>
      <w:spacing w:line="276" w:lineRule="auto"/>
      <w:jc w:val="center"/>
      <w:rPr>
        <w:b/>
        <w:bCs/>
        <w:i/>
        <w:iCs/>
        <w:color w:val="4F81BD"/>
        <w:sz w:val="20"/>
        <w:szCs w:val="20"/>
      </w:rPr>
    </w:pPr>
    <w:r>
      <w:rPr>
        <w:b/>
        <w:bCs/>
        <w:i/>
        <w:iCs/>
        <w:color w:val="4F81BD"/>
        <w:sz w:val="20"/>
        <w:szCs w:val="20"/>
      </w:rPr>
      <w:t>CEP 65.280-000 - CNPJ nº 31.085.435/0001-00</w:t>
    </w:r>
  </w:p>
  <w:p w:rsidR="00BA419C" w:rsidRDefault="00BA419C">
    <w:pPr>
      <w:widowControl/>
      <w:tabs>
        <w:tab w:val="center" w:pos="4252"/>
        <w:tab w:val="right" w:pos="8504"/>
      </w:tabs>
      <w:ind w:left="-1418"/>
      <w:rPr>
        <w:rFonts w:ascii="Calibri" w:eastAsia="Calibri" w:hAnsi="Calibri" w:cs="Calibri"/>
      </w:rPr>
    </w:pPr>
  </w:p>
  <w:p w:rsidR="00BA419C" w:rsidRDefault="00BA419C">
    <w:pPr>
      <w:widowControl/>
      <w:tabs>
        <w:tab w:val="center" w:pos="4252"/>
        <w:tab w:val="right" w:pos="8504"/>
      </w:tabs>
      <w:ind w:left="-1418"/>
      <w:rPr>
        <w:rFonts w:ascii="Calibri" w:eastAsia="Calibri" w:hAnsi="Calibri" w:cs="Calibri"/>
      </w:rPr>
    </w:pPr>
  </w:p>
  <w:p w:rsidR="00BA419C" w:rsidRDefault="00BA419C">
    <w:r>
      <w:rPr>
        <w:noProof/>
      </w:rPr>
      <w:drawing>
        <wp:anchor distT="114300" distB="114300" distL="114300" distR="114300" simplePos="0" relativeHeight="251661312" behindDoc="0" locked="0" layoutInCell="1" hidden="0" allowOverlap="1">
          <wp:simplePos x="0" y="0"/>
          <wp:positionH relativeFrom="column">
            <wp:posOffset>114300</wp:posOffset>
          </wp:positionH>
          <wp:positionV relativeFrom="paragraph">
            <wp:posOffset>284832</wp:posOffset>
          </wp:positionV>
          <wp:extent cx="2399983" cy="609600"/>
          <wp:effectExtent l="0" t="0" r="0" b="0"/>
          <wp:wrapNone/>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399983" cy="6096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058A" w:rsidRDefault="0051058A">
      <w:r>
        <w:separator/>
      </w:r>
    </w:p>
  </w:footnote>
  <w:footnote w:type="continuationSeparator" w:id="0">
    <w:p w:rsidR="0051058A" w:rsidRDefault="00510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19C" w:rsidRDefault="00BA419C">
    <w:pPr>
      <w:tabs>
        <w:tab w:val="center" w:pos="4252"/>
        <w:tab w:val="right" w:pos="8504"/>
      </w:tabs>
      <w:spacing w:before="240" w:line="276" w:lineRule="auto"/>
      <w:jc w:val="center"/>
      <w:rPr>
        <w:b/>
        <w:bCs/>
        <w:sz w:val="24"/>
        <w:szCs w:val="24"/>
      </w:rPr>
    </w:pPr>
  </w:p>
  <w:p w:rsidR="00BA419C" w:rsidRDefault="00BA419C">
    <w:pPr>
      <w:tabs>
        <w:tab w:val="center" w:pos="4252"/>
        <w:tab w:val="right" w:pos="8504"/>
      </w:tabs>
      <w:spacing w:before="240" w:line="276" w:lineRule="auto"/>
      <w:jc w:val="center"/>
      <w:rPr>
        <w:b/>
        <w:bCs/>
        <w:sz w:val="24"/>
        <w:szCs w:val="24"/>
      </w:rPr>
    </w:pPr>
    <w:r>
      <w:rPr>
        <w:b/>
        <w:bCs/>
        <w:noProof/>
        <w:sz w:val="24"/>
        <w:szCs w:val="24"/>
      </w:rPr>
      <w:drawing>
        <wp:anchor distT="114300" distB="114300" distL="114300" distR="114300" simplePos="0" relativeHeight="251658240" behindDoc="1" locked="0" layoutInCell="1" hidden="0" allowOverlap="1">
          <wp:simplePos x="0" y="0"/>
          <wp:positionH relativeFrom="page">
            <wp:posOffset>6648811</wp:posOffset>
          </wp:positionH>
          <wp:positionV relativeFrom="page">
            <wp:posOffset>-6984</wp:posOffset>
          </wp:positionV>
          <wp:extent cx="923925" cy="1652588"/>
          <wp:effectExtent l="0" t="0" r="0" b="0"/>
          <wp:wrapNone/>
          <wp:docPr id="3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23925" cy="1652588"/>
                  </a:xfrm>
                  <a:prstGeom prst="rect">
                    <a:avLst/>
                  </a:prstGeom>
                  <a:ln/>
                </pic:spPr>
              </pic:pic>
            </a:graphicData>
          </a:graphic>
        </wp:anchor>
      </w:drawing>
    </w:r>
    <w:r>
      <w:rPr>
        <w:b/>
        <w:bCs/>
        <w:noProof/>
        <w:sz w:val="24"/>
        <w:szCs w:val="24"/>
      </w:rPr>
      <w:drawing>
        <wp:anchor distT="114300" distB="114300" distL="114300" distR="114300" simplePos="0" relativeHeight="251659264" behindDoc="1" locked="0" layoutInCell="1" hidden="0" allowOverlap="1">
          <wp:simplePos x="0" y="0"/>
          <wp:positionH relativeFrom="page">
            <wp:posOffset>182266</wp:posOffset>
          </wp:positionH>
          <wp:positionV relativeFrom="page">
            <wp:posOffset>100804</wp:posOffset>
          </wp:positionV>
          <wp:extent cx="1635915" cy="1114425"/>
          <wp:effectExtent l="0" t="0" r="0" b="0"/>
          <wp:wrapNone/>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635915" cy="1114425"/>
                  </a:xfrm>
                  <a:prstGeom prst="rect">
                    <a:avLst/>
                  </a:prstGeom>
                  <a:ln/>
                </pic:spPr>
              </pic:pic>
            </a:graphicData>
          </a:graphic>
        </wp:anchor>
      </w:drawing>
    </w:r>
    <w:r>
      <w:rPr>
        <w:b/>
        <w:bCs/>
        <w:sz w:val="24"/>
        <w:szCs w:val="24"/>
      </w:rPr>
      <w:t>ESTADO DO MARANHÃO</w:t>
    </w:r>
  </w:p>
  <w:p w:rsidR="00BA419C" w:rsidRDefault="00BA419C">
    <w:pPr>
      <w:tabs>
        <w:tab w:val="center" w:pos="4252"/>
        <w:tab w:val="right" w:pos="8504"/>
      </w:tabs>
      <w:spacing w:line="276" w:lineRule="auto"/>
      <w:jc w:val="center"/>
      <w:rPr>
        <w:b/>
        <w:bCs/>
        <w:sz w:val="24"/>
        <w:szCs w:val="24"/>
      </w:rPr>
    </w:pPr>
    <w:r>
      <w:rPr>
        <w:b/>
        <w:bCs/>
        <w:sz w:val="24"/>
        <w:szCs w:val="24"/>
      </w:rPr>
      <w:t>PREFEITURA MUNICIPAL DE CÂNDIDO MENDES</w:t>
    </w:r>
  </w:p>
  <w:p w:rsidR="00BA419C" w:rsidRDefault="00BA419C">
    <w:pPr>
      <w:tabs>
        <w:tab w:val="center" w:pos="4252"/>
        <w:tab w:val="right" w:pos="8504"/>
      </w:tabs>
      <w:spacing w:line="276" w:lineRule="auto"/>
      <w:jc w:val="center"/>
      <w:rPr>
        <w:sz w:val="20"/>
        <w:szCs w:val="20"/>
      </w:rPr>
    </w:pPr>
    <w:r>
      <w:rPr>
        <w:b/>
        <w:bCs/>
        <w:sz w:val="24"/>
        <w:szCs w:val="24"/>
      </w:rPr>
      <w:t>SECRETARIA MUNICIPAL DE SAÚDE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419C" w:rsidRDefault="00BA419C">
    <w:pPr>
      <w:tabs>
        <w:tab w:val="center" w:pos="4252"/>
        <w:tab w:val="right" w:pos="8504"/>
      </w:tabs>
      <w:spacing w:before="240" w:line="276" w:lineRule="auto"/>
      <w:jc w:val="center"/>
      <w:rPr>
        <w:b/>
        <w:bCs/>
        <w:sz w:val="24"/>
        <w:szCs w:val="24"/>
      </w:rPr>
    </w:pPr>
    <w:r>
      <w:rPr>
        <w:b/>
        <w:bCs/>
        <w:noProof/>
        <w:sz w:val="24"/>
        <w:szCs w:val="24"/>
      </w:rPr>
      <w:drawing>
        <wp:anchor distT="114300" distB="114300" distL="114300" distR="114300" simplePos="0" relativeHeight="251662336" behindDoc="1" locked="0" layoutInCell="1" hidden="0" allowOverlap="1">
          <wp:simplePos x="0" y="0"/>
          <wp:positionH relativeFrom="page">
            <wp:posOffset>6648811</wp:posOffset>
          </wp:positionH>
          <wp:positionV relativeFrom="page">
            <wp:posOffset>31115</wp:posOffset>
          </wp:positionV>
          <wp:extent cx="923925" cy="1652588"/>
          <wp:effectExtent l="0" t="0" r="0" b="0"/>
          <wp:wrapNone/>
          <wp:docPr id="2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23925" cy="1652588"/>
                  </a:xfrm>
                  <a:prstGeom prst="rect">
                    <a:avLst/>
                  </a:prstGeom>
                  <a:ln/>
                </pic:spPr>
              </pic:pic>
            </a:graphicData>
          </a:graphic>
        </wp:anchor>
      </w:drawing>
    </w:r>
    <w:r>
      <w:rPr>
        <w:b/>
        <w:bCs/>
        <w:noProof/>
        <w:sz w:val="24"/>
        <w:szCs w:val="24"/>
      </w:rPr>
      <w:drawing>
        <wp:anchor distT="114300" distB="114300" distL="114300" distR="114300" simplePos="0" relativeHeight="251663360" behindDoc="1" locked="0" layoutInCell="1" hidden="0" allowOverlap="1">
          <wp:simplePos x="0" y="0"/>
          <wp:positionH relativeFrom="page">
            <wp:posOffset>182266</wp:posOffset>
          </wp:positionH>
          <wp:positionV relativeFrom="page">
            <wp:posOffset>240665</wp:posOffset>
          </wp:positionV>
          <wp:extent cx="1635915" cy="1114425"/>
          <wp:effectExtent l="0" t="0" r="0" b="0"/>
          <wp:wrapNone/>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635915" cy="1114425"/>
                  </a:xfrm>
                  <a:prstGeom prst="rect">
                    <a:avLst/>
                  </a:prstGeom>
                  <a:ln/>
                </pic:spPr>
              </pic:pic>
            </a:graphicData>
          </a:graphic>
        </wp:anchor>
      </w:drawing>
    </w:r>
  </w:p>
  <w:p w:rsidR="00BA419C" w:rsidRDefault="00BA419C">
    <w:pPr>
      <w:tabs>
        <w:tab w:val="center" w:pos="4252"/>
        <w:tab w:val="right" w:pos="8504"/>
      </w:tabs>
      <w:spacing w:before="240" w:line="276" w:lineRule="auto"/>
      <w:jc w:val="center"/>
      <w:rPr>
        <w:b/>
        <w:bCs/>
        <w:sz w:val="24"/>
        <w:szCs w:val="24"/>
      </w:rPr>
    </w:pPr>
    <w:r>
      <w:rPr>
        <w:b/>
        <w:bCs/>
        <w:sz w:val="24"/>
        <w:szCs w:val="24"/>
      </w:rPr>
      <w:t>ESTADO DO MARANHÃO</w:t>
    </w:r>
  </w:p>
  <w:p w:rsidR="00BA419C" w:rsidRDefault="00BA419C">
    <w:pPr>
      <w:tabs>
        <w:tab w:val="center" w:pos="4252"/>
        <w:tab w:val="right" w:pos="8504"/>
      </w:tabs>
      <w:spacing w:line="276" w:lineRule="auto"/>
      <w:jc w:val="center"/>
      <w:rPr>
        <w:b/>
        <w:bCs/>
        <w:sz w:val="24"/>
        <w:szCs w:val="24"/>
      </w:rPr>
    </w:pPr>
    <w:r>
      <w:rPr>
        <w:b/>
        <w:bCs/>
        <w:sz w:val="24"/>
        <w:szCs w:val="24"/>
      </w:rPr>
      <w:t>PREFEITURA MUNICIPAL DE CÂNDIDO MENDES</w:t>
    </w:r>
  </w:p>
  <w:p w:rsidR="00BA419C" w:rsidRDefault="00BA419C">
    <w:pPr>
      <w:tabs>
        <w:tab w:val="center" w:pos="4252"/>
        <w:tab w:val="right" w:pos="8504"/>
      </w:tabs>
      <w:spacing w:line="276" w:lineRule="auto"/>
      <w:jc w:val="center"/>
      <w:rPr>
        <w:b/>
        <w:bCs/>
        <w:sz w:val="24"/>
        <w:szCs w:val="24"/>
      </w:rPr>
    </w:pPr>
    <w:r>
      <w:rPr>
        <w:b/>
        <w:bCs/>
        <w:sz w:val="24"/>
        <w:szCs w:val="24"/>
      </w:rPr>
      <w:t>SECRETARIA MUNICIPAL DE SAÚDE</w:t>
    </w:r>
  </w:p>
  <w:p w:rsidR="00BA419C" w:rsidRDefault="00BA419C">
    <w:pPr>
      <w:pBdr>
        <w:top w:val="nil"/>
        <w:left w:val="nil"/>
        <w:bottom w:val="nil"/>
        <w:right w:val="nil"/>
        <w:between w:val="nil"/>
      </w:pBd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83AD1"/>
    <w:multiLevelType w:val="multilevel"/>
    <w:tmpl w:val="6A6AFCB6"/>
    <w:lvl w:ilvl="0">
      <w:start w:val="8"/>
      <w:numFmt w:val="decimal"/>
      <w:lvlText w:val="%1"/>
      <w:lvlJc w:val="left"/>
      <w:pPr>
        <w:ind w:left="1413" w:hanging="419"/>
      </w:pPr>
    </w:lvl>
    <w:lvl w:ilvl="1">
      <w:start w:val="1"/>
      <w:numFmt w:val="decimal"/>
      <w:lvlText w:val="%1.%2."/>
      <w:lvlJc w:val="left"/>
      <w:pPr>
        <w:ind w:left="1413" w:hanging="419"/>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45"/>
      </w:pPr>
      <w:rPr>
        <w:rFonts w:ascii="Times New Roman" w:eastAsia="Times New Roman" w:hAnsi="Times New Roman" w:cs="Times New Roman"/>
        <w:b w:val="0"/>
        <w:bCs w:val="0"/>
        <w:i w:val="0"/>
        <w:iCs w:val="0"/>
        <w:sz w:val="24"/>
        <w:szCs w:val="24"/>
      </w:rPr>
    </w:lvl>
    <w:lvl w:ilvl="3">
      <w:numFmt w:val="bullet"/>
      <w:lvlText w:val="•"/>
      <w:lvlJc w:val="left"/>
      <w:pPr>
        <w:ind w:left="3564" w:hanging="645"/>
      </w:pPr>
    </w:lvl>
    <w:lvl w:ilvl="4">
      <w:numFmt w:val="bullet"/>
      <w:lvlText w:val="•"/>
      <w:lvlJc w:val="left"/>
      <w:pPr>
        <w:ind w:left="4636" w:hanging="645"/>
      </w:pPr>
    </w:lvl>
    <w:lvl w:ilvl="5">
      <w:numFmt w:val="bullet"/>
      <w:lvlText w:val="•"/>
      <w:lvlJc w:val="left"/>
      <w:pPr>
        <w:ind w:left="5708" w:hanging="645"/>
      </w:pPr>
    </w:lvl>
    <w:lvl w:ilvl="6">
      <w:numFmt w:val="bullet"/>
      <w:lvlText w:val="•"/>
      <w:lvlJc w:val="left"/>
      <w:pPr>
        <w:ind w:left="6781" w:hanging="645"/>
      </w:pPr>
    </w:lvl>
    <w:lvl w:ilvl="7">
      <w:numFmt w:val="bullet"/>
      <w:lvlText w:val="•"/>
      <w:lvlJc w:val="left"/>
      <w:pPr>
        <w:ind w:left="7853" w:hanging="645"/>
      </w:pPr>
    </w:lvl>
    <w:lvl w:ilvl="8">
      <w:numFmt w:val="bullet"/>
      <w:lvlText w:val="•"/>
      <w:lvlJc w:val="left"/>
      <w:pPr>
        <w:ind w:left="8925" w:hanging="645"/>
      </w:pPr>
    </w:lvl>
  </w:abstractNum>
  <w:abstractNum w:abstractNumId="1" w15:restartNumberingAfterBreak="0">
    <w:nsid w:val="02552B05"/>
    <w:multiLevelType w:val="multilevel"/>
    <w:tmpl w:val="1750DA74"/>
    <w:lvl w:ilvl="0">
      <w:start w:val="17"/>
      <w:numFmt w:val="decimal"/>
      <w:lvlText w:val="%1"/>
      <w:lvlJc w:val="left"/>
      <w:pPr>
        <w:ind w:left="993" w:hanging="540"/>
      </w:pPr>
    </w:lvl>
    <w:lvl w:ilvl="1">
      <w:start w:val="1"/>
      <w:numFmt w:val="decimal"/>
      <w:lvlText w:val="%1.%2."/>
      <w:lvlJc w:val="left"/>
      <w:pPr>
        <w:ind w:left="993" w:hanging="540"/>
      </w:pPr>
      <w:rPr>
        <w:rFonts w:ascii="Times New Roman" w:eastAsia="Times New Roman" w:hAnsi="Times New Roman" w:cs="Times New Roman"/>
        <w:b w:val="0"/>
        <w:bCs w:val="0"/>
        <w:i w:val="0"/>
        <w:iCs w:val="0"/>
        <w:sz w:val="24"/>
        <w:szCs w:val="24"/>
      </w:rPr>
    </w:lvl>
    <w:lvl w:ilvl="2">
      <w:numFmt w:val="bullet"/>
      <w:lvlText w:val="•"/>
      <w:lvlJc w:val="left"/>
      <w:pPr>
        <w:ind w:left="3014" w:hanging="540"/>
      </w:pPr>
    </w:lvl>
    <w:lvl w:ilvl="3">
      <w:numFmt w:val="bullet"/>
      <w:lvlText w:val="•"/>
      <w:lvlJc w:val="left"/>
      <w:pPr>
        <w:ind w:left="4021" w:hanging="540"/>
      </w:pPr>
    </w:lvl>
    <w:lvl w:ilvl="4">
      <w:numFmt w:val="bullet"/>
      <w:lvlText w:val="•"/>
      <w:lvlJc w:val="left"/>
      <w:pPr>
        <w:ind w:left="5028" w:hanging="540"/>
      </w:pPr>
    </w:lvl>
    <w:lvl w:ilvl="5">
      <w:numFmt w:val="bullet"/>
      <w:lvlText w:val="•"/>
      <w:lvlJc w:val="left"/>
      <w:pPr>
        <w:ind w:left="6035" w:hanging="540"/>
      </w:pPr>
    </w:lvl>
    <w:lvl w:ilvl="6">
      <w:numFmt w:val="bullet"/>
      <w:lvlText w:val="•"/>
      <w:lvlJc w:val="left"/>
      <w:pPr>
        <w:ind w:left="7042" w:hanging="540"/>
      </w:pPr>
    </w:lvl>
    <w:lvl w:ilvl="7">
      <w:numFmt w:val="bullet"/>
      <w:lvlText w:val="•"/>
      <w:lvlJc w:val="left"/>
      <w:pPr>
        <w:ind w:left="8049" w:hanging="540"/>
      </w:pPr>
    </w:lvl>
    <w:lvl w:ilvl="8">
      <w:numFmt w:val="bullet"/>
      <w:lvlText w:val="•"/>
      <w:lvlJc w:val="left"/>
      <w:pPr>
        <w:ind w:left="9056" w:hanging="540"/>
      </w:pPr>
    </w:lvl>
  </w:abstractNum>
  <w:abstractNum w:abstractNumId="2" w15:restartNumberingAfterBreak="0">
    <w:nsid w:val="053F7D9A"/>
    <w:multiLevelType w:val="multilevel"/>
    <w:tmpl w:val="A45284E6"/>
    <w:lvl w:ilvl="0">
      <w:start w:val="1"/>
      <w:numFmt w:val="decimal"/>
      <w:lvlText w:val="%1"/>
      <w:lvlJc w:val="left"/>
      <w:pPr>
        <w:ind w:left="1713" w:hanging="435"/>
      </w:pPr>
    </w:lvl>
    <w:lvl w:ilvl="1">
      <w:start w:val="3"/>
      <w:numFmt w:val="decimal"/>
      <w:lvlText w:val="%1.%2."/>
      <w:lvlJc w:val="left"/>
      <w:pPr>
        <w:ind w:left="1713" w:hanging="435"/>
      </w:pPr>
      <w:rPr>
        <w:rFonts w:ascii="Times New Roman" w:eastAsia="Times New Roman" w:hAnsi="Times New Roman" w:cs="Times New Roman"/>
        <w:b w:val="0"/>
        <w:bCs w:val="0"/>
        <w:i w:val="0"/>
        <w:iCs w:val="0"/>
        <w:sz w:val="24"/>
        <w:szCs w:val="24"/>
      </w:rPr>
    </w:lvl>
    <w:lvl w:ilvl="2">
      <w:start w:val="1"/>
      <w:numFmt w:val="decimal"/>
      <w:lvlText w:val="%1.%2.%3."/>
      <w:lvlJc w:val="left"/>
      <w:pPr>
        <w:ind w:left="1203" w:hanging="720"/>
      </w:pPr>
      <w:rPr>
        <w:rFonts w:ascii="Times New Roman" w:eastAsia="Times New Roman" w:hAnsi="Times New Roman" w:cs="Times New Roman"/>
        <w:b w:val="0"/>
        <w:bCs w:val="0"/>
        <w:i w:val="0"/>
        <w:iCs w:val="0"/>
        <w:sz w:val="24"/>
        <w:szCs w:val="24"/>
      </w:rPr>
    </w:lvl>
    <w:lvl w:ilvl="3">
      <w:start w:val="2"/>
      <w:numFmt w:val="decimal"/>
      <w:lvlText w:val="%4."/>
      <w:lvlJc w:val="left"/>
      <w:pPr>
        <w:ind w:left="1353" w:hanging="359"/>
      </w:pPr>
      <w:rPr>
        <w:rFonts w:ascii="Times New Roman" w:eastAsia="Times New Roman" w:hAnsi="Times New Roman" w:cs="Times New Roman"/>
        <w:b/>
        <w:bCs/>
        <w:i w:val="0"/>
        <w:iCs w:val="0"/>
        <w:sz w:val="24"/>
        <w:szCs w:val="24"/>
      </w:rPr>
    </w:lvl>
    <w:lvl w:ilvl="4">
      <w:start w:val="1"/>
      <w:numFmt w:val="decimal"/>
      <w:lvlText w:val="%4.%5."/>
      <w:lvlJc w:val="left"/>
      <w:pPr>
        <w:ind w:left="993" w:hanging="465"/>
      </w:pPr>
      <w:rPr>
        <w:rFonts w:ascii="Times New Roman" w:eastAsia="Times New Roman" w:hAnsi="Times New Roman" w:cs="Times New Roman"/>
        <w:b w:val="0"/>
        <w:bCs w:val="0"/>
        <w:i w:val="0"/>
        <w:iCs w:val="0"/>
        <w:sz w:val="24"/>
        <w:szCs w:val="24"/>
      </w:rPr>
    </w:lvl>
    <w:lvl w:ilvl="5">
      <w:numFmt w:val="bullet"/>
      <w:lvlText w:val="•"/>
      <w:lvlJc w:val="left"/>
      <w:pPr>
        <w:ind w:left="3278" w:hanging="465"/>
      </w:pPr>
    </w:lvl>
    <w:lvl w:ilvl="6">
      <w:numFmt w:val="bullet"/>
      <w:lvlText w:val="•"/>
      <w:lvlJc w:val="left"/>
      <w:pPr>
        <w:ind w:left="4836" w:hanging="465"/>
      </w:pPr>
    </w:lvl>
    <w:lvl w:ilvl="7">
      <w:numFmt w:val="bullet"/>
      <w:lvlText w:val="•"/>
      <w:lvlJc w:val="left"/>
      <w:pPr>
        <w:ind w:left="6395" w:hanging="465"/>
      </w:pPr>
    </w:lvl>
    <w:lvl w:ilvl="8">
      <w:numFmt w:val="bullet"/>
      <w:lvlText w:val="•"/>
      <w:lvlJc w:val="left"/>
      <w:pPr>
        <w:ind w:left="7953" w:hanging="465"/>
      </w:pPr>
    </w:lvl>
  </w:abstractNum>
  <w:abstractNum w:abstractNumId="3" w15:restartNumberingAfterBreak="0">
    <w:nsid w:val="05FB243D"/>
    <w:multiLevelType w:val="multilevel"/>
    <w:tmpl w:val="CD12C658"/>
    <w:lvl w:ilvl="0">
      <w:start w:val="6"/>
      <w:numFmt w:val="decimal"/>
      <w:lvlText w:val="%1"/>
      <w:lvlJc w:val="left"/>
      <w:pPr>
        <w:ind w:left="2628" w:hanging="720"/>
      </w:pPr>
    </w:lvl>
    <w:lvl w:ilvl="1">
      <w:start w:val="19"/>
      <w:numFmt w:val="decimal"/>
      <w:lvlText w:val="%1.%2"/>
      <w:lvlJc w:val="left"/>
      <w:pPr>
        <w:ind w:left="2628" w:hanging="720"/>
      </w:pPr>
    </w:lvl>
    <w:lvl w:ilvl="2">
      <w:start w:val="3"/>
      <w:numFmt w:val="decimal"/>
      <w:lvlText w:val="%1.%2.%3."/>
      <w:lvlJc w:val="left"/>
      <w:pPr>
        <w:ind w:left="2628" w:hanging="720"/>
      </w:pPr>
      <w:rPr>
        <w:rFonts w:ascii="Times New Roman" w:eastAsia="Times New Roman" w:hAnsi="Times New Roman" w:cs="Times New Roman"/>
        <w:b w:val="0"/>
        <w:bCs w:val="0"/>
        <w:i w:val="0"/>
        <w:iCs w:val="0"/>
        <w:sz w:val="24"/>
        <w:szCs w:val="24"/>
      </w:rPr>
    </w:lvl>
    <w:lvl w:ilvl="3">
      <w:numFmt w:val="bullet"/>
      <w:lvlText w:val="•"/>
      <w:lvlJc w:val="left"/>
      <w:pPr>
        <w:ind w:left="5155" w:hanging="720"/>
      </w:pPr>
    </w:lvl>
    <w:lvl w:ilvl="4">
      <w:numFmt w:val="bullet"/>
      <w:lvlText w:val="•"/>
      <w:lvlJc w:val="left"/>
      <w:pPr>
        <w:ind w:left="6000" w:hanging="720"/>
      </w:pPr>
    </w:lvl>
    <w:lvl w:ilvl="5">
      <w:numFmt w:val="bullet"/>
      <w:lvlText w:val="•"/>
      <w:lvlJc w:val="left"/>
      <w:pPr>
        <w:ind w:left="6845" w:hanging="720"/>
      </w:pPr>
    </w:lvl>
    <w:lvl w:ilvl="6">
      <w:numFmt w:val="bullet"/>
      <w:lvlText w:val="•"/>
      <w:lvlJc w:val="left"/>
      <w:pPr>
        <w:ind w:left="7690" w:hanging="720"/>
      </w:pPr>
    </w:lvl>
    <w:lvl w:ilvl="7">
      <w:numFmt w:val="bullet"/>
      <w:lvlText w:val="•"/>
      <w:lvlJc w:val="left"/>
      <w:pPr>
        <w:ind w:left="8535" w:hanging="720"/>
      </w:pPr>
    </w:lvl>
    <w:lvl w:ilvl="8">
      <w:numFmt w:val="bullet"/>
      <w:lvlText w:val="•"/>
      <w:lvlJc w:val="left"/>
      <w:pPr>
        <w:ind w:left="9380" w:hanging="720"/>
      </w:pPr>
    </w:lvl>
  </w:abstractNum>
  <w:abstractNum w:abstractNumId="4" w15:restartNumberingAfterBreak="0">
    <w:nsid w:val="091234F4"/>
    <w:multiLevelType w:val="multilevel"/>
    <w:tmpl w:val="5A9A5818"/>
    <w:lvl w:ilvl="0">
      <w:start w:val="16"/>
      <w:numFmt w:val="decimal"/>
      <w:lvlText w:val="%1"/>
      <w:lvlJc w:val="left"/>
      <w:pPr>
        <w:ind w:left="993" w:hanging="630"/>
      </w:pPr>
    </w:lvl>
    <w:lvl w:ilvl="1">
      <w:start w:val="1"/>
      <w:numFmt w:val="decimal"/>
      <w:lvlText w:val="%1.%2."/>
      <w:lvlJc w:val="left"/>
      <w:pPr>
        <w:ind w:left="993" w:hanging="630"/>
      </w:pPr>
      <w:rPr>
        <w:rFonts w:ascii="Times New Roman" w:eastAsia="Times New Roman" w:hAnsi="Times New Roman" w:cs="Times New Roman"/>
        <w:b w:val="0"/>
        <w:bCs w:val="0"/>
        <w:i w:val="0"/>
        <w:iCs w:val="0"/>
        <w:sz w:val="24"/>
        <w:szCs w:val="24"/>
      </w:rPr>
    </w:lvl>
    <w:lvl w:ilvl="2">
      <w:numFmt w:val="bullet"/>
      <w:lvlText w:val="•"/>
      <w:lvlJc w:val="left"/>
      <w:pPr>
        <w:ind w:left="3014" w:hanging="630"/>
      </w:pPr>
    </w:lvl>
    <w:lvl w:ilvl="3">
      <w:numFmt w:val="bullet"/>
      <w:lvlText w:val="•"/>
      <w:lvlJc w:val="left"/>
      <w:pPr>
        <w:ind w:left="4021" w:hanging="630"/>
      </w:pPr>
    </w:lvl>
    <w:lvl w:ilvl="4">
      <w:numFmt w:val="bullet"/>
      <w:lvlText w:val="•"/>
      <w:lvlJc w:val="left"/>
      <w:pPr>
        <w:ind w:left="5028" w:hanging="630"/>
      </w:pPr>
    </w:lvl>
    <w:lvl w:ilvl="5">
      <w:numFmt w:val="bullet"/>
      <w:lvlText w:val="•"/>
      <w:lvlJc w:val="left"/>
      <w:pPr>
        <w:ind w:left="6035" w:hanging="630"/>
      </w:pPr>
    </w:lvl>
    <w:lvl w:ilvl="6">
      <w:numFmt w:val="bullet"/>
      <w:lvlText w:val="•"/>
      <w:lvlJc w:val="left"/>
      <w:pPr>
        <w:ind w:left="7042" w:hanging="630"/>
      </w:pPr>
    </w:lvl>
    <w:lvl w:ilvl="7">
      <w:numFmt w:val="bullet"/>
      <w:lvlText w:val="•"/>
      <w:lvlJc w:val="left"/>
      <w:pPr>
        <w:ind w:left="8049" w:hanging="630"/>
      </w:pPr>
    </w:lvl>
    <w:lvl w:ilvl="8">
      <w:numFmt w:val="bullet"/>
      <w:lvlText w:val="•"/>
      <w:lvlJc w:val="left"/>
      <w:pPr>
        <w:ind w:left="9056" w:hanging="630"/>
      </w:pPr>
    </w:lvl>
  </w:abstractNum>
  <w:abstractNum w:abstractNumId="5" w15:restartNumberingAfterBreak="0">
    <w:nsid w:val="0FE157BB"/>
    <w:multiLevelType w:val="multilevel"/>
    <w:tmpl w:val="DEBA295A"/>
    <w:lvl w:ilvl="0">
      <w:start w:val="14"/>
      <w:numFmt w:val="decimal"/>
      <w:lvlText w:val="%1"/>
      <w:lvlJc w:val="left"/>
      <w:pPr>
        <w:ind w:left="1848" w:hanging="720"/>
      </w:pPr>
    </w:lvl>
    <w:lvl w:ilvl="1">
      <w:start w:val="1"/>
      <w:numFmt w:val="decimal"/>
      <w:lvlText w:val="%1.%2."/>
      <w:lvlJc w:val="left"/>
      <w:pPr>
        <w:ind w:left="1848"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3573" w:hanging="1440"/>
      </w:pPr>
      <w:rPr>
        <w:rFonts w:ascii="Times New Roman" w:eastAsia="Times New Roman" w:hAnsi="Times New Roman" w:cs="Times New Roman"/>
        <w:b w:val="0"/>
        <w:bCs w:val="0"/>
        <w:i w:val="0"/>
        <w:iCs w:val="0"/>
        <w:sz w:val="24"/>
        <w:szCs w:val="24"/>
      </w:rPr>
    </w:lvl>
    <w:lvl w:ilvl="3">
      <w:start w:val="1"/>
      <w:numFmt w:val="decimal"/>
      <w:lvlText w:val="%1.%2.%3.%4."/>
      <w:lvlJc w:val="left"/>
      <w:pPr>
        <w:ind w:left="4278" w:hanging="1440"/>
      </w:pPr>
      <w:rPr>
        <w:rFonts w:ascii="Times New Roman" w:eastAsia="Times New Roman" w:hAnsi="Times New Roman" w:cs="Times New Roman"/>
        <w:b w:val="0"/>
        <w:bCs w:val="0"/>
        <w:i w:val="0"/>
        <w:iCs w:val="0"/>
        <w:sz w:val="24"/>
        <w:szCs w:val="24"/>
      </w:rPr>
    </w:lvl>
    <w:lvl w:ilvl="4">
      <w:numFmt w:val="bullet"/>
      <w:lvlText w:val="•"/>
      <w:lvlJc w:val="left"/>
      <w:pPr>
        <w:ind w:left="5977" w:hanging="1440"/>
      </w:pPr>
    </w:lvl>
    <w:lvl w:ilvl="5">
      <w:numFmt w:val="bullet"/>
      <w:lvlText w:val="•"/>
      <w:lvlJc w:val="left"/>
      <w:pPr>
        <w:ind w:left="6826" w:hanging="1440"/>
      </w:pPr>
    </w:lvl>
    <w:lvl w:ilvl="6">
      <w:numFmt w:val="bullet"/>
      <w:lvlText w:val="•"/>
      <w:lvlJc w:val="left"/>
      <w:pPr>
        <w:ind w:left="7675" w:hanging="1440"/>
      </w:pPr>
    </w:lvl>
    <w:lvl w:ilvl="7">
      <w:numFmt w:val="bullet"/>
      <w:lvlText w:val="•"/>
      <w:lvlJc w:val="left"/>
      <w:pPr>
        <w:ind w:left="8523" w:hanging="1440"/>
      </w:pPr>
    </w:lvl>
    <w:lvl w:ilvl="8">
      <w:numFmt w:val="bullet"/>
      <w:lvlText w:val="•"/>
      <w:lvlJc w:val="left"/>
      <w:pPr>
        <w:ind w:left="9372" w:hanging="1440"/>
      </w:pPr>
    </w:lvl>
  </w:abstractNum>
  <w:abstractNum w:abstractNumId="6" w15:restartNumberingAfterBreak="0">
    <w:nsid w:val="10024F63"/>
    <w:multiLevelType w:val="multilevel"/>
    <w:tmpl w:val="9B9091B4"/>
    <w:lvl w:ilvl="0">
      <w:start w:val="12"/>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3483" w:hanging="1440"/>
      </w:pPr>
      <w:rPr>
        <w:rFonts w:ascii="Times New Roman" w:eastAsia="Times New Roman" w:hAnsi="Times New Roman" w:cs="Times New Roman"/>
        <w:b w:val="0"/>
        <w:bCs w:val="0"/>
        <w:i w:val="0"/>
        <w:iCs w:val="0"/>
        <w:sz w:val="24"/>
        <w:szCs w:val="24"/>
      </w:rPr>
    </w:lvl>
    <w:lvl w:ilvl="4">
      <w:numFmt w:val="bullet"/>
      <w:lvlText w:val="•"/>
      <w:lvlJc w:val="left"/>
      <w:pPr>
        <w:ind w:left="4280" w:hanging="1440"/>
      </w:pPr>
    </w:lvl>
    <w:lvl w:ilvl="5">
      <w:numFmt w:val="bullet"/>
      <w:lvlText w:val="•"/>
      <w:lvlJc w:val="left"/>
      <w:pPr>
        <w:ind w:left="5411" w:hanging="1440"/>
      </w:pPr>
    </w:lvl>
    <w:lvl w:ilvl="6">
      <w:numFmt w:val="bullet"/>
      <w:lvlText w:val="•"/>
      <w:lvlJc w:val="left"/>
      <w:pPr>
        <w:ind w:left="6543" w:hanging="1440"/>
      </w:pPr>
    </w:lvl>
    <w:lvl w:ilvl="7">
      <w:numFmt w:val="bullet"/>
      <w:lvlText w:val="•"/>
      <w:lvlJc w:val="left"/>
      <w:pPr>
        <w:ind w:left="7675" w:hanging="1440"/>
      </w:pPr>
    </w:lvl>
    <w:lvl w:ilvl="8">
      <w:numFmt w:val="bullet"/>
      <w:lvlText w:val="•"/>
      <w:lvlJc w:val="left"/>
      <w:pPr>
        <w:ind w:left="8806" w:hanging="1440"/>
      </w:pPr>
    </w:lvl>
  </w:abstractNum>
  <w:abstractNum w:abstractNumId="7" w15:restartNumberingAfterBreak="0">
    <w:nsid w:val="124D3C18"/>
    <w:multiLevelType w:val="multilevel"/>
    <w:tmpl w:val="5C989684"/>
    <w:lvl w:ilvl="0">
      <w:start w:val="11"/>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8" w15:restartNumberingAfterBreak="0">
    <w:nsid w:val="126A243A"/>
    <w:multiLevelType w:val="multilevel"/>
    <w:tmpl w:val="FAD69AB8"/>
    <w:lvl w:ilvl="0">
      <w:numFmt w:val="bullet"/>
      <w:lvlText w:val="-"/>
      <w:lvlJc w:val="left"/>
      <w:pPr>
        <w:ind w:left="993" w:hanging="155"/>
      </w:pPr>
      <w:rPr>
        <w:rFonts w:ascii="Times New Roman" w:eastAsia="Times New Roman" w:hAnsi="Times New Roman" w:cs="Times New Roman"/>
      </w:rPr>
    </w:lvl>
    <w:lvl w:ilvl="1">
      <w:numFmt w:val="bullet"/>
      <w:lvlText w:val="•"/>
      <w:lvlJc w:val="left"/>
      <w:pPr>
        <w:ind w:left="2007" w:hanging="155"/>
      </w:pPr>
    </w:lvl>
    <w:lvl w:ilvl="2">
      <w:numFmt w:val="bullet"/>
      <w:lvlText w:val="•"/>
      <w:lvlJc w:val="left"/>
      <w:pPr>
        <w:ind w:left="3014" w:hanging="155"/>
      </w:pPr>
    </w:lvl>
    <w:lvl w:ilvl="3">
      <w:numFmt w:val="bullet"/>
      <w:lvlText w:val="•"/>
      <w:lvlJc w:val="left"/>
      <w:pPr>
        <w:ind w:left="4021" w:hanging="155"/>
      </w:pPr>
    </w:lvl>
    <w:lvl w:ilvl="4">
      <w:numFmt w:val="bullet"/>
      <w:lvlText w:val="•"/>
      <w:lvlJc w:val="left"/>
      <w:pPr>
        <w:ind w:left="5028" w:hanging="155"/>
      </w:pPr>
    </w:lvl>
    <w:lvl w:ilvl="5">
      <w:numFmt w:val="bullet"/>
      <w:lvlText w:val="•"/>
      <w:lvlJc w:val="left"/>
      <w:pPr>
        <w:ind w:left="6035" w:hanging="155"/>
      </w:pPr>
    </w:lvl>
    <w:lvl w:ilvl="6">
      <w:numFmt w:val="bullet"/>
      <w:lvlText w:val="•"/>
      <w:lvlJc w:val="left"/>
      <w:pPr>
        <w:ind w:left="7042" w:hanging="155"/>
      </w:pPr>
    </w:lvl>
    <w:lvl w:ilvl="7">
      <w:numFmt w:val="bullet"/>
      <w:lvlText w:val="•"/>
      <w:lvlJc w:val="left"/>
      <w:pPr>
        <w:ind w:left="8049" w:hanging="155"/>
      </w:pPr>
    </w:lvl>
    <w:lvl w:ilvl="8">
      <w:numFmt w:val="bullet"/>
      <w:lvlText w:val="•"/>
      <w:lvlJc w:val="left"/>
      <w:pPr>
        <w:ind w:left="9056" w:hanging="155"/>
      </w:pPr>
    </w:lvl>
  </w:abstractNum>
  <w:abstractNum w:abstractNumId="9" w15:restartNumberingAfterBreak="0">
    <w:nsid w:val="18B21142"/>
    <w:multiLevelType w:val="multilevel"/>
    <w:tmpl w:val="8092E458"/>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10" w15:restartNumberingAfterBreak="0">
    <w:nsid w:val="19CE3216"/>
    <w:multiLevelType w:val="multilevel"/>
    <w:tmpl w:val="499A147C"/>
    <w:lvl w:ilvl="0">
      <w:start w:val="1"/>
      <w:numFmt w:val="decimal"/>
      <w:lvlText w:val="%1."/>
      <w:lvlJc w:val="left"/>
      <w:pPr>
        <w:ind w:left="1413" w:hanging="419"/>
      </w:pPr>
      <w:rPr>
        <w:rFonts w:ascii="Times New Roman" w:eastAsia="Times New Roman" w:hAnsi="Times New Roman" w:cs="Times New Roman"/>
        <w:b w:val="0"/>
        <w:bCs w:val="0"/>
        <w:i w:val="0"/>
        <w:iCs w:val="0"/>
        <w:sz w:val="24"/>
        <w:szCs w:val="24"/>
      </w:rPr>
    </w:lvl>
    <w:lvl w:ilvl="1">
      <w:numFmt w:val="bullet"/>
      <w:lvlText w:val="•"/>
      <w:lvlJc w:val="left"/>
      <w:pPr>
        <w:ind w:left="2385" w:hanging="420"/>
      </w:pPr>
    </w:lvl>
    <w:lvl w:ilvl="2">
      <w:numFmt w:val="bullet"/>
      <w:lvlText w:val="•"/>
      <w:lvlJc w:val="left"/>
      <w:pPr>
        <w:ind w:left="3350" w:hanging="420"/>
      </w:pPr>
    </w:lvl>
    <w:lvl w:ilvl="3">
      <w:numFmt w:val="bullet"/>
      <w:lvlText w:val="•"/>
      <w:lvlJc w:val="left"/>
      <w:pPr>
        <w:ind w:left="4315" w:hanging="420"/>
      </w:pPr>
    </w:lvl>
    <w:lvl w:ilvl="4">
      <w:numFmt w:val="bullet"/>
      <w:lvlText w:val="•"/>
      <w:lvlJc w:val="left"/>
      <w:pPr>
        <w:ind w:left="5280" w:hanging="420"/>
      </w:pPr>
    </w:lvl>
    <w:lvl w:ilvl="5">
      <w:numFmt w:val="bullet"/>
      <w:lvlText w:val="•"/>
      <w:lvlJc w:val="left"/>
      <w:pPr>
        <w:ind w:left="6245" w:hanging="420"/>
      </w:pPr>
    </w:lvl>
    <w:lvl w:ilvl="6">
      <w:numFmt w:val="bullet"/>
      <w:lvlText w:val="•"/>
      <w:lvlJc w:val="left"/>
      <w:pPr>
        <w:ind w:left="7210" w:hanging="420"/>
      </w:pPr>
    </w:lvl>
    <w:lvl w:ilvl="7">
      <w:numFmt w:val="bullet"/>
      <w:lvlText w:val="•"/>
      <w:lvlJc w:val="left"/>
      <w:pPr>
        <w:ind w:left="8175" w:hanging="420"/>
      </w:pPr>
    </w:lvl>
    <w:lvl w:ilvl="8">
      <w:numFmt w:val="bullet"/>
      <w:lvlText w:val="•"/>
      <w:lvlJc w:val="left"/>
      <w:pPr>
        <w:ind w:left="9140" w:hanging="420"/>
      </w:pPr>
    </w:lvl>
  </w:abstractNum>
  <w:abstractNum w:abstractNumId="11" w15:restartNumberingAfterBreak="0">
    <w:nsid w:val="25847A38"/>
    <w:multiLevelType w:val="multilevel"/>
    <w:tmpl w:val="1E60B26A"/>
    <w:lvl w:ilvl="0">
      <w:start w:val="9"/>
      <w:numFmt w:val="decimal"/>
      <w:lvlText w:val="%1"/>
      <w:lvlJc w:val="left"/>
      <w:pPr>
        <w:ind w:left="993" w:hanging="480"/>
      </w:pPr>
    </w:lvl>
    <w:lvl w:ilvl="1">
      <w:start w:val="1"/>
      <w:numFmt w:val="decimal"/>
      <w:lvlText w:val="%1.%2."/>
      <w:lvlJc w:val="left"/>
      <w:pPr>
        <w:ind w:left="993" w:hanging="48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615"/>
      </w:pPr>
      <w:rPr>
        <w:rFonts w:ascii="Times New Roman" w:eastAsia="Times New Roman" w:hAnsi="Times New Roman" w:cs="Times New Roman"/>
        <w:b w:val="0"/>
        <w:bCs w:val="0"/>
        <w:i w:val="0"/>
        <w:iCs w:val="0"/>
        <w:sz w:val="24"/>
        <w:szCs w:val="24"/>
      </w:rPr>
    </w:lvl>
    <w:lvl w:ilvl="3">
      <w:numFmt w:val="bullet"/>
      <w:lvlText w:val="•"/>
      <w:lvlJc w:val="left"/>
      <w:pPr>
        <w:ind w:left="4021" w:hanging="615"/>
      </w:pPr>
    </w:lvl>
    <w:lvl w:ilvl="4">
      <w:numFmt w:val="bullet"/>
      <w:lvlText w:val="•"/>
      <w:lvlJc w:val="left"/>
      <w:pPr>
        <w:ind w:left="5028" w:hanging="615"/>
      </w:pPr>
    </w:lvl>
    <w:lvl w:ilvl="5">
      <w:numFmt w:val="bullet"/>
      <w:lvlText w:val="•"/>
      <w:lvlJc w:val="left"/>
      <w:pPr>
        <w:ind w:left="6035" w:hanging="615"/>
      </w:pPr>
    </w:lvl>
    <w:lvl w:ilvl="6">
      <w:numFmt w:val="bullet"/>
      <w:lvlText w:val="•"/>
      <w:lvlJc w:val="left"/>
      <w:pPr>
        <w:ind w:left="7042" w:hanging="615"/>
      </w:pPr>
    </w:lvl>
    <w:lvl w:ilvl="7">
      <w:numFmt w:val="bullet"/>
      <w:lvlText w:val="•"/>
      <w:lvlJc w:val="left"/>
      <w:pPr>
        <w:ind w:left="8049" w:hanging="615"/>
      </w:pPr>
    </w:lvl>
    <w:lvl w:ilvl="8">
      <w:numFmt w:val="bullet"/>
      <w:lvlText w:val="•"/>
      <w:lvlJc w:val="left"/>
      <w:pPr>
        <w:ind w:left="9056" w:hanging="615"/>
      </w:pPr>
    </w:lvl>
  </w:abstractNum>
  <w:abstractNum w:abstractNumId="12" w15:restartNumberingAfterBreak="0">
    <w:nsid w:val="282434E7"/>
    <w:multiLevelType w:val="multilevel"/>
    <w:tmpl w:val="92BCC33C"/>
    <w:lvl w:ilvl="0">
      <w:start w:val="1"/>
      <w:numFmt w:val="lowerRoman"/>
      <w:lvlText w:val="%1."/>
      <w:lvlJc w:val="left"/>
      <w:pPr>
        <w:ind w:left="993" w:hanging="217"/>
      </w:pPr>
      <w:rPr>
        <w:rFonts w:ascii="Times New Roman" w:eastAsia="Times New Roman" w:hAnsi="Times New Roman" w:cs="Times New Roman"/>
        <w:b w:val="0"/>
        <w:bCs w:val="0"/>
        <w:i w:val="0"/>
        <w:iCs w:val="0"/>
        <w:sz w:val="24"/>
        <w:szCs w:val="24"/>
      </w:rPr>
    </w:lvl>
    <w:lvl w:ilvl="1">
      <w:numFmt w:val="bullet"/>
      <w:lvlText w:val="•"/>
      <w:lvlJc w:val="left"/>
      <w:pPr>
        <w:ind w:left="2007" w:hanging="217"/>
      </w:pPr>
    </w:lvl>
    <w:lvl w:ilvl="2">
      <w:numFmt w:val="bullet"/>
      <w:lvlText w:val="•"/>
      <w:lvlJc w:val="left"/>
      <w:pPr>
        <w:ind w:left="3014" w:hanging="217"/>
      </w:pPr>
    </w:lvl>
    <w:lvl w:ilvl="3">
      <w:numFmt w:val="bullet"/>
      <w:lvlText w:val="•"/>
      <w:lvlJc w:val="left"/>
      <w:pPr>
        <w:ind w:left="4021" w:hanging="216"/>
      </w:pPr>
    </w:lvl>
    <w:lvl w:ilvl="4">
      <w:numFmt w:val="bullet"/>
      <w:lvlText w:val="•"/>
      <w:lvlJc w:val="left"/>
      <w:pPr>
        <w:ind w:left="5028" w:hanging="217"/>
      </w:pPr>
    </w:lvl>
    <w:lvl w:ilvl="5">
      <w:numFmt w:val="bullet"/>
      <w:lvlText w:val="•"/>
      <w:lvlJc w:val="left"/>
      <w:pPr>
        <w:ind w:left="6035" w:hanging="217"/>
      </w:pPr>
    </w:lvl>
    <w:lvl w:ilvl="6">
      <w:numFmt w:val="bullet"/>
      <w:lvlText w:val="•"/>
      <w:lvlJc w:val="left"/>
      <w:pPr>
        <w:ind w:left="7042" w:hanging="217"/>
      </w:pPr>
    </w:lvl>
    <w:lvl w:ilvl="7">
      <w:numFmt w:val="bullet"/>
      <w:lvlText w:val="•"/>
      <w:lvlJc w:val="left"/>
      <w:pPr>
        <w:ind w:left="8049" w:hanging="217"/>
      </w:pPr>
    </w:lvl>
    <w:lvl w:ilvl="8">
      <w:numFmt w:val="bullet"/>
      <w:lvlText w:val="•"/>
      <w:lvlJc w:val="left"/>
      <w:pPr>
        <w:ind w:left="9056" w:hanging="217"/>
      </w:pPr>
    </w:lvl>
  </w:abstractNum>
  <w:abstractNum w:abstractNumId="13" w15:restartNumberingAfterBreak="0">
    <w:nsid w:val="2BAD5053"/>
    <w:multiLevelType w:val="multilevel"/>
    <w:tmpl w:val="7C206CC8"/>
    <w:lvl w:ilvl="0">
      <w:start w:val="1"/>
      <w:numFmt w:val="lowerLetter"/>
      <w:lvlText w:val="%1)"/>
      <w:lvlJc w:val="left"/>
      <w:pPr>
        <w:ind w:left="1713" w:hanging="719"/>
      </w:pPr>
      <w:rPr>
        <w:rFonts w:ascii="Times New Roman" w:eastAsia="Times New Roman" w:hAnsi="Times New Roman" w:cs="Times New Roman"/>
        <w:b w:val="0"/>
        <w:bCs w:val="0"/>
        <w:i w:val="0"/>
        <w:iCs w:val="0"/>
        <w:sz w:val="24"/>
        <w:szCs w:val="24"/>
      </w:rPr>
    </w:lvl>
    <w:lvl w:ilvl="1">
      <w:numFmt w:val="bullet"/>
      <w:lvlText w:val="•"/>
      <w:lvlJc w:val="left"/>
      <w:pPr>
        <w:ind w:left="2655" w:hanging="720"/>
      </w:pPr>
    </w:lvl>
    <w:lvl w:ilvl="2">
      <w:numFmt w:val="bullet"/>
      <w:lvlText w:val="•"/>
      <w:lvlJc w:val="left"/>
      <w:pPr>
        <w:ind w:left="3590" w:hanging="720"/>
      </w:pPr>
    </w:lvl>
    <w:lvl w:ilvl="3">
      <w:numFmt w:val="bullet"/>
      <w:lvlText w:val="•"/>
      <w:lvlJc w:val="left"/>
      <w:pPr>
        <w:ind w:left="4525" w:hanging="720"/>
      </w:pPr>
    </w:lvl>
    <w:lvl w:ilvl="4">
      <w:numFmt w:val="bullet"/>
      <w:lvlText w:val="•"/>
      <w:lvlJc w:val="left"/>
      <w:pPr>
        <w:ind w:left="5460" w:hanging="720"/>
      </w:pPr>
    </w:lvl>
    <w:lvl w:ilvl="5">
      <w:numFmt w:val="bullet"/>
      <w:lvlText w:val="•"/>
      <w:lvlJc w:val="left"/>
      <w:pPr>
        <w:ind w:left="6395" w:hanging="720"/>
      </w:pPr>
    </w:lvl>
    <w:lvl w:ilvl="6">
      <w:numFmt w:val="bullet"/>
      <w:lvlText w:val="•"/>
      <w:lvlJc w:val="left"/>
      <w:pPr>
        <w:ind w:left="7330" w:hanging="720"/>
      </w:pPr>
    </w:lvl>
    <w:lvl w:ilvl="7">
      <w:numFmt w:val="bullet"/>
      <w:lvlText w:val="•"/>
      <w:lvlJc w:val="left"/>
      <w:pPr>
        <w:ind w:left="8265" w:hanging="720"/>
      </w:pPr>
    </w:lvl>
    <w:lvl w:ilvl="8">
      <w:numFmt w:val="bullet"/>
      <w:lvlText w:val="•"/>
      <w:lvlJc w:val="left"/>
      <w:pPr>
        <w:ind w:left="9200" w:hanging="720"/>
      </w:pPr>
    </w:lvl>
  </w:abstractNum>
  <w:abstractNum w:abstractNumId="14" w15:restartNumberingAfterBreak="0">
    <w:nsid w:val="2D001E76"/>
    <w:multiLevelType w:val="multilevel"/>
    <w:tmpl w:val="A94691B6"/>
    <w:lvl w:ilvl="0">
      <w:start w:val="1"/>
      <w:numFmt w:val="decimal"/>
      <w:lvlText w:val="%1"/>
      <w:lvlJc w:val="left"/>
      <w:pPr>
        <w:ind w:left="993" w:hanging="720"/>
      </w:p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15" w15:restartNumberingAfterBreak="0">
    <w:nsid w:val="2D6C3F5F"/>
    <w:multiLevelType w:val="multilevel"/>
    <w:tmpl w:val="9FB8F54A"/>
    <w:lvl w:ilvl="0">
      <w:start w:val="1"/>
      <w:numFmt w:val="lowerLetter"/>
      <w:lvlText w:val="%1)"/>
      <w:lvlJc w:val="left"/>
      <w:pPr>
        <w:ind w:left="993" w:hanging="720"/>
      </w:pPr>
      <w:rPr>
        <w:rFonts w:ascii="Times New Roman" w:eastAsia="Times New Roman" w:hAnsi="Times New Roman" w:cs="Times New Roman"/>
        <w:b w:val="0"/>
        <w:bCs w:val="0"/>
        <w:i w:val="0"/>
        <w:iCs w:val="0"/>
        <w:sz w:val="24"/>
        <w:szCs w:val="24"/>
      </w:rPr>
    </w:lvl>
    <w:lvl w:ilvl="1">
      <w:numFmt w:val="bullet"/>
      <w:lvlText w:val="•"/>
      <w:lvlJc w:val="left"/>
      <w:pPr>
        <w:ind w:left="2007" w:hanging="720"/>
      </w:pPr>
    </w:lvl>
    <w:lvl w:ilvl="2">
      <w:numFmt w:val="bullet"/>
      <w:lvlText w:val="•"/>
      <w:lvlJc w:val="left"/>
      <w:pPr>
        <w:ind w:left="3014" w:hanging="720"/>
      </w:pPr>
    </w:lvl>
    <w:lvl w:ilvl="3">
      <w:numFmt w:val="bullet"/>
      <w:lvlText w:val="•"/>
      <w:lvlJc w:val="left"/>
      <w:pPr>
        <w:ind w:left="4021" w:hanging="720"/>
      </w:pPr>
    </w:lvl>
    <w:lvl w:ilvl="4">
      <w:numFmt w:val="bullet"/>
      <w:lvlText w:val="•"/>
      <w:lvlJc w:val="left"/>
      <w:pPr>
        <w:ind w:left="5028" w:hanging="720"/>
      </w:pPr>
    </w:lvl>
    <w:lvl w:ilvl="5">
      <w:numFmt w:val="bullet"/>
      <w:lvlText w:val="•"/>
      <w:lvlJc w:val="left"/>
      <w:pPr>
        <w:ind w:left="6035" w:hanging="720"/>
      </w:pPr>
    </w:lvl>
    <w:lvl w:ilvl="6">
      <w:numFmt w:val="bullet"/>
      <w:lvlText w:val="•"/>
      <w:lvlJc w:val="left"/>
      <w:pPr>
        <w:ind w:left="7042" w:hanging="720"/>
      </w:pPr>
    </w:lvl>
    <w:lvl w:ilvl="7">
      <w:numFmt w:val="bullet"/>
      <w:lvlText w:val="•"/>
      <w:lvlJc w:val="left"/>
      <w:pPr>
        <w:ind w:left="8049" w:hanging="720"/>
      </w:pPr>
    </w:lvl>
    <w:lvl w:ilvl="8">
      <w:numFmt w:val="bullet"/>
      <w:lvlText w:val="•"/>
      <w:lvlJc w:val="left"/>
      <w:pPr>
        <w:ind w:left="9056" w:hanging="720"/>
      </w:pPr>
    </w:lvl>
  </w:abstractNum>
  <w:abstractNum w:abstractNumId="16" w15:restartNumberingAfterBreak="0">
    <w:nsid w:val="31E13661"/>
    <w:multiLevelType w:val="multilevel"/>
    <w:tmpl w:val="C5722722"/>
    <w:lvl w:ilvl="0">
      <w:start w:val="10"/>
      <w:numFmt w:val="decimal"/>
      <w:lvlText w:val="%1"/>
      <w:lvlJc w:val="left"/>
      <w:pPr>
        <w:ind w:left="1413" w:hanging="719"/>
      </w:pPr>
    </w:lvl>
    <w:lvl w:ilvl="1">
      <w:start w:val="2"/>
      <w:numFmt w:val="decimal"/>
      <w:lvlText w:val="%1.%2"/>
      <w:lvlJc w:val="left"/>
      <w:pPr>
        <w:ind w:left="1413" w:hanging="719"/>
      </w:pPr>
    </w:lvl>
    <w:lvl w:ilvl="2">
      <w:start w:val="1"/>
      <w:numFmt w:val="decimal"/>
      <w:lvlText w:val="%1.%2.%3."/>
      <w:lvlJc w:val="left"/>
      <w:pPr>
        <w:ind w:left="1413" w:hanging="719"/>
      </w:pPr>
      <w:rPr>
        <w:rFonts w:ascii="Times New Roman" w:eastAsia="Times New Roman" w:hAnsi="Times New Roman" w:cs="Times New Roman"/>
        <w:b w:val="0"/>
        <w:bCs w:val="0"/>
        <w:i w:val="0"/>
        <w:iCs w:val="0"/>
        <w:sz w:val="24"/>
        <w:szCs w:val="24"/>
      </w:rPr>
    </w:lvl>
    <w:lvl w:ilvl="3">
      <w:numFmt w:val="bullet"/>
      <w:lvlText w:val="•"/>
      <w:lvlJc w:val="left"/>
      <w:pPr>
        <w:ind w:left="4315" w:hanging="720"/>
      </w:pPr>
    </w:lvl>
    <w:lvl w:ilvl="4">
      <w:numFmt w:val="bullet"/>
      <w:lvlText w:val="•"/>
      <w:lvlJc w:val="left"/>
      <w:pPr>
        <w:ind w:left="5280" w:hanging="720"/>
      </w:pPr>
    </w:lvl>
    <w:lvl w:ilvl="5">
      <w:numFmt w:val="bullet"/>
      <w:lvlText w:val="•"/>
      <w:lvlJc w:val="left"/>
      <w:pPr>
        <w:ind w:left="6245" w:hanging="720"/>
      </w:pPr>
    </w:lvl>
    <w:lvl w:ilvl="6">
      <w:numFmt w:val="bullet"/>
      <w:lvlText w:val="•"/>
      <w:lvlJc w:val="left"/>
      <w:pPr>
        <w:ind w:left="7210" w:hanging="720"/>
      </w:pPr>
    </w:lvl>
    <w:lvl w:ilvl="7">
      <w:numFmt w:val="bullet"/>
      <w:lvlText w:val="•"/>
      <w:lvlJc w:val="left"/>
      <w:pPr>
        <w:ind w:left="8175" w:hanging="720"/>
      </w:pPr>
    </w:lvl>
    <w:lvl w:ilvl="8">
      <w:numFmt w:val="bullet"/>
      <w:lvlText w:val="•"/>
      <w:lvlJc w:val="left"/>
      <w:pPr>
        <w:ind w:left="9140" w:hanging="720"/>
      </w:pPr>
    </w:lvl>
  </w:abstractNum>
  <w:abstractNum w:abstractNumId="17" w15:restartNumberingAfterBreak="0">
    <w:nsid w:val="352204B0"/>
    <w:multiLevelType w:val="multilevel"/>
    <w:tmpl w:val="1D0216FC"/>
    <w:lvl w:ilvl="0">
      <w:start w:val="1"/>
      <w:numFmt w:val="decimal"/>
      <w:lvlText w:val="%1."/>
      <w:lvlJc w:val="left"/>
      <w:pPr>
        <w:ind w:left="1353" w:hanging="359"/>
      </w:pPr>
      <w:rPr>
        <w:rFonts w:ascii="Times New Roman" w:eastAsia="Times New Roman" w:hAnsi="Times New Roman" w:cs="Times New Roman"/>
        <w:b/>
        <w:bCs/>
        <w:i w:val="0"/>
        <w:iCs w:val="0"/>
        <w:sz w:val="24"/>
        <w:szCs w:val="24"/>
      </w:rPr>
    </w:lvl>
    <w:lvl w:ilvl="1">
      <w:start w:val="1"/>
      <w:numFmt w:val="decimal"/>
      <w:lvlText w:val="%1.%2."/>
      <w:lvlJc w:val="left"/>
      <w:pPr>
        <w:ind w:left="993" w:hanging="720"/>
      </w:pPr>
      <w:rPr>
        <w:rFonts w:ascii="Times New Roman" w:eastAsia="Times New Roman" w:hAnsi="Times New Roman" w:cs="Times New Roman"/>
        <w:b w:val="0"/>
        <w:bCs w:val="0"/>
        <w:i w:val="0"/>
        <w:iCs w:val="0"/>
        <w:sz w:val="24"/>
        <w:szCs w:val="24"/>
      </w:rPr>
    </w:lvl>
    <w:lvl w:ilvl="2">
      <w:start w:val="1"/>
      <w:numFmt w:val="decimal"/>
      <w:lvlText w:val="%1.%2.%3."/>
      <w:lvlJc w:val="left"/>
      <w:pPr>
        <w:ind w:left="993" w:hanging="720"/>
      </w:pPr>
      <w:rPr>
        <w:rFonts w:ascii="Times New Roman" w:eastAsia="Times New Roman" w:hAnsi="Times New Roman" w:cs="Times New Roman"/>
        <w:b w:val="0"/>
        <w:bCs w:val="0"/>
        <w:i w:val="0"/>
        <w:iCs w:val="0"/>
        <w:sz w:val="24"/>
        <w:szCs w:val="24"/>
      </w:rPr>
    </w:lvl>
    <w:lvl w:ilvl="3">
      <w:start w:val="1"/>
      <w:numFmt w:val="decimal"/>
      <w:lvlText w:val="%1.%2.%3.%4."/>
      <w:lvlJc w:val="left"/>
      <w:pPr>
        <w:ind w:left="993" w:hanging="1440"/>
      </w:pPr>
      <w:rPr>
        <w:rFonts w:ascii="Times New Roman" w:eastAsia="Times New Roman" w:hAnsi="Times New Roman" w:cs="Times New Roman"/>
        <w:b w:val="0"/>
        <w:bCs w:val="0"/>
        <w:i w:val="0"/>
        <w:iCs w:val="0"/>
        <w:sz w:val="24"/>
        <w:szCs w:val="24"/>
      </w:rPr>
    </w:lvl>
    <w:lvl w:ilvl="4">
      <w:numFmt w:val="bullet"/>
      <w:lvlText w:val="•"/>
      <w:lvlJc w:val="left"/>
      <w:pPr>
        <w:ind w:left="4057" w:hanging="1440"/>
      </w:pPr>
    </w:lvl>
    <w:lvl w:ilvl="5">
      <w:numFmt w:val="bullet"/>
      <w:lvlText w:val="•"/>
      <w:lvlJc w:val="left"/>
      <w:pPr>
        <w:ind w:left="5226" w:hanging="1440"/>
      </w:pPr>
    </w:lvl>
    <w:lvl w:ilvl="6">
      <w:numFmt w:val="bullet"/>
      <w:lvlText w:val="•"/>
      <w:lvlJc w:val="left"/>
      <w:pPr>
        <w:ind w:left="6395" w:hanging="1440"/>
      </w:pPr>
    </w:lvl>
    <w:lvl w:ilvl="7">
      <w:numFmt w:val="bullet"/>
      <w:lvlText w:val="•"/>
      <w:lvlJc w:val="left"/>
      <w:pPr>
        <w:ind w:left="7563" w:hanging="1440"/>
      </w:pPr>
    </w:lvl>
    <w:lvl w:ilvl="8">
      <w:numFmt w:val="bullet"/>
      <w:lvlText w:val="•"/>
      <w:lvlJc w:val="left"/>
      <w:pPr>
        <w:ind w:left="8732" w:hanging="1440"/>
      </w:pPr>
    </w:lvl>
  </w:abstractNum>
  <w:abstractNum w:abstractNumId="18" w15:restartNumberingAfterBreak="0">
    <w:nsid w:val="375B5183"/>
    <w:multiLevelType w:val="multilevel"/>
    <w:tmpl w:val="99362F34"/>
    <w:lvl w:ilvl="0">
      <w:start w:val="12"/>
      <w:numFmt w:val="decimal"/>
      <w:lvlText w:val="%1"/>
      <w:lvlJc w:val="left"/>
      <w:pPr>
        <w:ind w:left="993" w:hanging="570"/>
      </w:p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14" w:hanging="570"/>
      </w:pPr>
    </w:lvl>
    <w:lvl w:ilvl="3">
      <w:numFmt w:val="bullet"/>
      <w:lvlText w:val="•"/>
      <w:lvlJc w:val="left"/>
      <w:pPr>
        <w:ind w:left="4021" w:hanging="570"/>
      </w:pPr>
    </w:lvl>
    <w:lvl w:ilvl="4">
      <w:numFmt w:val="bullet"/>
      <w:lvlText w:val="•"/>
      <w:lvlJc w:val="left"/>
      <w:pPr>
        <w:ind w:left="5028" w:hanging="570"/>
      </w:pPr>
    </w:lvl>
    <w:lvl w:ilvl="5">
      <w:numFmt w:val="bullet"/>
      <w:lvlText w:val="•"/>
      <w:lvlJc w:val="left"/>
      <w:pPr>
        <w:ind w:left="6035" w:hanging="570"/>
      </w:pPr>
    </w:lvl>
    <w:lvl w:ilvl="6">
      <w:numFmt w:val="bullet"/>
      <w:lvlText w:val="•"/>
      <w:lvlJc w:val="left"/>
      <w:pPr>
        <w:ind w:left="7042" w:hanging="570"/>
      </w:pPr>
    </w:lvl>
    <w:lvl w:ilvl="7">
      <w:numFmt w:val="bullet"/>
      <w:lvlText w:val="•"/>
      <w:lvlJc w:val="left"/>
      <w:pPr>
        <w:ind w:left="8049" w:hanging="570"/>
      </w:pPr>
    </w:lvl>
    <w:lvl w:ilvl="8">
      <w:numFmt w:val="bullet"/>
      <w:lvlText w:val="•"/>
      <w:lvlJc w:val="left"/>
      <w:pPr>
        <w:ind w:left="9056" w:hanging="570"/>
      </w:pPr>
    </w:lvl>
  </w:abstractNum>
  <w:abstractNum w:abstractNumId="19" w15:restartNumberingAfterBreak="0">
    <w:nsid w:val="4835549A"/>
    <w:multiLevelType w:val="multilevel"/>
    <w:tmpl w:val="A36C154A"/>
    <w:lvl w:ilvl="0">
      <w:start w:val="1"/>
      <w:numFmt w:val="lowerLetter"/>
      <w:lvlText w:val="(%1)"/>
      <w:lvlJc w:val="left"/>
      <w:pPr>
        <w:ind w:left="1889" w:hanging="327"/>
      </w:pPr>
      <w:rPr>
        <w:rFonts w:ascii="Times New Roman" w:eastAsia="Times New Roman" w:hAnsi="Times New Roman" w:cs="Times New Roman"/>
        <w:b w:val="0"/>
        <w:bCs w:val="0"/>
        <w:i w:val="0"/>
        <w:iCs w:val="0"/>
        <w:sz w:val="24"/>
        <w:szCs w:val="24"/>
      </w:rPr>
    </w:lvl>
    <w:lvl w:ilvl="1">
      <w:numFmt w:val="bullet"/>
      <w:lvlText w:val="•"/>
      <w:lvlJc w:val="left"/>
      <w:pPr>
        <w:ind w:left="2799" w:hanging="327"/>
      </w:pPr>
    </w:lvl>
    <w:lvl w:ilvl="2">
      <w:numFmt w:val="bullet"/>
      <w:lvlText w:val="•"/>
      <w:lvlJc w:val="left"/>
      <w:pPr>
        <w:ind w:left="3718" w:hanging="327"/>
      </w:pPr>
    </w:lvl>
    <w:lvl w:ilvl="3">
      <w:numFmt w:val="bullet"/>
      <w:lvlText w:val="•"/>
      <w:lvlJc w:val="left"/>
      <w:pPr>
        <w:ind w:left="4637" w:hanging="327"/>
      </w:pPr>
    </w:lvl>
    <w:lvl w:ilvl="4">
      <w:numFmt w:val="bullet"/>
      <w:lvlText w:val="•"/>
      <w:lvlJc w:val="left"/>
      <w:pPr>
        <w:ind w:left="5556" w:hanging="327"/>
      </w:pPr>
    </w:lvl>
    <w:lvl w:ilvl="5">
      <w:numFmt w:val="bullet"/>
      <w:lvlText w:val="•"/>
      <w:lvlJc w:val="left"/>
      <w:pPr>
        <w:ind w:left="6475" w:hanging="327"/>
      </w:pPr>
    </w:lvl>
    <w:lvl w:ilvl="6">
      <w:numFmt w:val="bullet"/>
      <w:lvlText w:val="•"/>
      <w:lvlJc w:val="left"/>
      <w:pPr>
        <w:ind w:left="7394" w:hanging="327"/>
      </w:pPr>
    </w:lvl>
    <w:lvl w:ilvl="7">
      <w:numFmt w:val="bullet"/>
      <w:lvlText w:val="•"/>
      <w:lvlJc w:val="left"/>
      <w:pPr>
        <w:ind w:left="8313" w:hanging="327"/>
      </w:pPr>
    </w:lvl>
    <w:lvl w:ilvl="8">
      <w:numFmt w:val="bullet"/>
      <w:lvlText w:val="•"/>
      <w:lvlJc w:val="left"/>
      <w:pPr>
        <w:ind w:left="9232" w:hanging="327"/>
      </w:pPr>
    </w:lvl>
  </w:abstractNum>
  <w:abstractNum w:abstractNumId="20" w15:restartNumberingAfterBreak="0">
    <w:nsid w:val="4A6F4BBA"/>
    <w:multiLevelType w:val="multilevel"/>
    <w:tmpl w:val="E40AFCC4"/>
    <w:lvl w:ilvl="0">
      <w:start w:val="13"/>
      <w:numFmt w:val="decimal"/>
      <w:lvlText w:val="%1"/>
      <w:lvlJc w:val="left"/>
      <w:pPr>
        <w:ind w:left="1563" w:hanging="719"/>
      </w:pPr>
    </w:lvl>
    <w:lvl w:ilvl="1">
      <w:start w:val="1"/>
      <w:numFmt w:val="decimal"/>
      <w:lvlText w:val="%1.%2."/>
      <w:lvlJc w:val="left"/>
      <w:pPr>
        <w:ind w:left="1563" w:hanging="719"/>
      </w:pPr>
      <w:rPr>
        <w:rFonts w:ascii="Times New Roman" w:eastAsia="Times New Roman" w:hAnsi="Times New Roman" w:cs="Times New Roman"/>
        <w:b w:val="0"/>
        <w:bCs w:val="0"/>
        <w:i w:val="0"/>
        <w:iCs w:val="0"/>
        <w:sz w:val="24"/>
        <w:szCs w:val="24"/>
      </w:rPr>
    </w:lvl>
    <w:lvl w:ilvl="2">
      <w:numFmt w:val="bullet"/>
      <w:lvlText w:val="•"/>
      <w:lvlJc w:val="left"/>
      <w:pPr>
        <w:ind w:left="3462" w:hanging="720"/>
      </w:pPr>
    </w:lvl>
    <w:lvl w:ilvl="3">
      <w:numFmt w:val="bullet"/>
      <w:lvlText w:val="•"/>
      <w:lvlJc w:val="left"/>
      <w:pPr>
        <w:ind w:left="4413" w:hanging="720"/>
      </w:pPr>
    </w:lvl>
    <w:lvl w:ilvl="4">
      <w:numFmt w:val="bullet"/>
      <w:lvlText w:val="•"/>
      <w:lvlJc w:val="left"/>
      <w:pPr>
        <w:ind w:left="5364" w:hanging="720"/>
      </w:pPr>
    </w:lvl>
    <w:lvl w:ilvl="5">
      <w:numFmt w:val="bullet"/>
      <w:lvlText w:val="•"/>
      <w:lvlJc w:val="left"/>
      <w:pPr>
        <w:ind w:left="6315" w:hanging="720"/>
      </w:pPr>
    </w:lvl>
    <w:lvl w:ilvl="6">
      <w:numFmt w:val="bullet"/>
      <w:lvlText w:val="•"/>
      <w:lvlJc w:val="left"/>
      <w:pPr>
        <w:ind w:left="7266" w:hanging="720"/>
      </w:pPr>
    </w:lvl>
    <w:lvl w:ilvl="7">
      <w:numFmt w:val="bullet"/>
      <w:lvlText w:val="•"/>
      <w:lvlJc w:val="left"/>
      <w:pPr>
        <w:ind w:left="8217" w:hanging="720"/>
      </w:pPr>
    </w:lvl>
    <w:lvl w:ilvl="8">
      <w:numFmt w:val="bullet"/>
      <w:lvlText w:val="•"/>
      <w:lvlJc w:val="left"/>
      <w:pPr>
        <w:ind w:left="9168" w:hanging="720"/>
      </w:pPr>
    </w:lvl>
  </w:abstractNum>
  <w:abstractNum w:abstractNumId="21" w15:restartNumberingAfterBreak="0">
    <w:nsid w:val="4AD9192B"/>
    <w:multiLevelType w:val="multilevel"/>
    <w:tmpl w:val="74902F6E"/>
    <w:lvl w:ilvl="0">
      <w:start w:val="7"/>
      <w:numFmt w:val="decimal"/>
      <w:lvlText w:val="%1"/>
      <w:lvlJc w:val="left"/>
      <w:pPr>
        <w:ind w:left="993" w:hanging="435"/>
      </w:pPr>
    </w:lvl>
    <w:lvl w:ilvl="1">
      <w:start w:val="1"/>
      <w:numFmt w:val="decimal"/>
      <w:lvlText w:val="%1.%2."/>
      <w:lvlJc w:val="left"/>
      <w:pPr>
        <w:ind w:left="993" w:hanging="435"/>
      </w:pPr>
      <w:rPr>
        <w:rFonts w:ascii="Times New Roman" w:eastAsia="Times New Roman" w:hAnsi="Times New Roman" w:cs="Times New Roman"/>
        <w:b w:val="0"/>
        <w:bCs w:val="0"/>
        <w:i w:val="0"/>
        <w:iCs w:val="0"/>
        <w:sz w:val="24"/>
        <w:szCs w:val="24"/>
      </w:rPr>
    </w:lvl>
    <w:lvl w:ilvl="2">
      <w:numFmt w:val="bullet"/>
      <w:lvlText w:val="•"/>
      <w:lvlJc w:val="left"/>
      <w:pPr>
        <w:ind w:left="3014" w:hanging="435"/>
      </w:pPr>
    </w:lvl>
    <w:lvl w:ilvl="3">
      <w:numFmt w:val="bullet"/>
      <w:lvlText w:val="•"/>
      <w:lvlJc w:val="left"/>
      <w:pPr>
        <w:ind w:left="4021" w:hanging="435"/>
      </w:pPr>
    </w:lvl>
    <w:lvl w:ilvl="4">
      <w:numFmt w:val="bullet"/>
      <w:lvlText w:val="•"/>
      <w:lvlJc w:val="left"/>
      <w:pPr>
        <w:ind w:left="5028" w:hanging="435"/>
      </w:pPr>
    </w:lvl>
    <w:lvl w:ilvl="5">
      <w:numFmt w:val="bullet"/>
      <w:lvlText w:val="•"/>
      <w:lvlJc w:val="left"/>
      <w:pPr>
        <w:ind w:left="6035" w:hanging="435"/>
      </w:pPr>
    </w:lvl>
    <w:lvl w:ilvl="6">
      <w:numFmt w:val="bullet"/>
      <w:lvlText w:val="•"/>
      <w:lvlJc w:val="left"/>
      <w:pPr>
        <w:ind w:left="7042" w:hanging="435"/>
      </w:pPr>
    </w:lvl>
    <w:lvl w:ilvl="7">
      <w:numFmt w:val="bullet"/>
      <w:lvlText w:val="•"/>
      <w:lvlJc w:val="left"/>
      <w:pPr>
        <w:ind w:left="8049" w:hanging="435"/>
      </w:pPr>
    </w:lvl>
    <w:lvl w:ilvl="8">
      <w:numFmt w:val="bullet"/>
      <w:lvlText w:val="•"/>
      <w:lvlJc w:val="left"/>
      <w:pPr>
        <w:ind w:left="9056" w:hanging="435"/>
      </w:pPr>
    </w:lvl>
  </w:abstractNum>
  <w:abstractNum w:abstractNumId="22" w15:restartNumberingAfterBreak="0">
    <w:nsid w:val="4C9358DA"/>
    <w:multiLevelType w:val="multilevel"/>
    <w:tmpl w:val="D79AC7C4"/>
    <w:lvl w:ilvl="0">
      <w:start w:val="1"/>
      <w:numFmt w:val="decimal"/>
      <w:lvlText w:val="%1."/>
      <w:lvlJc w:val="left"/>
      <w:pPr>
        <w:ind w:left="470" w:hanging="240"/>
      </w:pPr>
    </w:lvl>
    <w:lvl w:ilvl="1">
      <w:start w:val="1"/>
      <w:numFmt w:val="decimal"/>
      <w:lvlText w:val="%1.%2."/>
      <w:lvlJc w:val="left"/>
      <w:pPr>
        <w:ind w:left="1275" w:firstLine="0"/>
      </w:pPr>
      <w:rPr>
        <w:rFonts w:ascii="Times New Roman" w:eastAsia="Times New Roman" w:hAnsi="Times New Roman" w:cs="Times New Roman"/>
        <w:b w:val="0"/>
        <w:bCs w:val="0"/>
        <w:i w:val="0"/>
        <w:iCs w:val="0"/>
        <w:sz w:val="24"/>
        <w:szCs w:val="24"/>
      </w:rPr>
    </w:lvl>
    <w:lvl w:ilvl="2">
      <w:start w:val="1"/>
      <w:numFmt w:val="decimal"/>
      <w:lvlText w:val="%1.%2.%3."/>
      <w:lvlJc w:val="left"/>
      <w:pPr>
        <w:ind w:left="815" w:hanging="720"/>
      </w:pPr>
      <w:rPr>
        <w:rFonts w:ascii="Times New Roman" w:eastAsia="Times New Roman" w:hAnsi="Times New Roman" w:cs="Times New Roman"/>
        <w:b w:val="0"/>
        <w:bCs w:val="0"/>
        <w:i w:val="0"/>
        <w:iCs w:val="0"/>
        <w:sz w:val="24"/>
        <w:szCs w:val="24"/>
      </w:rPr>
    </w:lvl>
    <w:lvl w:ilvl="3">
      <w:numFmt w:val="bullet"/>
      <w:lvlText w:val="•"/>
      <w:lvlJc w:val="left"/>
      <w:pPr>
        <w:ind w:left="640" w:hanging="720"/>
      </w:pPr>
    </w:lvl>
    <w:lvl w:ilvl="4">
      <w:numFmt w:val="bullet"/>
      <w:lvlText w:val="•"/>
      <w:lvlJc w:val="left"/>
      <w:pPr>
        <w:ind w:left="820" w:hanging="720"/>
      </w:pPr>
    </w:lvl>
    <w:lvl w:ilvl="5">
      <w:numFmt w:val="bullet"/>
      <w:lvlText w:val="•"/>
      <w:lvlJc w:val="left"/>
      <w:pPr>
        <w:ind w:left="2363" w:hanging="720"/>
      </w:pPr>
    </w:lvl>
    <w:lvl w:ilvl="6">
      <w:numFmt w:val="bullet"/>
      <w:lvlText w:val="•"/>
      <w:lvlJc w:val="left"/>
      <w:pPr>
        <w:ind w:left="3906" w:hanging="720"/>
      </w:pPr>
    </w:lvl>
    <w:lvl w:ilvl="7">
      <w:numFmt w:val="bullet"/>
      <w:lvlText w:val="•"/>
      <w:lvlJc w:val="left"/>
      <w:pPr>
        <w:ind w:left="5449" w:hanging="720"/>
      </w:pPr>
    </w:lvl>
    <w:lvl w:ilvl="8">
      <w:numFmt w:val="bullet"/>
      <w:lvlText w:val="•"/>
      <w:lvlJc w:val="left"/>
      <w:pPr>
        <w:ind w:left="6992" w:hanging="720"/>
      </w:pPr>
    </w:lvl>
  </w:abstractNum>
  <w:abstractNum w:abstractNumId="23" w15:restartNumberingAfterBreak="0">
    <w:nsid w:val="4E34722E"/>
    <w:multiLevelType w:val="multilevel"/>
    <w:tmpl w:val="533A4B2A"/>
    <w:lvl w:ilvl="0">
      <w:start w:val="15"/>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24" w15:restartNumberingAfterBreak="0">
    <w:nsid w:val="5DC34FF1"/>
    <w:multiLevelType w:val="multilevel"/>
    <w:tmpl w:val="1F020640"/>
    <w:lvl w:ilvl="0">
      <w:start w:val="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1563" w:hanging="719"/>
      </w:pPr>
      <w:rPr>
        <w:b w:val="0"/>
        <w:bCs w:val="0"/>
        <w:i w:val="0"/>
        <w:iCs w:val="0"/>
      </w:rPr>
    </w:lvl>
    <w:lvl w:ilvl="2">
      <w:start w:val="1"/>
      <w:numFmt w:val="decimal"/>
      <w:lvlText w:val="%1.%2.%3."/>
      <w:lvlJc w:val="left"/>
      <w:pPr>
        <w:ind w:left="1413" w:hanging="719"/>
      </w:pPr>
      <w:rPr>
        <w:i w:val="0"/>
        <w:iCs w:val="0"/>
      </w:rPr>
    </w:lvl>
    <w:lvl w:ilvl="3">
      <w:start w:val="1"/>
      <w:numFmt w:val="decimal"/>
      <w:lvlText w:val="%1.%2.%3.%4."/>
      <w:lvlJc w:val="left"/>
      <w:pPr>
        <w:ind w:left="3483" w:hanging="720"/>
      </w:pPr>
      <w:rPr>
        <w:rFonts w:ascii="Times New Roman" w:eastAsia="Times New Roman" w:hAnsi="Times New Roman" w:cs="Times New Roman"/>
        <w:b w:val="0"/>
        <w:bCs w:val="0"/>
        <w:i w:val="0"/>
        <w:iCs w:val="0"/>
        <w:sz w:val="24"/>
        <w:szCs w:val="24"/>
      </w:rPr>
    </w:lvl>
    <w:lvl w:ilvl="4">
      <w:numFmt w:val="bullet"/>
      <w:lvlText w:val="•"/>
      <w:lvlJc w:val="left"/>
      <w:pPr>
        <w:ind w:left="2620" w:hanging="720"/>
      </w:pPr>
    </w:lvl>
    <w:lvl w:ilvl="5">
      <w:numFmt w:val="bullet"/>
      <w:lvlText w:val="•"/>
      <w:lvlJc w:val="left"/>
      <w:pPr>
        <w:ind w:left="2860" w:hanging="720"/>
      </w:pPr>
    </w:lvl>
    <w:lvl w:ilvl="6">
      <w:numFmt w:val="bullet"/>
      <w:lvlText w:val="•"/>
      <w:lvlJc w:val="left"/>
      <w:pPr>
        <w:ind w:left="3480" w:hanging="720"/>
      </w:pPr>
    </w:lvl>
    <w:lvl w:ilvl="7">
      <w:numFmt w:val="bullet"/>
      <w:lvlText w:val="•"/>
      <w:lvlJc w:val="left"/>
      <w:pPr>
        <w:ind w:left="4280" w:hanging="720"/>
      </w:pPr>
    </w:lvl>
    <w:lvl w:ilvl="8">
      <w:numFmt w:val="bullet"/>
      <w:lvlText w:val="•"/>
      <w:lvlJc w:val="left"/>
      <w:pPr>
        <w:ind w:left="6543" w:hanging="720"/>
      </w:pPr>
    </w:lvl>
  </w:abstractNum>
  <w:abstractNum w:abstractNumId="25" w15:restartNumberingAfterBreak="0">
    <w:nsid w:val="5E1A51D6"/>
    <w:multiLevelType w:val="multilevel"/>
    <w:tmpl w:val="9DC055E8"/>
    <w:lvl w:ilvl="0">
      <w:start w:val="10"/>
      <w:numFmt w:val="decimal"/>
      <w:lvlText w:val="%1"/>
      <w:lvlJc w:val="left"/>
      <w:pPr>
        <w:ind w:left="1563" w:hanging="525"/>
      </w:pPr>
    </w:lvl>
    <w:lvl w:ilvl="1">
      <w:start w:val="3"/>
      <w:numFmt w:val="decimal"/>
      <w:lvlText w:val="%1.%2."/>
      <w:lvlJc w:val="left"/>
      <w:pPr>
        <w:ind w:left="1563" w:hanging="525"/>
      </w:pPr>
      <w:rPr>
        <w:rFonts w:ascii="Times New Roman" w:eastAsia="Times New Roman" w:hAnsi="Times New Roman" w:cs="Times New Roman"/>
        <w:b w:val="0"/>
        <w:bCs w:val="0"/>
        <w:i w:val="0"/>
        <w:iCs w:val="0"/>
        <w:sz w:val="24"/>
        <w:szCs w:val="24"/>
      </w:rPr>
    </w:lvl>
    <w:lvl w:ilvl="2">
      <w:start w:val="1"/>
      <w:numFmt w:val="decimal"/>
      <w:lvlText w:val="%1.%2.%3."/>
      <w:lvlJc w:val="left"/>
      <w:pPr>
        <w:ind w:left="2628" w:hanging="825"/>
      </w:pPr>
      <w:rPr>
        <w:rFonts w:ascii="Times New Roman" w:eastAsia="Times New Roman" w:hAnsi="Times New Roman" w:cs="Times New Roman"/>
        <w:b w:val="0"/>
        <w:bCs w:val="0"/>
        <w:i w:val="0"/>
        <w:iCs w:val="0"/>
        <w:sz w:val="24"/>
        <w:szCs w:val="24"/>
      </w:rPr>
    </w:lvl>
    <w:lvl w:ilvl="3">
      <w:numFmt w:val="bullet"/>
      <w:lvlText w:val="•"/>
      <w:lvlJc w:val="left"/>
      <w:pPr>
        <w:ind w:left="4497" w:hanging="825"/>
      </w:pPr>
    </w:lvl>
    <w:lvl w:ilvl="4">
      <w:numFmt w:val="bullet"/>
      <w:lvlText w:val="•"/>
      <w:lvlJc w:val="left"/>
      <w:pPr>
        <w:ind w:left="5436" w:hanging="825"/>
      </w:pPr>
    </w:lvl>
    <w:lvl w:ilvl="5">
      <w:numFmt w:val="bullet"/>
      <w:lvlText w:val="•"/>
      <w:lvlJc w:val="left"/>
      <w:pPr>
        <w:ind w:left="6375" w:hanging="825"/>
      </w:pPr>
    </w:lvl>
    <w:lvl w:ilvl="6">
      <w:numFmt w:val="bullet"/>
      <w:lvlText w:val="•"/>
      <w:lvlJc w:val="left"/>
      <w:pPr>
        <w:ind w:left="7314" w:hanging="825"/>
      </w:pPr>
    </w:lvl>
    <w:lvl w:ilvl="7">
      <w:numFmt w:val="bullet"/>
      <w:lvlText w:val="•"/>
      <w:lvlJc w:val="left"/>
      <w:pPr>
        <w:ind w:left="8253" w:hanging="825"/>
      </w:pPr>
    </w:lvl>
    <w:lvl w:ilvl="8">
      <w:numFmt w:val="bullet"/>
      <w:lvlText w:val="•"/>
      <w:lvlJc w:val="left"/>
      <w:pPr>
        <w:ind w:left="9192" w:hanging="825"/>
      </w:pPr>
    </w:lvl>
  </w:abstractNum>
  <w:abstractNum w:abstractNumId="26" w15:restartNumberingAfterBreak="0">
    <w:nsid w:val="631C7D94"/>
    <w:multiLevelType w:val="multilevel"/>
    <w:tmpl w:val="B4940B34"/>
    <w:lvl w:ilvl="0">
      <w:start w:val="11"/>
      <w:numFmt w:val="decimal"/>
      <w:lvlText w:val="%1"/>
      <w:lvlJc w:val="left"/>
      <w:pPr>
        <w:ind w:left="1524" w:hanging="532"/>
      </w:pPr>
    </w:lvl>
    <w:lvl w:ilvl="1">
      <w:start w:val="1"/>
      <w:numFmt w:val="decimal"/>
      <w:lvlText w:val="%1.%2."/>
      <w:lvlJc w:val="left"/>
      <w:pPr>
        <w:ind w:left="1524" w:hanging="532"/>
      </w:pPr>
      <w:rPr>
        <w:rFonts w:ascii="Times New Roman" w:eastAsia="Times New Roman" w:hAnsi="Times New Roman" w:cs="Times New Roman"/>
        <w:b w:val="0"/>
        <w:bCs w:val="0"/>
        <w:i w:val="0"/>
        <w:iCs w:val="0"/>
        <w:sz w:val="24"/>
        <w:szCs w:val="24"/>
      </w:rPr>
    </w:lvl>
    <w:lvl w:ilvl="2">
      <w:numFmt w:val="bullet"/>
      <w:lvlText w:val="•"/>
      <w:lvlJc w:val="left"/>
      <w:pPr>
        <w:ind w:left="3430" w:hanging="532"/>
      </w:pPr>
    </w:lvl>
    <w:lvl w:ilvl="3">
      <w:numFmt w:val="bullet"/>
      <w:lvlText w:val="•"/>
      <w:lvlJc w:val="left"/>
      <w:pPr>
        <w:ind w:left="4385" w:hanging="532"/>
      </w:pPr>
    </w:lvl>
    <w:lvl w:ilvl="4">
      <w:numFmt w:val="bullet"/>
      <w:lvlText w:val="•"/>
      <w:lvlJc w:val="left"/>
      <w:pPr>
        <w:ind w:left="5340" w:hanging="532"/>
      </w:pPr>
    </w:lvl>
    <w:lvl w:ilvl="5">
      <w:numFmt w:val="bullet"/>
      <w:lvlText w:val="•"/>
      <w:lvlJc w:val="left"/>
      <w:pPr>
        <w:ind w:left="6295" w:hanging="532"/>
      </w:pPr>
    </w:lvl>
    <w:lvl w:ilvl="6">
      <w:numFmt w:val="bullet"/>
      <w:lvlText w:val="•"/>
      <w:lvlJc w:val="left"/>
      <w:pPr>
        <w:ind w:left="7250" w:hanging="532"/>
      </w:pPr>
    </w:lvl>
    <w:lvl w:ilvl="7">
      <w:numFmt w:val="bullet"/>
      <w:lvlText w:val="•"/>
      <w:lvlJc w:val="left"/>
      <w:pPr>
        <w:ind w:left="8205" w:hanging="532"/>
      </w:pPr>
    </w:lvl>
    <w:lvl w:ilvl="8">
      <w:numFmt w:val="bullet"/>
      <w:lvlText w:val="•"/>
      <w:lvlJc w:val="left"/>
      <w:pPr>
        <w:ind w:left="9160" w:hanging="532"/>
      </w:pPr>
    </w:lvl>
  </w:abstractNum>
  <w:abstractNum w:abstractNumId="27" w15:restartNumberingAfterBreak="0">
    <w:nsid w:val="69C922A0"/>
    <w:multiLevelType w:val="multilevel"/>
    <w:tmpl w:val="0C4C3FD6"/>
    <w:lvl w:ilvl="0">
      <w:start w:val="11"/>
      <w:numFmt w:val="decimal"/>
      <w:lvlText w:val="%1"/>
      <w:lvlJc w:val="left"/>
      <w:pPr>
        <w:ind w:left="600" w:hanging="600"/>
      </w:pPr>
    </w:lvl>
    <w:lvl w:ilvl="1">
      <w:start w:val="3"/>
      <w:numFmt w:val="decimal"/>
      <w:lvlText w:val="%1.%2"/>
      <w:lvlJc w:val="left"/>
      <w:pPr>
        <w:ind w:left="1914" w:hanging="600"/>
      </w:pPr>
    </w:lvl>
    <w:lvl w:ilvl="2">
      <w:start w:val="3"/>
      <w:numFmt w:val="decimal"/>
      <w:lvlText w:val="%1.%2.%3"/>
      <w:lvlJc w:val="left"/>
      <w:pPr>
        <w:ind w:left="3348" w:hanging="720"/>
      </w:pPr>
    </w:lvl>
    <w:lvl w:ilvl="3">
      <w:start w:val="1"/>
      <w:numFmt w:val="decimal"/>
      <w:lvlText w:val="%1.%2.%3.%4"/>
      <w:lvlJc w:val="left"/>
      <w:pPr>
        <w:ind w:left="4662" w:hanging="720"/>
      </w:pPr>
    </w:lvl>
    <w:lvl w:ilvl="4">
      <w:start w:val="1"/>
      <w:numFmt w:val="decimal"/>
      <w:lvlText w:val="%1.%2.%3.%4.%5"/>
      <w:lvlJc w:val="left"/>
      <w:pPr>
        <w:ind w:left="6336" w:hanging="1080"/>
      </w:pPr>
    </w:lvl>
    <w:lvl w:ilvl="5">
      <w:start w:val="1"/>
      <w:numFmt w:val="decimal"/>
      <w:lvlText w:val="%1.%2.%3.%4.%5.%6"/>
      <w:lvlJc w:val="left"/>
      <w:pPr>
        <w:ind w:left="7650" w:hanging="1080"/>
      </w:pPr>
    </w:lvl>
    <w:lvl w:ilvl="6">
      <w:start w:val="1"/>
      <w:numFmt w:val="decimal"/>
      <w:lvlText w:val="%1.%2.%3.%4.%5.%6.%7"/>
      <w:lvlJc w:val="left"/>
      <w:pPr>
        <w:ind w:left="9324" w:hanging="1440"/>
      </w:pPr>
    </w:lvl>
    <w:lvl w:ilvl="7">
      <w:start w:val="1"/>
      <w:numFmt w:val="decimal"/>
      <w:lvlText w:val="%1.%2.%3.%4.%5.%6.%7.%8"/>
      <w:lvlJc w:val="left"/>
      <w:pPr>
        <w:ind w:left="10638" w:hanging="1440"/>
      </w:pPr>
    </w:lvl>
    <w:lvl w:ilvl="8">
      <w:start w:val="1"/>
      <w:numFmt w:val="decimal"/>
      <w:lvlText w:val="%1.%2.%3.%4.%5.%6.%7.%8.%9"/>
      <w:lvlJc w:val="left"/>
      <w:pPr>
        <w:ind w:left="12312" w:hanging="1800"/>
      </w:pPr>
    </w:lvl>
  </w:abstractNum>
  <w:abstractNum w:abstractNumId="28" w15:restartNumberingAfterBreak="0">
    <w:nsid w:val="6D9E1058"/>
    <w:multiLevelType w:val="multilevel"/>
    <w:tmpl w:val="4642C56E"/>
    <w:lvl w:ilvl="0">
      <w:start w:val="11"/>
      <w:numFmt w:val="decimal"/>
      <w:lvlText w:val="%1"/>
      <w:lvlJc w:val="left"/>
      <w:pPr>
        <w:ind w:left="993" w:hanging="607"/>
      </w:pPr>
    </w:lvl>
    <w:lvl w:ilvl="1">
      <w:start w:val="3"/>
      <w:numFmt w:val="decimal"/>
      <w:lvlText w:val="%1.%2."/>
      <w:lvlJc w:val="left"/>
      <w:pPr>
        <w:ind w:left="993" w:hanging="607"/>
      </w:pPr>
      <w:rPr>
        <w:rFonts w:ascii="Times New Roman" w:eastAsia="Times New Roman" w:hAnsi="Times New Roman" w:cs="Times New Roman"/>
        <w:b w:val="0"/>
        <w:bCs w:val="0"/>
        <w:i w:val="0"/>
        <w:iCs w:val="0"/>
        <w:sz w:val="24"/>
        <w:szCs w:val="24"/>
      </w:rPr>
    </w:lvl>
    <w:lvl w:ilvl="2">
      <w:numFmt w:val="bullet"/>
      <w:lvlText w:val="•"/>
      <w:lvlJc w:val="left"/>
      <w:pPr>
        <w:ind w:left="3014" w:hanging="607"/>
      </w:pPr>
    </w:lvl>
    <w:lvl w:ilvl="3">
      <w:numFmt w:val="bullet"/>
      <w:lvlText w:val="•"/>
      <w:lvlJc w:val="left"/>
      <w:pPr>
        <w:ind w:left="4021" w:hanging="606"/>
      </w:pPr>
    </w:lvl>
    <w:lvl w:ilvl="4">
      <w:numFmt w:val="bullet"/>
      <w:lvlText w:val="•"/>
      <w:lvlJc w:val="left"/>
      <w:pPr>
        <w:ind w:left="5028" w:hanging="607"/>
      </w:pPr>
    </w:lvl>
    <w:lvl w:ilvl="5">
      <w:numFmt w:val="bullet"/>
      <w:lvlText w:val="•"/>
      <w:lvlJc w:val="left"/>
      <w:pPr>
        <w:ind w:left="6035" w:hanging="607"/>
      </w:pPr>
    </w:lvl>
    <w:lvl w:ilvl="6">
      <w:numFmt w:val="bullet"/>
      <w:lvlText w:val="•"/>
      <w:lvlJc w:val="left"/>
      <w:pPr>
        <w:ind w:left="7042" w:hanging="607"/>
      </w:pPr>
    </w:lvl>
    <w:lvl w:ilvl="7">
      <w:numFmt w:val="bullet"/>
      <w:lvlText w:val="•"/>
      <w:lvlJc w:val="left"/>
      <w:pPr>
        <w:ind w:left="8049" w:hanging="607"/>
      </w:pPr>
    </w:lvl>
    <w:lvl w:ilvl="8">
      <w:numFmt w:val="bullet"/>
      <w:lvlText w:val="•"/>
      <w:lvlJc w:val="left"/>
      <w:pPr>
        <w:ind w:left="9056" w:hanging="607"/>
      </w:pPr>
    </w:lvl>
  </w:abstractNum>
  <w:abstractNum w:abstractNumId="29" w15:restartNumberingAfterBreak="0">
    <w:nsid w:val="6E964301"/>
    <w:multiLevelType w:val="multilevel"/>
    <w:tmpl w:val="5CFEFA56"/>
    <w:lvl w:ilvl="0">
      <w:start w:val="12"/>
      <w:numFmt w:val="decimal"/>
      <w:lvlText w:val="%1"/>
      <w:lvlJc w:val="left"/>
      <w:pPr>
        <w:ind w:left="1278" w:hanging="570"/>
      </w:pPr>
    </w:lvl>
    <w:lvl w:ilvl="1">
      <w:start w:val="3"/>
      <w:numFmt w:val="decimal"/>
      <w:lvlText w:val="%1.%2."/>
      <w:lvlJc w:val="left"/>
      <w:pPr>
        <w:ind w:left="1278" w:hanging="570"/>
      </w:pPr>
      <w:rPr>
        <w:rFonts w:ascii="Times New Roman" w:eastAsia="Times New Roman" w:hAnsi="Times New Roman" w:cs="Times New Roman"/>
        <w:b w:val="0"/>
        <w:bCs w:val="0"/>
        <w:i w:val="0"/>
        <w:iCs w:val="0"/>
        <w:sz w:val="24"/>
        <w:szCs w:val="24"/>
      </w:rPr>
    </w:lvl>
    <w:lvl w:ilvl="2">
      <w:start w:val="1"/>
      <w:numFmt w:val="decimal"/>
      <w:lvlText w:val="%1.%2.%3."/>
      <w:lvlJc w:val="left"/>
      <w:pPr>
        <w:ind w:left="1713" w:hanging="719"/>
      </w:pPr>
      <w:rPr>
        <w:rFonts w:ascii="Times New Roman" w:eastAsia="Times New Roman" w:hAnsi="Times New Roman" w:cs="Times New Roman"/>
        <w:b w:val="0"/>
        <w:bCs w:val="0"/>
        <w:i w:val="0"/>
        <w:iCs w:val="0"/>
        <w:sz w:val="24"/>
        <w:szCs w:val="24"/>
      </w:rPr>
    </w:lvl>
    <w:lvl w:ilvl="3">
      <w:numFmt w:val="bullet"/>
      <w:lvlText w:val="•"/>
      <w:lvlJc w:val="left"/>
      <w:pPr>
        <w:ind w:left="3797" w:hanging="720"/>
      </w:pPr>
    </w:lvl>
    <w:lvl w:ilvl="4">
      <w:numFmt w:val="bullet"/>
      <w:lvlText w:val="•"/>
      <w:lvlJc w:val="left"/>
      <w:pPr>
        <w:ind w:left="4836" w:hanging="720"/>
      </w:pPr>
    </w:lvl>
    <w:lvl w:ilvl="5">
      <w:numFmt w:val="bullet"/>
      <w:lvlText w:val="•"/>
      <w:lvlJc w:val="left"/>
      <w:pPr>
        <w:ind w:left="5875" w:hanging="720"/>
      </w:pPr>
    </w:lvl>
    <w:lvl w:ilvl="6">
      <w:numFmt w:val="bullet"/>
      <w:lvlText w:val="•"/>
      <w:lvlJc w:val="left"/>
      <w:pPr>
        <w:ind w:left="6914" w:hanging="720"/>
      </w:pPr>
    </w:lvl>
    <w:lvl w:ilvl="7">
      <w:numFmt w:val="bullet"/>
      <w:lvlText w:val="•"/>
      <w:lvlJc w:val="left"/>
      <w:pPr>
        <w:ind w:left="7953" w:hanging="720"/>
      </w:pPr>
    </w:lvl>
    <w:lvl w:ilvl="8">
      <w:numFmt w:val="bullet"/>
      <w:lvlText w:val="•"/>
      <w:lvlJc w:val="left"/>
      <w:pPr>
        <w:ind w:left="8992" w:hanging="720"/>
      </w:pPr>
    </w:lvl>
  </w:abstractNum>
  <w:abstractNum w:abstractNumId="30" w15:restartNumberingAfterBreak="0">
    <w:nsid w:val="72673113"/>
    <w:multiLevelType w:val="multilevel"/>
    <w:tmpl w:val="AE8010F2"/>
    <w:lvl w:ilvl="0">
      <w:start w:val="13"/>
      <w:numFmt w:val="decimal"/>
      <w:lvlText w:val="%1"/>
      <w:lvlJc w:val="left"/>
      <w:pPr>
        <w:ind w:left="993" w:hanging="555"/>
      </w:pPr>
    </w:lvl>
    <w:lvl w:ilvl="1">
      <w:start w:val="1"/>
      <w:numFmt w:val="decimal"/>
      <w:lvlText w:val="%1.%2."/>
      <w:lvlJc w:val="left"/>
      <w:pPr>
        <w:ind w:left="993" w:hanging="555"/>
      </w:pPr>
      <w:rPr>
        <w:rFonts w:ascii="Times New Roman" w:eastAsia="Times New Roman" w:hAnsi="Times New Roman" w:cs="Times New Roman"/>
        <w:b w:val="0"/>
        <w:bCs w:val="0"/>
        <w:i w:val="0"/>
        <w:iCs w:val="0"/>
        <w:sz w:val="24"/>
        <w:szCs w:val="24"/>
      </w:rPr>
    </w:lvl>
    <w:lvl w:ilvl="2">
      <w:numFmt w:val="bullet"/>
      <w:lvlText w:val="•"/>
      <w:lvlJc w:val="left"/>
      <w:pPr>
        <w:ind w:left="3014" w:hanging="555"/>
      </w:pPr>
    </w:lvl>
    <w:lvl w:ilvl="3">
      <w:numFmt w:val="bullet"/>
      <w:lvlText w:val="•"/>
      <w:lvlJc w:val="left"/>
      <w:pPr>
        <w:ind w:left="4021" w:hanging="555"/>
      </w:pPr>
    </w:lvl>
    <w:lvl w:ilvl="4">
      <w:numFmt w:val="bullet"/>
      <w:lvlText w:val="•"/>
      <w:lvlJc w:val="left"/>
      <w:pPr>
        <w:ind w:left="5028" w:hanging="555"/>
      </w:pPr>
    </w:lvl>
    <w:lvl w:ilvl="5">
      <w:numFmt w:val="bullet"/>
      <w:lvlText w:val="•"/>
      <w:lvlJc w:val="left"/>
      <w:pPr>
        <w:ind w:left="6035" w:hanging="555"/>
      </w:pPr>
    </w:lvl>
    <w:lvl w:ilvl="6">
      <w:numFmt w:val="bullet"/>
      <w:lvlText w:val="•"/>
      <w:lvlJc w:val="left"/>
      <w:pPr>
        <w:ind w:left="7042" w:hanging="555"/>
      </w:pPr>
    </w:lvl>
    <w:lvl w:ilvl="7">
      <w:numFmt w:val="bullet"/>
      <w:lvlText w:val="•"/>
      <w:lvlJc w:val="left"/>
      <w:pPr>
        <w:ind w:left="8049" w:hanging="555"/>
      </w:pPr>
    </w:lvl>
    <w:lvl w:ilvl="8">
      <w:numFmt w:val="bullet"/>
      <w:lvlText w:val="•"/>
      <w:lvlJc w:val="left"/>
      <w:pPr>
        <w:ind w:left="9056" w:hanging="555"/>
      </w:pPr>
    </w:lvl>
  </w:abstractNum>
  <w:abstractNum w:abstractNumId="31" w15:restartNumberingAfterBreak="0">
    <w:nsid w:val="7B4B31EE"/>
    <w:multiLevelType w:val="multilevel"/>
    <w:tmpl w:val="65084CAA"/>
    <w:lvl w:ilvl="0">
      <w:start w:val="11"/>
      <w:numFmt w:val="decimal"/>
      <w:lvlText w:val="%1."/>
      <w:lvlJc w:val="left"/>
      <w:pPr>
        <w:ind w:left="2073" w:hanging="720"/>
      </w:pPr>
      <w:rPr>
        <w:rFonts w:ascii="Times New Roman" w:eastAsia="Times New Roman" w:hAnsi="Times New Roman" w:cs="Times New Roman"/>
        <w:b/>
        <w:bCs/>
        <w:i w:val="0"/>
        <w:iCs w:val="0"/>
        <w:sz w:val="24"/>
        <w:szCs w:val="24"/>
      </w:rPr>
    </w:lvl>
    <w:lvl w:ilvl="1">
      <w:start w:val="1"/>
      <w:numFmt w:val="decimal"/>
      <w:lvlText w:val="%1.%2."/>
      <w:lvlJc w:val="left"/>
      <w:pPr>
        <w:ind w:left="993" w:hanging="570"/>
      </w:pPr>
      <w:rPr>
        <w:rFonts w:ascii="Times New Roman" w:eastAsia="Times New Roman" w:hAnsi="Times New Roman" w:cs="Times New Roman"/>
        <w:b w:val="0"/>
        <w:bCs w:val="0"/>
        <w:i w:val="0"/>
        <w:iCs w:val="0"/>
        <w:sz w:val="24"/>
        <w:szCs w:val="24"/>
      </w:rPr>
    </w:lvl>
    <w:lvl w:ilvl="2">
      <w:numFmt w:val="bullet"/>
      <w:lvlText w:val="•"/>
      <w:lvlJc w:val="left"/>
      <w:pPr>
        <w:ind w:left="3078" w:hanging="570"/>
      </w:pPr>
    </w:lvl>
    <w:lvl w:ilvl="3">
      <w:numFmt w:val="bullet"/>
      <w:lvlText w:val="•"/>
      <w:lvlJc w:val="left"/>
      <w:pPr>
        <w:ind w:left="4077" w:hanging="570"/>
      </w:pPr>
    </w:lvl>
    <w:lvl w:ilvl="4">
      <w:numFmt w:val="bullet"/>
      <w:lvlText w:val="•"/>
      <w:lvlJc w:val="left"/>
      <w:pPr>
        <w:ind w:left="5076" w:hanging="570"/>
      </w:pPr>
    </w:lvl>
    <w:lvl w:ilvl="5">
      <w:numFmt w:val="bullet"/>
      <w:lvlText w:val="•"/>
      <w:lvlJc w:val="left"/>
      <w:pPr>
        <w:ind w:left="6075" w:hanging="570"/>
      </w:pPr>
    </w:lvl>
    <w:lvl w:ilvl="6">
      <w:numFmt w:val="bullet"/>
      <w:lvlText w:val="•"/>
      <w:lvlJc w:val="left"/>
      <w:pPr>
        <w:ind w:left="7074" w:hanging="570"/>
      </w:pPr>
    </w:lvl>
    <w:lvl w:ilvl="7">
      <w:numFmt w:val="bullet"/>
      <w:lvlText w:val="•"/>
      <w:lvlJc w:val="left"/>
      <w:pPr>
        <w:ind w:left="8073" w:hanging="570"/>
      </w:pPr>
    </w:lvl>
    <w:lvl w:ilvl="8">
      <w:numFmt w:val="bullet"/>
      <w:lvlText w:val="•"/>
      <w:lvlJc w:val="left"/>
      <w:pPr>
        <w:ind w:left="9072" w:hanging="570"/>
      </w:pPr>
    </w:lvl>
  </w:abstractNum>
  <w:num w:numId="1">
    <w:abstractNumId w:val="17"/>
  </w:num>
  <w:num w:numId="2">
    <w:abstractNumId w:val="10"/>
  </w:num>
  <w:num w:numId="3">
    <w:abstractNumId w:val="5"/>
  </w:num>
  <w:num w:numId="4">
    <w:abstractNumId w:val="28"/>
  </w:num>
  <w:num w:numId="5">
    <w:abstractNumId w:val="20"/>
  </w:num>
  <w:num w:numId="6">
    <w:abstractNumId w:val="23"/>
  </w:num>
  <w:num w:numId="7">
    <w:abstractNumId w:val="6"/>
  </w:num>
  <w:num w:numId="8">
    <w:abstractNumId w:val="7"/>
  </w:num>
  <w:num w:numId="9">
    <w:abstractNumId w:val="27"/>
  </w:num>
  <w:num w:numId="10">
    <w:abstractNumId w:val="16"/>
  </w:num>
  <w:num w:numId="11">
    <w:abstractNumId w:val="25"/>
  </w:num>
  <w:num w:numId="12">
    <w:abstractNumId w:val="2"/>
  </w:num>
  <w:num w:numId="13">
    <w:abstractNumId w:val="30"/>
  </w:num>
  <w:num w:numId="14">
    <w:abstractNumId w:val="15"/>
  </w:num>
  <w:num w:numId="15">
    <w:abstractNumId w:val="29"/>
  </w:num>
  <w:num w:numId="16">
    <w:abstractNumId w:val="14"/>
  </w:num>
  <w:num w:numId="17">
    <w:abstractNumId w:val="18"/>
  </w:num>
  <w:num w:numId="18">
    <w:abstractNumId w:val="9"/>
  </w:num>
  <w:num w:numId="19">
    <w:abstractNumId w:val="22"/>
  </w:num>
  <w:num w:numId="20">
    <w:abstractNumId w:val="12"/>
  </w:num>
  <w:num w:numId="21">
    <w:abstractNumId w:val="13"/>
  </w:num>
  <w:num w:numId="22">
    <w:abstractNumId w:val="26"/>
  </w:num>
  <w:num w:numId="23">
    <w:abstractNumId w:val="1"/>
  </w:num>
  <w:num w:numId="24">
    <w:abstractNumId w:val="11"/>
  </w:num>
  <w:num w:numId="25">
    <w:abstractNumId w:val="0"/>
  </w:num>
  <w:num w:numId="26">
    <w:abstractNumId w:val="21"/>
  </w:num>
  <w:num w:numId="27">
    <w:abstractNumId w:val="4"/>
  </w:num>
  <w:num w:numId="28">
    <w:abstractNumId w:val="31"/>
  </w:num>
  <w:num w:numId="29">
    <w:abstractNumId w:val="19"/>
  </w:num>
  <w:num w:numId="30">
    <w:abstractNumId w:val="3"/>
  </w:num>
  <w:num w:numId="31">
    <w:abstractNumId w:val="24"/>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19C"/>
    <w:rsid w:val="0020772E"/>
    <w:rsid w:val="003B26A3"/>
    <w:rsid w:val="003B426A"/>
    <w:rsid w:val="004131AE"/>
    <w:rsid w:val="004315D8"/>
    <w:rsid w:val="0043388D"/>
    <w:rsid w:val="004D47AC"/>
    <w:rsid w:val="0051058A"/>
    <w:rsid w:val="0053043F"/>
    <w:rsid w:val="00BA419C"/>
    <w:rsid w:val="00F7518C"/>
    <w:rsid w:val="00FD7E39"/>
    <w:rsid w:val="00FF34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7C088"/>
  <w15:docId w15:val="{C8452CF8-595A-447B-A621-A483000FF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ind w:left="1353" w:hanging="360"/>
      <w:outlineLvl w:val="0"/>
    </w:pPr>
    <w:rPr>
      <w:b/>
      <w:bCs/>
      <w:sz w:val="24"/>
      <w:szCs w:val="24"/>
    </w:rPr>
  </w:style>
  <w:style w:type="paragraph" w:styleId="Ttulo2">
    <w:name w:val="heading 2"/>
    <w:basedOn w:val="Normal"/>
    <w:next w:val="Normal"/>
    <w:uiPriority w:val="9"/>
    <w:unhideWhenUsed/>
    <w:qFormat/>
    <w:pPr>
      <w:ind w:left="1353" w:hanging="360"/>
      <w:outlineLvl w:val="1"/>
    </w:pPr>
    <w:rPr>
      <w:b/>
      <w:bCs/>
      <w:sz w:val="24"/>
      <w:szCs w:val="24"/>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line="268" w:lineRule="auto"/>
      <w:ind w:left="20"/>
    </w:pPr>
    <w:rPr>
      <w:rFonts w:ascii="Arial" w:eastAsia="Arial" w:hAnsi="Arial" w:cs="Arial"/>
      <w:sz w:val="27"/>
      <w:szCs w:val="27"/>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ind w:left="1412" w:hanging="419"/>
    </w:pPr>
    <w:rPr>
      <w:sz w:val="24"/>
      <w:szCs w:val="24"/>
    </w:rPr>
  </w:style>
  <w:style w:type="paragraph" w:styleId="Corpodetexto">
    <w:name w:val="Body Text"/>
    <w:basedOn w:val="Normal"/>
    <w:uiPriority w:val="1"/>
    <w:qFormat/>
    <w:pPr>
      <w:ind w:left="993"/>
      <w:jc w:val="both"/>
    </w:pPr>
    <w:rPr>
      <w:sz w:val="24"/>
      <w:szCs w:val="24"/>
    </w:rPr>
  </w:style>
  <w:style w:type="paragraph" w:styleId="PargrafodaLista">
    <w:name w:val="List Paragraph"/>
    <w:basedOn w:val="Normal"/>
    <w:uiPriority w:val="1"/>
    <w:qFormat/>
    <w:pPr>
      <w:ind w:left="993"/>
      <w:jc w:val="both"/>
    </w:pPr>
  </w:style>
  <w:style w:type="paragraph" w:customStyle="1" w:styleId="TableParagraph">
    <w:name w:val="Table Paragraph"/>
    <w:basedOn w:val="Normal"/>
    <w:uiPriority w:val="1"/>
    <w:qFormat/>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paragraph" w:styleId="Cabealho">
    <w:name w:val="header"/>
    <w:basedOn w:val="Normal"/>
    <w:link w:val="CabealhoCarter"/>
    <w:uiPriority w:val="99"/>
    <w:unhideWhenUsed/>
    <w:rsid w:val="002753CE"/>
    <w:pPr>
      <w:tabs>
        <w:tab w:val="center" w:pos="4252"/>
        <w:tab w:val="right" w:pos="8504"/>
      </w:tabs>
    </w:pPr>
  </w:style>
  <w:style w:type="character" w:customStyle="1" w:styleId="CabealhoCarter">
    <w:name w:val="Cabeçalho Caráter"/>
    <w:basedOn w:val="Tipodeletrapredefinidodopargrafo"/>
    <w:link w:val="Cabealho"/>
    <w:uiPriority w:val="99"/>
    <w:rsid w:val="002753CE"/>
  </w:style>
  <w:style w:type="paragraph" w:styleId="Rodap">
    <w:name w:val="footer"/>
    <w:basedOn w:val="Normal"/>
    <w:link w:val="RodapCarter"/>
    <w:uiPriority w:val="99"/>
    <w:unhideWhenUsed/>
    <w:rsid w:val="002753CE"/>
    <w:pPr>
      <w:tabs>
        <w:tab w:val="center" w:pos="4252"/>
        <w:tab w:val="right" w:pos="8504"/>
      </w:tabs>
    </w:pPr>
  </w:style>
  <w:style w:type="character" w:customStyle="1" w:styleId="RodapCarter">
    <w:name w:val="Rodapé Caráter"/>
    <w:basedOn w:val="Tipodeletrapredefinidodopargrafo"/>
    <w:link w:val="Rodap"/>
    <w:uiPriority w:val="99"/>
    <w:rsid w:val="002753CE"/>
  </w:style>
  <w:style w:type="table" w:customStyle="1" w:styleId="a5">
    <w:basedOn w:val="TableNormal1"/>
    <w:tblPr>
      <w:tblStyleRowBandSize w:val="1"/>
      <w:tblStyleColBandSize w:val="1"/>
      <w:tblCellMar>
        <w:top w:w="0" w:type="dxa"/>
        <w:left w:w="0" w:type="dxa"/>
        <w:bottom w:w="0" w:type="dxa"/>
        <w:right w:w="0" w:type="dxa"/>
      </w:tblCellMar>
    </w:tblPr>
  </w:style>
  <w:style w:type="table" w:customStyle="1" w:styleId="a6">
    <w:basedOn w:val="TableNormal1"/>
    <w:tblPr>
      <w:tblStyleRowBandSize w:val="1"/>
      <w:tblStyleColBandSize w:val="1"/>
      <w:tblCellMar>
        <w:top w:w="0" w:type="dxa"/>
        <w:left w:w="0" w:type="dxa"/>
        <w:bottom w:w="0" w:type="dxa"/>
        <w:right w:w="0" w:type="dxa"/>
      </w:tblCellMar>
    </w:tblPr>
  </w:style>
  <w:style w:type="table" w:customStyle="1" w:styleId="a7">
    <w:basedOn w:val="TableNormal1"/>
    <w:tblPr>
      <w:tblStyleRowBandSize w:val="1"/>
      <w:tblStyleColBandSize w:val="1"/>
      <w:tblCellMar>
        <w:top w:w="0" w:type="dxa"/>
        <w:left w:w="70" w:type="dxa"/>
        <w:bottom w:w="0" w:type="dxa"/>
        <w:right w:w="70" w:type="dxa"/>
      </w:tblCellMar>
    </w:tblPr>
  </w:style>
  <w:style w:type="table" w:customStyle="1" w:styleId="a8">
    <w:basedOn w:val="TableNormal1"/>
    <w:tblPr>
      <w:tblStyleRowBandSize w:val="1"/>
      <w:tblStyleColBandSize w:val="1"/>
      <w:tblCellMar>
        <w:top w:w="0" w:type="dxa"/>
        <w:left w:w="0" w:type="dxa"/>
        <w:bottom w:w="0" w:type="dxa"/>
        <w:right w:w="0" w:type="dxa"/>
      </w:tblCellMar>
    </w:tblPr>
  </w:style>
  <w:style w:type="table" w:customStyle="1" w:styleId="a9">
    <w:basedOn w:val="TableNormal1"/>
    <w:tblPr>
      <w:tblStyleRowBandSize w:val="1"/>
      <w:tblStyleColBandSize w:val="1"/>
      <w:tblCellMar>
        <w:top w:w="0" w:type="dxa"/>
        <w:left w:w="0" w:type="dxa"/>
        <w:bottom w:w="0" w:type="dxa"/>
        <w:right w:w="0" w:type="dxa"/>
      </w:tblCellMar>
    </w:tblPr>
  </w:style>
  <w:style w:type="table" w:customStyle="1" w:styleId="aa">
    <w:basedOn w:val="TableNormal1"/>
    <w:tblPr>
      <w:tblStyleRowBandSize w:val="1"/>
      <w:tblStyleColBandSize w:val="1"/>
      <w:tblCellMar>
        <w:top w:w="0" w:type="dxa"/>
        <w:left w:w="0" w:type="dxa"/>
        <w:bottom w:w="0" w:type="dxa"/>
        <w:right w:w="0" w:type="dxa"/>
      </w:tblCellMar>
    </w:tblPr>
  </w:style>
  <w:style w:type="table" w:customStyle="1" w:styleId="ab">
    <w:basedOn w:val="TableNormal1"/>
    <w:tblPr>
      <w:tblStyleRowBandSize w:val="1"/>
      <w:tblStyleColBandSize w:val="1"/>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c">
    <w:basedOn w:val="TableNormal1"/>
    <w:tblPr>
      <w:tblStyleRowBandSize w:val="1"/>
      <w:tblStyleColBandSize w:val="1"/>
      <w:tblCellMar>
        <w:top w:w="0" w:type="dxa"/>
        <w:left w:w="0" w:type="dxa"/>
        <w:bottom w:w="0" w:type="dxa"/>
        <w:right w:w="0" w:type="dxa"/>
      </w:tblCellMar>
    </w:tblPr>
  </w:style>
  <w:style w:type="table" w:customStyle="1" w:styleId="ad">
    <w:basedOn w:val="TableNormal1"/>
    <w:tblPr>
      <w:tblStyleRowBandSize w:val="1"/>
      <w:tblStyleColBandSize w:val="1"/>
      <w:tblCellMar>
        <w:top w:w="0" w:type="dxa"/>
        <w:left w:w="0" w:type="dxa"/>
        <w:bottom w:w="0" w:type="dxa"/>
        <w:right w:w="0" w:type="dxa"/>
      </w:tblCellMar>
    </w:tblPr>
  </w:style>
  <w:style w:type="table" w:customStyle="1" w:styleId="ae">
    <w:basedOn w:val="TableNormal1"/>
    <w:tblPr>
      <w:tblStyleRowBandSize w:val="1"/>
      <w:tblStyleColBandSize w:val="1"/>
      <w:tblCellMar>
        <w:top w:w="0" w:type="dxa"/>
        <w:left w:w="70" w:type="dxa"/>
        <w:bottom w:w="0" w:type="dxa"/>
        <w:right w:w="70" w:type="dxa"/>
      </w:tblCellMar>
    </w:tblPr>
  </w:style>
  <w:style w:type="table" w:customStyle="1" w:styleId="af">
    <w:basedOn w:val="TableNormal1"/>
    <w:tblPr>
      <w:tblStyleRowBandSize w:val="1"/>
      <w:tblStyleColBandSize w:val="1"/>
      <w:tblCellMar>
        <w:top w:w="0" w:type="dxa"/>
        <w:left w:w="0" w:type="dxa"/>
        <w:bottom w:w="0" w:type="dxa"/>
        <w:right w:w="0" w:type="dxa"/>
      </w:tblCellMar>
    </w:tblPr>
  </w:style>
  <w:style w:type="table" w:customStyle="1" w:styleId="af0">
    <w:basedOn w:val="TableNormal1"/>
    <w:tblPr>
      <w:tblStyleRowBandSize w:val="1"/>
      <w:tblStyleColBandSize w:val="1"/>
      <w:tblCellMar>
        <w:top w:w="0" w:type="dxa"/>
        <w:left w:w="0" w:type="dxa"/>
        <w:bottom w:w="0" w:type="dxa"/>
        <w:right w:w="0" w:type="dxa"/>
      </w:tblCellMar>
    </w:tblPr>
  </w:style>
  <w:style w:type="table" w:customStyle="1" w:styleId="af1">
    <w:basedOn w:val="TableNormal1"/>
    <w:tblPr>
      <w:tblStyleRowBandSize w:val="1"/>
      <w:tblStyleColBandSize w:val="1"/>
      <w:tblCellMar>
        <w:top w:w="0" w:type="dxa"/>
        <w:left w:w="0" w:type="dxa"/>
        <w:bottom w:w="0" w:type="dxa"/>
        <w:right w:w="0" w:type="dxa"/>
      </w:tblCellMar>
    </w:tblPr>
  </w:style>
  <w:style w:type="table" w:customStyle="1" w:styleId="af2">
    <w:basedOn w:val="TableNormal1"/>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79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eader" Target="header2.xm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compras/pt-br/acesso-a-informacao/legislacao/instrucoes-normativas/instrucao-normativa-seges-me-no-73-de-30-de-setembro-de-2022"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s://www.gov.br/empresas-e-negocios/pt-br/empreendedor" TargetMode="External"/><Relationship Id="rId103"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leis/l8429.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hyperlink" Target="https://www.planalto.gov.br/ccivil_03/leis/l8078compilado.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gov.br/compras/pt-br/acesso-a-informacao/legislacao/instrucoes-normativas/instrucao-normativa-seges-me-no-26-de-13-de-abril-de-2022"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07-2010/2009/lei/l12187.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er" Target="footer1.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gov.br/economia/pt-br/assuntos/drei/legislacao/arquivos/legislacoes-federais/indrei772020.pdf" TargetMode="External"/><Relationship Id="rId65" Type="http://schemas.openxmlformats.org/officeDocument/2006/relationships/hyperlink" Target="http://www.comprasbr.com.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ortaltransparencia.gov.br/sancoes/cnep" TargetMode="External"/><Relationship Id="rId34" Type="http://schemas.openxmlformats.org/officeDocument/2006/relationships/hyperlink" Target="https://www.planalto.gov.br/ccivil_03/_ato2015-2018/2015/decreto/d8539.htm" TargetMode="External"/><Relationship Id="rId50" Type="http://schemas.openxmlformats.org/officeDocument/2006/relationships/hyperlink" Target="https://www.planalto.gov.br/ccivil_03/_ato2015-2018/2016/decreto/d8660.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5764.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comprasbr.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1-2014/2011/lei/l12527.htm" TargetMode="External"/><Relationship Id="rId105" Type="http://schemas.openxmlformats.org/officeDocument/2006/relationships/theme" Target="theme/theme1.xml"/><Relationship Id="rId8" Type="http://schemas.openxmlformats.org/officeDocument/2006/relationships/hyperlink" Target="http://www.compras.com.br/"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yperlink" Target="http://www.comprasbr.com.br/"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lanalto.gov.br/ccivil_03/_ato2019-2022/2021/lei/L14133.ht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yre\Downloads\10-%20MINUTA%20DO%20EDITAL%20E%20ANEXOS%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G5JY4rKjDh/9eIhlRlLgWQhlSQ==">CgMxLjAyDmguejFqOW41bmRhbmsyMg5oLnd6Z3V1dmhuYmc0NTIOaC4yYjQxYWs0OWF2NGEyDmgucmN5NGt5ODdta2J5Mg5oLjJxYmRieHNwYm9rcjIOaC52ZGxyOGpnMzdzNjIyDmgucmV1b2FiZHd1cTJ3Mg5oLjVyem51aXFjb254NzIOaC5rYm1vaW1qMTRyejQyDmgubGl4dm5ydTJyaDF6Mg5oLjgyb3VoM2czYnBvazgAciExemNDNWdBR25XRl9vUUNUNklUXzFQVkFOdDMzcDlVU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10- MINUTA DO EDITAL E ANEXOS (1)</Template>
  <TotalTime>18</TotalTime>
  <Pages>65</Pages>
  <Words>25112</Words>
  <Characters>135606</Characters>
  <Application>Microsoft Office Word</Application>
  <DocSecurity>0</DocSecurity>
  <Lines>1130</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Mayre</dc:creator>
  <cp:lastModifiedBy>Mayre</cp:lastModifiedBy>
  <cp:revision>2</cp:revision>
  <dcterms:created xsi:type="dcterms:W3CDTF">2026-10-20T13:36:00Z</dcterms:created>
  <dcterms:modified xsi:type="dcterms:W3CDTF">2026-10-20T14:19:00Z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2025-09-03T00:00:00Z</vt:filetime>
  </property>
  <property fmtid="{D5CDD505-2E9C-101B-9397-08002B2CF9AE}" pid="3" name="Producer">
    <vt:lpwstr>Skia/PDF m138 Google Docs Renderer</vt:lpwstr>
  </property>
  <property fmtid="{D5CDD505-2E9C-101B-9397-08002B2CF9AE}" pid="4" name="LastSaved">
    <vt:filetime>2025-09-03T00:00:00Z</vt:filetime>
  </property>
</Properties>
</file>