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758" w:rsidRDefault="009D2758">
      <w:pPr>
        <w:pBdr>
          <w:top w:val="nil"/>
          <w:left w:val="nil"/>
          <w:bottom w:val="nil"/>
          <w:right w:val="nil"/>
          <w:between w:val="nil"/>
        </w:pBdr>
        <w:spacing w:before="50"/>
        <w:rPr>
          <w:color w:val="000000"/>
          <w:sz w:val="20"/>
          <w:szCs w:val="20"/>
        </w:rPr>
      </w:pPr>
    </w:p>
    <w:p w:rsidR="009D2758" w:rsidRDefault="003C1AC6">
      <w:pPr>
        <w:pBdr>
          <w:top w:val="nil"/>
          <w:left w:val="nil"/>
          <w:bottom w:val="nil"/>
          <w:right w:val="nil"/>
          <w:between w:val="nil"/>
        </w:pBdr>
        <w:ind w:left="135" w:right="-58"/>
        <w:rPr>
          <w:color w:val="000000"/>
          <w:sz w:val="20"/>
          <w:szCs w:val="20"/>
        </w:rPr>
      </w:pPr>
      <w:r>
        <w:rPr>
          <w:noProof/>
          <w:color w:val="000000"/>
          <w:sz w:val="20"/>
          <w:szCs w:val="20"/>
        </w:rPr>
        <mc:AlternateContent>
          <mc:Choice Requires="wps">
            <w:drawing>
              <wp:inline distT="0" distB="0" distL="0" distR="0">
                <wp:extent cx="6934200" cy="257175"/>
                <wp:effectExtent l="0" t="0" r="19050" b="28575"/>
                <wp:docPr id="19" name="Retângulo 19"/>
                <wp:cNvGraphicFramePr/>
                <a:graphic xmlns:a="http://schemas.openxmlformats.org/drawingml/2006/main">
                  <a:graphicData uri="http://schemas.microsoft.com/office/word/2010/wordprocessingShape">
                    <wps:wsp>
                      <wps:cNvSpPr/>
                      <wps:spPr>
                        <a:xfrm>
                          <a:off x="0" y="0"/>
                          <a:ext cx="6934200" cy="257175"/>
                        </a:xfrm>
                        <a:prstGeom prst="rect">
                          <a:avLst/>
                        </a:prstGeom>
                        <a:solidFill>
                          <a:srgbClr val="00B04F"/>
                        </a:solidFill>
                        <a:ln w="12700" cap="flat" cmpd="sng">
                          <a:solidFill>
                            <a:srgbClr val="000000"/>
                          </a:solidFill>
                          <a:prstDash val="solid"/>
                          <a:round/>
                          <a:headEnd type="none" w="sm" len="sm"/>
                          <a:tailEnd type="none" w="sm" len="sm"/>
                        </a:ln>
                      </wps:spPr>
                      <wps:txbx>
                        <w:txbxContent>
                          <w:p w:rsidR="009D2758" w:rsidRDefault="003C1AC6" w:rsidP="008F120E">
                            <w:pPr>
                              <w:spacing w:before="55"/>
                              <w:ind w:left="4052"/>
                              <w:textDirection w:val="btLr"/>
                            </w:pPr>
                            <w:r>
                              <w:rPr>
                                <w:b/>
                                <w:color w:val="000000"/>
                                <w:sz w:val="24"/>
                              </w:rPr>
                              <w:t>PREGÃO ELETRÔNICO 0</w:t>
                            </w:r>
                            <w:r w:rsidR="008F120E">
                              <w:rPr>
                                <w:b/>
                                <w:color w:val="000000"/>
                                <w:sz w:val="24"/>
                              </w:rPr>
                              <w:t>03</w:t>
                            </w:r>
                            <w:r>
                              <w:rPr>
                                <w:b/>
                                <w:color w:val="000000"/>
                                <w:sz w:val="24"/>
                              </w:rPr>
                              <w:t>/2026</w:t>
                            </w:r>
                          </w:p>
                        </w:txbxContent>
                      </wps:txbx>
                      <wps:bodyPr spcFirstLastPara="1" wrap="square" lIns="0" tIns="0" rIns="0" bIns="0" anchor="t" anchorCtr="0">
                        <a:noAutofit/>
                      </wps:bodyPr>
                    </wps:wsp>
                  </a:graphicData>
                </a:graphic>
              </wp:inline>
            </w:drawing>
          </mc:Choice>
          <mc:Fallback>
            <w:pict>
              <v:rect id="Retângulo 19" o:spid="_x0000_s1026" style="width:546pt;height: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" fillcolor="#00b04f" strokeweight="1pt">
                <v:stroke startarrowwidth="narrow" startarrowlength="short" endarrowwidth="narrow" endarrowlength="short" joinstyle="round"/>
                <v:textbox inset="0,0,0,0">
                  <w:txbxContent>
                    <w:p w:rsidR="009D2758" w:rsidRDefault="003C1AC6" w:rsidP="008F120E">
                      <w:pPr>
                        <w:spacing w:before="55"/>
                        <w:ind w:left="4052"/>
                        <w:textDirection w:val="btLr"/>
                      </w:pPr>
                      <w:r>
                        <w:rPr>
                          <w:b/>
                          <w:color w:val="000000"/>
                          <w:sz w:val="24"/>
                        </w:rPr>
                        <w:t>PREGÃO ELETRÔNICO 0</w:t>
                      </w:r>
                      <w:r w:rsidR="008F120E">
                        <w:rPr>
                          <w:b/>
                          <w:color w:val="000000"/>
                          <w:sz w:val="24"/>
                        </w:rPr>
                        <w:t>03</w:t>
                      </w:r>
                      <w:r>
                        <w:rPr>
                          <w:b/>
                          <w:color w:val="000000"/>
                          <w:sz w:val="24"/>
                        </w:rPr>
                        <w:t>/2026</w:t>
                      </w:r>
                    </w:p>
                  </w:txbxContent>
                </v:textbox>
                <w10:anchorlock/>
              </v:rect>
            </w:pict>
          </mc:Fallback>
        </mc:AlternateContent>
      </w:r>
    </w:p>
    <w:p w:rsidR="009D2758" w:rsidRDefault="009D2758">
      <w:pPr>
        <w:pBdr>
          <w:top w:val="nil"/>
          <w:left w:val="nil"/>
          <w:bottom w:val="nil"/>
          <w:right w:val="nil"/>
          <w:between w:val="nil"/>
        </w:pBdr>
        <w:spacing w:before="55"/>
        <w:rPr>
          <w:color w:val="000000"/>
          <w:sz w:val="20"/>
          <w:szCs w:val="20"/>
        </w:rPr>
      </w:pPr>
    </w:p>
    <w:tbl>
      <w:tblPr>
        <w:tblStyle w:val="a5"/>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80"/>
        <w:gridCol w:w="5580"/>
      </w:tblGrid>
      <w:tr w:rsidR="009D2758">
        <w:trPr>
          <w:trHeight w:val="560"/>
        </w:trPr>
        <w:tc>
          <w:tcPr>
            <w:tcW w:w="10860" w:type="dxa"/>
            <w:gridSpan w:val="2"/>
          </w:tcPr>
          <w:p w:rsidR="009D2758" w:rsidRDefault="003C1AC6">
            <w:pPr>
              <w:pBdr>
                <w:top w:val="nil"/>
                <w:left w:val="nil"/>
                <w:bottom w:val="nil"/>
                <w:right w:val="nil"/>
                <w:between w:val="nil"/>
              </w:pBdr>
              <w:spacing w:before="8"/>
              <w:ind w:left="171" w:right="1"/>
              <w:jc w:val="center"/>
              <w:rPr>
                <w:b/>
                <w:bCs/>
                <w:color w:val="000000"/>
                <w:sz w:val="24"/>
                <w:szCs w:val="24"/>
              </w:rPr>
            </w:pPr>
            <w:r>
              <w:rPr>
                <w:b/>
                <w:bCs/>
                <w:color w:val="000000"/>
                <w:sz w:val="24"/>
                <w:szCs w:val="24"/>
              </w:rPr>
              <w:t>CONTRATANTE</w:t>
            </w:r>
          </w:p>
          <w:p w:rsidR="009D2758" w:rsidRDefault="003C1AC6">
            <w:pPr>
              <w:pBdr>
                <w:top w:val="nil"/>
                <w:left w:val="nil"/>
                <w:bottom w:val="nil"/>
                <w:right w:val="nil"/>
                <w:between w:val="nil"/>
              </w:pBdr>
              <w:spacing w:line="256" w:lineRule="auto"/>
              <w:ind w:left="171"/>
              <w:jc w:val="center"/>
              <w:rPr>
                <w:b/>
                <w:bCs/>
                <w:color w:val="000000"/>
                <w:sz w:val="24"/>
                <w:szCs w:val="24"/>
              </w:rPr>
            </w:pPr>
            <w:r>
              <w:rPr>
                <w:b/>
                <w:bCs/>
                <w:color w:val="000000"/>
                <w:sz w:val="24"/>
                <w:szCs w:val="24"/>
              </w:rPr>
              <w:t>PREFEITURA MUNICIPAL CÂNDIDO MENDES-MA</w:t>
            </w:r>
          </w:p>
        </w:tc>
      </w:tr>
      <w:tr w:rsidR="009D2758">
        <w:trPr>
          <w:trHeight w:val="439"/>
        </w:trPr>
        <w:tc>
          <w:tcPr>
            <w:tcW w:w="5280" w:type="dxa"/>
            <w:shd w:val="clear" w:color="auto" w:fill="94B3D6"/>
          </w:tcPr>
          <w:p w:rsidR="009D2758" w:rsidRDefault="003C1AC6">
            <w:pPr>
              <w:pBdr>
                <w:top w:val="nil"/>
                <w:left w:val="nil"/>
                <w:bottom w:val="nil"/>
                <w:right w:val="nil"/>
                <w:between w:val="nil"/>
              </w:pBdr>
              <w:spacing w:before="85"/>
              <w:ind w:left="387"/>
              <w:rPr>
                <w:b/>
                <w:bCs/>
                <w:color w:val="000000"/>
                <w:sz w:val="24"/>
                <w:szCs w:val="24"/>
              </w:rPr>
            </w:pPr>
            <w:r>
              <w:rPr>
                <w:b/>
                <w:bCs/>
                <w:color w:val="000000"/>
                <w:sz w:val="24"/>
                <w:szCs w:val="24"/>
              </w:rPr>
              <w:t>PREGÃO ELETRÔNICO SRP Nº 0XX/2026</w:t>
            </w:r>
          </w:p>
        </w:tc>
        <w:tc>
          <w:tcPr>
            <w:tcW w:w="5580" w:type="dxa"/>
            <w:shd w:val="clear" w:color="auto" w:fill="94B3D6"/>
          </w:tcPr>
          <w:p w:rsidR="009D2758" w:rsidRDefault="003C1AC6">
            <w:pPr>
              <w:pBdr>
                <w:top w:val="nil"/>
                <w:left w:val="nil"/>
                <w:bottom w:val="nil"/>
                <w:right w:val="nil"/>
                <w:between w:val="nil"/>
              </w:pBdr>
              <w:spacing w:before="85"/>
              <w:ind w:left="399"/>
              <w:rPr>
                <w:color w:val="000000"/>
                <w:sz w:val="24"/>
                <w:szCs w:val="24"/>
              </w:rPr>
            </w:pPr>
            <w:r>
              <w:rPr>
                <w:b/>
                <w:bCs/>
                <w:color w:val="000000"/>
                <w:sz w:val="24"/>
                <w:szCs w:val="24"/>
              </w:rPr>
              <w:t xml:space="preserve">PROCESSO ADMINISTRATIVO Nº </w:t>
            </w:r>
            <w:r>
              <w:rPr>
                <w:color w:val="000000"/>
                <w:sz w:val="24"/>
                <w:szCs w:val="24"/>
              </w:rPr>
              <w:t>0XX/2026</w:t>
            </w:r>
          </w:p>
        </w:tc>
      </w:tr>
      <w:tr w:rsidR="009D2758">
        <w:trPr>
          <w:trHeight w:val="540"/>
        </w:trPr>
        <w:tc>
          <w:tcPr>
            <w:tcW w:w="10860" w:type="dxa"/>
            <w:gridSpan w:val="2"/>
            <w:shd w:val="clear" w:color="auto" w:fill="94B3D6"/>
          </w:tcPr>
          <w:p w:rsidR="009D2758" w:rsidRDefault="003C1AC6">
            <w:pPr>
              <w:pBdr>
                <w:top w:val="nil"/>
                <w:left w:val="nil"/>
                <w:bottom w:val="nil"/>
                <w:right w:val="nil"/>
                <w:between w:val="nil"/>
              </w:pBdr>
              <w:spacing w:before="135"/>
              <w:ind w:left="171" w:right="136"/>
              <w:jc w:val="center"/>
              <w:rPr>
                <w:b/>
                <w:bCs/>
                <w:color w:val="000000"/>
                <w:sz w:val="24"/>
                <w:szCs w:val="24"/>
              </w:rPr>
            </w:pPr>
            <w:r>
              <w:rPr>
                <w:b/>
                <w:bCs/>
                <w:color w:val="000000"/>
                <w:sz w:val="24"/>
                <w:szCs w:val="24"/>
              </w:rPr>
              <w:t>INFORMAÇÕES GERAIS</w:t>
            </w:r>
          </w:p>
        </w:tc>
      </w:tr>
      <w:tr w:rsidR="009D2758">
        <w:trPr>
          <w:trHeight w:val="280"/>
        </w:trPr>
        <w:tc>
          <w:tcPr>
            <w:tcW w:w="5280" w:type="dxa"/>
          </w:tcPr>
          <w:p w:rsidR="009D2758" w:rsidRDefault="003C1AC6">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MODALIDADE DE LICITAÇÃO</w:t>
            </w:r>
          </w:p>
        </w:tc>
        <w:tc>
          <w:tcPr>
            <w:tcW w:w="5580" w:type="dxa"/>
          </w:tcPr>
          <w:p w:rsidR="009D2758" w:rsidRDefault="003C1AC6">
            <w:pPr>
              <w:pBdr>
                <w:top w:val="nil"/>
                <w:left w:val="nil"/>
                <w:bottom w:val="nil"/>
                <w:right w:val="nil"/>
                <w:between w:val="nil"/>
              </w:pBdr>
              <w:spacing w:before="2" w:line="257" w:lineRule="auto"/>
              <w:ind w:left="100"/>
              <w:rPr>
                <w:color w:val="000000"/>
                <w:sz w:val="24"/>
                <w:szCs w:val="24"/>
              </w:rPr>
            </w:pPr>
            <w:r>
              <w:rPr>
                <w:color w:val="000000"/>
                <w:sz w:val="24"/>
                <w:szCs w:val="24"/>
              </w:rPr>
              <w:t>Pregão Eletrônico</w:t>
            </w:r>
          </w:p>
        </w:tc>
      </w:tr>
      <w:tr w:rsidR="009D2758">
        <w:trPr>
          <w:trHeight w:val="279"/>
        </w:trPr>
        <w:tc>
          <w:tcPr>
            <w:tcW w:w="5280" w:type="dxa"/>
          </w:tcPr>
          <w:p w:rsidR="009D2758" w:rsidRDefault="003C1AC6">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REGISTRO DE PREÇOS</w:t>
            </w:r>
          </w:p>
        </w:tc>
        <w:tc>
          <w:tcPr>
            <w:tcW w:w="5580" w:type="dxa"/>
          </w:tcPr>
          <w:p w:rsidR="009D2758" w:rsidRDefault="003C1AC6">
            <w:pPr>
              <w:pBdr>
                <w:top w:val="nil"/>
                <w:left w:val="nil"/>
                <w:bottom w:val="nil"/>
                <w:right w:val="nil"/>
                <w:between w:val="nil"/>
              </w:pBdr>
              <w:spacing w:before="2" w:line="257" w:lineRule="auto"/>
              <w:ind w:left="100"/>
              <w:rPr>
                <w:color w:val="000000"/>
                <w:sz w:val="24"/>
                <w:szCs w:val="24"/>
              </w:rPr>
            </w:pPr>
            <w:r>
              <w:rPr>
                <w:color w:val="000000"/>
                <w:sz w:val="24"/>
                <w:szCs w:val="24"/>
              </w:rPr>
              <w:t>Sim</w:t>
            </w:r>
          </w:p>
        </w:tc>
      </w:tr>
      <w:tr w:rsidR="009D2758">
        <w:trPr>
          <w:trHeight w:val="280"/>
        </w:trPr>
        <w:tc>
          <w:tcPr>
            <w:tcW w:w="5280" w:type="dxa"/>
          </w:tcPr>
          <w:p w:rsidR="009D2758" w:rsidRDefault="003C1AC6">
            <w:pPr>
              <w:pBdr>
                <w:top w:val="nil"/>
                <w:left w:val="nil"/>
                <w:bottom w:val="nil"/>
                <w:right w:val="nil"/>
                <w:between w:val="nil"/>
              </w:pBdr>
              <w:spacing w:before="2" w:line="257" w:lineRule="auto"/>
              <w:ind w:right="255"/>
              <w:jc w:val="right"/>
              <w:rPr>
                <w:b/>
                <w:bCs/>
                <w:color w:val="000000"/>
                <w:sz w:val="24"/>
                <w:szCs w:val="24"/>
              </w:rPr>
            </w:pPr>
            <w:r>
              <w:rPr>
                <w:b/>
                <w:bCs/>
                <w:color w:val="000000"/>
                <w:sz w:val="24"/>
                <w:szCs w:val="24"/>
              </w:rPr>
              <w:t>TIPO DE LICITAÇÃO</w:t>
            </w:r>
          </w:p>
        </w:tc>
        <w:tc>
          <w:tcPr>
            <w:tcW w:w="5580" w:type="dxa"/>
          </w:tcPr>
          <w:p w:rsidR="009D2758" w:rsidRDefault="003C1AC6">
            <w:pPr>
              <w:pBdr>
                <w:top w:val="nil"/>
                <w:left w:val="nil"/>
                <w:bottom w:val="nil"/>
                <w:right w:val="nil"/>
                <w:between w:val="nil"/>
              </w:pBdr>
              <w:spacing w:before="2" w:line="257" w:lineRule="auto"/>
              <w:ind w:left="100"/>
              <w:rPr>
                <w:color w:val="000000"/>
                <w:sz w:val="24"/>
                <w:szCs w:val="24"/>
              </w:rPr>
            </w:pPr>
            <w:r>
              <w:rPr>
                <w:color w:val="000000"/>
                <w:sz w:val="24"/>
                <w:szCs w:val="24"/>
              </w:rPr>
              <w:t>Menor Preço</w:t>
            </w:r>
          </w:p>
        </w:tc>
      </w:tr>
      <w:tr w:rsidR="009D2758">
        <w:trPr>
          <w:trHeight w:val="279"/>
        </w:trPr>
        <w:tc>
          <w:tcPr>
            <w:tcW w:w="5280" w:type="dxa"/>
          </w:tcPr>
          <w:p w:rsidR="009D2758" w:rsidRDefault="003C1AC6">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FORMA DE ADJUDICAÇÃO</w:t>
            </w:r>
          </w:p>
        </w:tc>
        <w:tc>
          <w:tcPr>
            <w:tcW w:w="5580" w:type="dxa"/>
          </w:tcPr>
          <w:p w:rsidR="009D2758" w:rsidRDefault="003C1AC6">
            <w:pPr>
              <w:pBdr>
                <w:top w:val="nil"/>
                <w:left w:val="nil"/>
                <w:bottom w:val="nil"/>
                <w:right w:val="nil"/>
                <w:between w:val="nil"/>
              </w:pBdr>
              <w:spacing w:before="2" w:line="257" w:lineRule="auto"/>
              <w:ind w:left="100"/>
              <w:rPr>
                <w:color w:val="000000"/>
                <w:sz w:val="24"/>
                <w:szCs w:val="24"/>
              </w:rPr>
            </w:pPr>
            <w:r>
              <w:rPr>
                <w:color w:val="000000"/>
                <w:sz w:val="24"/>
                <w:szCs w:val="24"/>
              </w:rPr>
              <w:t>Por Item</w:t>
            </w:r>
          </w:p>
        </w:tc>
      </w:tr>
      <w:tr w:rsidR="009D2758">
        <w:trPr>
          <w:trHeight w:val="280"/>
        </w:trPr>
        <w:tc>
          <w:tcPr>
            <w:tcW w:w="5280" w:type="dxa"/>
          </w:tcPr>
          <w:p w:rsidR="009D2758" w:rsidRDefault="003C1AC6">
            <w:pPr>
              <w:pBdr>
                <w:top w:val="nil"/>
                <w:left w:val="nil"/>
                <w:bottom w:val="nil"/>
                <w:right w:val="nil"/>
                <w:between w:val="nil"/>
              </w:pBdr>
              <w:spacing w:before="10" w:line="250" w:lineRule="auto"/>
              <w:ind w:right="256"/>
              <w:jc w:val="right"/>
              <w:rPr>
                <w:b/>
                <w:bCs/>
                <w:color w:val="000000"/>
                <w:sz w:val="24"/>
                <w:szCs w:val="24"/>
              </w:rPr>
            </w:pPr>
            <w:r>
              <w:rPr>
                <w:b/>
                <w:bCs/>
                <w:color w:val="000000"/>
                <w:sz w:val="24"/>
                <w:szCs w:val="24"/>
              </w:rPr>
              <w:t>MODO DE DISPUTA</w:t>
            </w:r>
          </w:p>
        </w:tc>
        <w:tc>
          <w:tcPr>
            <w:tcW w:w="5580" w:type="dxa"/>
          </w:tcPr>
          <w:p w:rsidR="009D2758" w:rsidRDefault="003C1AC6">
            <w:pPr>
              <w:pBdr>
                <w:top w:val="nil"/>
                <w:left w:val="nil"/>
                <w:bottom w:val="nil"/>
                <w:right w:val="nil"/>
                <w:between w:val="nil"/>
              </w:pBdr>
              <w:spacing w:before="10" w:line="250" w:lineRule="auto"/>
              <w:ind w:left="100"/>
              <w:rPr>
                <w:color w:val="000000"/>
                <w:sz w:val="24"/>
                <w:szCs w:val="24"/>
              </w:rPr>
            </w:pPr>
            <w:r>
              <w:rPr>
                <w:color w:val="000000"/>
                <w:sz w:val="24"/>
                <w:szCs w:val="24"/>
              </w:rPr>
              <w:t>Aberto</w:t>
            </w:r>
          </w:p>
        </w:tc>
      </w:tr>
      <w:tr w:rsidR="009D2758">
        <w:trPr>
          <w:trHeight w:val="280"/>
        </w:trPr>
        <w:tc>
          <w:tcPr>
            <w:tcW w:w="5280" w:type="dxa"/>
          </w:tcPr>
          <w:p w:rsidR="009D2758" w:rsidRDefault="003C1AC6">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CRITÉRIO DE JULGAMENTO</w:t>
            </w:r>
          </w:p>
        </w:tc>
        <w:tc>
          <w:tcPr>
            <w:tcW w:w="5580" w:type="dxa"/>
          </w:tcPr>
          <w:p w:rsidR="009D2758" w:rsidRDefault="003C1AC6">
            <w:pPr>
              <w:pBdr>
                <w:top w:val="nil"/>
                <w:left w:val="nil"/>
                <w:bottom w:val="nil"/>
                <w:right w:val="nil"/>
                <w:between w:val="nil"/>
              </w:pBdr>
              <w:spacing w:before="29" w:line="231" w:lineRule="auto"/>
              <w:ind w:left="100"/>
              <w:rPr>
                <w:color w:val="000000"/>
              </w:rPr>
            </w:pPr>
            <w:r>
              <w:rPr>
                <w:color w:val="000000"/>
              </w:rPr>
              <w:t>Menor Preço por Item</w:t>
            </w:r>
          </w:p>
        </w:tc>
      </w:tr>
      <w:tr w:rsidR="009D2758">
        <w:trPr>
          <w:trHeight w:val="280"/>
        </w:trPr>
        <w:tc>
          <w:tcPr>
            <w:tcW w:w="5280" w:type="dxa"/>
          </w:tcPr>
          <w:p w:rsidR="009D2758" w:rsidRDefault="003C1AC6">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REGIME DE EXECUÇÃO</w:t>
            </w:r>
          </w:p>
        </w:tc>
        <w:tc>
          <w:tcPr>
            <w:tcW w:w="5580" w:type="dxa"/>
          </w:tcPr>
          <w:p w:rsidR="009D2758" w:rsidRDefault="003C1AC6">
            <w:pPr>
              <w:pBdr>
                <w:top w:val="nil"/>
                <w:left w:val="nil"/>
                <w:bottom w:val="nil"/>
                <w:right w:val="nil"/>
                <w:between w:val="nil"/>
              </w:pBdr>
              <w:spacing w:before="31" w:line="229" w:lineRule="auto"/>
              <w:ind w:left="100"/>
              <w:rPr>
                <w:color w:val="000000"/>
              </w:rPr>
            </w:pPr>
            <w:r>
              <w:rPr>
                <w:color w:val="000000"/>
              </w:rPr>
              <w:t>Empreitada por Preço Unitário</w:t>
            </w:r>
          </w:p>
        </w:tc>
      </w:tr>
    </w:tbl>
    <w:p w:rsidR="009D2758" w:rsidRDefault="009D2758">
      <w:pPr>
        <w:pBdr>
          <w:top w:val="nil"/>
          <w:left w:val="nil"/>
          <w:bottom w:val="nil"/>
          <w:right w:val="nil"/>
          <w:between w:val="nil"/>
        </w:pBdr>
        <w:spacing w:before="53"/>
        <w:rPr>
          <w:color w:val="000000"/>
          <w:sz w:val="20"/>
          <w:szCs w:val="20"/>
        </w:rPr>
      </w:pPr>
    </w:p>
    <w:tbl>
      <w:tblPr>
        <w:tblStyle w:val="a6"/>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0"/>
        <w:gridCol w:w="5500"/>
      </w:tblGrid>
      <w:tr w:rsidR="009D2758">
        <w:trPr>
          <w:trHeight w:val="380"/>
        </w:trPr>
        <w:tc>
          <w:tcPr>
            <w:tcW w:w="5360" w:type="dxa"/>
            <w:shd w:val="clear" w:color="auto" w:fill="94B3D6"/>
          </w:tcPr>
          <w:p w:rsidR="009D2758" w:rsidRDefault="003C1AC6">
            <w:pPr>
              <w:pBdr>
                <w:top w:val="nil"/>
                <w:left w:val="nil"/>
                <w:bottom w:val="nil"/>
                <w:right w:val="nil"/>
                <w:between w:val="nil"/>
              </w:pBdr>
              <w:spacing w:before="61"/>
              <w:ind w:left="157"/>
              <w:rPr>
                <w:b/>
                <w:bCs/>
                <w:color w:val="000000"/>
                <w:sz w:val="24"/>
                <w:szCs w:val="24"/>
              </w:rPr>
            </w:pPr>
            <w:r>
              <w:rPr>
                <w:b/>
                <w:bCs/>
                <w:color w:val="000000"/>
                <w:sz w:val="24"/>
                <w:szCs w:val="24"/>
              </w:rPr>
              <w:t>ÓRGÃO GERENCIADOR:</w:t>
            </w:r>
          </w:p>
        </w:tc>
        <w:tc>
          <w:tcPr>
            <w:tcW w:w="5500" w:type="dxa"/>
            <w:shd w:val="clear" w:color="auto" w:fill="94B3D6"/>
          </w:tcPr>
          <w:p w:rsidR="009D2758" w:rsidRDefault="003C1AC6">
            <w:pPr>
              <w:pBdr>
                <w:top w:val="nil"/>
                <w:left w:val="nil"/>
                <w:bottom w:val="nil"/>
                <w:right w:val="nil"/>
                <w:between w:val="nil"/>
              </w:pBdr>
              <w:spacing w:before="61"/>
              <w:ind w:left="1069"/>
              <w:rPr>
                <w:b/>
                <w:bCs/>
                <w:color w:val="000000"/>
                <w:sz w:val="24"/>
                <w:szCs w:val="24"/>
              </w:rPr>
            </w:pPr>
            <w:r>
              <w:rPr>
                <w:b/>
                <w:bCs/>
                <w:color w:val="000000"/>
                <w:sz w:val="24"/>
                <w:szCs w:val="24"/>
              </w:rPr>
              <w:t>ÓRGÃO(S) PARTICIPANTE(S):</w:t>
            </w:r>
          </w:p>
        </w:tc>
      </w:tr>
      <w:tr w:rsidR="009D2758">
        <w:trPr>
          <w:trHeight w:val="919"/>
        </w:trPr>
        <w:tc>
          <w:tcPr>
            <w:tcW w:w="5360" w:type="dxa"/>
          </w:tcPr>
          <w:p w:rsidR="009D2758" w:rsidRDefault="003C1AC6">
            <w:pPr>
              <w:pBdr>
                <w:top w:val="nil"/>
                <w:left w:val="nil"/>
                <w:bottom w:val="nil"/>
                <w:right w:val="nil"/>
                <w:between w:val="nil"/>
              </w:pBdr>
              <w:spacing w:before="198"/>
              <w:ind w:left="157" w:right="1199"/>
              <w:rPr>
                <w:color w:val="000000"/>
                <w:sz w:val="24"/>
                <w:szCs w:val="24"/>
              </w:rPr>
            </w:pPr>
            <w:r>
              <w:rPr>
                <w:color w:val="000000"/>
                <w:sz w:val="24"/>
                <w:szCs w:val="24"/>
              </w:rPr>
              <w:t>SECRETARIA DE ADMINISTRAÇÃO, INDÚSTRIA E COMÉRCIO</w:t>
            </w:r>
          </w:p>
        </w:tc>
        <w:tc>
          <w:tcPr>
            <w:tcW w:w="5500" w:type="dxa"/>
          </w:tcPr>
          <w:p w:rsidR="009D2758" w:rsidRDefault="003C1AC6">
            <w:pPr>
              <w:pBdr>
                <w:top w:val="nil"/>
                <w:left w:val="nil"/>
                <w:bottom w:val="nil"/>
                <w:right w:val="nil"/>
                <w:between w:val="nil"/>
              </w:pBdr>
              <w:spacing w:before="198"/>
              <w:ind w:left="167" w:right="-29"/>
              <w:rPr>
                <w:color w:val="000000"/>
                <w:sz w:val="24"/>
                <w:szCs w:val="24"/>
              </w:rPr>
            </w:pPr>
            <w:r>
              <w:rPr>
                <w:color w:val="000000"/>
                <w:sz w:val="24"/>
                <w:szCs w:val="24"/>
              </w:rPr>
              <w:t>SECRETARIA DE ADMINISTRAÇÃO, INDÚSTRIA E COMÉRCIO</w:t>
            </w:r>
          </w:p>
        </w:tc>
      </w:tr>
      <w:tr w:rsidR="009D2758">
        <w:trPr>
          <w:trHeight w:val="400"/>
        </w:trPr>
        <w:tc>
          <w:tcPr>
            <w:tcW w:w="10860" w:type="dxa"/>
            <w:gridSpan w:val="2"/>
            <w:shd w:val="clear" w:color="auto" w:fill="94B3D6"/>
          </w:tcPr>
          <w:p w:rsidR="009D2758" w:rsidRDefault="003C1AC6">
            <w:pPr>
              <w:pBdr>
                <w:top w:val="nil"/>
                <w:left w:val="nil"/>
                <w:bottom w:val="nil"/>
                <w:right w:val="nil"/>
                <w:between w:val="nil"/>
              </w:pBdr>
              <w:spacing w:before="71"/>
              <w:ind w:left="157"/>
              <w:rPr>
                <w:b/>
                <w:bCs/>
                <w:color w:val="000000"/>
                <w:sz w:val="24"/>
                <w:szCs w:val="24"/>
              </w:rPr>
            </w:pPr>
            <w:r>
              <w:rPr>
                <w:b/>
                <w:bCs/>
                <w:color w:val="000000"/>
                <w:sz w:val="24"/>
                <w:szCs w:val="24"/>
              </w:rPr>
              <w:t>OBJETO:</w:t>
            </w:r>
          </w:p>
        </w:tc>
      </w:tr>
      <w:tr w:rsidR="009D2758">
        <w:trPr>
          <w:trHeight w:val="1040"/>
        </w:trPr>
        <w:tc>
          <w:tcPr>
            <w:tcW w:w="10860" w:type="dxa"/>
            <w:gridSpan w:val="2"/>
          </w:tcPr>
          <w:p w:rsidR="009D2758" w:rsidRDefault="003C1AC6">
            <w:pPr>
              <w:widowControl/>
              <w:spacing w:before="280" w:after="280"/>
              <w:jc w:val="both"/>
              <w:rPr>
                <w:sz w:val="24"/>
                <w:szCs w:val="24"/>
              </w:rPr>
            </w:pPr>
            <w:bookmarkStart w:id="0" w:name="_heading=h.z1j9n5ndank2" w:colFirst="0" w:colLast="0"/>
            <w:bookmarkEnd w:id="0"/>
            <w:r>
              <w:rPr>
                <w:b/>
                <w:bCs/>
                <w:sz w:val="24"/>
                <w:szCs w:val="24"/>
              </w:rPr>
              <w:t>REGISTRO DE PREÇO PARA A CONTRATAÇÃO DE EMPRESA PARA O FORNECIMENTO DE MERENDA ESCOLAR, VISANDO SUPRIR AS NECESSIDADES DO MUNICÍPIO DE CÂNDIDO MENDES – MA.</w:t>
            </w:r>
          </w:p>
          <w:p w:rsidR="009D2758" w:rsidRDefault="009D2758">
            <w:pPr>
              <w:pBdr>
                <w:top w:val="nil"/>
                <w:left w:val="nil"/>
                <w:bottom w:val="nil"/>
                <w:right w:val="nil"/>
                <w:between w:val="nil"/>
              </w:pBdr>
              <w:spacing w:before="144"/>
              <w:ind w:left="157" w:right="258"/>
              <w:jc w:val="both"/>
              <w:rPr>
                <w:b/>
                <w:bCs/>
                <w:color w:val="000000"/>
              </w:rPr>
            </w:pPr>
          </w:p>
        </w:tc>
      </w:tr>
      <w:tr w:rsidR="009D2758">
        <w:trPr>
          <w:trHeight w:val="420"/>
        </w:trPr>
        <w:tc>
          <w:tcPr>
            <w:tcW w:w="10860" w:type="dxa"/>
            <w:gridSpan w:val="2"/>
            <w:shd w:val="clear" w:color="auto" w:fill="94B3D6"/>
          </w:tcPr>
          <w:p w:rsidR="009D2758" w:rsidRDefault="003C1AC6">
            <w:pPr>
              <w:pBdr>
                <w:top w:val="nil"/>
                <w:left w:val="nil"/>
                <w:bottom w:val="nil"/>
                <w:right w:val="nil"/>
                <w:between w:val="nil"/>
              </w:pBdr>
              <w:spacing w:before="76"/>
              <w:ind w:left="157"/>
              <w:rPr>
                <w:b/>
                <w:bCs/>
                <w:color w:val="000000"/>
                <w:sz w:val="24"/>
                <w:szCs w:val="24"/>
              </w:rPr>
            </w:pPr>
            <w:r>
              <w:rPr>
                <w:b/>
                <w:bCs/>
                <w:color w:val="000000"/>
                <w:sz w:val="24"/>
                <w:szCs w:val="24"/>
              </w:rPr>
              <w:t>VALOR TOTAL ESTIMADO:</w:t>
            </w:r>
          </w:p>
        </w:tc>
      </w:tr>
      <w:tr w:rsidR="009D2758">
        <w:trPr>
          <w:trHeight w:val="900"/>
        </w:trPr>
        <w:tc>
          <w:tcPr>
            <w:tcW w:w="10860" w:type="dxa"/>
            <w:gridSpan w:val="2"/>
          </w:tcPr>
          <w:p w:rsidR="009D2758" w:rsidRDefault="003C1AC6">
            <w:pPr>
              <w:pBdr>
                <w:top w:val="nil"/>
                <w:left w:val="nil"/>
                <w:bottom w:val="nil"/>
                <w:right w:val="nil"/>
                <w:between w:val="nil"/>
              </w:pBdr>
              <w:spacing w:before="203"/>
              <w:rPr>
                <w:rFonts w:ascii="Arial" w:eastAsia="Arial" w:hAnsi="Arial" w:cs="Arial"/>
                <w:color w:val="000000"/>
                <w:sz w:val="24"/>
                <w:szCs w:val="24"/>
              </w:rPr>
            </w:pPr>
            <w:r>
              <w:rPr>
                <w:sz w:val="24"/>
                <w:szCs w:val="24"/>
              </w:rPr>
              <w:t>R$3.095.573,54 (três milhões, noventa e cinco mil, quinhentos e setenta e três reais e cinquenta e quatro centavos).</w:t>
            </w:r>
          </w:p>
        </w:tc>
      </w:tr>
      <w:tr w:rsidR="009D2758">
        <w:trPr>
          <w:trHeight w:val="400"/>
        </w:trPr>
        <w:tc>
          <w:tcPr>
            <w:tcW w:w="10860" w:type="dxa"/>
            <w:gridSpan w:val="2"/>
            <w:shd w:val="clear" w:color="auto" w:fill="94B3D6"/>
          </w:tcPr>
          <w:p w:rsidR="009D2758" w:rsidRDefault="003C1AC6">
            <w:pPr>
              <w:pBdr>
                <w:top w:val="nil"/>
                <w:left w:val="nil"/>
                <w:bottom w:val="nil"/>
                <w:right w:val="nil"/>
                <w:between w:val="nil"/>
              </w:pBdr>
              <w:spacing w:before="73"/>
              <w:ind w:left="157"/>
              <w:rPr>
                <w:b/>
                <w:bCs/>
                <w:color w:val="000000"/>
                <w:sz w:val="24"/>
                <w:szCs w:val="24"/>
              </w:rPr>
            </w:pPr>
            <w:r>
              <w:rPr>
                <w:b/>
                <w:bCs/>
                <w:color w:val="000000"/>
                <w:sz w:val="24"/>
                <w:szCs w:val="24"/>
              </w:rPr>
              <w:t>DATA DA ABERTURA, HORA E LOCAL:</w:t>
            </w:r>
          </w:p>
        </w:tc>
      </w:tr>
      <w:tr w:rsidR="009D2758">
        <w:trPr>
          <w:trHeight w:val="1720"/>
        </w:trPr>
        <w:tc>
          <w:tcPr>
            <w:tcW w:w="10860" w:type="dxa"/>
            <w:gridSpan w:val="2"/>
          </w:tcPr>
          <w:p w:rsidR="009D2758" w:rsidRDefault="003C1AC6">
            <w:pPr>
              <w:pBdr>
                <w:top w:val="nil"/>
                <w:left w:val="nil"/>
                <w:bottom w:val="nil"/>
                <w:right w:val="nil"/>
                <w:between w:val="nil"/>
              </w:pBdr>
              <w:spacing w:before="228"/>
              <w:ind w:left="157"/>
              <w:rPr>
                <w:color w:val="000000"/>
                <w:sz w:val="24"/>
                <w:szCs w:val="24"/>
              </w:rPr>
            </w:pPr>
            <w:r>
              <w:rPr>
                <w:b/>
                <w:bCs/>
                <w:color w:val="000000"/>
                <w:sz w:val="24"/>
                <w:szCs w:val="24"/>
              </w:rPr>
              <w:t xml:space="preserve">SISTEMA UTILIZADO: </w:t>
            </w:r>
            <w:r>
              <w:rPr>
                <w:color w:val="000000"/>
                <w:sz w:val="24"/>
                <w:szCs w:val="24"/>
              </w:rPr>
              <w:t>comprasbr.com.br</w:t>
            </w:r>
          </w:p>
          <w:p w:rsidR="009D2758" w:rsidRDefault="003C1AC6">
            <w:pPr>
              <w:pBdr>
                <w:top w:val="nil"/>
                <w:left w:val="nil"/>
                <w:bottom w:val="nil"/>
                <w:right w:val="nil"/>
                <w:between w:val="nil"/>
              </w:pBdr>
              <w:ind w:left="157"/>
              <w:rPr>
                <w:color w:val="000000"/>
              </w:rPr>
            </w:pPr>
            <w:r>
              <w:rPr>
                <w:b/>
                <w:bCs/>
                <w:color w:val="000000"/>
              </w:rPr>
              <w:t>DATA:</w:t>
            </w:r>
            <w:r w:rsidR="008F120E">
              <w:rPr>
                <w:b/>
                <w:bCs/>
                <w:color w:val="000000"/>
              </w:rPr>
              <w:t xml:space="preserve"> 27 /02/2026</w:t>
            </w:r>
          </w:p>
          <w:p w:rsidR="009D2758" w:rsidRDefault="003C1AC6">
            <w:pPr>
              <w:pBdr>
                <w:top w:val="nil"/>
                <w:left w:val="nil"/>
                <w:bottom w:val="nil"/>
                <w:right w:val="nil"/>
                <w:between w:val="nil"/>
              </w:pBdr>
              <w:ind w:left="157"/>
              <w:rPr>
                <w:color w:val="000000"/>
              </w:rPr>
            </w:pPr>
            <w:r>
              <w:rPr>
                <w:b/>
                <w:bCs/>
                <w:color w:val="000000"/>
              </w:rPr>
              <w:t xml:space="preserve">HORÁRIO: </w:t>
            </w:r>
            <w:r w:rsidR="008F120E">
              <w:rPr>
                <w:color w:val="000000"/>
              </w:rPr>
              <w:t>08:00 horas</w:t>
            </w:r>
          </w:p>
          <w:p w:rsidR="009D2758" w:rsidRDefault="003C1AC6">
            <w:pPr>
              <w:pBdr>
                <w:top w:val="nil"/>
                <w:left w:val="nil"/>
                <w:bottom w:val="nil"/>
                <w:right w:val="nil"/>
                <w:between w:val="nil"/>
              </w:pBdr>
              <w:ind w:left="157"/>
              <w:rPr>
                <w:color w:val="000000"/>
              </w:rPr>
            </w:pPr>
            <w:r>
              <w:rPr>
                <w:b/>
                <w:bCs/>
                <w:color w:val="000000"/>
              </w:rPr>
              <w:t xml:space="preserve">LOCAL: </w:t>
            </w:r>
            <w:r>
              <w:rPr>
                <w:color w:val="000000"/>
              </w:rPr>
              <w:t>comprasbr.com.br</w:t>
            </w:r>
          </w:p>
          <w:p w:rsidR="009D2758" w:rsidRDefault="003C1AC6">
            <w:pPr>
              <w:pBdr>
                <w:top w:val="nil"/>
                <w:left w:val="nil"/>
                <w:bottom w:val="nil"/>
                <w:right w:val="nil"/>
                <w:between w:val="nil"/>
              </w:pBdr>
              <w:ind w:left="157"/>
              <w:rPr>
                <w:color w:val="000000"/>
              </w:rPr>
            </w:pPr>
            <w:r>
              <w:rPr>
                <w:b/>
                <w:bCs/>
                <w:color w:val="000000"/>
              </w:rPr>
              <w:t xml:space="preserve">ENDEREÇO ELETRÔNICO: </w:t>
            </w:r>
            <w:hyperlink r:id="rId8">
              <w:r>
                <w:rPr>
                  <w:color w:val="000080"/>
                  <w:u w:val="single"/>
                </w:rPr>
                <w:t>WWW.COMPRAS.COM.BR/</w:t>
              </w:r>
            </w:hyperlink>
          </w:p>
        </w:tc>
      </w:tr>
      <w:tr w:rsidR="009D2758">
        <w:trPr>
          <w:trHeight w:val="1240"/>
        </w:trPr>
        <w:tc>
          <w:tcPr>
            <w:tcW w:w="10860" w:type="dxa"/>
            <w:gridSpan w:val="2"/>
          </w:tcPr>
          <w:p w:rsidR="009D2758" w:rsidRDefault="009D2758">
            <w:pPr>
              <w:pBdr>
                <w:top w:val="nil"/>
                <w:left w:val="nil"/>
                <w:bottom w:val="nil"/>
                <w:right w:val="nil"/>
                <w:between w:val="nil"/>
              </w:pBdr>
              <w:ind w:left="171" w:right="136"/>
              <w:jc w:val="center"/>
              <w:rPr>
                <w:color w:val="000000"/>
                <w:sz w:val="24"/>
                <w:szCs w:val="24"/>
              </w:rPr>
            </w:pPr>
          </w:p>
        </w:tc>
      </w:tr>
    </w:tbl>
    <w:p w:rsidR="009D2758" w:rsidRDefault="009D2758">
      <w:pPr>
        <w:pBdr>
          <w:top w:val="nil"/>
          <w:left w:val="nil"/>
          <w:bottom w:val="nil"/>
          <w:right w:val="nil"/>
          <w:between w:val="nil"/>
        </w:pBdr>
        <w:jc w:val="center"/>
        <w:rPr>
          <w:color w:val="000000"/>
          <w:sz w:val="24"/>
          <w:szCs w:val="24"/>
        </w:rPr>
        <w:sectPr w:rsidR="009D2758">
          <w:headerReference w:type="default" r:id="rId9"/>
          <w:pgSz w:w="11920" w:h="16840"/>
          <w:pgMar w:top="2300" w:right="425" w:bottom="280" w:left="425" w:header="139" w:footer="0" w:gutter="0"/>
          <w:pgNumType w:start="1"/>
          <w:cols w:space="720"/>
        </w:sectPr>
      </w:pPr>
    </w:p>
    <w:p w:rsidR="009D2758" w:rsidRDefault="009D2758">
      <w:pPr>
        <w:pBdr>
          <w:top w:val="nil"/>
          <w:left w:val="nil"/>
          <w:bottom w:val="nil"/>
          <w:right w:val="nil"/>
          <w:between w:val="nil"/>
        </w:pBdr>
        <w:spacing w:before="54"/>
        <w:rPr>
          <w:color w:val="000000"/>
          <w:sz w:val="24"/>
          <w:szCs w:val="24"/>
        </w:rPr>
      </w:pPr>
    </w:p>
    <w:p w:rsidR="009D2758" w:rsidRDefault="003C1AC6">
      <w:pPr>
        <w:pStyle w:val="Ttulo1"/>
        <w:ind w:left="993" w:firstLine="0"/>
      </w:pPr>
      <w:r>
        <w:t>SUMÁRIO</w:t>
      </w:r>
    </w:p>
    <w:p w:rsidR="009D2758" w:rsidRDefault="00D3192B">
      <w:pPr>
        <w:numPr>
          <w:ilvl w:val="0"/>
          <w:numId w:val="10"/>
        </w:numPr>
        <w:pBdr>
          <w:top w:val="nil"/>
          <w:left w:val="nil"/>
          <w:bottom w:val="nil"/>
          <w:right w:val="nil"/>
          <w:between w:val="nil"/>
        </w:pBdr>
        <w:tabs>
          <w:tab w:val="left" w:pos="1412"/>
          <w:tab w:val="right" w:pos="10064"/>
        </w:tabs>
        <w:spacing w:before="276"/>
        <w:ind w:left="1412"/>
      </w:pPr>
      <w:hyperlink w:anchor="_heading=h.wzguuvhnbg45">
        <w:r w:rsidR="003C1AC6">
          <w:rPr>
            <w:color w:val="000000"/>
            <w:sz w:val="24"/>
            <w:szCs w:val="24"/>
          </w:rPr>
          <w:t>DO OBJETO</w:t>
        </w:r>
        <w:r w:rsidR="003C1AC6">
          <w:rPr>
            <w:color w:val="000000"/>
            <w:sz w:val="24"/>
            <w:szCs w:val="24"/>
          </w:rPr>
          <w:tab/>
          <w:t>3</w:t>
        </w:r>
      </w:hyperlink>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2b41ak49av4a">
        <w:r w:rsidR="003C1AC6">
          <w:rPr>
            <w:color w:val="000000"/>
            <w:sz w:val="24"/>
            <w:szCs w:val="24"/>
          </w:rPr>
          <w:t>DO REGISTRO DE PREÇOS</w:t>
        </w:r>
        <w:r w:rsidR="003C1AC6">
          <w:rPr>
            <w:color w:val="000000"/>
            <w:sz w:val="24"/>
            <w:szCs w:val="24"/>
          </w:rPr>
          <w:tab/>
          <w:t>3</w:t>
        </w:r>
      </w:hyperlink>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rcy4ky87mkby">
        <w:r w:rsidR="003C1AC6">
          <w:rPr>
            <w:color w:val="000000"/>
            <w:sz w:val="24"/>
            <w:szCs w:val="24"/>
          </w:rPr>
          <w:t>DA PARTICIPAÇÃO NA LICITAÇÃO</w:t>
        </w:r>
        <w:r w:rsidR="003C1AC6">
          <w:rPr>
            <w:color w:val="000000"/>
            <w:sz w:val="24"/>
            <w:szCs w:val="24"/>
          </w:rPr>
          <w:tab/>
          <w:t>3</w:t>
        </w:r>
      </w:hyperlink>
    </w:p>
    <w:p w:rsidR="009D2758" w:rsidRDefault="003C1AC6">
      <w:pPr>
        <w:numPr>
          <w:ilvl w:val="0"/>
          <w:numId w:val="10"/>
        </w:numPr>
        <w:pBdr>
          <w:top w:val="nil"/>
          <w:left w:val="nil"/>
          <w:bottom w:val="nil"/>
          <w:right w:val="nil"/>
          <w:between w:val="nil"/>
        </w:pBdr>
        <w:tabs>
          <w:tab w:val="left" w:pos="1412"/>
        </w:tabs>
        <w:ind w:left="1412"/>
      </w:pPr>
      <w:r>
        <w:rPr>
          <w:color w:val="000000"/>
          <w:sz w:val="24"/>
          <w:szCs w:val="24"/>
        </w:rPr>
        <w:t>DA APRESENTAÇÃO DA PROPOSTA E DOS DOCUMENTOS DE HABILITAÇÃO 5</w:t>
      </w:r>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vdlr8jg37s62">
        <w:r w:rsidR="003C1AC6">
          <w:rPr>
            <w:color w:val="000000"/>
            <w:sz w:val="24"/>
            <w:szCs w:val="24"/>
          </w:rPr>
          <w:t>DO PREENCHIMENTO DA PROPOSTA</w:t>
        </w:r>
        <w:r w:rsidR="003C1AC6">
          <w:rPr>
            <w:color w:val="000000"/>
            <w:sz w:val="24"/>
            <w:szCs w:val="24"/>
          </w:rPr>
          <w:tab/>
          <w:t>7</w:t>
        </w:r>
      </w:hyperlink>
    </w:p>
    <w:p w:rsidR="009D2758" w:rsidRDefault="003C1AC6">
      <w:pPr>
        <w:numPr>
          <w:ilvl w:val="0"/>
          <w:numId w:val="10"/>
        </w:numPr>
        <w:pBdr>
          <w:top w:val="nil"/>
          <w:left w:val="nil"/>
          <w:bottom w:val="nil"/>
          <w:right w:val="nil"/>
          <w:between w:val="nil"/>
        </w:pBdr>
        <w:tabs>
          <w:tab w:val="left" w:pos="1412"/>
        </w:tabs>
        <w:ind w:left="1412"/>
      </w:pPr>
      <w:r>
        <w:rPr>
          <w:color w:val="000000"/>
          <w:sz w:val="24"/>
          <w:szCs w:val="24"/>
        </w:rPr>
        <w:t>DA ABERTURA DA SESSÃO, CLASSIFICAÇÃO DAS PROPOSTAS E</w:t>
      </w:r>
    </w:p>
    <w:p w:rsidR="009D2758" w:rsidRDefault="003C1AC6">
      <w:pPr>
        <w:pBdr>
          <w:top w:val="nil"/>
          <w:left w:val="nil"/>
          <w:bottom w:val="nil"/>
          <w:right w:val="nil"/>
          <w:between w:val="nil"/>
        </w:pBdr>
        <w:tabs>
          <w:tab w:val="right" w:pos="10064"/>
        </w:tabs>
        <w:ind w:left="993"/>
        <w:rPr>
          <w:color w:val="000000"/>
          <w:sz w:val="24"/>
          <w:szCs w:val="24"/>
        </w:rPr>
      </w:pPr>
      <w:r>
        <w:rPr>
          <w:color w:val="000000"/>
          <w:sz w:val="24"/>
          <w:szCs w:val="24"/>
        </w:rPr>
        <w:t>FORMULAÇÃO DE LANCES</w:t>
      </w:r>
      <w:r>
        <w:rPr>
          <w:color w:val="000000"/>
          <w:sz w:val="24"/>
          <w:szCs w:val="24"/>
        </w:rPr>
        <w:tab/>
        <w:t>8</w:t>
      </w:r>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reuoabdwuq2w">
        <w:r w:rsidR="003C1AC6">
          <w:rPr>
            <w:color w:val="000000"/>
            <w:sz w:val="24"/>
            <w:szCs w:val="24"/>
          </w:rPr>
          <w:t>DA FASE DE JULGAMENTO</w:t>
        </w:r>
        <w:r w:rsidR="003C1AC6">
          <w:rPr>
            <w:color w:val="000000"/>
            <w:sz w:val="24"/>
            <w:szCs w:val="24"/>
          </w:rPr>
          <w:tab/>
          <w:t>10</w:t>
        </w:r>
      </w:hyperlink>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5rznuiqconx7">
        <w:r w:rsidR="003C1AC6">
          <w:rPr>
            <w:color w:val="000000"/>
            <w:sz w:val="24"/>
            <w:szCs w:val="24"/>
          </w:rPr>
          <w:t>DA FASE DE HABILITAÇÃO</w:t>
        </w:r>
        <w:r w:rsidR="003C1AC6">
          <w:rPr>
            <w:color w:val="000000"/>
            <w:sz w:val="24"/>
            <w:szCs w:val="24"/>
          </w:rPr>
          <w:tab/>
          <w:t>12</w:t>
        </w:r>
      </w:hyperlink>
    </w:p>
    <w:p w:rsidR="009D2758" w:rsidRDefault="00D3192B">
      <w:pPr>
        <w:numPr>
          <w:ilvl w:val="0"/>
          <w:numId w:val="10"/>
        </w:numPr>
        <w:pBdr>
          <w:top w:val="nil"/>
          <w:left w:val="nil"/>
          <w:bottom w:val="nil"/>
          <w:right w:val="nil"/>
          <w:between w:val="nil"/>
        </w:pBdr>
        <w:tabs>
          <w:tab w:val="left" w:pos="1412"/>
          <w:tab w:val="right" w:pos="10064"/>
        </w:tabs>
        <w:ind w:left="1412"/>
      </w:pPr>
      <w:hyperlink w:anchor="_heading=h.kbmoimj14rz4">
        <w:r w:rsidR="003C1AC6">
          <w:rPr>
            <w:color w:val="000000"/>
            <w:sz w:val="24"/>
            <w:szCs w:val="24"/>
          </w:rPr>
          <w:t>DA ATA DE REGISTRO DE PREÇOS</w:t>
        </w:r>
        <w:r w:rsidR="003C1AC6">
          <w:rPr>
            <w:color w:val="000000"/>
            <w:sz w:val="24"/>
            <w:szCs w:val="24"/>
          </w:rPr>
          <w:tab/>
          <w:t>17</w:t>
        </w:r>
      </w:hyperlink>
    </w:p>
    <w:p w:rsidR="009D2758" w:rsidRDefault="00D3192B">
      <w:pPr>
        <w:numPr>
          <w:ilvl w:val="0"/>
          <w:numId w:val="10"/>
        </w:numPr>
        <w:pBdr>
          <w:top w:val="nil"/>
          <w:left w:val="nil"/>
          <w:bottom w:val="nil"/>
          <w:right w:val="nil"/>
          <w:between w:val="nil"/>
        </w:pBdr>
        <w:tabs>
          <w:tab w:val="left" w:pos="1413"/>
          <w:tab w:val="right" w:pos="10064"/>
        </w:tabs>
        <w:ind w:hanging="420"/>
      </w:pPr>
      <w:hyperlink w:anchor="_heading=h.lixvnru2rh1z">
        <w:r w:rsidR="003C1AC6">
          <w:rPr>
            <w:color w:val="000000"/>
            <w:sz w:val="24"/>
            <w:szCs w:val="24"/>
          </w:rPr>
          <w:t>DA FORMAÇÃO DO CADASTRO DE RESERVA</w:t>
        </w:r>
        <w:r w:rsidR="003C1AC6">
          <w:rPr>
            <w:color w:val="000000"/>
            <w:sz w:val="24"/>
            <w:szCs w:val="24"/>
          </w:rPr>
          <w:tab/>
          <w:t>18</w:t>
        </w:r>
      </w:hyperlink>
    </w:p>
    <w:p w:rsidR="009D2758" w:rsidRDefault="003C1AC6">
      <w:pPr>
        <w:numPr>
          <w:ilvl w:val="0"/>
          <w:numId w:val="10"/>
        </w:numPr>
        <w:pBdr>
          <w:top w:val="nil"/>
          <w:left w:val="nil"/>
          <w:bottom w:val="nil"/>
          <w:right w:val="nil"/>
          <w:between w:val="nil"/>
        </w:pBdr>
        <w:tabs>
          <w:tab w:val="left" w:pos="1412"/>
          <w:tab w:val="right" w:pos="10064"/>
        </w:tabs>
        <w:ind w:left="1412"/>
      </w:pPr>
      <w:r>
        <w:rPr>
          <w:color w:val="000000"/>
          <w:sz w:val="24"/>
          <w:szCs w:val="24"/>
        </w:rPr>
        <w:t>DOS RECURSOS</w:t>
      </w:r>
      <w:r>
        <w:rPr>
          <w:color w:val="000000"/>
          <w:sz w:val="24"/>
          <w:szCs w:val="24"/>
        </w:rPr>
        <w:tab/>
        <w:t>19</w:t>
      </w:r>
    </w:p>
    <w:p w:rsidR="009D2758" w:rsidRDefault="003C1AC6">
      <w:pPr>
        <w:numPr>
          <w:ilvl w:val="0"/>
          <w:numId w:val="10"/>
        </w:numPr>
        <w:pBdr>
          <w:top w:val="nil"/>
          <w:left w:val="nil"/>
          <w:bottom w:val="nil"/>
          <w:right w:val="nil"/>
          <w:between w:val="nil"/>
        </w:pBdr>
        <w:tabs>
          <w:tab w:val="left" w:pos="1413"/>
          <w:tab w:val="right" w:pos="10064"/>
        </w:tabs>
        <w:ind w:hanging="420"/>
      </w:pPr>
      <w:r>
        <w:rPr>
          <w:color w:val="000000"/>
          <w:sz w:val="24"/>
          <w:szCs w:val="24"/>
        </w:rPr>
        <w:t>DAS INFRAÇÕES ADMINISTRATIVAS E SANÇÕES</w:t>
      </w:r>
      <w:r>
        <w:rPr>
          <w:color w:val="000000"/>
          <w:sz w:val="24"/>
          <w:szCs w:val="24"/>
        </w:rPr>
        <w:tab/>
        <w:t>20</w:t>
      </w:r>
    </w:p>
    <w:p w:rsidR="009D2758" w:rsidRDefault="003C1AC6">
      <w:pPr>
        <w:numPr>
          <w:ilvl w:val="0"/>
          <w:numId w:val="10"/>
        </w:numPr>
        <w:pBdr>
          <w:top w:val="nil"/>
          <w:left w:val="nil"/>
          <w:bottom w:val="nil"/>
          <w:right w:val="nil"/>
          <w:between w:val="nil"/>
        </w:pBdr>
        <w:tabs>
          <w:tab w:val="left" w:pos="1413"/>
          <w:tab w:val="right" w:pos="10064"/>
        </w:tabs>
        <w:ind w:hanging="420"/>
      </w:pPr>
      <w:r>
        <w:rPr>
          <w:color w:val="000000"/>
          <w:sz w:val="24"/>
          <w:szCs w:val="24"/>
        </w:rPr>
        <w:t>DA IMPUGNAÇÃO AO EDITAL E DO PEDIDO DE ESCLARECIMENTO</w:t>
      </w:r>
      <w:r>
        <w:rPr>
          <w:color w:val="000000"/>
          <w:sz w:val="24"/>
          <w:szCs w:val="24"/>
        </w:rPr>
        <w:tab/>
        <w:t>22</w:t>
      </w:r>
    </w:p>
    <w:p w:rsidR="009D2758" w:rsidRDefault="003C1AC6">
      <w:pPr>
        <w:numPr>
          <w:ilvl w:val="0"/>
          <w:numId w:val="10"/>
        </w:numPr>
        <w:pBdr>
          <w:top w:val="nil"/>
          <w:left w:val="nil"/>
          <w:bottom w:val="nil"/>
          <w:right w:val="nil"/>
          <w:between w:val="nil"/>
        </w:pBdr>
        <w:tabs>
          <w:tab w:val="left" w:pos="1413"/>
          <w:tab w:val="right" w:pos="10064"/>
        </w:tabs>
        <w:ind w:hanging="420"/>
        <w:sectPr w:rsidR="009D2758">
          <w:headerReference w:type="default" r:id="rId10"/>
          <w:pgSz w:w="11920" w:h="16840"/>
          <w:pgMar w:top="2835" w:right="425" w:bottom="280" w:left="425" w:header="244" w:footer="0" w:gutter="0"/>
          <w:cols w:space="720"/>
        </w:sectPr>
      </w:pPr>
      <w:r>
        <w:rPr>
          <w:color w:val="000000"/>
          <w:sz w:val="24"/>
          <w:szCs w:val="24"/>
        </w:rPr>
        <w:t>DAS DISPOSIÇÕES GERAIS</w:t>
      </w:r>
      <w:r>
        <w:rPr>
          <w:color w:val="000000"/>
          <w:sz w:val="24"/>
          <w:szCs w:val="24"/>
        </w:rPr>
        <w:tab/>
        <w:t>22</w:t>
      </w:r>
    </w:p>
    <w:p w:rsidR="009D2758" w:rsidRDefault="009D2758">
      <w:pPr>
        <w:pBdr>
          <w:top w:val="nil"/>
          <w:left w:val="nil"/>
          <w:bottom w:val="nil"/>
          <w:right w:val="nil"/>
          <w:between w:val="nil"/>
        </w:pBdr>
        <w:rPr>
          <w:color w:val="000000"/>
          <w:sz w:val="24"/>
          <w:szCs w:val="24"/>
        </w:rPr>
      </w:pPr>
    </w:p>
    <w:p w:rsidR="009D2758" w:rsidRDefault="003C1AC6">
      <w:pPr>
        <w:pStyle w:val="Ttulo2"/>
        <w:ind w:left="2189" w:right="2200" w:firstLine="0"/>
        <w:jc w:val="center"/>
      </w:pPr>
      <w:r>
        <w:t>PREFEITURA CIDADE DE CÂNDIDO MENDES-MA PREGÃO ELETRÔNICO Nº 0</w:t>
      </w:r>
      <w:r w:rsidR="008F120E">
        <w:t>03</w:t>
      </w:r>
      <w:r>
        <w:t>/2026</w:t>
      </w:r>
    </w:p>
    <w:p w:rsidR="009D2758" w:rsidRDefault="003C1AC6">
      <w:pPr>
        <w:pBdr>
          <w:top w:val="nil"/>
          <w:left w:val="nil"/>
          <w:bottom w:val="nil"/>
          <w:right w:val="nil"/>
          <w:between w:val="nil"/>
        </w:pBdr>
        <w:ind w:left="2190" w:right="2200"/>
        <w:jc w:val="center"/>
        <w:rPr>
          <w:color w:val="000000"/>
          <w:sz w:val="24"/>
          <w:szCs w:val="24"/>
        </w:rPr>
      </w:pPr>
      <w:r>
        <w:rPr>
          <w:color w:val="000000"/>
          <w:sz w:val="24"/>
          <w:szCs w:val="24"/>
        </w:rPr>
        <w:t>Processo Administrativo Eletrônico n° 0</w:t>
      </w:r>
      <w:r w:rsidR="008F120E">
        <w:rPr>
          <w:color w:val="000000"/>
          <w:sz w:val="24"/>
          <w:szCs w:val="24"/>
        </w:rPr>
        <w:t>04</w:t>
      </w:r>
      <w:r>
        <w:rPr>
          <w:color w:val="000000"/>
          <w:sz w:val="24"/>
          <w:szCs w:val="24"/>
        </w:rPr>
        <w:t>/2026</w:t>
      </w: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1275" w:right="723"/>
        <w:jc w:val="both"/>
        <w:rPr>
          <w:color w:val="000000"/>
          <w:sz w:val="24"/>
          <w:szCs w:val="24"/>
        </w:rPr>
      </w:pPr>
      <w:r>
        <w:rPr>
          <w:color w:val="000000"/>
          <w:sz w:val="24"/>
          <w:szCs w:val="24"/>
        </w:rPr>
        <w:t>Torna-se público que a PREFEITURA MUNICIPAL DE CIDADE DE CÂNDIDO MENDES</w:t>
      </w:r>
    </w:p>
    <w:p w:rsidR="009D2758" w:rsidRDefault="003C1AC6">
      <w:pPr>
        <w:numPr>
          <w:ilvl w:val="0"/>
          <w:numId w:val="9"/>
        </w:numPr>
        <w:pBdr>
          <w:top w:val="nil"/>
          <w:left w:val="nil"/>
          <w:bottom w:val="nil"/>
          <w:right w:val="nil"/>
          <w:between w:val="nil"/>
        </w:pBdr>
        <w:tabs>
          <w:tab w:val="left" w:pos="1147"/>
        </w:tabs>
        <w:ind w:left="1275" w:right="723" w:firstLine="0"/>
        <w:jc w:val="both"/>
        <w:rPr>
          <w:color w:val="000000"/>
          <w:sz w:val="24"/>
          <w:szCs w:val="24"/>
        </w:rPr>
      </w:pPr>
      <w:r>
        <w:rPr>
          <w:color w:val="000000"/>
          <w:sz w:val="24"/>
          <w:szCs w:val="24"/>
        </w:rPr>
        <w:t xml:space="preserve">MA por meio do Gabinete da Prefeitura Municipal Localizada na </w:t>
      </w:r>
      <w:r>
        <w:rPr>
          <w:color w:val="1F1F1F"/>
          <w:sz w:val="24"/>
          <w:szCs w:val="24"/>
        </w:rPr>
        <w:t>Praça Cândido Mendes, 9</w:t>
      </w:r>
    </w:p>
    <w:p w:rsidR="009D2758" w:rsidRDefault="003C1AC6">
      <w:pPr>
        <w:numPr>
          <w:ilvl w:val="0"/>
          <w:numId w:val="9"/>
        </w:numPr>
        <w:pBdr>
          <w:top w:val="nil"/>
          <w:left w:val="nil"/>
          <w:bottom w:val="nil"/>
          <w:right w:val="nil"/>
          <w:between w:val="nil"/>
        </w:pBdr>
        <w:tabs>
          <w:tab w:val="left" w:pos="1147"/>
        </w:tabs>
        <w:ind w:left="1275" w:right="723" w:firstLine="0"/>
        <w:jc w:val="both"/>
        <w:rPr>
          <w:color w:val="1F1F1F"/>
          <w:sz w:val="24"/>
          <w:szCs w:val="24"/>
        </w:rPr>
      </w:pPr>
      <w:r>
        <w:rPr>
          <w:color w:val="1F1F1F"/>
          <w:sz w:val="24"/>
          <w:szCs w:val="24"/>
        </w:rPr>
        <w:t>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para Registro de Preços, na modalidade PREGÃO, na forma ELETRÔNICA, nos termos da </w:t>
      </w:r>
      <w:hyperlink r:id="rId11">
        <w:r>
          <w:rPr>
            <w:color w:val="000000"/>
            <w:sz w:val="24"/>
            <w:szCs w:val="24"/>
            <w:u w:val="single"/>
          </w:rPr>
          <w:t>Lei nº 14.133,</w:t>
        </w:r>
      </w:hyperlink>
      <w:r>
        <w:rPr>
          <w:color w:val="000000"/>
          <w:sz w:val="24"/>
          <w:szCs w:val="24"/>
        </w:rPr>
        <w:t xml:space="preserve"> </w:t>
      </w:r>
      <w:hyperlink r:id="rId12">
        <w:r>
          <w:rPr>
            <w:color w:val="000000"/>
            <w:sz w:val="24"/>
            <w:szCs w:val="24"/>
            <w:u w:val="single"/>
          </w:rPr>
          <w:t>de 1º de abril de 2021</w:t>
        </w:r>
      </w:hyperlink>
      <w:r>
        <w:rPr>
          <w:color w:val="000000"/>
          <w:sz w:val="24"/>
          <w:szCs w:val="24"/>
        </w:rPr>
        <w:t xml:space="preserve">, do Decreto nº 11.462, de 31 de março de 2023, e demais legislação aplicável e, ainda, de acordo com </w:t>
      </w:r>
      <w:bookmarkStart w:id="1" w:name="_GoBack"/>
      <w:bookmarkEnd w:id="1"/>
      <w:r>
        <w:rPr>
          <w:color w:val="000000"/>
          <w:sz w:val="24"/>
          <w:szCs w:val="24"/>
        </w:rPr>
        <w:t>as condições estabelecidas neste Edital.</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8"/>
        </w:numPr>
        <w:tabs>
          <w:tab w:val="left" w:pos="2072"/>
        </w:tabs>
        <w:ind w:left="2072" w:hanging="719"/>
      </w:pPr>
      <w:bookmarkStart w:id="2" w:name="_heading=h.wzguuvhnbg45" w:colFirst="0" w:colLast="0"/>
      <w:bookmarkEnd w:id="2"/>
      <w:r>
        <w:t>DO OBJETO</w:t>
      </w:r>
    </w:p>
    <w:p w:rsidR="009D2758" w:rsidRDefault="003C1AC6">
      <w:pPr>
        <w:numPr>
          <w:ilvl w:val="1"/>
          <w:numId w:val="26"/>
        </w:numPr>
        <w:pBdr>
          <w:top w:val="nil"/>
          <w:left w:val="nil"/>
          <w:bottom w:val="nil"/>
          <w:right w:val="nil"/>
          <w:between w:val="nil"/>
        </w:pBdr>
        <w:tabs>
          <w:tab w:val="left" w:pos="680"/>
        </w:tabs>
        <w:ind w:right="864"/>
        <w:jc w:val="both"/>
        <w:rPr>
          <w:color w:val="000000"/>
          <w:sz w:val="28"/>
          <w:szCs w:val="28"/>
        </w:rPr>
      </w:pPr>
      <w:r>
        <w:rPr>
          <w:color w:val="000000"/>
          <w:sz w:val="24"/>
          <w:szCs w:val="24"/>
        </w:rPr>
        <w:t xml:space="preserve">O objeto da presente licitação é Registro de Preço para a contratação de </w:t>
      </w:r>
      <w:r>
        <w:rPr>
          <w:sz w:val="24"/>
          <w:szCs w:val="24"/>
        </w:rPr>
        <w:t>empresa para o fornecimento</w:t>
      </w:r>
      <w:r>
        <w:rPr>
          <w:color w:val="000000"/>
          <w:sz w:val="24"/>
          <w:szCs w:val="24"/>
        </w:rPr>
        <w:t xml:space="preserve"> de merenda escolar, visando suprir as necessidades do Município de Cândido Mendes- MA, conforme condições, quantidades e exigências estabelecidas neste Edital e seus anexos.</w:t>
      </w:r>
    </w:p>
    <w:p w:rsidR="009D2758" w:rsidRDefault="003C1AC6">
      <w:pPr>
        <w:numPr>
          <w:ilvl w:val="1"/>
          <w:numId w:val="26"/>
        </w:numPr>
        <w:pBdr>
          <w:top w:val="nil"/>
          <w:left w:val="nil"/>
          <w:bottom w:val="nil"/>
          <w:right w:val="nil"/>
          <w:between w:val="nil"/>
        </w:pBdr>
        <w:tabs>
          <w:tab w:val="left" w:pos="1563"/>
        </w:tabs>
        <w:ind w:right="1006"/>
        <w:jc w:val="both"/>
        <w:rPr>
          <w:color w:val="000000"/>
          <w:sz w:val="24"/>
          <w:szCs w:val="24"/>
        </w:rPr>
      </w:pPr>
      <w:r>
        <w:rPr>
          <w:color w:val="000000"/>
          <w:sz w:val="24"/>
          <w:szCs w:val="24"/>
        </w:rPr>
        <w:t xml:space="preserve">A licitação será dividida em itens, conforme tabela </w:t>
      </w:r>
      <w:r>
        <w:rPr>
          <w:sz w:val="24"/>
          <w:szCs w:val="24"/>
        </w:rPr>
        <w:t>abaixo.</w:t>
      </w:r>
    </w:p>
    <w:tbl>
      <w:tblPr>
        <w:tblStyle w:val="a7"/>
        <w:tblW w:w="8953" w:type="dxa"/>
        <w:tblInd w:w="1271" w:type="dxa"/>
        <w:tblLayout w:type="fixed"/>
        <w:tblLook w:val="0400" w:firstRow="0" w:lastRow="0" w:firstColumn="0" w:lastColumn="0" w:noHBand="0" w:noVBand="1"/>
      </w:tblPr>
      <w:tblGrid>
        <w:gridCol w:w="643"/>
        <w:gridCol w:w="3360"/>
        <w:gridCol w:w="1335"/>
        <w:gridCol w:w="960"/>
        <w:gridCol w:w="1680"/>
        <w:gridCol w:w="975"/>
      </w:tblGrid>
      <w:tr w:rsidR="009D2758" w:rsidTr="0079733F">
        <w:trPr>
          <w:trHeight w:val="288"/>
        </w:trPr>
        <w:tc>
          <w:tcPr>
            <w:tcW w:w="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Item</w:t>
            </w:r>
          </w:p>
        </w:tc>
        <w:tc>
          <w:tcPr>
            <w:tcW w:w="3360" w:type="dxa"/>
            <w:tcBorders>
              <w:top w:val="single" w:sz="4" w:space="0" w:color="000000"/>
              <w:left w:val="nil"/>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NOME</w:t>
            </w:r>
          </w:p>
        </w:tc>
        <w:tc>
          <w:tcPr>
            <w:tcW w:w="1335" w:type="dxa"/>
            <w:tcBorders>
              <w:top w:val="single" w:sz="4" w:space="0" w:color="000000"/>
              <w:left w:val="nil"/>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Quantidade</w:t>
            </w:r>
          </w:p>
        </w:tc>
        <w:tc>
          <w:tcPr>
            <w:tcW w:w="960" w:type="dxa"/>
            <w:tcBorders>
              <w:top w:val="single" w:sz="4" w:space="0" w:color="000000"/>
              <w:left w:val="nil"/>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Unidade</w:t>
            </w:r>
          </w:p>
        </w:tc>
        <w:tc>
          <w:tcPr>
            <w:tcW w:w="1680" w:type="dxa"/>
            <w:tcBorders>
              <w:top w:val="single" w:sz="4" w:space="0" w:color="000000"/>
              <w:left w:val="nil"/>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Preço Unitário</w:t>
            </w:r>
          </w:p>
        </w:tc>
        <w:tc>
          <w:tcPr>
            <w:tcW w:w="975" w:type="dxa"/>
            <w:tcBorders>
              <w:top w:val="single" w:sz="4" w:space="0" w:color="000000"/>
              <w:left w:val="nil"/>
              <w:bottom w:val="single" w:sz="4" w:space="0" w:color="000000"/>
              <w:right w:val="single" w:sz="4" w:space="0" w:color="000000"/>
            </w:tcBorders>
            <w:shd w:val="clear" w:color="auto" w:fill="auto"/>
            <w:vAlign w:val="center"/>
          </w:tcPr>
          <w:p w:rsidR="009D2758" w:rsidRDefault="003C1AC6">
            <w:pPr>
              <w:widowControl/>
              <w:jc w:val="center"/>
              <w:rPr>
                <w:b/>
                <w:bCs/>
              </w:rPr>
            </w:pPr>
            <w:r>
              <w:rPr>
                <w:b/>
                <w:bCs/>
              </w:rPr>
              <w:t>Total</w:t>
            </w:r>
          </w:p>
        </w:tc>
      </w:tr>
      <w:tr w:rsidR="009D2758" w:rsidTr="0079733F">
        <w:trPr>
          <w:trHeight w:val="31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AÇAFRÃO:  Da Terra/</w:t>
            </w:r>
            <w:proofErr w:type="spellStart"/>
            <w:r>
              <w:rPr>
                <w:sz w:val="18"/>
                <w:szCs w:val="18"/>
              </w:rPr>
              <w:t>Cúrcuma</w:t>
            </w:r>
            <w:proofErr w:type="spellEnd"/>
            <w:r>
              <w:rPr>
                <w:sz w:val="18"/>
                <w:szCs w:val="18"/>
              </w:rPr>
              <w:t xml:space="preserve">, em pó, fino, homogêneo, obtido de espécimes genuínos, limpos, dessecados e moídos, de coloração amarelo escuro, com </w:t>
            </w:r>
            <w:proofErr w:type="spellStart"/>
            <w:r>
              <w:rPr>
                <w:sz w:val="18"/>
                <w:szCs w:val="18"/>
              </w:rPr>
              <w:t>aspecto</w:t>
            </w:r>
            <w:proofErr w:type="spellEnd"/>
            <w:r>
              <w:rPr>
                <w:sz w:val="18"/>
                <w:szCs w:val="18"/>
              </w:rPr>
              <w:t>, cor, cheiro e sabor próprios, isentos de materiais estranhos e livre de umidade, ingredientes: 100% açafrão da terra/</w:t>
            </w:r>
            <w:proofErr w:type="spellStart"/>
            <w:r>
              <w:rPr>
                <w:sz w:val="18"/>
                <w:szCs w:val="18"/>
              </w:rPr>
              <w:t>cúrcuma</w:t>
            </w:r>
            <w:proofErr w:type="spellEnd"/>
            <w:r>
              <w:rPr>
                <w:sz w:val="18"/>
                <w:szCs w:val="18"/>
              </w:rPr>
              <w:t>, não contendo glúten, acondicionado em embalagem plástica de polipropileno, transparente, de 50g, original do fabricante, com informações do fabricante, especificações do produto, data de fabricação e prazo de validade, produto isento de registro no Ministério da Agricultura -Serviço de Inspeção Federal (SIF) ou Serviço de Inspeção estadual (SIE).</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600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R$ 7,25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R$ 4.350,00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ABACATE COMUM: De 1ª qualidade, i n natura, polpa firme ao toque, casca lisa e brilhante, com grau de maturação adequado para o consumo, procedente de espécies genuínas e sãs. Isento de lesões de origem física, mecânica ou biológica, matéria terrosa, sujidades ou corpos estranhos aderidos à </w:t>
            </w:r>
            <w:proofErr w:type="spellStart"/>
            <w:r>
              <w:rPr>
                <w:sz w:val="18"/>
                <w:szCs w:val="18"/>
              </w:rPr>
              <w:t>superficie</w:t>
            </w:r>
            <w:proofErr w:type="spellEnd"/>
            <w:r>
              <w:rPr>
                <w:sz w:val="18"/>
                <w:szCs w:val="18"/>
              </w:rPr>
              <w:t>. RDC Nº 429, 8/10/2020 -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162</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R$ 12,49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R$ 2.023,38</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ABACAXI: De 1ª qualidade, fruto de tamanho médio, com características íntegras, fresco, limpo, coloração uniforme; aroma, cor e sabor típicos da espécie, apresentando grau de manutenção tal que lhe permita suportar a manipulação, o transporte e a conservação em condições adequadas para o consumo; isento de sujidades, parasitas e larvas.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R$ 9,06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R$ 13.590,00</w:t>
            </w:r>
          </w:p>
        </w:tc>
      </w:tr>
      <w:tr w:rsidR="009D2758" w:rsidTr="0079733F">
        <w:trPr>
          <w:trHeight w:val="28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AÇUCAR CRISTAL: </w:t>
            </w:r>
            <w:proofErr w:type="spellStart"/>
            <w:r>
              <w:rPr>
                <w:sz w:val="18"/>
                <w:szCs w:val="18"/>
              </w:rPr>
              <w:t>Aspecto</w:t>
            </w:r>
            <w:proofErr w:type="spellEnd"/>
            <w:r>
              <w:rPr>
                <w:sz w:val="18"/>
                <w:szCs w:val="18"/>
              </w:rPr>
              <w:t xml:space="preserve"> sólido com cristais bem definidos, composto por sacarose de cana-de-açúcar, cor branca, isento de matéria terrosa, livre de umidade, contendo dados de identificação do produto, marca do fabricante, data de fabricação, prazo de validade de 12 meses </w:t>
            </w:r>
            <w:proofErr w:type="gramStart"/>
            <w:r>
              <w:rPr>
                <w:sz w:val="18"/>
                <w:szCs w:val="18"/>
              </w:rPr>
              <w:t>a  partir</w:t>
            </w:r>
            <w:proofErr w:type="gramEnd"/>
            <w:r>
              <w:rPr>
                <w:sz w:val="18"/>
                <w:szCs w:val="18"/>
              </w:rPr>
              <w:t xml:space="preserve">  da  data  de entrega.  Embalagens Primária: saco de </w:t>
            </w:r>
            <w:proofErr w:type="gramStart"/>
            <w:r>
              <w:rPr>
                <w:sz w:val="18"/>
                <w:szCs w:val="18"/>
              </w:rPr>
              <w:t>polietileno  transparente</w:t>
            </w:r>
            <w:proofErr w:type="gramEnd"/>
            <w:r>
              <w:rPr>
                <w:sz w:val="18"/>
                <w:szCs w:val="18"/>
              </w:rPr>
              <w:t xml:space="preserve">,  hermeticamente fechado por </w:t>
            </w:r>
            <w:proofErr w:type="spellStart"/>
            <w:r>
              <w:rPr>
                <w:sz w:val="18"/>
                <w:szCs w:val="18"/>
              </w:rPr>
              <w:t>termosoldagem</w:t>
            </w:r>
            <w:proofErr w:type="spellEnd"/>
            <w:r>
              <w:rPr>
                <w:sz w:val="18"/>
                <w:szCs w:val="18"/>
              </w:rPr>
              <w:t xml:space="preserve"> na vertical e na horizontal, com peso líquido de 01 kg, fardo com 30 kg. Transporte:  </w:t>
            </w:r>
            <w:proofErr w:type="gramStart"/>
            <w:r>
              <w:rPr>
                <w:sz w:val="18"/>
                <w:szCs w:val="18"/>
              </w:rPr>
              <w:t>o  produto</w:t>
            </w:r>
            <w:proofErr w:type="gramEnd"/>
            <w:r>
              <w:rPr>
                <w:sz w:val="18"/>
                <w:szCs w:val="18"/>
              </w:rPr>
              <w:t xml:space="preserve"> deverá ser transportado de acordo com as normas técnicas. RDC N° 429, 08/10/2020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R$ 5,03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R$ 60.360,00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AÇÚCAR DEMERARA: De 1ª qualidade, tipo </w:t>
            </w:r>
            <w:proofErr w:type="gramStart"/>
            <w:r>
              <w:rPr>
                <w:sz w:val="18"/>
                <w:szCs w:val="18"/>
              </w:rPr>
              <w:t>peneirado,  origem</w:t>
            </w:r>
            <w:proofErr w:type="gramEnd"/>
            <w:r>
              <w:rPr>
                <w:sz w:val="18"/>
                <w:szCs w:val="18"/>
              </w:rPr>
              <w:t xml:space="preserve"> vegetal, contendo os nutrientes e minerais da cana-de-açúcar. Apresentação pacote com 1 kg, não podem apresentar qualquer tipo de umidade ou alteração das propriedades. Validade mínima de 10 meses no ato da entrega. Suas </w:t>
            </w:r>
            <w:proofErr w:type="gramStart"/>
            <w:r>
              <w:rPr>
                <w:sz w:val="18"/>
                <w:szCs w:val="18"/>
              </w:rPr>
              <w:t>características,  descrição</w:t>
            </w:r>
            <w:proofErr w:type="gramEnd"/>
            <w:r>
              <w:rPr>
                <w:sz w:val="18"/>
                <w:szCs w:val="18"/>
              </w:rPr>
              <w:t xml:space="preserve"> e rotulagem deverão estar de acordo com a legislação vigente.</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60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R$ 390,00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ADOÇANTE DIETÉTICO PÓ (STÉVIA) Adoçante </w:t>
            </w:r>
            <w:proofErr w:type="spellStart"/>
            <w:r>
              <w:rPr>
                <w:sz w:val="18"/>
                <w:szCs w:val="18"/>
              </w:rPr>
              <w:t>ditético</w:t>
            </w:r>
            <w:proofErr w:type="spellEnd"/>
            <w:r>
              <w:rPr>
                <w:sz w:val="18"/>
                <w:szCs w:val="18"/>
              </w:rPr>
              <w:t xml:space="preserve">, pó. </w:t>
            </w:r>
            <w:proofErr w:type="spellStart"/>
            <w:r>
              <w:rPr>
                <w:sz w:val="18"/>
                <w:szCs w:val="18"/>
              </w:rPr>
              <w:t>Extraido</w:t>
            </w:r>
            <w:proofErr w:type="spellEnd"/>
            <w:r>
              <w:rPr>
                <w:sz w:val="18"/>
                <w:szCs w:val="18"/>
              </w:rPr>
              <w:t xml:space="preserve"> da planta de </w:t>
            </w:r>
            <w:proofErr w:type="spellStart"/>
            <w:r>
              <w:rPr>
                <w:sz w:val="18"/>
                <w:szCs w:val="18"/>
              </w:rPr>
              <w:t>stevia</w:t>
            </w:r>
            <w:proofErr w:type="spellEnd"/>
            <w:r>
              <w:rPr>
                <w:sz w:val="18"/>
                <w:szCs w:val="18"/>
              </w:rPr>
              <w:t xml:space="preserve"> 100</w:t>
            </w:r>
            <w:proofErr w:type="gramStart"/>
            <w:r>
              <w:rPr>
                <w:sz w:val="18"/>
                <w:szCs w:val="18"/>
              </w:rPr>
              <w:t>%  natural</w:t>
            </w:r>
            <w:proofErr w:type="gramEnd"/>
            <w:r>
              <w:rPr>
                <w:sz w:val="18"/>
                <w:szCs w:val="18"/>
              </w:rPr>
              <w:t xml:space="preserve">, Zero </w:t>
            </w:r>
            <w:proofErr w:type="spellStart"/>
            <w:r>
              <w:rPr>
                <w:sz w:val="18"/>
                <w:szCs w:val="18"/>
              </w:rPr>
              <w:t>açucareS</w:t>
            </w:r>
            <w:proofErr w:type="spellEnd"/>
            <w:r>
              <w:rPr>
                <w:sz w:val="18"/>
                <w:szCs w:val="18"/>
              </w:rPr>
              <w:t xml:space="preserve">,  Zero lactose, Zero calorias sachê de 500 mg a caixa com 25g. Composto de edulcorantes natural glicosídeos de </w:t>
            </w:r>
            <w:proofErr w:type="spellStart"/>
            <w:r>
              <w:rPr>
                <w:sz w:val="18"/>
                <w:szCs w:val="18"/>
              </w:rPr>
              <w:t>esteviol</w:t>
            </w:r>
            <w:proofErr w:type="spellEnd"/>
            <w:r>
              <w:rPr>
                <w:sz w:val="18"/>
                <w:szCs w:val="18"/>
              </w:rPr>
              <w:t xml:space="preserve">. A embalagem deverá conter externamente os dados de identificação do produto, marca do fabricante, data de fabricação, numero do lote, Informação nutricional, data de validade, mínima de 12 </w:t>
            </w:r>
            <w:proofErr w:type="gramStart"/>
            <w:r>
              <w:rPr>
                <w:sz w:val="18"/>
                <w:szCs w:val="18"/>
              </w:rPr>
              <w:t>meses  a</w:t>
            </w:r>
            <w:proofErr w:type="gramEnd"/>
            <w:r>
              <w:rPr>
                <w:sz w:val="18"/>
                <w:szCs w:val="18"/>
              </w:rPr>
              <w:t xml:space="preserve">  partir  da  data  de  entrega. Conforme a legislação da ANVISA.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R$ 15.000,00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ALHO NACIONAL: De 1ª qualidade, graúdo, </w:t>
            </w:r>
            <w:proofErr w:type="spellStart"/>
            <w:r>
              <w:rPr>
                <w:sz w:val="18"/>
                <w:szCs w:val="18"/>
              </w:rPr>
              <w:t>bulbo</w:t>
            </w:r>
            <w:proofErr w:type="spellEnd"/>
            <w:r>
              <w:rPr>
                <w:sz w:val="18"/>
                <w:szCs w:val="18"/>
              </w:rPr>
              <w:t xml:space="preserve"> inteiro, firme e intacto, sem lesões de origem física ou mecânica, devendo estar bem desenvolvido, sadio. Não deve conter substâncias terrosas, sujidades ou corpos estranhos aderentes á superfície, de acordo com a resolução 12/78 da CNNPA. Embalagem em sacos plásticos resistentes, conforme quantidade solicitada, apresentando na embalagem etiqueta de pesagem.  1</w:t>
            </w:r>
            <w:proofErr w:type="gramStart"/>
            <w:r>
              <w:rPr>
                <w:sz w:val="18"/>
                <w:szCs w:val="18"/>
              </w:rPr>
              <w:t>kg,  caixa</w:t>
            </w:r>
            <w:proofErr w:type="gramEnd"/>
            <w:r>
              <w:rPr>
                <w:sz w:val="18"/>
                <w:szCs w:val="18"/>
              </w:rPr>
              <w:t xml:space="preserve"> com 10kg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R$ 37,20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R$ 74.400,00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ARROZ BRANCO TIPO 1: Classe: branco, longo, fino, tipo l, grãos inteiros. O produto não deve apresentar mofo e/ou substâncias nocivas. Embalagem: deve estar intacta, em polietileno, transparente, atóxico, com dados de identificação do produto, marca do fabricante, data de fabricação, prazo de validade, peso </w:t>
            </w:r>
            <w:proofErr w:type="spellStart"/>
            <w:r>
              <w:rPr>
                <w:sz w:val="18"/>
                <w:szCs w:val="18"/>
              </w:rPr>
              <w:t>liquído</w:t>
            </w:r>
            <w:proofErr w:type="spellEnd"/>
            <w:r>
              <w:rPr>
                <w:sz w:val="18"/>
                <w:szCs w:val="18"/>
              </w:rPr>
              <w:t>, resolução 12/78 da comissão nacional de normas e padrões para alimentos - CNNPA, Pacote de 1kg Fardo com 30 kg. Prazo de validade de 01 (ano) a partir da data de fabricação.</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R$ 6,03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R$ 180.900,00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ARROZ INTEGRAL TIPO 1: Classe: longo, fino, tipo l, grãos inteiros. O produto não deve apresentar mofo e/ou substâncias nocivas. Embalagem: deve estar intacta, em polietileno, transparente, atóxico, com dados de identificação do produto, marca do fabricante, data de fabricação, prazo de validade, peso líquido, resolução 12/78 da comissão nacional de normas e padrões para alimentos – </w:t>
            </w:r>
            <w:proofErr w:type="gramStart"/>
            <w:r>
              <w:rPr>
                <w:sz w:val="18"/>
                <w:szCs w:val="18"/>
              </w:rPr>
              <w:t>CNNPA .Pacote</w:t>
            </w:r>
            <w:proofErr w:type="gramEnd"/>
            <w:r>
              <w:rPr>
                <w:sz w:val="18"/>
                <w:szCs w:val="18"/>
              </w:rPr>
              <w:t xml:space="preserve"> de 1 kg,  Fardo com  30 kg.  Prazo de validade de 01 (ano) a partir da data de fabricação.</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90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R$ 13,53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R$ 1.217,70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AVEIA EM FLOCO: Dados de identificação, marca do fabricante, prazo de validade, peso líquido, registro no Ministério da Saúde. Embalagem 170 </w:t>
            </w:r>
            <w:proofErr w:type="gramStart"/>
            <w:r>
              <w:rPr>
                <w:sz w:val="18"/>
                <w:szCs w:val="18"/>
              </w:rPr>
              <w:t>gramas  isenta</w:t>
            </w:r>
            <w:proofErr w:type="gramEnd"/>
            <w:r>
              <w:rPr>
                <w:sz w:val="18"/>
                <w:szCs w:val="18"/>
              </w:rPr>
              <w:t xml:space="preserve">   de sujidades,  parasitas  e  larvas,  acondicionada em caixa de papelão  seguindo padrão de rotulagem estabelecido pela </w:t>
            </w:r>
            <w:proofErr w:type="spellStart"/>
            <w:r>
              <w:rPr>
                <w:sz w:val="18"/>
                <w:szCs w:val="18"/>
              </w:rPr>
              <w:t>Anvisa</w:t>
            </w:r>
            <w:proofErr w:type="spellEnd"/>
            <w:r>
              <w:rPr>
                <w:sz w:val="18"/>
                <w:szCs w:val="18"/>
              </w:rPr>
              <w:t>.</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15400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R$ 84.700,00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AZEITE DE OLIVA EXTRA VIRGEM: O PRODUTO ACEITÁVEL DEVERÁ SER EQUIVALENTE OU SUPERIOR À MARCA: </w:t>
            </w:r>
            <w:proofErr w:type="spellStart"/>
            <w:r>
              <w:rPr>
                <w:sz w:val="18"/>
                <w:szCs w:val="18"/>
              </w:rPr>
              <w:t>Gallo</w:t>
            </w:r>
            <w:proofErr w:type="spellEnd"/>
            <w:r>
              <w:rPr>
                <w:sz w:val="18"/>
                <w:szCs w:val="18"/>
              </w:rPr>
              <w:t xml:space="preserve"> Puro, acidez máxima 0,5</w:t>
            </w:r>
            <w:proofErr w:type="gramStart"/>
            <w:r>
              <w:rPr>
                <w:sz w:val="18"/>
                <w:szCs w:val="18"/>
              </w:rPr>
              <w:t>%,acondicionado</w:t>
            </w:r>
            <w:proofErr w:type="gramEnd"/>
            <w:r>
              <w:rPr>
                <w:sz w:val="18"/>
                <w:szCs w:val="18"/>
              </w:rPr>
              <w:t xml:space="preserve"> em embalagem de vidro ou enlatado, contendo 500 ml, com identificação na embalagem (rótulo) dos ingredientes, valor nutricional, peso, fornecedor, data de fabricação e validade. O produto deve estar de acordo com as normas da Vigilância Sanitária quanto à produção, embalagem, rotulagem e informação nutricional, e de acordo com as normas do</w:t>
            </w:r>
            <w:r>
              <w:rPr>
                <w:sz w:val="18"/>
                <w:szCs w:val="18"/>
              </w:rPr>
              <w:br/>
              <w:t>Ministério da Agricultura, Pecuária e Abastecimento - MAPA. No ato da entrega deverá ter no mínimo 70% da validade descrita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VIDRO</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R$ 40,45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R$ 970,80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BANANA PRATA OU PACOVAN: De 1ª qualidade, tamanho médio em pencas, com polpa firme e intacta, com cascas sãs, sem </w:t>
            </w:r>
            <w:proofErr w:type="spellStart"/>
            <w:r>
              <w:rPr>
                <w:sz w:val="18"/>
                <w:szCs w:val="18"/>
              </w:rPr>
              <w:t>ruptura</w:t>
            </w:r>
            <w:proofErr w:type="spellEnd"/>
            <w:r>
              <w:rPr>
                <w:sz w:val="18"/>
                <w:szCs w:val="18"/>
              </w:rPr>
              <w:t>, com tamanho e coloração uniforme, grau de maturação que suporte manipulação, transporte, conservação em condições adequadas até o consumo.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R$ 18.000,00</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BATATA DOCE: 1ª qualidade, lavada, lisa, íntegra, fresca, sem </w:t>
            </w:r>
            <w:proofErr w:type="spellStart"/>
            <w:r>
              <w:rPr>
                <w:sz w:val="18"/>
                <w:szCs w:val="18"/>
              </w:rPr>
              <w:t>ruptura</w:t>
            </w:r>
            <w:proofErr w:type="spellEnd"/>
            <w:r>
              <w:rPr>
                <w:sz w:val="18"/>
                <w:szCs w:val="18"/>
              </w:rPr>
              <w:t>, tamanho médio.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R$ 8,66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R$ 17.320,00</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BATATA INGLESA: </w:t>
            </w:r>
            <w:proofErr w:type="gramStart"/>
            <w:r>
              <w:rPr>
                <w:sz w:val="18"/>
                <w:szCs w:val="18"/>
              </w:rPr>
              <w:t>DE  1</w:t>
            </w:r>
            <w:proofErr w:type="gramEnd"/>
            <w:r>
              <w:rPr>
                <w:sz w:val="18"/>
                <w:szCs w:val="18"/>
              </w:rPr>
              <w:t xml:space="preserve">ª qualidade, lavada, lisa, íntegra, fresca, sem </w:t>
            </w:r>
            <w:proofErr w:type="spellStart"/>
            <w:r>
              <w:rPr>
                <w:sz w:val="18"/>
                <w:szCs w:val="18"/>
              </w:rPr>
              <w:t>ruptura</w:t>
            </w:r>
            <w:proofErr w:type="spellEnd"/>
            <w:r>
              <w:rPr>
                <w:sz w:val="18"/>
                <w:szCs w:val="18"/>
              </w:rPr>
              <w:t>, tamanho médio.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R$ 8,62</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R$ 30.170,00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15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BETERRABA: De 1ª qualidade, apresentando grau de maturação que permite suportar manipulação, o transporte e a conservação em condições adequadas para o consumo. Com ausência de sujidades, parasitas e larvas, acondicionadas em sacos plásticos atóxicos transparentes,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R$ 5,43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R$ 19.005,00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BISCOITO TIPO CREAM CRACKER: </w:t>
            </w:r>
            <w:proofErr w:type="gramStart"/>
            <w:r>
              <w:rPr>
                <w:sz w:val="18"/>
                <w:szCs w:val="18"/>
              </w:rPr>
              <w:t>De  1</w:t>
            </w:r>
            <w:proofErr w:type="gramEnd"/>
            <w:r>
              <w:rPr>
                <w:sz w:val="18"/>
                <w:szCs w:val="18"/>
              </w:rPr>
              <w:t xml:space="preserve">ª qualidade, salgado, de textura crocante, embalagem plástica com dupla proteção, características adicionais sem recheio, aplicação alimentação humana, embalagem: saco plástico atóxico, com a identificação do produto, marca do fabricante, data de fabricação, número do lote, informação nutricional, prazo de validade, peso liquido e número de registro no órgão competente, devidamente rotulado conforme legislação vigente.  O produto deverá apresentar validade mínima de 06 meses a </w:t>
            </w:r>
            <w:proofErr w:type="gramStart"/>
            <w:r>
              <w:rPr>
                <w:sz w:val="18"/>
                <w:szCs w:val="18"/>
              </w:rPr>
              <w:t>partir  da</w:t>
            </w:r>
            <w:proofErr w:type="gramEnd"/>
            <w:r>
              <w:rPr>
                <w:sz w:val="18"/>
                <w:szCs w:val="18"/>
              </w:rPr>
              <w:t xml:space="preserve"> data de entrega.  Embalagem </w:t>
            </w:r>
            <w:proofErr w:type="gramStart"/>
            <w:r>
              <w:rPr>
                <w:sz w:val="18"/>
                <w:szCs w:val="18"/>
              </w:rPr>
              <w:t>plástica  de</w:t>
            </w:r>
            <w:proofErr w:type="gramEnd"/>
            <w:r>
              <w:rPr>
                <w:sz w:val="18"/>
                <w:szCs w:val="18"/>
              </w:rPr>
              <w:t xml:space="preserve">  400g, acondicionada em caixa de papelão com 08 kg.  Validade não inferior a 180 dias. (COM AMOSTRA)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14000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R$ 6,54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R$ 91.560,00</w:t>
            </w:r>
          </w:p>
        </w:tc>
      </w:tr>
      <w:tr w:rsidR="009D2758" w:rsidTr="0079733F">
        <w:trPr>
          <w:trHeight w:val="28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BISCOITO TIPO MAISENA: De sabor, cor e odor característicos, textura crocante, acondicionado em embalagem resistente de polietileno atóxico transparente de dupla face, contendo 400 gramas, com identificação na embalagem (rótulo) dos ingredientes, informação nutricional, peso, fornecedor, data de fabricação e validade. Isento de sujidades, parasitas larvas e material estranho. Validade mínima de 06 (seis) meses, a contar da data de entrega.  Embalagem </w:t>
            </w:r>
            <w:proofErr w:type="gramStart"/>
            <w:r>
              <w:rPr>
                <w:sz w:val="18"/>
                <w:szCs w:val="18"/>
              </w:rPr>
              <w:t>plástica  de</w:t>
            </w:r>
            <w:proofErr w:type="gramEnd"/>
            <w:r>
              <w:rPr>
                <w:sz w:val="18"/>
                <w:szCs w:val="18"/>
              </w:rPr>
              <w:t xml:space="preserve">  400g, acondicionada em caixa de papelão com 08 kg.  Validade não inferior a 180 dias (COM AMOSTRA)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7000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R$ 56.000,00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18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CAFÉ EM </w:t>
            </w:r>
            <w:proofErr w:type="spellStart"/>
            <w:proofErr w:type="gramStart"/>
            <w:r>
              <w:rPr>
                <w:sz w:val="18"/>
                <w:szCs w:val="18"/>
              </w:rPr>
              <w:t>PÓ:Tipo</w:t>
            </w:r>
            <w:proofErr w:type="spellEnd"/>
            <w:proofErr w:type="gramEnd"/>
            <w:r>
              <w:rPr>
                <w:sz w:val="18"/>
                <w:szCs w:val="18"/>
              </w:rPr>
              <w:t xml:space="preserve"> 1, tradicional, torrado e moído, com certificado de selo de pureza ABIC, acondicionado em embalagem de polietileno resistente, atóxica, tipo almofada, contendo 500  gramas, certificado com selo de pureza ABIC, com </w:t>
            </w:r>
            <w:proofErr w:type="spellStart"/>
            <w:r>
              <w:rPr>
                <w:sz w:val="18"/>
                <w:szCs w:val="18"/>
              </w:rPr>
              <w:t>identifica-ção</w:t>
            </w:r>
            <w:proofErr w:type="spellEnd"/>
            <w:r>
              <w:rPr>
                <w:sz w:val="18"/>
                <w:szCs w:val="18"/>
              </w:rPr>
              <w:t xml:space="preserve"> na embalagem (rótulo) dos ingredientes, valor nutricional, peso, fornecedor, data de fabricação e validade. Isento de sujidades, parasitas, larvas e material estranho. Validade mínima de 12 meses a contar da data de entrega.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1200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R$ 21,50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R$ 25.800,00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19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CANELA EM PÓ: Produto de primeira qualidade, de cor característico, pó fino, sem umidade deverá apresentar-</w:t>
            </w:r>
            <w:proofErr w:type="gramStart"/>
            <w:r>
              <w:rPr>
                <w:sz w:val="18"/>
                <w:szCs w:val="18"/>
              </w:rPr>
              <w:t>se  livre</w:t>
            </w:r>
            <w:proofErr w:type="gramEnd"/>
            <w:r>
              <w:rPr>
                <w:sz w:val="18"/>
                <w:szCs w:val="18"/>
              </w:rPr>
              <w:t xml:space="preserve"> de parasitas e de qualquer substância contaminante, sem traços brancos ou mofo. Embalagem de 50 gramas plástica atóxica, intacta, contendo informações sobre o produto e prazo de validade no </w:t>
            </w:r>
            <w:proofErr w:type="spellStart"/>
            <w:r>
              <w:rPr>
                <w:sz w:val="18"/>
                <w:szCs w:val="18"/>
              </w:rPr>
              <w:t>minímo</w:t>
            </w:r>
            <w:proofErr w:type="spellEnd"/>
            <w:r>
              <w:rPr>
                <w:sz w:val="18"/>
                <w:szCs w:val="18"/>
              </w:rPr>
              <w:t xml:space="preserve"> de 6 meses a </w:t>
            </w:r>
            <w:proofErr w:type="spellStart"/>
            <w:r>
              <w:rPr>
                <w:sz w:val="18"/>
                <w:szCs w:val="18"/>
              </w:rPr>
              <w:t>patrir</w:t>
            </w:r>
            <w:proofErr w:type="spellEnd"/>
            <w:r>
              <w:rPr>
                <w:sz w:val="18"/>
                <w:szCs w:val="18"/>
              </w:rPr>
              <w:t xml:space="preserve"> da data de entrega do produto.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650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R$ 5,08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R$ 3.302,00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CARNE BOVINA MOÍDA: De 1ª qualidade,  moída, congelada, embalagem em filme PVC ou saco plástico transparente, máximo permitido de água de composição 3%, instrução normativa nº 83 da secretária de defesa Agropecuária do Ministério da Agricultura, dados de identificação e informações nutricionais do produto, prazo de validade, Selo de Inspeção Federal (SIF), Selo de Inspeção Estadual, (SIE) ou selo de Inspeção Municipal (SIM), embalagem plástica 500gramas.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13000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R$ 26,00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R$ 338.000,00</w:t>
            </w:r>
          </w:p>
        </w:tc>
      </w:tr>
      <w:tr w:rsidR="009D2758" w:rsidTr="0079733F">
        <w:trPr>
          <w:trHeight w:val="1932"/>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21</w:t>
            </w:r>
          </w:p>
        </w:tc>
        <w:tc>
          <w:tcPr>
            <w:tcW w:w="3360" w:type="dxa"/>
            <w:tcBorders>
              <w:top w:val="nil"/>
              <w:left w:val="nil"/>
              <w:bottom w:val="single" w:sz="4" w:space="0" w:color="000000"/>
              <w:right w:val="single" w:sz="4" w:space="0" w:color="000000"/>
            </w:tcBorders>
            <w:shd w:val="clear" w:color="auto" w:fill="auto"/>
            <w:vAlign w:val="bottom"/>
          </w:tcPr>
          <w:p w:rsidR="009D2758" w:rsidRDefault="003C1AC6">
            <w:pPr>
              <w:widowControl/>
              <w:rPr>
                <w:sz w:val="18"/>
                <w:szCs w:val="18"/>
              </w:rPr>
            </w:pPr>
            <w:r>
              <w:rPr>
                <w:sz w:val="18"/>
                <w:szCs w:val="18"/>
              </w:rPr>
              <w:t xml:space="preserve">CARNE BOVINA, TIPO MUSCULO: De 1ª qualidade, patinho, congelada ou resfriada, magra, sem pele, sem gordura, sem pontas e abas, acondicionadas em caixas de papelão lacradas, com identificação do produto, embalada à vácuo e impresso em tinta na embalagem plástica, Selo de Inspeção Federal (SIF), Selo de Inspeção Estadual, (SIE) ou selo de Inspeção Municipal (SIM), prazo de validade, unidade de 1 kg.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R$ 25,16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R$ 50.320,00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CARNE BOVINA, PATINHO OU CHÃ DE DENTRO, SEM GORDURA: De 1ª qualidade, patinho, congelada ou resfriada, magra, sem pele, sem gordura, sem pontas e abas, acondicionadas em caixas de papelão lacradas, com identificação do produto, embalada à vácuo e impresso em tinta na embalagem plástica, Selo de Inspeção Federal (SIF), Selo de Inspeção Estadual, (SIE) ou selo de Inspeção Municipal (SIM), prazo de validade, unidade de 1 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R$ 30,08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R$ 15.040,00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CEBOLA BRANCA: 1ª qualidade, tamanho médio, </w:t>
            </w:r>
            <w:proofErr w:type="gramStart"/>
            <w:r>
              <w:rPr>
                <w:sz w:val="18"/>
                <w:szCs w:val="18"/>
              </w:rPr>
              <w:t>fresca,  com</w:t>
            </w:r>
            <w:proofErr w:type="gramEnd"/>
            <w:r>
              <w:rPr>
                <w:sz w:val="18"/>
                <w:szCs w:val="18"/>
              </w:rPr>
              <w:t xml:space="preserve"> casca, compacta e firme, sã, sem </w:t>
            </w:r>
            <w:proofErr w:type="spellStart"/>
            <w:r>
              <w:rPr>
                <w:sz w:val="18"/>
                <w:szCs w:val="18"/>
              </w:rPr>
              <w:t>rupturas</w:t>
            </w:r>
            <w:proofErr w:type="spellEnd"/>
            <w:r>
              <w:rPr>
                <w:sz w:val="18"/>
                <w:szCs w:val="18"/>
              </w:rPr>
              <w:t>, sem lesões de origem física ou mecânica, livre de enfermidades.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R$ 7,55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R$ 22.650,00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24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CENOURA: Novas, cor laranja-vivo, procedente de espécies genuínas e sãs, frescas, firme, lisa, sem rugas, de aparência fresca. Isentos de brotos, lesões de origem física, mecânica ou biológica matéria terrosa, sujidades ou corpos estranhos aderidos á superfície externa, livre de enfermidades, insetos, parasitas e larvas.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R$ 8,10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R$ 24.300,00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CEREAIS DE FLOCOS DE MILHO SEM SAL: Flocos grandes, amarelos, sem sal, embalado em pacotes plásticos, transparentes, limpos, não violados, resistentes. A embalagem deverá conter externamente os dados de identificação, procedência, informações nutricionais, número de lote, quantidade do produto a atender: validade mínima de 6 (seis) meses a partir da data de entrega. De acordo com a resolução 12/78 da CNNPA. Embalagem de 500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1700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R$ 5.185,00</w:t>
            </w:r>
          </w:p>
        </w:tc>
      </w:tr>
      <w:tr w:rsidR="009D2758" w:rsidTr="0079733F">
        <w:trPr>
          <w:trHeight w:val="31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CEREAL INFANTIL MULTICEREAIS: É um alimento para introdução alimentar de bebês (a partir de 6 meses), feito com uma mistura de 5 cereais (milho, cevada, quinoa, aveia, arroz), sem adição de açúcar, conservantes, corantes ou aromatizantes, oferecendo cálcio, magnésio e fósforo, enriquecido com vitaminas e minerais (Ferro, Zinco, Cálcio, Vitaminas A, D, B1). Embalagem em pacote com 170 gramas. Dados de identificação, marca do fabricante, peso </w:t>
            </w:r>
            <w:proofErr w:type="spellStart"/>
            <w:r>
              <w:rPr>
                <w:sz w:val="18"/>
                <w:szCs w:val="18"/>
              </w:rPr>
              <w:t>liquído</w:t>
            </w:r>
            <w:proofErr w:type="spellEnd"/>
            <w:r>
              <w:rPr>
                <w:sz w:val="18"/>
                <w:szCs w:val="18"/>
              </w:rPr>
              <w:t xml:space="preserve"> 170 gramas, informação nutricional, prazo de validade 12 meses, a partir da data de fabricação de acordo com as normas da RDC n° 269/2005, ANVISA. (COM AMOSTRAS)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160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R$ 8,54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R$ 1.366,40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CONDIMENTO COLORÍFICO EM PÓ (COLORAU): Acondicionado em saco plástico transparente e atóxico, em pó, sem adição de sal, extraído da semente de urucum, 100% natural, sem sal, com cor e aroma característicos, com dados de identificação do produto, marca do fabricante, prazo de validade e peso líquido, de acordo com a resolução 12/78 da comissão nacional de normas e padrões para alimentos - CNNPA, pacote 100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R$ 25.000,00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28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CHOCOLATE EM PÓ: Mistura de 70% cacau em pó solúvel de cacau, açúcar, extrato de malte ou </w:t>
            </w:r>
            <w:proofErr w:type="spellStart"/>
            <w:r>
              <w:rPr>
                <w:sz w:val="18"/>
                <w:szCs w:val="18"/>
              </w:rPr>
              <w:t>maltodextrina</w:t>
            </w:r>
            <w:proofErr w:type="spellEnd"/>
            <w:r>
              <w:rPr>
                <w:sz w:val="18"/>
                <w:szCs w:val="18"/>
              </w:rPr>
              <w:t xml:space="preserve">, sal, com, no mínimo 7 (sete) vitaminas, ferro. Isento de soja e farinhas em sua formulação. Deve ser preparado com </w:t>
            </w:r>
            <w:proofErr w:type="spellStart"/>
            <w:r>
              <w:rPr>
                <w:sz w:val="18"/>
                <w:szCs w:val="18"/>
              </w:rPr>
              <w:t>in-gredientes</w:t>
            </w:r>
            <w:proofErr w:type="spellEnd"/>
            <w:r>
              <w:rPr>
                <w:sz w:val="18"/>
                <w:szCs w:val="18"/>
              </w:rPr>
              <w:t xml:space="preserve"> e limpos de primeira qualidade deverão </w:t>
            </w:r>
            <w:proofErr w:type="spellStart"/>
            <w:r>
              <w:rPr>
                <w:sz w:val="18"/>
                <w:szCs w:val="18"/>
              </w:rPr>
              <w:t>apre-sentar-se</w:t>
            </w:r>
            <w:proofErr w:type="spellEnd"/>
            <w:r>
              <w:rPr>
                <w:sz w:val="18"/>
                <w:szCs w:val="18"/>
              </w:rPr>
              <w:t xml:space="preserve"> livres de parasitas e de qualquer substância </w:t>
            </w:r>
            <w:proofErr w:type="spellStart"/>
            <w:r>
              <w:rPr>
                <w:sz w:val="18"/>
                <w:szCs w:val="18"/>
              </w:rPr>
              <w:t>con-taminante</w:t>
            </w:r>
            <w:proofErr w:type="spellEnd"/>
            <w:r>
              <w:rPr>
                <w:sz w:val="18"/>
                <w:szCs w:val="18"/>
              </w:rPr>
              <w:t xml:space="preserve">, sem traços brancos ou mofo. Embalagem </w:t>
            </w:r>
            <w:proofErr w:type="spellStart"/>
            <w:r>
              <w:rPr>
                <w:sz w:val="18"/>
                <w:szCs w:val="18"/>
              </w:rPr>
              <w:t>plásti-ca</w:t>
            </w:r>
            <w:proofErr w:type="spellEnd"/>
            <w:r>
              <w:rPr>
                <w:sz w:val="18"/>
                <w:szCs w:val="18"/>
              </w:rPr>
              <w:t xml:space="preserve"> atóxica, intacta, contendo informações sobre o produto, informações nutricionais e prazo de validade. Pacote 500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R$ 35,06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R$ 70.120,00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29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CHUCHU: De 1ª qualidade, pouca rugosidade, tamanho médio, procedente de espécies genuínas, sãs e frescas, polpa íntegra e firme. Isento de lesões de origem física, mecânica ou biológica matéria terrosa, sujidades ou corpos estranhos aderidos á superfície externa, livre de enfermidades, isentos, parasitas e larvas.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R$ 5,60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R$ 14.000,00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EXTRATO DE TOMATE: Extrato de tomate concentrado, isentos de peles e sementes, acondicionado em sachê, integro, </w:t>
            </w:r>
            <w:proofErr w:type="gramStart"/>
            <w:r>
              <w:rPr>
                <w:sz w:val="18"/>
                <w:szCs w:val="18"/>
              </w:rPr>
              <w:t>resistente,  vedado</w:t>
            </w:r>
            <w:proofErr w:type="gramEnd"/>
            <w:r>
              <w:rPr>
                <w:sz w:val="18"/>
                <w:szCs w:val="18"/>
              </w:rPr>
              <w:t xml:space="preserve">  hermeticamente  e  limpo,  com  tampa  a vácuo. A embalagem deverá conter externamente os dados de identificação e procedência, informações nutricionais, número </w:t>
            </w:r>
            <w:proofErr w:type="gramStart"/>
            <w:r>
              <w:rPr>
                <w:sz w:val="18"/>
                <w:szCs w:val="18"/>
              </w:rPr>
              <w:t>de  lote</w:t>
            </w:r>
            <w:proofErr w:type="gramEnd"/>
            <w:r>
              <w:rPr>
                <w:sz w:val="18"/>
                <w:szCs w:val="18"/>
              </w:rPr>
              <w:t xml:space="preserve">,  data  de  validade,  quantidade  de  produto.  Deverá apresentar validade mínima de 6 (seis) meses a partir da data de entrega, peso </w:t>
            </w:r>
            <w:proofErr w:type="gramStart"/>
            <w:r>
              <w:rPr>
                <w:sz w:val="18"/>
                <w:szCs w:val="18"/>
              </w:rPr>
              <w:t>liquido</w:t>
            </w:r>
            <w:proofErr w:type="gramEnd"/>
            <w:r>
              <w:rPr>
                <w:sz w:val="18"/>
                <w:szCs w:val="18"/>
              </w:rPr>
              <w:t xml:space="preserve"> 300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8400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R$ 5,45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R$ 45.780,00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FEIJÃO FRADINHO TIPO 1: Embalado em sacos plásticos, transparentes, isento de sujidades, resistentes, acondicionados em fardos lacrados. A embalagem deverá conter externamente os dados de identificação, procedência, informações nutricionais, número de lote, quantidade do produto. Deverá apresentar validade mínima de 01 (</w:t>
            </w:r>
            <w:proofErr w:type="gramStart"/>
            <w:r>
              <w:rPr>
                <w:sz w:val="18"/>
                <w:szCs w:val="18"/>
              </w:rPr>
              <w:t>ano)  a</w:t>
            </w:r>
            <w:proofErr w:type="gramEnd"/>
            <w:r>
              <w:rPr>
                <w:sz w:val="18"/>
                <w:szCs w:val="18"/>
              </w:rPr>
              <w:t xml:space="preserve"> partir da data de entrega. De acordo com a resolução 12/78 da CNNPA. Pacote 1 kg, fardo com 30.</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7500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R$ 8,40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R$ 63.000,00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FEIJÃO CARIOCA TIPO 1: Embalado em sacos plásticos, transparentes, isento de sujidades, resistentes, acondicionados em fardos lacrados embalagem deverá conter externamente os dados de identificação, procedência, informações nutricionais, número de lote, quantidade do produto. Deverá apresentar validade mínima de 05 (cinco) meses a partir da data de entrega. De acordo com a resolução 12/78 da CNNPA. Embalagem Pacote 1 kg, fardo com 30.</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7500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R$ 9,83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R$ 73.725,00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33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FÍGADO BOVINO - Características: peça inteira congelada, </w:t>
            </w:r>
            <w:proofErr w:type="spellStart"/>
            <w:r>
              <w:rPr>
                <w:sz w:val="18"/>
                <w:szCs w:val="18"/>
              </w:rPr>
              <w:t>aspecto</w:t>
            </w:r>
            <w:proofErr w:type="spellEnd"/>
            <w:r>
              <w:rPr>
                <w:sz w:val="18"/>
                <w:szCs w:val="18"/>
              </w:rPr>
              <w:t xml:space="preserve"> brilhante, avermelhado escuro, sabor e cheiro característicos, isentos de manchas esverdeadas ou amareladas, sem sujidades, parasitas e larvas. Embalagem plástica de polietileno, com registro no SIF e SIE. Validade mínima de 10 meses contados da data da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750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R$ 30,30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R$ 22.725,00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FILE DE PEIXE CORVINA: Filé resfriado ou congelado, de boa qualidade, limpo, sem parasita ou fungos, odor próprio, não amolecido e nem pegajoso, cor própria e uniforme, sem manchas esverdeadas. Acondicionado em sacos plásticos atóxicos de 1kg. A manipulação e transporte devem obedecer ás normas higiênico –sanitárias estabelecidas pela Vigilância Sanitária. Registro no Ministério da Agricultura Pecuária e Abastecimento (MAPA) e Serviços de Inspeção Municipal (SIM)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R$ 30,90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R$ 15.450,00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FILE DE PEIXE PESCADA: Filé resfriado ou congelado, de boa qualidade, limpo, sem parasita ou fungos, odor próprio, não amolecido e nem pegajoso, cor própria e uniforme, sem manchas esverdeadas. Acondicionado em sacos plásticos atóxicos de 1kg. A manipulação e transporte devem obedecer ás normas higiênico –sanitárias estabelecidas pela Vigilância Sanitária. Registro no Ministério da Agricultura Pecuária e Abastecimento (MAPA) e Serviços de Inspeção Municipal (SIM)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800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R$ 52,79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R$ 42.232,00</w:t>
            </w:r>
          </w:p>
        </w:tc>
      </w:tr>
      <w:tr w:rsidR="009D2758" w:rsidTr="0079733F">
        <w:trPr>
          <w:trHeight w:val="40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FILÉ DE FRANGO: Limpo, magro, não temperado, congelado, proveniente de aves sadias, abatidas sob inspeção veterinária, apresentando cor e odor característicos. Isento de: vestígio de descongelamento, cor esverdeada, odor forte e desagradável, parasitas, sujidades, larvas e qualquer substância contaminante. Acondicionado em embalagem de polietileno atóxica, resistente, peso líquido de 1 kg, contendo na embalagem a identificação do produto, peso, marca do fabricante, prazo de validade, carimbos oficiais e selo de inspeção do órgão, competente e data de embalagem. Validade mínima de 06 (seis) meses, a contar da data de entrega. Embalagem secundária: caixa de papelão reforçada, com peso </w:t>
            </w:r>
            <w:proofErr w:type="gramStart"/>
            <w:r>
              <w:rPr>
                <w:sz w:val="18"/>
                <w:szCs w:val="18"/>
              </w:rPr>
              <w:t>liquido</w:t>
            </w:r>
            <w:proofErr w:type="gramEnd"/>
            <w:r>
              <w:rPr>
                <w:sz w:val="18"/>
                <w:szCs w:val="18"/>
              </w:rPr>
              <w:t xml:space="preserve"> de 20 kg. O produto deverá ser transportado em veículos isotérmicos, conforme legislação vigente da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8000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R$ 204.000,00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37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FORMULA INFANTIL PARA LACTANTES DE SEGUIMENTO APTAMIL 2: A partir dos 6 meses até 12 meses de idade. Em </w:t>
            </w:r>
            <w:proofErr w:type="gramStart"/>
            <w:r>
              <w:rPr>
                <w:sz w:val="18"/>
                <w:szCs w:val="18"/>
              </w:rPr>
              <w:t>pó  para</w:t>
            </w:r>
            <w:proofErr w:type="gramEnd"/>
            <w:r>
              <w:rPr>
                <w:sz w:val="18"/>
                <w:szCs w:val="18"/>
              </w:rPr>
              <w:t xml:space="preserve"> diluição. </w:t>
            </w:r>
            <w:proofErr w:type="spellStart"/>
            <w:r>
              <w:rPr>
                <w:sz w:val="18"/>
                <w:szCs w:val="18"/>
              </w:rPr>
              <w:t>Caracteristicas</w:t>
            </w:r>
            <w:proofErr w:type="spellEnd"/>
            <w:r>
              <w:rPr>
                <w:sz w:val="18"/>
                <w:szCs w:val="18"/>
              </w:rPr>
              <w:t xml:space="preserve">: A base de </w:t>
            </w:r>
            <w:proofErr w:type="spellStart"/>
            <w:r>
              <w:rPr>
                <w:sz w:val="18"/>
                <w:szCs w:val="18"/>
              </w:rPr>
              <w:t>proteinas</w:t>
            </w:r>
            <w:proofErr w:type="spellEnd"/>
            <w:r>
              <w:rPr>
                <w:sz w:val="18"/>
                <w:szCs w:val="18"/>
              </w:rPr>
              <w:t xml:space="preserve"> lácteas intactas, adicionada de exclusivos </w:t>
            </w:r>
            <w:proofErr w:type="spellStart"/>
            <w:r>
              <w:rPr>
                <w:sz w:val="18"/>
                <w:szCs w:val="18"/>
              </w:rPr>
              <w:t>Prebioóticos</w:t>
            </w:r>
            <w:proofErr w:type="spellEnd"/>
            <w:r>
              <w:rPr>
                <w:sz w:val="18"/>
                <w:szCs w:val="18"/>
              </w:rPr>
              <w:t xml:space="preserve"> Danone 0,8 g/100 ml de </w:t>
            </w:r>
            <w:proofErr w:type="spellStart"/>
            <w:r>
              <w:rPr>
                <w:sz w:val="18"/>
                <w:szCs w:val="18"/>
              </w:rPr>
              <w:t>scGOS</w:t>
            </w:r>
            <w:proofErr w:type="spellEnd"/>
            <w:r>
              <w:rPr>
                <w:sz w:val="18"/>
                <w:szCs w:val="18"/>
              </w:rPr>
              <w:t>/</w:t>
            </w:r>
            <w:proofErr w:type="spellStart"/>
            <w:r>
              <w:rPr>
                <w:sz w:val="18"/>
                <w:szCs w:val="18"/>
              </w:rPr>
              <w:t>IcFOS</w:t>
            </w:r>
            <w:proofErr w:type="spellEnd"/>
            <w:r>
              <w:rPr>
                <w:sz w:val="18"/>
                <w:szCs w:val="18"/>
              </w:rPr>
              <w:t xml:space="preserve"> (9:1), Ômega6 6, ômega 3 e presença de </w:t>
            </w:r>
            <w:proofErr w:type="spellStart"/>
            <w:r>
              <w:rPr>
                <w:sz w:val="18"/>
                <w:szCs w:val="18"/>
              </w:rPr>
              <w:t>LCPUFAs</w:t>
            </w:r>
            <w:proofErr w:type="spellEnd"/>
            <w:r>
              <w:rPr>
                <w:sz w:val="18"/>
                <w:szCs w:val="18"/>
              </w:rPr>
              <w:t xml:space="preserve"> (DHA e ARA) e </w:t>
            </w:r>
            <w:proofErr w:type="spellStart"/>
            <w:r>
              <w:rPr>
                <w:sz w:val="18"/>
                <w:szCs w:val="18"/>
              </w:rPr>
              <w:t>nucleotideos</w:t>
            </w:r>
            <w:proofErr w:type="spellEnd"/>
            <w:r>
              <w:rPr>
                <w:sz w:val="18"/>
                <w:szCs w:val="18"/>
              </w:rPr>
              <w:t xml:space="preserve">. </w:t>
            </w:r>
            <w:proofErr w:type="gramStart"/>
            <w:r>
              <w:rPr>
                <w:sz w:val="18"/>
                <w:szCs w:val="18"/>
              </w:rPr>
              <w:t>Conforme  RDC</w:t>
            </w:r>
            <w:proofErr w:type="gramEnd"/>
            <w:r>
              <w:rPr>
                <w:sz w:val="18"/>
                <w:szCs w:val="18"/>
              </w:rPr>
              <w:t xml:space="preserve"> nº 43, de 19/09/2011 - ANVISA.  Acondicionada em embalagem de lata </w:t>
            </w:r>
            <w:proofErr w:type="spellStart"/>
            <w:r>
              <w:rPr>
                <w:sz w:val="18"/>
                <w:szCs w:val="18"/>
              </w:rPr>
              <w:t>aluminizada</w:t>
            </w:r>
            <w:proofErr w:type="spellEnd"/>
            <w:r>
              <w:rPr>
                <w:sz w:val="18"/>
                <w:szCs w:val="18"/>
              </w:rPr>
              <w:t xml:space="preserve">. Contendo 800 gramas, com identificação na embalagem (rótulo) dos ingredientes, valor nutricional, peso, fornecedor, data de fabricação e validade. Validade mínima de 12 (doze) meses a contar da data de entrega.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R$ 64,50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R$ 1.548,00</w:t>
            </w:r>
          </w:p>
        </w:tc>
      </w:tr>
      <w:tr w:rsidR="009D2758" w:rsidTr="0079733F">
        <w:trPr>
          <w:trHeight w:val="28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FÓRMULA INFANTIL PARA LACTENTES NAN SUPREME 2: A partir dos </w:t>
            </w:r>
            <w:proofErr w:type="gramStart"/>
            <w:r>
              <w:rPr>
                <w:sz w:val="18"/>
                <w:szCs w:val="18"/>
              </w:rPr>
              <w:t>6  meses</w:t>
            </w:r>
            <w:proofErr w:type="gramEnd"/>
            <w:r>
              <w:rPr>
                <w:sz w:val="18"/>
                <w:szCs w:val="18"/>
              </w:rPr>
              <w:t xml:space="preserve"> até 12 meses de idade. Em pó para diluição. </w:t>
            </w:r>
            <w:proofErr w:type="spellStart"/>
            <w:r>
              <w:rPr>
                <w:sz w:val="18"/>
                <w:szCs w:val="18"/>
              </w:rPr>
              <w:t>Caracteristicas</w:t>
            </w:r>
            <w:proofErr w:type="spellEnd"/>
            <w:r>
              <w:rPr>
                <w:sz w:val="18"/>
                <w:szCs w:val="18"/>
              </w:rPr>
              <w:t xml:space="preserve">: </w:t>
            </w:r>
            <w:proofErr w:type="spellStart"/>
            <w:proofErr w:type="gramStart"/>
            <w:r>
              <w:rPr>
                <w:sz w:val="18"/>
                <w:szCs w:val="18"/>
              </w:rPr>
              <w:t>HMOs</w:t>
            </w:r>
            <w:proofErr w:type="spellEnd"/>
            <w:r>
              <w:rPr>
                <w:sz w:val="18"/>
                <w:szCs w:val="18"/>
              </w:rPr>
              <w:t>,  2</w:t>
            </w:r>
            <w:proofErr w:type="gramEnd"/>
            <w:r>
              <w:rPr>
                <w:sz w:val="18"/>
                <w:szCs w:val="18"/>
              </w:rPr>
              <w:t xml:space="preserve">FL e </w:t>
            </w:r>
            <w:proofErr w:type="spellStart"/>
            <w:r>
              <w:rPr>
                <w:sz w:val="18"/>
                <w:szCs w:val="18"/>
              </w:rPr>
              <w:t>LNnT</w:t>
            </w:r>
            <w:proofErr w:type="spellEnd"/>
            <w:r>
              <w:rPr>
                <w:sz w:val="18"/>
                <w:szCs w:val="18"/>
              </w:rPr>
              <w:t xml:space="preserve">, </w:t>
            </w:r>
            <w:proofErr w:type="spellStart"/>
            <w:r>
              <w:rPr>
                <w:sz w:val="18"/>
                <w:szCs w:val="18"/>
              </w:rPr>
              <w:t>Prebióticos</w:t>
            </w:r>
            <w:proofErr w:type="spellEnd"/>
            <w:r>
              <w:rPr>
                <w:sz w:val="18"/>
                <w:szCs w:val="18"/>
              </w:rPr>
              <w:t xml:space="preserve">  DHA, ARA e </w:t>
            </w:r>
            <w:proofErr w:type="spellStart"/>
            <w:r>
              <w:rPr>
                <w:sz w:val="18"/>
                <w:szCs w:val="18"/>
              </w:rPr>
              <w:t>Nucleotídes</w:t>
            </w:r>
            <w:proofErr w:type="spellEnd"/>
            <w:r>
              <w:rPr>
                <w:sz w:val="18"/>
                <w:szCs w:val="18"/>
              </w:rPr>
              <w:t xml:space="preserve">, possui </w:t>
            </w:r>
            <w:proofErr w:type="spellStart"/>
            <w:r>
              <w:rPr>
                <w:sz w:val="18"/>
                <w:szCs w:val="18"/>
              </w:rPr>
              <w:t>proteina</w:t>
            </w:r>
            <w:proofErr w:type="spellEnd"/>
            <w:r>
              <w:rPr>
                <w:sz w:val="18"/>
                <w:szCs w:val="18"/>
              </w:rPr>
              <w:t xml:space="preserve"> do soro do leite, baixo teor de sódio, sem </w:t>
            </w:r>
            <w:proofErr w:type="spellStart"/>
            <w:r>
              <w:rPr>
                <w:sz w:val="18"/>
                <w:szCs w:val="18"/>
              </w:rPr>
              <w:t>açucar</w:t>
            </w:r>
            <w:proofErr w:type="spellEnd"/>
            <w:r>
              <w:rPr>
                <w:sz w:val="18"/>
                <w:szCs w:val="18"/>
              </w:rPr>
              <w:t xml:space="preserve">, glúten e aromatizante.  </w:t>
            </w:r>
            <w:proofErr w:type="gramStart"/>
            <w:r>
              <w:rPr>
                <w:sz w:val="18"/>
                <w:szCs w:val="18"/>
              </w:rPr>
              <w:t>Conforme  RDC</w:t>
            </w:r>
            <w:proofErr w:type="gramEnd"/>
            <w:r>
              <w:rPr>
                <w:sz w:val="18"/>
                <w:szCs w:val="18"/>
              </w:rPr>
              <w:t xml:space="preserve"> nº 43, de 19/09/2011 - ANVISA.  Acondicionada em embalagem de lata </w:t>
            </w:r>
            <w:proofErr w:type="spellStart"/>
            <w:r>
              <w:rPr>
                <w:sz w:val="18"/>
                <w:szCs w:val="18"/>
              </w:rPr>
              <w:t>aluminizada</w:t>
            </w:r>
            <w:proofErr w:type="spellEnd"/>
            <w:r>
              <w:rPr>
                <w:sz w:val="18"/>
                <w:szCs w:val="18"/>
              </w:rPr>
              <w:t xml:space="preserve">. Contendo 800 gramas, com identificação na embalagem (rótulo) dos ingredientes, valor nutricional, peso, fornecedor, data de fabricação e validade. Validade mínima de 12 (doze) meses a contar da data de entrega.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120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R$ 125,00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R$ 15.000,00</w:t>
            </w:r>
          </w:p>
        </w:tc>
      </w:tr>
      <w:tr w:rsidR="009D2758" w:rsidTr="0079733F">
        <w:trPr>
          <w:trHeight w:val="31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39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FÓRMULA INFANTIL PARA LACTENTES PREGOMIM:  lactentes e crianças de primeira infância, até 36 meses de vida.  Em pó para diluição. Composição:  DHA, ARA e </w:t>
            </w:r>
            <w:proofErr w:type="spellStart"/>
            <w:r>
              <w:rPr>
                <w:sz w:val="18"/>
                <w:szCs w:val="18"/>
              </w:rPr>
              <w:t>Nucleotídes</w:t>
            </w:r>
            <w:proofErr w:type="spellEnd"/>
            <w:r>
              <w:rPr>
                <w:sz w:val="18"/>
                <w:szCs w:val="18"/>
              </w:rPr>
              <w:t xml:space="preserve">, Carboidratos: 41%-100%, </w:t>
            </w:r>
            <w:proofErr w:type="spellStart"/>
            <w:r>
              <w:rPr>
                <w:sz w:val="18"/>
                <w:szCs w:val="18"/>
              </w:rPr>
              <w:t>Proteinas</w:t>
            </w:r>
            <w:proofErr w:type="spellEnd"/>
            <w:r>
              <w:rPr>
                <w:sz w:val="18"/>
                <w:szCs w:val="18"/>
              </w:rPr>
              <w:t xml:space="preserve">: 11%-100%, Lipídeos: 48%-50% e 50% óleos vegetais, </w:t>
            </w:r>
            <w:proofErr w:type="gramStart"/>
            <w:r>
              <w:rPr>
                <w:sz w:val="18"/>
                <w:szCs w:val="18"/>
              </w:rPr>
              <w:t>Isento</w:t>
            </w:r>
            <w:proofErr w:type="gramEnd"/>
            <w:r>
              <w:rPr>
                <w:sz w:val="18"/>
                <w:szCs w:val="18"/>
              </w:rPr>
              <w:t xml:space="preserve"> de sacarose, sem glúteo, sem lactose.  </w:t>
            </w:r>
            <w:proofErr w:type="gramStart"/>
            <w:r>
              <w:rPr>
                <w:sz w:val="18"/>
                <w:szCs w:val="18"/>
              </w:rPr>
              <w:t>Conforme  RDC</w:t>
            </w:r>
            <w:proofErr w:type="gramEnd"/>
            <w:r>
              <w:rPr>
                <w:sz w:val="18"/>
                <w:szCs w:val="18"/>
              </w:rPr>
              <w:t xml:space="preserve"> nº 43, de 19/09/2011 - ANVISA.  Acondicionada em embalagem de lata </w:t>
            </w:r>
            <w:proofErr w:type="spellStart"/>
            <w:r>
              <w:rPr>
                <w:sz w:val="18"/>
                <w:szCs w:val="18"/>
              </w:rPr>
              <w:t>aluminizada</w:t>
            </w:r>
            <w:proofErr w:type="spellEnd"/>
            <w:r>
              <w:rPr>
                <w:sz w:val="18"/>
                <w:szCs w:val="18"/>
              </w:rPr>
              <w:t xml:space="preserve">. Contendo 400 gramas, com identificação na embalagem (rótulo) dos ingredientes, valor nutricional, peso, fornecedor, data de fabricação e validade. Validade mínima de 12 (doze) meses a contar da data de entrega.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R$ 310,00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R$ 7.440,00</w:t>
            </w:r>
          </w:p>
        </w:tc>
      </w:tr>
      <w:tr w:rsidR="009D2758" w:rsidTr="0079733F">
        <w:trPr>
          <w:trHeight w:val="31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40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FÓRMULA INFANTIL PARA LACTENTES NEOCATE:  Para bebês de 0 a 36 meses de vida.  Em pó para diluição. Composição:  Isento de </w:t>
            </w:r>
            <w:proofErr w:type="spellStart"/>
            <w:r>
              <w:rPr>
                <w:sz w:val="18"/>
                <w:szCs w:val="18"/>
              </w:rPr>
              <w:t>proteina</w:t>
            </w:r>
            <w:proofErr w:type="spellEnd"/>
            <w:r>
              <w:rPr>
                <w:sz w:val="18"/>
                <w:szCs w:val="18"/>
              </w:rPr>
              <w:t xml:space="preserve"> do leite láctea, lactose, sacarose, frutose, galactose e origem animal. contém aminoácidos, xarope de glicose, óleos vegetais e TCM, ácidos graxos DHA, ARA e </w:t>
            </w:r>
            <w:proofErr w:type="spellStart"/>
            <w:r>
              <w:rPr>
                <w:sz w:val="18"/>
                <w:szCs w:val="18"/>
              </w:rPr>
              <w:t>nucleotídes</w:t>
            </w:r>
            <w:proofErr w:type="spellEnd"/>
            <w:r>
              <w:rPr>
                <w:sz w:val="18"/>
                <w:szCs w:val="18"/>
              </w:rPr>
              <w:t xml:space="preserve">. </w:t>
            </w:r>
            <w:proofErr w:type="gramStart"/>
            <w:r>
              <w:rPr>
                <w:sz w:val="18"/>
                <w:szCs w:val="18"/>
              </w:rPr>
              <w:t>Conforme  RDC</w:t>
            </w:r>
            <w:proofErr w:type="gramEnd"/>
            <w:r>
              <w:rPr>
                <w:sz w:val="18"/>
                <w:szCs w:val="18"/>
              </w:rPr>
              <w:t xml:space="preserve"> nº 43, de 19/09/2011 - ANVISA.  Acondicionada em embalagem de lata </w:t>
            </w:r>
            <w:proofErr w:type="spellStart"/>
            <w:r>
              <w:rPr>
                <w:sz w:val="18"/>
                <w:szCs w:val="18"/>
              </w:rPr>
              <w:t>aluminizada</w:t>
            </w:r>
            <w:proofErr w:type="spellEnd"/>
            <w:r>
              <w:rPr>
                <w:sz w:val="18"/>
                <w:szCs w:val="18"/>
              </w:rPr>
              <w:t xml:space="preserve">. Contendo 400 gramas, com identificação na embalagem (rótulo) dos ingredientes, valor nutricional, peso, fornecedor, data de fabricação e validade. Validade mínima de 12 (doze) meses a contar da data de entrega.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R$ 219,04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R$ 5.256,96</w:t>
            </w:r>
          </w:p>
        </w:tc>
      </w:tr>
      <w:tr w:rsidR="009D2758" w:rsidTr="0079733F">
        <w:trPr>
          <w:trHeight w:val="60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FÓRMULA INFANTIL DE SEGUIMENTO PARA LACTENTES APTANUTRI SOJA 3: Composição:  </w:t>
            </w:r>
            <w:proofErr w:type="spellStart"/>
            <w:r>
              <w:rPr>
                <w:sz w:val="18"/>
                <w:szCs w:val="18"/>
              </w:rPr>
              <w:t>Maltodextrina</w:t>
            </w:r>
            <w:proofErr w:type="spellEnd"/>
            <w:r>
              <w:rPr>
                <w:sz w:val="18"/>
                <w:szCs w:val="18"/>
              </w:rPr>
              <w:t xml:space="preserve">, óleos vegetais (óleo de palma, óleo de </w:t>
            </w:r>
            <w:proofErr w:type="spellStart"/>
            <w:r>
              <w:rPr>
                <w:sz w:val="18"/>
                <w:szCs w:val="18"/>
              </w:rPr>
              <w:t>canola</w:t>
            </w:r>
            <w:proofErr w:type="spellEnd"/>
            <w:r>
              <w:rPr>
                <w:sz w:val="18"/>
                <w:szCs w:val="18"/>
              </w:rPr>
              <w:t xml:space="preserve">, óleo de coco, óleo de girassol alto oleico, óleo de girassol), proteína de soja, carbonato de cálcio, cloreto de potássio, fosfato de cálcio tribásico, citrato </w:t>
            </w:r>
            <w:proofErr w:type="spellStart"/>
            <w:r>
              <w:rPr>
                <w:sz w:val="18"/>
                <w:szCs w:val="18"/>
              </w:rPr>
              <w:t>tripotássico</w:t>
            </w:r>
            <w:proofErr w:type="spellEnd"/>
            <w:r>
              <w:rPr>
                <w:sz w:val="18"/>
                <w:szCs w:val="18"/>
              </w:rPr>
              <w:t>, hidrogênio fosfato de magnésio, cloreto de colina, ácido L-ascórbico (Vitamina C), taurina, mio-inositol, sulfato ferroso (Ferro), sulfato de zinco, L-carnitina, acetato DL-alfa-</w:t>
            </w:r>
            <w:proofErr w:type="spellStart"/>
            <w:r>
              <w:rPr>
                <w:sz w:val="18"/>
                <w:szCs w:val="18"/>
              </w:rPr>
              <w:t>tocoferila</w:t>
            </w:r>
            <w:proofErr w:type="spellEnd"/>
            <w:r>
              <w:rPr>
                <w:sz w:val="18"/>
                <w:szCs w:val="18"/>
              </w:rPr>
              <w:t xml:space="preserve"> (Vitamina E), nicotinamida (</w:t>
            </w:r>
            <w:proofErr w:type="spellStart"/>
            <w:r>
              <w:rPr>
                <w:sz w:val="18"/>
                <w:szCs w:val="18"/>
              </w:rPr>
              <w:t>Niacina</w:t>
            </w:r>
            <w:proofErr w:type="spellEnd"/>
            <w:r>
              <w:rPr>
                <w:sz w:val="18"/>
                <w:szCs w:val="18"/>
              </w:rPr>
              <w:t>), D-</w:t>
            </w:r>
            <w:proofErr w:type="spellStart"/>
            <w:r>
              <w:rPr>
                <w:sz w:val="18"/>
                <w:szCs w:val="18"/>
              </w:rPr>
              <w:t>pantotenato</w:t>
            </w:r>
            <w:proofErr w:type="spellEnd"/>
            <w:r>
              <w:rPr>
                <w:sz w:val="18"/>
                <w:szCs w:val="18"/>
              </w:rPr>
              <w:t xml:space="preserve"> de cálcio (Ácido </w:t>
            </w:r>
            <w:proofErr w:type="spellStart"/>
            <w:r>
              <w:rPr>
                <w:sz w:val="18"/>
                <w:szCs w:val="18"/>
              </w:rPr>
              <w:t>Pantotênico</w:t>
            </w:r>
            <w:proofErr w:type="spellEnd"/>
            <w:r>
              <w:rPr>
                <w:sz w:val="18"/>
                <w:szCs w:val="18"/>
              </w:rPr>
              <w:t xml:space="preserve">), riboflavina (Vitamina B2), palmitato de </w:t>
            </w:r>
            <w:proofErr w:type="spellStart"/>
            <w:r>
              <w:rPr>
                <w:sz w:val="18"/>
                <w:szCs w:val="18"/>
              </w:rPr>
              <w:t>retinila</w:t>
            </w:r>
            <w:proofErr w:type="spellEnd"/>
            <w:r>
              <w:rPr>
                <w:sz w:val="18"/>
                <w:szCs w:val="18"/>
              </w:rPr>
              <w:t xml:space="preserve"> (Vitamina A), cloridrato de cloreto de tiamina (Vitamina B1), cloridrato de piridoxina (Vitamina B6), sulfato cúprico, iodeto de potássio, sulfato de manganês (II), ácido N-</w:t>
            </w:r>
            <w:proofErr w:type="spellStart"/>
            <w:r>
              <w:rPr>
                <w:sz w:val="18"/>
                <w:szCs w:val="18"/>
              </w:rPr>
              <w:t>pteroil</w:t>
            </w:r>
            <w:proofErr w:type="spellEnd"/>
            <w:r>
              <w:rPr>
                <w:sz w:val="18"/>
                <w:szCs w:val="18"/>
              </w:rPr>
              <w:t xml:space="preserve">-L-glutâmico (Ácido Fólico/Vitamina B9), </w:t>
            </w:r>
            <w:proofErr w:type="spellStart"/>
            <w:r>
              <w:rPr>
                <w:sz w:val="18"/>
                <w:szCs w:val="18"/>
              </w:rPr>
              <w:t>fitomenadiona</w:t>
            </w:r>
            <w:proofErr w:type="spellEnd"/>
            <w:r>
              <w:rPr>
                <w:sz w:val="18"/>
                <w:szCs w:val="18"/>
              </w:rPr>
              <w:t xml:space="preserve"> (Vitamina K1), D-biotina (Biotina), </w:t>
            </w:r>
            <w:proofErr w:type="spellStart"/>
            <w:r>
              <w:rPr>
                <w:sz w:val="18"/>
                <w:szCs w:val="18"/>
              </w:rPr>
              <w:t>colecalciferol</w:t>
            </w:r>
            <w:proofErr w:type="spellEnd"/>
            <w:r>
              <w:rPr>
                <w:sz w:val="18"/>
                <w:szCs w:val="18"/>
              </w:rPr>
              <w:t xml:space="preserve"> (Vitamina D3), selenito de sódio, </w:t>
            </w:r>
            <w:proofErr w:type="spellStart"/>
            <w:r>
              <w:rPr>
                <w:sz w:val="18"/>
                <w:szCs w:val="18"/>
              </w:rPr>
              <w:t>cianocobalamina</w:t>
            </w:r>
            <w:proofErr w:type="spellEnd"/>
            <w:r>
              <w:rPr>
                <w:sz w:val="18"/>
                <w:szCs w:val="18"/>
              </w:rPr>
              <w:t xml:space="preserve"> (Vitamina B12) e </w:t>
            </w:r>
            <w:proofErr w:type="spellStart"/>
            <w:r>
              <w:rPr>
                <w:sz w:val="18"/>
                <w:szCs w:val="18"/>
              </w:rPr>
              <w:t>emulsificante</w:t>
            </w:r>
            <w:proofErr w:type="spellEnd"/>
            <w:r>
              <w:rPr>
                <w:sz w:val="18"/>
                <w:szCs w:val="18"/>
              </w:rPr>
              <w:t xml:space="preserve"> lecitina (de soja). Acondicionada em embalagem de lata </w:t>
            </w:r>
            <w:proofErr w:type="spellStart"/>
            <w:r>
              <w:rPr>
                <w:sz w:val="18"/>
                <w:szCs w:val="18"/>
              </w:rPr>
              <w:t>aluminizada</w:t>
            </w:r>
            <w:proofErr w:type="spellEnd"/>
            <w:r>
              <w:rPr>
                <w:sz w:val="18"/>
                <w:szCs w:val="18"/>
              </w:rPr>
              <w:t xml:space="preserve">. Contendo 800 gramas, com identificação na embalagem (rótulo) dos ingredientes, valor nutricional, peso, fornecedor, data de fabricação e validade. Validade </w:t>
            </w:r>
            <w:proofErr w:type="spellStart"/>
            <w:r>
              <w:rPr>
                <w:sz w:val="18"/>
                <w:szCs w:val="18"/>
              </w:rPr>
              <w:t>minima</w:t>
            </w:r>
            <w:proofErr w:type="spellEnd"/>
            <w:r>
              <w:rPr>
                <w:sz w:val="18"/>
                <w:szCs w:val="18"/>
              </w:rPr>
              <w:t xml:space="preserve"> de 12 (doze) meses a contar da data da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R$ 180,00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R$ 4.320,00</w:t>
            </w:r>
          </w:p>
        </w:tc>
      </w:tr>
      <w:tr w:rsidR="009D2758" w:rsidTr="0079733F">
        <w:trPr>
          <w:trHeight w:val="40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42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FRANGO COXA E SOBRECOXA: Limpo, magro, não temperado, congelado, proveniente de aves sadias, abatidas sob inspeção veterinária, apresentando cor e odor característicos. Isento de vestígio de descongelamento, cor esverdeada, odor forte e desagradável, parasitas, sujidades, larvas e qualquer substância contaminante. Acondicionado em embalagem de polietileno atóxica, resistente, peso líquido de 1 kg, contendo na embalagem a identificação do produto, peso, marca do fabricante, prazo de validade, carimbos oficiais e selo de inspeção do órgão, competente e data de embalagem. Validade mínima de 06 (seis) meses, a contar da data de entrega. Embalagem secundária: caixa de papelão reforçada, com peso </w:t>
            </w:r>
            <w:proofErr w:type="gramStart"/>
            <w:r>
              <w:rPr>
                <w:sz w:val="18"/>
                <w:szCs w:val="18"/>
              </w:rPr>
              <w:t>liquido</w:t>
            </w:r>
            <w:proofErr w:type="gramEnd"/>
            <w:r>
              <w:rPr>
                <w:sz w:val="18"/>
                <w:szCs w:val="18"/>
              </w:rPr>
              <w:t xml:space="preserve"> de 20 kg. O produto deverá ser transportado em veículos isotérmicos, conforme legislação vigente da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R$ 14,99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R$ 179.880,00</w:t>
            </w:r>
          </w:p>
        </w:tc>
      </w:tr>
      <w:tr w:rsidR="009D2758" w:rsidTr="0079733F">
        <w:trPr>
          <w:trHeight w:val="40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FRANGO PEITO </w:t>
            </w:r>
            <w:proofErr w:type="gramStart"/>
            <w:r>
              <w:rPr>
                <w:sz w:val="18"/>
                <w:szCs w:val="18"/>
              </w:rPr>
              <w:t>SEM  PELE</w:t>
            </w:r>
            <w:proofErr w:type="gramEnd"/>
            <w:r>
              <w:rPr>
                <w:sz w:val="18"/>
                <w:szCs w:val="18"/>
              </w:rPr>
              <w:t xml:space="preserve">: Limpo, magro, não temperado, congelado, proveniente de aves sadias, abatidas sob inspeção veterinária, apresentando cor e odor característicos. Isento de: vestígio de descongelamento, cor esverdeada, odor forte e desagradável, parasitas, sujidades, larvas e qualquer substância contaminante. Acondicionado em embalagem de polietileno atóxica, resistente, peso líquido de 1 kg, contendo na embalagem a identificação do produto, peso, marca do fabricante, prazo de validade, carimbos oficiais e selo de inspeção do órgão, competente e data de embalagem. Validade mínima de 06 (seis) meses, a contar da data de entrega.  Embalagem secundária: caixa de papelão reforçada, com peso </w:t>
            </w:r>
            <w:proofErr w:type="gramStart"/>
            <w:r>
              <w:rPr>
                <w:sz w:val="18"/>
                <w:szCs w:val="18"/>
              </w:rPr>
              <w:t>liquido</w:t>
            </w:r>
            <w:proofErr w:type="gramEnd"/>
            <w:r>
              <w:rPr>
                <w:sz w:val="18"/>
                <w:szCs w:val="18"/>
              </w:rPr>
              <w:t xml:space="preserve"> de 20 kg. O produto deverá ser transportado em veículos isotérmicos, conforme legislação vigente da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8000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R$ 21,19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R$ 169.520,00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LARANJA COMUM: De 1ª qualidade, in natura, tamanho médio, procedente de espécie genuína e sã, fresca, com grau de maturação adequado para o consumo, sem apresentar avarias de casca. Isento de lesões de origem física, mecânica ou biológica matéria terrosa, sujidades ou corpos estranhos aderidos à superfície externa, livre de enfermidades, insetos, parasitas e larvas. Embalagem em sacos plásticos resistentes, conforme quantidade solicitada, apresentando na embalagem etiqueta de embalagem.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R$ 9,51</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R$ 19.020,00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45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LEITE DE VACA INTEGRAL, EM PÓ: Embalagem </w:t>
            </w:r>
            <w:proofErr w:type="spellStart"/>
            <w:r>
              <w:rPr>
                <w:sz w:val="18"/>
                <w:szCs w:val="18"/>
              </w:rPr>
              <w:t>aluminizada</w:t>
            </w:r>
            <w:proofErr w:type="spellEnd"/>
            <w:r>
              <w:rPr>
                <w:sz w:val="18"/>
                <w:szCs w:val="18"/>
              </w:rPr>
              <w:t xml:space="preserve">, com valor energético médio de 100 a 140kcal e valor proteico de 6 a 8g por porção de 26g </w:t>
            </w:r>
            <w:proofErr w:type="spellStart"/>
            <w:r>
              <w:rPr>
                <w:sz w:val="18"/>
                <w:szCs w:val="18"/>
              </w:rPr>
              <w:t>enrequecido</w:t>
            </w:r>
            <w:proofErr w:type="spellEnd"/>
            <w:r>
              <w:rPr>
                <w:sz w:val="18"/>
                <w:szCs w:val="18"/>
              </w:rPr>
              <w:t xml:space="preserve"> com as vitaminas A, D e Ferro. Dados de identificação, marca do fabricante, prazo de validade, peso líquido, informação nutricional, registro no Ministério da Saúde e/ou Ministério da Agricultura. Embalagem em pacote de 200 gramas com fardo 50 pacotes. Prazo de validade 12 meses, a partir da data de fabricação. de acordo com as normas da </w:t>
            </w:r>
            <w:proofErr w:type="gramStart"/>
            <w:r>
              <w:rPr>
                <w:sz w:val="18"/>
                <w:szCs w:val="18"/>
              </w:rPr>
              <w:t>ANVISA,  (</w:t>
            </w:r>
            <w:proofErr w:type="gramEnd"/>
            <w:r>
              <w:rPr>
                <w:sz w:val="18"/>
                <w:szCs w:val="18"/>
              </w:rPr>
              <w:t>COM AMOSTRA)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25000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R$ 9,80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R$ 245.000,00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LEITE EM PÓ DESNATADO: Dados de identificação, marca do fabricante, prazo de validade, peso líquido, informação nutricional, registro no Ministério da Saúde e/ou Ministério da Agricultura. Embalagem em pacote de 200 gramas com fardo 50 pacotes. Prazo de validade 12 meses, a partir da data de fabricação. de acordo com as normas da </w:t>
            </w:r>
            <w:proofErr w:type="gramStart"/>
            <w:r>
              <w:rPr>
                <w:sz w:val="18"/>
                <w:szCs w:val="18"/>
              </w:rPr>
              <w:t>ANVISA,  (</w:t>
            </w:r>
            <w:proofErr w:type="gramEnd"/>
            <w:r>
              <w:rPr>
                <w:sz w:val="18"/>
                <w:szCs w:val="18"/>
              </w:rPr>
              <w:t>COM AMOSTRA)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R$ 2.100,00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LEITE SEM LACTOSE:  Dados de identificação, marca do fabricante, prazo de validade, peso líquido, informação nutricional, registro no Ministério da Saúde e/ou Ministério da Agricultura. Embalagem em </w:t>
            </w:r>
            <w:proofErr w:type="gramStart"/>
            <w:r>
              <w:rPr>
                <w:sz w:val="18"/>
                <w:szCs w:val="18"/>
              </w:rPr>
              <w:t>pacote,  400</w:t>
            </w:r>
            <w:proofErr w:type="gramEnd"/>
            <w:r>
              <w:rPr>
                <w:sz w:val="18"/>
                <w:szCs w:val="18"/>
              </w:rPr>
              <w:t xml:space="preserve"> gramas. Prazo de validade 12 meses, a partir da data de fabricação. de acordo com as normas da </w:t>
            </w:r>
            <w:proofErr w:type="gramStart"/>
            <w:r>
              <w:rPr>
                <w:sz w:val="18"/>
                <w:szCs w:val="18"/>
              </w:rPr>
              <w:t>ANVISA,  (</w:t>
            </w:r>
            <w:proofErr w:type="gramEnd"/>
            <w:r>
              <w:rPr>
                <w:sz w:val="18"/>
                <w:szCs w:val="18"/>
              </w:rPr>
              <w:t>COM AMOSTRA)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R$ 47,28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R$ 9.456,00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LOURO:  Produto de primeira qualidade deverá apresentar-se livre de parasitas e de qualquer substância contaminante, sem traços brancos ou mofo. Embalagem plástica atóxica, intacta, contendo informações sobre o produto, informações nutricionais, contendo 25 gramas e prazo de validade no </w:t>
            </w:r>
            <w:proofErr w:type="spellStart"/>
            <w:r>
              <w:rPr>
                <w:sz w:val="18"/>
                <w:szCs w:val="18"/>
              </w:rPr>
              <w:t>minímo</w:t>
            </w:r>
            <w:proofErr w:type="spellEnd"/>
            <w:r>
              <w:rPr>
                <w:sz w:val="18"/>
                <w:szCs w:val="18"/>
              </w:rPr>
              <w:t xml:space="preserve"> de 6 meses a </w:t>
            </w:r>
            <w:proofErr w:type="spellStart"/>
            <w:r>
              <w:rPr>
                <w:sz w:val="18"/>
                <w:szCs w:val="18"/>
              </w:rPr>
              <w:t>patrir</w:t>
            </w:r>
            <w:proofErr w:type="spellEnd"/>
            <w:r>
              <w:rPr>
                <w:sz w:val="18"/>
                <w:szCs w:val="18"/>
              </w:rPr>
              <w:t xml:space="preserve"> da data de entrega do produto.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R$ 12,45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R$ 6.225,00</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49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MAÇA: De 1ª qualidade, casca lisa, de cor brilhante, com grau de maturidade que permita suportar o transporte, manipulação e conservação adequada, apresentando cor, tamanho e formação uniforme, sem manchas, machucados, sujeira e bolor.</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600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R$ 12,29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R$ 7.374,00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MACARRÃO DE TRIGO COM OVOS, TIPO ESPAGUETE: Fabricado a partir de matérias-primas selecionadas sãs, limpas e de boa qualidade. Cor ligeiramente </w:t>
            </w:r>
            <w:proofErr w:type="gramStart"/>
            <w:r>
              <w:rPr>
                <w:sz w:val="18"/>
                <w:szCs w:val="18"/>
              </w:rPr>
              <w:t>amarelada,  sabor</w:t>
            </w:r>
            <w:proofErr w:type="gramEnd"/>
            <w:r>
              <w:rPr>
                <w:sz w:val="18"/>
                <w:szCs w:val="18"/>
              </w:rPr>
              <w:t xml:space="preserve"> e odor característico. Á base de farinha de trigo, enriquecido com ferro e ácido fólico e corante de urucum e </w:t>
            </w:r>
            <w:proofErr w:type="spellStart"/>
            <w:r>
              <w:rPr>
                <w:sz w:val="18"/>
                <w:szCs w:val="18"/>
              </w:rPr>
              <w:t>cúrcuma</w:t>
            </w:r>
            <w:proofErr w:type="spellEnd"/>
            <w:r>
              <w:rPr>
                <w:sz w:val="18"/>
                <w:szCs w:val="18"/>
              </w:rPr>
              <w:t>, livre de umidade, com dados de identificação do produto, marca do fabricante, prazo de validade. Validade mínima de 6(seis) meses a contar da data de entrega. Embalagem de 500 gramas com capacidade totalizando peso líquido de 20kg.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R$ 45.000,00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51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MACARRÃO DE TRIGO COM OVOS, TIPO PARAFUSOS: Fabricado a partir de matérias-primas selecionadas sãs, limpas e de boa qualidade. Cor ligeiramente amarelada, sabor e odor característico. Á base de farinha de trigo, enriquecido com ferro e ácido fólico, corante de urucum e </w:t>
            </w:r>
            <w:proofErr w:type="spellStart"/>
            <w:r>
              <w:rPr>
                <w:sz w:val="18"/>
                <w:szCs w:val="18"/>
              </w:rPr>
              <w:t>cúrcuma</w:t>
            </w:r>
            <w:proofErr w:type="spellEnd"/>
            <w:r>
              <w:rPr>
                <w:sz w:val="18"/>
                <w:szCs w:val="18"/>
              </w:rPr>
              <w:t>, livre de umidade, com dados de identificação do produto, marca do fabricante, prazo de validade. Validade mínima de 6(seis) meses a contar da data de entrega. Contendo 500 gramas com capacidade totalizando peso líquido de 20kg.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6000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R$ 6,40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R$ 38.400,00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MACARRÃO INTEGRAL, TIPO ESPAGUETE: Fabricado a partir de matérias-primas selecionadas sãs, limpas e de boa qualidade. Sabor e odor característico. Á base de farinha de trigo, enriquecido com ferro e ácido fólico, livre de umidade, com dados de identificação do produto, marca do fabricante, prazo de validade. Validade mínima de 6(seis) meses a contar da data de entrega. Embalagem de 500 gramas com capacidade totalizando peso líquido de 20kg.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R$ 11,59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R$ 1.159,00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MACARRÃO INTEGRAL, TIPO PARAFUSOS: Fabricado a partir de matérias-primas selecionadas sãs, limpas e de boa qualidade. Sabor e odor característico. Á base de farinha de trigo, enriquecido com ferro e ácido fólico, livre de umidade, com dados de identificação do produto, marca do fabricante, prazo de validade. Validade mínima de 6(seis) meses a contar da data de entrega. Contendo 500 gramas com capacidade totalizando peso líquido de 20 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R$ 9,45</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R$ 945,00</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MAMÃO FORMOSA: De 1ª qualidade, in natura, tamanho médio, casca fina, lisa, íntegro e firme, sem manchas ou perfurações, grau de maturação adequado, isento de substância terrosa e sujidades.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405</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R$ 11,99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R$ 4.855,95</w:t>
            </w:r>
          </w:p>
        </w:tc>
      </w:tr>
      <w:tr w:rsidR="009D2758" w:rsidTr="0079733F">
        <w:trPr>
          <w:trHeight w:val="168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MAMÃO PAPAIA: De 1ª qualidade, in natura, tamanho médio, casca fina, lisa, íntegro e firme, sem manchas ou perfurações, grau de maturação adequado, isento de substância terrosa e sujidades.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405</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R$ 11,07</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R$ 4.483,35</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MANGA: De 1ª qualidade, livre de sujidades, lesões físicas e </w:t>
            </w:r>
            <w:proofErr w:type="spellStart"/>
            <w:r>
              <w:rPr>
                <w:sz w:val="18"/>
                <w:szCs w:val="18"/>
              </w:rPr>
              <w:t>mecanicas</w:t>
            </w:r>
            <w:proofErr w:type="spellEnd"/>
            <w:r>
              <w:rPr>
                <w:sz w:val="18"/>
                <w:szCs w:val="18"/>
              </w:rPr>
              <w:t xml:space="preserve"> oriundas do manuseio e transporte, no ponto de maturação adequado para o consumo, com cor, sabor e odor </w:t>
            </w:r>
            <w:proofErr w:type="spellStart"/>
            <w:r>
              <w:rPr>
                <w:sz w:val="18"/>
                <w:szCs w:val="18"/>
              </w:rPr>
              <w:t>caracteristico</w:t>
            </w:r>
            <w:proofErr w:type="spellEnd"/>
            <w:r>
              <w:rPr>
                <w:sz w:val="18"/>
                <w:szCs w:val="18"/>
              </w:rPr>
              <w:t xml:space="preserve">. Acondicionada em saco </w:t>
            </w:r>
            <w:proofErr w:type="gramStart"/>
            <w:r>
              <w:rPr>
                <w:sz w:val="18"/>
                <w:szCs w:val="18"/>
              </w:rPr>
              <w:t>plástico  atóxico</w:t>
            </w:r>
            <w:proofErr w:type="gramEnd"/>
            <w:r>
              <w:rPr>
                <w:sz w:val="18"/>
                <w:szCs w:val="18"/>
              </w:rPr>
              <w:t>, transparente e resistente.</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R$ 10,42</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R$ 3.126,00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57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MANTEIGA COM SAL:  82% de lipídio feita com a nata do leite batida, 16% de água, 0,5% de </w:t>
            </w:r>
            <w:proofErr w:type="spellStart"/>
            <w:r>
              <w:rPr>
                <w:sz w:val="18"/>
                <w:szCs w:val="18"/>
              </w:rPr>
              <w:t>proteina</w:t>
            </w:r>
            <w:proofErr w:type="spellEnd"/>
            <w:r>
              <w:rPr>
                <w:sz w:val="18"/>
                <w:szCs w:val="18"/>
              </w:rPr>
              <w:t xml:space="preserve">, 0,5% de carboidrato, vitaminas, minerais </w:t>
            </w:r>
            <w:proofErr w:type="spellStart"/>
            <w:r>
              <w:rPr>
                <w:sz w:val="18"/>
                <w:szCs w:val="18"/>
              </w:rPr>
              <w:t>lipossoluveis</w:t>
            </w:r>
            <w:proofErr w:type="spellEnd"/>
            <w:r>
              <w:rPr>
                <w:sz w:val="18"/>
                <w:szCs w:val="18"/>
              </w:rPr>
              <w:t>.  Contendo gordura animal sabor e odor suave. Não contem glúten. A embalagem deverá ser atóxica, resistente, não violada, não amassada (ou estufada), conter externamente os dados de identificação, procedência, informações nutricionais, número do lote, quantidade do produto, prazo de validade de no mínimo 6 meses a partir da entrega do produto. Contendo 500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960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R$ 26,96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R$ 25.881,60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MELÃO: In natura, fruta de boa qualidade, sem defeitos graves (podridão, danos profundos, frutos passados) sem manchas ou deformação.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R$ 14,46</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R$ 7.230,00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59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MELANCIA: De 1ª qualidade, </w:t>
            </w:r>
            <w:proofErr w:type="gramStart"/>
            <w:r>
              <w:rPr>
                <w:sz w:val="18"/>
                <w:szCs w:val="18"/>
              </w:rPr>
              <w:t>In</w:t>
            </w:r>
            <w:proofErr w:type="gramEnd"/>
            <w:r>
              <w:rPr>
                <w:sz w:val="18"/>
                <w:szCs w:val="18"/>
              </w:rPr>
              <w:t xml:space="preserve"> natura, maturação adequado, isento de substâncias terrosas, sujidades, acondicionadas em sacos de polietileno frestados.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R$ 6,39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R$ 12.780,00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MILHO PARA CANJICA BRANCA/MUNGUZÁ: Tipo 1, contendo 80% de grãos inteiros, acondicionado em embalagem resistente de polietileno atóxico transparente, contendo 500g, com identificação na embalagem (rótulo) dos ingredientes, valor nutricional, peso, fornecedor, data de fabricação e validade. Isento de sujidades, parasitas larvas e material estranho. Validade mínima de 06 (seis) meses a contar da data de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R$ 7,80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R$ 23.400,00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MILHO PARA PIPOCA: Tipo 1, contendo 80% de grãos inteiros, acondicionado em embalagem resistente de polietileno atóxico transparente, contendo 500g, com identificação na embalagem (rótulo) dos ingredientes, valor nutricional, peso, fornecedor, data de fabricação e validade. Isento de sujidades, parasitas larvas e material estranho. Validade mínima de 06 (seis) meses a contar da data de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1200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R$ 5,54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R$ 6.648,00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MOELA DE FRANGO CONGELADA:  Com cor, odor e </w:t>
            </w:r>
            <w:proofErr w:type="gramStart"/>
            <w:r>
              <w:rPr>
                <w:sz w:val="18"/>
                <w:szCs w:val="18"/>
              </w:rPr>
              <w:t>sabor  característicos</w:t>
            </w:r>
            <w:proofErr w:type="gramEnd"/>
            <w:r>
              <w:rPr>
                <w:sz w:val="18"/>
                <w:szCs w:val="18"/>
              </w:rPr>
              <w:t xml:space="preserve">  do  produto,  de  boa  Qualidade,  em embalagem transparente à vácuo, bem lacradas  em  plástico  atóxico,  com denominação  do  nome  do  produto,  fabricante,  endereço, Registro no ministério da agricultura (SIF, IMA OU SIM), data de fabricação e validade. Embalados de 1kg Validade mínima de 03 (três) meses a contar da data de entrega.</w:t>
            </w:r>
            <w:r>
              <w:rPr>
                <w:sz w:val="18"/>
                <w:szCs w:val="18"/>
              </w:rPr>
              <w:br/>
              <w:t xml:space="preserve">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R$ 12,44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R$ 12.440,00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63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ÓLEO DE SOJA:  De 1</w:t>
            </w:r>
            <w:proofErr w:type="gramStart"/>
            <w:r>
              <w:rPr>
                <w:sz w:val="18"/>
                <w:szCs w:val="18"/>
              </w:rPr>
              <w:t>ª  qualidade</w:t>
            </w:r>
            <w:proofErr w:type="gramEnd"/>
            <w:r>
              <w:rPr>
                <w:sz w:val="18"/>
                <w:szCs w:val="18"/>
              </w:rPr>
              <w:t xml:space="preserve">, 100%  natural,  vegetal, comestível;  extrato  refinado, envasado em garrafa plástica resistente e transparente, limpo a  embalagem  deverá conter externamente os dados de identificação na embalagem (rótulo) dos ingredientes, valor nutricional, peso, número  do lote  data  de  fabricação, e validade. Validade mínima de 8 (oito) meses a partir da data de entrega. Peso líquido 900ml. com 20 </w:t>
            </w:r>
            <w:proofErr w:type="spellStart"/>
            <w:r>
              <w:rPr>
                <w:sz w:val="18"/>
                <w:szCs w:val="18"/>
              </w:rPr>
              <w:t>lt</w:t>
            </w:r>
            <w:proofErr w:type="spellEnd"/>
            <w:r>
              <w:rPr>
                <w:sz w:val="18"/>
                <w:szCs w:val="18"/>
              </w:rPr>
              <w:t xml:space="preserve"> na </w:t>
            </w:r>
            <w:proofErr w:type="spellStart"/>
            <w:r>
              <w:rPr>
                <w:sz w:val="18"/>
                <w:szCs w:val="18"/>
              </w:rPr>
              <w:t>cxaixa</w:t>
            </w:r>
            <w:proofErr w:type="spellEnd"/>
            <w:r>
              <w:rPr>
                <w:sz w:val="18"/>
                <w:szCs w:val="18"/>
              </w:rPr>
              <w:t>.</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4500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Litros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R$ 11,52</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R$ 51.840,00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ORÉGANO NACIONAL:  De 1ª qualidade, em folhas secas; obtido de espécimes vegetais genuínos; grãos sãos e limpos; de coloração verde pardacenta; com cheiro aromático e sabor próprio; isento de sujidades e materiais estranhos a sua espécie; acondicionado em saco plástico transparente, atóxico, resistente e hermeticamente vedado. Contendo 100 gramas</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R$ 3,50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R$ 1.750,00</w:t>
            </w:r>
          </w:p>
        </w:tc>
      </w:tr>
      <w:tr w:rsidR="009D2758" w:rsidTr="0079733F">
        <w:trPr>
          <w:trHeight w:val="21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OVOS DE GALINHA: Inteiro, limpos e de boa qualidade; não serão permitidos manchas, rachaduras ou defeitos na casca.  acondicionados em caixas lacradas, dados de fabricação, procedências, dada de validade, quantidade do produto, Validade: mínima de 60 dias. Registro no ministério da agricultura e inspecionado pelo (SIF, SIE ou </w:t>
            </w:r>
            <w:proofErr w:type="gramStart"/>
            <w:r>
              <w:rPr>
                <w:sz w:val="18"/>
                <w:szCs w:val="18"/>
              </w:rPr>
              <w:t>SIM)  CNPJ</w:t>
            </w:r>
            <w:proofErr w:type="gramEnd"/>
            <w:r>
              <w:rPr>
                <w:sz w:val="18"/>
                <w:szCs w:val="18"/>
              </w:rPr>
              <w:t xml:space="preserve"> e nome do produtor. Embalagem: cartelas do tipo polpa, contendo 30 unidades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Dúzias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R$ 120.000,00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PÃO FRANCES:  Peso de 50 gramas cada unidade, preparado a partir de matérias-primas sãs, de 1ª qualidade e em perfeito estado de conservação. Será rejeitado o pão queimado ou </w:t>
            </w:r>
            <w:proofErr w:type="gramStart"/>
            <w:r>
              <w:rPr>
                <w:sz w:val="18"/>
                <w:szCs w:val="18"/>
              </w:rPr>
              <w:t>mal cozido</w:t>
            </w:r>
            <w:proofErr w:type="gramEnd"/>
            <w:r>
              <w:rPr>
                <w:sz w:val="18"/>
                <w:szCs w:val="18"/>
              </w:rPr>
              <w:t xml:space="preserve">, com odor e sabor desagradável, presença de fungos e não será permitida a adição de farelos e de corantes de qualquer natureza em sua </w:t>
            </w:r>
            <w:proofErr w:type="spellStart"/>
            <w:r>
              <w:rPr>
                <w:sz w:val="18"/>
                <w:szCs w:val="18"/>
              </w:rPr>
              <w:t>confecção</w:t>
            </w:r>
            <w:proofErr w:type="spellEnd"/>
            <w:r>
              <w:rPr>
                <w:sz w:val="18"/>
                <w:szCs w:val="18"/>
              </w:rPr>
              <w:t>. Isento de parasitas,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 no ato da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9000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R$ 9.000,00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67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PÃO HOT-DOG: Tipo hot </w:t>
            </w:r>
            <w:proofErr w:type="spellStart"/>
            <w:r>
              <w:rPr>
                <w:sz w:val="18"/>
                <w:szCs w:val="18"/>
              </w:rPr>
              <w:t>dog</w:t>
            </w:r>
            <w:proofErr w:type="spellEnd"/>
            <w:r>
              <w:rPr>
                <w:sz w:val="18"/>
                <w:szCs w:val="18"/>
              </w:rPr>
              <w:t xml:space="preserve">, peso de 50 gramas cada unidade, preparado a partir de matérias-primas sãs, de 1ª qualidade e em perfeito estado de conservação. Será rejeitado o pão queimado ou malcozido, com odor e sabor desagradável, presença de fungos e não será permitida a adição de farelos e de corantes de qualquer natureza em sua </w:t>
            </w:r>
            <w:proofErr w:type="spellStart"/>
            <w:r>
              <w:rPr>
                <w:sz w:val="18"/>
                <w:szCs w:val="18"/>
              </w:rPr>
              <w:t>confecção</w:t>
            </w:r>
            <w:proofErr w:type="spellEnd"/>
            <w:r>
              <w:rPr>
                <w:sz w:val="18"/>
                <w:szCs w:val="18"/>
              </w:rPr>
              <w:t>. Isento de parasitas, sujidades, larvas e material estranho. Acondicionado em embalagem de polietileno resistente e atóxico com 10 unidades cada. Contendo na embalagem a identificação do produto, marca do fabricante, prazo de validade, data de embalagem, peso líquido. Validade mínima de 05 (cinco) dias a contar no ato da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R$ 10.800,00</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68</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PÊRA: De 1ª </w:t>
            </w:r>
            <w:proofErr w:type="gramStart"/>
            <w:r>
              <w:rPr>
                <w:sz w:val="18"/>
                <w:szCs w:val="18"/>
              </w:rPr>
              <w:t>qualidade,  casca</w:t>
            </w:r>
            <w:proofErr w:type="gramEnd"/>
            <w:r>
              <w:rPr>
                <w:sz w:val="18"/>
                <w:szCs w:val="18"/>
              </w:rPr>
              <w:t xml:space="preserve"> lisa, de cor brilhante, com grau de maturidade que permita suportar o transporte, manipulação e conservação adequada, apresentando cor, tamanho e formação uniforme, sem manchas, machucados, sujeira e bolor.</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324</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R$ 14,10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R$ 4.568,40</w:t>
            </w:r>
          </w:p>
        </w:tc>
      </w:tr>
      <w:tr w:rsidR="009D2758" w:rsidTr="0079733F">
        <w:trPr>
          <w:trHeight w:val="336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69</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POLPA DE FRUTAS DIVERSO SABORES:  </w:t>
            </w:r>
            <w:proofErr w:type="gramStart"/>
            <w:r>
              <w:rPr>
                <w:sz w:val="18"/>
                <w:szCs w:val="18"/>
              </w:rPr>
              <w:t>Integral  e</w:t>
            </w:r>
            <w:proofErr w:type="gramEnd"/>
            <w:r>
              <w:rPr>
                <w:sz w:val="18"/>
                <w:szCs w:val="18"/>
              </w:rPr>
              <w:t xml:space="preserve">  pasteurizada,  congelada,  sem  adição  de  corantes artificiais e  aditivos químicos,  sabor característico  e agradável. Isenta de: vestígio de descongelamento, odor forte </w:t>
            </w:r>
            <w:proofErr w:type="gramStart"/>
            <w:r>
              <w:rPr>
                <w:sz w:val="18"/>
                <w:szCs w:val="18"/>
              </w:rPr>
              <w:t>e  desagradável</w:t>
            </w:r>
            <w:proofErr w:type="gramEnd"/>
            <w:r>
              <w:rPr>
                <w:sz w:val="18"/>
                <w:szCs w:val="18"/>
              </w:rPr>
              <w:t xml:space="preserve"> e  qualquer substância  contaminante. Acondicionada em   </w:t>
            </w:r>
            <w:proofErr w:type="gramStart"/>
            <w:r>
              <w:rPr>
                <w:sz w:val="18"/>
                <w:szCs w:val="18"/>
              </w:rPr>
              <w:t>embalagem  de</w:t>
            </w:r>
            <w:proofErr w:type="gramEnd"/>
            <w:r>
              <w:rPr>
                <w:sz w:val="18"/>
                <w:szCs w:val="18"/>
              </w:rPr>
              <w:t xml:space="preserve">   polietileno   atóxico, resistente, transparente,  peso líquido de 01 kg,  contendo na embalagem   a  identificação  do produto,  peso, marca do fabricante,  informações nutricionais, prazo  de  validade,  carimbos  oficiais  e  selo  de inspeção do órgão competente (SIF, SIE OU SIM),  data de embalagem. Validade mínima de 12 (doze) meses, a contar da data de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4000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R$ 15,57</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R$ 62.280,00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70</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REPOLHO BRANCO: 1ª qualidade, tamanho médio, verde, novo, sem manchas, folhas sãs, coloração uniforme e brilho. Isentos de partes pútridas. Embalagem em sacos plásticos resistentes,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R$ 10,48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R$ 26.200,00</w:t>
            </w:r>
          </w:p>
        </w:tc>
      </w:tr>
      <w:tr w:rsidR="009D2758" w:rsidTr="0079733F">
        <w:trPr>
          <w:trHeight w:val="14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71</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SAL REFINADO / IODADO: Cloreto de sódio, sais de iodo, livre de qualquer sujidade, com identificação do produto, marca do fabricante, data de fabricação e prazo de validade e peso líquido, registro no Ministério da Agricultura e/ou Ministério da Saúde, pacote de 1 kg.</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900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R$ 4,09</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R$ 3.681,00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72</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SARDINHA EM CONSERVA AO MOLHO DE </w:t>
            </w:r>
            <w:proofErr w:type="gramStart"/>
            <w:r>
              <w:rPr>
                <w:sz w:val="18"/>
                <w:szCs w:val="18"/>
              </w:rPr>
              <w:t>TOMATE::</w:t>
            </w:r>
            <w:proofErr w:type="gramEnd"/>
            <w:r>
              <w:rPr>
                <w:sz w:val="18"/>
                <w:szCs w:val="18"/>
              </w:rPr>
              <w:t xml:space="preserve"> Comestível, sem conservantes, embalagem íntegra, sem estofamentos ou amassadas, contendo informação nutricional, data de fabricação e prazo de validade, nº do registro no (SIF, SIE OU SIM), lata 125 gramas, fardo com 50 latas. </w:t>
            </w:r>
            <w:proofErr w:type="gramStart"/>
            <w:r>
              <w:rPr>
                <w:sz w:val="18"/>
                <w:szCs w:val="18"/>
              </w:rPr>
              <w:t>com  ômega</w:t>
            </w:r>
            <w:proofErr w:type="gramEnd"/>
            <w:r>
              <w:rPr>
                <w:sz w:val="18"/>
                <w:szCs w:val="18"/>
              </w:rPr>
              <w:t>3,  devidamente    inspecionada   pelo ministério da agricultura.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Latas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R$ 6,02</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R$ 132.440,00</w:t>
            </w:r>
          </w:p>
        </w:tc>
      </w:tr>
      <w:tr w:rsidR="009D2758" w:rsidTr="0079733F">
        <w:trPr>
          <w:trHeight w:val="12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73</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TAPIOCA GRANULADA: Saco </w:t>
            </w:r>
            <w:proofErr w:type="spellStart"/>
            <w:r>
              <w:rPr>
                <w:sz w:val="18"/>
                <w:szCs w:val="18"/>
              </w:rPr>
              <w:t>pástico</w:t>
            </w:r>
            <w:proofErr w:type="spellEnd"/>
            <w:r>
              <w:rPr>
                <w:sz w:val="18"/>
                <w:szCs w:val="18"/>
              </w:rPr>
              <w:t xml:space="preserve"> transparente, inviolável e resistente, que garantam a integridade do produto até o momento do consumo. Peso </w:t>
            </w:r>
            <w:proofErr w:type="gramStart"/>
            <w:r>
              <w:rPr>
                <w:sz w:val="18"/>
                <w:szCs w:val="18"/>
              </w:rPr>
              <w:t>liquido</w:t>
            </w:r>
            <w:proofErr w:type="gramEnd"/>
            <w:r>
              <w:rPr>
                <w:sz w:val="18"/>
                <w:szCs w:val="18"/>
              </w:rPr>
              <w:t xml:space="preserve"> de 1 kg. Validade mínima de 06 (seis) meses, a contar da data de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2000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R$ 10,67</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R$ 21.340,00</w:t>
            </w:r>
          </w:p>
        </w:tc>
      </w:tr>
      <w:tr w:rsidR="009D2758" w:rsidTr="0079733F">
        <w:trPr>
          <w:trHeight w:val="264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74</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TEMPERO SECO: Condimento, apresentação industrial, matéria-prima pimenta do reino moída, especiaria sem adição de farinha ou aditivos. </w:t>
            </w:r>
            <w:proofErr w:type="spellStart"/>
            <w:r>
              <w:rPr>
                <w:sz w:val="18"/>
                <w:szCs w:val="18"/>
              </w:rPr>
              <w:t>Ausêcia</w:t>
            </w:r>
            <w:proofErr w:type="spellEnd"/>
            <w:r>
              <w:rPr>
                <w:sz w:val="18"/>
                <w:szCs w:val="18"/>
              </w:rPr>
              <w:t xml:space="preserve"> de sujidades ou fragmentos de insetos, </w:t>
            </w:r>
            <w:proofErr w:type="spellStart"/>
            <w:r>
              <w:rPr>
                <w:sz w:val="18"/>
                <w:szCs w:val="18"/>
              </w:rPr>
              <w:t>aspecto</w:t>
            </w:r>
            <w:proofErr w:type="spellEnd"/>
            <w:r>
              <w:rPr>
                <w:sz w:val="18"/>
                <w:szCs w:val="18"/>
              </w:rPr>
              <w:t xml:space="preserve"> físico em pó, embalagem com 97 gramas, com Fardo de 9 kg 700 gramas. A embalagem deverá conter externamente os dados de identificação e procedência, informações nutricionais, número </w:t>
            </w:r>
            <w:proofErr w:type="gramStart"/>
            <w:r>
              <w:rPr>
                <w:sz w:val="18"/>
                <w:szCs w:val="18"/>
              </w:rPr>
              <w:t>de  lote</w:t>
            </w:r>
            <w:proofErr w:type="gramEnd"/>
            <w:r>
              <w:rPr>
                <w:sz w:val="18"/>
                <w:szCs w:val="18"/>
              </w:rPr>
              <w:t>,  data  de  validade,  quantidade  de  produto.  Deverá apresentar validade mínima de 12 meses a partir da data de entrega,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Pacotes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R$ 3,04</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R$ 30.400,00</w:t>
            </w:r>
          </w:p>
        </w:tc>
      </w:tr>
      <w:tr w:rsidR="009D2758" w:rsidTr="0079733F">
        <w:trPr>
          <w:trHeight w:val="24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75</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TOMATE: In natura, procedente de espécies genuínas e sãs, frescas, polpa íntegra e firme, coloração uniforme, casca lisa e firme. Isento de lesões de origem física, mecânica ou biológica matéria terrosa, sujidades ou corpos estranhos aderidos à superfície externa, livre de enfermidades, insetos, parasitas e larvas. Embalados adequadamente em sacos plásticos resistentes ou caixas plásticas, conforme quantidade solicitada, apresentando na embalagem etiqueta de pesagem.</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1100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Quilogramas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R$ 9,78</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R$ 10.758,00</w:t>
            </w:r>
          </w:p>
        </w:tc>
      </w:tr>
      <w:tr w:rsidR="009D2758" w:rsidTr="0079733F">
        <w:trPr>
          <w:trHeight w:val="360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t>76</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jc w:val="both"/>
              <w:rPr>
                <w:sz w:val="18"/>
                <w:szCs w:val="18"/>
              </w:rPr>
            </w:pPr>
            <w:r>
              <w:rPr>
                <w:sz w:val="18"/>
                <w:szCs w:val="18"/>
              </w:rPr>
              <w:t xml:space="preserve">TRIGO PARA QUIBE: O produto deverá estar de acordo com a NTA 02 e 33 (Decreto 12.846/78), RDC nº 259/2002, RDC nº 360/2003, Resolução/CD/FNDE nº 26/2013 e alterações posteriores. Ingredientes: trigo integral, quebrado e torrado. Não deverá conter outros ingredientes. Não deverá apresentar sujidades, materiais terrosos, parasitos, larvas e matérias estranhas. Características: </w:t>
            </w:r>
            <w:proofErr w:type="spellStart"/>
            <w:r>
              <w:rPr>
                <w:sz w:val="18"/>
                <w:szCs w:val="18"/>
              </w:rPr>
              <w:t>Aspecto</w:t>
            </w:r>
            <w:proofErr w:type="spellEnd"/>
            <w:r>
              <w:rPr>
                <w:sz w:val="18"/>
                <w:szCs w:val="18"/>
              </w:rPr>
              <w:t xml:space="preserve">, cor, odor e sabor próprios. Livre de mofo e fermentação. Embalagem primária: saco plástico, atóxico, resistente, hermeticamente fechado, lacrado, pesando 500g, com prazo de validade e lote indeléveis. Embalagem secundária: caixa ou fardo, resistente e lacrado. Rotulagem: Deverá estar rotulado conforme legislação vigente. </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100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R$ 11,00</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R$ 1.100,00</w:t>
            </w:r>
          </w:p>
        </w:tc>
      </w:tr>
      <w:tr w:rsidR="009D2758" w:rsidTr="0079733F">
        <w:trPr>
          <w:trHeight w:val="1920"/>
        </w:trPr>
        <w:tc>
          <w:tcPr>
            <w:tcW w:w="643" w:type="dxa"/>
            <w:tcBorders>
              <w:top w:val="nil"/>
              <w:left w:val="single" w:sz="4" w:space="0" w:color="000000"/>
              <w:bottom w:val="single" w:sz="4" w:space="0" w:color="000000"/>
              <w:right w:val="single" w:sz="4" w:space="0" w:color="000000"/>
            </w:tcBorders>
            <w:shd w:val="clear" w:color="auto" w:fill="auto"/>
            <w:vAlign w:val="center"/>
          </w:tcPr>
          <w:p w:rsidR="009D2758" w:rsidRDefault="003C1AC6">
            <w:pPr>
              <w:widowControl/>
              <w:jc w:val="center"/>
            </w:pPr>
            <w:r>
              <w:lastRenderedPageBreak/>
              <w:t>77</w:t>
            </w:r>
          </w:p>
        </w:tc>
        <w:tc>
          <w:tcPr>
            <w:tcW w:w="3360" w:type="dxa"/>
            <w:tcBorders>
              <w:top w:val="nil"/>
              <w:left w:val="nil"/>
              <w:bottom w:val="single" w:sz="4" w:space="0" w:color="000000"/>
              <w:right w:val="single" w:sz="4" w:space="0" w:color="000000"/>
            </w:tcBorders>
            <w:shd w:val="clear" w:color="auto" w:fill="auto"/>
            <w:vAlign w:val="center"/>
          </w:tcPr>
          <w:p w:rsidR="009D2758" w:rsidRDefault="003C1AC6">
            <w:pPr>
              <w:widowControl/>
              <w:rPr>
                <w:sz w:val="18"/>
                <w:szCs w:val="18"/>
              </w:rPr>
            </w:pPr>
            <w:r>
              <w:rPr>
                <w:sz w:val="18"/>
                <w:szCs w:val="18"/>
              </w:rPr>
              <w:t xml:space="preserve">VINAGRE DE ÁLCOOL:  Embalagem </w:t>
            </w:r>
            <w:proofErr w:type="gramStart"/>
            <w:r>
              <w:rPr>
                <w:sz w:val="18"/>
                <w:szCs w:val="18"/>
              </w:rPr>
              <w:t>integra  500</w:t>
            </w:r>
            <w:proofErr w:type="gramEnd"/>
            <w:r>
              <w:rPr>
                <w:sz w:val="18"/>
                <w:szCs w:val="18"/>
              </w:rPr>
              <w:t xml:space="preserve">ml,  plástica com rotulagem, conforme as exigências da ANVISA, obtido  pela  fermentação  acética  realizada  por  um conjunto  de  gênero  </w:t>
            </w:r>
            <w:proofErr w:type="spellStart"/>
            <w:r>
              <w:rPr>
                <w:sz w:val="18"/>
                <w:szCs w:val="18"/>
              </w:rPr>
              <w:t>acetobacter</w:t>
            </w:r>
            <w:proofErr w:type="spellEnd"/>
            <w:r>
              <w:rPr>
                <w:sz w:val="18"/>
                <w:szCs w:val="18"/>
              </w:rPr>
              <w:t xml:space="preserve">  ou  </w:t>
            </w:r>
            <w:proofErr w:type="spellStart"/>
            <w:r>
              <w:rPr>
                <w:sz w:val="18"/>
                <w:szCs w:val="18"/>
              </w:rPr>
              <w:t>glunobacter</w:t>
            </w:r>
            <w:proofErr w:type="spellEnd"/>
            <w:r>
              <w:rPr>
                <w:sz w:val="18"/>
                <w:szCs w:val="18"/>
              </w:rPr>
              <w:t xml:space="preserve">.  </w:t>
            </w:r>
            <w:proofErr w:type="gramStart"/>
            <w:r>
              <w:rPr>
                <w:sz w:val="18"/>
                <w:szCs w:val="18"/>
              </w:rPr>
              <w:t>O  produto</w:t>
            </w:r>
            <w:proofErr w:type="gramEnd"/>
            <w:r>
              <w:rPr>
                <w:sz w:val="18"/>
                <w:szCs w:val="18"/>
              </w:rPr>
              <w:t xml:space="preserve"> deve estar de acordo com a legislação vigente, especialmente o decreto nº 73.267, de 06 de dezembro de 1973 da ANVISA.</w:t>
            </w:r>
          </w:p>
        </w:tc>
        <w:tc>
          <w:tcPr>
            <w:tcW w:w="133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7500</w:t>
            </w:r>
          </w:p>
        </w:tc>
        <w:tc>
          <w:tcPr>
            <w:tcW w:w="96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Unidades</w:t>
            </w:r>
          </w:p>
        </w:tc>
        <w:tc>
          <w:tcPr>
            <w:tcW w:w="1680"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R$ 2,53</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pPr>
            <w:r>
              <w:t>R$ 18.975,00</w:t>
            </w:r>
          </w:p>
        </w:tc>
      </w:tr>
      <w:tr w:rsidR="009D2758" w:rsidTr="0079733F">
        <w:trPr>
          <w:trHeight w:val="312"/>
        </w:trPr>
        <w:tc>
          <w:tcPr>
            <w:tcW w:w="7978"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9D2758" w:rsidRDefault="003C1AC6">
            <w:pPr>
              <w:widowControl/>
              <w:jc w:val="center"/>
              <w:rPr>
                <w:b/>
                <w:bCs/>
                <w:sz w:val="24"/>
                <w:szCs w:val="24"/>
              </w:rPr>
            </w:pPr>
            <w:r>
              <w:rPr>
                <w:b/>
                <w:bCs/>
                <w:sz w:val="24"/>
                <w:szCs w:val="24"/>
              </w:rPr>
              <w:t xml:space="preserve">Valor Global: </w:t>
            </w:r>
          </w:p>
        </w:tc>
        <w:tc>
          <w:tcPr>
            <w:tcW w:w="975" w:type="dxa"/>
            <w:tcBorders>
              <w:top w:val="nil"/>
              <w:left w:val="nil"/>
              <w:bottom w:val="single" w:sz="4" w:space="0" w:color="000000"/>
              <w:right w:val="single" w:sz="4" w:space="0" w:color="000000"/>
            </w:tcBorders>
            <w:shd w:val="clear" w:color="auto" w:fill="auto"/>
            <w:vAlign w:val="center"/>
          </w:tcPr>
          <w:p w:rsidR="009D2758" w:rsidRDefault="003C1AC6">
            <w:pPr>
              <w:widowControl/>
              <w:jc w:val="center"/>
              <w:rPr>
                <w:b/>
                <w:bCs/>
                <w:sz w:val="24"/>
                <w:szCs w:val="24"/>
              </w:rPr>
            </w:pPr>
            <w:r>
              <w:rPr>
                <w:b/>
                <w:bCs/>
                <w:sz w:val="24"/>
                <w:szCs w:val="24"/>
              </w:rPr>
              <w:t>R$ 3.095.573,54</w:t>
            </w:r>
          </w:p>
        </w:tc>
      </w:tr>
    </w:tbl>
    <w:p w:rsidR="009D2758" w:rsidRDefault="009D2758">
      <w:pPr>
        <w:tabs>
          <w:tab w:val="left" w:pos="695"/>
        </w:tabs>
        <w:ind w:left="230" w:right="110"/>
        <w:jc w:val="both"/>
        <w:rPr>
          <w:sz w:val="24"/>
          <w:szCs w:val="24"/>
        </w:rPr>
      </w:pPr>
    </w:p>
    <w:p w:rsidR="009D2758" w:rsidRDefault="003C1AC6">
      <w:pPr>
        <w:tabs>
          <w:tab w:val="left" w:pos="1690"/>
        </w:tabs>
        <w:spacing w:before="240" w:after="240"/>
        <w:ind w:left="1275" w:right="1007"/>
        <w:jc w:val="both"/>
        <w:rPr>
          <w:sz w:val="24"/>
          <w:szCs w:val="24"/>
        </w:rPr>
      </w:pPr>
      <w:r>
        <w:rPr>
          <w:sz w:val="24"/>
          <w:szCs w:val="24"/>
        </w:rPr>
        <w:t xml:space="preserve">1.3 O valor estimado da contratação foi apurado com base em pesquisa de preços realizada conforme o </w:t>
      </w:r>
      <w:proofErr w:type="spellStart"/>
      <w:r>
        <w:rPr>
          <w:sz w:val="24"/>
          <w:szCs w:val="24"/>
        </w:rPr>
        <w:t>art</w:t>
      </w:r>
      <w:proofErr w:type="spellEnd"/>
      <w:r>
        <w:rPr>
          <w:sz w:val="24"/>
          <w:szCs w:val="24"/>
        </w:rPr>
        <w:t>. 23 da Lei nº 14.133/2021, utilizando-se, de forma combinada, preços registrados em bancos oficiais, contratações similares de outros entes públicos, dados do PNCP e cotações praticadas no mercado, conforme detalhado no Termo de Referência e no Estudo Técnico Preliminar.</w:t>
      </w:r>
    </w:p>
    <w:p w:rsidR="009D2758" w:rsidRDefault="003C1AC6">
      <w:pPr>
        <w:pStyle w:val="Ttulo1"/>
        <w:numPr>
          <w:ilvl w:val="0"/>
          <w:numId w:val="26"/>
        </w:numPr>
        <w:tabs>
          <w:tab w:val="left" w:pos="2072"/>
        </w:tabs>
        <w:ind w:left="2072" w:hanging="719"/>
      </w:pPr>
      <w:bookmarkStart w:id="3" w:name="_heading=h.2b41ak49av4a" w:colFirst="0" w:colLast="0"/>
      <w:bookmarkEnd w:id="3"/>
      <w:r>
        <w:t>DO REGISTRO DE PREÇOS</w:t>
      </w:r>
    </w:p>
    <w:p w:rsidR="009D2758" w:rsidRDefault="003C1AC6">
      <w:pPr>
        <w:numPr>
          <w:ilvl w:val="1"/>
          <w:numId w:val="26"/>
        </w:numPr>
        <w:tabs>
          <w:tab w:val="left" w:pos="1563"/>
        </w:tabs>
        <w:spacing w:before="240" w:after="240"/>
        <w:ind w:right="1007"/>
        <w:jc w:val="both"/>
      </w:pPr>
      <w:r>
        <w:rPr>
          <w:sz w:val="24"/>
          <w:szCs w:val="24"/>
        </w:rPr>
        <w:t xml:space="preserve">A adoção do </w:t>
      </w:r>
      <w:r>
        <w:rPr>
          <w:b/>
          <w:bCs/>
          <w:sz w:val="24"/>
          <w:szCs w:val="24"/>
        </w:rPr>
        <w:t>Sistema de Registro de Preços</w:t>
      </w:r>
      <w:r>
        <w:rPr>
          <w:sz w:val="24"/>
          <w:szCs w:val="24"/>
        </w:rPr>
        <w:t xml:space="preserve"> encontra-se devidamente justificada no </w:t>
      </w:r>
      <w:r>
        <w:rPr>
          <w:b/>
          <w:bCs/>
          <w:sz w:val="24"/>
          <w:szCs w:val="24"/>
        </w:rPr>
        <w:t>Estudo Técnico Preliminar</w:t>
      </w:r>
      <w:r>
        <w:rPr>
          <w:sz w:val="24"/>
          <w:szCs w:val="24"/>
        </w:rPr>
        <w:t xml:space="preserve">, a partir de análise comparativa entre as soluções disponíveis no mercado, tais como </w:t>
      </w:r>
      <w:r>
        <w:rPr>
          <w:b/>
          <w:bCs/>
          <w:sz w:val="24"/>
          <w:szCs w:val="24"/>
        </w:rPr>
        <w:t>contrato administrativo convencional</w:t>
      </w:r>
      <w:r>
        <w:rPr>
          <w:sz w:val="24"/>
          <w:szCs w:val="24"/>
        </w:rPr>
        <w:t xml:space="preserve">, </w:t>
      </w:r>
      <w:r>
        <w:rPr>
          <w:b/>
          <w:bCs/>
          <w:sz w:val="24"/>
          <w:szCs w:val="24"/>
        </w:rPr>
        <w:t>fornecimento mensal com quantitativos fixos</w:t>
      </w:r>
      <w:r>
        <w:rPr>
          <w:sz w:val="24"/>
          <w:szCs w:val="24"/>
        </w:rPr>
        <w:t xml:space="preserve"> e </w:t>
      </w:r>
      <w:r>
        <w:rPr>
          <w:b/>
          <w:bCs/>
          <w:sz w:val="24"/>
          <w:szCs w:val="24"/>
        </w:rPr>
        <w:t>contratação por demanda previamente definida</w:t>
      </w:r>
      <w:r>
        <w:rPr>
          <w:sz w:val="24"/>
          <w:szCs w:val="24"/>
        </w:rPr>
        <w:t xml:space="preserve">, tendo-se concluído pela </w:t>
      </w:r>
      <w:r>
        <w:rPr>
          <w:b/>
          <w:bCs/>
          <w:sz w:val="24"/>
          <w:szCs w:val="24"/>
        </w:rPr>
        <w:t xml:space="preserve">maior </w:t>
      </w:r>
      <w:proofErr w:type="spellStart"/>
      <w:r>
        <w:rPr>
          <w:b/>
          <w:bCs/>
          <w:sz w:val="24"/>
          <w:szCs w:val="24"/>
        </w:rPr>
        <w:t>vantajosidade</w:t>
      </w:r>
      <w:proofErr w:type="spellEnd"/>
      <w:r>
        <w:rPr>
          <w:b/>
          <w:bCs/>
          <w:sz w:val="24"/>
          <w:szCs w:val="24"/>
        </w:rPr>
        <w:t xml:space="preserve"> técnica, operacional e econômica do SRP</w:t>
      </w:r>
      <w:r>
        <w:rPr>
          <w:sz w:val="24"/>
          <w:szCs w:val="24"/>
        </w:rPr>
        <w:t>.</w:t>
      </w:r>
    </w:p>
    <w:p w:rsidR="009D2758" w:rsidRDefault="003C1AC6">
      <w:pPr>
        <w:numPr>
          <w:ilvl w:val="1"/>
          <w:numId w:val="26"/>
        </w:numPr>
        <w:tabs>
          <w:tab w:val="left" w:pos="1563"/>
        </w:tabs>
        <w:spacing w:before="240" w:after="240"/>
        <w:ind w:right="1007"/>
        <w:jc w:val="both"/>
      </w:pPr>
      <w:r>
        <w:rPr>
          <w:sz w:val="24"/>
          <w:szCs w:val="24"/>
        </w:rPr>
        <w:t xml:space="preserve">A escolha do SRP fundamenta-se, especialmente, na </w:t>
      </w:r>
      <w:r>
        <w:rPr>
          <w:b/>
          <w:bCs/>
          <w:sz w:val="24"/>
          <w:szCs w:val="24"/>
        </w:rPr>
        <w:t>necessidade de fornecimento parcelado e sob demanda</w:t>
      </w:r>
      <w:r>
        <w:rPr>
          <w:sz w:val="24"/>
          <w:szCs w:val="24"/>
        </w:rPr>
        <w:t>, em razão das variações inerentes à execução da política pública de alimentação escolar, assegurando maior flexibilidade administrativa, continuidade do abastecimento e mitigação dos riscos de desabastecimento.</w:t>
      </w:r>
    </w:p>
    <w:p w:rsidR="009D2758" w:rsidRDefault="003C1AC6">
      <w:pPr>
        <w:numPr>
          <w:ilvl w:val="1"/>
          <w:numId w:val="26"/>
        </w:numPr>
        <w:tabs>
          <w:tab w:val="left" w:pos="1563"/>
        </w:tabs>
        <w:spacing w:before="240" w:after="240"/>
        <w:ind w:right="1007"/>
        <w:jc w:val="both"/>
      </w:pPr>
      <w:r>
        <w:rPr>
          <w:sz w:val="24"/>
          <w:szCs w:val="24"/>
        </w:rPr>
        <w:t xml:space="preserve">As regras relativas ao </w:t>
      </w:r>
      <w:r>
        <w:rPr>
          <w:b/>
          <w:bCs/>
          <w:sz w:val="24"/>
          <w:szCs w:val="24"/>
        </w:rPr>
        <w:t>órgão gerenciador</w:t>
      </w:r>
      <w:r>
        <w:rPr>
          <w:sz w:val="24"/>
          <w:szCs w:val="24"/>
        </w:rPr>
        <w:t xml:space="preserve">, à </w:t>
      </w:r>
      <w:r>
        <w:rPr>
          <w:b/>
          <w:bCs/>
          <w:sz w:val="24"/>
          <w:szCs w:val="24"/>
        </w:rPr>
        <w:t>Secretaria participante</w:t>
      </w:r>
      <w:r>
        <w:rPr>
          <w:sz w:val="24"/>
          <w:szCs w:val="24"/>
        </w:rPr>
        <w:t xml:space="preserve"> e às condições de eventual adesão, quando cabível, encontram-se detalhadas na </w:t>
      </w:r>
      <w:r>
        <w:rPr>
          <w:b/>
          <w:bCs/>
          <w:sz w:val="24"/>
          <w:szCs w:val="24"/>
        </w:rPr>
        <w:t>minuta da Ata de Registro de Preços</w:t>
      </w:r>
      <w:r>
        <w:rPr>
          <w:sz w:val="24"/>
          <w:szCs w:val="24"/>
        </w:rPr>
        <w:t xml:space="preserve">, parte integrante deste edital, em consonância com o </w:t>
      </w:r>
      <w:proofErr w:type="spellStart"/>
      <w:r>
        <w:rPr>
          <w:sz w:val="24"/>
          <w:szCs w:val="24"/>
        </w:rPr>
        <w:t>art</w:t>
      </w:r>
      <w:proofErr w:type="spellEnd"/>
      <w:r>
        <w:rPr>
          <w:sz w:val="24"/>
          <w:szCs w:val="24"/>
        </w:rPr>
        <w:t>. 82 da Lei nº 14.133/2021.</w:t>
      </w:r>
    </w:p>
    <w:p w:rsidR="009D2758" w:rsidRDefault="003C1AC6">
      <w:pPr>
        <w:pStyle w:val="Ttulo1"/>
        <w:numPr>
          <w:ilvl w:val="0"/>
          <w:numId w:val="26"/>
        </w:numPr>
        <w:tabs>
          <w:tab w:val="left" w:pos="2072"/>
        </w:tabs>
        <w:ind w:left="2072" w:hanging="719"/>
      </w:pPr>
      <w:bookmarkStart w:id="4" w:name="_heading=h.rcy4ky87mkby" w:colFirst="0" w:colLast="0"/>
      <w:bookmarkEnd w:id="4"/>
      <w:r>
        <w:t>DA PARTICIPAÇÃO NA LICITAÇÃO</w:t>
      </w:r>
    </w:p>
    <w:p w:rsidR="009D2758" w:rsidRDefault="003C1AC6">
      <w:pPr>
        <w:numPr>
          <w:ilvl w:val="1"/>
          <w:numId w:val="26"/>
        </w:numPr>
        <w:pBdr>
          <w:top w:val="nil"/>
          <w:left w:val="nil"/>
          <w:bottom w:val="nil"/>
          <w:right w:val="nil"/>
          <w:between w:val="nil"/>
        </w:pBdr>
        <w:ind w:right="1004"/>
        <w:jc w:val="both"/>
        <w:rPr>
          <w:color w:val="000000"/>
          <w:sz w:val="24"/>
          <w:szCs w:val="24"/>
        </w:rPr>
      </w:pPr>
      <w:r>
        <w:rPr>
          <w:color w:val="000000"/>
          <w:sz w:val="24"/>
          <w:szCs w:val="24"/>
        </w:rPr>
        <w:t xml:space="preserve">Poderão participar deste Pregão os interessados que estejam previamente credenciados no sistema eletrônico disponível no endereço eletrônico </w:t>
      </w:r>
      <w:hyperlink r:id="rId13">
        <w:r>
          <w:rPr>
            <w:b/>
            <w:bCs/>
            <w:color w:val="0000FF"/>
            <w:sz w:val="24"/>
            <w:szCs w:val="24"/>
            <w:u w:val="single"/>
          </w:rPr>
          <w:t>www.comprasbr.com.br</w:t>
        </w:r>
      </w:hyperlink>
      <w:r>
        <w:rPr>
          <w:color w:val="000000"/>
          <w:sz w:val="24"/>
          <w:szCs w:val="24"/>
        </w:rPr>
        <w:t xml:space="preserve">, conforme regras estabelecidas para </w:t>
      </w:r>
      <w:r>
        <w:rPr>
          <w:b/>
          <w:bCs/>
          <w:color w:val="000000"/>
          <w:sz w:val="24"/>
          <w:szCs w:val="24"/>
        </w:rPr>
        <w:t xml:space="preserve"> </w:t>
      </w:r>
      <w:r>
        <w:rPr>
          <w:color w:val="000000"/>
          <w:sz w:val="24"/>
          <w:szCs w:val="24"/>
        </w:rPr>
        <w:t>Registro de Preço para a contratação de empresa o fornecimento de merenda escolar, visando suprir as necessidades do Município de Cândido Mendes- MA.</w:t>
      </w:r>
    </w:p>
    <w:p w:rsidR="009D2758" w:rsidRDefault="003C1AC6">
      <w:pPr>
        <w:numPr>
          <w:ilvl w:val="1"/>
          <w:numId w:val="26"/>
        </w:numPr>
        <w:pBdr>
          <w:top w:val="nil"/>
          <w:left w:val="nil"/>
          <w:bottom w:val="nil"/>
          <w:right w:val="nil"/>
          <w:between w:val="nil"/>
        </w:pBdr>
        <w:tabs>
          <w:tab w:val="left" w:pos="1563"/>
        </w:tabs>
        <w:ind w:right="1003"/>
        <w:jc w:val="both"/>
        <w:rPr>
          <w:color w:val="000000"/>
          <w:sz w:val="24"/>
          <w:szCs w:val="24"/>
        </w:rPr>
      </w:pPr>
      <w:r>
        <w:rPr>
          <w:color w:val="000000"/>
          <w:sz w:val="24"/>
          <w:szCs w:val="24"/>
        </w:rPr>
        <w:t xml:space="preserve">O licitante </w:t>
      </w:r>
      <w:r>
        <w:rPr>
          <w:sz w:val="24"/>
          <w:szCs w:val="24"/>
        </w:rPr>
        <w:t>responsabilizar</w:t>
      </w:r>
      <w:r>
        <w:rPr>
          <w:color w:val="000000"/>
          <w:sz w:val="24"/>
          <w:szCs w:val="24"/>
        </w:rPr>
        <w:t xml:space="preserve">-se exclusiva e formalmente pelas transações efetuadas em seu nome, assumindo como firmes e verdadeiras suas propostas e seus lances, inclusive </w:t>
      </w:r>
    </w:p>
    <w:p w:rsidR="009D2758" w:rsidRDefault="009D2758">
      <w:pPr>
        <w:pBdr>
          <w:top w:val="nil"/>
          <w:left w:val="nil"/>
          <w:bottom w:val="nil"/>
          <w:right w:val="nil"/>
          <w:between w:val="nil"/>
        </w:pBdr>
        <w:tabs>
          <w:tab w:val="left" w:pos="1563"/>
        </w:tabs>
        <w:ind w:left="1275" w:right="1003"/>
        <w:jc w:val="both"/>
        <w:rPr>
          <w:sz w:val="24"/>
          <w:szCs w:val="24"/>
        </w:rPr>
      </w:pPr>
    </w:p>
    <w:p w:rsidR="009D2758" w:rsidRDefault="003C1AC6">
      <w:pPr>
        <w:numPr>
          <w:ilvl w:val="1"/>
          <w:numId w:val="26"/>
        </w:numPr>
        <w:pBdr>
          <w:top w:val="nil"/>
          <w:left w:val="nil"/>
          <w:bottom w:val="nil"/>
          <w:right w:val="nil"/>
          <w:between w:val="nil"/>
        </w:pBdr>
        <w:tabs>
          <w:tab w:val="left" w:pos="1563"/>
        </w:tabs>
        <w:ind w:right="1003"/>
        <w:jc w:val="both"/>
        <w:rPr>
          <w:color w:val="000000"/>
          <w:sz w:val="24"/>
          <w:szCs w:val="24"/>
        </w:rPr>
      </w:pPr>
      <w:r>
        <w:rPr>
          <w:color w:val="000000"/>
          <w:sz w:val="24"/>
          <w:szCs w:val="24"/>
        </w:rPr>
        <w:t xml:space="preserve">os atos praticados diretamente ou por seu representante, excluída a responsabilidade do provedor do sistema ou do órgão ou entidade promotora da licitação por </w:t>
      </w:r>
      <w:r>
        <w:rPr>
          <w:color w:val="000000"/>
          <w:sz w:val="24"/>
          <w:szCs w:val="24"/>
        </w:rPr>
        <w:lastRenderedPageBreak/>
        <w:t>eventuais danos decorrentes do uso indevido das credenciais de acesso, ainda que por terceiros.</w:t>
      </w:r>
    </w:p>
    <w:p w:rsidR="009D2758" w:rsidRDefault="003C1AC6">
      <w:pPr>
        <w:numPr>
          <w:ilvl w:val="1"/>
          <w:numId w:val="26"/>
        </w:numPr>
        <w:pBdr>
          <w:top w:val="nil"/>
          <w:left w:val="nil"/>
          <w:bottom w:val="nil"/>
          <w:right w:val="nil"/>
          <w:between w:val="nil"/>
        </w:pBdr>
        <w:tabs>
          <w:tab w:val="left" w:pos="1563"/>
        </w:tabs>
        <w:ind w:right="1005"/>
        <w:jc w:val="both"/>
        <w:rPr>
          <w:color w:val="000000"/>
          <w:sz w:val="24"/>
          <w:szCs w:val="24"/>
        </w:rPr>
      </w:pPr>
      <w:r>
        <w:rPr>
          <w:color w:val="000000"/>
          <w:sz w:val="24"/>
          <w:szCs w:val="24"/>
        </w:rPr>
        <w:t xml:space="preserve">É de responsabilidade do licitante conferir a exatidão dos seus dados cadastrais no sistema eletrônico e mantê-los atualizados junto aos responsáveis pela informação, devendo proceder, imediatamente, à correção ou à alteração dos registros tão logo identifique </w:t>
      </w:r>
      <w:r>
        <w:rPr>
          <w:sz w:val="24"/>
          <w:szCs w:val="24"/>
        </w:rPr>
        <w:t>incorreção</w:t>
      </w:r>
      <w:r>
        <w:rPr>
          <w:color w:val="000000"/>
          <w:sz w:val="24"/>
          <w:szCs w:val="24"/>
        </w:rPr>
        <w:t xml:space="preserve"> ou </w:t>
      </w:r>
      <w:r>
        <w:rPr>
          <w:sz w:val="24"/>
          <w:szCs w:val="24"/>
        </w:rPr>
        <w:t>desatualização</w:t>
      </w:r>
      <w:r>
        <w:rPr>
          <w:color w:val="000000"/>
          <w:sz w:val="24"/>
          <w:szCs w:val="24"/>
        </w:rPr>
        <w:t>.</w:t>
      </w:r>
    </w:p>
    <w:p w:rsidR="009D2758" w:rsidRDefault="003C1AC6">
      <w:pPr>
        <w:numPr>
          <w:ilvl w:val="1"/>
          <w:numId w:val="26"/>
        </w:numPr>
        <w:pBdr>
          <w:top w:val="nil"/>
          <w:left w:val="nil"/>
          <w:bottom w:val="nil"/>
          <w:right w:val="nil"/>
          <w:between w:val="nil"/>
        </w:pBdr>
        <w:tabs>
          <w:tab w:val="left" w:pos="1563"/>
        </w:tabs>
        <w:ind w:right="1007"/>
        <w:jc w:val="both"/>
        <w:rPr>
          <w:color w:val="000000"/>
          <w:sz w:val="24"/>
          <w:szCs w:val="24"/>
        </w:rPr>
      </w:pPr>
      <w:r>
        <w:rPr>
          <w:color w:val="000000"/>
          <w:sz w:val="24"/>
          <w:szCs w:val="24"/>
        </w:rPr>
        <w:t>A não observância do disposto no item anterior poderá ensejar desclassificação no momento da habilitação.</w:t>
      </w:r>
    </w:p>
    <w:p w:rsidR="009D2758" w:rsidRDefault="003C1AC6">
      <w:pPr>
        <w:numPr>
          <w:ilvl w:val="1"/>
          <w:numId w:val="26"/>
        </w:numPr>
        <w:pBdr>
          <w:top w:val="nil"/>
          <w:left w:val="nil"/>
          <w:bottom w:val="nil"/>
          <w:right w:val="nil"/>
          <w:between w:val="nil"/>
        </w:pBdr>
        <w:tabs>
          <w:tab w:val="left" w:pos="1563"/>
        </w:tabs>
        <w:ind w:right="1005"/>
        <w:jc w:val="both"/>
        <w:rPr>
          <w:color w:val="000000"/>
          <w:sz w:val="24"/>
          <w:szCs w:val="24"/>
        </w:rPr>
      </w:pPr>
      <w:r>
        <w:rPr>
          <w:color w:val="000000"/>
          <w:sz w:val="24"/>
          <w:szCs w:val="24"/>
        </w:rPr>
        <w:t xml:space="preserve">Será concedido tratamento favorecido para as microempresas e empresas de pequeno porte, para o agricultor familiar, o produtor rural pessoa física e para o </w:t>
      </w:r>
      <w:proofErr w:type="spellStart"/>
      <w:r>
        <w:rPr>
          <w:color w:val="000000"/>
          <w:sz w:val="24"/>
          <w:szCs w:val="24"/>
        </w:rPr>
        <w:t>microempreendedor</w:t>
      </w:r>
      <w:proofErr w:type="spellEnd"/>
      <w:r>
        <w:rPr>
          <w:color w:val="000000"/>
          <w:sz w:val="24"/>
          <w:szCs w:val="24"/>
        </w:rPr>
        <w:t xml:space="preserve"> individual - MEI, nos limites previstos da </w:t>
      </w:r>
      <w:hyperlink r:id="rId14">
        <w:r>
          <w:rPr>
            <w:color w:val="000000"/>
            <w:sz w:val="24"/>
            <w:szCs w:val="24"/>
            <w:u w:val="single"/>
          </w:rPr>
          <w:t>Lei Complementar nº</w:t>
        </w:r>
      </w:hyperlink>
      <w:r>
        <w:rPr>
          <w:color w:val="000000"/>
          <w:sz w:val="24"/>
          <w:szCs w:val="24"/>
        </w:rPr>
        <w:t xml:space="preserve"> </w:t>
      </w:r>
      <w:hyperlink r:id="rId15">
        <w:r>
          <w:rPr>
            <w:color w:val="000000"/>
            <w:sz w:val="24"/>
            <w:szCs w:val="24"/>
            <w:u w:val="single"/>
          </w:rPr>
          <w:t>123, de 2006</w:t>
        </w:r>
      </w:hyperlink>
      <w:r>
        <w:rPr>
          <w:color w:val="000000"/>
          <w:sz w:val="24"/>
          <w:szCs w:val="24"/>
        </w:rPr>
        <w:t xml:space="preserve"> e do Decreto n.º 8.538, de 2015.</w:t>
      </w:r>
    </w:p>
    <w:p w:rsidR="009D2758" w:rsidRDefault="003C1AC6">
      <w:pPr>
        <w:numPr>
          <w:ilvl w:val="1"/>
          <w:numId w:val="26"/>
        </w:numPr>
        <w:pBdr>
          <w:top w:val="nil"/>
          <w:left w:val="nil"/>
          <w:bottom w:val="nil"/>
          <w:right w:val="nil"/>
          <w:between w:val="nil"/>
        </w:pBdr>
        <w:tabs>
          <w:tab w:val="left" w:pos="1563"/>
        </w:tabs>
        <w:jc w:val="both"/>
        <w:rPr>
          <w:color w:val="000000"/>
          <w:sz w:val="24"/>
          <w:szCs w:val="24"/>
        </w:rPr>
      </w:pPr>
      <w:r>
        <w:rPr>
          <w:color w:val="000000"/>
          <w:sz w:val="24"/>
          <w:szCs w:val="24"/>
        </w:rPr>
        <w:t>Não poderão disputar esta licitação:</w:t>
      </w:r>
    </w:p>
    <w:p w:rsidR="009D2758" w:rsidRDefault="003C1AC6">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aquele que não atenda às condições deste Edital e seu(s) anexo(s);</w:t>
      </w:r>
    </w:p>
    <w:p w:rsidR="009D2758" w:rsidRDefault="003C1AC6">
      <w:pPr>
        <w:numPr>
          <w:ilvl w:val="2"/>
          <w:numId w:val="26"/>
        </w:numPr>
        <w:pBdr>
          <w:top w:val="nil"/>
          <w:left w:val="nil"/>
          <w:bottom w:val="nil"/>
          <w:right w:val="nil"/>
          <w:between w:val="nil"/>
        </w:pBdr>
        <w:tabs>
          <w:tab w:val="left" w:pos="2628"/>
          <w:tab w:val="left" w:pos="2853"/>
        </w:tabs>
        <w:ind w:left="1276" w:right="1009" w:firstLine="0"/>
        <w:jc w:val="both"/>
        <w:rPr>
          <w:color w:val="000000"/>
          <w:sz w:val="24"/>
          <w:szCs w:val="24"/>
        </w:rPr>
      </w:pPr>
      <w:r>
        <w:rPr>
          <w:color w:val="000000"/>
          <w:sz w:val="24"/>
          <w:szCs w:val="24"/>
        </w:rPr>
        <w:t>autor do anteprojeto, do projeto básico ou do projeto executivo, pessoa física ou jurídica, quando a licitação versar sobre serviços ou fornecimento de bens a ele relacionados;</w:t>
      </w:r>
    </w:p>
    <w:p w:rsidR="009D2758" w:rsidRDefault="003C1AC6">
      <w:pPr>
        <w:numPr>
          <w:ilvl w:val="2"/>
          <w:numId w:val="26"/>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9D2758" w:rsidRDefault="003C1AC6">
      <w:pPr>
        <w:numPr>
          <w:ilvl w:val="2"/>
          <w:numId w:val="26"/>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pessoa física ou jurídica que se encontre, ao tempo da licitação, impossibilitada de participar da licitação em decorrência de sanção que lhe foi imposta;</w:t>
      </w:r>
    </w:p>
    <w:p w:rsidR="009D2758" w:rsidRDefault="003C1AC6">
      <w:pPr>
        <w:numPr>
          <w:ilvl w:val="2"/>
          <w:numId w:val="26"/>
        </w:numPr>
        <w:pBdr>
          <w:top w:val="nil"/>
          <w:left w:val="nil"/>
          <w:bottom w:val="nil"/>
          <w:right w:val="nil"/>
          <w:between w:val="nil"/>
        </w:pBdr>
        <w:tabs>
          <w:tab w:val="left" w:pos="2628"/>
          <w:tab w:val="left" w:pos="2853"/>
        </w:tabs>
        <w:ind w:left="1276" w:right="1004" w:firstLine="0"/>
        <w:jc w:val="both"/>
        <w:rPr>
          <w:color w:val="000000"/>
          <w:sz w:val="24"/>
          <w:szCs w:val="24"/>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D2758" w:rsidRDefault="003C1AC6">
      <w:pPr>
        <w:numPr>
          <w:ilvl w:val="2"/>
          <w:numId w:val="26"/>
        </w:numPr>
        <w:pBdr>
          <w:top w:val="nil"/>
          <w:left w:val="nil"/>
          <w:bottom w:val="nil"/>
          <w:right w:val="nil"/>
          <w:between w:val="nil"/>
        </w:pBdr>
        <w:tabs>
          <w:tab w:val="left" w:pos="2628"/>
          <w:tab w:val="left" w:pos="2853"/>
        </w:tabs>
        <w:ind w:left="1276" w:right="1015" w:firstLine="0"/>
        <w:jc w:val="both"/>
        <w:rPr>
          <w:color w:val="000000"/>
          <w:sz w:val="24"/>
          <w:szCs w:val="24"/>
        </w:rPr>
      </w:pPr>
      <w:r>
        <w:rPr>
          <w:color w:val="000000"/>
          <w:sz w:val="24"/>
          <w:szCs w:val="24"/>
        </w:rPr>
        <w:t>empresas controladoras, controladas ou coligadas, nos termos da Lei nº 6.404, de 15 de dezembro de 1976, concorrendo entre si;</w:t>
      </w:r>
    </w:p>
    <w:p w:rsidR="009D2758" w:rsidRDefault="003C1AC6">
      <w:pPr>
        <w:numPr>
          <w:ilvl w:val="2"/>
          <w:numId w:val="26"/>
        </w:numPr>
        <w:pBdr>
          <w:top w:val="nil"/>
          <w:left w:val="nil"/>
          <w:bottom w:val="nil"/>
          <w:right w:val="nil"/>
          <w:between w:val="nil"/>
        </w:pBdr>
        <w:tabs>
          <w:tab w:val="left" w:pos="2628"/>
          <w:tab w:val="left" w:pos="2853"/>
        </w:tabs>
        <w:ind w:left="1276" w:right="1003" w:firstLine="0"/>
        <w:jc w:val="both"/>
        <w:rPr>
          <w:color w:val="000000"/>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D2758" w:rsidRDefault="003C1AC6">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agente público do órgão ou entidade licitante;</w:t>
      </w:r>
    </w:p>
    <w:p w:rsidR="009D2758" w:rsidRDefault="003C1AC6">
      <w:pPr>
        <w:numPr>
          <w:ilvl w:val="2"/>
          <w:numId w:val="26"/>
        </w:numPr>
        <w:pBdr>
          <w:top w:val="nil"/>
          <w:left w:val="nil"/>
          <w:bottom w:val="nil"/>
          <w:right w:val="nil"/>
          <w:between w:val="nil"/>
        </w:pBdr>
        <w:tabs>
          <w:tab w:val="left" w:pos="2853"/>
        </w:tabs>
        <w:ind w:left="1276" w:firstLine="0"/>
        <w:jc w:val="both"/>
        <w:rPr>
          <w:color w:val="000000"/>
          <w:sz w:val="24"/>
          <w:szCs w:val="24"/>
        </w:rPr>
      </w:pPr>
      <w:r>
        <w:rPr>
          <w:color w:val="000000"/>
          <w:sz w:val="24"/>
          <w:szCs w:val="24"/>
        </w:rPr>
        <w:t>pessoas jurídicas reunidas em consórcio;</w:t>
      </w:r>
    </w:p>
    <w:p w:rsidR="009D2758" w:rsidRDefault="003C1AC6">
      <w:pPr>
        <w:numPr>
          <w:ilvl w:val="2"/>
          <w:numId w:val="26"/>
        </w:numPr>
        <w:pBdr>
          <w:top w:val="nil"/>
          <w:left w:val="nil"/>
          <w:bottom w:val="nil"/>
          <w:right w:val="nil"/>
          <w:between w:val="nil"/>
        </w:pBdr>
        <w:tabs>
          <w:tab w:val="left" w:pos="2628"/>
          <w:tab w:val="left" w:pos="2853"/>
        </w:tabs>
        <w:ind w:left="1276" w:right="1014" w:firstLine="0"/>
        <w:jc w:val="both"/>
        <w:rPr>
          <w:color w:val="000000"/>
          <w:sz w:val="24"/>
          <w:szCs w:val="24"/>
        </w:rPr>
      </w:pPr>
      <w:r>
        <w:rPr>
          <w:color w:val="000000"/>
          <w:sz w:val="24"/>
          <w:szCs w:val="24"/>
        </w:rPr>
        <w:t>Organizações da Sociedade Civil de Interesse Público - OSCIP, atuando nessa condição;</w:t>
      </w:r>
    </w:p>
    <w:p w:rsidR="009D2758" w:rsidRDefault="003C1AC6">
      <w:pPr>
        <w:numPr>
          <w:ilvl w:val="2"/>
          <w:numId w:val="26"/>
        </w:numPr>
        <w:pBdr>
          <w:top w:val="nil"/>
          <w:left w:val="nil"/>
          <w:bottom w:val="nil"/>
          <w:right w:val="nil"/>
          <w:between w:val="nil"/>
        </w:pBdr>
        <w:tabs>
          <w:tab w:val="left" w:pos="2628"/>
          <w:tab w:val="left" w:pos="2852"/>
        </w:tabs>
        <w:ind w:left="1276" w:right="1005"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 14.133, de 2021</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563"/>
        </w:tabs>
        <w:ind w:right="1007"/>
        <w:jc w:val="both"/>
        <w:rPr>
          <w:color w:val="000000"/>
          <w:sz w:val="24"/>
          <w:szCs w:val="24"/>
        </w:rPr>
      </w:pPr>
      <w:r>
        <w:rPr>
          <w:color w:val="000000"/>
          <w:sz w:val="24"/>
          <w:szCs w:val="24"/>
        </w:rPr>
        <w:t xml:space="preserve">O impedimento de que trata o item 3.6.4 será também aplicado ao licitante que atue em substituição a outra pessoa, física ou jurídica, com o intuito de burlar a efetividade da </w:t>
      </w:r>
      <w:r>
        <w:rPr>
          <w:color w:val="000000"/>
          <w:sz w:val="24"/>
          <w:szCs w:val="24"/>
        </w:rPr>
        <w:lastRenderedPageBreak/>
        <w:t>sanção a ela aplicada, inclusive a sua controladora, controlada ou coligada, desde que devidamente comprovado o ilícito ou a utilização fraudulenta da personalidade jurídica do licitante.</w:t>
      </w:r>
    </w:p>
    <w:p w:rsidR="009D2758" w:rsidRDefault="003C1AC6">
      <w:pPr>
        <w:numPr>
          <w:ilvl w:val="1"/>
          <w:numId w:val="26"/>
        </w:numPr>
        <w:pBdr>
          <w:top w:val="nil"/>
          <w:left w:val="nil"/>
          <w:bottom w:val="nil"/>
          <w:right w:val="nil"/>
          <w:between w:val="nil"/>
        </w:pBdr>
        <w:tabs>
          <w:tab w:val="left" w:pos="1563"/>
        </w:tabs>
        <w:ind w:right="1012"/>
        <w:jc w:val="both"/>
        <w:rPr>
          <w:color w:val="000000"/>
          <w:sz w:val="24"/>
          <w:szCs w:val="24"/>
        </w:rPr>
      </w:pPr>
      <w:r>
        <w:rPr>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9D2758" w:rsidRDefault="003C1AC6">
      <w:pPr>
        <w:numPr>
          <w:ilvl w:val="1"/>
          <w:numId w:val="26"/>
        </w:numPr>
        <w:pBdr>
          <w:top w:val="nil"/>
          <w:left w:val="nil"/>
          <w:bottom w:val="nil"/>
          <w:right w:val="nil"/>
          <w:between w:val="nil"/>
        </w:pBdr>
        <w:tabs>
          <w:tab w:val="left" w:pos="1563"/>
        </w:tabs>
        <w:ind w:right="1010"/>
        <w:jc w:val="both"/>
        <w:rPr>
          <w:color w:val="000000"/>
          <w:sz w:val="24"/>
          <w:szCs w:val="24"/>
        </w:rPr>
      </w:pPr>
      <w:r>
        <w:rPr>
          <w:color w:val="000000"/>
          <w:sz w:val="24"/>
          <w:szCs w:val="24"/>
        </w:rPr>
        <w:t>Equiparam-se aos autores do projeto as empresas integrantes do mesmo grupo econômico.</w:t>
      </w:r>
    </w:p>
    <w:p w:rsidR="009D2758" w:rsidRDefault="003C1AC6">
      <w:pPr>
        <w:numPr>
          <w:ilvl w:val="1"/>
          <w:numId w:val="26"/>
        </w:numPr>
        <w:pBdr>
          <w:top w:val="nil"/>
          <w:left w:val="nil"/>
          <w:bottom w:val="nil"/>
          <w:right w:val="nil"/>
          <w:between w:val="nil"/>
        </w:pBdr>
        <w:tabs>
          <w:tab w:val="left" w:pos="1563"/>
          <w:tab w:val="left" w:pos="1848"/>
        </w:tabs>
        <w:ind w:right="1005"/>
        <w:jc w:val="both"/>
        <w:rPr>
          <w:color w:val="000000"/>
          <w:sz w:val="24"/>
          <w:szCs w:val="24"/>
        </w:rPr>
      </w:pPr>
      <w:r>
        <w:rPr>
          <w:color w:val="000000"/>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9D2758" w:rsidRDefault="003C1AC6">
      <w:pPr>
        <w:numPr>
          <w:ilvl w:val="1"/>
          <w:numId w:val="26"/>
        </w:numPr>
        <w:pBdr>
          <w:top w:val="nil"/>
          <w:left w:val="nil"/>
          <w:bottom w:val="nil"/>
          <w:right w:val="nil"/>
          <w:between w:val="nil"/>
        </w:pBdr>
        <w:tabs>
          <w:tab w:val="left" w:pos="1563"/>
          <w:tab w:val="left" w:pos="1847"/>
        </w:tabs>
        <w:ind w:right="1006"/>
        <w:jc w:val="both"/>
        <w:rPr>
          <w:color w:val="000000"/>
          <w:sz w:val="24"/>
          <w:szCs w:val="24"/>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Pr>
            <w:color w:val="000000"/>
            <w:sz w:val="24"/>
            <w:szCs w:val="24"/>
            <w:u w:val="single"/>
          </w:rPr>
          <w:t>Lei nº</w:t>
        </w:r>
      </w:hyperlink>
      <w:r>
        <w:rPr>
          <w:color w:val="000000"/>
          <w:sz w:val="24"/>
          <w:szCs w:val="24"/>
        </w:rPr>
        <w:t xml:space="preserve"> </w:t>
      </w:r>
      <w:hyperlink r:id="rId18">
        <w:r>
          <w:rPr>
            <w:color w:val="000000"/>
            <w:sz w:val="24"/>
            <w:szCs w:val="24"/>
            <w:u w:val="single"/>
          </w:rPr>
          <w:t>14.133/2021</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563"/>
          <w:tab w:val="left" w:pos="1848"/>
        </w:tabs>
        <w:ind w:right="1003"/>
        <w:jc w:val="both"/>
        <w:rPr>
          <w:color w:val="000000"/>
          <w:sz w:val="24"/>
          <w:szCs w:val="24"/>
        </w:rPr>
      </w:pPr>
      <w:r>
        <w:rPr>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rsidR="009D2758" w:rsidRDefault="009D2758">
      <w:pPr>
        <w:pBdr>
          <w:top w:val="nil"/>
          <w:left w:val="nil"/>
          <w:bottom w:val="nil"/>
          <w:right w:val="nil"/>
          <w:between w:val="nil"/>
        </w:pBdr>
        <w:ind w:left="1276"/>
        <w:rPr>
          <w:color w:val="000000"/>
          <w:sz w:val="24"/>
          <w:szCs w:val="24"/>
        </w:rPr>
      </w:pPr>
    </w:p>
    <w:p w:rsidR="009D2758" w:rsidRDefault="003C1AC6">
      <w:pPr>
        <w:pStyle w:val="Ttulo1"/>
        <w:numPr>
          <w:ilvl w:val="0"/>
          <w:numId w:val="26"/>
        </w:numPr>
        <w:tabs>
          <w:tab w:val="left" w:pos="2072"/>
        </w:tabs>
        <w:ind w:left="1353" w:right="1009" w:firstLine="0"/>
      </w:pPr>
      <w:r>
        <w:t>DA APRESENTAÇÃO DA PROPOSTA E DOS DOCUMENTOS DE HABILITAÇÃO</w:t>
      </w:r>
    </w:p>
    <w:p w:rsidR="009D2758" w:rsidRDefault="003C1AC6">
      <w:pPr>
        <w:numPr>
          <w:ilvl w:val="1"/>
          <w:numId w:val="26"/>
        </w:numPr>
        <w:pBdr>
          <w:top w:val="nil"/>
          <w:left w:val="nil"/>
          <w:bottom w:val="nil"/>
          <w:right w:val="nil"/>
          <w:between w:val="nil"/>
        </w:pBdr>
        <w:tabs>
          <w:tab w:val="left" w:pos="1276"/>
        </w:tabs>
        <w:ind w:right="1011"/>
        <w:jc w:val="both"/>
        <w:rPr>
          <w:color w:val="000000"/>
          <w:sz w:val="24"/>
          <w:szCs w:val="24"/>
        </w:rPr>
      </w:pPr>
      <w:r>
        <w:rPr>
          <w:color w:val="000000"/>
          <w:sz w:val="24"/>
          <w:szCs w:val="24"/>
        </w:rPr>
        <w:t>Os licitantes encaminharão, exclusivamente por meio do sistema eletrônico, a proposta com o menor preço.</w:t>
      </w:r>
    </w:p>
    <w:p w:rsidR="009D2758" w:rsidRDefault="003C1AC6">
      <w:pPr>
        <w:numPr>
          <w:ilvl w:val="1"/>
          <w:numId w:val="26"/>
        </w:numPr>
        <w:pBdr>
          <w:top w:val="nil"/>
          <w:left w:val="nil"/>
          <w:bottom w:val="nil"/>
          <w:right w:val="nil"/>
          <w:between w:val="nil"/>
        </w:pBdr>
        <w:tabs>
          <w:tab w:val="left" w:pos="1276"/>
        </w:tabs>
        <w:ind w:right="1006"/>
        <w:jc w:val="both"/>
        <w:rPr>
          <w:color w:val="000000"/>
          <w:sz w:val="24"/>
          <w:szCs w:val="24"/>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9D2758" w:rsidRDefault="003C1AC6">
      <w:pPr>
        <w:numPr>
          <w:ilvl w:val="2"/>
          <w:numId w:val="26"/>
        </w:numPr>
        <w:pBdr>
          <w:top w:val="nil"/>
          <w:left w:val="nil"/>
          <w:bottom w:val="nil"/>
          <w:right w:val="nil"/>
          <w:between w:val="nil"/>
        </w:pBdr>
        <w:tabs>
          <w:tab w:val="left" w:pos="1276"/>
          <w:tab w:val="left" w:pos="2127"/>
        </w:tabs>
        <w:ind w:left="1276" w:right="1006" w:hanging="25"/>
        <w:jc w:val="both"/>
        <w:rPr>
          <w:color w:val="000000"/>
          <w:sz w:val="24"/>
          <w:szCs w:val="24"/>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D2758" w:rsidRDefault="003C1AC6">
      <w:pPr>
        <w:numPr>
          <w:ilvl w:val="2"/>
          <w:numId w:val="26"/>
        </w:numPr>
        <w:pBdr>
          <w:top w:val="nil"/>
          <w:left w:val="nil"/>
          <w:bottom w:val="nil"/>
          <w:right w:val="nil"/>
          <w:between w:val="nil"/>
        </w:pBdr>
        <w:tabs>
          <w:tab w:val="left" w:pos="1276"/>
          <w:tab w:val="left" w:pos="2835"/>
        </w:tabs>
        <w:ind w:left="1276" w:right="1015" w:hanging="25"/>
        <w:jc w:val="both"/>
        <w:rPr>
          <w:color w:val="000000"/>
          <w:sz w:val="24"/>
          <w:szCs w:val="24"/>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19" w:anchor="art7">
        <w:r>
          <w:rPr>
            <w:color w:val="000000"/>
            <w:sz w:val="24"/>
            <w:szCs w:val="24"/>
            <w:u w:val="single"/>
          </w:rPr>
          <w:t>artigo 7°, XXXIII, da Constituição</w:t>
        </w:r>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não possui empregados executando trabalho degradante ou forçado, observando o disposto nos </w:t>
      </w:r>
      <w:hyperlink r:id="rId20">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21">
        <w:r>
          <w:rPr>
            <w:color w:val="000000"/>
            <w:sz w:val="24"/>
            <w:szCs w:val="24"/>
            <w:u w:val="single"/>
          </w:rPr>
          <w:t>da Constituição Federal</w:t>
        </w:r>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cumpre as exigências de reserva de cargos para pessoa com deficiência e para reabilitado da Previdência Social, previstas em lei e em outras normas específicas.</w:t>
      </w:r>
    </w:p>
    <w:p w:rsidR="009D2758" w:rsidRDefault="003C1AC6">
      <w:pPr>
        <w:numPr>
          <w:ilvl w:val="1"/>
          <w:numId w:val="26"/>
        </w:numPr>
        <w:pBdr>
          <w:top w:val="nil"/>
          <w:left w:val="nil"/>
          <w:bottom w:val="nil"/>
          <w:right w:val="nil"/>
          <w:between w:val="nil"/>
        </w:pBdr>
        <w:tabs>
          <w:tab w:val="left" w:pos="1276"/>
        </w:tabs>
        <w:ind w:right="1007"/>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22" w:anchor="art16">
        <w:r>
          <w:rPr>
            <w:color w:val="000000"/>
            <w:sz w:val="24"/>
            <w:szCs w:val="24"/>
            <w:u w:val="single"/>
          </w:rPr>
          <w:t>artigo 16 da Lei nº</w:t>
        </w:r>
      </w:hyperlink>
      <w:r>
        <w:rPr>
          <w:color w:val="000000"/>
          <w:sz w:val="24"/>
          <w:szCs w:val="24"/>
        </w:rPr>
        <w:t xml:space="preserve"> </w:t>
      </w:r>
      <w:hyperlink r:id="rId23" w:anchor="art16">
        <w:r>
          <w:rPr>
            <w:color w:val="000000"/>
            <w:sz w:val="24"/>
            <w:szCs w:val="24"/>
            <w:u w:val="single"/>
          </w:rPr>
          <w:t>14.133, de 2021</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276"/>
        </w:tabs>
        <w:ind w:right="1009"/>
        <w:jc w:val="both"/>
        <w:rPr>
          <w:color w:val="000000"/>
          <w:sz w:val="24"/>
          <w:szCs w:val="24"/>
        </w:rPr>
      </w:pPr>
      <w:r>
        <w:rPr>
          <w:color w:val="000000"/>
          <w:sz w:val="24"/>
          <w:szCs w:val="24"/>
        </w:rPr>
        <w:t xml:space="preserve">O fornecedor enquadrado como microempresa, empresa de pequeno porte ou </w:t>
      </w:r>
      <w:r>
        <w:rPr>
          <w:color w:val="000000"/>
          <w:sz w:val="24"/>
          <w:szCs w:val="24"/>
        </w:rPr>
        <w:lastRenderedPageBreak/>
        <w:t xml:space="preserve">sociedade cooperativa deverá declarar, ainda, em campo próprio do sistema eletrônico, que cumpre os requisitos estabelecidos no </w:t>
      </w:r>
      <w:hyperlink r:id="rId24" w:anchor="art3">
        <w:r>
          <w:rPr>
            <w:color w:val="000000"/>
            <w:sz w:val="24"/>
            <w:szCs w:val="24"/>
            <w:u w:val="single"/>
          </w:rPr>
          <w:t>artigo 3° da Lei Complementar nº 123, de 2006</w:t>
        </w:r>
      </w:hyperlink>
      <w:r>
        <w:rPr>
          <w:color w:val="000000"/>
          <w:sz w:val="24"/>
          <w:szCs w:val="24"/>
        </w:rPr>
        <w:t xml:space="preserve">, estando apto a usufruir do tratamento favorecido estabelecido em seus </w:t>
      </w:r>
      <w:hyperlink r:id="rId25" w:anchor="art42">
        <w:proofErr w:type="spellStart"/>
        <w:r>
          <w:rPr>
            <w:color w:val="000000"/>
            <w:sz w:val="24"/>
            <w:szCs w:val="24"/>
            <w:u w:val="single"/>
          </w:rPr>
          <w:t>arts</w:t>
        </w:r>
        <w:proofErr w:type="spellEnd"/>
        <w:r>
          <w:rPr>
            <w:color w:val="000000"/>
            <w:sz w:val="24"/>
            <w:szCs w:val="24"/>
            <w:u w:val="single"/>
          </w:rPr>
          <w:t>. 42 a 49</w:t>
        </w:r>
      </w:hyperlink>
      <w:r>
        <w:rPr>
          <w:color w:val="000000"/>
          <w:sz w:val="24"/>
          <w:szCs w:val="24"/>
        </w:rPr>
        <w:t xml:space="preserve">, observado o disposto nos </w:t>
      </w:r>
      <w:hyperlink r:id="rId26" w:anchor="art4%C2%A71">
        <w:r>
          <w:rPr>
            <w:color w:val="000000"/>
            <w:sz w:val="24"/>
            <w:szCs w:val="24"/>
            <w:u w:val="single"/>
          </w:rPr>
          <w:t xml:space="preserve">§§ 1º ao 3º do </w:t>
        </w:r>
        <w:proofErr w:type="spellStart"/>
        <w:r>
          <w:rPr>
            <w:color w:val="000000"/>
            <w:sz w:val="24"/>
            <w:szCs w:val="24"/>
            <w:u w:val="single"/>
          </w:rPr>
          <w:t>art</w:t>
        </w:r>
        <w:proofErr w:type="spellEnd"/>
        <w:r>
          <w:rPr>
            <w:color w:val="000000"/>
            <w:sz w:val="24"/>
            <w:szCs w:val="24"/>
            <w:u w:val="single"/>
          </w:rPr>
          <w:t>. 4º, da Lei n.º 14.133, de 2021.</w:t>
        </w:r>
      </w:hyperlink>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no item exclusivo para participação de microempresas e empresas de pequeno porte, a assinalação do campo “não” impedirá o prosseguimento no certame, para aquele item;</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r>
          <w:rPr>
            <w:color w:val="000000"/>
            <w:sz w:val="24"/>
            <w:szCs w:val="24"/>
            <w:u w:val="single"/>
          </w:rPr>
          <w:t>Lei</w:t>
        </w:r>
      </w:hyperlink>
      <w:r>
        <w:rPr>
          <w:color w:val="000000"/>
          <w:sz w:val="24"/>
          <w:szCs w:val="24"/>
        </w:rPr>
        <w:t xml:space="preserve"> </w:t>
      </w:r>
      <w:hyperlink r:id="rId28">
        <w:r>
          <w:rPr>
            <w:color w:val="000000"/>
            <w:sz w:val="24"/>
            <w:szCs w:val="24"/>
            <w:u w:val="single"/>
          </w:rPr>
          <w:t>Complementar nº 123, de 2006</w:t>
        </w:r>
      </w:hyperlink>
      <w:r>
        <w:rPr>
          <w:color w:val="000000"/>
          <w:sz w:val="24"/>
          <w:szCs w:val="24"/>
        </w:rPr>
        <w:t>, mesmo que microempresa, empresa de pequeno porte ou sociedade cooperativa.</w:t>
      </w:r>
    </w:p>
    <w:p w:rsidR="009D2758" w:rsidRDefault="003C1AC6">
      <w:pPr>
        <w:numPr>
          <w:ilvl w:val="1"/>
          <w:numId w:val="26"/>
        </w:numPr>
        <w:pBdr>
          <w:top w:val="nil"/>
          <w:left w:val="nil"/>
          <w:bottom w:val="nil"/>
          <w:right w:val="nil"/>
          <w:between w:val="nil"/>
        </w:pBdr>
        <w:tabs>
          <w:tab w:val="left" w:pos="1276"/>
        </w:tabs>
        <w:ind w:right="1016"/>
        <w:jc w:val="both"/>
        <w:rPr>
          <w:color w:val="000000"/>
          <w:sz w:val="24"/>
          <w:szCs w:val="24"/>
        </w:rPr>
      </w:pPr>
      <w:r>
        <w:rPr>
          <w:color w:val="000000"/>
          <w:sz w:val="24"/>
          <w:szCs w:val="24"/>
        </w:rPr>
        <w:t xml:space="preserve">A falsidade da declaração de que trata os itens 4.22 ou 4.44 sujeitará o licitante às sanções previstas na </w:t>
      </w:r>
      <w:hyperlink r:id="rId29">
        <w:r>
          <w:rPr>
            <w:color w:val="000000"/>
            <w:sz w:val="24"/>
            <w:szCs w:val="24"/>
            <w:u w:val="single"/>
          </w:rPr>
          <w:t>Lei nº 14.133, de 2021</w:t>
        </w:r>
      </w:hyperlink>
      <w:r>
        <w:rPr>
          <w:color w:val="000000"/>
          <w:sz w:val="24"/>
          <w:szCs w:val="24"/>
        </w:rPr>
        <w:t>, e neste Edital.</w:t>
      </w:r>
    </w:p>
    <w:p w:rsidR="009D2758" w:rsidRDefault="003C1AC6">
      <w:pPr>
        <w:numPr>
          <w:ilvl w:val="1"/>
          <w:numId w:val="26"/>
        </w:numPr>
        <w:pBdr>
          <w:top w:val="nil"/>
          <w:left w:val="nil"/>
          <w:bottom w:val="nil"/>
          <w:right w:val="nil"/>
          <w:between w:val="nil"/>
        </w:pBdr>
        <w:tabs>
          <w:tab w:val="left" w:pos="1276"/>
        </w:tabs>
        <w:jc w:val="both"/>
        <w:rPr>
          <w:color w:val="000000"/>
          <w:sz w:val="24"/>
          <w:szCs w:val="24"/>
        </w:rPr>
      </w:pPr>
      <w:r>
        <w:rPr>
          <w:color w:val="000000"/>
          <w:sz w:val="24"/>
          <w:szCs w:val="24"/>
        </w:rPr>
        <w:t>Os licitantes poderão retirar ou substituir a proposta até a abertura da sessão pública.</w:t>
      </w:r>
    </w:p>
    <w:p w:rsidR="009D2758" w:rsidRDefault="003C1AC6">
      <w:pPr>
        <w:numPr>
          <w:ilvl w:val="1"/>
          <w:numId w:val="26"/>
        </w:numPr>
        <w:pBdr>
          <w:top w:val="nil"/>
          <w:left w:val="nil"/>
          <w:bottom w:val="nil"/>
          <w:right w:val="nil"/>
          <w:between w:val="nil"/>
        </w:pBdr>
        <w:tabs>
          <w:tab w:val="left" w:pos="1276"/>
        </w:tabs>
        <w:ind w:right="1012"/>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9D2758" w:rsidRDefault="003C1AC6">
      <w:pPr>
        <w:numPr>
          <w:ilvl w:val="1"/>
          <w:numId w:val="26"/>
        </w:numPr>
        <w:pBdr>
          <w:top w:val="nil"/>
          <w:left w:val="nil"/>
          <w:bottom w:val="nil"/>
          <w:right w:val="nil"/>
          <w:between w:val="nil"/>
        </w:pBdr>
        <w:tabs>
          <w:tab w:val="left" w:pos="1276"/>
        </w:tabs>
        <w:ind w:right="1003"/>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9D2758" w:rsidRDefault="003C1AC6">
      <w:pPr>
        <w:numPr>
          <w:ilvl w:val="1"/>
          <w:numId w:val="26"/>
        </w:numPr>
        <w:pBdr>
          <w:top w:val="nil"/>
          <w:left w:val="nil"/>
          <w:bottom w:val="nil"/>
          <w:right w:val="nil"/>
          <w:between w:val="nil"/>
        </w:pBdr>
        <w:tabs>
          <w:tab w:val="left" w:pos="1276"/>
        </w:tabs>
        <w:ind w:right="1014"/>
        <w:jc w:val="both"/>
        <w:rPr>
          <w:color w:val="000000"/>
          <w:sz w:val="24"/>
          <w:szCs w:val="24"/>
        </w:rPr>
      </w:pPr>
      <w:r>
        <w:rPr>
          <w:color w:val="000000"/>
          <w:sz w:val="24"/>
          <w:szCs w:val="24"/>
        </w:rPr>
        <w:t xml:space="preserve">Desde que disponibilizada a funcionalidade no sistema, o licitante poderá parametrizar o seu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aplicação do intervalo mínimo de diferença de percentuais entre os lances, que incidirá tanto em relação aos lances intermediários quanto em relação ao lance que cobrir a melhor oferta; e</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3" w:hanging="25"/>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rsidR="009D2758" w:rsidRDefault="003C1AC6">
      <w:pPr>
        <w:numPr>
          <w:ilvl w:val="1"/>
          <w:numId w:val="26"/>
        </w:numPr>
        <w:pBdr>
          <w:top w:val="nil"/>
          <w:left w:val="nil"/>
          <w:bottom w:val="nil"/>
          <w:right w:val="nil"/>
          <w:between w:val="nil"/>
        </w:pBdr>
        <w:tabs>
          <w:tab w:val="left" w:pos="1276"/>
          <w:tab w:val="left" w:pos="1848"/>
        </w:tabs>
        <w:ind w:right="1013"/>
        <w:jc w:val="both"/>
        <w:rPr>
          <w:color w:val="000000"/>
          <w:sz w:val="24"/>
          <w:szCs w:val="24"/>
        </w:rPr>
      </w:pPr>
      <w:r>
        <w:rPr>
          <w:color w:val="000000"/>
          <w:sz w:val="24"/>
          <w:szCs w:val="24"/>
        </w:rPr>
        <w:t>O valor final mínimo parametrizado no sistema poderá ser alterado pelo fornecedor durante a fase de disputa, sendo vedado: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valor superior a lance já registrado pelo fornecedor no sistema, quando adotado o critério de julgamento por menor preço; e</w:t>
      </w:r>
    </w:p>
    <w:p w:rsidR="009D2758" w:rsidRDefault="003C1AC6">
      <w:pPr>
        <w:numPr>
          <w:ilvl w:val="2"/>
          <w:numId w:val="26"/>
        </w:numPr>
        <w:pBdr>
          <w:top w:val="nil"/>
          <w:left w:val="nil"/>
          <w:bottom w:val="nil"/>
          <w:right w:val="nil"/>
          <w:between w:val="nil"/>
        </w:pBdr>
        <w:tabs>
          <w:tab w:val="left" w:pos="1276"/>
          <w:tab w:val="left" w:pos="2628"/>
          <w:tab w:val="left" w:pos="2943"/>
        </w:tabs>
        <w:ind w:left="1276" w:right="1018" w:hanging="25"/>
        <w:jc w:val="both"/>
        <w:rPr>
          <w:color w:val="000000"/>
          <w:sz w:val="24"/>
          <w:szCs w:val="24"/>
        </w:rPr>
      </w:pPr>
      <w:bookmarkStart w:id="5" w:name="_heading=h.2qbdbxspbokr" w:colFirst="0" w:colLast="0"/>
      <w:bookmarkEnd w:id="5"/>
      <w:r>
        <w:rPr>
          <w:color w:val="000000"/>
          <w:sz w:val="24"/>
          <w:szCs w:val="24"/>
        </w:rPr>
        <w:t>percentual de desconto inferior ao lance já registrado pelo fornecedor no sistema, quando adotado o critério de julgamento por maior desconto.</w:t>
      </w:r>
    </w:p>
    <w:p w:rsidR="009D2758" w:rsidRDefault="003C1AC6">
      <w:pPr>
        <w:numPr>
          <w:ilvl w:val="1"/>
          <w:numId w:val="26"/>
        </w:numPr>
        <w:pBdr>
          <w:top w:val="nil"/>
          <w:left w:val="nil"/>
          <w:bottom w:val="nil"/>
          <w:right w:val="nil"/>
          <w:between w:val="nil"/>
        </w:pBdr>
        <w:tabs>
          <w:tab w:val="left" w:pos="1276"/>
          <w:tab w:val="left" w:pos="1847"/>
        </w:tabs>
        <w:ind w:right="1004"/>
        <w:jc w:val="both"/>
        <w:rPr>
          <w:color w:val="000000"/>
          <w:sz w:val="24"/>
          <w:szCs w:val="24"/>
        </w:rPr>
      </w:pPr>
      <w:r>
        <w:rPr>
          <w:color w:val="000000"/>
          <w:sz w:val="24"/>
          <w:szCs w:val="24"/>
        </w:rPr>
        <w:t>O valor final mínimo parametrizado na forma do item 4.9 possuirá caráter sigiloso para os demais fornecedores e para o órgão ou entidade promotora da licitação, podendo ser disponibilizado estritamente e permanentemente aos órgãos de controle externo e interno.</w:t>
      </w:r>
    </w:p>
    <w:p w:rsidR="009D2758" w:rsidRDefault="003C1AC6">
      <w:pPr>
        <w:numPr>
          <w:ilvl w:val="1"/>
          <w:numId w:val="26"/>
        </w:numPr>
        <w:pBdr>
          <w:top w:val="nil"/>
          <w:left w:val="nil"/>
          <w:bottom w:val="nil"/>
          <w:right w:val="nil"/>
          <w:between w:val="nil"/>
        </w:pBdr>
        <w:tabs>
          <w:tab w:val="left" w:pos="1276"/>
          <w:tab w:val="left" w:pos="1848"/>
        </w:tabs>
        <w:ind w:right="1007"/>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D2758" w:rsidRDefault="003C1AC6">
      <w:pPr>
        <w:numPr>
          <w:ilvl w:val="1"/>
          <w:numId w:val="26"/>
        </w:numPr>
        <w:pBdr>
          <w:top w:val="nil"/>
          <w:left w:val="nil"/>
          <w:bottom w:val="nil"/>
          <w:right w:val="nil"/>
          <w:between w:val="nil"/>
        </w:pBdr>
        <w:tabs>
          <w:tab w:val="left" w:pos="1276"/>
          <w:tab w:val="left" w:pos="1848"/>
        </w:tabs>
        <w:ind w:right="1009"/>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79733F" w:rsidRDefault="0079733F" w:rsidP="0079733F">
      <w:pPr>
        <w:pBdr>
          <w:top w:val="nil"/>
          <w:left w:val="nil"/>
          <w:bottom w:val="nil"/>
          <w:right w:val="nil"/>
          <w:between w:val="nil"/>
        </w:pBdr>
        <w:tabs>
          <w:tab w:val="left" w:pos="1276"/>
          <w:tab w:val="left" w:pos="1848"/>
        </w:tabs>
        <w:ind w:left="1275" w:right="1009"/>
        <w:jc w:val="both"/>
        <w:rPr>
          <w:color w:val="000000"/>
          <w:sz w:val="24"/>
          <w:szCs w:val="24"/>
        </w:rPr>
      </w:pPr>
    </w:p>
    <w:p w:rsidR="009D2758" w:rsidRDefault="009D2758">
      <w:pPr>
        <w:pBdr>
          <w:top w:val="nil"/>
          <w:left w:val="nil"/>
          <w:bottom w:val="nil"/>
          <w:right w:val="nil"/>
          <w:between w:val="nil"/>
        </w:pBdr>
        <w:tabs>
          <w:tab w:val="left" w:pos="1276"/>
        </w:tabs>
        <w:ind w:left="1276" w:hanging="25"/>
        <w:rPr>
          <w:color w:val="000000"/>
          <w:sz w:val="24"/>
          <w:szCs w:val="24"/>
        </w:rPr>
      </w:pPr>
    </w:p>
    <w:p w:rsidR="009D2758" w:rsidRDefault="003C1AC6">
      <w:pPr>
        <w:pStyle w:val="Ttulo1"/>
        <w:numPr>
          <w:ilvl w:val="0"/>
          <w:numId w:val="26"/>
        </w:numPr>
        <w:tabs>
          <w:tab w:val="left" w:pos="1276"/>
          <w:tab w:val="left" w:pos="2072"/>
        </w:tabs>
        <w:ind w:left="1276" w:hanging="25"/>
      </w:pPr>
      <w:bookmarkStart w:id="6" w:name="_heading=h.vdlr8jg37s62" w:colFirst="0" w:colLast="0"/>
      <w:bookmarkEnd w:id="6"/>
      <w:r>
        <w:lastRenderedPageBreak/>
        <w:t>DO PREENCHIMENTO DA PROPOSTA</w:t>
      </w:r>
    </w:p>
    <w:p w:rsidR="009D2758" w:rsidRDefault="003C1AC6">
      <w:pPr>
        <w:numPr>
          <w:ilvl w:val="1"/>
          <w:numId w:val="26"/>
        </w:numPr>
        <w:pBdr>
          <w:top w:val="nil"/>
          <w:left w:val="nil"/>
          <w:bottom w:val="nil"/>
          <w:right w:val="nil"/>
          <w:between w:val="nil"/>
        </w:pBdr>
        <w:tabs>
          <w:tab w:val="left" w:pos="1276"/>
        </w:tabs>
        <w:ind w:right="1018"/>
        <w:jc w:val="both"/>
        <w:rPr>
          <w:color w:val="000000"/>
          <w:sz w:val="24"/>
          <w:szCs w:val="24"/>
        </w:rPr>
      </w:pPr>
      <w:r>
        <w:rPr>
          <w:color w:val="000000"/>
          <w:sz w:val="24"/>
          <w:szCs w:val="24"/>
        </w:rPr>
        <w:t>O licitante deverá enviar sua proposta mediante o preenchimento, no sistema eletrônico, dos seguintes campos:</w:t>
      </w:r>
    </w:p>
    <w:p w:rsidR="009D2758" w:rsidRDefault="003C1AC6">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Menor preço;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2" w:hanging="25"/>
        <w:jc w:val="both"/>
        <w:rPr>
          <w:i/>
          <w:iCs/>
          <w:color w:val="000000"/>
          <w:sz w:val="24"/>
          <w:szCs w:val="24"/>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i/>
          <w:iCs/>
          <w:color w:val="000000"/>
          <w:sz w:val="24"/>
          <w:szCs w:val="24"/>
        </w:rPr>
        <w:t>;</w:t>
      </w:r>
    </w:p>
    <w:p w:rsidR="009D2758" w:rsidRDefault="003C1AC6">
      <w:pPr>
        <w:numPr>
          <w:ilvl w:val="1"/>
          <w:numId w:val="26"/>
        </w:numPr>
        <w:pBdr>
          <w:top w:val="nil"/>
          <w:left w:val="nil"/>
          <w:bottom w:val="nil"/>
          <w:right w:val="nil"/>
          <w:between w:val="nil"/>
        </w:pBdr>
        <w:tabs>
          <w:tab w:val="left" w:pos="1276"/>
        </w:tabs>
        <w:jc w:val="both"/>
        <w:rPr>
          <w:color w:val="000000"/>
          <w:sz w:val="24"/>
          <w:szCs w:val="24"/>
        </w:rPr>
      </w:pPr>
      <w:r>
        <w:rPr>
          <w:color w:val="000000"/>
          <w:sz w:val="24"/>
          <w:szCs w:val="24"/>
        </w:rPr>
        <w:t>Todas as especificações do objeto contidas na proposta vinculam o licitante.</w:t>
      </w:r>
    </w:p>
    <w:p w:rsidR="009D2758" w:rsidRDefault="003C1AC6">
      <w:pPr>
        <w:numPr>
          <w:ilvl w:val="1"/>
          <w:numId w:val="26"/>
        </w:numPr>
        <w:pBdr>
          <w:top w:val="nil"/>
          <w:left w:val="nil"/>
          <w:bottom w:val="nil"/>
          <w:right w:val="nil"/>
          <w:between w:val="nil"/>
        </w:pBdr>
        <w:tabs>
          <w:tab w:val="left" w:pos="1276"/>
        </w:tabs>
        <w:ind w:right="1007"/>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9D2758" w:rsidRDefault="003C1AC6">
      <w:pPr>
        <w:numPr>
          <w:ilvl w:val="1"/>
          <w:numId w:val="26"/>
        </w:numPr>
        <w:pBdr>
          <w:top w:val="nil"/>
          <w:left w:val="nil"/>
          <w:bottom w:val="nil"/>
          <w:right w:val="nil"/>
          <w:between w:val="nil"/>
        </w:pBdr>
        <w:tabs>
          <w:tab w:val="left" w:pos="1276"/>
        </w:tabs>
        <w:ind w:right="1006"/>
        <w:jc w:val="both"/>
        <w:rPr>
          <w:color w:val="000000"/>
          <w:sz w:val="24"/>
          <w:szCs w:val="24"/>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9D2758" w:rsidRDefault="003C1AC6">
      <w:pPr>
        <w:numPr>
          <w:ilvl w:val="1"/>
          <w:numId w:val="26"/>
        </w:numPr>
        <w:pBdr>
          <w:top w:val="nil"/>
          <w:left w:val="nil"/>
          <w:bottom w:val="nil"/>
          <w:right w:val="nil"/>
          <w:between w:val="nil"/>
        </w:pBdr>
        <w:tabs>
          <w:tab w:val="left" w:pos="1276"/>
        </w:tabs>
        <w:ind w:right="1007"/>
        <w:jc w:val="both"/>
        <w:rPr>
          <w:color w:val="000000"/>
          <w:sz w:val="24"/>
          <w:szCs w:val="24"/>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9D2758" w:rsidRDefault="003C1AC6">
      <w:pPr>
        <w:numPr>
          <w:ilvl w:val="1"/>
          <w:numId w:val="26"/>
        </w:numPr>
        <w:pBdr>
          <w:top w:val="nil"/>
          <w:left w:val="nil"/>
          <w:bottom w:val="nil"/>
          <w:right w:val="nil"/>
          <w:between w:val="nil"/>
        </w:pBdr>
        <w:tabs>
          <w:tab w:val="left" w:pos="1276"/>
        </w:tabs>
        <w:ind w:right="1017"/>
        <w:jc w:val="both"/>
        <w:rPr>
          <w:color w:val="000000"/>
          <w:sz w:val="24"/>
          <w:szCs w:val="24"/>
        </w:rPr>
      </w:pPr>
      <w:r>
        <w:rPr>
          <w:color w:val="000000"/>
          <w:sz w:val="24"/>
          <w:szCs w:val="24"/>
        </w:rPr>
        <w:t>Independentemente do percentual de tributo inserido na planilha, no pagamento serão retidos na fonte os percentuais estabelecidos na legislação vigente.</w:t>
      </w:r>
    </w:p>
    <w:p w:rsidR="009D2758" w:rsidRDefault="003C1AC6">
      <w:pPr>
        <w:numPr>
          <w:ilvl w:val="1"/>
          <w:numId w:val="26"/>
        </w:numPr>
        <w:pBdr>
          <w:top w:val="nil"/>
          <w:left w:val="nil"/>
          <w:bottom w:val="nil"/>
          <w:right w:val="nil"/>
          <w:between w:val="nil"/>
        </w:pBdr>
        <w:tabs>
          <w:tab w:val="left" w:pos="1276"/>
        </w:tabs>
        <w:ind w:right="1005"/>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 xml:space="preserve">O prazo de validade da proposta não será inferior a </w:t>
      </w:r>
      <w:r>
        <w:rPr>
          <w:b/>
          <w:bCs/>
          <w:color w:val="000000"/>
          <w:sz w:val="24"/>
          <w:szCs w:val="24"/>
        </w:rPr>
        <w:t xml:space="preserve">60 (sessenta)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5" w:hanging="25"/>
        <w:jc w:val="both"/>
        <w:rPr>
          <w:color w:val="000000"/>
          <w:sz w:val="24"/>
          <w:szCs w:val="24"/>
        </w:rPr>
      </w:pPr>
      <w:r>
        <w:rPr>
          <w:color w:val="000000"/>
          <w:sz w:val="24"/>
          <w:szCs w:val="24"/>
        </w:rPr>
        <w:t>Os licitantes devem respeitar os preços máximos estabelecidos nas normas de regência de contratações públicas federais, quando participarem de licitações públicas;</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 xml:space="preserve">Caso o critério de julgamento seja o de menor preço, o preço já decorrente da aplicação do </w:t>
      </w:r>
      <w:r>
        <w:rPr>
          <w:sz w:val="24"/>
          <w:szCs w:val="24"/>
        </w:rPr>
        <w:t>menor</w:t>
      </w:r>
      <w:r>
        <w:rPr>
          <w:color w:val="000000"/>
          <w:sz w:val="24"/>
          <w:szCs w:val="24"/>
        </w:rPr>
        <w:t xml:space="preserve"> valor ofertado deverá respeitar os preços mínimos previstos no item </w:t>
      </w:r>
      <w:proofErr w:type="gramStart"/>
      <w:r>
        <w:rPr>
          <w:color w:val="000000"/>
          <w:sz w:val="24"/>
          <w:szCs w:val="24"/>
        </w:rPr>
        <w:t>4..</w:t>
      </w:r>
      <w:proofErr w:type="gramEnd"/>
    </w:p>
    <w:p w:rsidR="009D2758" w:rsidRDefault="003C1AC6">
      <w:pPr>
        <w:numPr>
          <w:ilvl w:val="1"/>
          <w:numId w:val="26"/>
        </w:numPr>
        <w:pBdr>
          <w:top w:val="nil"/>
          <w:left w:val="nil"/>
          <w:bottom w:val="nil"/>
          <w:right w:val="nil"/>
          <w:between w:val="nil"/>
        </w:pBdr>
        <w:tabs>
          <w:tab w:val="left" w:pos="1276"/>
        </w:tabs>
        <w:ind w:right="1004"/>
        <w:jc w:val="both"/>
        <w:rPr>
          <w:color w:val="000000"/>
          <w:sz w:val="24"/>
          <w:szCs w:val="24"/>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proofErr w:type="spellStart"/>
        <w:r>
          <w:rPr>
            <w:color w:val="000000"/>
            <w:sz w:val="24"/>
            <w:szCs w:val="24"/>
            <w:u w:val="single"/>
          </w:rPr>
          <w:t>art</w:t>
        </w:r>
        <w:proofErr w:type="spellEnd"/>
        <w:r>
          <w:rPr>
            <w:color w:val="000000"/>
            <w:sz w:val="24"/>
            <w:szCs w:val="24"/>
            <w:u w:val="single"/>
          </w:rPr>
          <w:t>. 71,</w:t>
        </w:r>
      </w:hyperlink>
      <w:r>
        <w:rPr>
          <w:color w:val="000000"/>
          <w:sz w:val="24"/>
          <w:szCs w:val="24"/>
        </w:rPr>
        <w:t xml:space="preserve"> </w:t>
      </w:r>
      <w:hyperlink r:id="rId31">
        <w:r>
          <w:rPr>
            <w:color w:val="000000"/>
            <w:sz w:val="24"/>
            <w:szCs w:val="24"/>
            <w:u w:val="single"/>
          </w:rPr>
          <w:t>inciso 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9D2758" w:rsidRDefault="009D2758">
      <w:pPr>
        <w:pBdr>
          <w:top w:val="nil"/>
          <w:left w:val="nil"/>
          <w:bottom w:val="nil"/>
          <w:right w:val="nil"/>
          <w:between w:val="nil"/>
        </w:pBdr>
        <w:tabs>
          <w:tab w:val="left" w:pos="1276"/>
        </w:tabs>
        <w:ind w:left="1276" w:hanging="25"/>
        <w:rPr>
          <w:sz w:val="24"/>
          <w:szCs w:val="24"/>
        </w:rPr>
      </w:pPr>
    </w:p>
    <w:p w:rsidR="009D2758" w:rsidRDefault="009D2758">
      <w:pPr>
        <w:pBdr>
          <w:top w:val="nil"/>
          <w:left w:val="nil"/>
          <w:bottom w:val="nil"/>
          <w:right w:val="nil"/>
          <w:between w:val="nil"/>
        </w:pBdr>
        <w:tabs>
          <w:tab w:val="left" w:pos="1276"/>
        </w:tabs>
        <w:ind w:left="1276" w:hanging="25"/>
        <w:rPr>
          <w:sz w:val="24"/>
          <w:szCs w:val="24"/>
        </w:rPr>
      </w:pPr>
    </w:p>
    <w:p w:rsidR="009D2758" w:rsidRDefault="003C1AC6">
      <w:pPr>
        <w:pStyle w:val="Ttulo1"/>
        <w:numPr>
          <w:ilvl w:val="0"/>
          <w:numId w:val="26"/>
        </w:numPr>
        <w:tabs>
          <w:tab w:val="left" w:pos="1276"/>
          <w:tab w:val="left" w:pos="2072"/>
        </w:tabs>
        <w:ind w:left="1276" w:right="1018" w:hanging="25"/>
      </w:pPr>
      <w:r>
        <w:t>DA ABERTURA DA SESSÃO, CLASSIFICAÇÃO DAS PROPOSTAS E FORMULAÇÃO DE LANCES</w:t>
      </w:r>
    </w:p>
    <w:p w:rsidR="009D2758" w:rsidRDefault="003C1AC6">
      <w:pPr>
        <w:numPr>
          <w:ilvl w:val="1"/>
          <w:numId w:val="26"/>
        </w:numPr>
        <w:pBdr>
          <w:top w:val="nil"/>
          <w:left w:val="nil"/>
          <w:bottom w:val="nil"/>
          <w:right w:val="nil"/>
          <w:between w:val="nil"/>
        </w:pBdr>
        <w:tabs>
          <w:tab w:val="left" w:pos="1276"/>
        </w:tabs>
        <w:ind w:right="1016"/>
        <w:jc w:val="both"/>
        <w:rPr>
          <w:color w:val="000000"/>
          <w:sz w:val="24"/>
          <w:szCs w:val="24"/>
        </w:rPr>
      </w:pPr>
      <w:r>
        <w:rPr>
          <w:color w:val="000000"/>
          <w:sz w:val="24"/>
          <w:szCs w:val="24"/>
        </w:rPr>
        <w:t>A abertura da presente licitação dar-se-á automaticamente em sessão pública, por meio de sistema eletrônico, na data, horário e local indicados neste Edital.</w:t>
      </w:r>
    </w:p>
    <w:p w:rsidR="009D2758" w:rsidRDefault="003C1AC6">
      <w:pPr>
        <w:numPr>
          <w:ilvl w:val="1"/>
          <w:numId w:val="26"/>
        </w:numPr>
        <w:pBdr>
          <w:top w:val="nil"/>
          <w:left w:val="nil"/>
          <w:bottom w:val="nil"/>
          <w:right w:val="nil"/>
          <w:between w:val="nil"/>
        </w:pBdr>
        <w:tabs>
          <w:tab w:val="left" w:pos="1276"/>
        </w:tabs>
        <w:ind w:right="1003"/>
        <w:jc w:val="both"/>
        <w:rPr>
          <w:color w:val="000000"/>
          <w:sz w:val="24"/>
          <w:szCs w:val="24"/>
        </w:rPr>
      </w:pPr>
      <w:r>
        <w:rPr>
          <w:color w:val="000000"/>
          <w:sz w:val="24"/>
          <w:szCs w:val="24"/>
        </w:rPr>
        <w:t xml:space="preserve">Os licitantes poderão retirar ou substituir a proposta ou os documentos de </w:t>
      </w:r>
      <w:r>
        <w:rPr>
          <w:color w:val="000000"/>
          <w:sz w:val="24"/>
          <w:szCs w:val="24"/>
        </w:rPr>
        <w:lastRenderedPageBreak/>
        <w:t>habilitação, quando for o caso, anteriormente inseridos no sistema, até a abertura da sessão pública.</w:t>
      </w:r>
    </w:p>
    <w:p w:rsidR="009D2758" w:rsidRDefault="009D2758">
      <w:pPr>
        <w:pBdr>
          <w:top w:val="nil"/>
          <w:left w:val="nil"/>
          <w:bottom w:val="nil"/>
          <w:right w:val="nil"/>
          <w:between w:val="nil"/>
        </w:pBdr>
        <w:tabs>
          <w:tab w:val="left" w:pos="1276"/>
        </w:tabs>
        <w:spacing w:before="54"/>
        <w:ind w:left="1251"/>
        <w:rPr>
          <w:color w:val="000000"/>
          <w:sz w:val="24"/>
          <w:szCs w:val="24"/>
        </w:rPr>
      </w:pPr>
    </w:p>
    <w:p w:rsidR="009D2758" w:rsidRDefault="003C1AC6">
      <w:pPr>
        <w:numPr>
          <w:ilvl w:val="1"/>
          <w:numId w:val="26"/>
        </w:numPr>
        <w:pBdr>
          <w:top w:val="nil"/>
          <w:left w:val="nil"/>
          <w:bottom w:val="nil"/>
          <w:right w:val="nil"/>
          <w:between w:val="nil"/>
        </w:pBdr>
        <w:tabs>
          <w:tab w:val="left" w:pos="1276"/>
        </w:tabs>
        <w:ind w:right="1004"/>
        <w:jc w:val="both"/>
        <w:rPr>
          <w:color w:val="000000"/>
          <w:sz w:val="24"/>
          <w:szCs w:val="24"/>
        </w:rPr>
      </w:pPr>
      <w:r>
        <w:rPr>
          <w:color w:val="000000"/>
          <w:sz w:val="24"/>
          <w:szCs w:val="24"/>
        </w:rPr>
        <w:t>O sistema disponibilizará campo próprio para troca de mensagens entre o Pregoeiro e os licitantes.</w:t>
      </w:r>
    </w:p>
    <w:p w:rsidR="009D2758" w:rsidRDefault="003C1AC6">
      <w:pPr>
        <w:numPr>
          <w:ilvl w:val="1"/>
          <w:numId w:val="26"/>
        </w:numPr>
        <w:pBdr>
          <w:top w:val="nil"/>
          <w:left w:val="nil"/>
          <w:bottom w:val="nil"/>
          <w:right w:val="nil"/>
          <w:between w:val="nil"/>
        </w:pBdr>
        <w:tabs>
          <w:tab w:val="left" w:pos="1276"/>
        </w:tabs>
        <w:ind w:right="1005"/>
        <w:jc w:val="both"/>
        <w:rPr>
          <w:color w:val="000000"/>
          <w:sz w:val="24"/>
          <w:szCs w:val="24"/>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9D2758" w:rsidRDefault="003C1AC6">
      <w:pPr>
        <w:numPr>
          <w:ilvl w:val="1"/>
          <w:numId w:val="26"/>
        </w:numPr>
        <w:pBdr>
          <w:top w:val="nil"/>
          <w:left w:val="nil"/>
          <w:bottom w:val="nil"/>
          <w:right w:val="nil"/>
          <w:between w:val="nil"/>
        </w:pBdr>
        <w:tabs>
          <w:tab w:val="left" w:pos="1276"/>
        </w:tabs>
        <w:jc w:val="both"/>
        <w:rPr>
          <w:color w:val="000000"/>
          <w:sz w:val="24"/>
          <w:szCs w:val="24"/>
        </w:rPr>
      </w:pPr>
      <w:r>
        <w:rPr>
          <w:color w:val="000000"/>
          <w:sz w:val="24"/>
          <w:szCs w:val="24"/>
        </w:rPr>
        <w:t>O lance deverá ser ofertado pelo valor unitário do item</w:t>
      </w:r>
    </w:p>
    <w:p w:rsidR="009D2758" w:rsidRDefault="003C1AC6">
      <w:pPr>
        <w:numPr>
          <w:ilvl w:val="1"/>
          <w:numId w:val="26"/>
        </w:numPr>
        <w:pBdr>
          <w:top w:val="nil"/>
          <w:left w:val="nil"/>
          <w:bottom w:val="nil"/>
          <w:right w:val="nil"/>
          <w:between w:val="nil"/>
        </w:pBdr>
        <w:tabs>
          <w:tab w:val="left" w:pos="1276"/>
        </w:tabs>
        <w:ind w:right="1009"/>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rsidR="009D2758" w:rsidRDefault="003C1AC6">
      <w:pPr>
        <w:numPr>
          <w:ilvl w:val="1"/>
          <w:numId w:val="26"/>
        </w:numPr>
        <w:pBdr>
          <w:top w:val="nil"/>
          <w:left w:val="nil"/>
          <w:bottom w:val="nil"/>
          <w:right w:val="nil"/>
          <w:between w:val="nil"/>
        </w:pBdr>
        <w:tabs>
          <w:tab w:val="left" w:pos="1276"/>
        </w:tabs>
        <w:ind w:right="1013"/>
        <w:jc w:val="both"/>
        <w:rPr>
          <w:color w:val="000000"/>
          <w:sz w:val="24"/>
          <w:szCs w:val="24"/>
        </w:rPr>
      </w:pPr>
      <w:r>
        <w:rPr>
          <w:color w:val="000000"/>
          <w:sz w:val="24"/>
          <w:szCs w:val="24"/>
        </w:rPr>
        <w:t>O licitante somente poderá oferecer lance inferior ao último por ele ofertado e registrado pelo sistema.</w:t>
      </w:r>
    </w:p>
    <w:p w:rsidR="009D2758" w:rsidRDefault="003C1AC6">
      <w:pPr>
        <w:numPr>
          <w:ilvl w:val="1"/>
          <w:numId w:val="26"/>
        </w:numPr>
        <w:pBdr>
          <w:top w:val="nil"/>
          <w:left w:val="nil"/>
          <w:bottom w:val="nil"/>
          <w:right w:val="nil"/>
          <w:between w:val="nil"/>
        </w:pBdr>
        <w:tabs>
          <w:tab w:val="left" w:pos="1276"/>
        </w:tabs>
        <w:ind w:right="1013"/>
        <w:jc w:val="both"/>
        <w:rPr>
          <w:color w:val="000000"/>
          <w:sz w:val="24"/>
          <w:szCs w:val="24"/>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9D2758" w:rsidRDefault="003C1AC6">
      <w:pPr>
        <w:numPr>
          <w:ilvl w:val="1"/>
          <w:numId w:val="26"/>
        </w:numPr>
        <w:pBdr>
          <w:top w:val="nil"/>
          <w:left w:val="nil"/>
          <w:bottom w:val="nil"/>
          <w:right w:val="nil"/>
          <w:between w:val="nil"/>
        </w:pBdr>
        <w:tabs>
          <w:tab w:val="left" w:pos="1276"/>
        </w:tabs>
        <w:ind w:right="1006"/>
        <w:jc w:val="both"/>
        <w:rPr>
          <w:color w:val="000000"/>
          <w:sz w:val="24"/>
          <w:szCs w:val="24"/>
        </w:rPr>
      </w:pPr>
      <w:r>
        <w:rPr>
          <w:color w:val="000000"/>
          <w:sz w:val="24"/>
          <w:szCs w:val="24"/>
        </w:rPr>
        <w:t>O licitante poderá, uma única vez, excluir seu último lance ofertado, no intervalo de quinze segundos após o registro no sistema, na hipótese de lance inconsistente ou inexequível.</w:t>
      </w:r>
    </w:p>
    <w:p w:rsidR="009D2758" w:rsidRDefault="003C1AC6">
      <w:pPr>
        <w:numPr>
          <w:ilvl w:val="1"/>
          <w:numId w:val="26"/>
        </w:numPr>
        <w:pBdr>
          <w:top w:val="nil"/>
          <w:left w:val="nil"/>
          <w:bottom w:val="nil"/>
          <w:right w:val="nil"/>
          <w:between w:val="nil"/>
        </w:pBdr>
        <w:tabs>
          <w:tab w:val="left" w:pos="1276"/>
          <w:tab w:val="left" w:pos="1848"/>
        </w:tabs>
        <w:jc w:val="both"/>
        <w:rPr>
          <w:color w:val="000000"/>
          <w:sz w:val="24"/>
          <w:szCs w:val="24"/>
        </w:rPr>
      </w:pPr>
      <w:r>
        <w:rPr>
          <w:color w:val="000000"/>
          <w:sz w:val="24"/>
          <w:szCs w:val="24"/>
        </w:rPr>
        <w:t>O procedimento seguirá de acordo com o modo de disputa adotado.</w:t>
      </w:r>
    </w:p>
    <w:p w:rsidR="009D2758" w:rsidRDefault="003C1AC6">
      <w:pPr>
        <w:numPr>
          <w:ilvl w:val="1"/>
          <w:numId w:val="26"/>
        </w:numPr>
        <w:pBdr>
          <w:top w:val="nil"/>
          <w:left w:val="nil"/>
          <w:bottom w:val="nil"/>
          <w:right w:val="nil"/>
          <w:between w:val="nil"/>
        </w:pBdr>
        <w:tabs>
          <w:tab w:val="left" w:pos="1276"/>
          <w:tab w:val="left" w:pos="1847"/>
        </w:tabs>
        <w:ind w:right="1012"/>
        <w:jc w:val="both"/>
        <w:rPr>
          <w:color w:val="000000"/>
          <w:sz w:val="24"/>
          <w:szCs w:val="24"/>
        </w:rPr>
      </w:pPr>
      <w:r>
        <w:rPr>
          <w:color w:val="000000"/>
          <w:sz w:val="24"/>
          <w:szCs w:val="24"/>
        </w:rPr>
        <w:t>Será adotado o modo de disputa “aberto”, os licitantes apresentarão lances públicos e sucessivos, com prorrogações.</w:t>
      </w:r>
    </w:p>
    <w:p w:rsidR="009D2758" w:rsidRDefault="003C1AC6">
      <w:pPr>
        <w:numPr>
          <w:ilvl w:val="2"/>
          <w:numId w:val="26"/>
        </w:numPr>
        <w:pBdr>
          <w:top w:val="nil"/>
          <w:left w:val="nil"/>
          <w:bottom w:val="nil"/>
          <w:right w:val="nil"/>
          <w:between w:val="nil"/>
        </w:pBdr>
        <w:tabs>
          <w:tab w:val="left" w:pos="1276"/>
          <w:tab w:val="left" w:pos="2628"/>
          <w:tab w:val="left" w:pos="2852"/>
        </w:tabs>
        <w:ind w:left="1276" w:right="1009" w:hanging="25"/>
        <w:jc w:val="both"/>
        <w:rPr>
          <w:color w:val="000000"/>
          <w:sz w:val="24"/>
          <w:szCs w:val="24"/>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9D2758" w:rsidRDefault="003C1AC6">
      <w:pPr>
        <w:numPr>
          <w:ilvl w:val="2"/>
          <w:numId w:val="26"/>
        </w:numPr>
        <w:pBdr>
          <w:top w:val="nil"/>
          <w:left w:val="nil"/>
          <w:bottom w:val="nil"/>
          <w:right w:val="nil"/>
          <w:between w:val="nil"/>
        </w:pBdr>
        <w:tabs>
          <w:tab w:val="left" w:pos="1276"/>
          <w:tab w:val="left" w:pos="2628"/>
          <w:tab w:val="left" w:pos="2852"/>
        </w:tabs>
        <w:ind w:left="1276" w:right="1011" w:hanging="25"/>
        <w:jc w:val="both"/>
        <w:rPr>
          <w:color w:val="000000"/>
          <w:sz w:val="24"/>
          <w:szCs w:val="24"/>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9D2758" w:rsidRDefault="003C1AC6">
      <w:pPr>
        <w:numPr>
          <w:ilvl w:val="2"/>
          <w:numId w:val="26"/>
        </w:numPr>
        <w:pBdr>
          <w:top w:val="nil"/>
          <w:left w:val="nil"/>
          <w:bottom w:val="nil"/>
          <w:right w:val="nil"/>
          <w:between w:val="nil"/>
        </w:pBdr>
        <w:tabs>
          <w:tab w:val="left" w:pos="1276"/>
          <w:tab w:val="left" w:pos="2628"/>
          <w:tab w:val="left" w:pos="2852"/>
        </w:tabs>
        <w:ind w:left="1276" w:right="1006" w:hanging="25"/>
        <w:jc w:val="both"/>
        <w:rPr>
          <w:color w:val="000000"/>
          <w:sz w:val="24"/>
          <w:szCs w:val="24"/>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9D2758" w:rsidRDefault="003C1AC6">
      <w:pPr>
        <w:numPr>
          <w:ilvl w:val="2"/>
          <w:numId w:val="26"/>
        </w:numPr>
        <w:pBdr>
          <w:top w:val="nil"/>
          <w:left w:val="nil"/>
          <w:bottom w:val="nil"/>
          <w:right w:val="nil"/>
          <w:between w:val="nil"/>
        </w:pBdr>
        <w:tabs>
          <w:tab w:val="left" w:pos="1276"/>
          <w:tab w:val="left" w:pos="2628"/>
          <w:tab w:val="left" w:pos="2852"/>
        </w:tabs>
        <w:ind w:left="1276" w:right="1007" w:hanging="25"/>
        <w:jc w:val="both"/>
        <w:rPr>
          <w:color w:val="000000"/>
          <w:sz w:val="24"/>
          <w:szCs w:val="24"/>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9D2758" w:rsidRDefault="003C1AC6">
      <w:pPr>
        <w:numPr>
          <w:ilvl w:val="2"/>
          <w:numId w:val="26"/>
        </w:numPr>
        <w:pBdr>
          <w:top w:val="nil"/>
          <w:left w:val="nil"/>
          <w:bottom w:val="nil"/>
          <w:right w:val="nil"/>
          <w:between w:val="nil"/>
        </w:pBdr>
        <w:tabs>
          <w:tab w:val="left" w:pos="1276"/>
          <w:tab w:val="left" w:pos="2628"/>
          <w:tab w:val="left" w:pos="2852"/>
        </w:tabs>
        <w:ind w:left="1276" w:right="1013" w:hanging="25"/>
        <w:jc w:val="both"/>
        <w:rPr>
          <w:color w:val="000000"/>
          <w:sz w:val="24"/>
          <w:szCs w:val="24"/>
        </w:rPr>
      </w:pPr>
      <w:r>
        <w:rPr>
          <w:color w:val="000000"/>
          <w:sz w:val="24"/>
          <w:szCs w:val="24"/>
        </w:rPr>
        <w:t>Após o reinício previsto no item supra, os licitantes serão convocados para apresentar lances intermediários.</w:t>
      </w:r>
    </w:p>
    <w:p w:rsidR="009D2758" w:rsidRDefault="003C1AC6">
      <w:pPr>
        <w:numPr>
          <w:ilvl w:val="1"/>
          <w:numId w:val="26"/>
        </w:numPr>
        <w:pBdr>
          <w:top w:val="nil"/>
          <w:left w:val="nil"/>
          <w:bottom w:val="nil"/>
          <w:right w:val="nil"/>
          <w:between w:val="nil"/>
        </w:pBdr>
        <w:tabs>
          <w:tab w:val="left" w:pos="1276"/>
          <w:tab w:val="left" w:pos="1848"/>
        </w:tabs>
        <w:ind w:right="1014"/>
        <w:jc w:val="both"/>
        <w:rPr>
          <w:color w:val="000000"/>
          <w:sz w:val="24"/>
          <w:szCs w:val="24"/>
        </w:rPr>
      </w:pPr>
      <w:r>
        <w:rPr>
          <w:color w:val="000000"/>
          <w:sz w:val="24"/>
          <w:szCs w:val="24"/>
        </w:rPr>
        <w:t>Não serão aceitos dois ou mais lances de mesmo valor, prevalecendo aquele que for recebido e registrado em primeiro lugar.</w:t>
      </w:r>
    </w:p>
    <w:p w:rsidR="009D2758" w:rsidRDefault="003C1AC6">
      <w:pPr>
        <w:numPr>
          <w:ilvl w:val="1"/>
          <w:numId w:val="26"/>
        </w:numPr>
        <w:pBdr>
          <w:top w:val="nil"/>
          <w:left w:val="nil"/>
          <w:bottom w:val="nil"/>
          <w:right w:val="nil"/>
          <w:between w:val="nil"/>
        </w:pBdr>
        <w:tabs>
          <w:tab w:val="left" w:pos="1276"/>
          <w:tab w:val="left" w:pos="1848"/>
        </w:tabs>
        <w:ind w:right="1007"/>
        <w:jc w:val="both"/>
        <w:rPr>
          <w:color w:val="000000"/>
          <w:sz w:val="24"/>
          <w:szCs w:val="24"/>
        </w:rPr>
      </w:pPr>
      <w:r>
        <w:rPr>
          <w:color w:val="000000"/>
          <w:sz w:val="24"/>
          <w:szCs w:val="24"/>
        </w:rPr>
        <w:t>Durante o transcurso da sessão pública, os licitantes serão informados, em tempo real, do valor do menor preço registrado, vedada a identificação do licitante.</w:t>
      </w:r>
    </w:p>
    <w:p w:rsidR="009D2758" w:rsidRDefault="003C1AC6">
      <w:pPr>
        <w:numPr>
          <w:ilvl w:val="1"/>
          <w:numId w:val="26"/>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9D2758" w:rsidRDefault="003C1AC6">
      <w:pPr>
        <w:numPr>
          <w:ilvl w:val="1"/>
          <w:numId w:val="26"/>
        </w:numPr>
        <w:pBdr>
          <w:top w:val="nil"/>
          <w:left w:val="nil"/>
          <w:bottom w:val="nil"/>
          <w:right w:val="nil"/>
          <w:between w:val="nil"/>
        </w:pBdr>
        <w:tabs>
          <w:tab w:val="left" w:pos="1276"/>
          <w:tab w:val="left" w:pos="1848"/>
        </w:tabs>
        <w:ind w:right="1014"/>
        <w:jc w:val="both"/>
        <w:rPr>
          <w:color w:val="000000"/>
          <w:sz w:val="24"/>
          <w:szCs w:val="24"/>
        </w:rPr>
      </w:pPr>
      <w:r>
        <w:rPr>
          <w:color w:val="000000"/>
          <w:sz w:val="24"/>
          <w:szCs w:val="24"/>
        </w:rPr>
        <w:t>Quando a desconexão do sistema eletrônico para o pregoeiro persistir por tempo superior a dez minutos, a sessão pública será suspensa e reiniciada somente após</w:t>
      </w:r>
      <w:r>
        <w:rPr>
          <w:sz w:val="24"/>
          <w:szCs w:val="24"/>
        </w:rPr>
        <w:t xml:space="preserve"> </w:t>
      </w:r>
      <w:r>
        <w:rPr>
          <w:color w:val="000000"/>
          <w:sz w:val="24"/>
          <w:szCs w:val="24"/>
        </w:rPr>
        <w:t>decorridas vinte e quatro horas da comunicação do fato pelo Pregoeiro aos participantes, no sítio eletrônico utilizado para divulgação.</w:t>
      </w:r>
    </w:p>
    <w:p w:rsidR="009D2758" w:rsidRDefault="003C1AC6">
      <w:pPr>
        <w:numPr>
          <w:ilvl w:val="1"/>
          <w:numId w:val="26"/>
        </w:numPr>
        <w:pBdr>
          <w:top w:val="nil"/>
          <w:left w:val="nil"/>
          <w:bottom w:val="nil"/>
          <w:right w:val="nil"/>
          <w:between w:val="nil"/>
        </w:pBdr>
        <w:tabs>
          <w:tab w:val="left" w:pos="1276"/>
          <w:tab w:val="left" w:pos="1848"/>
        </w:tabs>
        <w:jc w:val="both"/>
        <w:rPr>
          <w:color w:val="000000"/>
          <w:sz w:val="24"/>
          <w:szCs w:val="24"/>
        </w:rPr>
      </w:pPr>
      <w:r>
        <w:rPr>
          <w:color w:val="000000"/>
          <w:sz w:val="24"/>
          <w:szCs w:val="24"/>
        </w:rPr>
        <w:lastRenderedPageBreak/>
        <w:t>Caso o licitante não apresente lances, concorrerá com o valor de sua proposta.</w:t>
      </w:r>
    </w:p>
    <w:p w:rsidR="009D2758" w:rsidRDefault="003C1AC6">
      <w:pPr>
        <w:numPr>
          <w:ilvl w:val="1"/>
          <w:numId w:val="26"/>
        </w:numPr>
        <w:pBdr>
          <w:top w:val="nil"/>
          <w:left w:val="nil"/>
          <w:bottom w:val="nil"/>
          <w:right w:val="nil"/>
          <w:between w:val="nil"/>
        </w:pBdr>
        <w:tabs>
          <w:tab w:val="left" w:pos="1276"/>
          <w:tab w:val="left" w:pos="1848"/>
        </w:tabs>
        <w:ind w:right="1003"/>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proofErr w:type="spellStart"/>
        <w:r>
          <w:rPr>
            <w:color w:val="000000"/>
            <w:sz w:val="24"/>
            <w:szCs w:val="24"/>
            <w:u w:val="single"/>
          </w:rPr>
          <w:t>arts</w:t>
        </w:r>
        <w:proofErr w:type="spellEnd"/>
        <w:r>
          <w:rPr>
            <w:color w:val="000000"/>
            <w:sz w:val="24"/>
            <w:szCs w:val="24"/>
            <w:u w:val="single"/>
          </w:rPr>
          <w:t>. 44 e 45 da Lei Complementar nº 123, de 2006</w:t>
        </w:r>
      </w:hyperlink>
      <w:r>
        <w:rPr>
          <w:color w:val="000000"/>
          <w:sz w:val="24"/>
          <w:szCs w:val="24"/>
        </w:rPr>
        <w:t xml:space="preserve">, regulamentada pelo </w:t>
      </w:r>
      <w:hyperlink r:id="rId33">
        <w:r>
          <w:rPr>
            <w:color w:val="000000"/>
            <w:sz w:val="24"/>
            <w:szCs w:val="24"/>
            <w:u w:val="single"/>
          </w:rPr>
          <w:t>Decreto nº 8.538, de 2015</w:t>
        </w:r>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D2758" w:rsidRDefault="003C1AC6">
      <w:pPr>
        <w:numPr>
          <w:ilvl w:val="1"/>
          <w:numId w:val="26"/>
        </w:numPr>
        <w:pBdr>
          <w:top w:val="nil"/>
          <w:left w:val="nil"/>
          <w:bottom w:val="nil"/>
          <w:right w:val="nil"/>
          <w:between w:val="nil"/>
        </w:pBdr>
        <w:tabs>
          <w:tab w:val="left" w:pos="1276"/>
          <w:tab w:val="left" w:pos="1848"/>
        </w:tabs>
        <w:ind w:right="1006"/>
        <w:jc w:val="both"/>
        <w:rPr>
          <w:color w:val="000000"/>
          <w:sz w:val="24"/>
          <w:szCs w:val="24"/>
        </w:rPr>
      </w:pPr>
      <w:r>
        <w:rPr>
          <w:color w:val="000000"/>
          <w:sz w:val="24"/>
          <w:szCs w:val="24"/>
        </w:rPr>
        <w:t>Só poderá haver empate entre propostas iguais (não seguidas de lances), ou entre lances finais da fase fechada do modo de disputa aberto e fechado.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 xml:space="preserve">Havendo eventual empate entre propostas ou lances, o critério de desempate será aquele previsto no </w:t>
      </w:r>
      <w:hyperlink r:id="rId34"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6" w:hanging="25"/>
        <w:jc w:val="both"/>
        <w:rPr>
          <w:color w:val="000000"/>
          <w:sz w:val="24"/>
          <w:szCs w:val="24"/>
        </w:rPr>
      </w:pPr>
      <w:r>
        <w:rPr>
          <w:color w:val="000000"/>
          <w:sz w:val="24"/>
          <w:szCs w:val="24"/>
        </w:rPr>
        <w:t>disputa final, hipótese em que os licitantes empatados poderão apresentar nova proposta em ato contínuo à classificação;</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0" w:hanging="25"/>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5" w:hanging="25"/>
        <w:jc w:val="both"/>
        <w:rPr>
          <w:color w:val="000000"/>
          <w:sz w:val="24"/>
          <w:szCs w:val="24"/>
        </w:rPr>
      </w:pPr>
      <w:r>
        <w:rPr>
          <w:color w:val="000000"/>
          <w:sz w:val="24"/>
          <w:szCs w:val="24"/>
        </w:rPr>
        <w:t>desenvolvimento pelo licitante de ações de equidade entre homens e mulheres no ambiente de trabalho, conforme regulamento;</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8" w:hanging="25"/>
        <w:jc w:val="both"/>
        <w:rPr>
          <w:color w:val="000000"/>
          <w:sz w:val="24"/>
          <w:szCs w:val="24"/>
        </w:rPr>
        <w:sectPr w:rsidR="009D2758">
          <w:pgSz w:w="11920" w:h="16840"/>
          <w:pgMar w:top="2834" w:right="425" w:bottom="1108" w:left="425" w:header="244" w:footer="0" w:gutter="0"/>
          <w:cols w:space="720"/>
        </w:sectPr>
      </w:pPr>
      <w:r>
        <w:rPr>
          <w:color w:val="000000"/>
          <w:sz w:val="24"/>
          <w:szCs w:val="24"/>
        </w:rPr>
        <w:t>desenvolvimento pelo licitante de programa de integridade, conforme orientações dos órgãos de controle.</w:t>
      </w:r>
    </w:p>
    <w:p w:rsidR="009D2758" w:rsidRDefault="009D2758">
      <w:pPr>
        <w:pBdr>
          <w:top w:val="nil"/>
          <w:left w:val="nil"/>
          <w:bottom w:val="nil"/>
          <w:right w:val="nil"/>
          <w:between w:val="nil"/>
        </w:pBdr>
        <w:tabs>
          <w:tab w:val="left" w:pos="1276"/>
        </w:tabs>
        <w:spacing w:before="54"/>
        <w:ind w:left="1276" w:hanging="25"/>
        <w:rPr>
          <w:color w:val="000000"/>
          <w:sz w:val="24"/>
          <w:szCs w:val="24"/>
        </w:rPr>
      </w:pP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4" w:hanging="25"/>
        <w:jc w:val="both"/>
        <w:rPr>
          <w:color w:val="000000"/>
          <w:sz w:val="24"/>
          <w:szCs w:val="24"/>
        </w:rPr>
      </w:pPr>
      <w:r>
        <w:rPr>
          <w:color w:val="000000"/>
          <w:sz w:val="24"/>
          <w:szCs w:val="24"/>
        </w:rPr>
        <w:t>Persistindo o empate, será assegurada preferência, sucessivamente, aos bens e serviços produzidos ou prestados por:</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05" w:hanging="25"/>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D2758" w:rsidRDefault="003C1AC6">
      <w:pPr>
        <w:numPr>
          <w:ilvl w:val="3"/>
          <w:numId w:val="26"/>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empresas brasileiras;</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7" w:hanging="25"/>
        <w:jc w:val="both"/>
        <w:rPr>
          <w:color w:val="000000"/>
          <w:sz w:val="24"/>
          <w:szCs w:val="24"/>
        </w:rPr>
      </w:pPr>
      <w:r>
        <w:rPr>
          <w:color w:val="000000"/>
          <w:sz w:val="24"/>
          <w:szCs w:val="24"/>
        </w:rPr>
        <w:t>empresas que invistam em pesquisa e no desenvolvimento de tecnologia no País;</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3" w:hanging="25"/>
        <w:jc w:val="both"/>
        <w:rPr>
          <w:color w:val="000000"/>
          <w:sz w:val="24"/>
          <w:szCs w:val="24"/>
        </w:rPr>
      </w:pPr>
      <w:r>
        <w:rPr>
          <w:color w:val="000000"/>
          <w:sz w:val="24"/>
          <w:szCs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276"/>
          <w:tab w:val="left" w:pos="1848"/>
        </w:tabs>
        <w:ind w:right="1013"/>
        <w:jc w:val="both"/>
        <w:rPr>
          <w:color w:val="000000"/>
          <w:sz w:val="24"/>
          <w:szCs w:val="24"/>
        </w:rPr>
      </w:pPr>
      <w:r>
        <w:rPr>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rsidR="009D2758" w:rsidRDefault="003C1AC6">
      <w:pPr>
        <w:pBdr>
          <w:top w:val="nil"/>
          <w:left w:val="nil"/>
          <w:bottom w:val="nil"/>
          <w:right w:val="nil"/>
          <w:between w:val="nil"/>
        </w:pBdr>
        <w:tabs>
          <w:tab w:val="left" w:pos="1276"/>
        </w:tabs>
        <w:ind w:left="1276" w:right="1010" w:hanging="25"/>
        <w:jc w:val="both"/>
        <w:rPr>
          <w:color w:val="000000"/>
          <w:sz w:val="24"/>
          <w:szCs w:val="24"/>
        </w:rPr>
      </w:pPr>
      <w:r>
        <w:rPr>
          <w:color w:val="000000"/>
          <w:sz w:val="24"/>
          <w:szCs w:val="24"/>
        </w:rPr>
        <w:t>6.19.1.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D2758" w:rsidRDefault="003C1AC6">
      <w:pPr>
        <w:pBdr>
          <w:top w:val="nil"/>
          <w:left w:val="nil"/>
          <w:bottom w:val="nil"/>
          <w:right w:val="nil"/>
          <w:between w:val="nil"/>
        </w:pBdr>
        <w:tabs>
          <w:tab w:val="left" w:pos="1276"/>
        </w:tabs>
        <w:ind w:left="1276" w:right="1014" w:hanging="25"/>
        <w:jc w:val="both"/>
        <w:rPr>
          <w:color w:val="000000"/>
          <w:sz w:val="24"/>
          <w:szCs w:val="24"/>
        </w:rPr>
      </w:pPr>
      <w:r>
        <w:rPr>
          <w:color w:val="000000"/>
          <w:sz w:val="24"/>
          <w:szCs w:val="24"/>
        </w:rPr>
        <w:t>6.19.2. A negociação será realizada por meio do sistema, podendo ser acompanhada pelos demais licitantes.</w:t>
      </w:r>
    </w:p>
    <w:p w:rsidR="009D2758" w:rsidRDefault="003C1AC6">
      <w:pPr>
        <w:numPr>
          <w:ilvl w:val="2"/>
          <w:numId w:val="7"/>
        </w:numPr>
        <w:pBdr>
          <w:top w:val="nil"/>
          <w:left w:val="nil"/>
          <w:bottom w:val="nil"/>
          <w:right w:val="nil"/>
          <w:between w:val="nil"/>
        </w:pBdr>
        <w:tabs>
          <w:tab w:val="left" w:pos="1276"/>
          <w:tab w:val="left" w:pos="2628"/>
          <w:tab w:val="left" w:pos="2853"/>
        </w:tabs>
        <w:ind w:left="1276" w:right="1012" w:hanging="25"/>
        <w:jc w:val="both"/>
        <w:rPr>
          <w:color w:val="000000"/>
          <w:sz w:val="24"/>
          <w:szCs w:val="24"/>
        </w:rPr>
      </w:pPr>
      <w:r>
        <w:rPr>
          <w:color w:val="000000"/>
          <w:sz w:val="24"/>
          <w:szCs w:val="24"/>
        </w:rPr>
        <w:t>O resultado da negociação será divulgado a todos os licitantes e anexado aos autos do processo licitatório.</w:t>
      </w:r>
    </w:p>
    <w:p w:rsidR="009D2758" w:rsidRDefault="003C1AC6">
      <w:pPr>
        <w:numPr>
          <w:ilvl w:val="2"/>
          <w:numId w:val="7"/>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9D2758" w:rsidRDefault="003C1AC6">
      <w:pPr>
        <w:numPr>
          <w:ilvl w:val="2"/>
          <w:numId w:val="7"/>
        </w:numPr>
        <w:pBdr>
          <w:top w:val="nil"/>
          <w:left w:val="nil"/>
          <w:bottom w:val="nil"/>
          <w:right w:val="nil"/>
          <w:between w:val="nil"/>
        </w:pBdr>
        <w:tabs>
          <w:tab w:val="left" w:pos="1276"/>
          <w:tab w:val="left" w:pos="2628"/>
          <w:tab w:val="left" w:pos="2853"/>
        </w:tabs>
        <w:ind w:left="1276" w:right="1006" w:hanging="25"/>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rsidR="009D2758" w:rsidRDefault="003C1AC6">
      <w:pPr>
        <w:numPr>
          <w:ilvl w:val="1"/>
          <w:numId w:val="26"/>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Após a negociação do preço, o Pregoeiro iniciará a fase de aceitação e julgamento da proposta.</w:t>
      </w:r>
    </w:p>
    <w:p w:rsidR="009D2758" w:rsidRDefault="009D2758">
      <w:pPr>
        <w:pBdr>
          <w:top w:val="nil"/>
          <w:left w:val="nil"/>
          <w:bottom w:val="nil"/>
          <w:right w:val="nil"/>
          <w:between w:val="nil"/>
        </w:pBdr>
        <w:tabs>
          <w:tab w:val="left" w:pos="1276"/>
        </w:tabs>
        <w:ind w:left="1276" w:hanging="25"/>
        <w:rPr>
          <w:color w:val="000000"/>
          <w:sz w:val="24"/>
          <w:szCs w:val="24"/>
        </w:rPr>
      </w:pPr>
    </w:p>
    <w:p w:rsidR="009D2758" w:rsidRDefault="003C1AC6">
      <w:pPr>
        <w:pStyle w:val="Ttulo1"/>
        <w:numPr>
          <w:ilvl w:val="0"/>
          <w:numId w:val="26"/>
        </w:numPr>
        <w:tabs>
          <w:tab w:val="left" w:pos="1276"/>
          <w:tab w:val="left" w:pos="2072"/>
        </w:tabs>
        <w:ind w:left="1276" w:hanging="25"/>
      </w:pPr>
      <w:bookmarkStart w:id="7" w:name="_heading=h.reuoabdwuq2w" w:colFirst="0" w:colLast="0"/>
      <w:bookmarkEnd w:id="7"/>
      <w:r>
        <w:t>DA FASE DE JULGAMENTO</w:t>
      </w:r>
    </w:p>
    <w:p w:rsidR="009D2758" w:rsidRDefault="003C1AC6">
      <w:pPr>
        <w:numPr>
          <w:ilvl w:val="1"/>
          <w:numId w:val="26"/>
        </w:numPr>
        <w:pBdr>
          <w:top w:val="nil"/>
          <w:left w:val="nil"/>
          <w:bottom w:val="nil"/>
          <w:right w:val="nil"/>
          <w:between w:val="nil"/>
        </w:pBdr>
        <w:tabs>
          <w:tab w:val="left" w:pos="1276"/>
        </w:tabs>
        <w:ind w:right="1012"/>
        <w:jc w:val="both"/>
        <w:rPr>
          <w:b/>
          <w:bCs/>
          <w:color w:val="000000"/>
          <w:sz w:val="24"/>
          <w:szCs w:val="24"/>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9D2758" w:rsidRDefault="003C1AC6">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SICAF;</w:t>
      </w:r>
    </w:p>
    <w:p w:rsidR="009D2758" w:rsidRDefault="003C1AC6">
      <w:pPr>
        <w:numPr>
          <w:ilvl w:val="2"/>
          <w:numId w:val="26"/>
        </w:numPr>
        <w:pBdr>
          <w:top w:val="nil"/>
          <w:left w:val="nil"/>
          <w:bottom w:val="nil"/>
          <w:right w:val="nil"/>
          <w:between w:val="nil"/>
        </w:pBdr>
        <w:tabs>
          <w:tab w:val="left" w:pos="1276"/>
          <w:tab w:val="left" w:pos="2628"/>
          <w:tab w:val="left" w:pos="2853"/>
          <w:tab w:val="left" w:pos="4452"/>
          <w:tab w:val="left" w:pos="7823"/>
          <w:tab w:val="left" w:pos="9475"/>
        </w:tabs>
        <w:ind w:left="1276" w:right="1006" w:hanging="25"/>
        <w:jc w:val="both"/>
        <w:rPr>
          <w:color w:val="000000"/>
          <w:sz w:val="24"/>
          <w:szCs w:val="24"/>
        </w:rPr>
        <w:sectPr w:rsidR="009D2758">
          <w:pgSz w:w="11920" w:h="16840"/>
          <w:pgMar w:top="2380" w:right="425" w:bottom="280" w:left="425" w:header="244" w:footer="0" w:gutter="0"/>
          <w:cols w:space="720"/>
        </w:sectPr>
      </w:pPr>
      <w:r>
        <w:rPr>
          <w:color w:val="000000"/>
          <w:sz w:val="24"/>
          <w:szCs w:val="24"/>
        </w:rPr>
        <w:t>Cadastro Nacional de Empresas Inidôneas e Suspensas - CEIS, mantido pela</w:t>
      </w:r>
      <w:r>
        <w:rPr>
          <w:color w:val="000000"/>
          <w:sz w:val="24"/>
          <w:szCs w:val="24"/>
        </w:rPr>
        <w:tab/>
        <w:t>Controladoria-Geral</w:t>
      </w:r>
      <w:r>
        <w:rPr>
          <w:color w:val="000000"/>
          <w:sz w:val="24"/>
          <w:szCs w:val="24"/>
        </w:rPr>
        <w:tab/>
        <w:t>da</w:t>
      </w:r>
      <w:r>
        <w:rPr>
          <w:color w:val="000000"/>
          <w:sz w:val="24"/>
          <w:szCs w:val="24"/>
        </w:rPr>
        <w:tab/>
        <w:t>União (</w:t>
      </w:r>
      <w:hyperlink r:id="rId37">
        <w:r>
          <w:rPr>
            <w:color w:val="000000"/>
            <w:sz w:val="24"/>
            <w:szCs w:val="24"/>
            <w:u w:val="single"/>
          </w:rPr>
          <w:t>https://www.portaltransparencia.gov.br/sancoes/ceis</w:t>
        </w:r>
      </w:hyperlink>
      <w:r>
        <w:rPr>
          <w:color w:val="000000"/>
          <w:sz w:val="24"/>
          <w:szCs w:val="24"/>
        </w:rPr>
        <w:t>); e</w:t>
      </w:r>
    </w:p>
    <w:p w:rsidR="009D2758" w:rsidRDefault="009D2758">
      <w:pPr>
        <w:pBdr>
          <w:top w:val="nil"/>
          <w:left w:val="nil"/>
          <w:bottom w:val="nil"/>
          <w:right w:val="nil"/>
          <w:between w:val="nil"/>
        </w:pBdr>
        <w:tabs>
          <w:tab w:val="left" w:pos="1276"/>
        </w:tabs>
        <w:spacing w:before="54"/>
        <w:ind w:left="1276" w:hanging="25"/>
        <w:rPr>
          <w:color w:val="000000"/>
          <w:sz w:val="24"/>
          <w:szCs w:val="24"/>
        </w:rPr>
      </w:pPr>
    </w:p>
    <w:p w:rsidR="009D2758" w:rsidRDefault="003C1AC6">
      <w:pPr>
        <w:numPr>
          <w:ilvl w:val="2"/>
          <w:numId w:val="26"/>
        </w:numPr>
        <w:pBdr>
          <w:top w:val="nil"/>
          <w:left w:val="nil"/>
          <w:bottom w:val="nil"/>
          <w:right w:val="nil"/>
          <w:between w:val="nil"/>
        </w:pBdr>
        <w:tabs>
          <w:tab w:val="left" w:pos="1276"/>
          <w:tab w:val="left" w:pos="2628"/>
          <w:tab w:val="left" w:pos="2853"/>
          <w:tab w:val="left" w:pos="6913"/>
          <w:tab w:val="left" w:pos="9465"/>
        </w:tabs>
        <w:ind w:left="1276" w:right="1016" w:hanging="25"/>
        <w:jc w:val="both"/>
        <w:rPr>
          <w:color w:val="000000"/>
          <w:sz w:val="24"/>
          <w:szCs w:val="24"/>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38">
        <w:r>
          <w:rPr>
            <w:color w:val="000000"/>
            <w:sz w:val="24"/>
            <w:szCs w:val="24"/>
            <w:u w:val="single"/>
          </w:rPr>
          <w:t>https://www.portaltransparencia.gov.br/sancoes/cnep</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276"/>
        </w:tabs>
        <w:ind w:right="1008"/>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39" w:anchor="%3A~%3Atext%3D%C3%A0s%20seguintes%20comina%C3%A7%C3%B5es%3A-%2CArt.%2Cn%C2%BA%2012.120%2C%20de%202009)">
        <w:r>
          <w:rPr>
            <w:color w:val="000000"/>
            <w:sz w:val="24"/>
            <w:szCs w:val="24"/>
            <w:u w:val="single"/>
          </w:rPr>
          <w:t>artigo 12 da Lei n° 8.429, de</w:t>
        </w:r>
      </w:hyperlink>
      <w:r>
        <w:rPr>
          <w:color w:val="000000"/>
          <w:sz w:val="24"/>
          <w:szCs w:val="24"/>
        </w:rPr>
        <w:t xml:space="preserve"> </w:t>
      </w:r>
      <w:hyperlink r:id="rId40" w:anchor="%3A~%3Atext%3D%C3%A0s%20seguintes%20comina%C3%A7%C3%B5es%3A-%2CArt.%2Cn%C2%BA%2012.120%2C%20de%202009)">
        <w:r>
          <w:rPr>
            <w:color w:val="000000"/>
            <w:sz w:val="24"/>
            <w:szCs w:val="24"/>
            <w:u w:val="single"/>
          </w:rPr>
          <w:t>1992</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276"/>
        </w:tabs>
        <w:ind w:right="1006"/>
        <w:jc w:val="both"/>
        <w:rPr>
          <w:color w:val="000000"/>
          <w:sz w:val="24"/>
          <w:szCs w:val="24"/>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color w:val="000000"/>
            <w:sz w:val="24"/>
            <w:szCs w:val="24"/>
            <w:u w:val="single"/>
          </w:rPr>
          <w:t>IN nº</w:t>
        </w:r>
      </w:hyperlink>
      <w:r>
        <w:rPr>
          <w:color w:val="000000"/>
          <w:sz w:val="24"/>
          <w:szCs w:val="24"/>
        </w:rPr>
        <w:t xml:space="preserve"> </w:t>
      </w:r>
      <w:hyperlink r:id="rId42" w:anchor="art29">
        <w:r>
          <w:rPr>
            <w:color w:val="000000"/>
            <w:sz w:val="24"/>
            <w:szCs w:val="24"/>
            <w:u w:val="single"/>
          </w:rPr>
          <w:t xml:space="preserve">3/2018, </w:t>
        </w:r>
        <w:proofErr w:type="spellStart"/>
        <w:r>
          <w:rPr>
            <w:color w:val="000000"/>
            <w:sz w:val="24"/>
            <w:szCs w:val="24"/>
            <w:u w:val="single"/>
          </w:rPr>
          <w:t>art</w:t>
        </w:r>
        <w:proofErr w:type="spellEnd"/>
        <w:r>
          <w:rPr>
            <w:color w:val="000000"/>
            <w:sz w:val="24"/>
            <w:szCs w:val="24"/>
            <w:u w:val="single"/>
          </w:rPr>
          <w:t xml:space="preserve">. 29, </w:t>
        </w:r>
      </w:hyperlink>
      <w:hyperlink r:id="rId43" w:anchor="art29">
        <w:proofErr w:type="spellStart"/>
        <w:r>
          <w:rPr>
            <w:i/>
            <w:iCs/>
            <w:color w:val="000000"/>
            <w:sz w:val="24"/>
            <w:szCs w:val="24"/>
            <w:u w:val="single"/>
          </w:rPr>
          <w:t>caput</w:t>
        </w:r>
        <w:proofErr w:type="spellEnd"/>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7" w:hanging="25"/>
        <w:jc w:val="both"/>
        <w:rPr>
          <w:color w:val="000000"/>
          <w:sz w:val="24"/>
          <w:szCs w:val="24"/>
        </w:rPr>
      </w:pPr>
      <w:r>
        <w:rPr>
          <w:color w:val="000000"/>
          <w:sz w:val="24"/>
          <w:szCs w:val="24"/>
        </w:rPr>
        <w:t>A tentativa de burla será verificada por meio dos vínculos societários, linhas de fornecimento similares, dentre outros. (</w:t>
      </w:r>
      <w:hyperlink r:id="rId4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O licitante será convocado para manifestação previamente a uma eventual desclassificação.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Constatada a existência de sanção, o licitante será reputado inabilitado, por falta de condição de participação.</w:t>
      </w:r>
    </w:p>
    <w:p w:rsidR="009D2758" w:rsidRDefault="003C1AC6">
      <w:pPr>
        <w:numPr>
          <w:ilvl w:val="1"/>
          <w:numId w:val="26"/>
        </w:numPr>
        <w:pBdr>
          <w:top w:val="nil"/>
          <w:left w:val="nil"/>
          <w:bottom w:val="nil"/>
          <w:right w:val="nil"/>
          <w:between w:val="nil"/>
        </w:pBdr>
        <w:tabs>
          <w:tab w:val="left" w:pos="1276"/>
        </w:tabs>
        <w:ind w:right="1005"/>
        <w:jc w:val="both"/>
        <w:rPr>
          <w:color w:val="000000"/>
          <w:sz w:val="24"/>
          <w:szCs w:val="24"/>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4.44 deste edital.</w:t>
      </w:r>
    </w:p>
    <w:p w:rsidR="009D2758" w:rsidRDefault="003C1AC6">
      <w:pPr>
        <w:numPr>
          <w:ilvl w:val="1"/>
          <w:numId w:val="26"/>
        </w:numPr>
        <w:pBdr>
          <w:top w:val="nil"/>
          <w:left w:val="nil"/>
          <w:bottom w:val="nil"/>
          <w:right w:val="nil"/>
          <w:between w:val="nil"/>
        </w:pBdr>
        <w:tabs>
          <w:tab w:val="left" w:pos="1276"/>
        </w:tabs>
        <w:ind w:right="1003"/>
        <w:jc w:val="both"/>
        <w:rPr>
          <w:b/>
          <w:bCs/>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6" w:anchor="art29">
        <w:r>
          <w:rPr>
            <w:color w:val="000000"/>
            <w:sz w:val="24"/>
            <w:szCs w:val="24"/>
            <w:u w:val="single"/>
          </w:rPr>
          <w:t>artigo 29 a 35 da IN SEGES nº</w:t>
        </w:r>
      </w:hyperlink>
      <w:r>
        <w:rPr>
          <w:color w:val="000000"/>
          <w:sz w:val="24"/>
          <w:szCs w:val="24"/>
        </w:rPr>
        <w:t xml:space="preserve"> </w:t>
      </w:r>
      <w:hyperlink r:id="rId47" w:anchor="art29">
        <w:r>
          <w:rPr>
            <w:color w:val="000000"/>
            <w:sz w:val="24"/>
            <w:szCs w:val="24"/>
            <w:u w:val="single"/>
          </w:rPr>
          <w:t>73, de 30 de setembro de 2022</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276"/>
        </w:tabs>
        <w:jc w:val="both"/>
        <w:rPr>
          <w:b/>
          <w:bCs/>
          <w:color w:val="000000"/>
          <w:sz w:val="24"/>
          <w:szCs w:val="24"/>
        </w:rPr>
      </w:pPr>
      <w:r>
        <w:rPr>
          <w:color w:val="000000"/>
          <w:sz w:val="24"/>
          <w:szCs w:val="24"/>
        </w:rPr>
        <w:t>Será desclassificada a proposta vencedora que:</w:t>
      </w:r>
    </w:p>
    <w:p w:rsidR="009D2758" w:rsidRDefault="003C1AC6">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contiver vícios insanáveis;</w:t>
      </w:r>
    </w:p>
    <w:p w:rsidR="009D2758" w:rsidRDefault="003C1AC6">
      <w:pPr>
        <w:numPr>
          <w:ilvl w:val="2"/>
          <w:numId w:val="26"/>
        </w:numPr>
        <w:pBdr>
          <w:top w:val="nil"/>
          <w:left w:val="nil"/>
          <w:bottom w:val="nil"/>
          <w:right w:val="nil"/>
          <w:between w:val="nil"/>
        </w:pBdr>
        <w:tabs>
          <w:tab w:val="left" w:pos="1276"/>
          <w:tab w:val="left" w:pos="2853"/>
        </w:tabs>
        <w:ind w:left="1276" w:hanging="25"/>
        <w:jc w:val="both"/>
        <w:rPr>
          <w:color w:val="000000"/>
          <w:sz w:val="24"/>
          <w:szCs w:val="24"/>
        </w:rPr>
      </w:pPr>
      <w:r>
        <w:rPr>
          <w:color w:val="000000"/>
          <w:sz w:val="24"/>
          <w:szCs w:val="24"/>
        </w:rPr>
        <w:t>não obedecer às especificações técnicas contidas no Termo de Referência;</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4" w:hanging="25"/>
        <w:jc w:val="both"/>
        <w:rPr>
          <w:color w:val="000000"/>
          <w:sz w:val="24"/>
          <w:szCs w:val="24"/>
        </w:rPr>
      </w:pPr>
      <w:r>
        <w:rPr>
          <w:color w:val="000000"/>
          <w:sz w:val="24"/>
          <w:szCs w:val="24"/>
        </w:rPr>
        <w:t>apresentar preços inexequíveis ou permanecerem acima do preço máximo definido para a contratação;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5" w:hanging="25"/>
        <w:jc w:val="both"/>
        <w:rPr>
          <w:color w:val="000000"/>
          <w:sz w:val="24"/>
          <w:szCs w:val="24"/>
        </w:rPr>
      </w:pPr>
      <w:r>
        <w:rPr>
          <w:color w:val="000000"/>
          <w:sz w:val="24"/>
          <w:szCs w:val="24"/>
        </w:rPr>
        <w:t>não tiverem sua exequibilidade demonstrada, quando exigido pela Administração;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9" w:hanging="25"/>
        <w:jc w:val="both"/>
        <w:rPr>
          <w:color w:val="000000"/>
          <w:sz w:val="24"/>
          <w:szCs w:val="24"/>
        </w:rPr>
      </w:pPr>
      <w:r>
        <w:rPr>
          <w:color w:val="000000"/>
          <w:sz w:val="24"/>
          <w:szCs w:val="24"/>
        </w:rPr>
        <w:t>apresentar desconformidade com quaisquer outras exigências deste Edital ou seus anexos, desde que insanável.</w:t>
      </w:r>
    </w:p>
    <w:p w:rsidR="009D2758" w:rsidRDefault="003C1AC6">
      <w:pPr>
        <w:numPr>
          <w:ilvl w:val="1"/>
          <w:numId w:val="26"/>
        </w:numPr>
        <w:pBdr>
          <w:top w:val="nil"/>
          <w:left w:val="nil"/>
          <w:bottom w:val="nil"/>
          <w:right w:val="nil"/>
          <w:between w:val="nil"/>
        </w:pBdr>
        <w:tabs>
          <w:tab w:val="left" w:pos="1276"/>
        </w:tabs>
        <w:ind w:right="1005"/>
        <w:rPr>
          <w:b/>
          <w:bCs/>
          <w:color w:val="000000"/>
          <w:sz w:val="24"/>
          <w:szCs w:val="24"/>
        </w:rPr>
      </w:pPr>
      <w:r>
        <w:rPr>
          <w:color w:val="000000"/>
          <w:sz w:val="24"/>
          <w:szCs w:val="24"/>
        </w:rPr>
        <w:t>No caso de bens e serviços em geral, é indício de inexequibilidade das propostas valores inferiores a 30% (trinta por cento) do valor orçado pela Administração.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7" w:hanging="25"/>
        <w:jc w:val="both"/>
        <w:rPr>
          <w:color w:val="000000"/>
          <w:sz w:val="24"/>
          <w:szCs w:val="24"/>
        </w:rPr>
      </w:pP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9D2758" w:rsidRDefault="003C1AC6">
      <w:pPr>
        <w:numPr>
          <w:ilvl w:val="3"/>
          <w:numId w:val="26"/>
        </w:numPr>
        <w:pBdr>
          <w:top w:val="nil"/>
          <w:left w:val="nil"/>
          <w:bottom w:val="nil"/>
          <w:right w:val="nil"/>
          <w:between w:val="nil"/>
        </w:pBdr>
        <w:tabs>
          <w:tab w:val="left" w:pos="1276"/>
          <w:tab w:val="left" w:pos="4277"/>
        </w:tabs>
        <w:ind w:left="1276" w:hanging="25"/>
        <w:jc w:val="both"/>
        <w:rPr>
          <w:color w:val="000000"/>
          <w:sz w:val="24"/>
          <w:szCs w:val="24"/>
        </w:rPr>
      </w:pPr>
      <w:r>
        <w:rPr>
          <w:color w:val="000000"/>
          <w:sz w:val="24"/>
          <w:szCs w:val="24"/>
        </w:rPr>
        <w:t>que o custo do licitante ultrapassa o valor da proposta; e</w:t>
      </w:r>
    </w:p>
    <w:p w:rsidR="009D2758" w:rsidRDefault="003C1AC6">
      <w:pPr>
        <w:numPr>
          <w:ilvl w:val="3"/>
          <w:numId w:val="26"/>
        </w:numPr>
        <w:pBdr>
          <w:top w:val="nil"/>
          <w:left w:val="nil"/>
          <w:bottom w:val="nil"/>
          <w:right w:val="nil"/>
          <w:between w:val="nil"/>
        </w:pBdr>
        <w:tabs>
          <w:tab w:val="left" w:pos="1276"/>
          <w:tab w:val="left" w:pos="3483"/>
          <w:tab w:val="left" w:pos="4277"/>
        </w:tabs>
        <w:ind w:left="1276" w:right="1011" w:hanging="25"/>
        <w:jc w:val="both"/>
        <w:rPr>
          <w:color w:val="000000"/>
          <w:sz w:val="24"/>
          <w:szCs w:val="24"/>
        </w:rPr>
      </w:pPr>
      <w:r>
        <w:rPr>
          <w:color w:val="000000"/>
          <w:sz w:val="24"/>
          <w:szCs w:val="24"/>
        </w:rPr>
        <w:t>inexistirem custos de oportunidade capazes de justificar o vulto da oferta.</w:t>
      </w:r>
    </w:p>
    <w:p w:rsidR="009D2758" w:rsidRDefault="003C1AC6">
      <w:pPr>
        <w:numPr>
          <w:ilvl w:val="1"/>
          <w:numId w:val="26"/>
        </w:numPr>
        <w:pBdr>
          <w:top w:val="nil"/>
          <w:left w:val="nil"/>
          <w:bottom w:val="nil"/>
          <w:right w:val="nil"/>
          <w:between w:val="nil"/>
        </w:pBdr>
        <w:tabs>
          <w:tab w:val="left" w:pos="1276"/>
        </w:tabs>
        <w:ind w:right="1003"/>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9D2758" w:rsidRDefault="003C1AC6">
      <w:pPr>
        <w:numPr>
          <w:ilvl w:val="1"/>
          <w:numId w:val="26"/>
        </w:numPr>
        <w:pBdr>
          <w:top w:val="nil"/>
          <w:left w:val="nil"/>
          <w:bottom w:val="nil"/>
          <w:right w:val="nil"/>
          <w:between w:val="nil"/>
        </w:pBdr>
        <w:tabs>
          <w:tab w:val="left" w:pos="1276"/>
        </w:tabs>
        <w:ind w:right="1009"/>
        <w:jc w:val="both"/>
        <w:rPr>
          <w:color w:val="000000"/>
          <w:sz w:val="24"/>
          <w:szCs w:val="24"/>
        </w:rPr>
        <w:sectPr w:rsidR="009D2758">
          <w:pgSz w:w="11920" w:h="16840"/>
          <w:pgMar w:top="2380" w:right="425" w:bottom="280" w:left="425" w:header="244" w:footer="0" w:gutter="0"/>
          <w:cols w:space="720"/>
        </w:sectPr>
      </w:pPr>
      <w:r>
        <w:rPr>
          <w:color w:val="000000"/>
          <w:sz w:val="24"/>
          <w:szCs w:val="24"/>
        </w:rPr>
        <w:t xml:space="preserve">Caso o custo global estimado do objeto licitado tenha sido decomposto em seus </w:t>
      </w:r>
      <w:proofErr w:type="spellStart"/>
      <w:r>
        <w:rPr>
          <w:color w:val="000000"/>
          <w:sz w:val="24"/>
          <w:szCs w:val="24"/>
        </w:rPr>
        <w:t>respectivos</w:t>
      </w:r>
      <w:proofErr w:type="spellEnd"/>
      <w:r>
        <w:rPr>
          <w:color w:val="000000"/>
          <w:sz w:val="24"/>
          <w:szCs w:val="24"/>
        </w:rPr>
        <w:t xml:space="preserve"> custos unitários por meio de Planilha de Custos e Formação de Preços</w:t>
      </w:r>
    </w:p>
    <w:p w:rsidR="009D2758" w:rsidRDefault="009D2758">
      <w:pPr>
        <w:pBdr>
          <w:top w:val="nil"/>
          <w:left w:val="nil"/>
          <w:bottom w:val="nil"/>
          <w:right w:val="nil"/>
          <w:between w:val="nil"/>
        </w:pBdr>
        <w:tabs>
          <w:tab w:val="left" w:pos="1276"/>
        </w:tabs>
        <w:spacing w:before="54"/>
        <w:ind w:left="1276" w:hanging="25"/>
        <w:rPr>
          <w:color w:val="000000"/>
          <w:sz w:val="24"/>
          <w:szCs w:val="24"/>
        </w:rPr>
      </w:pPr>
    </w:p>
    <w:p w:rsidR="009D2758" w:rsidRDefault="003C1AC6">
      <w:pPr>
        <w:pBdr>
          <w:top w:val="nil"/>
          <w:left w:val="nil"/>
          <w:bottom w:val="nil"/>
          <w:right w:val="nil"/>
          <w:between w:val="nil"/>
        </w:pBdr>
        <w:tabs>
          <w:tab w:val="left" w:pos="1276"/>
        </w:tabs>
        <w:ind w:left="1276" w:right="1005" w:hanging="25"/>
        <w:jc w:val="both"/>
        <w:rPr>
          <w:color w:val="000000"/>
          <w:sz w:val="24"/>
          <w:szCs w:val="24"/>
        </w:rPr>
      </w:pPr>
      <w:r>
        <w:rPr>
          <w:color w:val="000000"/>
          <w:sz w:val="24"/>
          <w:szCs w:val="24"/>
        </w:rPr>
        <w:t xml:space="preserve">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9D2758" w:rsidRDefault="003C1AC6">
      <w:pPr>
        <w:numPr>
          <w:ilvl w:val="1"/>
          <w:numId w:val="26"/>
        </w:numPr>
        <w:pBdr>
          <w:top w:val="nil"/>
          <w:left w:val="nil"/>
          <w:bottom w:val="nil"/>
          <w:right w:val="nil"/>
          <w:between w:val="nil"/>
        </w:pBdr>
        <w:tabs>
          <w:tab w:val="left" w:pos="1276"/>
          <w:tab w:val="left" w:pos="1848"/>
        </w:tabs>
        <w:ind w:right="1004"/>
        <w:jc w:val="both"/>
        <w:rPr>
          <w:b/>
          <w:bCs/>
          <w:color w:val="000000"/>
          <w:sz w:val="24"/>
          <w:szCs w:val="24"/>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08" w:hanging="25"/>
        <w:jc w:val="both"/>
        <w:rPr>
          <w:color w:val="000000"/>
          <w:sz w:val="24"/>
          <w:szCs w:val="24"/>
        </w:rPr>
      </w:pPr>
      <w:r>
        <w:rPr>
          <w:color w:val="000000"/>
          <w:sz w:val="24"/>
          <w:szCs w:val="24"/>
        </w:rPr>
        <w:t>O ajuste de que trata este dispositivo se limita a sanar erros ou falhas que não alterem a substância das propostas;</w:t>
      </w:r>
    </w:p>
    <w:p w:rsidR="009D2758" w:rsidRDefault="003C1AC6">
      <w:pPr>
        <w:numPr>
          <w:ilvl w:val="2"/>
          <w:numId w:val="26"/>
        </w:numPr>
        <w:pBdr>
          <w:top w:val="nil"/>
          <w:left w:val="nil"/>
          <w:bottom w:val="nil"/>
          <w:right w:val="nil"/>
          <w:between w:val="nil"/>
        </w:pBdr>
        <w:tabs>
          <w:tab w:val="left" w:pos="1276"/>
          <w:tab w:val="left" w:pos="2628"/>
          <w:tab w:val="left" w:pos="2853"/>
        </w:tabs>
        <w:ind w:left="1276" w:right="1018" w:hanging="25"/>
        <w:jc w:val="both"/>
        <w:rPr>
          <w:color w:val="000000"/>
          <w:sz w:val="24"/>
          <w:szCs w:val="24"/>
        </w:rPr>
      </w:pPr>
      <w:r>
        <w:rPr>
          <w:color w:val="000000"/>
          <w:sz w:val="24"/>
          <w:szCs w:val="24"/>
        </w:rPr>
        <w:t>Considera-se erro no preenchimento da planilha passível de correção a indicação de recolhimento de impostos e contribuições na forma do Simples Nacional, quando não cabível esse regime.</w:t>
      </w:r>
    </w:p>
    <w:p w:rsidR="009D2758" w:rsidRDefault="003C1AC6">
      <w:pPr>
        <w:numPr>
          <w:ilvl w:val="1"/>
          <w:numId w:val="26"/>
        </w:numPr>
        <w:pBdr>
          <w:top w:val="nil"/>
          <w:left w:val="nil"/>
          <w:bottom w:val="nil"/>
          <w:right w:val="nil"/>
          <w:between w:val="nil"/>
        </w:pBdr>
        <w:tabs>
          <w:tab w:val="left" w:pos="1276"/>
          <w:tab w:val="left" w:pos="1847"/>
        </w:tabs>
        <w:ind w:right="1007"/>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9D2758" w:rsidRDefault="003C1AC6">
      <w:pPr>
        <w:numPr>
          <w:ilvl w:val="1"/>
          <w:numId w:val="26"/>
        </w:numPr>
        <w:pBdr>
          <w:top w:val="nil"/>
          <w:left w:val="nil"/>
          <w:bottom w:val="nil"/>
          <w:right w:val="nil"/>
          <w:between w:val="nil"/>
        </w:pBdr>
        <w:tabs>
          <w:tab w:val="left" w:pos="1276"/>
          <w:tab w:val="left" w:pos="1848"/>
        </w:tabs>
        <w:ind w:right="1012"/>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9D2758" w:rsidRDefault="003C1AC6">
      <w:pPr>
        <w:numPr>
          <w:ilvl w:val="1"/>
          <w:numId w:val="26"/>
        </w:numPr>
        <w:pBdr>
          <w:top w:val="nil"/>
          <w:left w:val="nil"/>
          <w:bottom w:val="nil"/>
          <w:right w:val="nil"/>
          <w:between w:val="nil"/>
        </w:pBdr>
        <w:tabs>
          <w:tab w:val="left" w:pos="1276"/>
          <w:tab w:val="left" w:pos="1848"/>
        </w:tabs>
        <w:jc w:val="both"/>
        <w:rPr>
          <w:color w:val="000000"/>
          <w:sz w:val="24"/>
          <w:szCs w:val="24"/>
        </w:rPr>
      </w:pPr>
      <w:r>
        <w:rPr>
          <w:color w:val="000000"/>
          <w:sz w:val="24"/>
          <w:szCs w:val="24"/>
        </w:rPr>
        <w:t>Os resultados das avaliações serão divulgados por meio de mensagem no sistema.</w:t>
      </w:r>
    </w:p>
    <w:p w:rsidR="009D2758" w:rsidRDefault="003C1AC6">
      <w:pPr>
        <w:numPr>
          <w:ilvl w:val="1"/>
          <w:numId w:val="26"/>
        </w:numPr>
        <w:pBdr>
          <w:top w:val="nil"/>
          <w:left w:val="nil"/>
          <w:bottom w:val="nil"/>
          <w:right w:val="nil"/>
          <w:between w:val="nil"/>
        </w:pBdr>
        <w:tabs>
          <w:tab w:val="left" w:pos="1276"/>
          <w:tab w:val="left" w:pos="1848"/>
        </w:tabs>
        <w:ind w:right="1004"/>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9D2758" w:rsidRDefault="003C1AC6">
      <w:pPr>
        <w:numPr>
          <w:ilvl w:val="1"/>
          <w:numId w:val="26"/>
        </w:numPr>
        <w:pBdr>
          <w:top w:val="nil"/>
          <w:left w:val="nil"/>
          <w:bottom w:val="nil"/>
          <w:right w:val="nil"/>
          <w:between w:val="nil"/>
        </w:pBdr>
        <w:tabs>
          <w:tab w:val="left" w:pos="1276"/>
          <w:tab w:val="left" w:pos="1848"/>
        </w:tabs>
        <w:ind w:right="1009"/>
        <w:jc w:val="both"/>
        <w:rPr>
          <w:color w:val="000000"/>
          <w:sz w:val="24"/>
          <w:szCs w:val="24"/>
        </w:rPr>
      </w:pPr>
      <w:r>
        <w:rPr>
          <w:color w:val="000000"/>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0"/>
          <w:numId w:val="26"/>
        </w:numPr>
        <w:tabs>
          <w:tab w:val="left" w:pos="2072"/>
        </w:tabs>
        <w:ind w:left="1134" w:firstLine="117"/>
        <w:jc w:val="both"/>
      </w:pPr>
      <w:bookmarkStart w:id="8" w:name="_heading=h.5rznuiqconx7" w:colFirst="0" w:colLast="0"/>
      <w:bookmarkEnd w:id="8"/>
      <w:r>
        <w:t>DA FASE DE HABILITAÇÃO</w:t>
      </w:r>
    </w:p>
    <w:p w:rsidR="009D2758" w:rsidRDefault="003C1AC6">
      <w:pPr>
        <w:numPr>
          <w:ilvl w:val="1"/>
          <w:numId w:val="26"/>
        </w:numPr>
        <w:pBdr>
          <w:top w:val="nil"/>
          <w:left w:val="nil"/>
          <w:bottom w:val="nil"/>
          <w:right w:val="nil"/>
          <w:between w:val="nil"/>
        </w:pBdr>
        <w:tabs>
          <w:tab w:val="left" w:pos="1563"/>
        </w:tabs>
        <w:ind w:right="1004"/>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9D2758" w:rsidRDefault="003C1AC6">
      <w:pPr>
        <w:numPr>
          <w:ilvl w:val="2"/>
          <w:numId w:val="26"/>
        </w:numPr>
        <w:pBdr>
          <w:top w:val="nil"/>
          <w:left w:val="nil"/>
          <w:bottom w:val="nil"/>
          <w:right w:val="nil"/>
          <w:between w:val="nil"/>
        </w:pBdr>
        <w:tabs>
          <w:tab w:val="left" w:pos="2628"/>
          <w:tab w:val="left" w:pos="2853"/>
        </w:tabs>
        <w:ind w:left="1134" w:right="1010" w:firstLine="117"/>
        <w:jc w:val="both"/>
        <w:rPr>
          <w:i/>
          <w:iCs/>
          <w:color w:val="000000"/>
          <w:sz w:val="24"/>
          <w:szCs w:val="24"/>
        </w:rPr>
      </w:pPr>
      <w:r>
        <w:rPr>
          <w:color w:val="000000"/>
          <w:sz w:val="24"/>
          <w:szCs w:val="24"/>
        </w:rPr>
        <w:t xml:space="preserve">A documentação exigida para fins de habilitação jurídica, fiscal, social e trabalhista e </w:t>
      </w:r>
      <w:proofErr w:type="spellStart"/>
      <w:r>
        <w:rPr>
          <w:color w:val="000000"/>
          <w:sz w:val="24"/>
          <w:szCs w:val="24"/>
        </w:rPr>
        <w:t>econômico-financeira</w:t>
      </w:r>
      <w:proofErr w:type="spellEnd"/>
      <w:r>
        <w:rPr>
          <w:color w:val="000000"/>
          <w:sz w:val="24"/>
          <w:szCs w:val="24"/>
        </w:rPr>
        <w:t>, poderá ser substituída pelo registro cadastral no SICAF.</w:t>
      </w:r>
    </w:p>
    <w:p w:rsidR="009D2758" w:rsidRDefault="003C1AC6">
      <w:pPr>
        <w:numPr>
          <w:ilvl w:val="1"/>
          <w:numId w:val="26"/>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9D2758" w:rsidRDefault="003C1AC6">
      <w:pPr>
        <w:numPr>
          <w:ilvl w:val="1"/>
          <w:numId w:val="26"/>
        </w:numPr>
        <w:pBdr>
          <w:top w:val="nil"/>
          <w:left w:val="nil"/>
          <w:bottom w:val="nil"/>
          <w:right w:val="nil"/>
          <w:between w:val="nil"/>
        </w:pBdr>
        <w:tabs>
          <w:tab w:val="left" w:pos="1563"/>
        </w:tabs>
        <w:ind w:right="1007"/>
        <w:jc w:val="both"/>
        <w:rPr>
          <w:i/>
          <w:iCs/>
          <w:color w:val="000000"/>
          <w:sz w:val="24"/>
          <w:szCs w:val="24"/>
        </w:rPr>
        <w:sectPr w:rsidR="009D2758">
          <w:pgSz w:w="11920" w:h="16840"/>
          <w:pgMar w:top="2380" w:right="425" w:bottom="280" w:left="425" w:header="244" w:footer="0" w:gutter="0"/>
          <w:cols w:space="720"/>
        </w:sectPr>
      </w:pPr>
      <w:r>
        <w:rPr>
          <w:color w:val="000000"/>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49">
        <w:r>
          <w:rPr>
            <w:color w:val="000000"/>
            <w:sz w:val="24"/>
            <w:szCs w:val="24"/>
            <w:u w:val="single"/>
          </w:rPr>
          <w:t>Decreto nº 8.660, de 29 de janeiro de 2016</w:t>
        </w:r>
      </w:hyperlink>
      <w:r>
        <w:rPr>
          <w:color w:val="000000"/>
          <w:sz w:val="24"/>
          <w:szCs w:val="24"/>
        </w:rPr>
        <w:t xml:space="preserve">, ou de outro que venha a substituí-lo, ou </w:t>
      </w:r>
      <w:proofErr w:type="spellStart"/>
      <w:r>
        <w:rPr>
          <w:color w:val="000000"/>
          <w:sz w:val="24"/>
          <w:szCs w:val="24"/>
        </w:rPr>
        <w:t>consularizados</w:t>
      </w:r>
      <w:proofErr w:type="spellEnd"/>
      <w:r>
        <w:rPr>
          <w:color w:val="000000"/>
          <w:sz w:val="24"/>
          <w:szCs w:val="24"/>
        </w:rPr>
        <w:t xml:space="preserve"> pelos </w:t>
      </w:r>
      <w:proofErr w:type="spellStart"/>
      <w:r>
        <w:rPr>
          <w:color w:val="000000"/>
          <w:sz w:val="24"/>
          <w:szCs w:val="24"/>
        </w:rPr>
        <w:t>respectivos</w:t>
      </w:r>
      <w:proofErr w:type="spellEnd"/>
      <w:r>
        <w:rPr>
          <w:color w:val="000000"/>
          <w:sz w:val="24"/>
          <w:szCs w:val="24"/>
        </w:rPr>
        <w:t xml:space="preserve"> consulados ou embaixadas.</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1"/>
          <w:numId w:val="26"/>
        </w:numPr>
        <w:pBdr>
          <w:top w:val="nil"/>
          <w:left w:val="nil"/>
          <w:bottom w:val="nil"/>
          <w:right w:val="nil"/>
          <w:between w:val="nil"/>
        </w:pBdr>
        <w:tabs>
          <w:tab w:val="left" w:pos="1563"/>
        </w:tabs>
        <w:ind w:right="1010"/>
        <w:jc w:val="both"/>
        <w:rPr>
          <w:color w:val="000000"/>
          <w:sz w:val="24"/>
          <w:szCs w:val="24"/>
        </w:rPr>
      </w:pPr>
      <w:r>
        <w:rPr>
          <w:color w:val="000000"/>
          <w:sz w:val="24"/>
          <w:szCs w:val="24"/>
        </w:rPr>
        <w:t>Os documentos exigidos para fins de habilitação poderão ser apresentados em original, por cópia autenticada ou por qualquer outro meio admitido por direito.</w:t>
      </w:r>
    </w:p>
    <w:p w:rsidR="009D2758" w:rsidRDefault="003C1AC6">
      <w:pPr>
        <w:numPr>
          <w:ilvl w:val="1"/>
          <w:numId w:val="26"/>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9D2758" w:rsidRDefault="003C1AC6">
      <w:pPr>
        <w:numPr>
          <w:ilvl w:val="1"/>
          <w:numId w:val="26"/>
        </w:numPr>
        <w:pBdr>
          <w:top w:val="nil"/>
          <w:left w:val="nil"/>
          <w:bottom w:val="nil"/>
          <w:right w:val="nil"/>
          <w:between w:val="nil"/>
        </w:pBdr>
        <w:tabs>
          <w:tab w:val="left" w:pos="1563"/>
        </w:tabs>
        <w:ind w:right="1008"/>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9D2758" w:rsidRDefault="003C1AC6">
      <w:pPr>
        <w:numPr>
          <w:ilvl w:val="1"/>
          <w:numId w:val="26"/>
        </w:numPr>
        <w:pBdr>
          <w:top w:val="nil"/>
          <w:left w:val="nil"/>
          <w:bottom w:val="nil"/>
          <w:right w:val="nil"/>
          <w:between w:val="nil"/>
        </w:pBdr>
        <w:tabs>
          <w:tab w:val="left" w:pos="1563"/>
        </w:tabs>
        <w:ind w:right="1004"/>
        <w:jc w:val="both"/>
        <w:rPr>
          <w:i/>
          <w:iCs/>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9D2758" w:rsidRDefault="003C1AC6">
      <w:pPr>
        <w:numPr>
          <w:ilvl w:val="1"/>
          <w:numId w:val="26"/>
        </w:numPr>
        <w:pBdr>
          <w:top w:val="nil"/>
          <w:left w:val="nil"/>
          <w:bottom w:val="nil"/>
          <w:right w:val="nil"/>
          <w:between w:val="nil"/>
        </w:pBdr>
        <w:tabs>
          <w:tab w:val="left" w:pos="1563"/>
        </w:tabs>
        <w:ind w:right="1006"/>
        <w:jc w:val="both"/>
        <w:rPr>
          <w:i/>
          <w:iCs/>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D2758" w:rsidRDefault="003C1AC6">
      <w:pPr>
        <w:numPr>
          <w:ilvl w:val="1"/>
          <w:numId w:val="26"/>
        </w:numPr>
        <w:pBdr>
          <w:top w:val="nil"/>
          <w:left w:val="nil"/>
          <w:bottom w:val="nil"/>
          <w:right w:val="nil"/>
          <w:between w:val="nil"/>
        </w:pBdr>
        <w:tabs>
          <w:tab w:val="left" w:pos="1563"/>
        </w:tabs>
        <w:jc w:val="both"/>
        <w:rPr>
          <w:i/>
          <w:iCs/>
          <w:color w:val="000000"/>
          <w:sz w:val="24"/>
          <w:szCs w:val="24"/>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0"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563"/>
          <w:tab w:val="left" w:pos="1848"/>
        </w:tabs>
        <w:ind w:right="1013"/>
        <w:jc w:val="both"/>
        <w:rPr>
          <w:color w:val="000000"/>
          <w:sz w:val="24"/>
          <w:szCs w:val="24"/>
        </w:rPr>
      </w:pPr>
      <w:r>
        <w:rPr>
          <w:color w:val="000000"/>
          <w:sz w:val="24"/>
          <w:szCs w:val="24"/>
        </w:rPr>
        <w:t xml:space="preserve">É de responsabilidade do licitante conferir a exatidão dos seus dados cadastrais no </w:t>
      </w:r>
      <w:proofErr w:type="spellStart"/>
      <w:r>
        <w:rPr>
          <w:color w:val="000000"/>
          <w:sz w:val="24"/>
          <w:szCs w:val="24"/>
        </w:rPr>
        <w:t>Sicaf</w:t>
      </w:r>
      <w:proofErr w:type="spellEnd"/>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1">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7º, </w:t>
        </w:r>
      </w:hyperlink>
      <w:hyperlink r:id="rId52">
        <w:proofErr w:type="spellStart"/>
        <w:r>
          <w:rPr>
            <w:i/>
            <w:iCs/>
            <w:color w:val="000000"/>
            <w:sz w:val="24"/>
            <w:szCs w:val="24"/>
            <w:u w:val="single"/>
          </w:rPr>
          <w:t>caput</w:t>
        </w:r>
        <w:proofErr w:type="spellEnd"/>
      </w:hyperlink>
      <w:r>
        <w:rPr>
          <w:color w:val="000000"/>
          <w:sz w:val="24"/>
          <w:szCs w:val="24"/>
        </w:rPr>
        <w:t>).</w:t>
      </w:r>
    </w:p>
    <w:p w:rsidR="009D2758" w:rsidRDefault="003C1AC6">
      <w:pPr>
        <w:pBdr>
          <w:top w:val="nil"/>
          <w:left w:val="nil"/>
          <w:bottom w:val="nil"/>
          <w:right w:val="nil"/>
          <w:between w:val="nil"/>
        </w:pBdr>
        <w:ind w:left="1134" w:right="1007" w:firstLine="117"/>
        <w:jc w:val="both"/>
        <w:rPr>
          <w:color w:val="000000"/>
          <w:sz w:val="24"/>
          <w:szCs w:val="24"/>
        </w:rPr>
      </w:pPr>
      <w:r>
        <w:rPr>
          <w:color w:val="000000"/>
          <w:sz w:val="24"/>
          <w:szCs w:val="24"/>
        </w:rPr>
        <w:t>8.10.1. A não observância do disposto no item anterior poderá ensejar desclassificação no momento da habilitação. (</w:t>
      </w:r>
      <w:hyperlink r:id="rId53">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4">
        <w:r>
          <w:rPr>
            <w:color w:val="000000"/>
            <w:sz w:val="24"/>
            <w:szCs w:val="24"/>
            <w:u w:val="single"/>
          </w:rPr>
          <w:t>único</w:t>
        </w:r>
      </w:hyperlink>
      <w:r>
        <w:rPr>
          <w:color w:val="000000"/>
          <w:sz w:val="24"/>
          <w:szCs w:val="24"/>
        </w:rPr>
        <w:t>).</w:t>
      </w:r>
    </w:p>
    <w:p w:rsidR="009D2758" w:rsidRDefault="003C1AC6">
      <w:pPr>
        <w:numPr>
          <w:ilvl w:val="1"/>
          <w:numId w:val="26"/>
        </w:numPr>
        <w:pBdr>
          <w:top w:val="nil"/>
          <w:left w:val="nil"/>
          <w:bottom w:val="nil"/>
          <w:right w:val="nil"/>
          <w:between w:val="nil"/>
        </w:pBdr>
        <w:tabs>
          <w:tab w:val="left" w:pos="1563"/>
          <w:tab w:val="left" w:pos="1847"/>
        </w:tabs>
        <w:ind w:right="1013"/>
        <w:jc w:val="both"/>
        <w:rPr>
          <w:i/>
          <w:iCs/>
          <w:color w:val="000000"/>
          <w:sz w:val="24"/>
          <w:szCs w:val="24"/>
        </w:rPr>
      </w:pPr>
      <w:r>
        <w:rPr>
          <w:color w:val="000000"/>
          <w:sz w:val="24"/>
          <w:szCs w:val="24"/>
        </w:rPr>
        <w:t>A verificação pelo pregoeiro, em sítios eletrônicos oficiais de órgãos e entidades emissores de certidões constitui meio legal de prova, para fins de habilitação.</w:t>
      </w:r>
    </w:p>
    <w:p w:rsidR="009D2758" w:rsidRDefault="003C1AC6">
      <w:pPr>
        <w:numPr>
          <w:ilvl w:val="2"/>
          <w:numId w:val="26"/>
        </w:numPr>
        <w:pBdr>
          <w:top w:val="nil"/>
          <w:left w:val="nil"/>
          <w:bottom w:val="nil"/>
          <w:right w:val="nil"/>
          <w:between w:val="nil"/>
        </w:pBdr>
        <w:tabs>
          <w:tab w:val="left" w:pos="2628"/>
          <w:tab w:val="left" w:pos="2852"/>
        </w:tabs>
        <w:ind w:left="1134" w:right="1007" w:firstLine="117"/>
        <w:jc w:val="both"/>
        <w:rPr>
          <w:i/>
          <w:iCs/>
          <w:color w:val="000000"/>
          <w:sz w:val="24"/>
          <w:szCs w:val="24"/>
        </w:rPr>
      </w:pPr>
      <w:r>
        <w:rPr>
          <w:color w:val="000000"/>
          <w:sz w:val="24"/>
          <w:szCs w:val="24"/>
        </w:rPr>
        <w:t xml:space="preserve">Os documentos exigidos para habilitação que não estejam contemplados no </w:t>
      </w:r>
      <w:proofErr w:type="spellStart"/>
      <w:r>
        <w:rPr>
          <w:color w:val="000000"/>
          <w:sz w:val="24"/>
          <w:szCs w:val="24"/>
        </w:rPr>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9D2758" w:rsidRDefault="003C1AC6">
      <w:pPr>
        <w:numPr>
          <w:ilvl w:val="1"/>
          <w:numId w:val="26"/>
        </w:numPr>
        <w:pBdr>
          <w:top w:val="nil"/>
          <w:left w:val="nil"/>
          <w:bottom w:val="nil"/>
          <w:right w:val="nil"/>
          <w:between w:val="nil"/>
        </w:pBdr>
        <w:tabs>
          <w:tab w:val="left" w:pos="1563"/>
          <w:tab w:val="left" w:pos="1848"/>
        </w:tabs>
        <w:ind w:right="1004"/>
        <w:jc w:val="both"/>
        <w:rPr>
          <w:i/>
          <w:iCs/>
          <w:color w:val="000000"/>
          <w:sz w:val="24"/>
          <w:szCs w:val="24"/>
        </w:rPr>
      </w:pPr>
      <w:r>
        <w:rPr>
          <w:color w:val="000000"/>
          <w:sz w:val="24"/>
          <w:szCs w:val="24"/>
        </w:rPr>
        <w:t xml:space="preserve">A verificação no </w:t>
      </w:r>
      <w:proofErr w:type="spellStart"/>
      <w:r>
        <w:rPr>
          <w:color w:val="000000"/>
          <w:sz w:val="24"/>
          <w:szCs w:val="24"/>
        </w:rPr>
        <w:t>Sicaf</w:t>
      </w:r>
      <w:proofErr w:type="spellEnd"/>
      <w:r>
        <w:rPr>
          <w:color w:val="000000"/>
          <w:sz w:val="24"/>
          <w:szCs w:val="24"/>
        </w:rPr>
        <w:t xml:space="preserve"> ou a exigência dos documentos nele não contidos somente será feita em relação ao licitante vencedor.</w:t>
      </w:r>
    </w:p>
    <w:p w:rsidR="009D2758" w:rsidRDefault="003C1AC6">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Os documentos relativos à regularidade fiscal somente serão exigidos, em qualquer caso, em momento posterior ao julgamento das propostas, e apenas do licitante mais bem classificado.</w:t>
      </w:r>
    </w:p>
    <w:p w:rsidR="009D2758" w:rsidRDefault="003C1AC6">
      <w:pPr>
        <w:numPr>
          <w:ilvl w:val="1"/>
          <w:numId w:val="26"/>
        </w:numPr>
        <w:pBdr>
          <w:top w:val="nil"/>
          <w:left w:val="nil"/>
          <w:bottom w:val="nil"/>
          <w:right w:val="nil"/>
          <w:between w:val="nil"/>
        </w:pBdr>
        <w:tabs>
          <w:tab w:val="left" w:pos="1563"/>
          <w:tab w:val="left" w:pos="1848"/>
        </w:tabs>
        <w:ind w:right="1015"/>
        <w:jc w:val="both"/>
        <w:rPr>
          <w:i/>
          <w:iCs/>
          <w:color w:val="000000"/>
          <w:sz w:val="24"/>
          <w:szCs w:val="24"/>
        </w:rPr>
        <w:sectPr w:rsidR="009D2758">
          <w:pgSz w:w="11920" w:h="16840"/>
          <w:pgMar w:top="2380" w:right="425" w:bottom="280" w:left="425" w:header="244" w:footer="0" w:gutter="0"/>
          <w:cols w:space="720"/>
        </w:sectPr>
      </w:pPr>
      <w:r>
        <w:rPr>
          <w:color w:val="000000"/>
          <w:sz w:val="24"/>
          <w:szCs w:val="24"/>
        </w:rPr>
        <w:t>Após a entrega dos documentos para habilitação, não será permitida a substituição ou a apresentação de novos documentos, salvo em sede de diligência, para (</w:t>
      </w:r>
      <w:hyperlink r:id="rId55" w:anchor="art64">
        <w:r>
          <w:rPr>
            <w:color w:val="000000"/>
            <w:sz w:val="24"/>
            <w:szCs w:val="24"/>
            <w:u w:val="single"/>
          </w:rPr>
          <w:t>Lei 14.133/21,</w:t>
        </w:r>
      </w:hyperlink>
      <w:r>
        <w:rPr>
          <w:color w:val="000000"/>
          <w:sz w:val="24"/>
          <w:szCs w:val="24"/>
        </w:rPr>
        <w:t xml:space="preserve"> </w:t>
      </w:r>
      <w:hyperlink r:id="rId56" w:anchor="art64">
        <w:proofErr w:type="spellStart"/>
        <w:r>
          <w:rPr>
            <w:color w:val="000000"/>
            <w:sz w:val="24"/>
            <w:szCs w:val="24"/>
            <w:u w:val="single"/>
          </w:rPr>
          <w:t>art</w:t>
        </w:r>
        <w:proofErr w:type="spellEnd"/>
        <w:r>
          <w:rPr>
            <w:color w:val="000000"/>
            <w:sz w:val="24"/>
            <w:szCs w:val="24"/>
            <w:u w:val="single"/>
          </w:rPr>
          <w:t>. 64</w:t>
        </w:r>
      </w:hyperlink>
      <w:r>
        <w:rPr>
          <w:color w:val="000000"/>
          <w:sz w:val="24"/>
          <w:szCs w:val="24"/>
        </w:rPr>
        <w:t xml:space="preserve">, e </w:t>
      </w:r>
      <w:hyperlink r:id="rId57">
        <w:r>
          <w:rPr>
            <w:color w:val="000000"/>
            <w:sz w:val="24"/>
            <w:szCs w:val="24"/>
            <w:u w:val="single"/>
          </w:rPr>
          <w:t xml:space="preserve">IN 73/2022, </w:t>
        </w:r>
        <w:proofErr w:type="spellStart"/>
        <w:r>
          <w:rPr>
            <w:color w:val="000000"/>
            <w:sz w:val="24"/>
            <w:szCs w:val="24"/>
            <w:u w:val="single"/>
          </w:rPr>
          <w:t>art</w:t>
        </w:r>
        <w:proofErr w:type="spellEnd"/>
        <w:r>
          <w:rPr>
            <w:color w:val="000000"/>
            <w:sz w:val="24"/>
            <w:szCs w:val="24"/>
            <w:u w:val="single"/>
          </w:rPr>
          <w:t>. 39, §4º</w:t>
        </w:r>
      </w:hyperlink>
      <w:r>
        <w:rPr>
          <w:color w:val="000000"/>
          <w:sz w:val="24"/>
          <w:szCs w:val="24"/>
        </w:rPr>
        <w:t>):</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2"/>
          <w:numId w:val="26"/>
        </w:numPr>
        <w:pBdr>
          <w:top w:val="nil"/>
          <w:left w:val="nil"/>
          <w:bottom w:val="nil"/>
          <w:right w:val="nil"/>
          <w:between w:val="nil"/>
        </w:pBdr>
        <w:tabs>
          <w:tab w:val="left" w:pos="2628"/>
          <w:tab w:val="left" w:pos="2853"/>
        </w:tabs>
        <w:ind w:left="1134" w:right="1013" w:firstLine="117"/>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rsidR="009D2758" w:rsidRDefault="003C1AC6">
      <w:pPr>
        <w:numPr>
          <w:ilvl w:val="2"/>
          <w:numId w:val="26"/>
        </w:numPr>
        <w:pBdr>
          <w:top w:val="nil"/>
          <w:left w:val="nil"/>
          <w:bottom w:val="nil"/>
          <w:right w:val="nil"/>
          <w:between w:val="nil"/>
        </w:pBdr>
        <w:tabs>
          <w:tab w:val="left" w:pos="2628"/>
          <w:tab w:val="left" w:pos="2853"/>
        </w:tabs>
        <w:ind w:left="1134" w:right="1014" w:firstLine="117"/>
        <w:jc w:val="both"/>
        <w:rPr>
          <w:color w:val="000000"/>
          <w:sz w:val="24"/>
          <w:szCs w:val="24"/>
        </w:rPr>
      </w:pPr>
      <w:r>
        <w:rPr>
          <w:color w:val="000000"/>
          <w:sz w:val="24"/>
          <w:szCs w:val="24"/>
        </w:rPr>
        <w:t>atualização de documentos cuja validade tenha expirado após a data de recebimento das propostas;</w:t>
      </w:r>
    </w:p>
    <w:p w:rsidR="009D2758" w:rsidRDefault="003C1AC6">
      <w:pPr>
        <w:numPr>
          <w:ilvl w:val="1"/>
          <w:numId w:val="26"/>
        </w:numPr>
        <w:pBdr>
          <w:top w:val="nil"/>
          <w:left w:val="nil"/>
          <w:bottom w:val="nil"/>
          <w:right w:val="nil"/>
          <w:between w:val="nil"/>
        </w:pBdr>
        <w:tabs>
          <w:tab w:val="left" w:pos="1563"/>
          <w:tab w:val="left" w:pos="1848"/>
        </w:tabs>
        <w:ind w:right="1004"/>
        <w:jc w:val="both"/>
        <w:rPr>
          <w:color w:val="000000"/>
          <w:sz w:val="24"/>
          <w:szCs w:val="24"/>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9D2758" w:rsidRDefault="003C1AC6">
      <w:pPr>
        <w:numPr>
          <w:ilvl w:val="1"/>
          <w:numId w:val="26"/>
        </w:numPr>
        <w:pBdr>
          <w:top w:val="nil"/>
          <w:left w:val="nil"/>
          <w:bottom w:val="nil"/>
          <w:right w:val="nil"/>
          <w:between w:val="nil"/>
        </w:pBdr>
        <w:tabs>
          <w:tab w:val="left" w:pos="1563"/>
          <w:tab w:val="left" w:pos="1848"/>
        </w:tabs>
        <w:ind w:right="1005"/>
        <w:jc w:val="both"/>
        <w:rPr>
          <w:color w:val="000000"/>
          <w:sz w:val="24"/>
          <w:szCs w:val="24"/>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9D2758" w:rsidRDefault="003C1AC6">
      <w:pPr>
        <w:numPr>
          <w:ilvl w:val="1"/>
          <w:numId w:val="26"/>
        </w:numPr>
        <w:pBdr>
          <w:top w:val="nil"/>
          <w:left w:val="nil"/>
          <w:bottom w:val="nil"/>
          <w:right w:val="nil"/>
          <w:between w:val="nil"/>
        </w:pBdr>
        <w:tabs>
          <w:tab w:val="left" w:pos="1563"/>
          <w:tab w:val="left" w:pos="1848"/>
        </w:tabs>
        <w:ind w:right="1003"/>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1"/>
          <w:numId w:val="26"/>
        </w:numPr>
        <w:tabs>
          <w:tab w:val="left" w:pos="1847"/>
        </w:tabs>
        <w:jc w:val="both"/>
      </w:pPr>
      <w:r>
        <w:t>HABILITAÇÃO JURÍDICA</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9D2758" w:rsidRDefault="003C1AC6">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b/>
          <w:bCs/>
          <w:color w:val="000000"/>
          <w:sz w:val="24"/>
          <w:szCs w:val="24"/>
        </w:rPr>
        <w:t xml:space="preserve">Empresário individual: </w:t>
      </w:r>
      <w:r>
        <w:rPr>
          <w:color w:val="000000"/>
          <w:sz w:val="24"/>
          <w:szCs w:val="24"/>
        </w:rPr>
        <w:t xml:space="preserve">inscrição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w:t>
      </w:r>
    </w:p>
    <w:p w:rsidR="009D2758" w:rsidRDefault="003C1AC6">
      <w:pPr>
        <w:numPr>
          <w:ilvl w:val="2"/>
          <w:numId w:val="26"/>
        </w:numPr>
        <w:pBdr>
          <w:top w:val="nil"/>
          <w:left w:val="nil"/>
          <w:bottom w:val="nil"/>
          <w:right w:val="nil"/>
          <w:between w:val="nil"/>
        </w:pBdr>
        <w:tabs>
          <w:tab w:val="left" w:pos="2628"/>
          <w:tab w:val="left" w:pos="2853"/>
          <w:tab w:val="left" w:pos="3559"/>
          <w:tab w:val="left" w:pos="5450"/>
          <w:tab w:val="left" w:pos="6501"/>
          <w:tab w:val="left" w:pos="8591"/>
          <w:tab w:val="left" w:pos="9641"/>
        </w:tabs>
        <w:ind w:left="1134" w:right="1011" w:firstLine="117"/>
        <w:jc w:val="both"/>
        <w:rPr>
          <w:color w:val="000000"/>
          <w:sz w:val="24"/>
          <w:szCs w:val="24"/>
        </w:rPr>
      </w:pPr>
      <w:proofErr w:type="spellStart"/>
      <w:r>
        <w:rPr>
          <w:b/>
          <w:bCs/>
          <w:color w:val="000000"/>
          <w:sz w:val="24"/>
          <w:szCs w:val="24"/>
        </w:rPr>
        <w:t>Microempreendedor</w:t>
      </w:r>
      <w:proofErr w:type="spellEnd"/>
      <w:r>
        <w:rPr>
          <w:b/>
          <w:bCs/>
          <w:color w:val="000000"/>
          <w:sz w:val="24"/>
          <w:szCs w:val="24"/>
        </w:rPr>
        <w:t xml:space="preserve"> Individual - MEI: </w:t>
      </w:r>
      <w:r>
        <w:rPr>
          <w:color w:val="000000"/>
          <w:sz w:val="24"/>
          <w:szCs w:val="24"/>
        </w:rPr>
        <w:t xml:space="preserve">Certificado da Condição de </w:t>
      </w:r>
      <w:proofErr w:type="spellStart"/>
      <w:r>
        <w:rPr>
          <w:color w:val="000000"/>
          <w:sz w:val="24"/>
          <w:szCs w:val="24"/>
        </w:rPr>
        <w:t>Microempreendedor</w:t>
      </w:r>
      <w:proofErr w:type="spellEnd"/>
      <w:r>
        <w:rPr>
          <w:color w:val="000000"/>
          <w:sz w:val="24"/>
          <w:szCs w:val="24"/>
        </w:rPr>
        <w:t xml:space="preserve"> Individual - CCMEI, cuja aceitação ficará condicionada à</w:t>
      </w:r>
      <w:r>
        <w:rPr>
          <w:color w:val="000000"/>
          <w:sz w:val="24"/>
          <w:szCs w:val="24"/>
        </w:rPr>
        <w:tab/>
      </w:r>
      <w:r>
        <w:rPr>
          <w:color w:val="000000"/>
          <w:sz w:val="24"/>
          <w:szCs w:val="24"/>
        </w:rPr>
        <w:tab/>
        <w:t>verificação</w:t>
      </w:r>
      <w:r>
        <w:rPr>
          <w:color w:val="000000"/>
          <w:sz w:val="24"/>
          <w:szCs w:val="24"/>
        </w:rPr>
        <w:tab/>
        <w:t>da</w:t>
      </w:r>
      <w:r>
        <w:rPr>
          <w:color w:val="000000"/>
          <w:sz w:val="24"/>
          <w:szCs w:val="24"/>
        </w:rPr>
        <w:tab/>
        <w:t>autenticidade</w:t>
      </w:r>
      <w:r>
        <w:rPr>
          <w:color w:val="000000"/>
          <w:sz w:val="24"/>
          <w:szCs w:val="24"/>
        </w:rPr>
        <w:tab/>
        <w:t>no</w:t>
      </w:r>
      <w:r>
        <w:rPr>
          <w:color w:val="000000"/>
          <w:sz w:val="24"/>
          <w:szCs w:val="24"/>
        </w:rPr>
        <w:tab/>
        <w:t xml:space="preserve">sítio </w:t>
      </w:r>
      <w:hyperlink r:id="rId58">
        <w:r>
          <w:rPr>
            <w:color w:val="000000"/>
            <w:sz w:val="24"/>
            <w:szCs w:val="24"/>
            <w:u w:val="single"/>
          </w:rPr>
          <w:t>https://www.gov.br/empresas-e-negocios/pt-br/empreendedor</w:t>
        </w:r>
      </w:hyperlink>
      <w:r>
        <w:rPr>
          <w:color w:val="000000"/>
          <w:sz w:val="24"/>
          <w:szCs w:val="24"/>
        </w:rPr>
        <w:t>;</w:t>
      </w:r>
    </w:p>
    <w:p w:rsidR="009D2758" w:rsidRDefault="003C1AC6">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w:t>
      </w:r>
      <w:proofErr w:type="gramStart"/>
      <w:r>
        <w:rPr>
          <w:color w:val="000000"/>
          <w:sz w:val="24"/>
          <w:szCs w:val="24"/>
        </w:rPr>
        <w:t>sede, acompanhada</w:t>
      </w:r>
      <w:proofErr w:type="gramEnd"/>
      <w:r>
        <w:rPr>
          <w:color w:val="000000"/>
          <w:sz w:val="24"/>
          <w:szCs w:val="24"/>
        </w:rPr>
        <w:t xml:space="preserve"> de documento comprobatório de seus administradores;</w:t>
      </w:r>
    </w:p>
    <w:p w:rsidR="009D2758" w:rsidRDefault="003C1AC6">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9">
        <w:r>
          <w:rPr>
            <w:color w:val="000000"/>
            <w:sz w:val="24"/>
            <w:szCs w:val="24"/>
            <w:u w:val="single"/>
          </w:rPr>
          <w:t>Normativa DREI/ME n.º 77, de 18 de março de 2020</w:t>
        </w:r>
      </w:hyperlink>
      <w:r>
        <w:rPr>
          <w:color w:val="000000"/>
          <w:sz w:val="24"/>
          <w:szCs w:val="24"/>
        </w:rPr>
        <w:t>.</w:t>
      </w:r>
    </w:p>
    <w:p w:rsidR="009D2758" w:rsidRDefault="003C1AC6">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9D2758" w:rsidRDefault="003C1AC6">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sectPr w:rsidR="009D2758">
          <w:pgSz w:w="11920" w:h="16840"/>
          <w:pgMar w:top="2380" w:right="425" w:bottom="280" w:left="425" w:header="244" w:footer="0" w:gutter="0"/>
          <w:cols w:space="720"/>
        </w:sectPr>
      </w:pPr>
      <w:r>
        <w:rPr>
          <w:b/>
          <w:bCs/>
          <w:color w:val="000000"/>
          <w:sz w:val="24"/>
          <w:szCs w:val="24"/>
        </w:rPr>
        <w:t xml:space="preserve">Filial, sucursal ou agência de sociedade simples ou empresária: </w:t>
      </w:r>
      <w:r>
        <w:rPr>
          <w:color w:val="000000"/>
          <w:sz w:val="24"/>
          <w:szCs w:val="24"/>
        </w:rPr>
        <w:t xml:space="preserve">inscrição do ato constitutivo da filial, sucursal ou agência da sociedade simples ou empresária, </w:t>
      </w:r>
      <w:proofErr w:type="spellStart"/>
      <w:r>
        <w:rPr>
          <w:color w:val="000000"/>
          <w:sz w:val="24"/>
          <w:szCs w:val="24"/>
        </w:rPr>
        <w:t>respectivamente</w:t>
      </w:r>
      <w:proofErr w:type="spellEnd"/>
      <w:r>
        <w:rPr>
          <w:color w:val="000000"/>
          <w:sz w:val="24"/>
          <w:szCs w:val="24"/>
        </w:rPr>
        <w:t>, no Registro Civil das Pessoas Jurídicas ou no Registro Público de Empresas Mercantis onde opera, com averbação no Registro onde tem sede a matriz</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b/>
          <w:bCs/>
          <w:color w:val="000000"/>
          <w:sz w:val="24"/>
          <w:szCs w:val="24"/>
        </w:rPr>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Pr>
          <w:color w:val="000000"/>
          <w:sz w:val="24"/>
          <w:szCs w:val="24"/>
        </w:rPr>
        <w:t>respectiva</w:t>
      </w:r>
      <w:proofErr w:type="spellEnd"/>
      <w:r>
        <w:rPr>
          <w:color w:val="000000"/>
          <w:sz w:val="24"/>
          <w:szCs w:val="24"/>
        </w:rPr>
        <w:t xml:space="preserve"> sede, além do registro de que trata o </w:t>
      </w:r>
      <w:hyperlink r:id="rId60" w:anchor="art107">
        <w:proofErr w:type="spellStart"/>
        <w:r>
          <w:rPr>
            <w:color w:val="000000"/>
            <w:sz w:val="24"/>
            <w:szCs w:val="24"/>
            <w:u w:val="single"/>
          </w:rPr>
          <w:t>art</w:t>
        </w:r>
        <w:proofErr w:type="spellEnd"/>
        <w:r>
          <w:rPr>
            <w:color w:val="000000"/>
            <w:sz w:val="24"/>
            <w:szCs w:val="24"/>
            <w:u w:val="single"/>
          </w:rPr>
          <w:t>. 107 da Lei nº 5.764, de 16 de dezembro 1971</w:t>
        </w:r>
      </w:hyperlink>
      <w:r>
        <w:rPr>
          <w:color w:val="000000"/>
          <w:sz w:val="24"/>
          <w:szCs w:val="24"/>
        </w:rPr>
        <w:t>.</w:t>
      </w:r>
    </w:p>
    <w:p w:rsidR="009D2758" w:rsidRDefault="003C1AC6">
      <w:pPr>
        <w:numPr>
          <w:ilvl w:val="2"/>
          <w:numId w:val="26"/>
        </w:num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Os documentos apresentados deverão estar acompanhados de todas as alterações;</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1"/>
          <w:numId w:val="26"/>
        </w:numPr>
        <w:tabs>
          <w:tab w:val="left" w:pos="1847"/>
        </w:tabs>
        <w:jc w:val="both"/>
      </w:pPr>
      <w:r>
        <w:t>HABILITAÇÃO FISCAL, SOCIAL E TRABALHISTA</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Prova de inscrição no Cadastro Nacional de Pessoas Jurídicas ou no Cadastro de Pessoas Físicas, conforme o caso;</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D2758" w:rsidRDefault="003C1AC6">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Prova de regularidade com o Fundo de Garantia do Tempo de Serviço (FGTS);</w:t>
      </w:r>
    </w:p>
    <w:p w:rsidR="009D2758" w:rsidRDefault="003C1AC6">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D2758" w:rsidRDefault="003C1AC6">
      <w:pPr>
        <w:numPr>
          <w:ilvl w:val="2"/>
          <w:numId w:val="26"/>
        </w:numPr>
        <w:pBdr>
          <w:top w:val="nil"/>
          <w:left w:val="nil"/>
          <w:bottom w:val="nil"/>
          <w:right w:val="nil"/>
          <w:between w:val="nil"/>
        </w:pBdr>
        <w:tabs>
          <w:tab w:val="left" w:pos="2628"/>
          <w:tab w:val="left" w:pos="2853"/>
        </w:tabs>
        <w:ind w:left="1134" w:right="1003" w:firstLine="117"/>
        <w:jc w:val="both"/>
        <w:rPr>
          <w:color w:val="000000"/>
          <w:sz w:val="24"/>
          <w:szCs w:val="24"/>
        </w:r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9D2758" w:rsidRDefault="003C1AC6">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9D2758" w:rsidRDefault="003C1AC6">
      <w:pPr>
        <w:numPr>
          <w:ilvl w:val="2"/>
          <w:numId w:val="26"/>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 fornecedor enquadrado como </w:t>
      </w:r>
      <w:proofErr w:type="spellStart"/>
      <w:r>
        <w:rPr>
          <w:color w:val="000000"/>
          <w:sz w:val="24"/>
          <w:szCs w:val="24"/>
        </w:rPr>
        <w:t>microempreendedor</w:t>
      </w:r>
      <w:proofErr w:type="spellEnd"/>
      <w:r>
        <w:rPr>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1"/>
          <w:numId w:val="26"/>
        </w:numPr>
        <w:tabs>
          <w:tab w:val="left" w:pos="1847"/>
        </w:tabs>
        <w:jc w:val="both"/>
      </w:pPr>
      <w:r>
        <w:t>QUALIFICAÇÃO ECONÔMICA-FINANCEIRA</w:t>
      </w:r>
    </w:p>
    <w:p w:rsidR="009D2758" w:rsidRDefault="003C1AC6">
      <w:pPr>
        <w:numPr>
          <w:ilvl w:val="2"/>
          <w:numId w:val="26"/>
        </w:numPr>
        <w:pBdr>
          <w:top w:val="nil"/>
          <w:left w:val="nil"/>
          <w:bottom w:val="nil"/>
          <w:right w:val="nil"/>
          <w:between w:val="nil"/>
        </w:pBdr>
        <w:tabs>
          <w:tab w:val="left" w:pos="2628"/>
          <w:tab w:val="left" w:pos="2853"/>
        </w:tabs>
        <w:ind w:left="1134" w:right="1005" w:firstLine="117"/>
        <w:jc w:val="both"/>
        <w:rPr>
          <w:color w:val="000000"/>
          <w:sz w:val="24"/>
          <w:szCs w:val="24"/>
        </w:rPr>
        <w:sectPr w:rsidR="009D2758">
          <w:pgSz w:w="11920" w:h="16840"/>
          <w:pgMar w:top="2380" w:right="425" w:bottom="280" w:left="425" w:header="244" w:footer="0" w:gutter="0"/>
          <w:cols w:space="720"/>
        </w:sectPr>
      </w:pPr>
      <w:r>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2"/>
          <w:numId w:val="26"/>
        </w:numPr>
        <w:pBdr>
          <w:top w:val="nil"/>
          <w:left w:val="nil"/>
          <w:bottom w:val="nil"/>
          <w:right w:val="nil"/>
          <w:between w:val="nil"/>
        </w:pBdr>
        <w:tabs>
          <w:tab w:val="left" w:pos="2628"/>
          <w:tab w:val="left" w:pos="2853"/>
        </w:tabs>
        <w:ind w:left="1134" w:right="1010" w:firstLine="117"/>
        <w:jc w:val="both"/>
        <w:rPr>
          <w:color w:val="000000"/>
          <w:sz w:val="24"/>
          <w:szCs w:val="24"/>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9D2758" w:rsidRDefault="003C1AC6">
      <w:pPr>
        <w:numPr>
          <w:ilvl w:val="2"/>
          <w:numId w:val="26"/>
        </w:numPr>
        <w:pBdr>
          <w:top w:val="nil"/>
          <w:left w:val="nil"/>
          <w:bottom w:val="nil"/>
          <w:right w:val="nil"/>
          <w:between w:val="nil"/>
        </w:pBdr>
        <w:tabs>
          <w:tab w:val="left" w:pos="2628"/>
          <w:tab w:val="left" w:pos="2853"/>
        </w:tabs>
        <w:ind w:left="1134" w:right="1015" w:firstLine="117"/>
        <w:jc w:val="both"/>
        <w:rPr>
          <w:color w:val="000000"/>
          <w:sz w:val="24"/>
          <w:szCs w:val="24"/>
        </w:rPr>
      </w:pPr>
      <w:r>
        <w:rPr>
          <w:color w:val="000000"/>
          <w:sz w:val="24"/>
          <w:szCs w:val="24"/>
        </w:rPr>
        <w:t>índices de Liquidez Geral (LG), Liquidez Corrente (LC), e Solvência Geral (SG) superiores a 1 (um);</w:t>
      </w:r>
    </w:p>
    <w:p w:rsidR="009D2758" w:rsidRDefault="003C1AC6">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color w:val="000000"/>
          <w:sz w:val="24"/>
          <w:szCs w:val="24"/>
        </w:rPr>
      </w:pPr>
      <w:r>
        <w:rPr>
          <w:color w:val="000000"/>
          <w:sz w:val="24"/>
          <w:szCs w:val="24"/>
        </w:rPr>
        <w:t>Os documentos referidos acima limitar-se-ão ao último exercício no caso de a pessoa jurídica ter sido constituída há menos de 2 (dois) anos;</w:t>
      </w:r>
    </w:p>
    <w:p w:rsidR="009D2758" w:rsidRDefault="003C1AC6">
      <w:pPr>
        <w:numPr>
          <w:ilvl w:val="2"/>
          <w:numId w:val="26"/>
        </w:numPr>
        <w:pBdr>
          <w:top w:val="nil"/>
          <w:left w:val="nil"/>
          <w:bottom w:val="nil"/>
          <w:right w:val="nil"/>
          <w:between w:val="nil"/>
        </w:pBdr>
        <w:tabs>
          <w:tab w:val="left" w:pos="2628"/>
          <w:tab w:val="left" w:pos="2853"/>
        </w:tabs>
        <w:ind w:left="1134" w:right="1011" w:firstLine="117"/>
        <w:jc w:val="both"/>
        <w:rPr>
          <w:color w:val="000000"/>
          <w:sz w:val="24"/>
          <w:szCs w:val="24"/>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9D2758" w:rsidRDefault="003C1AC6">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9D2758" w:rsidRDefault="003C1AC6">
      <w:pPr>
        <w:numPr>
          <w:ilvl w:val="2"/>
          <w:numId w:val="26"/>
        </w:numPr>
        <w:pBdr>
          <w:top w:val="nil"/>
          <w:left w:val="nil"/>
          <w:bottom w:val="nil"/>
          <w:right w:val="nil"/>
          <w:between w:val="nil"/>
        </w:pBdr>
        <w:tabs>
          <w:tab w:val="left" w:pos="2628"/>
          <w:tab w:val="left" w:pos="2853"/>
        </w:tabs>
        <w:ind w:left="1134" w:right="1012" w:firstLine="117"/>
        <w:jc w:val="both"/>
        <w:rPr>
          <w:color w:val="000000"/>
          <w:sz w:val="24"/>
          <w:szCs w:val="24"/>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1"/>
          <w:numId w:val="26"/>
        </w:numPr>
        <w:tabs>
          <w:tab w:val="left" w:pos="1847"/>
        </w:tabs>
        <w:jc w:val="both"/>
      </w:pPr>
      <w:r>
        <w:t>QUALIFICAÇÃO TÉCNICA</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9D2758" w:rsidRDefault="003C1AC6">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Será aceito o somatório de atestados de capacidade técnica para fins de comprovação da alínea anterior;</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b/>
          <w:bCs/>
          <w:color w:val="000000"/>
          <w:sz w:val="24"/>
          <w:szCs w:val="24"/>
        </w:rPr>
      </w:pPr>
      <w:r>
        <w:rPr>
          <w:color w:val="000000"/>
          <w:sz w:val="24"/>
          <w:szCs w:val="24"/>
        </w:rPr>
        <w:t>Somente serão aceitos atestados expedidos após a conclusão do contrato ou se decorrido, pelo menos, um ano do início de sua execução, exceto se firmado para ser executado em prazo inferior;</w:t>
      </w:r>
    </w:p>
    <w:p w:rsidR="009D2758" w:rsidRDefault="003C1AC6">
      <w:pPr>
        <w:numPr>
          <w:ilvl w:val="2"/>
          <w:numId w:val="26"/>
        </w:numPr>
        <w:pBdr>
          <w:top w:val="nil"/>
          <w:left w:val="nil"/>
          <w:bottom w:val="nil"/>
          <w:right w:val="nil"/>
          <w:between w:val="nil"/>
        </w:pBdr>
        <w:tabs>
          <w:tab w:val="left" w:pos="2628"/>
          <w:tab w:val="left" w:pos="2853"/>
        </w:tabs>
        <w:ind w:left="1134" w:right="1007" w:firstLine="117"/>
        <w:jc w:val="both"/>
        <w:rPr>
          <w:b/>
          <w:bCs/>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rsidR="009D2758" w:rsidRDefault="003C1AC6">
      <w:pPr>
        <w:numPr>
          <w:ilvl w:val="2"/>
          <w:numId w:val="26"/>
        </w:numPr>
        <w:pBdr>
          <w:top w:val="nil"/>
          <w:left w:val="nil"/>
          <w:bottom w:val="nil"/>
          <w:right w:val="nil"/>
          <w:between w:val="nil"/>
        </w:pBdr>
        <w:tabs>
          <w:tab w:val="left" w:pos="2628"/>
          <w:tab w:val="left" w:pos="2853"/>
        </w:tabs>
        <w:ind w:left="1134" w:right="1003" w:firstLine="117"/>
        <w:jc w:val="both"/>
        <w:rPr>
          <w:b/>
          <w:bCs/>
          <w:color w:val="000000"/>
          <w:sz w:val="24"/>
          <w:szCs w:val="24"/>
        </w:rPr>
      </w:pPr>
      <w:r>
        <w:rPr>
          <w:color w:val="000000"/>
          <w:sz w:val="24"/>
          <w:szCs w:val="24"/>
        </w:rPr>
        <w:t>O atestado deverá conter, além do nome do atestante, endereço e telefone da pessoa jurídica, ou qualquer outra forma de que a Prefeitura CÂNDIDO MENDES - MA possa valer-se para manter contato com a empresa declarante;</w:t>
      </w:r>
    </w:p>
    <w:p w:rsidR="009D2758" w:rsidRDefault="003C1AC6">
      <w:pPr>
        <w:numPr>
          <w:ilvl w:val="2"/>
          <w:numId w:val="26"/>
        </w:numPr>
        <w:pBdr>
          <w:top w:val="nil"/>
          <w:left w:val="nil"/>
          <w:bottom w:val="nil"/>
          <w:right w:val="nil"/>
          <w:between w:val="nil"/>
        </w:pBdr>
        <w:tabs>
          <w:tab w:val="left" w:pos="2628"/>
          <w:tab w:val="left" w:pos="2853"/>
        </w:tabs>
        <w:ind w:left="1134" w:right="1005" w:firstLine="117"/>
        <w:jc w:val="both"/>
        <w:rPr>
          <w:b/>
          <w:bCs/>
          <w:color w:val="000000"/>
          <w:sz w:val="24"/>
          <w:szCs w:val="24"/>
        </w:rPr>
        <w:sectPr w:rsidR="009D2758">
          <w:pgSz w:w="11920" w:h="16840"/>
          <w:pgMar w:top="2380" w:right="425" w:bottom="280" w:left="425" w:header="244" w:footer="0" w:gutter="0"/>
          <w:cols w:space="720"/>
        </w:sectPr>
      </w:pPr>
      <w:r>
        <w:rPr>
          <w:color w:val="000000"/>
          <w:sz w:val="24"/>
          <w:szCs w:val="24"/>
        </w:rPr>
        <w:t>A Prefeitura CÂNDIDO MENDES - MA se reserva o direito de realizar diligências para comprovar a veracidade dos atestados, podendo requisitar</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pBdr>
          <w:top w:val="nil"/>
          <w:left w:val="nil"/>
          <w:bottom w:val="nil"/>
          <w:right w:val="nil"/>
          <w:between w:val="nil"/>
        </w:pBdr>
        <w:ind w:left="1134" w:right="1016" w:firstLine="117"/>
        <w:jc w:val="both"/>
        <w:rPr>
          <w:color w:val="000000"/>
          <w:sz w:val="24"/>
          <w:szCs w:val="24"/>
        </w:rPr>
      </w:pPr>
      <w:r>
        <w:rPr>
          <w:color w:val="000000"/>
          <w:sz w:val="24"/>
          <w:szCs w:val="24"/>
        </w:rPr>
        <w:t xml:space="preserve">cópias dos </w:t>
      </w:r>
      <w:proofErr w:type="spellStart"/>
      <w:r>
        <w:rPr>
          <w:color w:val="000000"/>
          <w:sz w:val="24"/>
          <w:szCs w:val="24"/>
        </w:rPr>
        <w:t>respectivos</w:t>
      </w:r>
      <w:proofErr w:type="spellEnd"/>
      <w:r>
        <w:rPr>
          <w:color w:val="000000"/>
          <w:sz w:val="24"/>
          <w:szCs w:val="24"/>
        </w:rPr>
        <w:t xml:space="preserve"> Contratos e aditivos e/ou outros documentos comprobatórios do conteúdo declarado;</w:t>
      </w:r>
    </w:p>
    <w:p w:rsidR="009D2758" w:rsidRDefault="003C1AC6">
      <w:pPr>
        <w:numPr>
          <w:ilvl w:val="2"/>
          <w:numId w:val="26"/>
        </w:numPr>
        <w:pBdr>
          <w:top w:val="nil"/>
          <w:left w:val="nil"/>
          <w:bottom w:val="nil"/>
          <w:right w:val="nil"/>
          <w:between w:val="nil"/>
        </w:pBdr>
        <w:tabs>
          <w:tab w:val="left" w:pos="2628"/>
          <w:tab w:val="left" w:pos="2853"/>
        </w:tabs>
        <w:ind w:left="1134" w:right="1016" w:firstLine="117"/>
        <w:jc w:val="both"/>
        <w:rPr>
          <w:color w:val="000000"/>
          <w:sz w:val="24"/>
          <w:szCs w:val="24"/>
        </w:rPr>
      </w:pPr>
      <w:r>
        <w:rPr>
          <w:color w:val="000000"/>
          <w:sz w:val="24"/>
          <w:szCs w:val="24"/>
        </w:rPr>
        <w:t>Os atestados de capacidade técnica podem ser apresentados em nome da matriz ou da filial da empresa licitante.</w:t>
      </w:r>
    </w:p>
    <w:p w:rsidR="009D2758" w:rsidRDefault="003C1AC6">
      <w:pPr>
        <w:numPr>
          <w:ilvl w:val="1"/>
          <w:numId w:val="26"/>
        </w:numPr>
        <w:pBdr>
          <w:top w:val="nil"/>
          <w:left w:val="nil"/>
          <w:bottom w:val="nil"/>
          <w:right w:val="nil"/>
          <w:between w:val="nil"/>
        </w:pBdr>
        <w:tabs>
          <w:tab w:val="left" w:pos="1563"/>
          <w:tab w:val="left" w:pos="1848"/>
        </w:tabs>
        <w:ind w:right="1006"/>
        <w:jc w:val="both"/>
        <w:rPr>
          <w:color w:val="000000"/>
          <w:sz w:val="24"/>
          <w:szCs w:val="24"/>
        </w:rPr>
      </w:pPr>
      <w:r>
        <w:rPr>
          <w:color w:val="000000"/>
          <w:sz w:val="24"/>
          <w:szCs w:val="24"/>
        </w:rPr>
        <w:t>A licitante para fins de habilitação deverá observar as disposições Gerais que seguem:</w:t>
      </w:r>
    </w:p>
    <w:p w:rsidR="009D2758" w:rsidRDefault="003C1AC6">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rsidR="009D2758" w:rsidRDefault="003C1AC6">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Todos os documentos expedidos pela empresa deverão estar subscritos por seu representante legal ou procurador, com identificação clara do subscritor;</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Os documentos emitidos via Internet serão conferidos pelo Pregoeiro ou sua equipe de apoio;</w:t>
      </w:r>
    </w:p>
    <w:p w:rsidR="009D2758" w:rsidRDefault="003C1AC6">
      <w:pPr>
        <w:numPr>
          <w:ilvl w:val="2"/>
          <w:numId w:val="26"/>
        </w:numPr>
        <w:pBdr>
          <w:top w:val="nil"/>
          <w:left w:val="nil"/>
          <w:bottom w:val="nil"/>
          <w:right w:val="nil"/>
          <w:between w:val="nil"/>
        </w:pBdr>
        <w:tabs>
          <w:tab w:val="left" w:pos="2628"/>
          <w:tab w:val="left" w:pos="2853"/>
        </w:tabs>
        <w:ind w:left="1134" w:right="1004" w:firstLine="117"/>
        <w:jc w:val="both"/>
        <w:rPr>
          <w:color w:val="000000"/>
          <w:sz w:val="24"/>
          <w:szCs w:val="24"/>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9D2758" w:rsidRDefault="003C1AC6">
      <w:pPr>
        <w:numPr>
          <w:ilvl w:val="2"/>
          <w:numId w:val="26"/>
        </w:numPr>
        <w:pBdr>
          <w:top w:val="nil"/>
          <w:left w:val="nil"/>
          <w:bottom w:val="nil"/>
          <w:right w:val="nil"/>
          <w:between w:val="nil"/>
        </w:pBdr>
        <w:tabs>
          <w:tab w:val="left" w:pos="2628"/>
          <w:tab w:val="left" w:pos="2853"/>
        </w:tabs>
        <w:ind w:left="1134" w:right="1008" w:firstLine="117"/>
        <w:jc w:val="both"/>
        <w:rPr>
          <w:color w:val="000000"/>
          <w:sz w:val="24"/>
          <w:szCs w:val="24"/>
        </w:rPr>
      </w:pPr>
      <w:r>
        <w:rPr>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 xml:space="preserve">Todo e qualquer documento apresentado em língua estrangeira deverá estar acompanhado da </w:t>
      </w:r>
      <w:proofErr w:type="spellStart"/>
      <w:r>
        <w:rPr>
          <w:color w:val="000000"/>
          <w:sz w:val="24"/>
          <w:szCs w:val="24"/>
        </w:rPr>
        <w:t>respectiva</w:t>
      </w:r>
      <w:proofErr w:type="spellEnd"/>
      <w:r>
        <w:rPr>
          <w:color w:val="000000"/>
          <w:sz w:val="24"/>
          <w:szCs w:val="24"/>
        </w:rPr>
        <w:t xml:space="preserve"> tradução para o idioma pátrio, feita por tradutor público juramentado;</w:t>
      </w:r>
    </w:p>
    <w:p w:rsidR="009D2758" w:rsidRDefault="003C1AC6">
      <w:pPr>
        <w:numPr>
          <w:ilvl w:val="2"/>
          <w:numId w:val="26"/>
        </w:numPr>
        <w:pBdr>
          <w:top w:val="nil"/>
          <w:left w:val="nil"/>
          <w:bottom w:val="nil"/>
          <w:right w:val="nil"/>
          <w:between w:val="nil"/>
        </w:pBdr>
        <w:tabs>
          <w:tab w:val="left" w:pos="2628"/>
          <w:tab w:val="left" w:pos="2853"/>
        </w:tabs>
        <w:ind w:left="1134" w:right="1014" w:firstLine="117"/>
        <w:jc w:val="both"/>
        <w:rPr>
          <w:color w:val="000000"/>
          <w:sz w:val="24"/>
          <w:szCs w:val="24"/>
        </w:rPr>
      </w:pPr>
      <w:r>
        <w:rPr>
          <w:color w:val="000000"/>
          <w:sz w:val="24"/>
          <w:szCs w:val="24"/>
        </w:rPr>
        <w:t>Não serão aceitos documentos cujas datas e caracteres estejam ilegíveis ou rasurados de tal forma que não possam ser entendidos;</w:t>
      </w:r>
    </w:p>
    <w:p w:rsidR="009D2758" w:rsidRDefault="003C1AC6">
      <w:pPr>
        <w:numPr>
          <w:ilvl w:val="2"/>
          <w:numId w:val="26"/>
        </w:numPr>
        <w:pBdr>
          <w:top w:val="nil"/>
          <w:left w:val="nil"/>
          <w:bottom w:val="nil"/>
          <w:right w:val="nil"/>
          <w:between w:val="nil"/>
        </w:pBdr>
        <w:tabs>
          <w:tab w:val="left" w:pos="2628"/>
          <w:tab w:val="left" w:pos="2853"/>
        </w:tabs>
        <w:ind w:left="1134" w:right="1006" w:firstLine="117"/>
        <w:jc w:val="both"/>
        <w:rPr>
          <w:color w:val="000000"/>
          <w:sz w:val="24"/>
          <w:szCs w:val="24"/>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0"/>
          <w:numId w:val="26"/>
        </w:numPr>
        <w:tabs>
          <w:tab w:val="left" w:pos="2072"/>
        </w:tabs>
        <w:ind w:left="1134" w:firstLine="117"/>
        <w:jc w:val="both"/>
      </w:pPr>
      <w:bookmarkStart w:id="9" w:name="_heading=h.kbmoimj14rz4" w:colFirst="0" w:colLast="0"/>
      <w:bookmarkEnd w:id="9"/>
      <w:r>
        <w:t>DA ATA DE REGISTRO DE PREÇOS</w:t>
      </w:r>
    </w:p>
    <w:p w:rsidR="009D2758" w:rsidRDefault="003C1AC6">
      <w:pPr>
        <w:numPr>
          <w:ilvl w:val="1"/>
          <w:numId w:val="26"/>
        </w:numPr>
        <w:pBdr>
          <w:top w:val="nil"/>
          <w:left w:val="nil"/>
          <w:bottom w:val="nil"/>
          <w:right w:val="nil"/>
          <w:between w:val="nil"/>
        </w:pBdr>
        <w:tabs>
          <w:tab w:val="left" w:pos="1563"/>
        </w:tabs>
        <w:ind w:right="1005"/>
        <w:jc w:val="both"/>
        <w:rPr>
          <w:color w:val="000000"/>
          <w:sz w:val="24"/>
          <w:szCs w:val="24"/>
        </w:rPr>
      </w:pPr>
      <w:r>
        <w:rPr>
          <w:color w:val="000000"/>
          <w:sz w:val="24"/>
          <w:szCs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w:t>
      </w:r>
    </w:p>
    <w:p w:rsidR="009D2758" w:rsidRDefault="003C1AC6">
      <w:pPr>
        <w:numPr>
          <w:ilvl w:val="1"/>
          <w:numId w:val="26"/>
        </w:numPr>
        <w:pBdr>
          <w:top w:val="nil"/>
          <w:left w:val="nil"/>
          <w:bottom w:val="nil"/>
          <w:right w:val="nil"/>
          <w:between w:val="nil"/>
        </w:pBdr>
        <w:tabs>
          <w:tab w:val="left" w:pos="1563"/>
        </w:tabs>
        <w:ind w:right="1006"/>
        <w:jc w:val="both"/>
        <w:rPr>
          <w:color w:val="000000"/>
          <w:sz w:val="24"/>
          <w:szCs w:val="24"/>
        </w:rPr>
      </w:pPr>
      <w:r>
        <w:rPr>
          <w:color w:val="000000"/>
          <w:sz w:val="24"/>
          <w:szCs w:val="24"/>
        </w:rPr>
        <w:t>O prazo de convocação poderá ser prorrogado uma vez, por igual período, mediante solicitação do licitante mais bem classificado ou do fornecedor convocado, desde que:</w:t>
      </w:r>
    </w:p>
    <w:p w:rsidR="009D2758" w:rsidRDefault="003C1AC6">
      <w:pPr>
        <w:numPr>
          <w:ilvl w:val="0"/>
          <w:numId w:val="6"/>
        </w:numPr>
        <w:pBdr>
          <w:top w:val="nil"/>
          <w:left w:val="nil"/>
          <w:bottom w:val="nil"/>
          <w:right w:val="nil"/>
          <w:between w:val="nil"/>
        </w:pBdr>
        <w:tabs>
          <w:tab w:val="left" w:pos="1889"/>
        </w:tabs>
        <w:ind w:left="1134" w:firstLine="117"/>
        <w:jc w:val="both"/>
        <w:rPr>
          <w:color w:val="000000"/>
          <w:sz w:val="24"/>
          <w:szCs w:val="24"/>
        </w:rPr>
      </w:pPr>
      <w:r>
        <w:rPr>
          <w:color w:val="000000"/>
          <w:sz w:val="24"/>
          <w:szCs w:val="24"/>
        </w:rPr>
        <w:t>a solicitação seja devidamente justificada e apresentada dentro do prazo; e</w:t>
      </w:r>
    </w:p>
    <w:p w:rsidR="009D2758" w:rsidRDefault="003C1AC6">
      <w:pPr>
        <w:numPr>
          <w:ilvl w:val="0"/>
          <w:numId w:val="6"/>
        </w:numPr>
        <w:pBdr>
          <w:top w:val="nil"/>
          <w:left w:val="nil"/>
          <w:bottom w:val="nil"/>
          <w:right w:val="nil"/>
          <w:between w:val="nil"/>
        </w:pBdr>
        <w:tabs>
          <w:tab w:val="left" w:pos="1902"/>
        </w:tabs>
        <w:ind w:left="1134" w:firstLine="117"/>
        <w:jc w:val="both"/>
        <w:rPr>
          <w:color w:val="000000"/>
          <w:sz w:val="24"/>
          <w:szCs w:val="24"/>
        </w:rPr>
      </w:pPr>
      <w:r>
        <w:rPr>
          <w:color w:val="000000"/>
          <w:sz w:val="24"/>
          <w:szCs w:val="24"/>
        </w:rPr>
        <w:t>a justificativa apresentada seja aceita pela Administração.</w:t>
      </w:r>
    </w:p>
    <w:p w:rsidR="009D2758" w:rsidRDefault="003C1AC6">
      <w:pPr>
        <w:numPr>
          <w:ilvl w:val="1"/>
          <w:numId w:val="26"/>
        </w:numPr>
        <w:pBdr>
          <w:top w:val="nil"/>
          <w:left w:val="nil"/>
          <w:bottom w:val="nil"/>
          <w:right w:val="nil"/>
          <w:between w:val="nil"/>
        </w:pBdr>
        <w:tabs>
          <w:tab w:val="left" w:pos="1563"/>
        </w:tabs>
        <w:ind w:right="1012"/>
        <w:jc w:val="both"/>
        <w:rPr>
          <w:color w:val="000000"/>
          <w:sz w:val="24"/>
          <w:szCs w:val="24"/>
        </w:rPr>
        <w:sectPr w:rsidR="009D2758">
          <w:pgSz w:w="11920" w:h="16840"/>
          <w:pgMar w:top="2380" w:right="425" w:bottom="280" w:left="425" w:header="244" w:footer="0" w:gutter="0"/>
          <w:cols w:space="720"/>
        </w:sectPr>
      </w:pPr>
      <w:r>
        <w:rPr>
          <w:color w:val="000000"/>
          <w:sz w:val="24"/>
          <w:szCs w:val="24"/>
        </w:rPr>
        <w:t>A ata de registro de preços será assinada por meio de assinatura digital e disponibilizada no sistema de registro de preços.</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1"/>
          <w:numId w:val="26"/>
        </w:numPr>
        <w:pBdr>
          <w:top w:val="nil"/>
          <w:left w:val="nil"/>
          <w:bottom w:val="nil"/>
          <w:right w:val="nil"/>
          <w:between w:val="nil"/>
        </w:pBdr>
        <w:tabs>
          <w:tab w:val="left" w:pos="1563"/>
        </w:tabs>
        <w:ind w:right="1005"/>
        <w:jc w:val="both"/>
        <w:rPr>
          <w:color w:val="000000"/>
          <w:sz w:val="24"/>
          <w:szCs w:val="24"/>
        </w:rPr>
      </w:pPr>
      <w:r>
        <w:rPr>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xml:space="preserve">), as </w:t>
      </w:r>
      <w:proofErr w:type="spellStart"/>
      <w:r>
        <w:rPr>
          <w:color w:val="000000"/>
          <w:sz w:val="24"/>
          <w:szCs w:val="24"/>
        </w:rPr>
        <w:t>respectivas</w:t>
      </w:r>
      <w:proofErr w:type="spellEnd"/>
      <w:r>
        <w:rPr>
          <w:color w:val="000000"/>
          <w:sz w:val="24"/>
          <w:szCs w:val="24"/>
        </w:rPr>
        <w:t xml:space="preserve"> quantidades, preços registrados e demais condições.</w:t>
      </w:r>
    </w:p>
    <w:p w:rsidR="009D2758" w:rsidRDefault="003C1AC6">
      <w:pPr>
        <w:numPr>
          <w:ilvl w:val="1"/>
          <w:numId w:val="26"/>
        </w:numPr>
        <w:pBdr>
          <w:top w:val="nil"/>
          <w:left w:val="nil"/>
          <w:bottom w:val="nil"/>
          <w:right w:val="nil"/>
          <w:between w:val="nil"/>
        </w:pBdr>
        <w:tabs>
          <w:tab w:val="left" w:pos="1563"/>
        </w:tabs>
        <w:ind w:right="1004"/>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rsidR="009D2758" w:rsidRDefault="003C1AC6">
      <w:pPr>
        <w:numPr>
          <w:ilvl w:val="1"/>
          <w:numId w:val="26"/>
        </w:numPr>
        <w:pBdr>
          <w:top w:val="nil"/>
          <w:left w:val="nil"/>
          <w:bottom w:val="nil"/>
          <w:right w:val="nil"/>
          <w:between w:val="nil"/>
        </w:pBdr>
        <w:tabs>
          <w:tab w:val="left" w:pos="1563"/>
        </w:tabs>
        <w:ind w:right="1015"/>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9D2758" w:rsidRDefault="003C1AC6">
      <w:pPr>
        <w:numPr>
          <w:ilvl w:val="1"/>
          <w:numId w:val="26"/>
        </w:numPr>
        <w:pBdr>
          <w:top w:val="nil"/>
          <w:left w:val="nil"/>
          <w:bottom w:val="nil"/>
          <w:right w:val="nil"/>
          <w:between w:val="nil"/>
        </w:pBdr>
        <w:tabs>
          <w:tab w:val="left" w:pos="1563"/>
        </w:tabs>
        <w:ind w:right="1008"/>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0"/>
          <w:numId w:val="26"/>
        </w:numPr>
        <w:tabs>
          <w:tab w:val="left" w:pos="2073"/>
        </w:tabs>
        <w:ind w:left="1134" w:firstLine="117"/>
        <w:jc w:val="both"/>
      </w:pPr>
      <w:bookmarkStart w:id="10" w:name="_heading=h.lixvnru2rh1z" w:colFirst="0" w:colLast="0"/>
      <w:bookmarkEnd w:id="10"/>
      <w:r>
        <w:t>DA FORMAÇÃO DO CADASTRO DE RESERVA</w:t>
      </w:r>
    </w:p>
    <w:p w:rsidR="009D2758" w:rsidRDefault="003C1AC6">
      <w:pPr>
        <w:numPr>
          <w:ilvl w:val="1"/>
          <w:numId w:val="26"/>
        </w:numPr>
        <w:pBdr>
          <w:top w:val="nil"/>
          <w:left w:val="nil"/>
          <w:bottom w:val="nil"/>
          <w:right w:val="nil"/>
          <w:between w:val="nil"/>
        </w:pBdr>
        <w:tabs>
          <w:tab w:val="left" w:pos="2127"/>
        </w:tabs>
        <w:ind w:right="1016"/>
        <w:jc w:val="both"/>
        <w:rPr>
          <w:color w:val="000000"/>
          <w:sz w:val="24"/>
          <w:szCs w:val="24"/>
        </w:rPr>
      </w:pPr>
      <w:r>
        <w:rPr>
          <w:color w:val="000000"/>
          <w:sz w:val="24"/>
          <w:szCs w:val="24"/>
        </w:rPr>
        <w:t>Após a homologação da licitação, será incluído na ata, na forma de anexo, o registro:</w:t>
      </w:r>
    </w:p>
    <w:p w:rsidR="009D2758" w:rsidRDefault="003C1AC6">
      <w:pPr>
        <w:numPr>
          <w:ilvl w:val="2"/>
          <w:numId w:val="26"/>
        </w:numPr>
        <w:pBdr>
          <w:top w:val="nil"/>
          <w:left w:val="nil"/>
          <w:bottom w:val="nil"/>
          <w:right w:val="nil"/>
          <w:between w:val="nil"/>
        </w:pBdr>
        <w:tabs>
          <w:tab w:val="left" w:pos="1413"/>
          <w:tab w:val="left" w:pos="1638"/>
        </w:tabs>
        <w:ind w:left="1134" w:right="1016" w:firstLine="117"/>
        <w:jc w:val="both"/>
        <w:rPr>
          <w:color w:val="000000"/>
          <w:sz w:val="24"/>
          <w:szCs w:val="24"/>
        </w:rPr>
      </w:pPr>
      <w:r>
        <w:rPr>
          <w:color w:val="000000"/>
          <w:sz w:val="24"/>
          <w:szCs w:val="24"/>
        </w:rPr>
        <w:t>dos licitantes que aceitarem cotar o objeto com preço igual ao do adjudicatário, observada a classificação na licitação; e</w:t>
      </w:r>
    </w:p>
    <w:p w:rsidR="009D2758" w:rsidRDefault="003C1AC6">
      <w:pPr>
        <w:numPr>
          <w:ilvl w:val="2"/>
          <w:numId w:val="26"/>
        </w:numPr>
        <w:pBdr>
          <w:top w:val="nil"/>
          <w:left w:val="nil"/>
          <w:bottom w:val="nil"/>
          <w:right w:val="nil"/>
          <w:between w:val="nil"/>
        </w:pBdr>
        <w:tabs>
          <w:tab w:val="left" w:pos="1638"/>
        </w:tabs>
        <w:ind w:left="1134" w:firstLine="117"/>
        <w:jc w:val="both"/>
        <w:rPr>
          <w:color w:val="000000"/>
          <w:sz w:val="24"/>
          <w:szCs w:val="24"/>
        </w:rPr>
      </w:pPr>
      <w:r>
        <w:rPr>
          <w:color w:val="000000"/>
          <w:sz w:val="24"/>
          <w:szCs w:val="24"/>
        </w:rPr>
        <w:t>dos licitantes que mantiverem sua proposta original</w:t>
      </w:r>
    </w:p>
    <w:p w:rsidR="009D2758" w:rsidRDefault="003C1AC6">
      <w:pPr>
        <w:numPr>
          <w:ilvl w:val="1"/>
          <w:numId w:val="26"/>
        </w:numPr>
        <w:pBdr>
          <w:top w:val="nil"/>
          <w:left w:val="nil"/>
          <w:bottom w:val="nil"/>
          <w:right w:val="nil"/>
          <w:between w:val="nil"/>
        </w:pBdr>
        <w:tabs>
          <w:tab w:val="left" w:pos="1563"/>
          <w:tab w:val="left" w:pos="2127"/>
        </w:tabs>
        <w:ind w:right="1009"/>
        <w:jc w:val="both"/>
        <w:rPr>
          <w:i/>
          <w:iCs/>
          <w:color w:val="000000"/>
          <w:sz w:val="24"/>
          <w:szCs w:val="24"/>
        </w:rPr>
      </w:pPr>
      <w:r>
        <w:rPr>
          <w:color w:val="000000"/>
          <w:sz w:val="24"/>
          <w:szCs w:val="24"/>
        </w:rPr>
        <w:t>Será respeitada, nas contratações, a ordem de classificação dos licitantes ou fornecedores registrados na ata.</w:t>
      </w:r>
    </w:p>
    <w:p w:rsidR="009D2758" w:rsidRDefault="003C1AC6">
      <w:pPr>
        <w:numPr>
          <w:ilvl w:val="2"/>
          <w:numId w:val="18"/>
        </w:numPr>
        <w:pBdr>
          <w:top w:val="nil"/>
          <w:left w:val="nil"/>
          <w:bottom w:val="nil"/>
          <w:right w:val="nil"/>
          <w:between w:val="nil"/>
        </w:pBdr>
        <w:tabs>
          <w:tab w:val="left" w:pos="2133"/>
        </w:tabs>
        <w:ind w:left="1134" w:right="1006" w:firstLine="117"/>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rsidR="009D2758" w:rsidRDefault="003C1AC6">
      <w:pPr>
        <w:numPr>
          <w:ilvl w:val="2"/>
          <w:numId w:val="18"/>
        </w:numPr>
        <w:pBdr>
          <w:top w:val="nil"/>
          <w:left w:val="nil"/>
          <w:bottom w:val="nil"/>
          <w:right w:val="nil"/>
          <w:between w:val="nil"/>
        </w:pBdr>
        <w:tabs>
          <w:tab w:val="left" w:pos="2133"/>
        </w:tabs>
        <w:ind w:left="1134" w:right="1007" w:firstLine="117"/>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9D2758" w:rsidRDefault="003C1AC6">
      <w:pPr>
        <w:numPr>
          <w:ilvl w:val="1"/>
          <w:numId w:val="19"/>
        </w:numPr>
        <w:pBdr>
          <w:top w:val="nil"/>
          <w:left w:val="nil"/>
          <w:bottom w:val="nil"/>
          <w:right w:val="nil"/>
          <w:between w:val="nil"/>
        </w:pBdr>
        <w:tabs>
          <w:tab w:val="left" w:pos="1563"/>
          <w:tab w:val="left" w:pos="1653"/>
        </w:tabs>
        <w:ind w:left="1134" w:right="1008" w:firstLine="117"/>
        <w:jc w:val="both"/>
        <w:rPr>
          <w:color w:val="000000"/>
          <w:sz w:val="24"/>
          <w:szCs w:val="24"/>
        </w:rPr>
      </w:pPr>
      <w:r>
        <w:rPr>
          <w:color w:val="000000"/>
          <w:sz w:val="24"/>
          <w:szCs w:val="24"/>
        </w:rPr>
        <w:tab/>
        <w:t>A habilitação dos licitantes que comporão o cadastro de reserva será efetuada quando houver necessidade de contratação dos licitantes remanescentes, nas seguintes hipóteses:</w:t>
      </w:r>
    </w:p>
    <w:p w:rsidR="009D2758" w:rsidRDefault="003C1AC6">
      <w:pPr>
        <w:numPr>
          <w:ilvl w:val="2"/>
          <w:numId w:val="19"/>
        </w:numPr>
        <w:pBdr>
          <w:top w:val="nil"/>
          <w:left w:val="nil"/>
          <w:bottom w:val="nil"/>
          <w:right w:val="nil"/>
          <w:between w:val="nil"/>
        </w:pBdr>
        <w:tabs>
          <w:tab w:val="left" w:pos="2628"/>
          <w:tab w:val="left" w:pos="2958"/>
        </w:tabs>
        <w:ind w:left="1134" w:right="1009" w:firstLine="117"/>
        <w:jc w:val="both"/>
        <w:rPr>
          <w:color w:val="000000"/>
          <w:sz w:val="24"/>
          <w:szCs w:val="24"/>
        </w:rPr>
      </w:pPr>
      <w:r>
        <w:rPr>
          <w:color w:val="000000"/>
          <w:sz w:val="24"/>
          <w:szCs w:val="24"/>
        </w:rPr>
        <w:t>quando o licitante vencedor não assinar a ata de registro de preços no prazo e nas condições estabelecidos no edital; ou</w:t>
      </w:r>
    </w:p>
    <w:p w:rsidR="009D2758" w:rsidRDefault="003C1AC6">
      <w:pPr>
        <w:numPr>
          <w:ilvl w:val="2"/>
          <w:numId w:val="19"/>
        </w:numPr>
        <w:pBdr>
          <w:top w:val="nil"/>
          <w:left w:val="nil"/>
          <w:bottom w:val="nil"/>
          <w:right w:val="nil"/>
          <w:between w:val="nil"/>
        </w:pBdr>
        <w:tabs>
          <w:tab w:val="left" w:pos="2628"/>
          <w:tab w:val="left" w:pos="2853"/>
        </w:tabs>
        <w:ind w:left="1134" w:right="1005" w:firstLine="117"/>
        <w:jc w:val="both"/>
        <w:rPr>
          <w:color w:val="000000"/>
          <w:sz w:val="24"/>
          <w:szCs w:val="24"/>
        </w:rPr>
      </w:pPr>
      <w:r>
        <w:rPr>
          <w:color w:val="000000"/>
          <w:sz w:val="24"/>
          <w:szCs w:val="24"/>
        </w:rPr>
        <w:t xml:space="preserve">quando houver o cancelamento do registro do fornecedor ou do registro de preços, nas hipóteses previstas nos </w:t>
      </w:r>
      <w:proofErr w:type="spellStart"/>
      <w:r>
        <w:rPr>
          <w:color w:val="000000"/>
          <w:sz w:val="24"/>
          <w:szCs w:val="24"/>
        </w:rPr>
        <w:t>art</w:t>
      </w:r>
      <w:proofErr w:type="spellEnd"/>
      <w:r>
        <w:rPr>
          <w:color w:val="000000"/>
          <w:sz w:val="24"/>
          <w:szCs w:val="24"/>
        </w:rPr>
        <w:t xml:space="preserve">. 28 e </w:t>
      </w:r>
      <w:proofErr w:type="spellStart"/>
      <w:r>
        <w:rPr>
          <w:color w:val="000000"/>
          <w:sz w:val="24"/>
          <w:szCs w:val="24"/>
        </w:rPr>
        <w:t>art</w:t>
      </w:r>
      <w:proofErr w:type="spellEnd"/>
      <w:r>
        <w:rPr>
          <w:color w:val="000000"/>
          <w:sz w:val="24"/>
          <w:szCs w:val="24"/>
        </w:rPr>
        <w:t>. 29 do Decreto nº 11.462/23.</w:t>
      </w:r>
    </w:p>
    <w:p w:rsidR="009D2758" w:rsidRDefault="003C1AC6">
      <w:pPr>
        <w:numPr>
          <w:ilvl w:val="1"/>
          <w:numId w:val="19"/>
        </w:numPr>
        <w:pBdr>
          <w:top w:val="nil"/>
          <w:left w:val="nil"/>
          <w:bottom w:val="nil"/>
          <w:right w:val="nil"/>
          <w:between w:val="nil"/>
        </w:pBdr>
        <w:tabs>
          <w:tab w:val="left" w:pos="1563"/>
        </w:tabs>
        <w:ind w:left="1134" w:right="1005" w:firstLine="117"/>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9D2758" w:rsidRDefault="003C1AC6">
      <w:pPr>
        <w:numPr>
          <w:ilvl w:val="2"/>
          <w:numId w:val="19"/>
        </w:numPr>
        <w:pBdr>
          <w:top w:val="nil"/>
          <w:left w:val="nil"/>
          <w:bottom w:val="nil"/>
          <w:right w:val="nil"/>
          <w:between w:val="nil"/>
        </w:pBdr>
        <w:tabs>
          <w:tab w:val="left" w:pos="2628"/>
          <w:tab w:val="left" w:pos="3018"/>
        </w:tabs>
        <w:ind w:left="1134" w:right="1011" w:firstLine="117"/>
        <w:jc w:val="both"/>
        <w:rPr>
          <w:color w:val="000000"/>
          <w:sz w:val="24"/>
          <w:szCs w:val="24"/>
        </w:rPr>
      </w:pPr>
      <w:r>
        <w:rPr>
          <w:color w:val="000000"/>
          <w:sz w:val="24"/>
          <w:szCs w:val="24"/>
        </w:rPr>
        <w:t>convocar os licitantes que mantiveram sua proposta original para negociação, na ordem de classificação, com vistas à obtenção de preço melhor, mesmo que acima do preço do adjudicatário; ou</w:t>
      </w:r>
    </w:p>
    <w:p w:rsidR="009D2758" w:rsidRDefault="003C1AC6">
      <w:pPr>
        <w:numPr>
          <w:ilvl w:val="2"/>
          <w:numId w:val="19"/>
        </w:numPr>
        <w:pBdr>
          <w:top w:val="nil"/>
          <w:left w:val="nil"/>
          <w:bottom w:val="nil"/>
          <w:right w:val="nil"/>
          <w:between w:val="nil"/>
        </w:pBdr>
        <w:tabs>
          <w:tab w:val="left" w:pos="2628"/>
          <w:tab w:val="left" w:pos="2973"/>
        </w:tabs>
        <w:ind w:left="1134" w:right="1007" w:firstLine="117"/>
        <w:jc w:val="both"/>
        <w:rPr>
          <w:color w:val="000000"/>
          <w:sz w:val="24"/>
          <w:szCs w:val="24"/>
        </w:rPr>
        <w:sectPr w:rsidR="009D2758">
          <w:pgSz w:w="11920" w:h="16840"/>
          <w:pgMar w:top="2380" w:right="425" w:bottom="280" w:left="425" w:header="244" w:footer="0" w:gutter="0"/>
          <w:cols w:space="720"/>
        </w:sectPr>
      </w:pPr>
      <w:r>
        <w:rPr>
          <w:color w:val="000000"/>
          <w:sz w:val="24"/>
          <w:szCs w:val="24"/>
        </w:rPr>
        <w:t>adjudicar e firmar o contrato nas condições ofertadas pelos licitantes remanescentes, observada a ordem de classificação, quando frustrada a negociação de melhor condição.</w:t>
      </w:r>
    </w:p>
    <w:p w:rsidR="009D2758" w:rsidRDefault="009D2758">
      <w:pPr>
        <w:pBdr>
          <w:top w:val="nil"/>
          <w:left w:val="nil"/>
          <w:bottom w:val="nil"/>
          <w:right w:val="nil"/>
          <w:between w:val="nil"/>
        </w:pBdr>
        <w:ind w:left="1134" w:firstLine="117"/>
        <w:jc w:val="both"/>
        <w:rPr>
          <w:color w:val="000000"/>
          <w:sz w:val="24"/>
          <w:szCs w:val="24"/>
        </w:rPr>
      </w:pP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pStyle w:val="Ttulo1"/>
        <w:numPr>
          <w:ilvl w:val="0"/>
          <w:numId w:val="5"/>
        </w:numPr>
        <w:tabs>
          <w:tab w:val="left" w:pos="2072"/>
        </w:tabs>
        <w:ind w:left="1134" w:firstLine="117"/>
        <w:jc w:val="both"/>
      </w:pPr>
      <w:r>
        <w:t>DOS RECURSOS</w:t>
      </w:r>
    </w:p>
    <w:p w:rsidR="009D2758" w:rsidRDefault="003C1AC6">
      <w:pPr>
        <w:numPr>
          <w:ilvl w:val="1"/>
          <w:numId w:val="16"/>
        </w:numPr>
        <w:pBdr>
          <w:top w:val="nil"/>
          <w:left w:val="nil"/>
          <w:bottom w:val="nil"/>
          <w:right w:val="nil"/>
          <w:between w:val="nil"/>
        </w:pBdr>
        <w:tabs>
          <w:tab w:val="left" w:pos="1563"/>
          <w:tab w:val="left" w:pos="1848"/>
        </w:tabs>
        <w:ind w:left="1134" w:right="1016" w:firstLine="117"/>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1"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9D2758" w:rsidRDefault="003C1AC6">
      <w:pPr>
        <w:numPr>
          <w:ilvl w:val="1"/>
          <w:numId w:val="16"/>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9D2758" w:rsidRDefault="003C1AC6">
      <w:pPr>
        <w:numPr>
          <w:ilvl w:val="1"/>
          <w:numId w:val="16"/>
        </w:numPr>
        <w:pBdr>
          <w:top w:val="nil"/>
          <w:left w:val="nil"/>
          <w:bottom w:val="nil"/>
          <w:right w:val="nil"/>
          <w:between w:val="nil"/>
        </w:pBdr>
        <w:tabs>
          <w:tab w:val="left" w:pos="1563"/>
          <w:tab w:val="left" w:pos="1848"/>
        </w:tabs>
        <w:ind w:left="1134" w:right="1003" w:firstLine="117"/>
        <w:jc w:val="both"/>
        <w:rPr>
          <w:color w:val="000000"/>
          <w:sz w:val="24"/>
          <w:szCs w:val="24"/>
        </w:rPr>
      </w:pPr>
      <w:r>
        <w:rPr>
          <w:color w:val="000000"/>
          <w:sz w:val="24"/>
          <w:szCs w:val="24"/>
        </w:rPr>
        <w:t>Quando o recurso apresentado impugnar o julgamento das propostas ou o ato de habilitação ou inabilitação do licitante:</w:t>
      </w:r>
    </w:p>
    <w:p w:rsidR="009D2758" w:rsidRDefault="003C1AC6">
      <w:pPr>
        <w:pBdr>
          <w:top w:val="nil"/>
          <w:left w:val="nil"/>
          <w:bottom w:val="nil"/>
          <w:right w:val="nil"/>
          <w:between w:val="nil"/>
        </w:pBdr>
        <w:ind w:left="1134" w:right="1010" w:firstLine="117"/>
        <w:jc w:val="both"/>
        <w:rPr>
          <w:color w:val="000000"/>
          <w:sz w:val="24"/>
          <w:szCs w:val="24"/>
        </w:rPr>
      </w:pPr>
      <w:r>
        <w:rPr>
          <w:color w:val="000000"/>
          <w:sz w:val="24"/>
          <w:szCs w:val="24"/>
        </w:rPr>
        <w:t>11.3.1 a intenção de recorrer deverá ser manifestada imediatamente, sob pena de preclusão;</w:t>
      </w:r>
    </w:p>
    <w:p w:rsidR="009D2758" w:rsidRDefault="003C1AC6">
      <w:pPr>
        <w:tabs>
          <w:tab w:val="left" w:pos="2628"/>
          <w:tab w:val="left" w:pos="2853"/>
        </w:tabs>
        <w:ind w:left="1134" w:right="1007" w:firstLine="117"/>
        <w:jc w:val="both"/>
        <w:rPr>
          <w:sz w:val="24"/>
          <w:szCs w:val="24"/>
        </w:rPr>
      </w:pPr>
      <w:r>
        <w:rPr>
          <w:sz w:val="24"/>
          <w:szCs w:val="24"/>
        </w:rPr>
        <w:t>11.3.2 o prazo para a manifestação da intenção de recorrer não será inferior a 10 (dez) minutos.</w:t>
      </w:r>
    </w:p>
    <w:p w:rsidR="009D2758" w:rsidRDefault="003C1AC6">
      <w:pPr>
        <w:numPr>
          <w:ilvl w:val="2"/>
          <w:numId w:val="17"/>
        </w:numPr>
        <w:pBdr>
          <w:top w:val="nil"/>
          <w:left w:val="nil"/>
          <w:bottom w:val="nil"/>
          <w:right w:val="nil"/>
          <w:between w:val="nil"/>
        </w:pBdr>
        <w:tabs>
          <w:tab w:val="left" w:pos="2628"/>
          <w:tab w:val="left" w:pos="2853"/>
        </w:tabs>
        <w:ind w:left="1134" w:right="1018" w:firstLine="117"/>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9D2758" w:rsidRDefault="003C1AC6">
      <w:pPr>
        <w:pBdr>
          <w:top w:val="nil"/>
          <w:left w:val="nil"/>
          <w:bottom w:val="nil"/>
          <w:right w:val="nil"/>
          <w:between w:val="nil"/>
        </w:pBdr>
        <w:tabs>
          <w:tab w:val="left" w:pos="2628"/>
          <w:tab w:val="left" w:pos="2853"/>
        </w:tabs>
        <w:ind w:left="1134" w:right="1017" w:firstLine="117"/>
        <w:jc w:val="both"/>
        <w:rPr>
          <w:color w:val="000000"/>
          <w:sz w:val="24"/>
          <w:szCs w:val="24"/>
        </w:rPr>
      </w:pPr>
      <w:r>
        <w:rPr>
          <w:color w:val="000000"/>
          <w:sz w:val="24"/>
          <w:szCs w:val="24"/>
        </w:rPr>
        <w:t xml:space="preserve">11.3.4  na hipótese de adoção da inversão de fases prevista no </w:t>
      </w:r>
      <w:hyperlink r:id="rId62"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3"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9D2758" w:rsidRDefault="003C1AC6">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deverão ser encaminhados em campo próprio do sistema.</w:t>
      </w:r>
    </w:p>
    <w:p w:rsidR="009D2758" w:rsidRDefault="003C1AC6">
      <w:pPr>
        <w:numPr>
          <w:ilvl w:val="1"/>
          <w:numId w:val="16"/>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D2758" w:rsidRDefault="003C1AC6">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Os recursos interpostos fora do prazo não serão conhecidos.</w:t>
      </w:r>
    </w:p>
    <w:p w:rsidR="009D2758" w:rsidRDefault="003C1AC6">
      <w:pPr>
        <w:numPr>
          <w:ilvl w:val="1"/>
          <w:numId w:val="16"/>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O prazo para apresentação de contrarrazões ao recurso pelos demais licitantes será de</w:t>
      </w:r>
    </w:p>
    <w:p w:rsidR="009D2758" w:rsidRDefault="003C1AC6">
      <w:pPr>
        <w:pBdr>
          <w:top w:val="nil"/>
          <w:left w:val="nil"/>
          <w:bottom w:val="nil"/>
          <w:right w:val="nil"/>
          <w:between w:val="nil"/>
        </w:pBdr>
        <w:ind w:left="1134" w:right="1009" w:firstLine="117"/>
        <w:jc w:val="both"/>
        <w:rPr>
          <w:color w:val="000000"/>
          <w:sz w:val="24"/>
          <w:szCs w:val="24"/>
        </w:rPr>
      </w:pPr>
      <w:r>
        <w:rPr>
          <w:color w:val="000000"/>
          <w:sz w:val="24"/>
          <w:szCs w:val="24"/>
        </w:rPr>
        <w:t>3 (três) dias úteis, contados da data da intimação pessoal ou da divulgação da interposição do recurso, assegurada a vista imediata dos elementos indispensáveis à defesa de seus interesses.</w:t>
      </w:r>
    </w:p>
    <w:p w:rsidR="009D2758" w:rsidRDefault="003C1AC6">
      <w:pPr>
        <w:numPr>
          <w:ilvl w:val="1"/>
          <w:numId w:val="16"/>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9D2758" w:rsidRDefault="003C1AC6">
      <w:pPr>
        <w:numPr>
          <w:ilvl w:val="1"/>
          <w:numId w:val="16"/>
        </w:numPr>
        <w:pBdr>
          <w:top w:val="nil"/>
          <w:left w:val="nil"/>
          <w:bottom w:val="nil"/>
          <w:right w:val="nil"/>
          <w:between w:val="nil"/>
        </w:pBdr>
        <w:tabs>
          <w:tab w:val="left" w:pos="1563"/>
          <w:tab w:val="left" w:pos="1848"/>
          <w:tab w:val="left" w:pos="2231"/>
          <w:tab w:val="left" w:pos="3627"/>
        </w:tabs>
        <w:ind w:left="1134" w:right="1016" w:firstLine="117"/>
        <w:jc w:val="both"/>
        <w:rPr>
          <w:color w:val="000000"/>
          <w:sz w:val="24"/>
          <w:szCs w:val="24"/>
        </w:rPr>
      </w:pPr>
      <w:r>
        <w:rPr>
          <w:color w:val="000000"/>
          <w:sz w:val="24"/>
          <w:szCs w:val="24"/>
        </w:rPr>
        <w:t>O</w:t>
      </w:r>
      <w:r>
        <w:rPr>
          <w:color w:val="000000"/>
          <w:sz w:val="24"/>
          <w:szCs w:val="24"/>
        </w:rPr>
        <w:tab/>
        <w:t>acolhimento</w:t>
      </w:r>
      <w:r>
        <w:rPr>
          <w:color w:val="000000"/>
          <w:sz w:val="24"/>
          <w:szCs w:val="24"/>
        </w:rPr>
        <w:tab/>
        <w:t>do recurso invalida tão somente os atos insuscetíveis de aproveitamento.</w:t>
      </w:r>
    </w:p>
    <w:p w:rsidR="009D2758" w:rsidRDefault="003C1AC6">
      <w:pPr>
        <w:numPr>
          <w:ilvl w:val="1"/>
          <w:numId w:val="16"/>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 xml:space="preserve">Os autos do processo permanecerão com vista franqueada aos interessados no sítio eletrônico </w:t>
      </w:r>
      <w:hyperlink r:id="rId64">
        <w:r>
          <w:rPr>
            <w:color w:val="1154CC"/>
            <w:sz w:val="24"/>
            <w:szCs w:val="24"/>
            <w:u w:val="single"/>
          </w:rPr>
          <w:t>www.comprasbr.com.br</w:t>
        </w:r>
      </w:hyperlink>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0"/>
          <w:numId w:val="5"/>
        </w:numPr>
        <w:tabs>
          <w:tab w:val="left" w:pos="2072"/>
        </w:tabs>
        <w:ind w:left="1134" w:firstLine="117"/>
        <w:jc w:val="both"/>
      </w:pPr>
      <w:r>
        <w:t>DAS INFRAÇÕES ADMINISTRATIVAS E SANÇÕES</w:t>
      </w:r>
    </w:p>
    <w:p w:rsidR="009D2758" w:rsidRDefault="003C1AC6">
      <w:pPr>
        <w:numPr>
          <w:ilvl w:val="1"/>
          <w:numId w:val="15"/>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Comete infração administrativa, nos termos da lei, o licitante que, com dolo ou culpa:</w:t>
      </w:r>
    </w:p>
    <w:p w:rsidR="009D2758" w:rsidRDefault="003C1AC6">
      <w:pPr>
        <w:numPr>
          <w:ilvl w:val="2"/>
          <w:numId w:val="15"/>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deixar de entregar a documentação exigida para o certame ou não entregar qualquer documento que tenha sido solicitado pelo/a pregoeiro/a durante o certame;</w:t>
      </w:r>
    </w:p>
    <w:p w:rsidR="009D2758" w:rsidRDefault="003C1AC6">
      <w:pPr>
        <w:numPr>
          <w:ilvl w:val="2"/>
          <w:numId w:val="15"/>
        </w:numPr>
        <w:pBdr>
          <w:top w:val="nil"/>
          <w:left w:val="nil"/>
          <w:bottom w:val="nil"/>
          <w:right w:val="nil"/>
          <w:between w:val="nil"/>
        </w:pBdr>
        <w:tabs>
          <w:tab w:val="left" w:pos="2628"/>
          <w:tab w:val="left" w:pos="2852"/>
        </w:tabs>
        <w:ind w:left="1134" w:right="1017" w:firstLine="117"/>
        <w:jc w:val="both"/>
        <w:rPr>
          <w:color w:val="000000"/>
          <w:sz w:val="24"/>
          <w:szCs w:val="24"/>
        </w:rPr>
      </w:pPr>
      <w:r>
        <w:rPr>
          <w:color w:val="000000"/>
          <w:sz w:val="24"/>
          <w:szCs w:val="24"/>
        </w:rPr>
        <w:t>Salvo em decorrência de fato superveniente devidamente justificado, não mantiver a proposta em especial quando:</w:t>
      </w:r>
    </w:p>
    <w:p w:rsidR="009D2758" w:rsidRDefault="003C1AC6">
      <w:pPr>
        <w:numPr>
          <w:ilvl w:val="3"/>
          <w:numId w:val="15"/>
        </w:numPr>
        <w:pBdr>
          <w:top w:val="nil"/>
          <w:left w:val="nil"/>
          <w:bottom w:val="nil"/>
          <w:right w:val="nil"/>
          <w:between w:val="nil"/>
        </w:pBdr>
        <w:tabs>
          <w:tab w:val="left" w:pos="3483"/>
          <w:tab w:val="left" w:pos="4277"/>
        </w:tabs>
        <w:ind w:left="1134" w:right="1005" w:firstLine="117"/>
        <w:jc w:val="both"/>
        <w:rPr>
          <w:color w:val="000000"/>
          <w:sz w:val="24"/>
          <w:szCs w:val="24"/>
        </w:rPr>
        <w:sectPr w:rsidR="009D2758">
          <w:pgSz w:w="11920" w:h="16840"/>
          <w:pgMar w:top="2380" w:right="425" w:bottom="280" w:left="425" w:header="244" w:footer="0" w:gutter="0"/>
          <w:cols w:space="720"/>
        </w:sectPr>
      </w:pPr>
      <w:r>
        <w:rPr>
          <w:color w:val="000000"/>
          <w:sz w:val="24"/>
          <w:szCs w:val="24"/>
        </w:rPr>
        <w:t>não enviar a proposta adequada ao último lance ofertado ou após a negociação;</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3"/>
          <w:numId w:val="15"/>
        </w:numPr>
        <w:pBdr>
          <w:top w:val="nil"/>
          <w:left w:val="nil"/>
          <w:bottom w:val="nil"/>
          <w:right w:val="nil"/>
          <w:between w:val="nil"/>
        </w:pBdr>
        <w:tabs>
          <w:tab w:val="left" w:pos="3483"/>
          <w:tab w:val="left" w:pos="4277"/>
        </w:tabs>
        <w:ind w:left="1134" w:right="1013" w:firstLine="117"/>
        <w:jc w:val="both"/>
        <w:rPr>
          <w:color w:val="000000"/>
          <w:sz w:val="24"/>
          <w:szCs w:val="24"/>
        </w:rPr>
      </w:pPr>
      <w:r>
        <w:rPr>
          <w:color w:val="000000"/>
          <w:sz w:val="24"/>
          <w:szCs w:val="24"/>
        </w:rPr>
        <w:t>recusar-se a enviar o detalhamento da proposta quando exigível;</w:t>
      </w:r>
    </w:p>
    <w:p w:rsidR="009D2758" w:rsidRDefault="003C1AC6">
      <w:pPr>
        <w:numPr>
          <w:ilvl w:val="3"/>
          <w:numId w:val="15"/>
        </w:numPr>
        <w:pBdr>
          <w:top w:val="nil"/>
          <w:left w:val="nil"/>
          <w:bottom w:val="nil"/>
          <w:right w:val="nil"/>
          <w:between w:val="nil"/>
        </w:pBdr>
        <w:tabs>
          <w:tab w:val="left" w:pos="3483"/>
          <w:tab w:val="left" w:pos="4277"/>
        </w:tabs>
        <w:ind w:left="1134" w:right="1014" w:firstLine="117"/>
        <w:jc w:val="both"/>
        <w:rPr>
          <w:color w:val="000000"/>
          <w:sz w:val="24"/>
          <w:szCs w:val="24"/>
        </w:rPr>
      </w:pPr>
      <w:r>
        <w:rPr>
          <w:color w:val="000000"/>
          <w:sz w:val="24"/>
          <w:szCs w:val="24"/>
        </w:rPr>
        <w:t>pedir para ser desclassificado quando encerrada a etapa competitiva; ou</w:t>
      </w:r>
    </w:p>
    <w:p w:rsidR="009D2758" w:rsidRDefault="003C1AC6">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deixar de apresentar amostra;</w:t>
      </w:r>
    </w:p>
    <w:p w:rsidR="009D2758" w:rsidRDefault="003C1AC6">
      <w:pPr>
        <w:numPr>
          <w:ilvl w:val="3"/>
          <w:numId w:val="15"/>
        </w:numPr>
        <w:pBdr>
          <w:top w:val="nil"/>
          <w:left w:val="nil"/>
          <w:bottom w:val="nil"/>
          <w:right w:val="nil"/>
          <w:between w:val="nil"/>
        </w:pBdr>
        <w:tabs>
          <w:tab w:val="left" w:pos="3483"/>
          <w:tab w:val="left" w:pos="4277"/>
        </w:tabs>
        <w:ind w:left="1134" w:right="1003" w:firstLine="117"/>
        <w:jc w:val="both"/>
        <w:rPr>
          <w:color w:val="000000"/>
          <w:sz w:val="24"/>
          <w:szCs w:val="24"/>
        </w:rPr>
      </w:pPr>
      <w:r>
        <w:rPr>
          <w:color w:val="000000"/>
          <w:sz w:val="24"/>
          <w:szCs w:val="24"/>
        </w:rPr>
        <w:t>apresentar proposta ou amostra em desacordo com as especificações do edital;</w:t>
      </w:r>
    </w:p>
    <w:p w:rsidR="009D2758" w:rsidRDefault="003C1AC6">
      <w:pPr>
        <w:numPr>
          <w:ilvl w:val="2"/>
          <w:numId w:val="15"/>
        </w:numPr>
        <w:pBdr>
          <w:top w:val="nil"/>
          <w:left w:val="nil"/>
          <w:bottom w:val="nil"/>
          <w:right w:val="nil"/>
          <w:between w:val="nil"/>
        </w:pBdr>
        <w:tabs>
          <w:tab w:val="left" w:pos="2628"/>
          <w:tab w:val="left" w:pos="2852"/>
        </w:tabs>
        <w:ind w:left="1134" w:right="1003" w:firstLine="117"/>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9D2758" w:rsidRDefault="003C1AC6">
      <w:pPr>
        <w:numPr>
          <w:ilvl w:val="3"/>
          <w:numId w:val="15"/>
        </w:numPr>
        <w:pBdr>
          <w:top w:val="nil"/>
          <w:left w:val="nil"/>
          <w:bottom w:val="nil"/>
          <w:right w:val="nil"/>
          <w:between w:val="nil"/>
        </w:pBdr>
        <w:tabs>
          <w:tab w:val="left" w:pos="3483"/>
          <w:tab w:val="left" w:pos="4277"/>
        </w:tabs>
        <w:ind w:left="1134" w:right="1005" w:firstLine="117"/>
        <w:jc w:val="both"/>
        <w:rPr>
          <w:color w:val="000000"/>
          <w:sz w:val="24"/>
          <w:szCs w:val="24"/>
        </w:rPr>
      </w:pPr>
      <w:r>
        <w:rPr>
          <w:color w:val="000000"/>
          <w:sz w:val="24"/>
          <w:szCs w:val="24"/>
        </w:rPr>
        <w:t>recusar-se, sem justificativa, a assinar o contrato ou a ata de registro de preço, ou a aceitar ou retirar o instrumento equivalente no prazo estabelecido pela Administração;</w:t>
      </w:r>
    </w:p>
    <w:p w:rsidR="009D2758" w:rsidRDefault="003C1AC6">
      <w:pPr>
        <w:numPr>
          <w:ilvl w:val="2"/>
          <w:numId w:val="15"/>
        </w:numPr>
        <w:pBdr>
          <w:top w:val="nil"/>
          <w:left w:val="nil"/>
          <w:bottom w:val="nil"/>
          <w:right w:val="nil"/>
          <w:between w:val="nil"/>
        </w:pBdr>
        <w:tabs>
          <w:tab w:val="left" w:pos="2628"/>
          <w:tab w:val="left" w:pos="2852"/>
        </w:tabs>
        <w:ind w:left="1134" w:right="1015" w:firstLine="117"/>
        <w:jc w:val="both"/>
        <w:rPr>
          <w:color w:val="000000"/>
          <w:sz w:val="24"/>
          <w:szCs w:val="24"/>
        </w:rPr>
      </w:pPr>
      <w:r>
        <w:rPr>
          <w:color w:val="000000"/>
          <w:sz w:val="24"/>
          <w:szCs w:val="24"/>
        </w:rPr>
        <w:t>apresentar declaração ou documentação falsa exigida para o certame ou prestar declaração falsa durante a licitação</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fraudar a licitação</w:t>
      </w:r>
    </w:p>
    <w:p w:rsidR="009D2758" w:rsidRDefault="003C1AC6">
      <w:pPr>
        <w:numPr>
          <w:ilvl w:val="2"/>
          <w:numId w:val="15"/>
        </w:numPr>
        <w:pBdr>
          <w:top w:val="nil"/>
          <w:left w:val="nil"/>
          <w:bottom w:val="nil"/>
          <w:right w:val="nil"/>
          <w:between w:val="nil"/>
        </w:pBdr>
        <w:tabs>
          <w:tab w:val="left" w:pos="2628"/>
          <w:tab w:val="left" w:pos="2852"/>
        </w:tabs>
        <w:ind w:left="1134" w:right="1011" w:firstLine="117"/>
        <w:jc w:val="both"/>
        <w:rPr>
          <w:color w:val="000000"/>
          <w:sz w:val="24"/>
          <w:szCs w:val="24"/>
        </w:rPr>
      </w:pPr>
      <w:r>
        <w:rPr>
          <w:color w:val="000000"/>
          <w:sz w:val="24"/>
          <w:szCs w:val="24"/>
        </w:rPr>
        <w:t>comportar-se de modo inidôneo ou cometer fraude de qualquer natureza, em especial quando:</w:t>
      </w:r>
    </w:p>
    <w:p w:rsidR="009D2758" w:rsidRDefault="003C1AC6">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agir em conluio ou em desconformidade com a lei;</w:t>
      </w:r>
    </w:p>
    <w:p w:rsidR="009D2758" w:rsidRDefault="003C1AC6">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induzir deliberadamente a erro no julgamento;</w:t>
      </w:r>
    </w:p>
    <w:p w:rsidR="009D2758" w:rsidRDefault="003C1AC6">
      <w:pPr>
        <w:numPr>
          <w:ilvl w:val="3"/>
          <w:numId w:val="15"/>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apresentar amostra falsificada ou deteriorada;</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praticar atos ilícitos com vistas a frustrar os objetivos da licitação</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 xml:space="preserve">praticar ato lesivo previsto no </w:t>
      </w:r>
      <w:hyperlink r:id="rId65" w:anchor="art5">
        <w:proofErr w:type="spellStart"/>
        <w:r>
          <w:rPr>
            <w:color w:val="000000"/>
            <w:sz w:val="24"/>
            <w:szCs w:val="24"/>
          </w:rPr>
          <w:t>art</w:t>
        </w:r>
        <w:proofErr w:type="spellEnd"/>
        <w:r>
          <w:rPr>
            <w:color w:val="000000"/>
            <w:sz w:val="24"/>
            <w:szCs w:val="24"/>
          </w:rPr>
          <w:t>. 5º da Lei n.º 12.846, de 2013</w:t>
        </w:r>
      </w:hyperlink>
      <w:r>
        <w:rPr>
          <w:color w:val="000000"/>
          <w:sz w:val="24"/>
          <w:szCs w:val="24"/>
        </w:rPr>
        <w:t>.</w:t>
      </w:r>
    </w:p>
    <w:p w:rsidR="009D2758" w:rsidRDefault="003C1AC6">
      <w:pPr>
        <w:numPr>
          <w:ilvl w:val="1"/>
          <w:numId w:val="15"/>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Com fulcro na </w:t>
      </w:r>
      <w:hyperlink r:id="rId66">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advertência;</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multa;</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impedimento de licitar e contratar e</w:t>
      </w:r>
    </w:p>
    <w:p w:rsidR="009D2758" w:rsidRDefault="003C1AC6">
      <w:pPr>
        <w:numPr>
          <w:ilvl w:val="2"/>
          <w:numId w:val="15"/>
        </w:numPr>
        <w:pBdr>
          <w:top w:val="nil"/>
          <w:left w:val="nil"/>
          <w:bottom w:val="nil"/>
          <w:right w:val="nil"/>
          <w:between w:val="nil"/>
        </w:pBdr>
        <w:tabs>
          <w:tab w:val="left" w:pos="2628"/>
          <w:tab w:val="left" w:pos="2852"/>
        </w:tabs>
        <w:ind w:left="1134" w:right="1006" w:firstLine="117"/>
        <w:jc w:val="both"/>
        <w:rPr>
          <w:color w:val="000000"/>
          <w:sz w:val="24"/>
          <w:szCs w:val="24"/>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9D2758" w:rsidRDefault="003C1AC6">
      <w:pPr>
        <w:numPr>
          <w:ilvl w:val="1"/>
          <w:numId w:val="15"/>
        </w:numPr>
        <w:pBdr>
          <w:top w:val="nil"/>
          <w:left w:val="nil"/>
          <w:bottom w:val="nil"/>
          <w:right w:val="nil"/>
          <w:between w:val="nil"/>
        </w:pBdr>
        <w:tabs>
          <w:tab w:val="left" w:pos="1847"/>
        </w:tabs>
        <w:ind w:left="1134" w:firstLine="117"/>
        <w:jc w:val="both"/>
        <w:rPr>
          <w:color w:val="000000"/>
          <w:sz w:val="24"/>
          <w:szCs w:val="24"/>
        </w:rPr>
      </w:pPr>
      <w:r>
        <w:rPr>
          <w:color w:val="000000"/>
          <w:sz w:val="24"/>
          <w:szCs w:val="24"/>
        </w:rPr>
        <w:t>Na aplicação das sanções serão considerados:</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 natureza e a gravidade da infração cometida.</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peculiaridades do caso concreto</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as circunstâncias agravantes ou atenuantes</w:t>
      </w:r>
    </w:p>
    <w:p w:rsidR="009D2758" w:rsidRDefault="003C1AC6">
      <w:pPr>
        <w:numPr>
          <w:ilvl w:val="2"/>
          <w:numId w:val="15"/>
        </w:numPr>
        <w:pBdr>
          <w:top w:val="nil"/>
          <w:left w:val="nil"/>
          <w:bottom w:val="nil"/>
          <w:right w:val="nil"/>
          <w:between w:val="nil"/>
        </w:pBdr>
        <w:tabs>
          <w:tab w:val="left" w:pos="2852"/>
        </w:tabs>
        <w:ind w:left="1134" w:firstLine="117"/>
        <w:jc w:val="both"/>
        <w:rPr>
          <w:color w:val="000000"/>
          <w:sz w:val="24"/>
          <w:szCs w:val="24"/>
        </w:rPr>
      </w:pPr>
      <w:r>
        <w:rPr>
          <w:color w:val="000000"/>
          <w:sz w:val="24"/>
          <w:szCs w:val="24"/>
        </w:rPr>
        <w:t>os danos que dela provierem para a Administração Pública</w:t>
      </w:r>
    </w:p>
    <w:p w:rsidR="009D2758" w:rsidRDefault="003C1AC6">
      <w:pPr>
        <w:numPr>
          <w:ilvl w:val="2"/>
          <w:numId w:val="15"/>
        </w:numPr>
        <w:pBdr>
          <w:top w:val="nil"/>
          <w:left w:val="nil"/>
          <w:bottom w:val="nil"/>
          <w:right w:val="nil"/>
          <w:between w:val="nil"/>
        </w:pBdr>
        <w:tabs>
          <w:tab w:val="left" w:pos="2628"/>
          <w:tab w:val="left" w:pos="2852"/>
        </w:tabs>
        <w:ind w:left="1134" w:right="1004" w:firstLine="117"/>
        <w:jc w:val="both"/>
        <w:rPr>
          <w:color w:val="000000"/>
          <w:sz w:val="24"/>
          <w:szCs w:val="24"/>
        </w:rPr>
      </w:pPr>
      <w:r>
        <w:rPr>
          <w:color w:val="000000"/>
          <w:sz w:val="24"/>
          <w:szCs w:val="24"/>
        </w:rPr>
        <w:t>a implantação ou o aperfeiçoamento de programa de integridade, conforme normas e orientações dos órgãos de controle.</w:t>
      </w:r>
    </w:p>
    <w:p w:rsidR="009D2758" w:rsidRDefault="003C1AC6">
      <w:pPr>
        <w:numPr>
          <w:ilvl w:val="1"/>
          <w:numId w:val="15"/>
        </w:numPr>
        <w:pBdr>
          <w:top w:val="nil"/>
          <w:left w:val="nil"/>
          <w:bottom w:val="nil"/>
          <w:right w:val="nil"/>
          <w:between w:val="nil"/>
        </w:pBdr>
        <w:tabs>
          <w:tab w:val="left" w:pos="1563"/>
          <w:tab w:val="left" w:pos="1847"/>
        </w:tabs>
        <w:ind w:left="1134" w:right="1004" w:firstLine="117"/>
        <w:jc w:val="both"/>
        <w:rPr>
          <w:color w:val="000000"/>
          <w:sz w:val="24"/>
          <w:szCs w:val="24"/>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9D2758" w:rsidRDefault="003C1AC6">
      <w:pPr>
        <w:numPr>
          <w:ilvl w:val="2"/>
          <w:numId w:val="15"/>
        </w:numPr>
        <w:pBdr>
          <w:top w:val="nil"/>
          <w:left w:val="nil"/>
          <w:bottom w:val="nil"/>
          <w:right w:val="nil"/>
          <w:between w:val="nil"/>
        </w:pBdr>
        <w:tabs>
          <w:tab w:val="left" w:pos="2628"/>
          <w:tab w:val="left" w:pos="2852"/>
        </w:tabs>
        <w:ind w:left="1134" w:right="1013" w:firstLine="117"/>
        <w:jc w:val="both"/>
        <w:rPr>
          <w:color w:val="000000"/>
          <w:sz w:val="24"/>
          <w:szCs w:val="24"/>
        </w:rPr>
      </w:pPr>
      <w:r>
        <w:rPr>
          <w:color w:val="000000"/>
          <w:sz w:val="24"/>
          <w:szCs w:val="24"/>
        </w:rPr>
        <w:t>Para as infrações previstas nos itens 12.1.1, 12.1.2 e 12.1.3, a multa será de 0,5% a 15% do valor do contrato licitado.</w:t>
      </w:r>
    </w:p>
    <w:p w:rsidR="009D2758" w:rsidRDefault="003C1AC6">
      <w:pPr>
        <w:numPr>
          <w:ilvl w:val="2"/>
          <w:numId w:val="15"/>
        </w:numPr>
        <w:pBdr>
          <w:top w:val="nil"/>
          <w:left w:val="nil"/>
          <w:bottom w:val="nil"/>
          <w:right w:val="nil"/>
          <w:between w:val="nil"/>
        </w:pBdr>
        <w:tabs>
          <w:tab w:val="left" w:pos="2628"/>
          <w:tab w:val="left" w:pos="2852"/>
        </w:tabs>
        <w:ind w:left="1134" w:right="1017" w:firstLine="117"/>
        <w:jc w:val="both"/>
        <w:rPr>
          <w:color w:val="000000"/>
          <w:sz w:val="24"/>
          <w:szCs w:val="24"/>
        </w:rPr>
        <w:sectPr w:rsidR="009D2758">
          <w:pgSz w:w="11920" w:h="16840"/>
          <w:pgMar w:top="2380" w:right="425" w:bottom="280" w:left="425" w:header="244" w:footer="0" w:gutter="0"/>
          <w:cols w:space="720"/>
        </w:sectPr>
      </w:pPr>
      <w:r>
        <w:rPr>
          <w:color w:val="000000"/>
          <w:sz w:val="24"/>
          <w:szCs w:val="24"/>
        </w:rPr>
        <w:t>Para as infrações previstas nos itens 12.1.4, 12.1.5, 12.1.6, 12.1.7 e 12.1.8, a multa será de 15% a 30% do valor do contrato licitado.</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1"/>
          <w:numId w:val="15"/>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As sanções de advertência,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poderão ser aplicadas, cumulativamente ou não, à penalidade de multa.</w:t>
      </w:r>
    </w:p>
    <w:p w:rsidR="009D2758" w:rsidRDefault="003C1AC6">
      <w:pPr>
        <w:numPr>
          <w:ilvl w:val="1"/>
          <w:numId w:val="15"/>
        </w:numPr>
        <w:pBdr>
          <w:top w:val="nil"/>
          <w:left w:val="nil"/>
          <w:bottom w:val="nil"/>
          <w:right w:val="nil"/>
          <w:between w:val="nil"/>
        </w:pBdr>
        <w:tabs>
          <w:tab w:val="left" w:pos="1563"/>
          <w:tab w:val="left" w:pos="1847"/>
        </w:tabs>
        <w:ind w:left="1134" w:right="1012" w:firstLine="117"/>
        <w:jc w:val="both"/>
        <w:rPr>
          <w:color w:val="000000"/>
          <w:sz w:val="24"/>
          <w:szCs w:val="24"/>
        </w:rPr>
      </w:pPr>
      <w:r>
        <w:rPr>
          <w:color w:val="000000"/>
          <w:sz w:val="24"/>
          <w:szCs w:val="24"/>
        </w:rPr>
        <w:t>Na aplicação da sanção de multa será facultada a defesa do interessado no prazo de 15 (quinze) dias úteis, contado da data de sua intimação.</w:t>
      </w:r>
    </w:p>
    <w:p w:rsidR="009D2758" w:rsidRDefault="003C1AC6">
      <w:pPr>
        <w:numPr>
          <w:ilvl w:val="1"/>
          <w:numId w:val="15"/>
        </w:numPr>
        <w:pBdr>
          <w:top w:val="nil"/>
          <w:left w:val="nil"/>
          <w:bottom w:val="nil"/>
          <w:right w:val="nil"/>
          <w:between w:val="nil"/>
        </w:pBdr>
        <w:tabs>
          <w:tab w:val="left" w:pos="1563"/>
          <w:tab w:val="left" w:pos="1847"/>
        </w:tabs>
        <w:ind w:left="1134" w:right="1009" w:firstLine="117"/>
        <w:jc w:val="both"/>
        <w:rPr>
          <w:color w:val="000000"/>
          <w:sz w:val="24"/>
          <w:szCs w:val="24"/>
        </w:rPr>
      </w:pPr>
      <w:r>
        <w:rPr>
          <w:color w:val="000000"/>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D2758" w:rsidRDefault="003C1AC6">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67" w:anchor="art156%C2%A75">
        <w:proofErr w:type="spellStart"/>
        <w:r>
          <w:rPr>
            <w:color w:val="000000"/>
            <w:sz w:val="24"/>
            <w:szCs w:val="24"/>
          </w:rPr>
          <w:t>art</w:t>
        </w:r>
        <w:proofErr w:type="spellEnd"/>
        <w:r>
          <w:rPr>
            <w:color w:val="000000"/>
            <w:sz w:val="24"/>
            <w:szCs w:val="24"/>
          </w:rPr>
          <w:t>. 156, §5º, da Lei n.º 14.133/2021</w:t>
        </w:r>
      </w:hyperlink>
      <w:r>
        <w:rPr>
          <w:color w:val="000000"/>
          <w:sz w:val="24"/>
          <w:szCs w:val="24"/>
        </w:rPr>
        <w:t>.</w:t>
      </w:r>
    </w:p>
    <w:p w:rsidR="009D2758" w:rsidRDefault="003C1AC6">
      <w:pPr>
        <w:numPr>
          <w:ilvl w:val="1"/>
          <w:numId w:val="15"/>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68">
        <w:proofErr w:type="spellStart"/>
        <w:r>
          <w:rPr>
            <w:color w:val="000000"/>
            <w:sz w:val="24"/>
            <w:szCs w:val="24"/>
          </w:rPr>
          <w:t>art</w:t>
        </w:r>
        <w:proofErr w:type="spellEnd"/>
        <w:r>
          <w:rPr>
            <w:color w:val="000000"/>
            <w:sz w:val="24"/>
            <w:szCs w:val="24"/>
          </w:rPr>
          <w:t>. 45,</w:t>
        </w:r>
      </w:hyperlink>
    </w:p>
    <w:p w:rsidR="009D2758" w:rsidRDefault="00D3192B">
      <w:pPr>
        <w:pBdr>
          <w:top w:val="nil"/>
          <w:left w:val="nil"/>
          <w:bottom w:val="nil"/>
          <w:right w:val="nil"/>
          <w:between w:val="nil"/>
        </w:pBdr>
        <w:ind w:left="1134" w:firstLine="117"/>
        <w:jc w:val="both"/>
        <w:rPr>
          <w:color w:val="000000"/>
          <w:sz w:val="24"/>
          <w:szCs w:val="24"/>
        </w:rPr>
      </w:pPr>
      <w:hyperlink r:id="rId69">
        <w:r w:rsidR="003C1AC6">
          <w:rPr>
            <w:color w:val="000000"/>
            <w:sz w:val="24"/>
            <w:szCs w:val="24"/>
          </w:rPr>
          <w:t>§4º da IN SEGES/ME n.º 73, de 2022</w:t>
        </w:r>
      </w:hyperlink>
      <w:r w:rsidR="003C1AC6">
        <w:rPr>
          <w:color w:val="000000"/>
          <w:sz w:val="24"/>
          <w:szCs w:val="24"/>
        </w:rPr>
        <w:t>.</w:t>
      </w:r>
    </w:p>
    <w:p w:rsidR="009D2758" w:rsidRDefault="003C1AC6">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9D2758" w:rsidRDefault="003C1AC6">
      <w:pPr>
        <w:numPr>
          <w:ilvl w:val="1"/>
          <w:numId w:val="15"/>
        </w:numPr>
        <w:pBdr>
          <w:top w:val="nil"/>
          <w:left w:val="nil"/>
          <w:bottom w:val="nil"/>
          <w:right w:val="nil"/>
          <w:between w:val="nil"/>
        </w:pBdr>
        <w:tabs>
          <w:tab w:val="left" w:pos="1563"/>
          <w:tab w:val="left" w:pos="1847"/>
        </w:tabs>
        <w:ind w:left="1134" w:right="1010" w:firstLine="117"/>
        <w:jc w:val="both"/>
        <w:rPr>
          <w:color w:val="000000"/>
          <w:sz w:val="24"/>
          <w:szCs w:val="24"/>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D2758" w:rsidRDefault="003C1AC6">
      <w:pPr>
        <w:numPr>
          <w:ilvl w:val="1"/>
          <w:numId w:val="15"/>
        </w:numPr>
        <w:pBdr>
          <w:top w:val="nil"/>
          <w:left w:val="nil"/>
          <w:bottom w:val="nil"/>
          <w:right w:val="nil"/>
          <w:between w:val="nil"/>
        </w:pBdr>
        <w:tabs>
          <w:tab w:val="left" w:pos="1563"/>
          <w:tab w:val="left" w:pos="1847"/>
        </w:tabs>
        <w:ind w:left="1134" w:right="1003" w:firstLine="117"/>
        <w:jc w:val="both"/>
        <w:rPr>
          <w:color w:val="000000"/>
          <w:sz w:val="24"/>
          <w:szCs w:val="24"/>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9D2758" w:rsidRDefault="003C1AC6">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pPr>
      <w:r>
        <w:rPr>
          <w:color w:val="000000"/>
          <w:sz w:val="24"/>
          <w:szCs w:val="24"/>
        </w:rPr>
        <w:t>O recurso e o pedido de reconsideração terão efeito suspensivo do ato ou da decisão recorrida até que sobrevenha decisão final da autoridade competente.</w:t>
      </w:r>
    </w:p>
    <w:p w:rsidR="009D2758" w:rsidRDefault="003C1AC6">
      <w:pPr>
        <w:numPr>
          <w:ilvl w:val="1"/>
          <w:numId w:val="15"/>
        </w:numPr>
        <w:pBdr>
          <w:top w:val="nil"/>
          <w:left w:val="nil"/>
          <w:bottom w:val="nil"/>
          <w:right w:val="nil"/>
          <w:between w:val="nil"/>
        </w:pBdr>
        <w:tabs>
          <w:tab w:val="left" w:pos="1563"/>
          <w:tab w:val="left" w:pos="1847"/>
        </w:tabs>
        <w:ind w:left="1134" w:right="1006" w:firstLine="117"/>
        <w:jc w:val="both"/>
        <w:rPr>
          <w:color w:val="000000"/>
          <w:sz w:val="24"/>
          <w:szCs w:val="24"/>
        </w:rPr>
        <w:sectPr w:rsidR="009D2758">
          <w:pgSz w:w="11920" w:h="16840"/>
          <w:pgMar w:top="2380" w:right="425" w:bottom="280" w:left="425" w:header="244" w:footer="0" w:gutter="0"/>
          <w:cols w:space="720"/>
        </w:sectPr>
      </w:pPr>
      <w:r>
        <w:rPr>
          <w:color w:val="000000"/>
          <w:sz w:val="24"/>
          <w:szCs w:val="24"/>
        </w:rPr>
        <w:t>A aplicação das sanções previstas neste edital não exclui, em hipótese alguma, a obrigação de reparação integral dos danos causados.</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pStyle w:val="Ttulo1"/>
        <w:numPr>
          <w:ilvl w:val="0"/>
          <w:numId w:val="5"/>
        </w:numPr>
        <w:tabs>
          <w:tab w:val="left" w:pos="2072"/>
        </w:tabs>
        <w:ind w:left="1134" w:firstLine="117"/>
        <w:jc w:val="both"/>
      </w:pPr>
      <w:r>
        <w:t>DA IMPUGNAÇÃO AO EDITAL E DO PEDIDO DE ESCLARECIMENTO</w:t>
      </w:r>
    </w:p>
    <w:p w:rsidR="009D2758" w:rsidRDefault="003C1AC6">
      <w:pPr>
        <w:numPr>
          <w:ilvl w:val="1"/>
          <w:numId w:val="13"/>
        </w:numPr>
        <w:pBdr>
          <w:top w:val="nil"/>
          <w:left w:val="nil"/>
          <w:bottom w:val="nil"/>
          <w:right w:val="nil"/>
          <w:between w:val="nil"/>
        </w:pBdr>
        <w:tabs>
          <w:tab w:val="left" w:pos="1563"/>
          <w:tab w:val="left" w:pos="1848"/>
        </w:tabs>
        <w:ind w:left="1134" w:right="1018" w:firstLine="117"/>
        <w:jc w:val="both"/>
        <w:rPr>
          <w:color w:val="000000"/>
          <w:sz w:val="24"/>
          <w:szCs w:val="24"/>
        </w:rPr>
      </w:pPr>
      <w:r>
        <w:rPr>
          <w:color w:val="000000"/>
          <w:sz w:val="24"/>
          <w:szCs w:val="24"/>
        </w:rPr>
        <w:t xml:space="preserve">Qualquer pessoa é parte legítima para impugnar este Edital por irregularidade na aplicação da </w:t>
      </w:r>
      <w:hyperlink r:id="rId70">
        <w:r>
          <w:rPr>
            <w:color w:val="000000"/>
            <w:sz w:val="24"/>
            <w:szCs w:val="24"/>
          </w:rPr>
          <w:t>Lei nº 14.133, de 2021</w:t>
        </w:r>
      </w:hyperlink>
      <w:r>
        <w:rPr>
          <w:color w:val="000000"/>
          <w:sz w:val="24"/>
          <w:szCs w:val="24"/>
        </w:rPr>
        <w:t>, devendo protocolar o pedido até 3 (três) dias úteis antes da data da abertura do certame.</w:t>
      </w:r>
    </w:p>
    <w:p w:rsidR="009D2758" w:rsidRDefault="003C1AC6">
      <w:pPr>
        <w:numPr>
          <w:ilvl w:val="1"/>
          <w:numId w:val="13"/>
        </w:numPr>
        <w:pBdr>
          <w:top w:val="nil"/>
          <w:left w:val="nil"/>
          <w:bottom w:val="nil"/>
          <w:right w:val="nil"/>
          <w:between w:val="nil"/>
        </w:pBdr>
        <w:tabs>
          <w:tab w:val="left" w:pos="1563"/>
          <w:tab w:val="left" w:pos="1848"/>
        </w:tabs>
        <w:ind w:left="1134" w:right="1017" w:firstLine="117"/>
        <w:jc w:val="both"/>
        <w:rPr>
          <w:color w:val="000000"/>
          <w:sz w:val="24"/>
          <w:szCs w:val="24"/>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9D2758" w:rsidRDefault="003C1AC6">
      <w:pPr>
        <w:numPr>
          <w:ilvl w:val="1"/>
          <w:numId w:val="13"/>
        </w:numPr>
        <w:pBdr>
          <w:top w:val="nil"/>
          <w:left w:val="nil"/>
          <w:bottom w:val="nil"/>
          <w:right w:val="nil"/>
          <w:between w:val="nil"/>
        </w:pBdr>
        <w:tabs>
          <w:tab w:val="left" w:pos="1563"/>
          <w:tab w:val="left" w:pos="1848"/>
        </w:tabs>
        <w:ind w:left="1134" w:right="1014" w:firstLine="117"/>
        <w:jc w:val="both"/>
        <w:rPr>
          <w:color w:val="000000"/>
          <w:sz w:val="24"/>
          <w:szCs w:val="24"/>
        </w:rPr>
      </w:pPr>
      <w:r>
        <w:rPr>
          <w:color w:val="000000"/>
          <w:sz w:val="24"/>
          <w:szCs w:val="24"/>
        </w:rPr>
        <w:t xml:space="preserve">A impugnação e o pedido de esclarecimento poderão ser realizados por forma eletrônica, pelo seguinte portal: </w:t>
      </w:r>
      <w:proofErr w:type="gramStart"/>
      <w:r>
        <w:rPr>
          <w:color w:val="000000"/>
          <w:sz w:val="24"/>
          <w:szCs w:val="24"/>
        </w:rPr>
        <w:t>Comprasbr.com.br ,</w:t>
      </w:r>
      <w:proofErr w:type="gramEnd"/>
      <w:r>
        <w:rPr>
          <w:color w:val="000000"/>
          <w:sz w:val="24"/>
          <w:szCs w:val="24"/>
        </w:rPr>
        <w:t xml:space="preserve"> por petição dirigida ou protocolada.</w:t>
      </w:r>
    </w:p>
    <w:p w:rsidR="009D2758" w:rsidRDefault="003C1AC6">
      <w:pPr>
        <w:numPr>
          <w:ilvl w:val="1"/>
          <w:numId w:val="13"/>
        </w:numPr>
        <w:pBdr>
          <w:top w:val="nil"/>
          <w:left w:val="nil"/>
          <w:bottom w:val="nil"/>
          <w:right w:val="nil"/>
          <w:between w:val="nil"/>
        </w:pBdr>
        <w:tabs>
          <w:tab w:val="left" w:pos="1563"/>
          <w:tab w:val="left" w:pos="1848"/>
        </w:tabs>
        <w:ind w:left="1134" w:right="1010" w:firstLine="117"/>
        <w:jc w:val="both"/>
        <w:rPr>
          <w:color w:val="000000"/>
          <w:sz w:val="24"/>
          <w:szCs w:val="24"/>
        </w:rPr>
      </w:pPr>
      <w:r>
        <w:rPr>
          <w:color w:val="000000"/>
          <w:sz w:val="24"/>
          <w:szCs w:val="24"/>
        </w:rPr>
        <w:t>As impugnações e pedidos de esclarecimentos não suspendem os prazos previstos no certame.</w:t>
      </w:r>
    </w:p>
    <w:p w:rsidR="009D2758" w:rsidRDefault="003C1AC6">
      <w:pPr>
        <w:pBdr>
          <w:top w:val="nil"/>
          <w:left w:val="nil"/>
          <w:bottom w:val="nil"/>
          <w:right w:val="nil"/>
          <w:between w:val="nil"/>
        </w:pBdr>
        <w:ind w:left="1134" w:right="1012" w:firstLine="117"/>
        <w:jc w:val="both"/>
        <w:rPr>
          <w:color w:val="000000"/>
          <w:sz w:val="24"/>
          <w:szCs w:val="24"/>
        </w:rPr>
      </w:pPr>
      <w:r>
        <w:rPr>
          <w:color w:val="000000"/>
          <w:sz w:val="24"/>
          <w:szCs w:val="24"/>
        </w:rPr>
        <w:t xml:space="preserve">13.4.1. 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9D2758" w:rsidRDefault="003C1AC6">
      <w:pPr>
        <w:numPr>
          <w:ilvl w:val="1"/>
          <w:numId w:val="13"/>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Acolhida a impugnação, será definida e publicada nova data para a realização do certame.</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pStyle w:val="Ttulo1"/>
        <w:numPr>
          <w:ilvl w:val="0"/>
          <w:numId w:val="5"/>
        </w:numPr>
        <w:tabs>
          <w:tab w:val="left" w:pos="2072"/>
        </w:tabs>
        <w:ind w:left="1134" w:firstLine="117"/>
        <w:jc w:val="both"/>
      </w:pPr>
      <w:r>
        <w:t>DAS DISPOSIÇÕES GERAIS</w:t>
      </w:r>
    </w:p>
    <w:p w:rsidR="009D2758" w:rsidRDefault="003C1AC6">
      <w:pPr>
        <w:numPr>
          <w:ilvl w:val="1"/>
          <w:numId w:val="11"/>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Será divulgada ata da sessão pública no sistema eletrônico.</w:t>
      </w:r>
    </w:p>
    <w:p w:rsidR="009D2758" w:rsidRDefault="003C1AC6">
      <w:pPr>
        <w:numPr>
          <w:ilvl w:val="1"/>
          <w:numId w:val="11"/>
        </w:numPr>
        <w:pBdr>
          <w:top w:val="nil"/>
          <w:left w:val="nil"/>
          <w:bottom w:val="nil"/>
          <w:right w:val="nil"/>
          <w:between w:val="nil"/>
        </w:pBdr>
        <w:tabs>
          <w:tab w:val="left" w:pos="1563"/>
          <w:tab w:val="left" w:pos="1848"/>
        </w:tabs>
        <w:ind w:left="1134" w:right="1009" w:firstLine="117"/>
        <w:jc w:val="both"/>
        <w:rPr>
          <w:color w:val="000000"/>
          <w:sz w:val="24"/>
          <w:szCs w:val="24"/>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D2758" w:rsidRDefault="003C1AC6">
      <w:pPr>
        <w:numPr>
          <w:ilvl w:val="1"/>
          <w:numId w:val="11"/>
        </w:numPr>
        <w:pBdr>
          <w:top w:val="nil"/>
          <w:left w:val="nil"/>
          <w:bottom w:val="nil"/>
          <w:right w:val="nil"/>
          <w:between w:val="nil"/>
        </w:pBdr>
        <w:tabs>
          <w:tab w:val="left" w:pos="1563"/>
          <w:tab w:val="left" w:pos="1848"/>
        </w:tabs>
        <w:ind w:left="1134" w:right="1004" w:firstLine="117"/>
        <w:jc w:val="both"/>
        <w:rPr>
          <w:color w:val="000000"/>
          <w:sz w:val="24"/>
          <w:szCs w:val="24"/>
        </w:rPr>
      </w:pPr>
      <w:r>
        <w:rPr>
          <w:color w:val="000000"/>
          <w:sz w:val="24"/>
          <w:szCs w:val="24"/>
        </w:rPr>
        <w:t>Todas as referências de tempo no Edital, no aviso e durante a sessão pública observarão o horário de Brasília - DF.</w:t>
      </w:r>
    </w:p>
    <w:p w:rsidR="009D2758" w:rsidRDefault="003C1AC6">
      <w:pPr>
        <w:numPr>
          <w:ilvl w:val="1"/>
          <w:numId w:val="11"/>
        </w:numPr>
        <w:pBdr>
          <w:top w:val="nil"/>
          <w:left w:val="nil"/>
          <w:bottom w:val="nil"/>
          <w:right w:val="nil"/>
          <w:between w:val="nil"/>
        </w:pBdr>
        <w:tabs>
          <w:tab w:val="left" w:pos="1848"/>
        </w:tabs>
        <w:ind w:left="1134" w:firstLine="117"/>
        <w:jc w:val="both"/>
        <w:rPr>
          <w:color w:val="000000"/>
          <w:sz w:val="24"/>
          <w:szCs w:val="24"/>
        </w:rPr>
      </w:pPr>
      <w:r>
        <w:rPr>
          <w:color w:val="000000"/>
          <w:sz w:val="24"/>
          <w:szCs w:val="24"/>
        </w:rPr>
        <w:t>A homologação do resultado desta licitação não implicará direito à contratação.</w:t>
      </w:r>
    </w:p>
    <w:p w:rsidR="009D2758" w:rsidRDefault="003C1AC6">
      <w:pPr>
        <w:numPr>
          <w:ilvl w:val="1"/>
          <w:numId w:val="11"/>
        </w:numPr>
        <w:pBdr>
          <w:top w:val="nil"/>
          <w:left w:val="nil"/>
          <w:bottom w:val="nil"/>
          <w:right w:val="nil"/>
          <w:between w:val="nil"/>
        </w:pBdr>
        <w:tabs>
          <w:tab w:val="left" w:pos="1563"/>
          <w:tab w:val="left" w:pos="1848"/>
        </w:tabs>
        <w:ind w:left="1134" w:right="1006" w:firstLine="117"/>
        <w:jc w:val="both"/>
        <w:rPr>
          <w:color w:val="000000"/>
          <w:sz w:val="24"/>
          <w:szCs w:val="24"/>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9D2758" w:rsidRDefault="003C1AC6">
      <w:pPr>
        <w:numPr>
          <w:ilvl w:val="1"/>
          <w:numId w:val="11"/>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9D2758" w:rsidRDefault="003C1AC6">
      <w:pPr>
        <w:numPr>
          <w:ilvl w:val="1"/>
          <w:numId w:val="11"/>
        </w:numPr>
        <w:pBdr>
          <w:top w:val="nil"/>
          <w:left w:val="nil"/>
          <w:bottom w:val="nil"/>
          <w:right w:val="nil"/>
          <w:between w:val="nil"/>
        </w:pBdr>
        <w:tabs>
          <w:tab w:val="left" w:pos="1563"/>
          <w:tab w:val="left" w:pos="1848"/>
        </w:tabs>
        <w:ind w:left="1134" w:right="1007" w:firstLine="117"/>
        <w:jc w:val="both"/>
        <w:rPr>
          <w:color w:val="000000"/>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9D2758" w:rsidRDefault="003C1AC6">
      <w:pPr>
        <w:numPr>
          <w:ilvl w:val="1"/>
          <w:numId w:val="11"/>
        </w:numPr>
        <w:pBdr>
          <w:top w:val="nil"/>
          <w:left w:val="nil"/>
          <w:bottom w:val="nil"/>
          <w:right w:val="nil"/>
          <w:between w:val="nil"/>
        </w:pBdr>
        <w:tabs>
          <w:tab w:val="left" w:pos="1563"/>
          <w:tab w:val="left" w:pos="1848"/>
        </w:tabs>
        <w:ind w:left="1134" w:right="1005" w:firstLine="117"/>
        <w:jc w:val="both"/>
        <w:rPr>
          <w:color w:val="000000"/>
          <w:sz w:val="24"/>
          <w:szCs w:val="24"/>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9D2758" w:rsidRDefault="003C1AC6">
      <w:pPr>
        <w:numPr>
          <w:ilvl w:val="1"/>
          <w:numId w:val="11"/>
        </w:numPr>
        <w:pBdr>
          <w:top w:val="nil"/>
          <w:left w:val="nil"/>
          <w:bottom w:val="nil"/>
          <w:right w:val="nil"/>
          <w:between w:val="nil"/>
        </w:pBdr>
        <w:tabs>
          <w:tab w:val="left" w:pos="1563"/>
          <w:tab w:val="left" w:pos="1848"/>
        </w:tabs>
        <w:ind w:left="1134" w:right="1008" w:firstLine="117"/>
        <w:jc w:val="both"/>
        <w:rPr>
          <w:color w:val="000000"/>
          <w:sz w:val="24"/>
          <w:szCs w:val="24"/>
        </w:rPr>
      </w:pPr>
      <w:r>
        <w:rPr>
          <w:color w:val="000000"/>
          <w:sz w:val="24"/>
          <w:szCs w:val="24"/>
        </w:rPr>
        <w:t>Em caso de divergência entre disposições deste Edital e de seus anexos ou demais peças que compõem o processo, prevalecerá as deste Edital.</w:t>
      </w:r>
    </w:p>
    <w:p w:rsidR="009D2758" w:rsidRDefault="003C1AC6">
      <w:pPr>
        <w:numPr>
          <w:ilvl w:val="1"/>
          <w:numId w:val="11"/>
        </w:numPr>
        <w:pBdr>
          <w:top w:val="nil"/>
          <w:left w:val="nil"/>
          <w:bottom w:val="nil"/>
          <w:right w:val="nil"/>
          <w:between w:val="nil"/>
        </w:pBdr>
        <w:tabs>
          <w:tab w:val="left" w:pos="1563"/>
          <w:tab w:val="left" w:pos="1847"/>
        </w:tabs>
        <w:ind w:left="1134" w:right="1011" w:firstLine="117"/>
        <w:jc w:val="both"/>
        <w:rPr>
          <w:color w:val="000000"/>
          <w:sz w:val="24"/>
          <w:szCs w:val="24"/>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1">
        <w:r>
          <w:rPr>
            <w:color w:val="000000"/>
            <w:sz w:val="24"/>
            <w:szCs w:val="24"/>
          </w:rPr>
          <w:t>www.comprasbr.com.br</w:t>
        </w:r>
      </w:hyperlink>
    </w:p>
    <w:p w:rsidR="009D2758" w:rsidRDefault="003C1AC6">
      <w:pPr>
        <w:numPr>
          <w:ilvl w:val="1"/>
          <w:numId w:val="11"/>
        </w:numPr>
        <w:pBdr>
          <w:top w:val="nil"/>
          <w:left w:val="nil"/>
          <w:bottom w:val="nil"/>
          <w:right w:val="nil"/>
          <w:between w:val="nil"/>
        </w:pBdr>
        <w:tabs>
          <w:tab w:val="left" w:pos="1848"/>
        </w:tabs>
        <w:ind w:left="1134" w:firstLine="117"/>
        <w:jc w:val="both"/>
        <w:rPr>
          <w:color w:val="000000"/>
          <w:sz w:val="24"/>
          <w:szCs w:val="24"/>
        </w:rPr>
        <w:sectPr w:rsidR="009D2758">
          <w:pgSz w:w="11920" w:h="16840"/>
          <w:pgMar w:top="2380" w:right="425" w:bottom="280" w:left="425" w:header="244" w:footer="0" w:gutter="0"/>
          <w:cols w:space="720"/>
        </w:sectPr>
      </w:pPr>
      <w:bookmarkStart w:id="11" w:name="_heading=h.82ouh3g3bpok" w:colFirst="0" w:colLast="0"/>
      <w:bookmarkEnd w:id="11"/>
      <w:r>
        <w:rPr>
          <w:color w:val="000000"/>
          <w:sz w:val="24"/>
          <w:szCs w:val="24"/>
        </w:rPr>
        <w:t>Integram este Edital, para todos os fins e efeitos, os seguintes anexos:</w:t>
      </w:r>
    </w:p>
    <w:p w:rsidR="009D2758" w:rsidRDefault="009D2758">
      <w:pPr>
        <w:pBdr>
          <w:top w:val="nil"/>
          <w:left w:val="nil"/>
          <w:bottom w:val="nil"/>
          <w:right w:val="nil"/>
          <w:between w:val="nil"/>
        </w:pBdr>
        <w:spacing w:before="54"/>
        <w:ind w:left="1134" w:firstLine="117"/>
        <w:jc w:val="both"/>
        <w:rPr>
          <w:color w:val="000000"/>
          <w:sz w:val="24"/>
          <w:szCs w:val="24"/>
        </w:rPr>
      </w:pPr>
    </w:p>
    <w:p w:rsidR="009D2758" w:rsidRDefault="003C1AC6">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 - Termo de Referência</w:t>
      </w:r>
    </w:p>
    <w:p w:rsidR="009D2758" w:rsidRDefault="003C1AC6">
      <w:pPr>
        <w:numPr>
          <w:ilvl w:val="3"/>
          <w:numId w:val="11"/>
        </w:numPr>
        <w:pBdr>
          <w:top w:val="nil"/>
          <w:left w:val="nil"/>
          <w:bottom w:val="nil"/>
          <w:right w:val="nil"/>
          <w:between w:val="nil"/>
        </w:pBdr>
        <w:tabs>
          <w:tab w:val="left" w:pos="4277"/>
        </w:tabs>
        <w:ind w:left="1134" w:firstLine="117"/>
        <w:jc w:val="both"/>
        <w:rPr>
          <w:color w:val="000000"/>
          <w:sz w:val="24"/>
          <w:szCs w:val="24"/>
        </w:rPr>
      </w:pPr>
      <w:r>
        <w:rPr>
          <w:color w:val="000000"/>
          <w:sz w:val="24"/>
          <w:szCs w:val="24"/>
        </w:rPr>
        <w:t>Apêndice do Anexo I – Estudo Técnico Preliminar</w:t>
      </w:r>
    </w:p>
    <w:p w:rsidR="009D2758" w:rsidRDefault="003C1AC6">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 – Minuta de Termo de Contrato</w:t>
      </w:r>
    </w:p>
    <w:p w:rsidR="009D2758" w:rsidRDefault="003C1AC6">
      <w:pPr>
        <w:numPr>
          <w:ilvl w:val="2"/>
          <w:numId w:val="11"/>
        </w:numPr>
        <w:pBdr>
          <w:top w:val="nil"/>
          <w:left w:val="nil"/>
          <w:bottom w:val="nil"/>
          <w:right w:val="nil"/>
          <w:between w:val="nil"/>
        </w:pBdr>
        <w:tabs>
          <w:tab w:val="left" w:pos="3572"/>
        </w:tabs>
        <w:ind w:left="1134" w:firstLine="117"/>
        <w:jc w:val="both"/>
        <w:rPr>
          <w:color w:val="000000"/>
          <w:sz w:val="24"/>
          <w:szCs w:val="24"/>
        </w:rPr>
      </w:pPr>
      <w:r>
        <w:rPr>
          <w:color w:val="000000"/>
          <w:sz w:val="24"/>
          <w:szCs w:val="24"/>
        </w:rPr>
        <w:t>ANEXO III – Minuta de Ata de Registro de Preços</w:t>
      </w:r>
    </w:p>
    <w:p w:rsidR="009D2758" w:rsidRDefault="009D2758">
      <w:pPr>
        <w:pBdr>
          <w:top w:val="nil"/>
          <w:left w:val="nil"/>
          <w:bottom w:val="nil"/>
          <w:right w:val="nil"/>
          <w:between w:val="nil"/>
        </w:pBdr>
        <w:ind w:left="1134" w:firstLine="117"/>
        <w:jc w:val="both"/>
        <w:rPr>
          <w:color w:val="000000"/>
          <w:sz w:val="24"/>
          <w:szCs w:val="24"/>
        </w:rPr>
      </w:pPr>
    </w:p>
    <w:p w:rsidR="009D2758" w:rsidRDefault="003C1AC6">
      <w:pPr>
        <w:ind w:left="993"/>
        <w:rPr>
          <w:sz w:val="24"/>
          <w:szCs w:val="24"/>
        </w:rPr>
      </w:pPr>
      <w:r>
        <w:rPr>
          <w:b/>
          <w:bCs/>
          <w:sz w:val="24"/>
          <w:szCs w:val="24"/>
        </w:rPr>
        <w:t xml:space="preserve">CÂNDIDO MENDES-MA, </w:t>
      </w:r>
      <w:r w:rsidR="008F120E" w:rsidRPr="008F120E">
        <w:rPr>
          <w:bCs/>
          <w:sz w:val="24"/>
          <w:szCs w:val="24"/>
        </w:rPr>
        <w:t>10 de fevereiro</w:t>
      </w:r>
      <w:r w:rsidR="008F120E">
        <w:rPr>
          <w:b/>
          <w:bCs/>
          <w:sz w:val="24"/>
          <w:szCs w:val="24"/>
        </w:rPr>
        <w:t xml:space="preserve"> </w:t>
      </w:r>
      <w:r>
        <w:rPr>
          <w:sz w:val="24"/>
          <w:szCs w:val="24"/>
        </w:rPr>
        <w:t>de 2026</w:t>
      </w:r>
    </w:p>
    <w:p w:rsidR="009D2758" w:rsidRDefault="009D2758">
      <w:pPr>
        <w:pBdr>
          <w:top w:val="nil"/>
          <w:left w:val="nil"/>
          <w:bottom w:val="nil"/>
          <w:right w:val="nil"/>
          <w:between w:val="nil"/>
        </w:pBdr>
        <w:rPr>
          <w:color w:val="000000"/>
          <w:sz w:val="20"/>
          <w:szCs w:val="20"/>
        </w:rPr>
      </w:pPr>
    </w:p>
    <w:p w:rsidR="009D2758" w:rsidRDefault="009D2758">
      <w:pPr>
        <w:pBdr>
          <w:top w:val="nil"/>
          <w:left w:val="nil"/>
          <w:bottom w:val="nil"/>
          <w:right w:val="nil"/>
          <w:between w:val="nil"/>
        </w:pBdr>
        <w:rPr>
          <w:color w:val="000000"/>
          <w:sz w:val="20"/>
          <w:szCs w:val="20"/>
        </w:rPr>
      </w:pPr>
    </w:p>
    <w:p w:rsidR="009D2758" w:rsidRDefault="009D2758">
      <w:pPr>
        <w:pBdr>
          <w:top w:val="nil"/>
          <w:left w:val="nil"/>
          <w:bottom w:val="nil"/>
          <w:right w:val="nil"/>
          <w:between w:val="nil"/>
        </w:pBdr>
        <w:rPr>
          <w:color w:val="000000"/>
          <w:sz w:val="20"/>
          <w:szCs w:val="20"/>
        </w:rPr>
      </w:pPr>
    </w:p>
    <w:p w:rsidR="009D2758" w:rsidRDefault="009D2758">
      <w:pPr>
        <w:pBdr>
          <w:top w:val="nil"/>
          <w:left w:val="nil"/>
          <w:bottom w:val="nil"/>
          <w:right w:val="nil"/>
          <w:between w:val="nil"/>
        </w:pBdr>
        <w:rPr>
          <w:color w:val="000000"/>
          <w:sz w:val="20"/>
          <w:szCs w:val="20"/>
        </w:rPr>
      </w:pPr>
    </w:p>
    <w:p w:rsidR="009D2758" w:rsidRDefault="003C1AC6">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1675610</wp:posOffset>
                </wp:positionH>
                <wp:positionV relativeFrom="paragraph">
                  <wp:posOffset>195413</wp:posOffset>
                </wp:positionV>
                <wp:extent cx="1270" cy="12700"/>
                <wp:effectExtent l="0" t="0" r="0" b="0"/>
                <wp:wrapTopAndBottom distT="0" distB="0"/>
                <wp:docPr id="18" name="Forma livre: Forma 18"/>
                <wp:cNvGraphicFramePr/>
                <a:graphic xmlns:a="http://schemas.openxmlformats.org/drawingml/2006/main">
                  <a:graphicData uri="http://schemas.microsoft.com/office/word/2010/wordprocessingShape">
                    <wps:wsp>
                      <wps:cNvSpPr/>
                      <wps:spPr>
                        <a:xfrm>
                          <a:off x="3517200" y="3779365"/>
                          <a:ext cx="3657600" cy="1270"/>
                        </a:xfrm>
                        <a:custGeom>
                          <a:avLst/>
                          <a:gdLst/>
                          <a:ahLst/>
                          <a:cxnLst/>
                          <a:rect l="l" t="t" r="r" b="b"/>
                          <a:pathLst>
                            <a:path w="3657600" h="120000" extrusionOk="0">
                              <a:moveTo>
                                <a:pt x="0" y="0"/>
                              </a:moveTo>
                              <a:lnTo>
                                <a:pt x="3657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1675610</wp:posOffset>
                </wp:positionH>
                <wp:positionV relativeFrom="paragraph">
                  <wp:posOffset>195413</wp:posOffset>
                </wp:positionV>
                <wp:extent cx="1270" cy="12700"/>
                <wp:effectExtent b="0" l="0" r="0" t="0"/>
                <wp:wrapTopAndBottom distB="0" distT="0"/>
                <wp:docPr id="18" name="image4.png"/>
                <a:graphic>
                  <a:graphicData uri="http://schemas.openxmlformats.org/drawingml/2006/picture">
                    <pic:pic>
                      <pic:nvPicPr>
                        <pic:cNvPr id="0" name="image4.png"/>
                        <pic:cNvPicPr preferRelativeResize="0"/>
                      </pic:nvPicPr>
                      <pic:blipFill>
                        <a:blip r:embed="rId72"/>
                        <a:srcRect/>
                        <a:stretch>
                          <a:fillRect/>
                        </a:stretch>
                      </pic:blipFill>
                      <pic:spPr>
                        <a:xfrm>
                          <a:off x="0" y="0"/>
                          <a:ext cx="1270" cy="12700"/>
                        </a:xfrm>
                        <a:prstGeom prst="rect"/>
                        <a:ln/>
                      </pic:spPr>
                    </pic:pic>
                  </a:graphicData>
                </a:graphic>
              </wp:anchor>
            </w:drawing>
          </mc:Fallback>
        </mc:AlternateContent>
      </w:r>
    </w:p>
    <w:p w:rsidR="009D2758" w:rsidRDefault="003C1AC6">
      <w:pPr>
        <w:pStyle w:val="Ttulo1"/>
        <w:ind w:left="2190" w:right="2200" w:firstLine="0"/>
        <w:jc w:val="center"/>
      </w:pPr>
      <w:r>
        <w:t>EDMILSON CUNHA FILHO</w:t>
      </w:r>
    </w:p>
    <w:p w:rsidR="009D2758" w:rsidRDefault="003C1AC6">
      <w:pPr>
        <w:ind w:left="1773" w:right="1856"/>
        <w:jc w:val="center"/>
        <w:rPr>
          <w:sz w:val="24"/>
          <w:szCs w:val="24"/>
        </w:rPr>
      </w:pPr>
      <w:r>
        <w:rPr>
          <w:sz w:val="24"/>
          <w:szCs w:val="24"/>
        </w:rPr>
        <w:t>Secretário Municipal de Administração, Indústria e Comércio</w:t>
      </w:r>
    </w:p>
    <w:p w:rsidR="009D2758" w:rsidRDefault="009D2758">
      <w:pPr>
        <w:pBdr>
          <w:top w:val="nil"/>
          <w:left w:val="nil"/>
          <w:bottom w:val="nil"/>
          <w:right w:val="nil"/>
          <w:between w:val="nil"/>
        </w:pBdr>
        <w:rPr>
          <w:b/>
          <w:bCs/>
          <w:color w:val="000000"/>
          <w:sz w:val="24"/>
          <w:szCs w:val="24"/>
        </w:rPr>
      </w:pPr>
    </w:p>
    <w:p w:rsidR="009D2758" w:rsidRDefault="009D2758">
      <w:pPr>
        <w:pBdr>
          <w:top w:val="nil"/>
          <w:left w:val="nil"/>
          <w:bottom w:val="nil"/>
          <w:right w:val="nil"/>
          <w:between w:val="nil"/>
        </w:pBdr>
        <w:rPr>
          <w:b/>
          <w:bCs/>
          <w:color w:val="000000"/>
          <w:sz w:val="24"/>
          <w:szCs w:val="24"/>
        </w:rPr>
      </w:pPr>
    </w:p>
    <w:p w:rsidR="009D2758" w:rsidRDefault="009D2758">
      <w:pPr>
        <w:pStyle w:val="Ttulo1"/>
        <w:spacing w:line="480" w:lineRule="auto"/>
        <w:ind w:left="4055" w:right="4065" w:firstLine="963"/>
        <w:rPr>
          <w:highlight w:val="yellow"/>
        </w:rPr>
      </w:pPr>
    </w:p>
    <w:p w:rsidR="009D2758" w:rsidRDefault="003C1AC6">
      <w:pPr>
        <w:pStyle w:val="Ttulo1"/>
        <w:spacing w:line="480" w:lineRule="auto"/>
        <w:ind w:right="4065"/>
        <w:jc w:val="center"/>
      </w:pPr>
      <w:r>
        <w:t xml:space="preserve">                                                ANEXO I</w:t>
      </w:r>
    </w:p>
    <w:p w:rsidR="009D2758" w:rsidRDefault="003C1AC6">
      <w:pPr>
        <w:pStyle w:val="Ttulo1"/>
        <w:spacing w:line="480" w:lineRule="auto"/>
        <w:ind w:right="4065"/>
        <w:jc w:val="center"/>
      </w:pPr>
      <w:r>
        <w:t xml:space="preserve">                                               TERMO DE REFERÊNCIA</w:t>
      </w:r>
    </w:p>
    <w:p w:rsidR="009D2758" w:rsidRDefault="009D2758">
      <w:pPr>
        <w:pBdr>
          <w:top w:val="nil"/>
          <w:left w:val="nil"/>
          <w:bottom w:val="nil"/>
          <w:right w:val="nil"/>
          <w:between w:val="nil"/>
        </w:pBdr>
        <w:spacing w:before="84"/>
        <w:jc w:val="center"/>
        <w:rPr>
          <w:b/>
          <w:bCs/>
          <w:color w:val="000000"/>
          <w:sz w:val="24"/>
          <w:szCs w:val="24"/>
        </w:rPr>
      </w:pPr>
    </w:p>
    <w:p w:rsidR="009D2758" w:rsidRDefault="009D2758">
      <w:pPr>
        <w:pBdr>
          <w:top w:val="nil"/>
          <w:left w:val="nil"/>
          <w:bottom w:val="nil"/>
          <w:right w:val="nil"/>
          <w:between w:val="nil"/>
        </w:pBdr>
        <w:ind w:left="993"/>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spacing w:before="2"/>
        <w:rPr>
          <w:color w:val="000000"/>
          <w:sz w:val="24"/>
          <w:szCs w:val="24"/>
        </w:rPr>
      </w:pPr>
    </w:p>
    <w:p w:rsidR="009D2758" w:rsidRDefault="003C1AC6">
      <w:pPr>
        <w:pStyle w:val="Ttulo2"/>
        <w:tabs>
          <w:tab w:val="left" w:pos="4450"/>
        </w:tabs>
        <w:ind w:left="993" w:right="4974" w:firstLine="3986"/>
      </w:pPr>
      <w:r>
        <w:t xml:space="preserve">ANEXO II MINUTA DE TERMO DE CONTRATO TERMO DE CONTRATO Nº </w:t>
      </w:r>
      <w:r>
        <w:rPr>
          <w:b w:val="0"/>
          <w:bCs w:val="0"/>
          <w:u w:val="single"/>
        </w:rPr>
        <w:tab/>
      </w:r>
      <w:r>
        <w:t>/2025</w:t>
      </w:r>
    </w:p>
    <w:p w:rsidR="009D2758" w:rsidRDefault="003C1AC6">
      <w:pPr>
        <w:spacing w:before="4"/>
        <w:ind w:left="993"/>
        <w:rPr>
          <w:b/>
          <w:bCs/>
          <w:sz w:val="24"/>
          <w:szCs w:val="24"/>
        </w:rPr>
      </w:pPr>
      <w:r>
        <w:rPr>
          <w:b/>
          <w:bCs/>
          <w:sz w:val="24"/>
          <w:szCs w:val="24"/>
        </w:rPr>
        <w:t>PREGÃO EELETRÔNICO Nº 0XX/2025</w:t>
      </w:r>
    </w:p>
    <w:p w:rsidR="009D2758" w:rsidRDefault="003C1AC6">
      <w:pPr>
        <w:ind w:left="993"/>
        <w:rPr>
          <w:sz w:val="24"/>
          <w:szCs w:val="24"/>
        </w:rPr>
      </w:pPr>
      <w:r>
        <w:rPr>
          <w:b/>
          <w:bCs/>
          <w:sz w:val="24"/>
          <w:szCs w:val="24"/>
        </w:rPr>
        <w:t xml:space="preserve">PROCESSO ADMINISTRATIVO Nº </w:t>
      </w:r>
      <w:r>
        <w:rPr>
          <w:sz w:val="24"/>
          <w:szCs w:val="24"/>
        </w:rPr>
        <w:t>XXXXXXXXXXX</w:t>
      </w: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tabs>
          <w:tab w:val="left" w:pos="5551"/>
        </w:tabs>
        <w:ind w:left="993"/>
        <w:rPr>
          <w:color w:val="000000"/>
          <w:sz w:val="24"/>
          <w:szCs w:val="24"/>
        </w:rPr>
      </w:pPr>
      <w:r>
        <w:rPr>
          <w:color w:val="000000"/>
          <w:sz w:val="24"/>
          <w:szCs w:val="24"/>
        </w:rPr>
        <w:t>CONTRATO ADMINISTRATIVO Nº ......../.</w:t>
      </w:r>
      <w:r>
        <w:rPr>
          <w:color w:val="000000"/>
          <w:sz w:val="24"/>
          <w:szCs w:val="24"/>
        </w:rPr>
        <w:tab/>
        <w:t>, QUE FAZEM ENTRE SI O MUNICÍPIO DE</w:t>
      </w:r>
    </w:p>
    <w:p w:rsidR="009D2758" w:rsidRDefault="003C1AC6">
      <w:pPr>
        <w:tabs>
          <w:tab w:val="left" w:pos="9927"/>
        </w:tabs>
        <w:ind w:left="993"/>
        <w:rPr>
          <w:sz w:val="24"/>
          <w:szCs w:val="24"/>
        </w:rPr>
      </w:pPr>
      <w:r>
        <w:rPr>
          <w:b/>
          <w:bCs/>
          <w:sz w:val="24"/>
          <w:szCs w:val="24"/>
        </w:rPr>
        <w:t>CÂNDIDO MENDES-MA</w:t>
      </w:r>
      <w:r>
        <w:rPr>
          <w:sz w:val="24"/>
          <w:szCs w:val="24"/>
        </w:rPr>
        <w:t>, POR INTERMÉDIO DO</w:t>
      </w:r>
      <w:r>
        <w:rPr>
          <w:sz w:val="24"/>
          <w:szCs w:val="24"/>
        </w:rPr>
        <w:tab/>
        <w:t>E</w:t>
      </w:r>
    </w:p>
    <w:p w:rsidR="009D2758" w:rsidRDefault="003C1AC6">
      <w:pPr>
        <w:ind w:left="993"/>
        <w:rPr>
          <w:sz w:val="24"/>
          <w:szCs w:val="24"/>
        </w:rPr>
      </w:pPr>
      <w:r>
        <w:rPr>
          <w:sz w:val="24"/>
          <w:szCs w:val="24"/>
        </w:rPr>
        <w:t>.............................................................</w:t>
      </w:r>
    </w:p>
    <w:p w:rsidR="009D2758" w:rsidRDefault="003C1AC6">
      <w:pPr>
        <w:pBdr>
          <w:top w:val="nil"/>
          <w:left w:val="nil"/>
          <w:bottom w:val="nil"/>
          <w:right w:val="nil"/>
          <w:between w:val="nil"/>
        </w:pBdr>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left="993" w:right="992"/>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w:t>
      </w:r>
      <w:proofErr w:type="gramStart"/>
      <w:r>
        <w:rPr>
          <w:color w:val="000000"/>
          <w:sz w:val="24"/>
          <w:szCs w:val="24"/>
        </w:rPr>
        <w:t>XXXXXXXXXXXXXXX,  por</w:t>
      </w:r>
      <w:proofErr w:type="gramEnd"/>
      <w:r>
        <w:rPr>
          <w:color w:val="000000"/>
          <w:sz w:val="24"/>
          <w:szCs w:val="24"/>
        </w:rPr>
        <w:t xml:space="preserve">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9D2758" w:rsidRDefault="003C1AC6">
      <w:pPr>
        <w:pBdr>
          <w:top w:val="nil"/>
          <w:left w:val="nil"/>
          <w:bottom w:val="nil"/>
          <w:right w:val="nil"/>
          <w:between w:val="nil"/>
        </w:pBdr>
        <w:tabs>
          <w:tab w:val="left" w:pos="2792"/>
          <w:tab w:val="left" w:pos="3444"/>
          <w:tab w:val="left" w:pos="3736"/>
          <w:tab w:val="left" w:pos="7812"/>
          <w:tab w:val="left" w:pos="10018"/>
        </w:tabs>
        <w:ind w:left="993" w:right="989"/>
        <w:jc w:val="both"/>
        <w:rPr>
          <w:color w:val="000000"/>
          <w:sz w:val="24"/>
          <w:szCs w:val="24"/>
        </w:rPr>
      </w:pPr>
      <w:r>
        <w:rPr>
          <w:color w:val="000000"/>
          <w:sz w:val="24"/>
          <w:szCs w:val="24"/>
          <w:u w:val="single"/>
        </w:rPr>
        <w:tab/>
      </w:r>
      <w:proofErr w:type="gramStart"/>
      <w:r>
        <w:rPr>
          <w:color w:val="000000"/>
          <w:sz w:val="24"/>
          <w:szCs w:val="24"/>
        </w:rPr>
        <w:t>, ,</w:t>
      </w:r>
      <w:proofErr w:type="gramEnd"/>
      <w:r>
        <w:rPr>
          <w:color w:val="000000"/>
          <w:sz w:val="24"/>
          <w:szCs w:val="24"/>
        </w:rPr>
        <w:t xml:space="preserve">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9D2758" w:rsidRDefault="003C1AC6">
      <w:pPr>
        <w:pBdr>
          <w:top w:val="nil"/>
          <w:left w:val="nil"/>
          <w:bottom w:val="nil"/>
          <w:right w:val="nil"/>
          <w:between w:val="nil"/>
        </w:pBdr>
        <w:tabs>
          <w:tab w:val="left" w:pos="10016"/>
        </w:tabs>
        <w:ind w:left="993"/>
        <w:jc w:val="both"/>
        <w:rPr>
          <w:color w:val="000000"/>
          <w:sz w:val="24"/>
          <w:szCs w:val="24"/>
        </w:rPr>
      </w:pPr>
      <w:r>
        <w:rPr>
          <w:color w:val="000000"/>
          <w:sz w:val="24"/>
          <w:szCs w:val="24"/>
        </w:rPr>
        <w:t>inscrito(a) no CNPJ/MF sob o nº ............................, sediado(a) na</w:t>
      </w:r>
      <w:r>
        <w:rPr>
          <w:color w:val="000000"/>
          <w:sz w:val="24"/>
          <w:szCs w:val="24"/>
        </w:rPr>
        <w:tab/>
        <w:t>,</w:t>
      </w:r>
    </w:p>
    <w:p w:rsidR="009D2758" w:rsidRDefault="003C1AC6">
      <w:pPr>
        <w:pBdr>
          <w:top w:val="nil"/>
          <w:left w:val="nil"/>
          <w:bottom w:val="nil"/>
          <w:right w:val="nil"/>
          <w:between w:val="nil"/>
        </w:pBdr>
        <w:ind w:left="993" w:right="989"/>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3">
        <w:r>
          <w:rPr>
            <w:color w:val="000080"/>
            <w:sz w:val="24"/>
            <w:szCs w:val="24"/>
            <w:u w:val="single"/>
          </w:rPr>
          <w:t>Lei nº 14.133, de 1º de abril de 2021</w:t>
        </w:r>
      </w:hyperlink>
      <w:r>
        <w:rPr>
          <w:color w:val="000000"/>
          <w:sz w:val="24"/>
          <w:szCs w:val="24"/>
        </w:rPr>
        <w:t>, e demais legislação aplicável, resolvem celebrar o presente Termo de Contrato, decorrente do Pregão Eletrônico n.</w:t>
      </w:r>
    </w:p>
    <w:p w:rsidR="009D2758" w:rsidRDefault="003C1AC6">
      <w:pPr>
        <w:pBdr>
          <w:top w:val="nil"/>
          <w:left w:val="nil"/>
          <w:bottom w:val="nil"/>
          <w:right w:val="nil"/>
          <w:between w:val="nil"/>
        </w:pBdr>
        <w:ind w:left="993"/>
        <w:jc w:val="both"/>
        <w:rPr>
          <w:color w:val="000000"/>
          <w:sz w:val="24"/>
          <w:szCs w:val="24"/>
        </w:rPr>
      </w:pPr>
      <w:r>
        <w:rPr>
          <w:color w:val="000000"/>
          <w:sz w:val="24"/>
          <w:szCs w:val="24"/>
        </w:rPr>
        <w:t>.../</w:t>
      </w:r>
      <w:proofErr w:type="gramStart"/>
      <w:r>
        <w:rPr>
          <w:color w:val="000000"/>
          <w:sz w:val="24"/>
          <w:szCs w:val="24"/>
        </w:rPr>
        <w:t>. ,</w:t>
      </w:r>
      <w:proofErr w:type="gramEnd"/>
      <w:r>
        <w:rPr>
          <w:color w:val="000000"/>
          <w:sz w:val="24"/>
          <w:szCs w:val="24"/>
        </w:rPr>
        <w:t xml:space="preserve"> mediante as cláusulas e condições a seguir enunciadas.</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0"/>
          <w:numId w:val="5"/>
        </w:numPr>
        <w:tabs>
          <w:tab w:val="left" w:pos="1353"/>
        </w:tabs>
        <w:ind w:left="1353" w:hanging="36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9D2758" w:rsidRDefault="003C1AC6">
      <w:pPr>
        <w:numPr>
          <w:ilvl w:val="1"/>
          <w:numId w:val="2"/>
        </w:numPr>
        <w:pBdr>
          <w:top w:val="nil"/>
          <w:left w:val="nil"/>
          <w:bottom w:val="nil"/>
          <w:right w:val="nil"/>
          <w:between w:val="nil"/>
        </w:pBdr>
        <w:tabs>
          <w:tab w:val="left" w:pos="1713"/>
          <w:tab w:val="left" w:pos="2261"/>
          <w:tab w:val="left" w:pos="3236"/>
          <w:tab w:val="left" w:pos="3851"/>
          <w:tab w:val="left" w:pos="5025"/>
          <w:tab w:val="left" w:pos="6547"/>
          <w:tab w:val="left" w:pos="7028"/>
          <w:tab w:val="left" w:pos="7510"/>
          <w:tab w:val="left" w:pos="9741"/>
        </w:tabs>
        <w:ind w:right="993"/>
        <w:rPr>
          <w:color w:val="000000"/>
          <w:sz w:val="24"/>
          <w:szCs w:val="24"/>
        </w:rPr>
      </w:pPr>
      <w:r>
        <w:rPr>
          <w:color w:val="000000"/>
          <w:sz w:val="24"/>
          <w:szCs w:val="24"/>
        </w:rPr>
        <w:t>O</w:t>
      </w:r>
      <w:r>
        <w:rPr>
          <w:color w:val="000000"/>
          <w:sz w:val="24"/>
          <w:szCs w:val="24"/>
        </w:rPr>
        <w:tab/>
        <w:t>objeto</w:t>
      </w:r>
      <w:r>
        <w:rPr>
          <w:color w:val="000000"/>
          <w:sz w:val="24"/>
          <w:szCs w:val="24"/>
        </w:rPr>
        <w:tab/>
        <w:t>do</w:t>
      </w:r>
      <w:r>
        <w:rPr>
          <w:color w:val="000000"/>
          <w:sz w:val="24"/>
          <w:szCs w:val="24"/>
        </w:rPr>
        <w:tab/>
        <w:t>presente</w:t>
      </w:r>
      <w:r>
        <w:rPr>
          <w:color w:val="000000"/>
          <w:sz w:val="24"/>
          <w:szCs w:val="24"/>
        </w:rPr>
        <w:tab/>
        <w:t>instrumento</w:t>
      </w:r>
      <w:r>
        <w:rPr>
          <w:color w:val="000000"/>
          <w:sz w:val="24"/>
          <w:szCs w:val="24"/>
        </w:rPr>
        <w:tab/>
        <w:t>é</w:t>
      </w:r>
      <w:r>
        <w:rPr>
          <w:color w:val="000000"/>
          <w:sz w:val="24"/>
          <w:szCs w:val="24"/>
        </w:rPr>
        <w:tab/>
        <w:t>a</w:t>
      </w:r>
      <w:r>
        <w:rPr>
          <w:color w:val="000000"/>
          <w:sz w:val="24"/>
          <w:szCs w:val="24"/>
        </w:rPr>
        <w:tab/>
      </w:r>
      <w:r>
        <w:rPr>
          <w:b/>
          <w:bCs/>
          <w:color w:val="000000"/>
          <w:sz w:val="24"/>
          <w:szCs w:val="24"/>
        </w:rPr>
        <w:t>CONTRATAÇÃO</w:t>
      </w:r>
      <w:r>
        <w:rPr>
          <w:b/>
          <w:bCs/>
          <w:color w:val="000000"/>
          <w:sz w:val="24"/>
          <w:szCs w:val="24"/>
        </w:rPr>
        <w:tab/>
        <w:t>DE XXXXXXXXXXXXXXXXXX</w:t>
      </w:r>
      <w:r>
        <w:rPr>
          <w:color w:val="000000"/>
          <w:sz w:val="24"/>
          <w:szCs w:val="24"/>
        </w:rPr>
        <w:t>, nas condições estabelecidas no Termo de Referência.</w:t>
      </w:r>
    </w:p>
    <w:p w:rsidR="009D2758" w:rsidRDefault="003C1AC6">
      <w:pPr>
        <w:numPr>
          <w:ilvl w:val="1"/>
          <w:numId w:val="2"/>
        </w:numPr>
        <w:pBdr>
          <w:top w:val="nil"/>
          <w:left w:val="nil"/>
          <w:bottom w:val="nil"/>
          <w:right w:val="nil"/>
          <w:between w:val="nil"/>
        </w:pBdr>
        <w:tabs>
          <w:tab w:val="left" w:pos="1563"/>
        </w:tabs>
        <w:ind w:left="1563"/>
        <w:rPr>
          <w:color w:val="000000"/>
          <w:sz w:val="24"/>
          <w:szCs w:val="24"/>
        </w:rPr>
      </w:pPr>
      <w:r>
        <w:rPr>
          <w:color w:val="000000"/>
          <w:sz w:val="24"/>
          <w:szCs w:val="24"/>
        </w:rPr>
        <w:t>Descrição do objeto da contratação:</w:t>
      </w:r>
    </w:p>
    <w:tbl>
      <w:tblPr>
        <w:tblStyle w:val="a8"/>
        <w:tblW w:w="942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0"/>
        <w:gridCol w:w="2300"/>
        <w:gridCol w:w="1140"/>
        <w:gridCol w:w="1800"/>
        <w:gridCol w:w="2200"/>
        <w:gridCol w:w="980"/>
      </w:tblGrid>
      <w:tr w:rsidR="009D2758">
        <w:trPr>
          <w:trHeight w:val="1100"/>
        </w:trPr>
        <w:tc>
          <w:tcPr>
            <w:tcW w:w="1000" w:type="dxa"/>
          </w:tcPr>
          <w:p w:rsidR="009D2758" w:rsidRDefault="003C1AC6">
            <w:pPr>
              <w:pBdr>
                <w:top w:val="nil"/>
                <w:left w:val="nil"/>
                <w:bottom w:val="nil"/>
                <w:right w:val="nil"/>
                <w:between w:val="nil"/>
              </w:pBdr>
              <w:spacing w:line="271" w:lineRule="auto"/>
              <w:ind w:left="128"/>
              <w:rPr>
                <w:b/>
                <w:bCs/>
                <w:color w:val="000000"/>
                <w:sz w:val="24"/>
                <w:szCs w:val="24"/>
              </w:rPr>
            </w:pPr>
            <w:r>
              <w:rPr>
                <w:b/>
                <w:bCs/>
                <w:color w:val="000000"/>
                <w:sz w:val="24"/>
                <w:szCs w:val="24"/>
              </w:rPr>
              <w:t>ITEM</w:t>
            </w:r>
          </w:p>
        </w:tc>
        <w:tc>
          <w:tcPr>
            <w:tcW w:w="2300" w:type="dxa"/>
          </w:tcPr>
          <w:p w:rsidR="009D2758" w:rsidRDefault="003C1AC6">
            <w:pPr>
              <w:pBdr>
                <w:top w:val="nil"/>
                <w:left w:val="nil"/>
                <w:bottom w:val="nil"/>
                <w:right w:val="nil"/>
                <w:between w:val="nil"/>
              </w:pBdr>
              <w:spacing w:line="271" w:lineRule="auto"/>
              <w:ind w:left="118"/>
              <w:rPr>
                <w:b/>
                <w:bCs/>
                <w:color w:val="000000"/>
                <w:sz w:val="24"/>
                <w:szCs w:val="24"/>
              </w:rPr>
            </w:pPr>
            <w:r>
              <w:rPr>
                <w:b/>
                <w:bCs/>
                <w:color w:val="000000"/>
                <w:sz w:val="24"/>
                <w:szCs w:val="24"/>
              </w:rPr>
              <w:t>ESPECIFICAÇÃO</w:t>
            </w:r>
          </w:p>
        </w:tc>
        <w:tc>
          <w:tcPr>
            <w:tcW w:w="1140" w:type="dxa"/>
          </w:tcPr>
          <w:p w:rsidR="009D2758" w:rsidRDefault="003C1AC6">
            <w:pPr>
              <w:pBdr>
                <w:top w:val="nil"/>
                <w:left w:val="nil"/>
                <w:bottom w:val="nil"/>
                <w:right w:val="nil"/>
                <w:between w:val="nil"/>
              </w:pBdr>
              <w:tabs>
                <w:tab w:val="left" w:pos="701"/>
              </w:tabs>
              <w:ind w:left="127" w:right="83"/>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9D2758" w:rsidRDefault="003C1AC6">
            <w:pPr>
              <w:pBdr>
                <w:top w:val="nil"/>
                <w:left w:val="nil"/>
                <w:bottom w:val="nil"/>
                <w:right w:val="nil"/>
                <w:between w:val="nil"/>
              </w:pBdr>
              <w:spacing w:line="257" w:lineRule="auto"/>
              <w:ind w:left="127"/>
              <w:rPr>
                <w:b/>
                <w:bCs/>
                <w:color w:val="000000"/>
                <w:sz w:val="24"/>
                <w:szCs w:val="24"/>
              </w:rPr>
            </w:pPr>
            <w:r>
              <w:rPr>
                <w:b/>
                <w:bCs/>
                <w:color w:val="000000"/>
                <w:sz w:val="24"/>
                <w:szCs w:val="24"/>
              </w:rPr>
              <w:t>A</w:t>
            </w:r>
          </w:p>
        </w:tc>
        <w:tc>
          <w:tcPr>
            <w:tcW w:w="1800" w:type="dxa"/>
          </w:tcPr>
          <w:p w:rsidR="009D2758" w:rsidRDefault="003C1AC6">
            <w:pPr>
              <w:pBdr>
                <w:top w:val="nil"/>
                <w:left w:val="nil"/>
                <w:bottom w:val="nil"/>
                <w:right w:val="nil"/>
                <w:between w:val="nil"/>
              </w:pBdr>
              <w:ind w:left="127" w:right="169"/>
              <w:rPr>
                <w:b/>
                <w:bCs/>
                <w:color w:val="000000"/>
                <w:sz w:val="24"/>
                <w:szCs w:val="24"/>
              </w:rPr>
            </w:pPr>
            <w:r>
              <w:rPr>
                <w:b/>
                <w:bCs/>
                <w:color w:val="000000"/>
                <w:sz w:val="24"/>
                <w:szCs w:val="24"/>
              </w:rPr>
              <w:t>QUANTIDAD E</w:t>
            </w:r>
          </w:p>
        </w:tc>
        <w:tc>
          <w:tcPr>
            <w:tcW w:w="2200" w:type="dxa"/>
          </w:tcPr>
          <w:p w:rsidR="009D2758" w:rsidRDefault="003C1AC6">
            <w:pPr>
              <w:pBdr>
                <w:top w:val="nil"/>
                <w:left w:val="nil"/>
                <w:bottom w:val="nil"/>
                <w:right w:val="nil"/>
                <w:between w:val="nil"/>
              </w:pBdr>
              <w:ind w:left="127" w:right="823"/>
              <w:rPr>
                <w:b/>
                <w:bCs/>
                <w:color w:val="000000"/>
                <w:sz w:val="24"/>
                <w:szCs w:val="24"/>
              </w:rPr>
            </w:pPr>
            <w:r>
              <w:rPr>
                <w:b/>
                <w:bCs/>
                <w:color w:val="000000"/>
                <w:sz w:val="24"/>
                <w:szCs w:val="24"/>
              </w:rPr>
              <w:t>VALOR UNITÁRIO</w:t>
            </w:r>
          </w:p>
        </w:tc>
        <w:tc>
          <w:tcPr>
            <w:tcW w:w="980" w:type="dxa"/>
          </w:tcPr>
          <w:p w:rsidR="009D2758" w:rsidRDefault="003C1AC6">
            <w:pPr>
              <w:pBdr>
                <w:top w:val="nil"/>
                <w:left w:val="nil"/>
                <w:bottom w:val="nil"/>
                <w:right w:val="nil"/>
                <w:between w:val="nil"/>
              </w:pBdr>
              <w:ind w:left="117" w:right="169"/>
              <w:rPr>
                <w:b/>
                <w:bCs/>
                <w:color w:val="000000"/>
                <w:sz w:val="24"/>
                <w:szCs w:val="24"/>
              </w:rPr>
            </w:pPr>
            <w:r>
              <w:rPr>
                <w:b/>
                <w:bCs/>
                <w:color w:val="000000"/>
                <w:sz w:val="24"/>
                <w:szCs w:val="24"/>
              </w:rPr>
              <w:t>VALO R</w:t>
            </w:r>
          </w:p>
          <w:p w:rsidR="009D2758" w:rsidRDefault="003C1AC6">
            <w:pPr>
              <w:pBdr>
                <w:top w:val="nil"/>
                <w:left w:val="nil"/>
                <w:bottom w:val="nil"/>
                <w:right w:val="nil"/>
                <w:between w:val="nil"/>
              </w:pBdr>
              <w:ind w:left="117" w:right="174"/>
              <w:rPr>
                <w:b/>
                <w:bCs/>
                <w:color w:val="000000"/>
                <w:sz w:val="24"/>
                <w:szCs w:val="24"/>
              </w:rPr>
            </w:pPr>
            <w:r>
              <w:rPr>
                <w:b/>
                <w:bCs/>
                <w:color w:val="000000"/>
                <w:sz w:val="24"/>
                <w:szCs w:val="24"/>
              </w:rPr>
              <w:t>TOTA L</w:t>
            </w:r>
          </w:p>
        </w:tc>
      </w:tr>
      <w:tr w:rsidR="009D2758">
        <w:trPr>
          <w:trHeight w:val="276"/>
        </w:trPr>
        <w:tc>
          <w:tcPr>
            <w:tcW w:w="1000" w:type="dxa"/>
          </w:tcPr>
          <w:p w:rsidR="009D2758" w:rsidRDefault="003C1AC6">
            <w:pPr>
              <w:pBdr>
                <w:top w:val="nil"/>
                <w:left w:val="nil"/>
                <w:bottom w:val="nil"/>
                <w:right w:val="nil"/>
                <w:between w:val="nil"/>
              </w:pBdr>
              <w:spacing w:line="256" w:lineRule="auto"/>
              <w:ind w:left="128"/>
              <w:rPr>
                <w:b/>
                <w:bCs/>
                <w:color w:val="000000"/>
                <w:sz w:val="24"/>
                <w:szCs w:val="24"/>
              </w:rPr>
            </w:pPr>
            <w:r>
              <w:rPr>
                <w:b/>
                <w:bCs/>
                <w:color w:val="000000"/>
                <w:sz w:val="24"/>
                <w:szCs w:val="24"/>
              </w:rPr>
              <w:t>1</w:t>
            </w:r>
          </w:p>
        </w:tc>
        <w:tc>
          <w:tcPr>
            <w:tcW w:w="2300" w:type="dxa"/>
          </w:tcPr>
          <w:p w:rsidR="009D2758" w:rsidRDefault="009D2758">
            <w:pPr>
              <w:pBdr>
                <w:top w:val="nil"/>
                <w:left w:val="nil"/>
                <w:bottom w:val="nil"/>
                <w:right w:val="nil"/>
                <w:between w:val="nil"/>
              </w:pBdr>
              <w:rPr>
                <w:color w:val="000000"/>
                <w:sz w:val="20"/>
                <w:szCs w:val="20"/>
              </w:rPr>
            </w:pPr>
          </w:p>
        </w:tc>
        <w:tc>
          <w:tcPr>
            <w:tcW w:w="1140" w:type="dxa"/>
          </w:tcPr>
          <w:p w:rsidR="009D2758" w:rsidRDefault="009D2758">
            <w:pPr>
              <w:pBdr>
                <w:top w:val="nil"/>
                <w:left w:val="nil"/>
                <w:bottom w:val="nil"/>
                <w:right w:val="nil"/>
                <w:between w:val="nil"/>
              </w:pBdr>
              <w:rPr>
                <w:color w:val="000000"/>
                <w:sz w:val="20"/>
                <w:szCs w:val="20"/>
              </w:rPr>
            </w:pPr>
          </w:p>
        </w:tc>
        <w:tc>
          <w:tcPr>
            <w:tcW w:w="1800" w:type="dxa"/>
          </w:tcPr>
          <w:p w:rsidR="009D2758" w:rsidRDefault="009D2758">
            <w:pPr>
              <w:pBdr>
                <w:top w:val="nil"/>
                <w:left w:val="nil"/>
                <w:bottom w:val="nil"/>
                <w:right w:val="nil"/>
                <w:between w:val="nil"/>
              </w:pBdr>
              <w:rPr>
                <w:color w:val="000000"/>
                <w:sz w:val="20"/>
                <w:szCs w:val="20"/>
              </w:rPr>
            </w:pPr>
          </w:p>
        </w:tc>
        <w:tc>
          <w:tcPr>
            <w:tcW w:w="2200" w:type="dxa"/>
          </w:tcPr>
          <w:p w:rsidR="009D2758" w:rsidRDefault="009D2758">
            <w:pPr>
              <w:pBdr>
                <w:top w:val="nil"/>
                <w:left w:val="nil"/>
                <w:bottom w:val="nil"/>
                <w:right w:val="nil"/>
                <w:between w:val="nil"/>
              </w:pBdr>
              <w:rPr>
                <w:color w:val="000000"/>
                <w:sz w:val="20"/>
                <w:szCs w:val="20"/>
              </w:rPr>
            </w:pPr>
          </w:p>
        </w:tc>
        <w:tc>
          <w:tcPr>
            <w:tcW w:w="980" w:type="dxa"/>
          </w:tcPr>
          <w:p w:rsidR="009D2758" w:rsidRDefault="009D2758">
            <w:pPr>
              <w:pBdr>
                <w:top w:val="nil"/>
                <w:left w:val="nil"/>
                <w:bottom w:val="nil"/>
                <w:right w:val="nil"/>
                <w:between w:val="nil"/>
              </w:pBdr>
              <w:rPr>
                <w:color w:val="000000"/>
                <w:sz w:val="20"/>
                <w:szCs w:val="20"/>
              </w:rPr>
            </w:pPr>
          </w:p>
        </w:tc>
      </w:tr>
    </w:tbl>
    <w:p w:rsidR="009D2758" w:rsidRDefault="003C1AC6">
      <w:pPr>
        <w:numPr>
          <w:ilvl w:val="1"/>
          <w:numId w:val="2"/>
        </w:numPr>
        <w:pBdr>
          <w:top w:val="nil"/>
          <w:left w:val="nil"/>
          <w:bottom w:val="nil"/>
          <w:right w:val="nil"/>
          <w:between w:val="nil"/>
        </w:pBdr>
        <w:tabs>
          <w:tab w:val="left" w:pos="1563"/>
        </w:tabs>
        <w:ind w:left="1563"/>
        <w:rPr>
          <w:color w:val="000000"/>
          <w:sz w:val="24"/>
          <w:szCs w:val="24"/>
        </w:rPr>
      </w:pPr>
      <w:r>
        <w:rPr>
          <w:color w:val="000000"/>
          <w:sz w:val="24"/>
          <w:szCs w:val="24"/>
        </w:rPr>
        <w:t>Vinculam esta contratação, independentemente de transcrição:</w:t>
      </w:r>
    </w:p>
    <w:p w:rsidR="009D2758" w:rsidRDefault="003C1AC6">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O Termo de Referência;</w:t>
      </w:r>
    </w:p>
    <w:p w:rsidR="009D2758" w:rsidRDefault="003C1AC6">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O Edital da Licitação;</w:t>
      </w:r>
    </w:p>
    <w:p w:rsidR="009D2758" w:rsidRDefault="003C1AC6">
      <w:pPr>
        <w:numPr>
          <w:ilvl w:val="2"/>
          <w:numId w:val="2"/>
        </w:numPr>
        <w:pBdr>
          <w:top w:val="nil"/>
          <w:left w:val="nil"/>
          <w:bottom w:val="nil"/>
          <w:right w:val="nil"/>
          <w:between w:val="nil"/>
        </w:pBdr>
        <w:tabs>
          <w:tab w:val="left" w:pos="1203"/>
        </w:tabs>
        <w:jc w:val="both"/>
        <w:rPr>
          <w:color w:val="000000"/>
          <w:sz w:val="24"/>
          <w:szCs w:val="24"/>
        </w:rPr>
        <w:sectPr w:rsidR="009D2758">
          <w:pgSz w:w="11920" w:h="16840"/>
          <w:pgMar w:top="2380" w:right="425" w:bottom="280" w:left="425" w:header="244" w:footer="0" w:gutter="0"/>
          <w:cols w:space="720"/>
        </w:sectPr>
      </w:pPr>
      <w:r>
        <w:rPr>
          <w:color w:val="000000"/>
          <w:sz w:val="24"/>
          <w:szCs w:val="24"/>
        </w:rPr>
        <w:t>A Proposta do contratado;</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2"/>
          <w:numId w:val="2"/>
        </w:numPr>
        <w:pBdr>
          <w:top w:val="nil"/>
          <w:left w:val="nil"/>
          <w:bottom w:val="nil"/>
          <w:right w:val="nil"/>
          <w:between w:val="nil"/>
        </w:pBdr>
        <w:tabs>
          <w:tab w:val="left" w:pos="1203"/>
        </w:tabs>
        <w:jc w:val="both"/>
        <w:rPr>
          <w:color w:val="000000"/>
          <w:sz w:val="24"/>
          <w:szCs w:val="24"/>
        </w:rPr>
      </w:pPr>
      <w:r>
        <w:rPr>
          <w:color w:val="000000"/>
          <w:sz w:val="24"/>
          <w:szCs w:val="24"/>
        </w:rPr>
        <w:t>Eventuais anexos dos documentos supracitados.</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3"/>
          <w:numId w:val="2"/>
        </w:numPr>
        <w:tabs>
          <w:tab w:val="left" w:pos="1353"/>
        </w:tabs>
        <w:ind w:hanging="360"/>
      </w:pPr>
      <w:r>
        <w:t>CLÁUSULA SEGUNDA – VIGÊNCIA E PRORROGAÇÃO</w:t>
      </w:r>
    </w:p>
    <w:p w:rsidR="009D2758" w:rsidRDefault="003C1AC6">
      <w:pPr>
        <w:numPr>
          <w:ilvl w:val="4"/>
          <w:numId w:val="2"/>
        </w:numPr>
        <w:pBdr>
          <w:top w:val="nil"/>
          <w:left w:val="nil"/>
          <w:bottom w:val="nil"/>
          <w:right w:val="nil"/>
          <w:between w:val="nil"/>
        </w:pBdr>
        <w:tabs>
          <w:tab w:val="left" w:pos="1458"/>
        </w:tabs>
        <w:ind w:right="991" w:firstLine="0"/>
        <w:jc w:val="both"/>
        <w:rPr>
          <w:color w:val="000000"/>
          <w:sz w:val="24"/>
          <w:szCs w:val="24"/>
        </w:rPr>
      </w:pPr>
      <w:r>
        <w:rPr>
          <w:sz w:val="24"/>
          <w:szCs w:val="24"/>
        </w:rPr>
        <w:t>O prazo de vigência do contrato será de até 12 (doze) meses, contado da data de sua assinatura, limitado à vigência da Ata de Registro de Preços, podendo ser ajustado conforme a necessidade da Administração, observado o período de validade da Ata e a natureza do fornecimento.</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 w:val="left" w:pos="2958"/>
          <w:tab w:val="left" w:pos="4495"/>
          <w:tab w:val="left" w:pos="4885"/>
          <w:tab w:val="left" w:pos="6381"/>
          <w:tab w:val="left" w:pos="6985"/>
          <w:tab w:val="left" w:pos="8628"/>
          <w:tab w:val="left" w:pos="9058"/>
        </w:tabs>
        <w:ind w:right="1008" w:hanging="360"/>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9D2758" w:rsidRDefault="003C1AC6">
      <w:pPr>
        <w:numPr>
          <w:ilvl w:val="4"/>
          <w:numId w:val="2"/>
        </w:numPr>
        <w:pBdr>
          <w:top w:val="nil"/>
          <w:left w:val="nil"/>
          <w:bottom w:val="nil"/>
          <w:right w:val="nil"/>
          <w:between w:val="nil"/>
        </w:pBdr>
        <w:tabs>
          <w:tab w:val="left" w:pos="1443"/>
        </w:tabs>
        <w:ind w:right="993" w:firstLine="0"/>
        <w:jc w:val="both"/>
        <w:rPr>
          <w:color w:val="000000"/>
          <w:sz w:val="24"/>
          <w:szCs w:val="24"/>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3"/>
          <w:numId w:val="2"/>
        </w:numPr>
        <w:tabs>
          <w:tab w:val="left" w:pos="1353"/>
        </w:tabs>
        <w:ind w:hanging="360"/>
      </w:pPr>
      <w:r>
        <w:t>CLÁUSULA QUARTA – SUBCONTRATAÇÃO</w:t>
      </w:r>
    </w:p>
    <w:p w:rsidR="009D2758" w:rsidRDefault="003C1AC6">
      <w:pPr>
        <w:numPr>
          <w:ilvl w:val="4"/>
          <w:numId w:val="2"/>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Não será admitida a subcontratação do objeto contratual.</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9D2758" w:rsidRDefault="003C1AC6">
      <w:pPr>
        <w:numPr>
          <w:ilvl w:val="3"/>
          <w:numId w:val="2"/>
        </w:numPr>
        <w:pBdr>
          <w:top w:val="nil"/>
          <w:left w:val="nil"/>
          <w:bottom w:val="nil"/>
          <w:right w:val="nil"/>
          <w:between w:val="nil"/>
        </w:pBdr>
        <w:tabs>
          <w:tab w:val="left" w:pos="1353"/>
        </w:tabs>
        <w:ind w:hanging="360"/>
        <w:jc w:val="both"/>
        <w:rPr>
          <w:b/>
          <w:bCs/>
          <w:color w:val="000000"/>
          <w:sz w:val="24"/>
          <w:szCs w:val="24"/>
        </w:rPr>
      </w:pPr>
      <w:r>
        <w:rPr>
          <w:b/>
          <w:bCs/>
          <w:color w:val="000000"/>
          <w:sz w:val="24"/>
          <w:szCs w:val="24"/>
        </w:rPr>
        <w:t>5.1. O valor total da contratação é de R$.......... (.</w:t>
      </w:r>
      <w:r>
        <w:rPr>
          <w:color w:val="000000"/>
          <w:sz w:val="24"/>
          <w:szCs w:val="24"/>
        </w:rPr>
        <w:t xml:space="preserve">  </w:t>
      </w:r>
      <w:r>
        <w:rPr>
          <w:b/>
          <w:bCs/>
          <w:color w:val="000000"/>
          <w:sz w:val="24"/>
          <w:szCs w:val="24"/>
        </w:rPr>
        <w:t>)</w:t>
      </w:r>
    </w:p>
    <w:p w:rsidR="009D2758" w:rsidRDefault="003C1AC6">
      <w:pPr>
        <w:pBdr>
          <w:top w:val="nil"/>
          <w:left w:val="nil"/>
          <w:bottom w:val="nil"/>
          <w:right w:val="nil"/>
          <w:between w:val="nil"/>
        </w:pBdr>
        <w:ind w:left="993" w:right="991"/>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D2758" w:rsidRDefault="003C1AC6">
      <w:pPr>
        <w:pBdr>
          <w:top w:val="nil"/>
          <w:left w:val="nil"/>
          <w:bottom w:val="nil"/>
          <w:right w:val="nil"/>
          <w:between w:val="nil"/>
        </w:pBdr>
        <w:ind w:left="993" w:right="994"/>
        <w:jc w:val="both"/>
        <w:rPr>
          <w:color w:val="000000"/>
          <w:sz w:val="24"/>
          <w:szCs w:val="24"/>
        </w:rPr>
      </w:pPr>
      <w:r>
        <w:rPr>
          <w:color w:val="000000"/>
          <w:sz w:val="24"/>
          <w:szCs w:val="24"/>
        </w:rPr>
        <w:t>5.3. O valor acima é meramente estimativo, de forma que os pagamentos devidos ao contratado dependerão dos quantitativos efetivamente fornecidos.</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9D2758" w:rsidRDefault="003C1AC6">
      <w:pPr>
        <w:pBdr>
          <w:top w:val="nil"/>
          <w:left w:val="nil"/>
          <w:bottom w:val="nil"/>
          <w:right w:val="nil"/>
          <w:between w:val="nil"/>
        </w:pBdr>
        <w:ind w:left="993" w:right="100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pPr>
      <w:r>
        <w:t>CLÁUSULA SÉTIMA - REAJUSTE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9D2758" w:rsidRDefault="003C1AC6">
      <w:pPr>
        <w:numPr>
          <w:ilvl w:val="1"/>
          <w:numId w:val="32"/>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proofErr w:type="gramStart"/>
      <w:r>
        <w:rPr>
          <w:color w:val="000000"/>
          <w:sz w:val="24"/>
          <w:szCs w:val="24"/>
        </w:rPr>
        <w:t>/</w:t>
      </w:r>
      <w:r>
        <w:rPr>
          <w:color w:val="000000"/>
          <w:sz w:val="24"/>
          <w:szCs w:val="24"/>
          <w:u w:val="single"/>
        </w:rPr>
        <w:t xml:space="preserve">  </w:t>
      </w:r>
      <w:r>
        <w:rPr>
          <w:color w:val="000000"/>
          <w:sz w:val="24"/>
          <w:szCs w:val="24"/>
        </w:rPr>
        <w:t>/</w:t>
      </w:r>
      <w:proofErr w:type="gramEnd"/>
      <w:r>
        <w:rPr>
          <w:color w:val="000000"/>
          <w:sz w:val="24"/>
          <w:szCs w:val="24"/>
          <w:u w:val="single"/>
        </w:rPr>
        <w:t xml:space="preserve">  </w:t>
      </w:r>
      <w:r>
        <w:rPr>
          <w:color w:val="000000"/>
          <w:sz w:val="24"/>
          <w:szCs w:val="24"/>
        </w:rPr>
        <w:t>.</w:t>
      </w:r>
    </w:p>
    <w:p w:rsidR="009D2758" w:rsidRDefault="003C1AC6">
      <w:pPr>
        <w:numPr>
          <w:ilvl w:val="1"/>
          <w:numId w:val="32"/>
        </w:numPr>
        <w:pBdr>
          <w:top w:val="nil"/>
          <w:left w:val="nil"/>
          <w:bottom w:val="nil"/>
          <w:right w:val="nil"/>
          <w:between w:val="nil"/>
        </w:pBdr>
        <w:tabs>
          <w:tab w:val="left" w:pos="1443"/>
        </w:tabs>
        <w:ind w:right="995" w:firstLine="0"/>
        <w:jc w:val="both"/>
        <w:rPr>
          <w:color w:val="000000"/>
          <w:sz w:val="24"/>
          <w:szCs w:val="24"/>
        </w:rPr>
      </w:pPr>
      <w:r>
        <w:rPr>
          <w:color w:val="000000"/>
          <w:sz w:val="24"/>
          <w:szCs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9D2758" w:rsidRDefault="003C1AC6">
      <w:pPr>
        <w:numPr>
          <w:ilvl w:val="1"/>
          <w:numId w:val="32"/>
        </w:numPr>
        <w:pBdr>
          <w:top w:val="nil"/>
          <w:left w:val="nil"/>
          <w:bottom w:val="nil"/>
          <w:right w:val="nil"/>
          <w:between w:val="nil"/>
        </w:pBdr>
        <w:tabs>
          <w:tab w:val="left" w:pos="1443"/>
        </w:tabs>
        <w:ind w:right="1013" w:firstLine="0"/>
        <w:jc w:val="both"/>
        <w:rPr>
          <w:color w:val="000000"/>
          <w:sz w:val="24"/>
          <w:szCs w:val="24"/>
        </w:rPr>
      </w:pPr>
      <w:r>
        <w:rPr>
          <w:color w:val="000000"/>
          <w:sz w:val="24"/>
          <w:szCs w:val="24"/>
        </w:rPr>
        <w:t>Nos reajustes subsequentes ao primeiro, o interregno mínimo de um ano será contado a partir dos efeitos financeiros do último reajuste.</w:t>
      </w:r>
    </w:p>
    <w:p w:rsidR="009D2758" w:rsidRDefault="003C1AC6">
      <w:pPr>
        <w:numPr>
          <w:ilvl w:val="1"/>
          <w:numId w:val="32"/>
        </w:numPr>
        <w:pBdr>
          <w:top w:val="nil"/>
          <w:left w:val="nil"/>
          <w:bottom w:val="nil"/>
          <w:right w:val="nil"/>
          <w:between w:val="nil"/>
        </w:pBdr>
        <w:tabs>
          <w:tab w:val="left" w:pos="1458"/>
        </w:tabs>
        <w:ind w:right="994"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1"/>
          <w:numId w:val="32"/>
        </w:numPr>
        <w:pBdr>
          <w:top w:val="nil"/>
          <w:left w:val="nil"/>
          <w:bottom w:val="nil"/>
          <w:right w:val="nil"/>
          <w:between w:val="nil"/>
        </w:pBdr>
        <w:tabs>
          <w:tab w:val="left" w:pos="1443"/>
        </w:tabs>
        <w:ind w:right="1000" w:firstLine="0"/>
        <w:jc w:val="both"/>
        <w:rPr>
          <w:color w:val="000000"/>
          <w:sz w:val="24"/>
          <w:szCs w:val="24"/>
        </w:rPr>
      </w:pPr>
      <w:r>
        <w:rPr>
          <w:color w:val="000000"/>
          <w:sz w:val="24"/>
          <w:szCs w:val="24"/>
        </w:rPr>
        <w:t>Nas aferições finais, o(s) índice(s) utilizado(s) para reajuste será(</w:t>
      </w:r>
      <w:proofErr w:type="spellStart"/>
      <w:r>
        <w:rPr>
          <w:color w:val="000000"/>
          <w:sz w:val="24"/>
          <w:szCs w:val="24"/>
        </w:rPr>
        <w:t>ão</w:t>
      </w:r>
      <w:proofErr w:type="spellEnd"/>
      <w:r>
        <w:rPr>
          <w:color w:val="000000"/>
          <w:sz w:val="24"/>
          <w:szCs w:val="24"/>
        </w:rPr>
        <w:t>), obrigatoriamente, o(s) definitivo(s).</w:t>
      </w:r>
    </w:p>
    <w:p w:rsidR="009D2758" w:rsidRDefault="003C1AC6">
      <w:pPr>
        <w:numPr>
          <w:ilvl w:val="1"/>
          <w:numId w:val="32"/>
        </w:numPr>
        <w:pBdr>
          <w:top w:val="nil"/>
          <w:left w:val="nil"/>
          <w:bottom w:val="nil"/>
          <w:right w:val="nil"/>
          <w:between w:val="nil"/>
        </w:pBdr>
        <w:tabs>
          <w:tab w:val="left" w:pos="1458"/>
        </w:tabs>
        <w:ind w:right="991" w:firstLine="0"/>
        <w:jc w:val="both"/>
        <w:rPr>
          <w:color w:val="000000"/>
          <w:sz w:val="24"/>
          <w:szCs w:val="24"/>
        </w:rPr>
      </w:pPr>
      <w:r>
        <w:rPr>
          <w:color w:val="000000"/>
          <w:sz w:val="24"/>
          <w:szCs w:val="24"/>
        </w:rPr>
        <w:t>Caso o(s) índice(s) estabelecido(s) para reajustamento venha(m) a ser extinto(s) ou de qualquer forma não possa(m) mais ser utilizado(s), será(</w:t>
      </w:r>
      <w:proofErr w:type="spellStart"/>
      <w:r>
        <w:rPr>
          <w:color w:val="000000"/>
          <w:sz w:val="24"/>
          <w:szCs w:val="24"/>
        </w:rPr>
        <w:t>ão</w:t>
      </w:r>
      <w:proofErr w:type="spellEnd"/>
      <w:r>
        <w:rPr>
          <w:color w:val="000000"/>
          <w:sz w:val="24"/>
          <w:szCs w:val="24"/>
        </w:rPr>
        <w:t>) adotado(s), em substituição, o(s) que vier(em) a ser determinado(s) pela legislação então em vigor.</w:t>
      </w:r>
    </w:p>
    <w:p w:rsidR="009D2758" w:rsidRDefault="003C1AC6">
      <w:pPr>
        <w:numPr>
          <w:ilvl w:val="1"/>
          <w:numId w:val="32"/>
        </w:numPr>
        <w:pBdr>
          <w:top w:val="nil"/>
          <w:left w:val="nil"/>
          <w:bottom w:val="nil"/>
          <w:right w:val="nil"/>
          <w:between w:val="nil"/>
        </w:pBdr>
        <w:tabs>
          <w:tab w:val="left" w:pos="1428"/>
        </w:tabs>
        <w:ind w:right="1001" w:firstLine="0"/>
        <w:jc w:val="both"/>
        <w:rPr>
          <w:color w:val="000000"/>
          <w:sz w:val="24"/>
          <w:szCs w:val="24"/>
        </w:rPr>
      </w:pPr>
      <w:r>
        <w:rPr>
          <w:color w:val="000000"/>
          <w:sz w:val="24"/>
          <w:szCs w:val="24"/>
        </w:rPr>
        <w:t>Na ausência de previsão legal quanto ao índice substituto, as partes elegerão novo índice oficial, para reajustamento do preço do valor remanescente, por meio de termo aditivo.</w:t>
      </w:r>
    </w:p>
    <w:p w:rsidR="009D2758" w:rsidRDefault="003C1AC6">
      <w:pPr>
        <w:numPr>
          <w:ilvl w:val="1"/>
          <w:numId w:val="32"/>
        </w:numPr>
        <w:pBdr>
          <w:top w:val="nil"/>
          <w:left w:val="nil"/>
          <w:bottom w:val="nil"/>
          <w:right w:val="nil"/>
          <w:between w:val="nil"/>
        </w:pBdr>
        <w:tabs>
          <w:tab w:val="left" w:pos="1413"/>
        </w:tabs>
        <w:ind w:left="1413" w:hanging="420"/>
        <w:jc w:val="both"/>
        <w:rPr>
          <w:color w:val="000000"/>
          <w:sz w:val="24"/>
          <w:szCs w:val="24"/>
        </w:rPr>
      </w:pPr>
      <w:r>
        <w:rPr>
          <w:color w:val="000000"/>
          <w:sz w:val="24"/>
          <w:szCs w:val="24"/>
        </w:rPr>
        <w:t xml:space="preserve">O reajuste será realizado por </w:t>
      </w:r>
      <w:proofErr w:type="spellStart"/>
      <w:r>
        <w:rPr>
          <w:color w:val="000000"/>
          <w:sz w:val="24"/>
          <w:szCs w:val="24"/>
        </w:rPr>
        <w:t>apostilamento</w:t>
      </w:r>
      <w:proofErr w:type="spellEnd"/>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jc w:val="both"/>
      </w:pPr>
      <w:r>
        <w:t>CLÁUSULA OITAVA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9D2758" w:rsidRDefault="003C1AC6">
      <w:pPr>
        <w:numPr>
          <w:ilvl w:val="1"/>
          <w:numId w:val="31"/>
        </w:numPr>
        <w:pBdr>
          <w:top w:val="nil"/>
          <w:left w:val="nil"/>
          <w:bottom w:val="nil"/>
          <w:right w:val="nil"/>
          <w:between w:val="nil"/>
        </w:pBdr>
        <w:tabs>
          <w:tab w:val="left" w:pos="1413"/>
        </w:tabs>
        <w:ind w:hanging="420"/>
        <w:jc w:val="both"/>
        <w:rPr>
          <w:color w:val="000000"/>
          <w:sz w:val="24"/>
          <w:szCs w:val="24"/>
        </w:rPr>
      </w:pPr>
      <w:r>
        <w:rPr>
          <w:color w:val="000000"/>
          <w:sz w:val="24"/>
          <w:szCs w:val="24"/>
        </w:rPr>
        <w:t>São obrigações do Contratante:</w:t>
      </w:r>
    </w:p>
    <w:p w:rsidR="009D2758" w:rsidRDefault="003C1AC6">
      <w:pPr>
        <w:numPr>
          <w:ilvl w:val="2"/>
          <w:numId w:val="31"/>
        </w:numPr>
        <w:pBdr>
          <w:top w:val="nil"/>
          <w:left w:val="nil"/>
          <w:bottom w:val="nil"/>
          <w:right w:val="nil"/>
          <w:between w:val="nil"/>
        </w:pBdr>
        <w:tabs>
          <w:tab w:val="left" w:pos="1638"/>
        </w:tabs>
        <w:ind w:right="1002" w:firstLine="0"/>
        <w:jc w:val="both"/>
        <w:rPr>
          <w:color w:val="000000"/>
          <w:sz w:val="24"/>
          <w:szCs w:val="24"/>
        </w:rPr>
      </w:pPr>
      <w:r>
        <w:rPr>
          <w:color w:val="000000"/>
          <w:sz w:val="24"/>
          <w:szCs w:val="24"/>
        </w:rPr>
        <w:t>Exigir o cumprimento de todas as obrigações assumidas pelo Contratado, de acordo com o contrato e seus anexos;</w:t>
      </w:r>
    </w:p>
    <w:p w:rsidR="009D2758" w:rsidRDefault="003C1AC6">
      <w:pPr>
        <w:numPr>
          <w:ilvl w:val="2"/>
          <w:numId w:val="31"/>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Receber o objeto no prazo e condições estabelecidas no Termo de Referência;</w:t>
      </w:r>
    </w:p>
    <w:p w:rsidR="009D2758" w:rsidRDefault="003C1AC6">
      <w:pPr>
        <w:numPr>
          <w:ilvl w:val="2"/>
          <w:numId w:val="31"/>
        </w:numPr>
        <w:pBdr>
          <w:top w:val="nil"/>
          <w:left w:val="nil"/>
          <w:bottom w:val="nil"/>
          <w:right w:val="nil"/>
          <w:between w:val="nil"/>
        </w:pBdr>
        <w:tabs>
          <w:tab w:val="left" w:pos="1608"/>
        </w:tabs>
        <w:ind w:right="991" w:firstLine="0"/>
        <w:jc w:val="both"/>
        <w:rPr>
          <w:color w:val="000000"/>
          <w:sz w:val="24"/>
          <w:szCs w:val="24"/>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9D2758" w:rsidRDefault="003C1AC6">
      <w:pPr>
        <w:numPr>
          <w:ilvl w:val="2"/>
          <w:numId w:val="31"/>
        </w:numPr>
        <w:pBdr>
          <w:top w:val="nil"/>
          <w:left w:val="nil"/>
          <w:bottom w:val="nil"/>
          <w:right w:val="nil"/>
          <w:between w:val="nil"/>
        </w:pBdr>
        <w:tabs>
          <w:tab w:val="left" w:pos="1623"/>
        </w:tabs>
        <w:ind w:right="1000" w:firstLine="0"/>
        <w:jc w:val="both"/>
        <w:rPr>
          <w:color w:val="000000"/>
          <w:sz w:val="24"/>
          <w:szCs w:val="24"/>
        </w:rPr>
      </w:pPr>
      <w:r>
        <w:rPr>
          <w:color w:val="000000"/>
          <w:sz w:val="24"/>
          <w:szCs w:val="24"/>
        </w:rPr>
        <w:t>Acompanhar e fiscalizar a execução do contrato e o cumprimento das obrigações pelo Contratado;</w:t>
      </w:r>
    </w:p>
    <w:p w:rsidR="009D2758" w:rsidRDefault="003C1AC6">
      <w:pPr>
        <w:numPr>
          <w:ilvl w:val="2"/>
          <w:numId w:val="31"/>
        </w:numPr>
        <w:pBdr>
          <w:top w:val="nil"/>
          <w:left w:val="nil"/>
          <w:bottom w:val="nil"/>
          <w:right w:val="nil"/>
          <w:between w:val="nil"/>
        </w:pBdr>
        <w:tabs>
          <w:tab w:val="left" w:pos="1608"/>
        </w:tabs>
        <w:ind w:right="992" w:firstLine="0"/>
        <w:jc w:val="both"/>
        <w:rPr>
          <w:color w:val="000000"/>
          <w:sz w:val="24"/>
          <w:szCs w:val="24"/>
        </w:rPr>
      </w:pPr>
      <w:r>
        <w:rPr>
          <w:color w:val="000000"/>
          <w:sz w:val="24"/>
          <w:szCs w:val="24"/>
        </w:rPr>
        <w:t>Efetuar o pagamento ao Contratado do valor correspondente ao fornecimento do objeto, no prazo, forma e condições estabelecidos no presente Contrato e no Termo de Referência.</w:t>
      </w:r>
    </w:p>
    <w:p w:rsidR="009D2758" w:rsidRDefault="003C1AC6">
      <w:pPr>
        <w:numPr>
          <w:ilvl w:val="2"/>
          <w:numId w:val="31"/>
        </w:numPr>
        <w:pBdr>
          <w:top w:val="nil"/>
          <w:left w:val="nil"/>
          <w:bottom w:val="nil"/>
          <w:right w:val="nil"/>
          <w:between w:val="nil"/>
        </w:pBdr>
        <w:tabs>
          <w:tab w:val="left" w:pos="1593"/>
        </w:tabs>
        <w:ind w:left="1593" w:hanging="600"/>
        <w:jc w:val="both"/>
        <w:rPr>
          <w:color w:val="000000"/>
          <w:sz w:val="24"/>
          <w:szCs w:val="24"/>
        </w:rPr>
      </w:pPr>
      <w:r>
        <w:rPr>
          <w:color w:val="000000"/>
          <w:sz w:val="24"/>
          <w:szCs w:val="24"/>
        </w:rPr>
        <w:t>Aplicar ao Contratado as sanções previstas na lei e neste Contrato;</w:t>
      </w:r>
    </w:p>
    <w:p w:rsidR="009D2758" w:rsidRDefault="003C1AC6">
      <w:pPr>
        <w:numPr>
          <w:ilvl w:val="2"/>
          <w:numId w:val="31"/>
        </w:numPr>
        <w:pBdr>
          <w:top w:val="nil"/>
          <w:left w:val="nil"/>
          <w:bottom w:val="nil"/>
          <w:right w:val="nil"/>
          <w:between w:val="nil"/>
        </w:pBdr>
        <w:tabs>
          <w:tab w:val="left" w:pos="1608"/>
        </w:tabs>
        <w:ind w:right="1000" w:firstLine="0"/>
        <w:jc w:val="both"/>
        <w:rPr>
          <w:color w:val="000000"/>
          <w:sz w:val="24"/>
          <w:szCs w:val="24"/>
        </w:rPr>
      </w:pPr>
      <w:r>
        <w:rPr>
          <w:color w:val="000000"/>
          <w:sz w:val="24"/>
          <w:szCs w:val="24"/>
        </w:rPr>
        <w:t>Cientificar o órgão de representação judicial da Advocacia-Geral da União para adoção das medidas cabíveis quando do descumprimento de obrigações pelo Contratado;</w:t>
      </w:r>
    </w:p>
    <w:p w:rsidR="009D2758" w:rsidRDefault="003C1AC6">
      <w:pPr>
        <w:numPr>
          <w:ilvl w:val="2"/>
          <w:numId w:val="31"/>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D2758" w:rsidRDefault="003C1AC6">
      <w:pPr>
        <w:numPr>
          <w:ilvl w:val="2"/>
          <w:numId w:val="31"/>
        </w:numPr>
        <w:pBdr>
          <w:top w:val="nil"/>
          <w:left w:val="nil"/>
          <w:bottom w:val="nil"/>
          <w:right w:val="nil"/>
          <w:between w:val="nil"/>
        </w:pBdr>
        <w:tabs>
          <w:tab w:val="left" w:pos="1653"/>
        </w:tabs>
        <w:ind w:right="994" w:firstLine="0"/>
        <w:jc w:val="both"/>
        <w:rPr>
          <w:color w:val="000000"/>
          <w:sz w:val="24"/>
          <w:szCs w:val="24"/>
        </w:rPr>
      </w:pPr>
      <w:r>
        <w:rPr>
          <w:color w:val="000000"/>
          <w:sz w:val="24"/>
          <w:szCs w:val="24"/>
        </w:rPr>
        <w:t>A Administração terá o prazo de 01 (um) mês, a contar da data do protocolo do requerimento para decidir, admitida a prorrogação motivada, por igual período.</w:t>
      </w:r>
    </w:p>
    <w:p w:rsidR="009D2758" w:rsidRDefault="003C1AC6">
      <w:pPr>
        <w:numPr>
          <w:ilvl w:val="2"/>
          <w:numId w:val="31"/>
        </w:numPr>
        <w:pBdr>
          <w:top w:val="nil"/>
          <w:left w:val="nil"/>
          <w:bottom w:val="nil"/>
          <w:right w:val="nil"/>
          <w:between w:val="nil"/>
        </w:pBdr>
        <w:tabs>
          <w:tab w:val="left" w:pos="1728"/>
        </w:tabs>
        <w:ind w:right="1002" w:firstLine="0"/>
        <w:jc w:val="both"/>
        <w:rPr>
          <w:color w:val="000000"/>
          <w:sz w:val="24"/>
          <w:szCs w:val="24"/>
        </w:rPr>
      </w:pPr>
      <w:r>
        <w:rPr>
          <w:color w:val="000000"/>
          <w:sz w:val="24"/>
          <w:szCs w:val="24"/>
        </w:rPr>
        <w:t xml:space="preserve">Responder eventuais pedidos de </w:t>
      </w:r>
      <w:proofErr w:type="spellStart"/>
      <w:r>
        <w:rPr>
          <w:color w:val="000000"/>
          <w:sz w:val="24"/>
          <w:szCs w:val="24"/>
        </w:rPr>
        <w:t>reestabelecimento</w:t>
      </w:r>
      <w:proofErr w:type="spellEnd"/>
      <w:r>
        <w:rPr>
          <w:color w:val="000000"/>
          <w:sz w:val="24"/>
          <w:szCs w:val="24"/>
        </w:rPr>
        <w:t xml:space="preserve"> do equilíbrio </w:t>
      </w:r>
      <w:proofErr w:type="spellStart"/>
      <w:r>
        <w:rPr>
          <w:color w:val="000000"/>
          <w:sz w:val="24"/>
          <w:szCs w:val="24"/>
        </w:rPr>
        <w:t>econômico-financeiro</w:t>
      </w:r>
      <w:proofErr w:type="spellEnd"/>
      <w:r>
        <w:rPr>
          <w:color w:val="000000"/>
          <w:sz w:val="24"/>
          <w:szCs w:val="24"/>
        </w:rPr>
        <w:t xml:space="preserve"> feitos pelo contratado no prazo máximo de 01 (um) mês.</w:t>
      </w:r>
    </w:p>
    <w:p w:rsidR="009D2758" w:rsidRDefault="003C1AC6">
      <w:pPr>
        <w:numPr>
          <w:ilvl w:val="2"/>
          <w:numId w:val="31"/>
        </w:numPr>
        <w:pBdr>
          <w:top w:val="nil"/>
          <w:left w:val="nil"/>
          <w:bottom w:val="nil"/>
          <w:right w:val="nil"/>
          <w:between w:val="nil"/>
        </w:pBdr>
        <w:tabs>
          <w:tab w:val="left" w:pos="1809"/>
        </w:tabs>
        <w:ind w:right="990" w:firstLine="0"/>
        <w:jc w:val="both"/>
        <w:rPr>
          <w:color w:val="000000"/>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right="1006" w:hanging="360"/>
      </w:pPr>
      <w:r>
        <w:t>CLÁUSULA NONA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4" w:anchor="art92">
        <w:r>
          <w:rPr>
            <w:color w:val="000080"/>
            <w:u w:val="single"/>
          </w:rPr>
          <w:t>XVII)</w:t>
        </w:r>
      </w:hyperlink>
    </w:p>
    <w:p w:rsidR="009D2758" w:rsidRDefault="003C1AC6">
      <w:pPr>
        <w:numPr>
          <w:ilvl w:val="1"/>
          <w:numId w:val="30"/>
        </w:numPr>
        <w:pBdr>
          <w:top w:val="nil"/>
          <w:left w:val="nil"/>
          <w:bottom w:val="nil"/>
          <w:right w:val="nil"/>
          <w:between w:val="nil"/>
        </w:pBdr>
        <w:tabs>
          <w:tab w:val="left" w:pos="1473"/>
        </w:tabs>
        <w:ind w:right="990" w:firstLine="0"/>
        <w:jc w:val="both"/>
        <w:rPr>
          <w:color w:val="000000"/>
          <w:sz w:val="24"/>
          <w:szCs w:val="24"/>
        </w:rPr>
      </w:pPr>
      <w:r>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9D2758" w:rsidRDefault="003C1AC6">
      <w:pPr>
        <w:numPr>
          <w:ilvl w:val="2"/>
          <w:numId w:val="30"/>
        </w:numPr>
        <w:pBdr>
          <w:top w:val="nil"/>
          <w:left w:val="nil"/>
          <w:bottom w:val="nil"/>
          <w:right w:val="nil"/>
          <w:between w:val="nil"/>
        </w:pBdr>
        <w:tabs>
          <w:tab w:val="left" w:pos="1608"/>
        </w:tabs>
        <w:ind w:right="1000"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Responsabilizar-se pelos vícios e danos decorrentes do objeto, de acordo com o Código de Defesa do Consumidor (</w:t>
      </w:r>
      <w:hyperlink r:id="rId75">
        <w:r>
          <w:rPr>
            <w:color w:val="000000"/>
            <w:sz w:val="24"/>
            <w:szCs w:val="24"/>
            <w:u w:val="single"/>
          </w:rPr>
          <w:t>Lei nº 8.078, de 1990</w:t>
        </w:r>
      </w:hyperlink>
      <w:r>
        <w:rPr>
          <w:color w:val="000000"/>
          <w:sz w:val="24"/>
          <w:szCs w:val="24"/>
        </w:rPr>
        <w:t>);</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2"/>
          <w:numId w:val="30"/>
        </w:numPr>
        <w:pBdr>
          <w:top w:val="nil"/>
          <w:left w:val="nil"/>
          <w:bottom w:val="nil"/>
          <w:right w:val="nil"/>
          <w:between w:val="nil"/>
        </w:pBdr>
        <w:tabs>
          <w:tab w:val="left" w:pos="1608"/>
        </w:tabs>
        <w:ind w:right="1001" w:firstLine="0"/>
        <w:jc w:val="both"/>
        <w:rPr>
          <w:color w:val="000000"/>
          <w:sz w:val="24"/>
          <w:szCs w:val="24"/>
        </w:rPr>
      </w:pPr>
      <w:r>
        <w:rPr>
          <w:color w:val="000000"/>
          <w:sz w:val="24"/>
          <w:szCs w:val="24"/>
        </w:rPr>
        <w:t>Comunicar ao contratante, no prazo máximo de 24 (vinte e quatro) horas que antecede a data da entrega, os motivos que impossibilitem o cumprimento do prazo previsto, com a devida comprovação;</w:t>
      </w:r>
    </w:p>
    <w:p w:rsidR="009D2758" w:rsidRDefault="003C1AC6">
      <w:pPr>
        <w:numPr>
          <w:ilvl w:val="2"/>
          <w:numId w:val="30"/>
        </w:numPr>
        <w:pBdr>
          <w:top w:val="nil"/>
          <w:left w:val="nil"/>
          <w:bottom w:val="nil"/>
          <w:right w:val="nil"/>
          <w:between w:val="nil"/>
        </w:pBdr>
        <w:tabs>
          <w:tab w:val="left" w:pos="1668"/>
        </w:tabs>
        <w:ind w:right="990" w:firstLine="0"/>
        <w:jc w:val="both"/>
        <w:rPr>
          <w:color w:val="000000"/>
          <w:sz w:val="24"/>
          <w:szCs w:val="24"/>
        </w:rPr>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9D2758" w:rsidRDefault="003C1AC6">
      <w:pPr>
        <w:numPr>
          <w:ilvl w:val="2"/>
          <w:numId w:val="30"/>
        </w:numPr>
        <w:pBdr>
          <w:top w:val="nil"/>
          <w:left w:val="nil"/>
          <w:bottom w:val="nil"/>
          <w:right w:val="nil"/>
          <w:between w:val="nil"/>
        </w:pBdr>
        <w:tabs>
          <w:tab w:val="left" w:pos="1623"/>
        </w:tabs>
        <w:ind w:right="992" w:firstLine="0"/>
        <w:jc w:val="both"/>
        <w:rPr>
          <w:color w:val="000000"/>
          <w:sz w:val="24"/>
          <w:szCs w:val="24"/>
        </w:rPr>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9D2758" w:rsidRDefault="003C1AC6">
      <w:pPr>
        <w:numPr>
          <w:ilvl w:val="2"/>
          <w:numId w:val="30"/>
        </w:numPr>
        <w:pBdr>
          <w:top w:val="nil"/>
          <w:left w:val="nil"/>
          <w:bottom w:val="nil"/>
          <w:right w:val="nil"/>
          <w:between w:val="nil"/>
        </w:pBdr>
        <w:tabs>
          <w:tab w:val="left" w:pos="1623"/>
        </w:tabs>
        <w:ind w:right="991" w:firstLine="0"/>
        <w:jc w:val="both"/>
        <w:rPr>
          <w:color w:val="000000"/>
          <w:sz w:val="24"/>
          <w:szCs w:val="24"/>
        </w:rPr>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D2758" w:rsidRDefault="003C1AC6">
      <w:pPr>
        <w:numPr>
          <w:ilvl w:val="2"/>
          <w:numId w:val="30"/>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9D2758" w:rsidRDefault="003C1AC6">
      <w:pPr>
        <w:numPr>
          <w:ilvl w:val="2"/>
          <w:numId w:val="30"/>
        </w:numPr>
        <w:pBdr>
          <w:top w:val="nil"/>
          <w:left w:val="nil"/>
          <w:bottom w:val="nil"/>
          <w:right w:val="nil"/>
          <w:between w:val="nil"/>
        </w:pBdr>
        <w:tabs>
          <w:tab w:val="left" w:pos="1773"/>
        </w:tabs>
        <w:ind w:right="988" w:firstLine="0"/>
        <w:jc w:val="both"/>
        <w:rPr>
          <w:color w:val="000000"/>
          <w:sz w:val="24"/>
          <w:szCs w:val="24"/>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9D2758" w:rsidRDefault="003C1AC6">
      <w:pPr>
        <w:numPr>
          <w:ilvl w:val="2"/>
          <w:numId w:val="30"/>
        </w:numPr>
        <w:pBdr>
          <w:top w:val="nil"/>
          <w:left w:val="nil"/>
          <w:bottom w:val="nil"/>
          <w:right w:val="nil"/>
          <w:between w:val="nil"/>
        </w:pBdr>
        <w:tabs>
          <w:tab w:val="left" w:pos="1653"/>
        </w:tabs>
        <w:ind w:right="989" w:firstLine="0"/>
        <w:jc w:val="both"/>
        <w:rPr>
          <w:color w:val="000000"/>
          <w:sz w:val="24"/>
          <w:szCs w:val="24"/>
        </w:rPr>
      </w:pPr>
      <w:r>
        <w:rPr>
          <w:color w:val="000000"/>
          <w:sz w:val="24"/>
          <w:szCs w:val="24"/>
        </w:rPr>
        <w:t>Comunicar ao Fiscal do contrato, no prazo de 24 (vinte e quatro) horas, qualquer ocorrência anormal ou acidente que se verifique no local da execução do objeto contratual.</w:t>
      </w:r>
    </w:p>
    <w:p w:rsidR="009D2758" w:rsidRDefault="003C1AC6">
      <w:pPr>
        <w:numPr>
          <w:ilvl w:val="2"/>
          <w:numId w:val="30"/>
        </w:numPr>
        <w:pBdr>
          <w:top w:val="nil"/>
          <w:left w:val="nil"/>
          <w:bottom w:val="nil"/>
          <w:right w:val="nil"/>
          <w:between w:val="nil"/>
        </w:pBdr>
        <w:tabs>
          <w:tab w:val="left" w:pos="1638"/>
        </w:tabs>
        <w:ind w:right="992" w:firstLine="0"/>
        <w:jc w:val="both"/>
        <w:rPr>
          <w:color w:val="000000"/>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9D2758" w:rsidRDefault="003C1AC6">
      <w:pPr>
        <w:numPr>
          <w:ilvl w:val="2"/>
          <w:numId w:val="30"/>
        </w:numPr>
        <w:pBdr>
          <w:top w:val="nil"/>
          <w:left w:val="nil"/>
          <w:bottom w:val="nil"/>
          <w:right w:val="nil"/>
          <w:between w:val="nil"/>
        </w:pBdr>
        <w:tabs>
          <w:tab w:val="left" w:pos="1758"/>
        </w:tabs>
        <w:ind w:right="996" w:firstLine="0"/>
        <w:jc w:val="both"/>
        <w:rPr>
          <w:color w:val="000000"/>
          <w:sz w:val="24"/>
          <w:szCs w:val="24"/>
        </w:rPr>
      </w:pPr>
      <w:r>
        <w:rPr>
          <w:color w:val="000000"/>
          <w:sz w:val="24"/>
          <w:szCs w:val="24"/>
        </w:rPr>
        <w:t>Manter durante toda a vigência do contrato, em compatibilidade com as obrigações assumidas, todas as condições exigidas para habilitação na licitação;</w:t>
      </w:r>
    </w:p>
    <w:p w:rsidR="009D2758" w:rsidRDefault="003C1AC6">
      <w:pPr>
        <w:numPr>
          <w:ilvl w:val="2"/>
          <w:numId w:val="30"/>
        </w:numPr>
        <w:pBdr>
          <w:top w:val="nil"/>
          <w:left w:val="nil"/>
          <w:bottom w:val="nil"/>
          <w:right w:val="nil"/>
          <w:between w:val="nil"/>
        </w:pBdr>
        <w:tabs>
          <w:tab w:val="left" w:pos="1719"/>
        </w:tabs>
        <w:ind w:right="990" w:firstLine="0"/>
        <w:jc w:val="both"/>
        <w:rPr>
          <w:color w:val="000000"/>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9D2758" w:rsidRDefault="003C1AC6">
      <w:pPr>
        <w:numPr>
          <w:ilvl w:val="2"/>
          <w:numId w:val="30"/>
        </w:numPr>
        <w:pBdr>
          <w:top w:val="nil"/>
          <w:left w:val="nil"/>
          <w:bottom w:val="nil"/>
          <w:right w:val="nil"/>
          <w:between w:val="nil"/>
        </w:pBdr>
        <w:tabs>
          <w:tab w:val="left" w:pos="1728"/>
        </w:tabs>
        <w:ind w:right="996" w:firstLine="0"/>
        <w:jc w:val="both"/>
        <w:rPr>
          <w:color w:val="000000"/>
          <w:sz w:val="24"/>
          <w:szCs w:val="24"/>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76" w:anchor="art116">
        <w:r>
          <w:rPr>
            <w:color w:val="000000"/>
            <w:sz w:val="24"/>
            <w:szCs w:val="24"/>
            <w:u w:val="single"/>
          </w:rPr>
          <w:t>116, parágrafo único, da Lei n.º 14.133, de 2021</w:t>
        </w:r>
      </w:hyperlink>
      <w:r>
        <w:rPr>
          <w:color w:val="000000"/>
          <w:sz w:val="24"/>
          <w:szCs w:val="24"/>
        </w:rPr>
        <w:t>);</w:t>
      </w:r>
    </w:p>
    <w:p w:rsidR="009D2758" w:rsidRDefault="003C1AC6">
      <w:pPr>
        <w:numPr>
          <w:ilvl w:val="2"/>
          <w:numId w:val="30"/>
        </w:numPr>
        <w:pBdr>
          <w:top w:val="nil"/>
          <w:left w:val="nil"/>
          <w:bottom w:val="nil"/>
          <w:right w:val="nil"/>
          <w:between w:val="nil"/>
        </w:pBdr>
        <w:tabs>
          <w:tab w:val="left" w:pos="1803"/>
        </w:tabs>
        <w:ind w:right="992" w:firstLine="0"/>
        <w:jc w:val="both"/>
        <w:rPr>
          <w:color w:val="000000"/>
          <w:sz w:val="24"/>
          <w:szCs w:val="24"/>
        </w:rPr>
      </w:pPr>
      <w:r>
        <w:rPr>
          <w:color w:val="000000"/>
          <w:sz w:val="24"/>
          <w:szCs w:val="24"/>
        </w:rPr>
        <w:t>Guardar sigilo sobre todas as informações obtidas em decorrência do cumprimento do contrato;</w:t>
      </w:r>
    </w:p>
    <w:p w:rsidR="009D2758" w:rsidRDefault="003C1AC6">
      <w:pPr>
        <w:numPr>
          <w:ilvl w:val="2"/>
          <w:numId w:val="30"/>
        </w:numPr>
        <w:pBdr>
          <w:top w:val="nil"/>
          <w:left w:val="nil"/>
          <w:bottom w:val="nil"/>
          <w:right w:val="nil"/>
          <w:between w:val="nil"/>
        </w:pBdr>
        <w:tabs>
          <w:tab w:val="left" w:pos="1818"/>
        </w:tabs>
        <w:ind w:right="990"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9D2758" w:rsidRDefault="009D2758">
      <w:pPr>
        <w:pBdr>
          <w:top w:val="nil"/>
          <w:left w:val="nil"/>
          <w:bottom w:val="nil"/>
          <w:right w:val="nil"/>
          <w:between w:val="nil"/>
        </w:pBdr>
        <w:spacing w:before="54"/>
        <w:rPr>
          <w:color w:val="000000"/>
          <w:sz w:val="24"/>
          <w:szCs w:val="24"/>
        </w:rPr>
      </w:pPr>
    </w:p>
    <w:p w:rsidR="009D2758" w:rsidRDefault="003C1AC6">
      <w:pPr>
        <w:numPr>
          <w:ilvl w:val="2"/>
          <w:numId w:val="30"/>
        </w:numPr>
        <w:pBdr>
          <w:top w:val="nil"/>
          <w:left w:val="nil"/>
          <w:bottom w:val="nil"/>
          <w:right w:val="nil"/>
          <w:between w:val="nil"/>
        </w:pBdr>
        <w:tabs>
          <w:tab w:val="left" w:pos="1818"/>
        </w:tabs>
        <w:ind w:right="994" w:firstLine="0"/>
        <w:jc w:val="both"/>
        <w:rPr>
          <w:color w:val="000000"/>
          <w:sz w:val="24"/>
          <w:szCs w:val="24"/>
        </w:rPr>
      </w:pPr>
      <w:r>
        <w:rPr>
          <w:color w:val="000000"/>
          <w:sz w:val="24"/>
          <w:szCs w:val="24"/>
        </w:rPr>
        <w:t>Cumprir, além dos postulados legais vigentes de âmbito federal, estadual ou municipal, as normas de segurança do contratante;</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2"/>
        </w:tabs>
        <w:ind w:left="1352"/>
        <w:jc w:val="both"/>
      </w:pPr>
      <w:r>
        <w:t>CLÁUSULA DÉCIMA–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9D2758" w:rsidRDefault="003C1AC6">
      <w:pPr>
        <w:pBdr>
          <w:top w:val="nil"/>
          <w:left w:val="nil"/>
          <w:bottom w:val="nil"/>
          <w:right w:val="nil"/>
          <w:between w:val="nil"/>
        </w:pBdr>
        <w:ind w:left="993"/>
        <w:jc w:val="both"/>
        <w:rPr>
          <w:color w:val="000000"/>
          <w:sz w:val="24"/>
          <w:szCs w:val="24"/>
        </w:rPr>
      </w:pPr>
      <w:r>
        <w:rPr>
          <w:color w:val="000000"/>
          <w:sz w:val="24"/>
          <w:szCs w:val="24"/>
        </w:rPr>
        <w:t>10.1. Não haverá exigência de garantia contratual da execução.</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 w:val="left" w:pos="3063"/>
          <w:tab w:val="left" w:pos="4453"/>
          <w:tab w:val="left" w:pos="6083"/>
          <w:tab w:val="left" w:pos="6593"/>
          <w:tab w:val="left" w:pos="8381"/>
          <w:tab w:val="left" w:pos="8916"/>
        </w:tabs>
        <w:ind w:right="1017" w:hanging="360"/>
      </w:pPr>
      <w:r>
        <w:t>CLÁUSULA</w:t>
      </w:r>
      <w:r>
        <w:tab/>
        <w:t>DÉCIMA</w:t>
      </w:r>
      <w:r>
        <w:tab/>
        <w:t>PRIMEIRA</w:t>
      </w:r>
      <w:r>
        <w:tab/>
        <w:t>–</w:t>
      </w:r>
      <w:r>
        <w:tab/>
        <w:t>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9D2758" w:rsidRDefault="003C1AC6">
      <w:pPr>
        <w:numPr>
          <w:ilvl w:val="1"/>
          <w:numId w:val="29"/>
        </w:numPr>
        <w:pBdr>
          <w:top w:val="nil"/>
          <w:left w:val="nil"/>
          <w:bottom w:val="nil"/>
          <w:right w:val="nil"/>
          <w:between w:val="nil"/>
        </w:pBdr>
        <w:tabs>
          <w:tab w:val="left" w:pos="1524"/>
        </w:tabs>
        <w:ind w:hanging="531"/>
        <w:jc w:val="both"/>
        <w:rPr>
          <w:color w:val="000000"/>
          <w:sz w:val="24"/>
          <w:szCs w:val="24"/>
        </w:rPr>
      </w:pPr>
      <w:r>
        <w:rPr>
          <w:color w:val="000000"/>
          <w:sz w:val="24"/>
          <w:szCs w:val="24"/>
        </w:rPr>
        <w:t xml:space="preserve">Comete infração administrativa, nos termos da </w:t>
      </w:r>
      <w:hyperlink r:id="rId78">
        <w:r>
          <w:rPr>
            <w:color w:val="000000"/>
            <w:sz w:val="24"/>
            <w:szCs w:val="24"/>
            <w:u w:val="single"/>
          </w:rPr>
          <w:t>Lei nº 14.133, de 2021</w:t>
        </w:r>
      </w:hyperlink>
      <w:r>
        <w:rPr>
          <w:color w:val="000000"/>
          <w:sz w:val="24"/>
          <w:szCs w:val="24"/>
        </w:rPr>
        <w:t>, o contratado que:</w:t>
      </w:r>
    </w:p>
    <w:p w:rsidR="009D2758" w:rsidRDefault="003C1AC6">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parcial do contrato;</w:t>
      </w:r>
    </w:p>
    <w:p w:rsidR="009D2758" w:rsidRDefault="003C1AC6">
      <w:pPr>
        <w:numPr>
          <w:ilvl w:val="0"/>
          <w:numId w:val="28"/>
        </w:numPr>
        <w:pBdr>
          <w:top w:val="nil"/>
          <w:left w:val="nil"/>
          <w:bottom w:val="nil"/>
          <w:right w:val="nil"/>
          <w:between w:val="nil"/>
        </w:pBdr>
        <w:tabs>
          <w:tab w:val="left" w:pos="1712"/>
        </w:tabs>
        <w:ind w:left="993" w:right="992" w:firstLine="0"/>
        <w:jc w:val="both"/>
        <w:rPr>
          <w:color w:val="000000"/>
          <w:sz w:val="24"/>
          <w:szCs w:val="24"/>
        </w:rPr>
      </w:pPr>
      <w:r>
        <w:rPr>
          <w:color w:val="000000"/>
          <w:sz w:val="24"/>
          <w:szCs w:val="24"/>
        </w:rPr>
        <w:t>der causa à inexecução parcial do contrato que cause grave dano à Administração ou ao funcionamento dos serviços públicos ou ao interesse coletivo;</w:t>
      </w:r>
    </w:p>
    <w:p w:rsidR="009D2758" w:rsidRDefault="003C1AC6">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der causa à inexecução total do contrato;</w:t>
      </w:r>
    </w:p>
    <w:p w:rsidR="009D2758" w:rsidRDefault="003C1AC6">
      <w:pPr>
        <w:numPr>
          <w:ilvl w:val="0"/>
          <w:numId w:val="28"/>
        </w:numPr>
        <w:pBdr>
          <w:top w:val="nil"/>
          <w:left w:val="nil"/>
          <w:bottom w:val="nil"/>
          <w:right w:val="nil"/>
          <w:between w:val="nil"/>
        </w:pBdr>
        <w:tabs>
          <w:tab w:val="left" w:pos="1712"/>
        </w:tabs>
        <w:ind w:left="993" w:right="998" w:firstLine="0"/>
        <w:jc w:val="both"/>
        <w:rPr>
          <w:color w:val="000000"/>
          <w:sz w:val="24"/>
          <w:szCs w:val="24"/>
        </w:rPr>
      </w:pPr>
      <w:r>
        <w:rPr>
          <w:color w:val="000000"/>
          <w:sz w:val="24"/>
          <w:szCs w:val="24"/>
        </w:rPr>
        <w:t>ensejar o retardamento da execução ou da entrega do objeto da contratação sem motivo justificado;</w:t>
      </w:r>
    </w:p>
    <w:p w:rsidR="009D2758" w:rsidRDefault="003C1AC6">
      <w:pPr>
        <w:numPr>
          <w:ilvl w:val="0"/>
          <w:numId w:val="28"/>
        </w:numPr>
        <w:pBdr>
          <w:top w:val="nil"/>
          <w:left w:val="nil"/>
          <w:bottom w:val="nil"/>
          <w:right w:val="nil"/>
          <w:between w:val="nil"/>
        </w:pBdr>
        <w:tabs>
          <w:tab w:val="left" w:pos="1712"/>
        </w:tabs>
        <w:ind w:left="993" w:right="999" w:firstLine="0"/>
        <w:jc w:val="both"/>
        <w:rPr>
          <w:color w:val="000000"/>
          <w:sz w:val="24"/>
          <w:szCs w:val="24"/>
        </w:rPr>
      </w:pPr>
      <w:r>
        <w:rPr>
          <w:color w:val="000000"/>
          <w:sz w:val="24"/>
          <w:szCs w:val="24"/>
        </w:rPr>
        <w:t>apresentar documentação falsa ou prestar declaração falsa durante a execução do contrato;</w:t>
      </w:r>
    </w:p>
    <w:p w:rsidR="009D2758" w:rsidRDefault="003C1AC6">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praticar ato fraudulento na execução do contrato;</w:t>
      </w:r>
    </w:p>
    <w:p w:rsidR="009D2758" w:rsidRDefault="003C1AC6">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comportar-se de modo inidôneo ou cometer fraude de qualquer natureza;</w:t>
      </w:r>
    </w:p>
    <w:p w:rsidR="009D2758" w:rsidRDefault="003C1AC6">
      <w:pPr>
        <w:numPr>
          <w:ilvl w:val="0"/>
          <w:numId w:val="28"/>
        </w:numPr>
        <w:pBdr>
          <w:top w:val="nil"/>
          <w:left w:val="nil"/>
          <w:bottom w:val="nil"/>
          <w:right w:val="nil"/>
          <w:between w:val="nil"/>
        </w:pBdr>
        <w:tabs>
          <w:tab w:val="left" w:pos="1712"/>
        </w:tabs>
        <w:ind w:left="1712"/>
        <w:jc w:val="both"/>
        <w:rPr>
          <w:color w:val="000000"/>
          <w:sz w:val="24"/>
          <w:szCs w:val="24"/>
        </w:rPr>
      </w:pPr>
      <w:r>
        <w:rPr>
          <w:color w:val="000000"/>
          <w:sz w:val="24"/>
          <w:szCs w:val="24"/>
        </w:rPr>
        <w:t xml:space="preserve">praticar ato lesivo previsto no </w:t>
      </w:r>
      <w:hyperlink r:id="rId79" w:anchor="art5">
        <w:proofErr w:type="spellStart"/>
        <w:r>
          <w:rPr>
            <w:color w:val="000080"/>
            <w:sz w:val="24"/>
            <w:szCs w:val="24"/>
            <w:u w:val="single"/>
          </w:rPr>
          <w:t>art</w:t>
        </w:r>
        <w:proofErr w:type="spellEnd"/>
        <w:r>
          <w:rPr>
            <w:color w:val="000080"/>
            <w:sz w:val="24"/>
            <w:szCs w:val="24"/>
            <w:u w:val="single"/>
          </w:rPr>
          <w:t>. 5º da Lei nº 12.846, de 1º de agosto de 2013</w:t>
        </w:r>
      </w:hyperlink>
      <w:r>
        <w:rPr>
          <w:color w:val="000000"/>
          <w:sz w:val="24"/>
          <w:szCs w:val="24"/>
        </w:rPr>
        <w:t>.</w:t>
      </w:r>
    </w:p>
    <w:p w:rsidR="009D2758" w:rsidRDefault="003C1AC6">
      <w:pPr>
        <w:numPr>
          <w:ilvl w:val="1"/>
          <w:numId w:val="29"/>
        </w:numPr>
        <w:pBdr>
          <w:top w:val="nil"/>
          <w:left w:val="nil"/>
          <w:bottom w:val="nil"/>
          <w:right w:val="nil"/>
          <w:between w:val="nil"/>
        </w:pBdr>
        <w:tabs>
          <w:tab w:val="left" w:pos="1569"/>
        </w:tabs>
        <w:ind w:left="993" w:right="989" w:firstLine="0"/>
        <w:jc w:val="both"/>
        <w:rPr>
          <w:color w:val="000000"/>
          <w:sz w:val="24"/>
          <w:szCs w:val="24"/>
        </w:rPr>
      </w:pPr>
      <w:r>
        <w:rPr>
          <w:color w:val="000000"/>
          <w:sz w:val="24"/>
          <w:szCs w:val="24"/>
        </w:rPr>
        <w:t>Serão aplicadas ao contratado que incorrer nas infrações acima descritas as seguintes sanções:</w:t>
      </w:r>
    </w:p>
    <w:p w:rsidR="009D2758" w:rsidRDefault="003C1AC6">
      <w:pPr>
        <w:numPr>
          <w:ilvl w:val="0"/>
          <w:numId w:val="27"/>
        </w:numPr>
        <w:pBdr>
          <w:top w:val="nil"/>
          <w:left w:val="nil"/>
          <w:bottom w:val="nil"/>
          <w:right w:val="nil"/>
          <w:between w:val="nil"/>
        </w:pBdr>
        <w:tabs>
          <w:tab w:val="left" w:pos="993"/>
          <w:tab w:val="left" w:pos="1082"/>
        </w:tabs>
        <w:ind w:right="993" w:hanging="127"/>
        <w:jc w:val="both"/>
        <w:rPr>
          <w:color w:val="000000"/>
          <w:sz w:val="24"/>
          <w:szCs w:val="24"/>
        </w:rPr>
      </w:pPr>
      <w:r>
        <w:rPr>
          <w:color w:val="000000"/>
          <w:sz w:val="24"/>
          <w:szCs w:val="24"/>
        </w:rPr>
        <w:tab/>
      </w:r>
      <w:r>
        <w:rPr>
          <w:b/>
          <w:bCs/>
          <w:color w:val="000000"/>
          <w:sz w:val="24"/>
          <w:szCs w:val="24"/>
        </w:rPr>
        <w:t>Advertência</w:t>
      </w:r>
      <w:r>
        <w:rPr>
          <w:color w:val="000000"/>
          <w:sz w:val="24"/>
          <w:szCs w:val="24"/>
        </w:rPr>
        <w:t>, quando o contratado der causa à inexecução parcial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w:t>
      </w:r>
      <w:r>
        <w:rPr>
          <w:color w:val="000080"/>
          <w:sz w:val="24"/>
          <w:szCs w:val="24"/>
          <w:u w:val="single"/>
        </w:rPr>
        <w:fldChar w:fldCharType="end"/>
      </w:r>
      <w:r>
        <w:rPr>
          <w:color w:val="000080"/>
          <w:sz w:val="24"/>
          <w:szCs w:val="24"/>
        </w:rPr>
        <w:t xml:space="preserve"> </w:t>
      </w:r>
      <w:hyperlink r:id="rId80" w:anchor="art156%C2%A72">
        <w:r>
          <w:rPr>
            <w:color w:val="000080"/>
            <w:sz w:val="24"/>
            <w:szCs w:val="24"/>
            <w:u w:val="single"/>
          </w:rPr>
          <w:t>2021</w:t>
        </w:r>
      </w:hyperlink>
      <w:r>
        <w:rPr>
          <w:color w:val="000000"/>
          <w:sz w:val="24"/>
          <w:szCs w:val="24"/>
        </w:rPr>
        <w:t>);</w:t>
      </w:r>
    </w:p>
    <w:p w:rsidR="009D2758" w:rsidRDefault="003C1AC6">
      <w:pPr>
        <w:numPr>
          <w:ilvl w:val="0"/>
          <w:numId w:val="27"/>
        </w:numPr>
        <w:pBdr>
          <w:top w:val="nil"/>
          <w:left w:val="nil"/>
          <w:bottom w:val="nil"/>
          <w:right w:val="nil"/>
          <w:between w:val="nil"/>
        </w:pBdr>
        <w:tabs>
          <w:tab w:val="left" w:pos="993"/>
          <w:tab w:val="left" w:pos="1097"/>
        </w:tabs>
        <w:ind w:right="996" w:hanging="192"/>
        <w:jc w:val="both"/>
        <w:rPr>
          <w:color w:val="000000"/>
          <w:sz w:val="24"/>
          <w:szCs w:val="24"/>
        </w:rPr>
      </w:pPr>
      <w:r>
        <w:rPr>
          <w:color w:val="000000"/>
          <w:sz w:val="24"/>
          <w:szCs w:val="24"/>
        </w:rPr>
        <w:tab/>
      </w: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9D2758" w:rsidRDefault="003C1AC6">
      <w:pPr>
        <w:numPr>
          <w:ilvl w:val="0"/>
          <w:numId w:val="27"/>
        </w:numPr>
        <w:pBdr>
          <w:top w:val="nil"/>
          <w:left w:val="nil"/>
          <w:bottom w:val="nil"/>
          <w:right w:val="nil"/>
          <w:between w:val="nil"/>
        </w:pBdr>
        <w:tabs>
          <w:tab w:val="left" w:pos="993"/>
          <w:tab w:val="left" w:pos="1127"/>
        </w:tabs>
        <w:ind w:right="992" w:hanging="261"/>
        <w:jc w:val="both"/>
        <w:rPr>
          <w:color w:val="000000"/>
          <w:sz w:val="24"/>
          <w:szCs w:val="24"/>
        </w:rPr>
      </w:pPr>
      <w:r>
        <w:rPr>
          <w:color w:val="000000"/>
          <w:sz w:val="24"/>
          <w:szCs w:val="24"/>
        </w:rPr>
        <w:tab/>
      </w: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w:t>
      </w:r>
      <w:r>
        <w:rPr>
          <w:color w:val="000080"/>
          <w:sz w:val="24"/>
          <w:szCs w:val="24"/>
          <w:u w:val="single"/>
        </w:rPr>
        <w:fldChar w:fldCharType="end"/>
      </w:r>
      <w:r>
        <w:rPr>
          <w:color w:val="000080"/>
          <w:sz w:val="24"/>
          <w:szCs w:val="24"/>
        </w:rPr>
        <w:t xml:space="preserve"> </w:t>
      </w:r>
      <w:hyperlink r:id="rId81" w:anchor="art156%C2%A75">
        <w:r>
          <w:rPr>
            <w:color w:val="000080"/>
            <w:sz w:val="24"/>
            <w:szCs w:val="24"/>
            <w:u w:val="single"/>
          </w:rPr>
          <w:t>Lei nº 14.133, de 2021</w:t>
        </w:r>
      </w:hyperlink>
      <w:r>
        <w:rPr>
          <w:color w:val="000000"/>
          <w:sz w:val="24"/>
          <w:szCs w:val="24"/>
        </w:rPr>
        <w:t>).</w:t>
      </w:r>
    </w:p>
    <w:p w:rsidR="009D2758" w:rsidRDefault="003C1AC6">
      <w:pPr>
        <w:pStyle w:val="Ttulo2"/>
        <w:numPr>
          <w:ilvl w:val="0"/>
          <w:numId w:val="27"/>
        </w:numPr>
        <w:tabs>
          <w:tab w:val="left" w:pos="1051"/>
        </w:tabs>
        <w:ind w:left="1051" w:hanging="290"/>
        <w:jc w:val="both"/>
      </w:pPr>
      <w:r>
        <w:t>Multa:</w:t>
      </w:r>
    </w:p>
    <w:p w:rsidR="009D2758" w:rsidRDefault="003C1AC6">
      <w:pPr>
        <w:numPr>
          <w:ilvl w:val="1"/>
          <w:numId w:val="23"/>
        </w:numPr>
        <w:pBdr>
          <w:top w:val="nil"/>
          <w:left w:val="nil"/>
          <w:bottom w:val="nil"/>
          <w:right w:val="nil"/>
          <w:between w:val="nil"/>
        </w:pBdr>
        <w:tabs>
          <w:tab w:val="left" w:pos="1713"/>
        </w:tabs>
        <w:ind w:right="1002" w:firstLine="0"/>
        <w:jc w:val="both"/>
        <w:rPr>
          <w:color w:val="000000"/>
          <w:sz w:val="24"/>
          <w:szCs w:val="24"/>
        </w:rPr>
      </w:pPr>
      <w:r>
        <w:rPr>
          <w:color w:val="000000"/>
          <w:sz w:val="24"/>
          <w:szCs w:val="24"/>
        </w:rPr>
        <w:t xml:space="preserve">Moratória de 20% </w:t>
      </w:r>
      <w:proofErr w:type="gramStart"/>
      <w:r>
        <w:rPr>
          <w:color w:val="000000"/>
          <w:sz w:val="24"/>
          <w:szCs w:val="24"/>
        </w:rPr>
        <w:t>( vinte</w:t>
      </w:r>
      <w:proofErr w:type="gramEnd"/>
      <w:r>
        <w:rPr>
          <w:color w:val="000000"/>
          <w:sz w:val="24"/>
          <w:szCs w:val="24"/>
        </w:rPr>
        <w:t xml:space="preserve"> por cento) por dia de atraso injustificado sobre o valor da parcela inadimplida, até o limite de 30 (trinta) dias;</w:t>
      </w:r>
    </w:p>
    <w:p w:rsidR="009D2758" w:rsidRDefault="003C1AC6">
      <w:pPr>
        <w:numPr>
          <w:ilvl w:val="1"/>
          <w:numId w:val="23"/>
        </w:numPr>
        <w:pBdr>
          <w:top w:val="nil"/>
          <w:left w:val="nil"/>
          <w:bottom w:val="nil"/>
          <w:right w:val="nil"/>
          <w:between w:val="nil"/>
        </w:pBdr>
        <w:tabs>
          <w:tab w:val="left" w:pos="1713"/>
        </w:tabs>
        <w:ind w:right="998" w:firstLine="0"/>
        <w:jc w:val="both"/>
        <w:rPr>
          <w:color w:val="000000"/>
          <w:sz w:val="24"/>
          <w:szCs w:val="24"/>
        </w:rPr>
      </w:pPr>
      <w:r>
        <w:rPr>
          <w:color w:val="000000"/>
          <w:sz w:val="24"/>
          <w:szCs w:val="24"/>
        </w:rPr>
        <w:t>A aplicação das sanções previstas neste Contrato não exclui, em hipótese alguma, a 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w:t>
      </w:r>
      <w:r>
        <w:rPr>
          <w:color w:val="000000"/>
          <w:sz w:val="24"/>
          <w:szCs w:val="24"/>
          <w:u w:val="single"/>
        </w:rPr>
        <w:fldChar w:fldCharType="end"/>
      </w:r>
      <w:r>
        <w:rPr>
          <w:color w:val="000000"/>
          <w:sz w:val="24"/>
          <w:szCs w:val="24"/>
        </w:rPr>
        <w:t xml:space="preserve"> </w:t>
      </w:r>
      <w:hyperlink r:id="rId82" w:anchor="art156%C2%A79">
        <w:r>
          <w:rPr>
            <w:color w:val="000000"/>
            <w:sz w:val="24"/>
            <w:szCs w:val="24"/>
            <w:u w:val="single"/>
          </w:rPr>
          <w:t>14.133, de 2021</w:t>
        </w:r>
      </w:hyperlink>
      <w:r>
        <w:rPr>
          <w:color w:val="000000"/>
          <w:sz w:val="24"/>
          <w:szCs w:val="24"/>
        </w:rPr>
        <w:t>)</w:t>
      </w:r>
    </w:p>
    <w:p w:rsidR="009D2758" w:rsidRDefault="003C1AC6">
      <w:pPr>
        <w:numPr>
          <w:ilvl w:val="2"/>
          <w:numId w:val="23"/>
        </w:numPr>
        <w:pBdr>
          <w:top w:val="nil"/>
          <w:left w:val="nil"/>
          <w:bottom w:val="nil"/>
          <w:right w:val="nil"/>
          <w:between w:val="nil"/>
        </w:pBdr>
        <w:tabs>
          <w:tab w:val="left" w:pos="1713"/>
        </w:tabs>
        <w:ind w:right="996" w:firstLine="0"/>
        <w:jc w:val="both"/>
        <w:rPr>
          <w:color w:val="000000"/>
          <w:sz w:val="24"/>
          <w:szCs w:val="24"/>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9D2758" w:rsidRDefault="003C1AC6">
      <w:pPr>
        <w:numPr>
          <w:ilvl w:val="2"/>
          <w:numId w:val="23"/>
        </w:numPr>
        <w:pBdr>
          <w:top w:val="nil"/>
          <w:left w:val="nil"/>
          <w:bottom w:val="nil"/>
          <w:right w:val="nil"/>
          <w:between w:val="nil"/>
        </w:pBdr>
        <w:tabs>
          <w:tab w:val="left" w:pos="1713"/>
        </w:tabs>
        <w:ind w:right="995" w:firstLine="0"/>
        <w:jc w:val="both"/>
        <w:rPr>
          <w:color w:val="000000"/>
          <w:sz w:val="24"/>
          <w:szCs w:val="24"/>
        </w:rPr>
      </w:pPr>
      <w:r>
        <w:rPr>
          <w:color w:val="000000"/>
          <w:sz w:val="24"/>
          <w:szCs w:val="24"/>
        </w:rPr>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9D2758" w:rsidRDefault="003C1AC6">
      <w:pPr>
        <w:numPr>
          <w:ilvl w:val="2"/>
          <w:numId w:val="23"/>
        </w:numPr>
        <w:pBdr>
          <w:top w:val="nil"/>
          <w:left w:val="nil"/>
          <w:bottom w:val="nil"/>
          <w:right w:val="nil"/>
          <w:between w:val="nil"/>
        </w:pBdr>
        <w:tabs>
          <w:tab w:val="left" w:pos="1713"/>
        </w:tabs>
        <w:ind w:right="996"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Se a multa aplicada e as indenizações cabíveis forem superiores ao valor do pagamento eventualmente devido pelo Contratante ao Contratado, além da perda desse valor,</w:t>
      </w:r>
    </w:p>
    <w:p w:rsidR="009D2758" w:rsidRDefault="009D2758">
      <w:pPr>
        <w:pBdr>
          <w:top w:val="nil"/>
          <w:left w:val="nil"/>
          <w:bottom w:val="nil"/>
          <w:right w:val="nil"/>
          <w:between w:val="nil"/>
        </w:pBdr>
        <w:spacing w:before="54"/>
        <w:rPr>
          <w:color w:val="000000"/>
          <w:sz w:val="24"/>
          <w:szCs w:val="24"/>
        </w:rPr>
      </w:pPr>
    </w:p>
    <w:p w:rsidR="009D2758" w:rsidRDefault="003C1AC6">
      <w:pPr>
        <w:pBdr>
          <w:top w:val="nil"/>
          <w:left w:val="nil"/>
          <w:bottom w:val="nil"/>
          <w:right w:val="nil"/>
          <w:between w:val="nil"/>
        </w:pBdr>
        <w:ind w:left="993" w:right="999"/>
        <w:jc w:val="both"/>
        <w:rPr>
          <w:color w:val="000000"/>
          <w:sz w:val="24"/>
          <w:szCs w:val="24"/>
        </w:rPr>
      </w:pPr>
      <w:r>
        <w:rPr>
          <w:color w:val="000000"/>
          <w:sz w:val="24"/>
          <w:szCs w:val="24"/>
        </w:rPr>
        <w:t>a diferença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w:t>
      </w:r>
      <w:r>
        <w:rPr>
          <w:color w:val="000000"/>
          <w:sz w:val="24"/>
          <w:szCs w:val="24"/>
          <w:u w:val="single"/>
        </w:rPr>
        <w:fldChar w:fldCharType="end"/>
      </w:r>
      <w:r>
        <w:rPr>
          <w:color w:val="000000"/>
          <w:sz w:val="24"/>
          <w:szCs w:val="24"/>
        </w:rPr>
        <w:t xml:space="preserve"> </w:t>
      </w:r>
      <w:hyperlink r:id="rId83" w:anchor="art156%C2%A78">
        <w:r>
          <w:rPr>
            <w:color w:val="000000"/>
            <w:sz w:val="24"/>
            <w:szCs w:val="24"/>
            <w:u w:val="single"/>
          </w:rPr>
          <w:t>da Lei nº 14.133, de 2021</w:t>
        </w:r>
      </w:hyperlink>
      <w:r>
        <w:rPr>
          <w:color w:val="000000"/>
          <w:sz w:val="24"/>
          <w:szCs w:val="24"/>
        </w:rPr>
        <w:t>).</w:t>
      </w:r>
    </w:p>
    <w:p w:rsidR="009D2758" w:rsidRDefault="003C1AC6">
      <w:pPr>
        <w:numPr>
          <w:ilvl w:val="2"/>
          <w:numId w:val="23"/>
        </w:numPr>
        <w:pBdr>
          <w:top w:val="nil"/>
          <w:left w:val="nil"/>
          <w:bottom w:val="nil"/>
          <w:right w:val="nil"/>
          <w:between w:val="nil"/>
        </w:pBdr>
        <w:tabs>
          <w:tab w:val="left" w:pos="1713"/>
        </w:tabs>
        <w:ind w:right="993" w:firstLine="0"/>
        <w:jc w:val="both"/>
        <w:rPr>
          <w:color w:val="000000"/>
          <w:sz w:val="24"/>
          <w:szCs w:val="24"/>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9D2758" w:rsidRDefault="003C1AC6">
      <w:pPr>
        <w:numPr>
          <w:ilvl w:val="1"/>
          <w:numId w:val="12"/>
        </w:numPr>
        <w:pBdr>
          <w:top w:val="nil"/>
          <w:left w:val="nil"/>
          <w:bottom w:val="nil"/>
          <w:right w:val="nil"/>
          <w:between w:val="nil"/>
        </w:pBdr>
        <w:tabs>
          <w:tab w:val="left" w:pos="1599"/>
        </w:tabs>
        <w:ind w:right="995" w:firstLine="0"/>
        <w:jc w:val="both"/>
        <w:rPr>
          <w:color w:val="000000"/>
          <w:sz w:val="24"/>
          <w:szCs w:val="24"/>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4" w:anchor="art158">
        <w:proofErr w:type="spellStart"/>
        <w:r>
          <w:rPr>
            <w:color w:val="000000"/>
            <w:sz w:val="24"/>
            <w:szCs w:val="24"/>
            <w:u w:val="single"/>
          </w:rPr>
          <w:t>art</w:t>
        </w:r>
        <w:proofErr w:type="spellEnd"/>
        <w:r>
          <w:rPr>
            <w:color w:val="000000"/>
            <w:sz w:val="24"/>
            <w:szCs w:val="24"/>
            <w:u w:val="single"/>
          </w:rPr>
          <w:t>. 158 da Lei nº 14.133, de 2021</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9D2758" w:rsidRDefault="003C1AC6">
      <w:pPr>
        <w:numPr>
          <w:ilvl w:val="1"/>
          <w:numId w:val="12"/>
        </w:numPr>
        <w:pBdr>
          <w:top w:val="nil"/>
          <w:left w:val="nil"/>
          <w:bottom w:val="nil"/>
          <w:right w:val="nil"/>
          <w:between w:val="nil"/>
        </w:pBdr>
        <w:tabs>
          <w:tab w:val="left" w:pos="1524"/>
        </w:tabs>
        <w:ind w:left="1524" w:hanging="531"/>
        <w:jc w:val="both"/>
        <w:rPr>
          <w:color w:val="000000"/>
          <w:sz w:val="24"/>
          <w:szCs w:val="24"/>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9D2758" w:rsidRDefault="003C1AC6">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 natureza e a gravidade da infração cometida;</w:t>
      </w:r>
    </w:p>
    <w:p w:rsidR="009D2758" w:rsidRDefault="003C1AC6">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as peculiaridades do caso concreto;</w:t>
      </w:r>
    </w:p>
    <w:p w:rsidR="009D2758" w:rsidRDefault="003C1AC6">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as circunstâncias agravantes ou atenuantes;</w:t>
      </w:r>
    </w:p>
    <w:p w:rsidR="009D2758" w:rsidRDefault="003C1AC6">
      <w:pPr>
        <w:numPr>
          <w:ilvl w:val="0"/>
          <w:numId w:val="25"/>
        </w:numPr>
        <w:pBdr>
          <w:top w:val="nil"/>
          <w:left w:val="nil"/>
          <w:bottom w:val="nil"/>
          <w:right w:val="nil"/>
          <w:between w:val="nil"/>
        </w:pBdr>
        <w:tabs>
          <w:tab w:val="left" w:pos="1712"/>
        </w:tabs>
        <w:ind w:left="1712"/>
        <w:jc w:val="both"/>
        <w:rPr>
          <w:color w:val="000000"/>
          <w:sz w:val="24"/>
          <w:szCs w:val="24"/>
        </w:rPr>
      </w:pPr>
      <w:r>
        <w:rPr>
          <w:color w:val="000000"/>
          <w:sz w:val="24"/>
          <w:szCs w:val="24"/>
        </w:rPr>
        <w:t>os danos que dela provierem para o Contratante;</w:t>
      </w:r>
    </w:p>
    <w:p w:rsidR="009D2758" w:rsidRDefault="003C1AC6">
      <w:pPr>
        <w:numPr>
          <w:ilvl w:val="0"/>
          <w:numId w:val="25"/>
        </w:numPr>
        <w:pBdr>
          <w:top w:val="nil"/>
          <w:left w:val="nil"/>
          <w:bottom w:val="nil"/>
          <w:right w:val="nil"/>
          <w:between w:val="nil"/>
        </w:pBdr>
        <w:tabs>
          <w:tab w:val="left" w:pos="1712"/>
        </w:tabs>
        <w:ind w:left="993" w:right="1001" w:firstLine="0"/>
        <w:jc w:val="both"/>
        <w:rPr>
          <w:color w:val="000000"/>
          <w:sz w:val="24"/>
          <w:szCs w:val="24"/>
        </w:rPr>
      </w:pPr>
      <w:r>
        <w:rPr>
          <w:color w:val="000000"/>
          <w:sz w:val="24"/>
          <w:szCs w:val="24"/>
        </w:rPr>
        <w:t>a implantação ou o aperfeiçoamento de programa de integridade, conforme normas e orientações dos órgãos de controle.</w:t>
      </w:r>
    </w:p>
    <w:p w:rsidR="009D2758" w:rsidRDefault="003C1AC6">
      <w:pPr>
        <w:numPr>
          <w:ilvl w:val="1"/>
          <w:numId w:val="12"/>
        </w:numPr>
        <w:pBdr>
          <w:top w:val="nil"/>
          <w:left w:val="nil"/>
          <w:bottom w:val="nil"/>
          <w:right w:val="nil"/>
          <w:between w:val="nil"/>
        </w:pBdr>
        <w:tabs>
          <w:tab w:val="left" w:pos="1569"/>
        </w:tabs>
        <w:ind w:right="989" w:firstLine="0"/>
        <w:jc w:val="both"/>
        <w:rPr>
          <w:color w:val="000000"/>
          <w:sz w:val="24"/>
          <w:szCs w:val="24"/>
        </w:rPr>
      </w:pPr>
      <w:r>
        <w:rPr>
          <w:color w:val="000000"/>
          <w:sz w:val="24"/>
          <w:szCs w:val="24"/>
        </w:rPr>
        <w:t xml:space="preserve">Os atos previstos como infrações administrativas na </w:t>
      </w:r>
      <w:hyperlink r:id="rId85">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86">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9D2758" w:rsidRDefault="003C1AC6">
      <w:pPr>
        <w:numPr>
          <w:ilvl w:val="1"/>
          <w:numId w:val="12"/>
        </w:numPr>
        <w:pBdr>
          <w:top w:val="nil"/>
          <w:left w:val="nil"/>
          <w:bottom w:val="nil"/>
          <w:right w:val="nil"/>
          <w:between w:val="nil"/>
        </w:pBdr>
        <w:tabs>
          <w:tab w:val="left" w:pos="1539"/>
        </w:tabs>
        <w:ind w:right="991" w:firstLine="0"/>
        <w:jc w:val="both"/>
        <w:rPr>
          <w:color w:val="000000"/>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 da Lei nº 14.133, de 2021</w:t>
      </w:r>
      <w:r>
        <w:rPr>
          <w:color w:val="000000"/>
          <w:sz w:val="24"/>
          <w:szCs w:val="24"/>
          <w:u w:val="single"/>
        </w:rPr>
        <w:fldChar w:fldCharType="end"/>
      </w:r>
      <w:r>
        <w:rPr>
          <w:color w:val="000000"/>
          <w:sz w:val="24"/>
          <w:szCs w:val="24"/>
        </w:rPr>
        <w:t>).</w:t>
      </w:r>
    </w:p>
    <w:p w:rsidR="009D2758" w:rsidRDefault="003C1AC6">
      <w:pPr>
        <w:numPr>
          <w:ilvl w:val="1"/>
          <w:numId w:val="12"/>
        </w:numPr>
        <w:pBdr>
          <w:top w:val="nil"/>
          <w:left w:val="nil"/>
          <w:bottom w:val="nil"/>
          <w:right w:val="nil"/>
          <w:between w:val="nil"/>
        </w:pBdr>
        <w:tabs>
          <w:tab w:val="left" w:pos="1644"/>
        </w:tabs>
        <w:ind w:right="989" w:firstLine="0"/>
        <w:jc w:val="both"/>
        <w:rPr>
          <w:color w:val="000000"/>
          <w:sz w:val="24"/>
          <w:szCs w:val="24"/>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9D2758" w:rsidRDefault="003C1AC6">
      <w:pPr>
        <w:numPr>
          <w:ilvl w:val="1"/>
          <w:numId w:val="12"/>
        </w:numPr>
        <w:pBdr>
          <w:top w:val="nil"/>
          <w:left w:val="nil"/>
          <w:bottom w:val="nil"/>
          <w:right w:val="nil"/>
          <w:between w:val="nil"/>
        </w:pBdr>
        <w:tabs>
          <w:tab w:val="left" w:pos="1569"/>
        </w:tabs>
        <w:ind w:right="990" w:firstLine="0"/>
        <w:jc w:val="both"/>
        <w:rPr>
          <w:color w:val="000000"/>
          <w:sz w:val="24"/>
          <w:szCs w:val="24"/>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87"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9D2758" w:rsidRDefault="003C1AC6">
      <w:pPr>
        <w:numPr>
          <w:ilvl w:val="1"/>
          <w:numId w:val="12"/>
        </w:numPr>
        <w:pBdr>
          <w:top w:val="nil"/>
          <w:left w:val="nil"/>
          <w:bottom w:val="nil"/>
          <w:right w:val="nil"/>
          <w:between w:val="nil"/>
        </w:pBdr>
        <w:tabs>
          <w:tab w:val="left" w:pos="1569"/>
        </w:tabs>
        <w:ind w:right="994" w:firstLine="0"/>
        <w:jc w:val="both"/>
        <w:rPr>
          <w:color w:val="000000"/>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8">
        <w:r>
          <w:rPr>
            <w:color w:val="000000"/>
            <w:sz w:val="24"/>
            <w:szCs w:val="24"/>
            <w:u w:val="single"/>
          </w:rPr>
          <w:t>Normativa SEGES/ME nº 26, de 13 de abril de 2022</w:t>
        </w:r>
      </w:hyperlink>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jc w:val="both"/>
      </w:pPr>
      <w:r>
        <w:t>CLÁUSULA DÉCIMA SEGUNDA–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9D2758" w:rsidRDefault="003C1AC6">
      <w:pPr>
        <w:numPr>
          <w:ilvl w:val="1"/>
          <w:numId w:val="24"/>
        </w:numPr>
        <w:pBdr>
          <w:top w:val="nil"/>
          <w:left w:val="nil"/>
          <w:bottom w:val="nil"/>
          <w:right w:val="nil"/>
          <w:between w:val="nil"/>
        </w:pBdr>
        <w:tabs>
          <w:tab w:val="left" w:pos="1563"/>
        </w:tabs>
        <w:ind w:right="1002"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O contrato será extinto quando cumpridas as obrigações de ambas as partes, ainda que isso ocorra antes do prazo estipulado para tanto.</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1"/>
          <w:numId w:val="24"/>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9D2758" w:rsidRDefault="003C1AC6">
      <w:pPr>
        <w:numPr>
          <w:ilvl w:val="1"/>
          <w:numId w:val="22"/>
        </w:numPr>
        <w:pBdr>
          <w:top w:val="nil"/>
          <w:left w:val="nil"/>
          <w:bottom w:val="nil"/>
          <w:right w:val="nil"/>
          <w:between w:val="nil"/>
        </w:pBdr>
        <w:tabs>
          <w:tab w:val="left" w:pos="1848"/>
        </w:tabs>
        <w:ind w:right="996" w:firstLine="0"/>
        <w:jc w:val="both"/>
        <w:rPr>
          <w:color w:val="000000"/>
          <w:sz w:val="24"/>
          <w:szCs w:val="24"/>
        </w:rPr>
      </w:pPr>
      <w:r>
        <w:rPr>
          <w:color w:val="000000"/>
          <w:sz w:val="24"/>
          <w:szCs w:val="24"/>
        </w:rPr>
        <w:t>Quando a não conclusão do contrato referida no item anterior decorrer de culpa do contratado:</w:t>
      </w:r>
    </w:p>
    <w:p w:rsidR="009D2758" w:rsidRDefault="003C1AC6">
      <w:pPr>
        <w:numPr>
          <w:ilvl w:val="0"/>
          <w:numId w:val="21"/>
        </w:numPr>
        <w:pBdr>
          <w:top w:val="nil"/>
          <w:left w:val="nil"/>
          <w:bottom w:val="nil"/>
          <w:right w:val="nil"/>
          <w:between w:val="nil"/>
        </w:pBdr>
        <w:tabs>
          <w:tab w:val="left" w:pos="1712"/>
        </w:tabs>
        <w:ind w:right="1001" w:firstLine="0"/>
        <w:jc w:val="both"/>
        <w:rPr>
          <w:color w:val="000000"/>
          <w:sz w:val="24"/>
          <w:szCs w:val="24"/>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9D2758" w:rsidRDefault="003C1AC6">
      <w:pPr>
        <w:numPr>
          <w:ilvl w:val="0"/>
          <w:numId w:val="21"/>
        </w:numPr>
        <w:pBdr>
          <w:top w:val="nil"/>
          <w:left w:val="nil"/>
          <w:bottom w:val="nil"/>
          <w:right w:val="nil"/>
          <w:between w:val="nil"/>
        </w:pBdr>
        <w:tabs>
          <w:tab w:val="left" w:pos="1712"/>
        </w:tabs>
        <w:ind w:right="991" w:firstLine="0"/>
        <w:jc w:val="both"/>
        <w:rPr>
          <w:color w:val="000000"/>
          <w:sz w:val="24"/>
          <w:szCs w:val="24"/>
        </w:rPr>
      </w:pPr>
      <w:r>
        <w:rPr>
          <w:color w:val="000000"/>
          <w:sz w:val="24"/>
          <w:szCs w:val="24"/>
        </w:rPr>
        <w:t>poderá a Administração optar pela extinção do contrato e, nesse caso, adotará as medidas admitidas em lei para a continuidade da execução contratual.</w:t>
      </w:r>
    </w:p>
    <w:p w:rsidR="009D2758" w:rsidRDefault="003C1AC6">
      <w:pPr>
        <w:numPr>
          <w:ilvl w:val="1"/>
          <w:numId w:val="22"/>
        </w:numPr>
        <w:pBdr>
          <w:top w:val="nil"/>
          <w:left w:val="nil"/>
          <w:bottom w:val="nil"/>
          <w:right w:val="nil"/>
          <w:between w:val="nil"/>
        </w:pBdr>
        <w:tabs>
          <w:tab w:val="left" w:pos="1578"/>
        </w:tabs>
        <w:ind w:left="993" w:right="990" w:firstLine="0"/>
        <w:jc w:val="both"/>
        <w:rPr>
          <w:color w:val="000000"/>
          <w:sz w:val="24"/>
          <w:szCs w:val="24"/>
        </w:rPr>
      </w:pPr>
      <w:r>
        <w:rPr>
          <w:color w:val="000000"/>
          <w:sz w:val="24"/>
          <w:szCs w:val="24"/>
        </w:rPr>
        <w:t xml:space="preserve">O contrato poderá ser extinto antes de cumpridas as obrigações nele estipuladas, ou antes do prazo nele fixado, por algum dos motivos previstos no </w:t>
      </w:r>
      <w:hyperlink r:id="rId89" w:anchor="art137">
        <w:r>
          <w:rPr>
            <w:color w:val="000000"/>
            <w:sz w:val="24"/>
            <w:szCs w:val="24"/>
            <w:u w:val="single"/>
          </w:rPr>
          <w:t>artigo 137 da Lei nº</w:t>
        </w:r>
      </w:hyperlink>
      <w:r>
        <w:rPr>
          <w:color w:val="000000"/>
          <w:sz w:val="24"/>
          <w:szCs w:val="24"/>
        </w:rPr>
        <w:t xml:space="preserve"> </w:t>
      </w:r>
      <w:hyperlink r:id="rId90" w:anchor="art137">
        <w:r>
          <w:rPr>
            <w:color w:val="000000"/>
            <w:sz w:val="24"/>
            <w:szCs w:val="24"/>
            <w:u w:val="single"/>
          </w:rPr>
          <w:t>14.133/21</w:t>
        </w:r>
      </w:hyperlink>
      <w:r>
        <w:rPr>
          <w:color w:val="000000"/>
          <w:sz w:val="24"/>
          <w:szCs w:val="24"/>
        </w:rPr>
        <w:t>, bem como amigavelmente, assegurados o contraditório e a ampla defesa.</w:t>
      </w:r>
    </w:p>
    <w:p w:rsidR="009D2758" w:rsidRDefault="003C1AC6">
      <w:pPr>
        <w:numPr>
          <w:ilvl w:val="1"/>
          <w:numId w:val="22"/>
        </w:numPr>
        <w:pBdr>
          <w:top w:val="nil"/>
          <w:left w:val="nil"/>
          <w:bottom w:val="nil"/>
          <w:right w:val="nil"/>
          <w:between w:val="nil"/>
        </w:pBdr>
        <w:tabs>
          <w:tab w:val="left" w:pos="1713"/>
        </w:tabs>
        <w:ind w:left="1713" w:hanging="720"/>
        <w:jc w:val="both"/>
        <w:rPr>
          <w:color w:val="000000"/>
          <w:sz w:val="24"/>
          <w:szCs w:val="24"/>
        </w:rPr>
      </w:pPr>
      <w:r>
        <w:rPr>
          <w:color w:val="000000"/>
          <w:sz w:val="24"/>
          <w:szCs w:val="24"/>
        </w:rPr>
        <w:t xml:space="preserve">Nesta hipótese, aplicam-se também os </w:t>
      </w:r>
      <w:hyperlink r:id="rId91" w:anchor="art138">
        <w:r>
          <w:rPr>
            <w:color w:val="000000"/>
            <w:sz w:val="24"/>
            <w:szCs w:val="24"/>
            <w:u w:val="single"/>
          </w:rPr>
          <w:t>artigos 138 e 139 da mesma Lei</w:t>
        </w:r>
      </w:hyperlink>
      <w:r>
        <w:rPr>
          <w:color w:val="000000"/>
          <w:sz w:val="24"/>
          <w:szCs w:val="24"/>
        </w:rPr>
        <w:t>.</w:t>
      </w:r>
    </w:p>
    <w:p w:rsidR="009D2758" w:rsidRDefault="003C1AC6">
      <w:pPr>
        <w:numPr>
          <w:ilvl w:val="1"/>
          <w:numId w:val="22"/>
        </w:numPr>
        <w:pBdr>
          <w:top w:val="nil"/>
          <w:left w:val="nil"/>
          <w:bottom w:val="nil"/>
          <w:right w:val="nil"/>
          <w:between w:val="nil"/>
        </w:pBdr>
        <w:tabs>
          <w:tab w:val="left" w:pos="1863"/>
        </w:tabs>
        <w:ind w:right="993" w:firstLine="0"/>
        <w:jc w:val="both"/>
        <w:rPr>
          <w:color w:val="000000"/>
          <w:sz w:val="24"/>
          <w:szCs w:val="24"/>
        </w:rPr>
      </w:pPr>
      <w:r>
        <w:rPr>
          <w:color w:val="000000"/>
          <w:sz w:val="24"/>
          <w:szCs w:val="24"/>
        </w:rPr>
        <w:t>A alteração social ou a modificação da finalidade ou da estrutura da empresa não ensejará a extinção se não restringir sua capacidade de concluir o contrato.</w:t>
      </w:r>
    </w:p>
    <w:p w:rsidR="009D2758" w:rsidRDefault="003C1AC6">
      <w:pPr>
        <w:numPr>
          <w:ilvl w:val="1"/>
          <w:numId w:val="22"/>
        </w:numPr>
        <w:pBdr>
          <w:top w:val="nil"/>
          <w:left w:val="nil"/>
          <w:bottom w:val="nil"/>
          <w:right w:val="nil"/>
          <w:between w:val="nil"/>
        </w:pBdr>
        <w:tabs>
          <w:tab w:val="left" w:pos="2193"/>
        </w:tabs>
        <w:ind w:left="1563" w:right="993" w:firstLine="0"/>
        <w:jc w:val="both"/>
        <w:rPr>
          <w:color w:val="000000"/>
          <w:sz w:val="24"/>
          <w:szCs w:val="24"/>
        </w:rPr>
      </w:pPr>
      <w:r>
        <w:rPr>
          <w:color w:val="000000"/>
          <w:sz w:val="24"/>
          <w:szCs w:val="24"/>
        </w:rPr>
        <w:t>Se a operação implicar mudança da pessoa jurídica contratada, deverá ser formalizado termo aditivo para alteração subjetiva.</w:t>
      </w:r>
    </w:p>
    <w:p w:rsidR="009D2758" w:rsidRDefault="003C1AC6">
      <w:pPr>
        <w:numPr>
          <w:ilvl w:val="1"/>
          <w:numId w:val="22"/>
        </w:numPr>
        <w:pBdr>
          <w:top w:val="nil"/>
          <w:left w:val="nil"/>
          <w:bottom w:val="nil"/>
          <w:right w:val="nil"/>
          <w:between w:val="nil"/>
        </w:pBdr>
        <w:tabs>
          <w:tab w:val="left" w:pos="1712"/>
        </w:tabs>
        <w:ind w:left="1712" w:hanging="719"/>
        <w:rPr>
          <w:color w:val="000000"/>
          <w:sz w:val="24"/>
          <w:szCs w:val="24"/>
        </w:rPr>
      </w:pPr>
      <w:r>
        <w:rPr>
          <w:color w:val="000000"/>
          <w:sz w:val="24"/>
          <w:szCs w:val="24"/>
        </w:rPr>
        <w:t>O termo de extinção, sempre que possível, será precedido:</w:t>
      </w:r>
    </w:p>
    <w:p w:rsidR="009D2758" w:rsidRDefault="003C1AC6">
      <w:pPr>
        <w:numPr>
          <w:ilvl w:val="1"/>
          <w:numId w:val="22"/>
        </w:numPr>
        <w:pBdr>
          <w:top w:val="nil"/>
          <w:left w:val="nil"/>
          <w:bottom w:val="nil"/>
          <w:right w:val="nil"/>
          <w:between w:val="nil"/>
        </w:pBdr>
        <w:tabs>
          <w:tab w:val="left" w:pos="1712"/>
        </w:tabs>
        <w:ind w:left="1712" w:hanging="719"/>
        <w:rPr>
          <w:color w:val="000000"/>
          <w:sz w:val="24"/>
          <w:szCs w:val="24"/>
        </w:rPr>
      </w:pPr>
      <w:r>
        <w:rPr>
          <w:color w:val="000000"/>
          <w:sz w:val="24"/>
          <w:szCs w:val="24"/>
        </w:rPr>
        <w:t>Balanço dos eventos contratuais já cumpridos ou parcialmente cumpridos;</w:t>
      </w:r>
    </w:p>
    <w:p w:rsidR="009D2758" w:rsidRDefault="003C1AC6">
      <w:pPr>
        <w:numPr>
          <w:ilvl w:val="2"/>
          <w:numId w:val="22"/>
        </w:numPr>
        <w:pBdr>
          <w:top w:val="nil"/>
          <w:left w:val="nil"/>
          <w:bottom w:val="nil"/>
          <w:right w:val="nil"/>
          <w:between w:val="nil"/>
        </w:pBdr>
        <w:tabs>
          <w:tab w:val="left" w:pos="1713"/>
        </w:tabs>
        <w:ind w:hanging="720"/>
        <w:jc w:val="both"/>
        <w:rPr>
          <w:color w:val="000000"/>
          <w:sz w:val="24"/>
          <w:szCs w:val="24"/>
        </w:rPr>
      </w:pPr>
      <w:r>
        <w:rPr>
          <w:color w:val="000000"/>
          <w:sz w:val="24"/>
          <w:szCs w:val="24"/>
        </w:rPr>
        <w:t>Relação dos pagamentos já efetuados e ainda devidos;</w:t>
      </w:r>
    </w:p>
    <w:p w:rsidR="009D2758" w:rsidRDefault="003C1AC6">
      <w:pPr>
        <w:numPr>
          <w:ilvl w:val="2"/>
          <w:numId w:val="22"/>
        </w:numPr>
        <w:pBdr>
          <w:top w:val="nil"/>
          <w:left w:val="nil"/>
          <w:bottom w:val="nil"/>
          <w:right w:val="nil"/>
          <w:between w:val="nil"/>
        </w:pBdr>
        <w:tabs>
          <w:tab w:val="left" w:pos="1713"/>
        </w:tabs>
        <w:ind w:hanging="720"/>
        <w:jc w:val="both"/>
        <w:rPr>
          <w:color w:val="000000"/>
          <w:sz w:val="24"/>
          <w:szCs w:val="24"/>
        </w:rPr>
      </w:pPr>
      <w:r>
        <w:rPr>
          <w:color w:val="000000"/>
          <w:sz w:val="24"/>
          <w:szCs w:val="24"/>
        </w:rPr>
        <w:t>Indenizações e multas.</w:t>
      </w:r>
    </w:p>
    <w:p w:rsidR="009D2758" w:rsidRDefault="003C1AC6">
      <w:pPr>
        <w:numPr>
          <w:ilvl w:val="1"/>
          <w:numId w:val="22"/>
        </w:numPr>
        <w:pBdr>
          <w:top w:val="nil"/>
          <w:left w:val="nil"/>
          <w:bottom w:val="nil"/>
          <w:right w:val="nil"/>
          <w:between w:val="nil"/>
        </w:pBdr>
        <w:tabs>
          <w:tab w:val="left" w:pos="1713"/>
        </w:tabs>
        <w:ind w:left="993" w:right="992" w:firstLine="0"/>
        <w:jc w:val="both"/>
        <w:rPr>
          <w:color w:val="000000"/>
          <w:sz w:val="24"/>
          <w:szCs w:val="24"/>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9D2758" w:rsidRDefault="003C1AC6">
      <w:pPr>
        <w:numPr>
          <w:ilvl w:val="1"/>
          <w:numId w:val="22"/>
        </w:numPr>
        <w:pBdr>
          <w:top w:val="nil"/>
          <w:left w:val="nil"/>
          <w:bottom w:val="nil"/>
          <w:right w:val="nil"/>
          <w:between w:val="nil"/>
        </w:pBdr>
        <w:tabs>
          <w:tab w:val="left" w:pos="1712"/>
        </w:tabs>
        <w:ind w:left="993" w:right="989" w:firstLine="0"/>
        <w:jc w:val="both"/>
        <w:rPr>
          <w:color w:val="000000"/>
          <w:sz w:val="24"/>
          <w:szCs w:val="24"/>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right="1007" w:hanging="360"/>
      </w:pPr>
      <w:r>
        <w:t>CLÁUSULA DÉCIMA TERCEIRA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w:t>
      </w:r>
      <w:r>
        <w:rPr>
          <w:color w:val="000080"/>
          <w:u w:val="single"/>
        </w:rPr>
        <w:fldChar w:fldCharType="end"/>
      </w:r>
      <w:r>
        <w:rPr>
          <w:color w:val="000080"/>
        </w:rPr>
        <w:t xml:space="preserve"> </w:t>
      </w:r>
      <w:hyperlink r:id="rId92" w:anchor="art92">
        <w:r>
          <w:rPr>
            <w:color w:val="000080"/>
            <w:u w:val="single"/>
          </w:rPr>
          <w:t>VIII</w:t>
        </w:r>
      </w:hyperlink>
      <w:r>
        <w:t>)</w:t>
      </w:r>
    </w:p>
    <w:p w:rsidR="009D2758" w:rsidRDefault="003C1AC6">
      <w:pPr>
        <w:numPr>
          <w:ilvl w:val="1"/>
          <w:numId w:val="20"/>
        </w:numPr>
        <w:pBdr>
          <w:top w:val="nil"/>
          <w:left w:val="nil"/>
          <w:bottom w:val="nil"/>
          <w:right w:val="nil"/>
          <w:between w:val="nil"/>
        </w:pBdr>
        <w:tabs>
          <w:tab w:val="left" w:pos="1548"/>
        </w:tabs>
        <w:ind w:right="994" w:firstLine="0"/>
        <w:jc w:val="both"/>
        <w:rPr>
          <w:color w:val="000000"/>
          <w:sz w:val="24"/>
          <w:szCs w:val="24"/>
        </w:rPr>
      </w:pPr>
      <w:r>
        <w:rPr>
          <w:color w:val="000000"/>
          <w:sz w:val="24"/>
          <w:szCs w:val="24"/>
        </w:rPr>
        <w:t>As despesas decorrentes da presente contratação correrão à conta de recursos específicos consignados no Orçamento Geral do Município deste exercício, na dotação abaixo discriminada:</w:t>
      </w:r>
    </w:p>
    <w:p w:rsidR="009D2758" w:rsidRDefault="003C1AC6">
      <w:pPr>
        <w:pStyle w:val="Ttulo1"/>
        <w:numPr>
          <w:ilvl w:val="3"/>
          <w:numId w:val="2"/>
        </w:numPr>
        <w:tabs>
          <w:tab w:val="left" w:pos="1353"/>
        </w:tabs>
        <w:ind w:hanging="360"/>
      </w:pPr>
      <w:r>
        <w:t>XXXXXXXXXXXXXXXXXXXXXXXXXXXXXXX</w:t>
      </w:r>
    </w:p>
    <w:p w:rsidR="009D2758" w:rsidRDefault="003C1AC6">
      <w:pPr>
        <w:numPr>
          <w:ilvl w:val="1"/>
          <w:numId w:val="20"/>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3C1AC6">
      <w:pPr>
        <w:pStyle w:val="Ttulo2"/>
        <w:numPr>
          <w:ilvl w:val="3"/>
          <w:numId w:val="2"/>
        </w:numPr>
        <w:tabs>
          <w:tab w:val="left" w:pos="1353"/>
        </w:tabs>
        <w:ind w:hanging="360"/>
      </w:pPr>
      <w:r>
        <w:t>CLÁUSULA DÉCIMA QUARTA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9D2758" w:rsidRDefault="003C1AC6">
      <w:pPr>
        <w:numPr>
          <w:ilvl w:val="1"/>
          <w:numId w:val="5"/>
        </w:numPr>
        <w:pBdr>
          <w:top w:val="nil"/>
          <w:left w:val="nil"/>
          <w:bottom w:val="nil"/>
          <w:right w:val="nil"/>
          <w:between w:val="nil"/>
        </w:pBdr>
        <w:tabs>
          <w:tab w:val="left" w:pos="1563"/>
        </w:tabs>
        <w:ind w:right="989"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 xml:space="preserve">Os casos omissos serão decididos pelo contratante, segundo as disposições contidas na Lei </w:t>
      </w:r>
      <w:hyperlink r:id="rId93">
        <w:r>
          <w:rPr>
            <w:color w:val="000000"/>
            <w:sz w:val="24"/>
            <w:szCs w:val="24"/>
            <w:u w:val="single"/>
          </w:rPr>
          <w:t>nº 14.133, de 2021</w:t>
        </w:r>
      </w:hyperlink>
      <w:r>
        <w:rPr>
          <w:color w:val="000000"/>
          <w:sz w:val="24"/>
          <w:szCs w:val="24"/>
        </w:rPr>
        <w:t>, e demais normas federais aplicáveis e, subsidiariamente, segundo as</w:t>
      </w:r>
    </w:p>
    <w:p w:rsidR="009D2758" w:rsidRDefault="009D2758">
      <w:pPr>
        <w:pBdr>
          <w:top w:val="nil"/>
          <w:left w:val="nil"/>
          <w:bottom w:val="nil"/>
          <w:right w:val="nil"/>
          <w:between w:val="nil"/>
        </w:pBdr>
        <w:spacing w:before="54"/>
        <w:rPr>
          <w:color w:val="000000"/>
          <w:sz w:val="24"/>
          <w:szCs w:val="24"/>
        </w:rPr>
      </w:pPr>
    </w:p>
    <w:p w:rsidR="009D2758" w:rsidRDefault="003C1AC6">
      <w:pPr>
        <w:pBdr>
          <w:top w:val="nil"/>
          <w:left w:val="nil"/>
          <w:bottom w:val="nil"/>
          <w:right w:val="nil"/>
          <w:between w:val="nil"/>
        </w:pBdr>
        <w:ind w:left="993" w:right="1007"/>
        <w:rPr>
          <w:color w:val="000000"/>
          <w:sz w:val="24"/>
          <w:szCs w:val="24"/>
        </w:rPr>
      </w:pPr>
      <w:r>
        <w:rPr>
          <w:color w:val="000000"/>
          <w:sz w:val="24"/>
          <w:szCs w:val="24"/>
        </w:rPr>
        <w:t xml:space="preserve">disposições contidas na </w:t>
      </w:r>
      <w:hyperlink r:id="rId94">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3"/>
          <w:numId w:val="2"/>
        </w:numPr>
        <w:tabs>
          <w:tab w:val="left" w:pos="1353"/>
        </w:tabs>
        <w:ind w:hanging="360"/>
        <w:jc w:val="both"/>
      </w:pPr>
      <w:r>
        <w:t>CLÁUSULA DÉCIMA QUINTA – ALTERAÇÕES</w:t>
      </w:r>
    </w:p>
    <w:p w:rsidR="009D2758" w:rsidRDefault="003C1AC6">
      <w:pPr>
        <w:numPr>
          <w:ilvl w:val="1"/>
          <w:numId w:val="14"/>
        </w:numPr>
        <w:pBdr>
          <w:top w:val="nil"/>
          <w:left w:val="nil"/>
          <w:bottom w:val="nil"/>
          <w:right w:val="nil"/>
          <w:between w:val="nil"/>
        </w:pBdr>
        <w:tabs>
          <w:tab w:val="left" w:pos="1548"/>
        </w:tabs>
        <w:ind w:right="1002" w:firstLine="0"/>
        <w:jc w:val="both"/>
        <w:rPr>
          <w:color w:val="000000"/>
          <w:sz w:val="24"/>
          <w:szCs w:val="24"/>
        </w:rPr>
      </w:pPr>
      <w:r>
        <w:rPr>
          <w:color w:val="000000"/>
          <w:sz w:val="24"/>
          <w:szCs w:val="24"/>
        </w:rPr>
        <w:t xml:space="preserve">Eventuais alterações contratuais reger-se-ão pela disciplina dos </w:t>
      </w:r>
      <w:hyperlink r:id="rId95"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96" w:anchor="art124">
        <w:r>
          <w:rPr>
            <w:color w:val="000000"/>
            <w:sz w:val="24"/>
            <w:szCs w:val="24"/>
            <w:u w:val="single"/>
          </w:rPr>
          <w:t>Lei nº 14.133, de 2021</w:t>
        </w:r>
      </w:hyperlink>
      <w:r>
        <w:rPr>
          <w:color w:val="000000"/>
          <w:sz w:val="24"/>
          <w:szCs w:val="24"/>
        </w:rPr>
        <w:t>.</w:t>
      </w:r>
    </w:p>
    <w:p w:rsidR="009D2758" w:rsidRDefault="003C1AC6">
      <w:pPr>
        <w:numPr>
          <w:ilvl w:val="1"/>
          <w:numId w:val="14"/>
        </w:numPr>
        <w:pBdr>
          <w:top w:val="nil"/>
          <w:left w:val="nil"/>
          <w:bottom w:val="nil"/>
          <w:right w:val="nil"/>
          <w:between w:val="nil"/>
        </w:pBdr>
        <w:tabs>
          <w:tab w:val="left" w:pos="1548"/>
        </w:tabs>
        <w:ind w:right="992" w:firstLine="0"/>
        <w:jc w:val="both"/>
        <w:rPr>
          <w:color w:val="000000"/>
          <w:sz w:val="24"/>
          <w:szCs w:val="24"/>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9D2758" w:rsidRDefault="003C1AC6">
      <w:pPr>
        <w:numPr>
          <w:ilvl w:val="1"/>
          <w:numId w:val="14"/>
        </w:numPr>
        <w:pBdr>
          <w:top w:val="nil"/>
          <w:left w:val="nil"/>
          <w:bottom w:val="nil"/>
          <w:right w:val="nil"/>
          <w:between w:val="nil"/>
        </w:pBdr>
        <w:tabs>
          <w:tab w:val="left" w:pos="1548"/>
        </w:tabs>
        <w:ind w:right="990" w:firstLine="0"/>
        <w:jc w:val="both"/>
        <w:rPr>
          <w:color w:val="000000"/>
          <w:sz w:val="24"/>
          <w:szCs w:val="24"/>
        </w:rPr>
      </w:pPr>
      <w:r>
        <w:rPr>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9D2758" w:rsidRDefault="003C1AC6">
      <w:pPr>
        <w:numPr>
          <w:ilvl w:val="1"/>
          <w:numId w:val="14"/>
        </w:numPr>
        <w:pBdr>
          <w:top w:val="nil"/>
          <w:left w:val="nil"/>
          <w:bottom w:val="nil"/>
          <w:right w:val="nil"/>
          <w:between w:val="nil"/>
        </w:pBdr>
        <w:tabs>
          <w:tab w:val="left" w:pos="1563"/>
        </w:tabs>
        <w:ind w:right="1000" w:firstLine="0"/>
        <w:jc w:val="both"/>
        <w:rPr>
          <w:color w:val="000000"/>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97"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98" w:anchor="art136">
        <w:r>
          <w:rPr>
            <w:color w:val="000000"/>
            <w:sz w:val="24"/>
            <w:szCs w:val="24"/>
            <w:u w:val="single"/>
          </w:rPr>
          <w:t>2021</w:t>
        </w:r>
      </w:hyperlink>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3"/>
          <w:numId w:val="2"/>
        </w:numPr>
        <w:tabs>
          <w:tab w:val="left" w:pos="1353"/>
        </w:tabs>
        <w:ind w:hanging="360"/>
        <w:jc w:val="both"/>
      </w:pPr>
      <w:r>
        <w:t>CLÁUSULA DÉCIMA SEXTA – PUBLICAÇÃO</w:t>
      </w:r>
    </w:p>
    <w:p w:rsidR="009D2758" w:rsidRDefault="003C1AC6">
      <w:pPr>
        <w:numPr>
          <w:ilvl w:val="1"/>
          <w:numId w:val="4"/>
        </w:numPr>
        <w:pBdr>
          <w:top w:val="nil"/>
          <w:left w:val="nil"/>
          <w:bottom w:val="nil"/>
          <w:right w:val="nil"/>
          <w:between w:val="nil"/>
        </w:pBdr>
        <w:tabs>
          <w:tab w:val="left" w:pos="1623"/>
        </w:tabs>
        <w:ind w:right="989" w:firstLine="0"/>
        <w:jc w:val="both"/>
        <w:rPr>
          <w:color w:val="000000"/>
          <w:sz w:val="24"/>
          <w:szCs w:val="24"/>
        </w:rPr>
      </w:pPr>
      <w:r>
        <w:rPr>
          <w:color w:val="000000"/>
          <w:sz w:val="24"/>
          <w:szCs w:val="24"/>
        </w:rPr>
        <w:t xml:space="preserve">Incumbirá ao contratante divulgar o presente instrumento no Portal Nacional de Contratações Públicas (PNCP), na forma prevista no </w:t>
      </w:r>
      <w:hyperlink r:id="rId99"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100"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1" w:anchor="art7%C2%A73">
        <w:proofErr w:type="spellStart"/>
        <w:r>
          <w:rPr>
            <w:color w:val="000000"/>
            <w:sz w:val="24"/>
            <w:szCs w:val="24"/>
            <w:u w:val="single"/>
          </w:rPr>
          <w:t>art</w:t>
        </w:r>
        <w:proofErr w:type="spellEnd"/>
        <w:r>
          <w:rPr>
            <w:color w:val="000000"/>
            <w:sz w:val="24"/>
            <w:szCs w:val="24"/>
            <w:u w:val="single"/>
          </w:rPr>
          <w:t>. 7º, §3º, inciso V, do Decreto n. 7.724,</w:t>
        </w:r>
      </w:hyperlink>
      <w:r>
        <w:rPr>
          <w:color w:val="000000"/>
          <w:sz w:val="24"/>
          <w:szCs w:val="24"/>
        </w:rPr>
        <w:t xml:space="preserve"> </w:t>
      </w:r>
      <w:hyperlink r:id="rId102" w:anchor="art7%C2%A73">
        <w:r>
          <w:rPr>
            <w:color w:val="000000"/>
            <w:sz w:val="24"/>
            <w:szCs w:val="24"/>
            <w:u w:val="single"/>
          </w:rPr>
          <w:t>de 2012</w:t>
        </w:r>
      </w:hyperlink>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3C1AC6">
      <w:pPr>
        <w:pStyle w:val="Ttulo2"/>
        <w:ind w:left="993" w:firstLine="0"/>
      </w:pPr>
      <w:r>
        <w:t>CLÁUSULA DÉCIMA SÉTIMA–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9D2758" w:rsidRDefault="003C1AC6">
      <w:pPr>
        <w:numPr>
          <w:ilvl w:val="1"/>
          <w:numId w:val="3"/>
        </w:numPr>
        <w:pBdr>
          <w:top w:val="nil"/>
          <w:left w:val="nil"/>
          <w:bottom w:val="nil"/>
          <w:right w:val="nil"/>
          <w:between w:val="nil"/>
        </w:pBdr>
        <w:tabs>
          <w:tab w:val="left" w:pos="1533"/>
        </w:tabs>
        <w:ind w:right="1069" w:firstLine="0"/>
        <w:jc w:val="both"/>
        <w:rPr>
          <w:color w:val="000000"/>
          <w:sz w:val="24"/>
          <w:szCs w:val="24"/>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03" w:anchor="art92%C2%A71">
        <w:proofErr w:type="spellStart"/>
        <w:r>
          <w:rPr>
            <w:color w:val="000080"/>
            <w:sz w:val="24"/>
            <w:szCs w:val="24"/>
            <w:u w:val="single"/>
          </w:rPr>
          <w:t>art</w:t>
        </w:r>
        <w:proofErr w:type="spellEnd"/>
        <w:r>
          <w:rPr>
            <w:color w:val="000080"/>
            <w:sz w:val="24"/>
            <w:szCs w:val="24"/>
            <w:u w:val="single"/>
          </w:rPr>
          <w:t>. 92, §1º, da Lei nº 14.133/21</w:t>
        </w:r>
      </w:hyperlink>
      <w:r>
        <w:rPr>
          <w:color w:val="000000"/>
          <w:sz w:val="24"/>
          <w:szCs w:val="24"/>
        </w:rPr>
        <w:t>.</w:t>
      </w:r>
    </w:p>
    <w:p w:rsidR="009D2758" w:rsidRDefault="003C1AC6">
      <w:pPr>
        <w:numPr>
          <w:ilvl w:val="1"/>
          <w:numId w:val="3"/>
        </w:numPr>
        <w:pBdr>
          <w:top w:val="nil"/>
          <w:left w:val="nil"/>
          <w:bottom w:val="nil"/>
          <w:right w:val="nil"/>
          <w:between w:val="nil"/>
        </w:pBdr>
        <w:tabs>
          <w:tab w:val="left" w:pos="1533"/>
        </w:tabs>
        <w:ind w:right="1107" w:firstLine="0"/>
        <w:jc w:val="both"/>
        <w:rPr>
          <w:color w:val="000000"/>
          <w:sz w:val="24"/>
          <w:szCs w:val="24"/>
        </w:rPr>
      </w:pPr>
      <w:r>
        <w:rPr>
          <w:color w:val="000000"/>
          <w:sz w:val="24"/>
          <w:szCs w:val="24"/>
        </w:rPr>
        <w:t xml:space="preserve">Para firmeza e validade do pactuado, o presente contrato administrativo foi </w:t>
      </w:r>
      <w:proofErr w:type="gramStart"/>
      <w:r>
        <w:rPr>
          <w:color w:val="000000"/>
          <w:sz w:val="24"/>
          <w:szCs w:val="24"/>
        </w:rPr>
        <w:t>lavrada</w:t>
      </w:r>
      <w:proofErr w:type="gramEnd"/>
      <w:r>
        <w:rPr>
          <w:color w:val="000000"/>
          <w:sz w:val="24"/>
          <w:szCs w:val="24"/>
        </w:rPr>
        <w:t xml:space="preserve"> em 02 (duas) vias de igual teor, que, depois de lida e achada em ordem, vai assinada pelas partes.</w:t>
      </w: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4853"/>
        <w:rPr>
          <w:color w:val="000000"/>
          <w:sz w:val="24"/>
          <w:szCs w:val="24"/>
        </w:rPr>
      </w:pPr>
      <w:r>
        <w:rPr>
          <w:color w:val="000000"/>
          <w:sz w:val="24"/>
          <w:szCs w:val="24"/>
        </w:rPr>
        <w:t xml:space="preserve">XXXXXXXXXXX-MA </w:t>
      </w:r>
      <w:proofErr w:type="spellStart"/>
      <w:r>
        <w:rPr>
          <w:color w:val="000000"/>
          <w:sz w:val="24"/>
          <w:szCs w:val="24"/>
        </w:rPr>
        <w:t>xx</w:t>
      </w:r>
      <w:proofErr w:type="spellEnd"/>
      <w:r>
        <w:rPr>
          <w:color w:val="000000"/>
          <w:sz w:val="24"/>
          <w:szCs w:val="24"/>
        </w:rPr>
        <w:t xml:space="preserve">, de </w:t>
      </w:r>
      <w:proofErr w:type="spellStart"/>
      <w:r>
        <w:rPr>
          <w:color w:val="000000"/>
          <w:sz w:val="24"/>
          <w:szCs w:val="24"/>
        </w:rPr>
        <w:t>xxxxxxxxxxx</w:t>
      </w:r>
      <w:proofErr w:type="spellEnd"/>
      <w:r>
        <w:rPr>
          <w:color w:val="000000"/>
          <w:sz w:val="24"/>
          <w:szCs w:val="24"/>
        </w:rPr>
        <w:t xml:space="preserve"> de 2025</w:t>
      </w:r>
    </w:p>
    <w:p w:rsidR="009D2758" w:rsidRDefault="009D2758">
      <w:pPr>
        <w:pBdr>
          <w:top w:val="nil"/>
          <w:left w:val="nil"/>
          <w:bottom w:val="nil"/>
          <w:right w:val="nil"/>
          <w:between w:val="nil"/>
        </w:pBdr>
        <w:rPr>
          <w:color w:val="000000"/>
          <w:sz w:val="20"/>
          <w:szCs w:val="20"/>
        </w:rPr>
      </w:pPr>
    </w:p>
    <w:p w:rsidR="009D2758" w:rsidRDefault="003C1AC6">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1947072</wp:posOffset>
                </wp:positionH>
                <wp:positionV relativeFrom="paragraph">
                  <wp:posOffset>195413</wp:posOffset>
                </wp:positionV>
                <wp:extent cx="1270" cy="12700"/>
                <wp:effectExtent l="0" t="0" r="0" b="0"/>
                <wp:wrapTopAndBottom distT="0" distB="0"/>
                <wp:docPr id="17" name="Forma livre: Forma 17"/>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1947072</wp:posOffset>
                </wp:positionH>
                <wp:positionV relativeFrom="paragraph">
                  <wp:posOffset>195413</wp:posOffset>
                </wp:positionV>
                <wp:extent cx="1270" cy="12700"/>
                <wp:effectExtent b="0" l="0" r="0" t="0"/>
                <wp:wrapTopAndBottom distB="0" distT="0"/>
                <wp:docPr id="17" name="image3.png"/>
                <a:graphic>
                  <a:graphicData uri="http://schemas.openxmlformats.org/drawingml/2006/picture">
                    <pic:pic>
                      <pic:nvPicPr>
                        <pic:cNvPr id="0" name="image3.png"/>
                        <pic:cNvPicPr preferRelativeResize="0"/>
                      </pic:nvPicPr>
                      <pic:blipFill>
                        <a:blip r:embed="rId72"/>
                        <a:srcRect/>
                        <a:stretch>
                          <a:fillRect/>
                        </a:stretch>
                      </pic:blipFill>
                      <pic:spPr>
                        <a:xfrm>
                          <a:off x="0" y="0"/>
                          <a:ext cx="1270" cy="12700"/>
                        </a:xfrm>
                        <a:prstGeom prst="rect"/>
                        <a:ln/>
                      </pic:spPr>
                    </pic:pic>
                  </a:graphicData>
                </a:graphic>
              </wp:anchor>
            </w:drawing>
          </mc:Fallback>
        </mc:AlternateContent>
      </w:r>
    </w:p>
    <w:p w:rsidR="009D2758" w:rsidRDefault="003C1AC6">
      <w:pPr>
        <w:pBdr>
          <w:top w:val="nil"/>
          <w:left w:val="nil"/>
          <w:bottom w:val="nil"/>
          <w:right w:val="nil"/>
          <w:between w:val="nil"/>
        </w:pBdr>
        <w:ind w:left="2202" w:right="2200"/>
        <w:jc w:val="center"/>
        <w:rPr>
          <w:color w:val="000000"/>
          <w:sz w:val="24"/>
          <w:szCs w:val="24"/>
        </w:rPr>
      </w:pPr>
      <w:r>
        <w:rPr>
          <w:color w:val="000000"/>
          <w:sz w:val="24"/>
          <w:szCs w:val="24"/>
        </w:rPr>
        <w:t>Representante legal do CONTRATANTE</w:t>
      </w:r>
    </w:p>
    <w:p w:rsidR="009D2758" w:rsidRDefault="003C1AC6">
      <w:pPr>
        <w:pBdr>
          <w:top w:val="nil"/>
          <w:left w:val="nil"/>
          <w:bottom w:val="nil"/>
          <w:right w:val="nil"/>
          <w:between w:val="nil"/>
        </w:pBdr>
        <w:spacing w:before="17"/>
        <w:rPr>
          <w:color w:val="000000"/>
          <w:sz w:val="20"/>
          <w:szCs w:val="20"/>
        </w:rPr>
      </w:pPr>
      <w:r>
        <w:rPr>
          <w:noProof/>
        </w:rPr>
        <mc:AlternateContent>
          <mc:Choice Requires="wps">
            <w:drawing>
              <wp:anchor distT="0" distB="0" distL="0" distR="0" simplePos="0" relativeHeight="251660288" behindDoc="0" locked="0" layoutInCell="1" hidden="0" allowOverlap="1">
                <wp:simplePos x="0" y="0"/>
                <wp:positionH relativeFrom="column">
                  <wp:posOffset>1947072</wp:posOffset>
                </wp:positionH>
                <wp:positionV relativeFrom="paragraph">
                  <wp:posOffset>165846</wp:posOffset>
                </wp:positionV>
                <wp:extent cx="1270" cy="12700"/>
                <wp:effectExtent l="0" t="0" r="0" b="0"/>
                <wp:wrapTopAndBottom distT="0" distB="0"/>
                <wp:docPr id="21" name="Forma livre: Forma 21"/>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1947072</wp:posOffset>
                </wp:positionH>
                <wp:positionV relativeFrom="paragraph">
                  <wp:posOffset>165846</wp:posOffset>
                </wp:positionV>
                <wp:extent cx="1270" cy="12700"/>
                <wp:effectExtent b="0" l="0" r="0" t="0"/>
                <wp:wrapTopAndBottom distB="0" distT="0"/>
                <wp:docPr id="21" name="image7.png"/>
                <a:graphic>
                  <a:graphicData uri="http://schemas.openxmlformats.org/drawingml/2006/picture">
                    <pic:pic>
                      <pic:nvPicPr>
                        <pic:cNvPr id="0" name="image7.png"/>
                        <pic:cNvPicPr preferRelativeResize="0"/>
                      </pic:nvPicPr>
                      <pic:blipFill>
                        <a:blip r:embed="rId72"/>
                        <a:srcRect/>
                        <a:stretch>
                          <a:fillRect/>
                        </a:stretch>
                      </pic:blipFill>
                      <pic:spPr>
                        <a:xfrm>
                          <a:off x="0" y="0"/>
                          <a:ext cx="1270" cy="12700"/>
                        </a:xfrm>
                        <a:prstGeom prst="rect"/>
                        <a:ln/>
                      </pic:spPr>
                    </pic:pic>
                  </a:graphicData>
                </a:graphic>
              </wp:anchor>
            </w:drawing>
          </mc:Fallback>
        </mc:AlternateContent>
      </w:r>
    </w:p>
    <w:p w:rsidR="009D2758" w:rsidRDefault="003C1AC6">
      <w:pPr>
        <w:pBdr>
          <w:top w:val="nil"/>
          <w:left w:val="nil"/>
          <w:bottom w:val="nil"/>
          <w:right w:val="nil"/>
          <w:between w:val="nil"/>
        </w:pBdr>
        <w:ind w:left="2202" w:right="2200"/>
        <w:jc w:val="center"/>
        <w:rPr>
          <w:color w:val="000000"/>
          <w:sz w:val="24"/>
          <w:szCs w:val="24"/>
        </w:rPr>
      </w:pPr>
      <w:r>
        <w:rPr>
          <w:color w:val="000000"/>
          <w:sz w:val="24"/>
          <w:szCs w:val="24"/>
        </w:rPr>
        <w:t>Representante legal do CONTRATADO</w:t>
      </w: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993" w:right="8248"/>
        <w:rPr>
          <w:color w:val="000000"/>
          <w:sz w:val="24"/>
          <w:szCs w:val="24"/>
        </w:rPr>
      </w:pPr>
      <w:r>
        <w:rPr>
          <w:color w:val="000000"/>
          <w:sz w:val="24"/>
          <w:szCs w:val="24"/>
        </w:rPr>
        <w:t>TESTEMUNHAS:</w:t>
      </w:r>
    </w:p>
    <w:p w:rsidR="009D2758" w:rsidRDefault="003C1AC6">
      <w:pPr>
        <w:pBdr>
          <w:top w:val="nil"/>
          <w:left w:val="nil"/>
          <w:bottom w:val="nil"/>
          <w:right w:val="nil"/>
          <w:between w:val="nil"/>
        </w:pBdr>
        <w:ind w:left="993" w:right="8248"/>
        <w:rPr>
          <w:color w:val="000000"/>
          <w:sz w:val="24"/>
          <w:szCs w:val="24"/>
        </w:rPr>
      </w:pPr>
      <w:r>
        <w:rPr>
          <w:color w:val="000000"/>
          <w:sz w:val="24"/>
          <w:szCs w:val="24"/>
        </w:rPr>
        <w:t>1-</w:t>
      </w:r>
    </w:p>
    <w:p w:rsidR="009D2758" w:rsidRDefault="003C1AC6">
      <w:pPr>
        <w:pBdr>
          <w:top w:val="nil"/>
          <w:left w:val="nil"/>
          <w:bottom w:val="nil"/>
          <w:right w:val="nil"/>
          <w:between w:val="nil"/>
        </w:pBdr>
        <w:ind w:left="993"/>
        <w:rPr>
          <w:color w:val="000000"/>
          <w:sz w:val="24"/>
          <w:szCs w:val="24"/>
        </w:rPr>
        <w:sectPr w:rsidR="009D2758">
          <w:pgSz w:w="11920" w:h="16840"/>
          <w:pgMar w:top="2380" w:right="425" w:bottom="280" w:left="425" w:header="244" w:footer="0" w:gutter="0"/>
          <w:cols w:space="720"/>
        </w:sectPr>
      </w:pPr>
      <w:r>
        <w:rPr>
          <w:color w:val="000000"/>
          <w:sz w:val="24"/>
          <w:szCs w:val="24"/>
        </w:rPr>
        <w:t>2-</w:t>
      </w: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spacing w:before="54"/>
        <w:rPr>
          <w:color w:val="000000"/>
          <w:sz w:val="24"/>
          <w:szCs w:val="24"/>
        </w:rPr>
      </w:pPr>
    </w:p>
    <w:p w:rsidR="009D2758" w:rsidRDefault="003C1AC6">
      <w:pPr>
        <w:pStyle w:val="Ttulo1"/>
        <w:ind w:left="2190" w:right="2200" w:firstLine="0"/>
        <w:jc w:val="center"/>
      </w:pPr>
      <w:r>
        <w:t>ANEXO III</w:t>
      </w:r>
    </w:p>
    <w:p w:rsidR="009D2758" w:rsidRDefault="009D2758">
      <w:pPr>
        <w:pBdr>
          <w:top w:val="nil"/>
          <w:left w:val="nil"/>
          <w:bottom w:val="nil"/>
          <w:right w:val="nil"/>
          <w:between w:val="nil"/>
        </w:pBdr>
        <w:rPr>
          <w:b/>
          <w:bCs/>
          <w:color w:val="000000"/>
          <w:sz w:val="24"/>
          <w:szCs w:val="24"/>
        </w:rPr>
      </w:pPr>
    </w:p>
    <w:p w:rsidR="009D2758" w:rsidRDefault="003C1AC6">
      <w:pPr>
        <w:ind w:left="2190" w:right="2200"/>
        <w:jc w:val="center"/>
        <w:rPr>
          <w:b/>
          <w:bCs/>
          <w:sz w:val="24"/>
          <w:szCs w:val="24"/>
        </w:rPr>
      </w:pPr>
      <w:r>
        <w:rPr>
          <w:b/>
          <w:bCs/>
          <w:sz w:val="24"/>
          <w:szCs w:val="24"/>
        </w:rPr>
        <w:t>ATA DE REGISTRO DE PREÇOS</w:t>
      </w:r>
    </w:p>
    <w:p w:rsidR="009D2758" w:rsidRDefault="003C1AC6">
      <w:pPr>
        <w:pBdr>
          <w:top w:val="nil"/>
          <w:left w:val="nil"/>
          <w:bottom w:val="nil"/>
          <w:right w:val="nil"/>
          <w:between w:val="nil"/>
        </w:pBdr>
        <w:ind w:left="3051" w:right="3047"/>
        <w:jc w:val="center"/>
        <w:rPr>
          <w:color w:val="000000"/>
          <w:sz w:val="24"/>
          <w:szCs w:val="24"/>
        </w:rPr>
      </w:pPr>
      <w:r>
        <w:rPr>
          <w:color w:val="000000"/>
          <w:sz w:val="24"/>
          <w:szCs w:val="24"/>
        </w:rPr>
        <w:t>Prefeitura Municipal de Cândido Mendes - MA ATA DE REGISTRO DE PREÇOS</w:t>
      </w:r>
    </w:p>
    <w:p w:rsidR="009D2758" w:rsidRDefault="003C1AC6">
      <w:pPr>
        <w:pBdr>
          <w:top w:val="nil"/>
          <w:left w:val="nil"/>
          <w:bottom w:val="nil"/>
          <w:right w:val="nil"/>
          <w:between w:val="nil"/>
        </w:pBdr>
        <w:ind w:left="993"/>
        <w:rPr>
          <w:color w:val="000000"/>
          <w:sz w:val="24"/>
          <w:szCs w:val="24"/>
        </w:rPr>
      </w:pPr>
      <w:r>
        <w:rPr>
          <w:color w:val="000000"/>
          <w:sz w:val="24"/>
          <w:szCs w:val="24"/>
        </w:rPr>
        <w:t>N.º .........</w:t>
      </w: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993" w:right="990"/>
        <w:jc w:val="both"/>
        <w:rPr>
          <w:color w:val="000000"/>
          <w:sz w:val="24"/>
          <w:szCs w:val="24"/>
        </w:rPr>
      </w:pPr>
      <w:r>
        <w:rPr>
          <w:color w:val="000000"/>
          <w:sz w:val="24"/>
          <w:szCs w:val="24"/>
        </w:rPr>
        <w:t xml:space="preserve">A Prefeitura Municipal de Cândido Mendes – MA, através da Secretaria Municipal de Administração, Indústria e Comércio, com sede na </w:t>
      </w:r>
      <w:r>
        <w:rPr>
          <w:b/>
          <w:bCs/>
          <w:color w:val="000000"/>
          <w:sz w:val="24"/>
          <w:szCs w:val="24"/>
        </w:rPr>
        <w:t xml:space="preserve">Rua Abel Ferraz, s/n - </w:t>
      </w:r>
      <w:proofErr w:type="spellStart"/>
      <w:r>
        <w:rPr>
          <w:b/>
          <w:bCs/>
          <w:color w:val="000000"/>
          <w:sz w:val="24"/>
          <w:szCs w:val="24"/>
        </w:rPr>
        <w:t>Piracambu</w:t>
      </w:r>
      <w:proofErr w:type="spellEnd"/>
      <w:r>
        <w:rPr>
          <w:b/>
          <w:bCs/>
          <w:color w:val="000000"/>
          <w:sz w:val="24"/>
          <w:szCs w:val="24"/>
        </w:rPr>
        <w:t xml:space="preserve"> - Cândido Mendes, MA, CEP </w:t>
      </w:r>
      <w:r>
        <w:rPr>
          <w:b/>
          <w:bCs/>
          <w:color w:val="0A0A0A"/>
          <w:sz w:val="24"/>
          <w:szCs w:val="24"/>
          <w:highlight w:val="white"/>
        </w:rPr>
        <w:t>65280-000</w:t>
      </w:r>
      <w:r>
        <w:rPr>
          <w:color w:val="000000"/>
          <w:sz w:val="24"/>
          <w:szCs w:val="24"/>
        </w:rPr>
        <w:t xml:space="preserve">, inscrito(a) no CNPJ/MF sob o nº ....., neste ato representado(a) pelo(a) ...... (cargo e nome), nomeado(a) pela Portaria nº ...... de ..... de   </w:t>
      </w:r>
      <w:proofErr w:type="spellStart"/>
      <w:r>
        <w:rPr>
          <w:color w:val="000000"/>
          <w:sz w:val="24"/>
          <w:szCs w:val="24"/>
        </w:rPr>
        <w:t>de</w:t>
      </w:r>
      <w:proofErr w:type="spellEnd"/>
    </w:p>
    <w:p w:rsidR="009D2758" w:rsidRDefault="003C1AC6">
      <w:pPr>
        <w:pBdr>
          <w:top w:val="nil"/>
          <w:left w:val="nil"/>
          <w:bottom w:val="nil"/>
          <w:right w:val="nil"/>
          <w:between w:val="nil"/>
        </w:pBdr>
        <w:ind w:left="993"/>
        <w:jc w:val="both"/>
        <w:rPr>
          <w:color w:val="000000"/>
          <w:sz w:val="24"/>
          <w:szCs w:val="24"/>
        </w:rPr>
      </w:pPr>
      <w:r>
        <w:rPr>
          <w:color w:val="000000"/>
          <w:sz w:val="24"/>
          <w:szCs w:val="24"/>
        </w:rPr>
        <w:t>202..., publicada no ....... de</w:t>
      </w:r>
      <w:proofErr w:type="gramStart"/>
      <w:r>
        <w:rPr>
          <w:color w:val="000000"/>
          <w:sz w:val="24"/>
          <w:szCs w:val="24"/>
        </w:rPr>
        <w:t xml:space="preserve"> ....</w:t>
      </w:r>
      <w:proofErr w:type="gramEnd"/>
      <w:r>
        <w:rPr>
          <w:color w:val="000000"/>
          <w:sz w:val="24"/>
          <w:szCs w:val="24"/>
        </w:rPr>
        <w:t>. de ....... de</w:t>
      </w:r>
      <w:proofErr w:type="gramStart"/>
      <w:r>
        <w:rPr>
          <w:color w:val="000000"/>
          <w:sz w:val="24"/>
          <w:szCs w:val="24"/>
        </w:rPr>
        <w:t xml:space="preserve"> ....</w:t>
      </w:r>
      <w:proofErr w:type="gramEnd"/>
      <w:r>
        <w:rPr>
          <w:color w:val="000000"/>
          <w:sz w:val="24"/>
          <w:szCs w:val="24"/>
        </w:rPr>
        <w:t>., portador da matrícula funcional nº</w:t>
      </w:r>
    </w:p>
    <w:p w:rsidR="009D2758" w:rsidRDefault="003C1AC6">
      <w:pPr>
        <w:pBdr>
          <w:top w:val="nil"/>
          <w:left w:val="nil"/>
          <w:bottom w:val="nil"/>
          <w:right w:val="nil"/>
          <w:between w:val="nil"/>
        </w:pBdr>
        <w:ind w:left="993" w:right="996"/>
        <w:jc w:val="both"/>
        <w:rPr>
          <w:color w:val="000000"/>
          <w:sz w:val="24"/>
          <w:szCs w:val="24"/>
        </w:rPr>
      </w:pPr>
      <w:proofErr w:type="gramStart"/>
      <w:r>
        <w:rPr>
          <w:color w:val="000000"/>
          <w:sz w:val="24"/>
          <w:szCs w:val="24"/>
        </w:rPr>
        <w:t>...................,,</w:t>
      </w:r>
      <w:proofErr w:type="gramEnd"/>
      <w:r>
        <w:rPr>
          <w:color w:val="000000"/>
          <w:sz w:val="24"/>
          <w:szCs w:val="24"/>
        </w:rPr>
        <w:t xml:space="preserve"> considerando o julgamento da licitação na modalidade de pregão, na forma eletrônica, para REGISTRO DE PREÇOS nº ......./202..., publicada no ...... de ...../...../202.  ,</w:t>
      </w:r>
    </w:p>
    <w:p w:rsidR="009D2758" w:rsidRDefault="003C1AC6">
      <w:pPr>
        <w:pBdr>
          <w:top w:val="nil"/>
          <w:left w:val="nil"/>
          <w:bottom w:val="nil"/>
          <w:right w:val="nil"/>
          <w:between w:val="nil"/>
        </w:pBdr>
        <w:ind w:left="993" w:right="990"/>
        <w:jc w:val="both"/>
        <w:rPr>
          <w:color w:val="000000"/>
          <w:sz w:val="24"/>
          <w:szCs w:val="24"/>
        </w:rPr>
      </w:pPr>
      <w:r>
        <w:rPr>
          <w:color w:val="000000"/>
          <w:sz w:val="24"/>
          <w:szCs w:val="24"/>
        </w:rPr>
        <w:t>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s>
        <w:ind w:hanging="360"/>
        <w:jc w:val="both"/>
      </w:pPr>
      <w:r>
        <w:t>DO OBJETO</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 presente Ata tem por objeto o Contratação de empresas para fornecimento de gêneros alimentícios em geral, para atender à demanda do Município de Cândido Mendes/</w:t>
      </w:r>
      <w:proofErr w:type="gramStart"/>
      <w:r>
        <w:rPr>
          <w:color w:val="000000"/>
          <w:sz w:val="24"/>
          <w:szCs w:val="24"/>
        </w:rPr>
        <w:t>MA..</w:t>
      </w:r>
      <w:proofErr w:type="gramEnd"/>
    </w:p>
    <w:p w:rsidR="009D2758" w:rsidRDefault="003C1AC6">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Termo de Referência, anexo I do edital de Licitação nº 0XX/2025 que é parte integrante desta Ata, assim como as propostas cujos preços tenham sido registrados, independentemente de transcrição.</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s>
        <w:ind w:hanging="360"/>
        <w:jc w:val="both"/>
      </w:pPr>
      <w:r>
        <w:t>DOS PREÇOS, ESPECIFICAÇÕES E QUANTITATIVOS</w:t>
      </w:r>
    </w:p>
    <w:p w:rsidR="009D2758" w:rsidRDefault="003C1AC6">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preço registrado, as especificações do objeto, as quantidades mínimas e máximas de cada item, fornecedor(</w:t>
      </w:r>
      <w:proofErr w:type="spellStart"/>
      <w:r>
        <w:rPr>
          <w:color w:val="000000"/>
          <w:sz w:val="24"/>
          <w:szCs w:val="24"/>
        </w:rPr>
        <w:t>es</w:t>
      </w:r>
      <w:proofErr w:type="spellEnd"/>
      <w:r>
        <w:rPr>
          <w:color w:val="000000"/>
          <w:sz w:val="24"/>
          <w:szCs w:val="24"/>
        </w:rPr>
        <w:t>) e as demais condições ofertadas na(s) proposta(s) são as que seguem:</w:t>
      </w:r>
    </w:p>
    <w:p w:rsidR="009D2758" w:rsidRDefault="009D2758">
      <w:pPr>
        <w:pBdr>
          <w:top w:val="nil"/>
          <w:left w:val="nil"/>
          <w:bottom w:val="nil"/>
          <w:right w:val="nil"/>
          <w:between w:val="nil"/>
        </w:pBdr>
        <w:spacing w:before="42"/>
        <w:rPr>
          <w:color w:val="000000"/>
          <w:sz w:val="20"/>
          <w:szCs w:val="20"/>
        </w:rPr>
      </w:pPr>
    </w:p>
    <w:tbl>
      <w:tblPr>
        <w:tblStyle w:val="a9"/>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9D2758">
        <w:trPr>
          <w:trHeight w:val="819"/>
        </w:trPr>
        <w:tc>
          <w:tcPr>
            <w:tcW w:w="480" w:type="dxa"/>
          </w:tcPr>
          <w:p w:rsidR="009D2758" w:rsidRDefault="003C1AC6">
            <w:pPr>
              <w:pBdr>
                <w:top w:val="nil"/>
                <w:left w:val="nil"/>
                <w:bottom w:val="nil"/>
                <w:right w:val="nil"/>
                <w:between w:val="nil"/>
              </w:pBdr>
              <w:spacing w:line="276" w:lineRule="auto"/>
              <w:ind w:left="43" w:right="-29"/>
              <w:jc w:val="center"/>
              <w:rPr>
                <w:color w:val="000000"/>
                <w:sz w:val="24"/>
                <w:szCs w:val="24"/>
              </w:rPr>
            </w:pPr>
            <w:r>
              <w:rPr>
                <w:color w:val="000000"/>
                <w:sz w:val="24"/>
                <w:szCs w:val="24"/>
              </w:rPr>
              <w:t>Item do TR</w:t>
            </w:r>
          </w:p>
        </w:tc>
        <w:tc>
          <w:tcPr>
            <w:tcW w:w="8640" w:type="dxa"/>
            <w:gridSpan w:val="8"/>
          </w:tcPr>
          <w:p w:rsidR="009D2758" w:rsidRDefault="003C1AC6">
            <w:pPr>
              <w:pBdr>
                <w:top w:val="nil"/>
                <w:left w:val="nil"/>
                <w:bottom w:val="nil"/>
                <w:right w:val="nil"/>
                <w:between w:val="nil"/>
              </w:pBdr>
              <w:spacing w:line="275" w:lineRule="auto"/>
              <w:ind w:left="51"/>
              <w:jc w:val="center"/>
              <w:rPr>
                <w:color w:val="000000"/>
                <w:sz w:val="24"/>
                <w:szCs w:val="24"/>
              </w:rPr>
            </w:pPr>
            <w:r>
              <w:rPr>
                <w:color w:val="000000"/>
                <w:sz w:val="24"/>
                <w:szCs w:val="24"/>
              </w:rPr>
              <w:t>Fornecedor</w:t>
            </w:r>
          </w:p>
        </w:tc>
      </w:tr>
      <w:tr w:rsidR="009D2758">
        <w:trPr>
          <w:trHeight w:val="1372"/>
        </w:trPr>
        <w:tc>
          <w:tcPr>
            <w:tcW w:w="480" w:type="dxa"/>
          </w:tcPr>
          <w:p w:rsidR="009D2758" w:rsidRDefault="009D2758">
            <w:pPr>
              <w:pBdr>
                <w:top w:val="nil"/>
                <w:left w:val="nil"/>
                <w:bottom w:val="nil"/>
                <w:right w:val="nil"/>
                <w:between w:val="nil"/>
              </w:pBdr>
              <w:spacing w:before="270"/>
              <w:rPr>
                <w:color w:val="000000"/>
                <w:sz w:val="24"/>
                <w:szCs w:val="24"/>
              </w:rPr>
            </w:pPr>
          </w:p>
          <w:p w:rsidR="009D2758" w:rsidRDefault="003C1AC6">
            <w:pPr>
              <w:pBdr>
                <w:top w:val="nil"/>
                <w:left w:val="nil"/>
                <w:bottom w:val="nil"/>
                <w:right w:val="nil"/>
                <w:between w:val="nil"/>
              </w:pBdr>
              <w:ind w:left="176"/>
              <w:rPr>
                <w:color w:val="000000"/>
                <w:sz w:val="24"/>
                <w:szCs w:val="24"/>
              </w:rPr>
            </w:pPr>
            <w:r>
              <w:rPr>
                <w:color w:val="000000"/>
                <w:sz w:val="24"/>
                <w:szCs w:val="24"/>
              </w:rPr>
              <w:t>X</w:t>
            </w:r>
          </w:p>
        </w:tc>
        <w:tc>
          <w:tcPr>
            <w:tcW w:w="1440" w:type="dxa"/>
          </w:tcPr>
          <w:p w:rsidR="009D2758" w:rsidRDefault="003C1AC6">
            <w:pPr>
              <w:pBdr>
                <w:top w:val="nil"/>
                <w:left w:val="nil"/>
                <w:bottom w:val="nil"/>
                <w:right w:val="nil"/>
                <w:between w:val="nil"/>
              </w:pBdr>
              <w:spacing w:line="270" w:lineRule="auto"/>
              <w:ind w:left="23"/>
              <w:rPr>
                <w:color w:val="000000"/>
                <w:sz w:val="24"/>
                <w:szCs w:val="24"/>
              </w:rPr>
            </w:pPr>
            <w:r>
              <w:rPr>
                <w:color w:val="000000"/>
                <w:sz w:val="24"/>
                <w:szCs w:val="24"/>
              </w:rPr>
              <w:t>Especificação</w:t>
            </w:r>
          </w:p>
        </w:tc>
        <w:tc>
          <w:tcPr>
            <w:tcW w:w="760" w:type="dxa"/>
          </w:tcPr>
          <w:p w:rsidR="009D2758" w:rsidRDefault="003C1AC6">
            <w:pPr>
              <w:pBdr>
                <w:top w:val="nil"/>
                <w:left w:val="nil"/>
                <w:bottom w:val="nil"/>
                <w:right w:val="nil"/>
                <w:between w:val="nil"/>
              </w:pBdr>
              <w:ind w:left="43"/>
              <w:jc w:val="center"/>
              <w:rPr>
                <w:color w:val="000000"/>
                <w:sz w:val="24"/>
                <w:szCs w:val="24"/>
              </w:rPr>
            </w:pPr>
            <w:r>
              <w:rPr>
                <w:color w:val="000000"/>
                <w:sz w:val="24"/>
                <w:szCs w:val="24"/>
              </w:rPr>
              <w:t>Marca (se</w:t>
            </w:r>
          </w:p>
          <w:p w:rsidR="009D2758" w:rsidRDefault="003C1AC6">
            <w:pPr>
              <w:pBdr>
                <w:top w:val="nil"/>
                <w:left w:val="nil"/>
                <w:bottom w:val="nil"/>
                <w:right w:val="nil"/>
                <w:between w:val="nil"/>
              </w:pBdr>
              <w:ind w:left="37" w:right="-15"/>
              <w:jc w:val="center"/>
              <w:rPr>
                <w:color w:val="000000"/>
                <w:sz w:val="24"/>
                <w:szCs w:val="24"/>
              </w:rPr>
            </w:pPr>
            <w:r>
              <w:rPr>
                <w:color w:val="000000"/>
                <w:sz w:val="24"/>
                <w:szCs w:val="24"/>
              </w:rPr>
              <w:t>exigida no edital)</w:t>
            </w:r>
          </w:p>
        </w:tc>
        <w:tc>
          <w:tcPr>
            <w:tcW w:w="800" w:type="dxa"/>
          </w:tcPr>
          <w:p w:rsidR="009D2758" w:rsidRDefault="003C1AC6">
            <w:pPr>
              <w:pBdr>
                <w:top w:val="nil"/>
                <w:left w:val="nil"/>
                <w:bottom w:val="nil"/>
                <w:right w:val="nil"/>
                <w:between w:val="nil"/>
              </w:pBdr>
              <w:ind w:left="44" w:right="-15"/>
              <w:jc w:val="center"/>
              <w:rPr>
                <w:color w:val="000000"/>
                <w:sz w:val="24"/>
                <w:szCs w:val="24"/>
              </w:rPr>
            </w:pPr>
            <w:r>
              <w:rPr>
                <w:color w:val="000000"/>
                <w:sz w:val="24"/>
                <w:szCs w:val="24"/>
              </w:rPr>
              <w:t>Modelo (se exigido no</w:t>
            </w:r>
          </w:p>
          <w:p w:rsidR="009D2758" w:rsidRDefault="003C1AC6">
            <w:pPr>
              <w:pBdr>
                <w:top w:val="nil"/>
                <w:left w:val="nil"/>
                <w:bottom w:val="nil"/>
                <w:right w:val="nil"/>
                <w:between w:val="nil"/>
              </w:pBdr>
              <w:spacing w:line="254" w:lineRule="auto"/>
              <w:ind w:left="55"/>
              <w:jc w:val="center"/>
              <w:rPr>
                <w:color w:val="000000"/>
                <w:sz w:val="24"/>
                <w:szCs w:val="24"/>
              </w:rPr>
            </w:pPr>
            <w:r>
              <w:rPr>
                <w:color w:val="000000"/>
                <w:sz w:val="24"/>
                <w:szCs w:val="24"/>
              </w:rPr>
              <w:t>edital)</w:t>
            </w:r>
          </w:p>
        </w:tc>
        <w:tc>
          <w:tcPr>
            <w:tcW w:w="940" w:type="dxa"/>
          </w:tcPr>
          <w:p w:rsidR="009D2758" w:rsidRDefault="003C1AC6">
            <w:pPr>
              <w:pBdr>
                <w:top w:val="nil"/>
                <w:left w:val="nil"/>
                <w:bottom w:val="nil"/>
                <w:right w:val="nil"/>
                <w:between w:val="nil"/>
              </w:pBdr>
              <w:spacing w:line="270" w:lineRule="auto"/>
              <w:ind w:left="81"/>
              <w:rPr>
                <w:color w:val="000000"/>
                <w:sz w:val="24"/>
                <w:szCs w:val="24"/>
              </w:rPr>
            </w:pPr>
            <w:r>
              <w:rPr>
                <w:color w:val="000000"/>
                <w:sz w:val="24"/>
                <w:szCs w:val="24"/>
              </w:rPr>
              <w:t>Unidade</w:t>
            </w:r>
          </w:p>
        </w:tc>
        <w:tc>
          <w:tcPr>
            <w:tcW w:w="2020" w:type="dxa"/>
          </w:tcPr>
          <w:p w:rsidR="009D2758" w:rsidRDefault="003C1AC6">
            <w:pPr>
              <w:pBdr>
                <w:top w:val="nil"/>
                <w:left w:val="nil"/>
                <w:bottom w:val="nil"/>
                <w:right w:val="nil"/>
                <w:between w:val="nil"/>
              </w:pBdr>
              <w:spacing w:line="270" w:lineRule="auto"/>
              <w:ind w:left="72"/>
              <w:rPr>
                <w:color w:val="000000"/>
                <w:sz w:val="24"/>
                <w:szCs w:val="24"/>
              </w:rPr>
            </w:pPr>
            <w:proofErr w:type="spellStart"/>
            <w:r>
              <w:rPr>
                <w:color w:val="000000"/>
                <w:sz w:val="24"/>
                <w:szCs w:val="24"/>
              </w:rPr>
              <w:t>QuantidadeMáxima</w:t>
            </w:r>
            <w:proofErr w:type="spellEnd"/>
          </w:p>
        </w:tc>
        <w:tc>
          <w:tcPr>
            <w:tcW w:w="1180" w:type="dxa"/>
          </w:tcPr>
          <w:p w:rsidR="009D2758" w:rsidRDefault="003C1AC6">
            <w:pPr>
              <w:pBdr>
                <w:top w:val="nil"/>
                <w:left w:val="nil"/>
                <w:bottom w:val="nil"/>
                <w:right w:val="nil"/>
                <w:between w:val="nil"/>
              </w:pBdr>
              <w:ind w:left="230" w:right="-15" w:hanging="174"/>
              <w:rPr>
                <w:color w:val="000000"/>
                <w:sz w:val="24"/>
                <w:szCs w:val="24"/>
              </w:rPr>
            </w:pPr>
            <w:r>
              <w:rPr>
                <w:color w:val="000000"/>
                <w:sz w:val="24"/>
                <w:szCs w:val="24"/>
              </w:rPr>
              <w:t>Quantidade Mínima</w:t>
            </w:r>
          </w:p>
        </w:tc>
        <w:tc>
          <w:tcPr>
            <w:tcW w:w="600" w:type="dxa"/>
          </w:tcPr>
          <w:p w:rsidR="009D2758" w:rsidRDefault="003C1AC6">
            <w:pPr>
              <w:pBdr>
                <w:top w:val="nil"/>
                <w:left w:val="nil"/>
                <w:bottom w:val="nil"/>
                <w:right w:val="nil"/>
                <w:between w:val="nil"/>
              </w:pBdr>
              <w:ind w:left="176" w:right="-15" w:hanging="114"/>
              <w:rPr>
                <w:color w:val="000000"/>
                <w:sz w:val="24"/>
                <w:szCs w:val="24"/>
              </w:rPr>
            </w:pPr>
            <w:r>
              <w:rPr>
                <w:color w:val="000000"/>
                <w:sz w:val="24"/>
                <w:szCs w:val="24"/>
              </w:rPr>
              <w:t xml:space="preserve">Valor </w:t>
            </w:r>
            <w:proofErr w:type="spellStart"/>
            <w:r>
              <w:rPr>
                <w:color w:val="000000"/>
                <w:sz w:val="24"/>
                <w:szCs w:val="24"/>
              </w:rPr>
              <w:t>Un</w:t>
            </w:r>
            <w:proofErr w:type="spellEnd"/>
          </w:p>
        </w:tc>
        <w:tc>
          <w:tcPr>
            <w:tcW w:w="900" w:type="dxa"/>
          </w:tcPr>
          <w:p w:rsidR="009D2758" w:rsidRDefault="003C1AC6">
            <w:pPr>
              <w:pBdr>
                <w:top w:val="nil"/>
                <w:left w:val="nil"/>
                <w:bottom w:val="nil"/>
                <w:right w:val="nil"/>
                <w:between w:val="nil"/>
              </w:pBdr>
              <w:ind w:left="79" w:right="24" w:firstLine="113"/>
              <w:rPr>
                <w:color w:val="000000"/>
                <w:sz w:val="24"/>
                <w:szCs w:val="24"/>
              </w:rPr>
            </w:pPr>
            <w:r>
              <w:rPr>
                <w:color w:val="000000"/>
                <w:sz w:val="24"/>
                <w:szCs w:val="24"/>
              </w:rPr>
              <w:t>Prazo garantia</w:t>
            </w:r>
          </w:p>
          <w:p w:rsidR="009D2758" w:rsidRDefault="003C1AC6">
            <w:pPr>
              <w:pBdr>
                <w:top w:val="nil"/>
                <w:left w:val="nil"/>
                <w:bottom w:val="nil"/>
                <w:right w:val="nil"/>
                <w:between w:val="nil"/>
              </w:pBdr>
              <w:ind w:left="50"/>
              <w:jc w:val="center"/>
              <w:rPr>
                <w:color w:val="000000"/>
                <w:sz w:val="24"/>
                <w:szCs w:val="24"/>
              </w:rPr>
            </w:pPr>
            <w:r>
              <w:rPr>
                <w:color w:val="000000"/>
                <w:sz w:val="24"/>
                <w:szCs w:val="24"/>
              </w:rPr>
              <w:t>ou</w:t>
            </w:r>
          </w:p>
          <w:p w:rsidR="009D2758" w:rsidRDefault="003C1AC6">
            <w:pPr>
              <w:pBdr>
                <w:top w:val="nil"/>
                <w:left w:val="nil"/>
                <w:bottom w:val="nil"/>
                <w:right w:val="nil"/>
                <w:between w:val="nil"/>
              </w:pBdr>
              <w:ind w:left="50"/>
              <w:jc w:val="center"/>
              <w:rPr>
                <w:color w:val="000000"/>
                <w:sz w:val="24"/>
                <w:szCs w:val="24"/>
              </w:rPr>
            </w:pPr>
            <w:r>
              <w:rPr>
                <w:color w:val="000000"/>
                <w:sz w:val="24"/>
                <w:szCs w:val="24"/>
              </w:rPr>
              <w:t>validade</w:t>
            </w:r>
          </w:p>
        </w:tc>
      </w:tr>
    </w:tbl>
    <w:p w:rsidR="009D2758" w:rsidRDefault="009D2758">
      <w:pPr>
        <w:pBdr>
          <w:top w:val="nil"/>
          <w:left w:val="nil"/>
          <w:bottom w:val="nil"/>
          <w:right w:val="nil"/>
          <w:between w:val="nil"/>
        </w:pBdr>
        <w:jc w:val="center"/>
        <w:rPr>
          <w:color w:val="000000"/>
          <w:sz w:val="24"/>
          <w:szCs w:val="24"/>
        </w:rPr>
        <w:sectPr w:rsidR="009D2758">
          <w:pgSz w:w="11920" w:h="16840"/>
          <w:pgMar w:top="2380" w:right="425" w:bottom="280" w:left="425" w:header="244" w:footer="0" w:gutter="0"/>
          <w:cols w:space="720"/>
        </w:sectPr>
      </w:pPr>
    </w:p>
    <w:p w:rsidR="009D2758" w:rsidRDefault="009D2758">
      <w:pPr>
        <w:pBdr>
          <w:top w:val="nil"/>
          <w:left w:val="nil"/>
          <w:bottom w:val="nil"/>
          <w:right w:val="nil"/>
          <w:between w:val="nil"/>
        </w:pBdr>
        <w:spacing w:before="87"/>
        <w:rPr>
          <w:color w:val="000000"/>
          <w:sz w:val="20"/>
          <w:szCs w:val="20"/>
        </w:rPr>
      </w:pPr>
    </w:p>
    <w:tbl>
      <w:tblPr>
        <w:tblStyle w:val="aa"/>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9D2758">
        <w:trPr>
          <w:trHeight w:val="280"/>
        </w:trPr>
        <w:tc>
          <w:tcPr>
            <w:tcW w:w="480" w:type="dxa"/>
          </w:tcPr>
          <w:p w:rsidR="009D2758" w:rsidRDefault="009D2758">
            <w:pPr>
              <w:pBdr>
                <w:top w:val="nil"/>
                <w:left w:val="nil"/>
                <w:bottom w:val="nil"/>
                <w:right w:val="nil"/>
                <w:between w:val="nil"/>
              </w:pBdr>
              <w:rPr>
                <w:color w:val="000000"/>
                <w:sz w:val="20"/>
                <w:szCs w:val="20"/>
              </w:rPr>
            </w:pPr>
          </w:p>
        </w:tc>
        <w:tc>
          <w:tcPr>
            <w:tcW w:w="1440" w:type="dxa"/>
          </w:tcPr>
          <w:p w:rsidR="009D2758" w:rsidRDefault="009D2758">
            <w:pPr>
              <w:pBdr>
                <w:top w:val="nil"/>
                <w:left w:val="nil"/>
                <w:bottom w:val="nil"/>
                <w:right w:val="nil"/>
                <w:between w:val="nil"/>
              </w:pBdr>
              <w:rPr>
                <w:color w:val="000000"/>
                <w:sz w:val="20"/>
                <w:szCs w:val="20"/>
              </w:rPr>
            </w:pPr>
          </w:p>
        </w:tc>
        <w:tc>
          <w:tcPr>
            <w:tcW w:w="760" w:type="dxa"/>
          </w:tcPr>
          <w:p w:rsidR="009D2758" w:rsidRDefault="009D2758">
            <w:pPr>
              <w:pBdr>
                <w:top w:val="nil"/>
                <w:left w:val="nil"/>
                <w:bottom w:val="nil"/>
                <w:right w:val="nil"/>
                <w:between w:val="nil"/>
              </w:pBdr>
              <w:rPr>
                <w:color w:val="000000"/>
                <w:sz w:val="20"/>
                <w:szCs w:val="20"/>
              </w:rPr>
            </w:pPr>
          </w:p>
        </w:tc>
        <w:tc>
          <w:tcPr>
            <w:tcW w:w="800" w:type="dxa"/>
          </w:tcPr>
          <w:p w:rsidR="009D2758" w:rsidRDefault="009D2758">
            <w:pPr>
              <w:pBdr>
                <w:top w:val="nil"/>
                <w:left w:val="nil"/>
                <w:bottom w:val="nil"/>
                <w:right w:val="nil"/>
                <w:between w:val="nil"/>
              </w:pBdr>
              <w:rPr>
                <w:color w:val="000000"/>
                <w:sz w:val="20"/>
                <w:szCs w:val="20"/>
              </w:rPr>
            </w:pPr>
          </w:p>
        </w:tc>
        <w:tc>
          <w:tcPr>
            <w:tcW w:w="940" w:type="dxa"/>
          </w:tcPr>
          <w:p w:rsidR="009D2758" w:rsidRDefault="009D2758">
            <w:pPr>
              <w:pBdr>
                <w:top w:val="nil"/>
                <w:left w:val="nil"/>
                <w:bottom w:val="nil"/>
                <w:right w:val="nil"/>
                <w:between w:val="nil"/>
              </w:pBdr>
              <w:rPr>
                <w:color w:val="000000"/>
                <w:sz w:val="20"/>
                <w:szCs w:val="20"/>
              </w:rPr>
            </w:pPr>
          </w:p>
        </w:tc>
        <w:tc>
          <w:tcPr>
            <w:tcW w:w="2020" w:type="dxa"/>
          </w:tcPr>
          <w:p w:rsidR="009D2758" w:rsidRDefault="009D2758">
            <w:pPr>
              <w:pBdr>
                <w:top w:val="nil"/>
                <w:left w:val="nil"/>
                <w:bottom w:val="nil"/>
                <w:right w:val="nil"/>
                <w:between w:val="nil"/>
              </w:pBdr>
              <w:rPr>
                <w:color w:val="000000"/>
                <w:sz w:val="20"/>
                <w:szCs w:val="20"/>
              </w:rPr>
            </w:pPr>
          </w:p>
        </w:tc>
        <w:tc>
          <w:tcPr>
            <w:tcW w:w="1180" w:type="dxa"/>
          </w:tcPr>
          <w:p w:rsidR="009D2758" w:rsidRDefault="009D2758">
            <w:pPr>
              <w:pBdr>
                <w:top w:val="nil"/>
                <w:left w:val="nil"/>
                <w:bottom w:val="nil"/>
                <w:right w:val="nil"/>
                <w:between w:val="nil"/>
              </w:pBdr>
              <w:rPr>
                <w:color w:val="000000"/>
                <w:sz w:val="20"/>
                <w:szCs w:val="20"/>
              </w:rPr>
            </w:pPr>
          </w:p>
        </w:tc>
        <w:tc>
          <w:tcPr>
            <w:tcW w:w="600" w:type="dxa"/>
          </w:tcPr>
          <w:p w:rsidR="009D2758" w:rsidRDefault="009D2758">
            <w:pPr>
              <w:pBdr>
                <w:top w:val="nil"/>
                <w:left w:val="nil"/>
                <w:bottom w:val="nil"/>
                <w:right w:val="nil"/>
                <w:between w:val="nil"/>
              </w:pBdr>
              <w:rPr>
                <w:color w:val="000000"/>
                <w:sz w:val="20"/>
                <w:szCs w:val="20"/>
              </w:rPr>
            </w:pPr>
          </w:p>
        </w:tc>
        <w:tc>
          <w:tcPr>
            <w:tcW w:w="900" w:type="dxa"/>
          </w:tcPr>
          <w:p w:rsidR="009D2758" w:rsidRDefault="009D2758">
            <w:pPr>
              <w:pBdr>
                <w:top w:val="nil"/>
                <w:left w:val="nil"/>
                <w:bottom w:val="nil"/>
                <w:right w:val="nil"/>
                <w:between w:val="nil"/>
              </w:pBdr>
              <w:rPr>
                <w:color w:val="000000"/>
                <w:sz w:val="20"/>
                <w:szCs w:val="20"/>
              </w:rPr>
            </w:pPr>
          </w:p>
        </w:tc>
      </w:tr>
    </w:tbl>
    <w:p w:rsidR="009D2758" w:rsidRDefault="003C1AC6">
      <w:pPr>
        <w:numPr>
          <w:ilvl w:val="1"/>
          <w:numId w:val="1"/>
        </w:numPr>
        <w:pBdr>
          <w:top w:val="nil"/>
          <w:left w:val="nil"/>
          <w:bottom w:val="nil"/>
          <w:right w:val="nil"/>
          <w:between w:val="nil"/>
        </w:pBdr>
        <w:tabs>
          <w:tab w:val="left" w:pos="1713"/>
        </w:tabs>
        <w:spacing w:before="275"/>
        <w:ind w:right="1003" w:firstLine="0"/>
        <w:jc w:val="both"/>
        <w:rPr>
          <w:color w:val="000000"/>
          <w:sz w:val="24"/>
          <w:szCs w:val="24"/>
        </w:rPr>
      </w:pPr>
      <w:r>
        <w:rPr>
          <w:color w:val="000000"/>
          <w:sz w:val="24"/>
          <w:szCs w:val="24"/>
        </w:rPr>
        <w:t>A listagem do cadastro de reserva referente ao presente registro de preços consta como anexo a esta Ata.</w:t>
      </w:r>
    </w:p>
    <w:p w:rsidR="009D2758" w:rsidRDefault="003C1AC6">
      <w:pPr>
        <w:pStyle w:val="Ttulo1"/>
        <w:numPr>
          <w:ilvl w:val="0"/>
          <w:numId w:val="1"/>
        </w:numPr>
        <w:tabs>
          <w:tab w:val="left" w:pos="1353"/>
        </w:tabs>
        <w:spacing w:before="276"/>
        <w:ind w:hanging="360"/>
        <w:jc w:val="both"/>
      </w:pPr>
      <w:r>
        <w:t>ÓRGÃO(S) GERENCIADOR E PARTICIPANTE(S)</w:t>
      </w:r>
    </w:p>
    <w:p w:rsidR="009D2758" w:rsidRDefault="003C1AC6">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 xml:space="preserve">O órgão gerenciador será o ...... (nome do </w:t>
      </w:r>
      <w:proofErr w:type="gramStart"/>
      <w:r>
        <w:rPr>
          <w:color w:val="000000"/>
          <w:sz w:val="24"/>
          <w:szCs w:val="24"/>
        </w:rPr>
        <w:t>órgão)...</w:t>
      </w:r>
      <w:proofErr w:type="gramEnd"/>
    </w:p>
    <w:p w:rsidR="009D2758" w:rsidRDefault="009D2758">
      <w:pPr>
        <w:pBdr>
          <w:top w:val="nil"/>
          <w:left w:val="nil"/>
          <w:bottom w:val="nil"/>
          <w:right w:val="nil"/>
          <w:between w:val="nil"/>
        </w:pBdr>
        <w:spacing w:before="35"/>
        <w:rPr>
          <w:color w:val="000000"/>
          <w:sz w:val="20"/>
          <w:szCs w:val="20"/>
        </w:rPr>
      </w:pPr>
    </w:p>
    <w:tbl>
      <w:tblPr>
        <w:tblStyle w:val="ab"/>
        <w:tblW w:w="906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80"/>
        <w:gridCol w:w="2320"/>
        <w:gridCol w:w="2260"/>
        <w:gridCol w:w="2300"/>
      </w:tblGrid>
      <w:tr w:rsidR="009D2758">
        <w:trPr>
          <w:trHeight w:val="279"/>
        </w:trPr>
        <w:tc>
          <w:tcPr>
            <w:tcW w:w="2180" w:type="dxa"/>
          </w:tcPr>
          <w:p w:rsidR="009D2758" w:rsidRDefault="003C1AC6">
            <w:pPr>
              <w:pBdr>
                <w:top w:val="nil"/>
                <w:left w:val="nil"/>
                <w:bottom w:val="nil"/>
                <w:right w:val="nil"/>
                <w:between w:val="nil"/>
              </w:pBdr>
              <w:spacing w:before="5" w:line="254" w:lineRule="auto"/>
              <w:ind w:left="763"/>
              <w:rPr>
                <w:color w:val="000000"/>
                <w:sz w:val="24"/>
                <w:szCs w:val="24"/>
              </w:rPr>
            </w:pPr>
            <w:r>
              <w:rPr>
                <w:color w:val="000000"/>
                <w:sz w:val="24"/>
                <w:szCs w:val="24"/>
              </w:rPr>
              <w:t>Item nº</w:t>
            </w:r>
          </w:p>
        </w:tc>
        <w:tc>
          <w:tcPr>
            <w:tcW w:w="2320" w:type="dxa"/>
          </w:tcPr>
          <w:p w:rsidR="009D2758" w:rsidRDefault="003C1AC6">
            <w:pPr>
              <w:pBdr>
                <w:top w:val="nil"/>
                <w:left w:val="nil"/>
                <w:bottom w:val="nil"/>
                <w:right w:val="nil"/>
                <w:between w:val="nil"/>
              </w:pBdr>
              <w:spacing w:before="5" w:line="254" w:lineRule="auto"/>
              <w:ind w:left="186"/>
              <w:rPr>
                <w:color w:val="000000"/>
                <w:sz w:val="24"/>
                <w:szCs w:val="24"/>
              </w:rPr>
            </w:pPr>
            <w:r>
              <w:rPr>
                <w:color w:val="000000"/>
                <w:sz w:val="24"/>
                <w:szCs w:val="24"/>
              </w:rPr>
              <w:t>Órgãos Participantes</w:t>
            </w:r>
          </w:p>
        </w:tc>
        <w:tc>
          <w:tcPr>
            <w:tcW w:w="2260" w:type="dxa"/>
          </w:tcPr>
          <w:p w:rsidR="009D2758" w:rsidRDefault="003C1AC6">
            <w:pPr>
              <w:pBdr>
                <w:top w:val="nil"/>
                <w:left w:val="nil"/>
                <w:bottom w:val="nil"/>
                <w:right w:val="nil"/>
                <w:between w:val="nil"/>
              </w:pBdr>
              <w:spacing w:before="5" w:line="254" w:lineRule="auto"/>
              <w:ind w:left="741"/>
              <w:rPr>
                <w:color w:val="000000"/>
                <w:sz w:val="24"/>
                <w:szCs w:val="24"/>
              </w:rPr>
            </w:pPr>
            <w:r>
              <w:rPr>
                <w:color w:val="000000"/>
                <w:sz w:val="24"/>
                <w:szCs w:val="24"/>
              </w:rPr>
              <w:t>Unidade</w:t>
            </w:r>
          </w:p>
        </w:tc>
        <w:tc>
          <w:tcPr>
            <w:tcW w:w="2300" w:type="dxa"/>
          </w:tcPr>
          <w:p w:rsidR="009D2758" w:rsidRDefault="003C1AC6">
            <w:pPr>
              <w:pBdr>
                <w:top w:val="nil"/>
                <w:left w:val="nil"/>
                <w:bottom w:val="nil"/>
                <w:right w:val="nil"/>
                <w:between w:val="nil"/>
              </w:pBdr>
              <w:spacing w:before="5" w:line="254" w:lineRule="auto"/>
              <w:ind w:left="614"/>
              <w:rPr>
                <w:color w:val="000000"/>
                <w:sz w:val="24"/>
                <w:szCs w:val="24"/>
              </w:rPr>
            </w:pPr>
            <w:r>
              <w:rPr>
                <w:color w:val="000000"/>
                <w:sz w:val="24"/>
                <w:szCs w:val="24"/>
              </w:rPr>
              <w:t>Quantidade</w:t>
            </w:r>
          </w:p>
        </w:tc>
      </w:tr>
      <w:tr w:rsidR="009D2758">
        <w:trPr>
          <w:trHeight w:val="260"/>
        </w:trPr>
        <w:tc>
          <w:tcPr>
            <w:tcW w:w="2180" w:type="dxa"/>
          </w:tcPr>
          <w:p w:rsidR="009D2758" w:rsidRDefault="009D2758">
            <w:pPr>
              <w:pBdr>
                <w:top w:val="nil"/>
                <w:left w:val="nil"/>
                <w:bottom w:val="nil"/>
                <w:right w:val="nil"/>
                <w:between w:val="nil"/>
              </w:pBdr>
              <w:rPr>
                <w:color w:val="000000"/>
                <w:sz w:val="18"/>
                <w:szCs w:val="18"/>
              </w:rPr>
            </w:pPr>
          </w:p>
        </w:tc>
        <w:tc>
          <w:tcPr>
            <w:tcW w:w="2320" w:type="dxa"/>
          </w:tcPr>
          <w:p w:rsidR="009D2758" w:rsidRDefault="009D2758">
            <w:pPr>
              <w:pBdr>
                <w:top w:val="nil"/>
                <w:left w:val="nil"/>
                <w:bottom w:val="nil"/>
                <w:right w:val="nil"/>
                <w:between w:val="nil"/>
              </w:pBdr>
              <w:rPr>
                <w:color w:val="000000"/>
                <w:sz w:val="18"/>
                <w:szCs w:val="18"/>
              </w:rPr>
            </w:pPr>
          </w:p>
        </w:tc>
        <w:tc>
          <w:tcPr>
            <w:tcW w:w="2260" w:type="dxa"/>
          </w:tcPr>
          <w:p w:rsidR="009D2758" w:rsidRDefault="009D2758">
            <w:pPr>
              <w:pBdr>
                <w:top w:val="nil"/>
                <w:left w:val="nil"/>
                <w:bottom w:val="nil"/>
                <w:right w:val="nil"/>
                <w:between w:val="nil"/>
              </w:pBdr>
              <w:rPr>
                <w:color w:val="000000"/>
                <w:sz w:val="18"/>
                <w:szCs w:val="18"/>
              </w:rPr>
            </w:pPr>
          </w:p>
        </w:tc>
        <w:tc>
          <w:tcPr>
            <w:tcW w:w="2300" w:type="dxa"/>
          </w:tcPr>
          <w:p w:rsidR="009D2758" w:rsidRDefault="009D2758">
            <w:pPr>
              <w:pBdr>
                <w:top w:val="nil"/>
                <w:left w:val="nil"/>
                <w:bottom w:val="nil"/>
                <w:right w:val="nil"/>
                <w:between w:val="nil"/>
              </w:pBdr>
              <w:rPr>
                <w:color w:val="000000"/>
                <w:sz w:val="18"/>
                <w:szCs w:val="18"/>
              </w:rPr>
            </w:pPr>
          </w:p>
        </w:tc>
      </w:tr>
      <w:tr w:rsidR="009D2758">
        <w:trPr>
          <w:trHeight w:val="280"/>
        </w:trPr>
        <w:tc>
          <w:tcPr>
            <w:tcW w:w="2180" w:type="dxa"/>
          </w:tcPr>
          <w:p w:rsidR="009D2758" w:rsidRDefault="009D2758">
            <w:pPr>
              <w:pBdr>
                <w:top w:val="nil"/>
                <w:left w:val="nil"/>
                <w:bottom w:val="nil"/>
                <w:right w:val="nil"/>
                <w:between w:val="nil"/>
              </w:pBdr>
              <w:rPr>
                <w:color w:val="000000"/>
                <w:sz w:val="20"/>
                <w:szCs w:val="20"/>
              </w:rPr>
            </w:pPr>
          </w:p>
        </w:tc>
        <w:tc>
          <w:tcPr>
            <w:tcW w:w="2320" w:type="dxa"/>
          </w:tcPr>
          <w:p w:rsidR="009D2758" w:rsidRDefault="009D2758">
            <w:pPr>
              <w:pBdr>
                <w:top w:val="nil"/>
                <w:left w:val="nil"/>
                <w:bottom w:val="nil"/>
                <w:right w:val="nil"/>
                <w:between w:val="nil"/>
              </w:pBdr>
              <w:rPr>
                <w:color w:val="000000"/>
                <w:sz w:val="20"/>
                <w:szCs w:val="20"/>
              </w:rPr>
            </w:pPr>
          </w:p>
        </w:tc>
        <w:tc>
          <w:tcPr>
            <w:tcW w:w="2260" w:type="dxa"/>
          </w:tcPr>
          <w:p w:rsidR="009D2758" w:rsidRDefault="009D2758">
            <w:pPr>
              <w:pBdr>
                <w:top w:val="nil"/>
                <w:left w:val="nil"/>
                <w:bottom w:val="nil"/>
                <w:right w:val="nil"/>
                <w:between w:val="nil"/>
              </w:pBdr>
              <w:rPr>
                <w:color w:val="000000"/>
                <w:sz w:val="20"/>
                <w:szCs w:val="20"/>
              </w:rPr>
            </w:pPr>
          </w:p>
        </w:tc>
        <w:tc>
          <w:tcPr>
            <w:tcW w:w="2300" w:type="dxa"/>
          </w:tcPr>
          <w:p w:rsidR="009D2758" w:rsidRDefault="009D2758">
            <w:pPr>
              <w:pBdr>
                <w:top w:val="nil"/>
                <w:left w:val="nil"/>
                <w:bottom w:val="nil"/>
                <w:right w:val="nil"/>
                <w:between w:val="nil"/>
              </w:pBdr>
              <w:rPr>
                <w:color w:val="000000"/>
                <w:sz w:val="20"/>
                <w:szCs w:val="20"/>
              </w:rPr>
            </w:pPr>
          </w:p>
        </w:tc>
      </w:tr>
      <w:tr w:rsidR="009D2758">
        <w:trPr>
          <w:trHeight w:val="260"/>
        </w:trPr>
        <w:tc>
          <w:tcPr>
            <w:tcW w:w="2180" w:type="dxa"/>
          </w:tcPr>
          <w:p w:rsidR="009D2758" w:rsidRDefault="009D2758">
            <w:pPr>
              <w:pBdr>
                <w:top w:val="nil"/>
                <w:left w:val="nil"/>
                <w:bottom w:val="nil"/>
                <w:right w:val="nil"/>
                <w:between w:val="nil"/>
              </w:pBdr>
              <w:rPr>
                <w:color w:val="000000"/>
                <w:sz w:val="18"/>
                <w:szCs w:val="18"/>
              </w:rPr>
            </w:pPr>
          </w:p>
        </w:tc>
        <w:tc>
          <w:tcPr>
            <w:tcW w:w="2320" w:type="dxa"/>
          </w:tcPr>
          <w:p w:rsidR="009D2758" w:rsidRDefault="009D2758">
            <w:pPr>
              <w:pBdr>
                <w:top w:val="nil"/>
                <w:left w:val="nil"/>
                <w:bottom w:val="nil"/>
                <w:right w:val="nil"/>
                <w:between w:val="nil"/>
              </w:pBdr>
              <w:rPr>
                <w:color w:val="000000"/>
                <w:sz w:val="18"/>
                <w:szCs w:val="18"/>
              </w:rPr>
            </w:pPr>
          </w:p>
        </w:tc>
        <w:tc>
          <w:tcPr>
            <w:tcW w:w="2260" w:type="dxa"/>
          </w:tcPr>
          <w:p w:rsidR="009D2758" w:rsidRDefault="009D2758">
            <w:pPr>
              <w:pBdr>
                <w:top w:val="nil"/>
                <w:left w:val="nil"/>
                <w:bottom w:val="nil"/>
                <w:right w:val="nil"/>
                <w:between w:val="nil"/>
              </w:pBdr>
              <w:rPr>
                <w:color w:val="000000"/>
                <w:sz w:val="18"/>
                <w:szCs w:val="18"/>
              </w:rPr>
            </w:pPr>
          </w:p>
        </w:tc>
        <w:tc>
          <w:tcPr>
            <w:tcW w:w="2300" w:type="dxa"/>
          </w:tcPr>
          <w:p w:rsidR="009D2758" w:rsidRDefault="009D2758">
            <w:pPr>
              <w:pBdr>
                <w:top w:val="nil"/>
                <w:left w:val="nil"/>
                <w:bottom w:val="nil"/>
                <w:right w:val="nil"/>
                <w:between w:val="nil"/>
              </w:pBdr>
              <w:rPr>
                <w:color w:val="000000"/>
                <w:sz w:val="18"/>
                <w:szCs w:val="18"/>
              </w:rPr>
            </w:pPr>
          </w:p>
        </w:tc>
      </w:tr>
    </w:tbl>
    <w:p w:rsidR="009D2758" w:rsidRDefault="009D2758">
      <w:pPr>
        <w:numPr>
          <w:ilvl w:val="3"/>
          <w:numId w:val="2"/>
        </w:numPr>
        <w:pBdr>
          <w:top w:val="nil"/>
          <w:left w:val="nil"/>
          <w:bottom w:val="nil"/>
          <w:right w:val="nil"/>
          <w:between w:val="nil"/>
        </w:pBdr>
        <w:tabs>
          <w:tab w:val="left" w:pos="1293"/>
        </w:tabs>
        <w:spacing w:before="10"/>
        <w:ind w:left="1293" w:hanging="300"/>
        <w:jc w:val="both"/>
        <w:rPr>
          <w:color w:val="000000"/>
          <w:sz w:val="24"/>
          <w:szCs w:val="24"/>
        </w:rPr>
      </w:pPr>
    </w:p>
    <w:p w:rsidR="009D2758" w:rsidRDefault="003C1AC6">
      <w:pPr>
        <w:pStyle w:val="Ttulo1"/>
        <w:numPr>
          <w:ilvl w:val="0"/>
          <w:numId w:val="1"/>
        </w:numPr>
        <w:tabs>
          <w:tab w:val="left" w:pos="1353"/>
        </w:tabs>
        <w:ind w:hanging="360"/>
        <w:jc w:val="both"/>
      </w:pPr>
      <w:r>
        <w:t>DA ADESÃO À ATA DE REGISTRO DE PREÇOS</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9D2758" w:rsidRDefault="003C1AC6">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rsidR="009D2758" w:rsidRDefault="003C1AC6">
      <w:pPr>
        <w:numPr>
          <w:ilvl w:val="2"/>
          <w:numId w:val="1"/>
        </w:numPr>
        <w:pBdr>
          <w:top w:val="nil"/>
          <w:left w:val="nil"/>
          <w:bottom w:val="nil"/>
          <w:right w:val="nil"/>
          <w:between w:val="nil"/>
        </w:pBdr>
        <w:tabs>
          <w:tab w:val="left" w:pos="1863"/>
        </w:tabs>
        <w:ind w:right="1017" w:firstLine="0"/>
        <w:jc w:val="both"/>
        <w:rPr>
          <w:color w:val="000000"/>
          <w:sz w:val="24"/>
          <w:szCs w:val="24"/>
        </w:rPr>
      </w:pPr>
      <w:r>
        <w:rPr>
          <w:color w:val="000000"/>
          <w:sz w:val="24"/>
          <w:szCs w:val="24"/>
        </w:rPr>
        <w:t xml:space="preserve">demonstração de que os valores registrados estão compatíveis com os valores praticados pelo mercado na forma do </w:t>
      </w:r>
      <w:proofErr w:type="spellStart"/>
      <w:r>
        <w:rPr>
          <w:color w:val="000000"/>
          <w:sz w:val="24"/>
          <w:szCs w:val="24"/>
        </w:rPr>
        <w:t>art</w:t>
      </w:r>
      <w:proofErr w:type="spellEnd"/>
      <w:r>
        <w:rPr>
          <w:color w:val="000000"/>
          <w:sz w:val="24"/>
          <w:szCs w:val="24"/>
        </w:rPr>
        <w:t>. 23 da Lei nº 14.133, de 2021; e</w:t>
      </w:r>
    </w:p>
    <w:p w:rsidR="009D2758" w:rsidRDefault="003C1AC6">
      <w:pPr>
        <w:numPr>
          <w:ilvl w:val="2"/>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consulta e aceitação prévias do órgão ou da entidade </w:t>
      </w:r>
      <w:proofErr w:type="spellStart"/>
      <w:r>
        <w:rPr>
          <w:color w:val="000000"/>
          <w:sz w:val="24"/>
          <w:szCs w:val="24"/>
        </w:rPr>
        <w:t>gerenciadora</w:t>
      </w:r>
      <w:proofErr w:type="spellEnd"/>
      <w:r>
        <w:rPr>
          <w:color w:val="000000"/>
          <w:sz w:val="24"/>
          <w:szCs w:val="24"/>
        </w:rPr>
        <w:t xml:space="preserve"> e do fornecedor.</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autorização do órgão ou entidade </w:t>
      </w:r>
      <w:proofErr w:type="spellStart"/>
      <w:r>
        <w:rPr>
          <w:color w:val="000000"/>
          <w:sz w:val="24"/>
          <w:szCs w:val="24"/>
        </w:rPr>
        <w:t>gerenciadora</w:t>
      </w:r>
      <w:proofErr w:type="spellEnd"/>
      <w:r>
        <w:rPr>
          <w:color w:val="000000"/>
          <w:sz w:val="24"/>
          <w:szCs w:val="24"/>
        </w:rPr>
        <w:t xml:space="preserve"> apenas será realizada após a aceitação da adesão pelo fornecedor.</w:t>
      </w:r>
    </w:p>
    <w:p w:rsidR="009D2758" w:rsidRDefault="003C1AC6">
      <w:pPr>
        <w:numPr>
          <w:ilvl w:val="2"/>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poderá rejeitar adesões caso elas possam acarretar prejuízo à execução de seus próprios contratos ou à sua capacidade de gerenciamento.</w:t>
      </w:r>
    </w:p>
    <w:p w:rsidR="009D2758" w:rsidRDefault="003C1AC6">
      <w:pPr>
        <w:numPr>
          <w:ilvl w:val="1"/>
          <w:numId w:val="1"/>
        </w:numPr>
        <w:pBdr>
          <w:top w:val="nil"/>
          <w:left w:val="nil"/>
          <w:bottom w:val="nil"/>
          <w:right w:val="nil"/>
          <w:between w:val="nil"/>
        </w:pBdr>
        <w:tabs>
          <w:tab w:val="left" w:pos="1803"/>
        </w:tabs>
        <w:ind w:right="1010" w:firstLine="0"/>
        <w:jc w:val="both"/>
        <w:rPr>
          <w:color w:val="000000"/>
          <w:sz w:val="24"/>
          <w:szCs w:val="24"/>
        </w:rPr>
      </w:pPr>
      <w:r>
        <w:rPr>
          <w:color w:val="000000"/>
          <w:sz w:val="24"/>
          <w:szCs w:val="24"/>
        </w:rPr>
        <w:t xml:space="preserve">Após a autorização do órgão ou da entidade </w:t>
      </w:r>
      <w:proofErr w:type="spellStart"/>
      <w:r>
        <w:rPr>
          <w:color w:val="000000"/>
          <w:sz w:val="24"/>
          <w:szCs w:val="24"/>
        </w:rPr>
        <w:t>gerenciadora</w:t>
      </w:r>
      <w:proofErr w:type="spellEnd"/>
      <w:r>
        <w:rPr>
          <w:color w:val="000000"/>
          <w:sz w:val="24"/>
          <w:szCs w:val="24"/>
        </w:rPr>
        <w:t>, o órgão ou entidade não participante deverá efetivar a aquisição ou a contratação solicitada em até noventa dias, observado o prazo de vigência da ata.</w:t>
      </w:r>
    </w:p>
    <w:p w:rsidR="009D2758" w:rsidRDefault="003C1AC6">
      <w:pPr>
        <w:numPr>
          <w:ilvl w:val="1"/>
          <w:numId w:val="1"/>
        </w:numPr>
        <w:pBdr>
          <w:top w:val="nil"/>
          <w:left w:val="nil"/>
          <w:bottom w:val="nil"/>
          <w:right w:val="nil"/>
          <w:between w:val="nil"/>
        </w:pBdr>
        <w:tabs>
          <w:tab w:val="left" w:pos="1803"/>
        </w:tabs>
        <w:ind w:right="1006" w:firstLine="0"/>
        <w:jc w:val="both"/>
        <w:rPr>
          <w:color w:val="000000"/>
          <w:sz w:val="24"/>
          <w:szCs w:val="24"/>
        </w:rPr>
      </w:pPr>
      <w:r>
        <w:rPr>
          <w:color w:val="000000"/>
          <w:sz w:val="24"/>
          <w:szCs w:val="24"/>
        </w:rPr>
        <w:t xml:space="preserve">O prazo de que trata o subitem anterior, relativo </w:t>
      </w:r>
      <w:proofErr w:type="gramStart"/>
      <w:r>
        <w:rPr>
          <w:color w:val="000000"/>
          <w:sz w:val="24"/>
          <w:szCs w:val="24"/>
        </w:rPr>
        <w:t>à</w:t>
      </w:r>
      <w:proofErr w:type="gramEnd"/>
      <w:r>
        <w:rPr>
          <w:color w:val="000000"/>
          <w:sz w:val="24"/>
          <w:szCs w:val="24"/>
        </w:rPr>
        <w:t xml:space="preserve"> efetivação da contratação, poderá ser prorrogado </w:t>
      </w:r>
      <w:proofErr w:type="spellStart"/>
      <w:r>
        <w:rPr>
          <w:color w:val="000000"/>
          <w:sz w:val="24"/>
          <w:szCs w:val="24"/>
        </w:rPr>
        <w:t>excepcionalmente</w:t>
      </w:r>
      <w:proofErr w:type="spellEnd"/>
      <w:r>
        <w:rPr>
          <w:color w:val="000000"/>
          <w:sz w:val="24"/>
          <w:szCs w:val="24"/>
        </w:rPr>
        <w:t xml:space="preserve">, mediante solicitação do órgão ou da entidade não participante aceita pelo órgão ou pela entidade </w:t>
      </w:r>
      <w:proofErr w:type="spellStart"/>
      <w:r>
        <w:rPr>
          <w:color w:val="000000"/>
          <w:sz w:val="24"/>
          <w:szCs w:val="24"/>
        </w:rPr>
        <w:t>gerenciadora</w:t>
      </w:r>
      <w:proofErr w:type="spellEnd"/>
      <w:r>
        <w:rPr>
          <w:color w:val="000000"/>
          <w:sz w:val="24"/>
          <w:szCs w:val="24"/>
        </w:rPr>
        <w:t>, desde que respeitado o limite temporal de vigência da ata de registro de preços.</w:t>
      </w:r>
    </w:p>
    <w:p w:rsidR="009D2758" w:rsidRDefault="003C1AC6">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9D2758" w:rsidRDefault="003C1AC6">
      <w:pPr>
        <w:pStyle w:val="Ttulo2"/>
        <w:ind w:left="993" w:firstLine="0"/>
        <w:jc w:val="both"/>
      </w:pPr>
      <w:r>
        <w:t>Dos limites para as adesões</w:t>
      </w:r>
    </w:p>
    <w:p w:rsidR="009D2758" w:rsidRDefault="003C1AC6">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9D2758" w:rsidRDefault="003C1AC6">
      <w:pPr>
        <w:numPr>
          <w:ilvl w:val="1"/>
          <w:numId w:val="1"/>
        </w:numPr>
        <w:pBdr>
          <w:top w:val="nil"/>
          <w:left w:val="nil"/>
          <w:bottom w:val="nil"/>
          <w:right w:val="nil"/>
          <w:between w:val="nil"/>
        </w:pBdr>
        <w:tabs>
          <w:tab w:val="left" w:pos="1713"/>
        </w:tabs>
        <w:ind w:right="1011"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1"/>
          <w:numId w:val="1"/>
        </w:numPr>
        <w:pBdr>
          <w:top w:val="nil"/>
          <w:left w:val="nil"/>
          <w:bottom w:val="nil"/>
          <w:right w:val="nil"/>
          <w:between w:val="nil"/>
        </w:pBdr>
        <w:tabs>
          <w:tab w:val="left" w:pos="1713"/>
        </w:tabs>
        <w:ind w:right="1003" w:firstLine="0"/>
        <w:jc w:val="both"/>
        <w:rPr>
          <w:color w:val="000000"/>
          <w:sz w:val="24"/>
          <w:szCs w:val="24"/>
        </w:rPr>
      </w:pPr>
      <w:proofErr w:type="gramStart"/>
      <w:r>
        <w:rPr>
          <w:color w:val="000000"/>
          <w:sz w:val="24"/>
          <w:szCs w:val="24"/>
        </w:rPr>
        <w:t>Para  aquisição</w:t>
      </w:r>
      <w:proofErr w:type="gramEnd"/>
      <w:r>
        <w:rPr>
          <w:color w:val="000000"/>
          <w:sz w:val="24"/>
          <w:szCs w:val="24"/>
        </w:rPr>
        <w:t xml:space="preserve">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color w:val="000000"/>
          <w:sz w:val="24"/>
          <w:szCs w:val="24"/>
        </w:rPr>
        <w:t>art</w:t>
      </w:r>
      <w:proofErr w:type="spellEnd"/>
      <w:r>
        <w:rPr>
          <w:color w:val="000000"/>
          <w:sz w:val="24"/>
          <w:szCs w:val="24"/>
        </w:rPr>
        <w:t>. 23 da Lei nº 14.133, de 2021.</w:t>
      </w:r>
    </w:p>
    <w:p w:rsidR="009D2758" w:rsidRDefault="003C1AC6">
      <w:pPr>
        <w:pStyle w:val="Ttulo2"/>
        <w:ind w:left="993" w:firstLine="0"/>
        <w:jc w:val="both"/>
      </w:pPr>
      <w:r>
        <w:t>Vedação a acréscimo de quantitativos</w:t>
      </w:r>
    </w:p>
    <w:p w:rsidR="009D2758" w:rsidRDefault="003C1AC6">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É vedado efetuar acréscimos nos quantitativos fixados na ata de registro de preços.</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s>
        <w:ind w:right="1009" w:hanging="360"/>
      </w:pPr>
      <w:r>
        <w:t>VALIDADE, FORMALIZAÇÃO DA ATA DE REGISTRO DE PREÇOS E CADASTRO RESERVA</w:t>
      </w:r>
    </w:p>
    <w:p w:rsidR="009D2758" w:rsidRDefault="003C1AC6">
      <w:pPr>
        <w:numPr>
          <w:ilvl w:val="1"/>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9D2758" w:rsidRDefault="003C1AC6">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9D2758" w:rsidRDefault="003C1AC6">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Na formalização do contrato ou do instrumento substituto deverá haver a indicação da disponibilidade dos créditos orçamentários </w:t>
      </w:r>
      <w:proofErr w:type="spellStart"/>
      <w:r>
        <w:rPr>
          <w:color w:val="000000"/>
          <w:sz w:val="24"/>
          <w:szCs w:val="24"/>
        </w:rPr>
        <w:t>respectivos</w:t>
      </w:r>
      <w:proofErr w:type="spellEnd"/>
      <w:r>
        <w:rPr>
          <w:color w:val="000000"/>
          <w:sz w:val="24"/>
          <w:szCs w:val="24"/>
        </w:rPr>
        <w:t>.</w:t>
      </w:r>
    </w:p>
    <w:p w:rsidR="009D2758" w:rsidRDefault="003C1AC6">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Pr>
          <w:color w:val="000000"/>
          <w:sz w:val="24"/>
          <w:szCs w:val="24"/>
        </w:rPr>
        <w:t>art</w:t>
      </w:r>
      <w:proofErr w:type="spellEnd"/>
      <w:r>
        <w:rPr>
          <w:color w:val="000000"/>
          <w:sz w:val="24"/>
          <w:szCs w:val="24"/>
        </w:rPr>
        <w:t>. 95 da Lei nº 14.133, de 2021.</w:t>
      </w:r>
    </w:p>
    <w:p w:rsidR="009D2758" w:rsidRDefault="003C1AC6">
      <w:pPr>
        <w:numPr>
          <w:ilvl w:val="2"/>
          <w:numId w:val="1"/>
        </w:numPr>
        <w:pBdr>
          <w:top w:val="nil"/>
          <w:left w:val="nil"/>
          <w:bottom w:val="nil"/>
          <w:right w:val="nil"/>
          <w:between w:val="nil"/>
        </w:pBdr>
        <w:tabs>
          <w:tab w:val="left" w:pos="1818"/>
        </w:tabs>
        <w:ind w:right="1014" w:firstLine="0"/>
        <w:jc w:val="both"/>
        <w:rPr>
          <w:color w:val="000000"/>
          <w:sz w:val="24"/>
          <w:szCs w:val="24"/>
        </w:rPr>
      </w:pPr>
      <w:r>
        <w:rPr>
          <w:color w:val="000000"/>
          <w:sz w:val="24"/>
          <w:szCs w:val="24"/>
        </w:rPr>
        <w:t>O instrumento contratual de que trata o item 5.2. deverá ser assinado no prazo de validade da ata de registro de preços.</w:t>
      </w:r>
    </w:p>
    <w:p w:rsidR="009D2758" w:rsidRDefault="003C1AC6">
      <w:pPr>
        <w:numPr>
          <w:ilvl w:val="1"/>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 xml:space="preserve">Os contratos decorrentes do sistema de registro de preços poderão ser alterados, observado o </w:t>
      </w:r>
      <w:proofErr w:type="spellStart"/>
      <w:r>
        <w:rPr>
          <w:color w:val="000000"/>
          <w:sz w:val="24"/>
          <w:szCs w:val="24"/>
        </w:rPr>
        <w:t>art</w:t>
      </w:r>
      <w:proofErr w:type="spellEnd"/>
      <w:r>
        <w:rPr>
          <w:color w:val="000000"/>
          <w:sz w:val="24"/>
          <w:szCs w:val="24"/>
        </w:rPr>
        <w:t>. 124 da Lei nº 14.133, de 2021.</w:t>
      </w:r>
    </w:p>
    <w:p w:rsidR="009D2758" w:rsidRDefault="003C1AC6">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Após a homologação da licitação ou da contratação direta, deverão ser observadas as seguintes condições para formalização da ata de registro de preços:</w:t>
      </w:r>
    </w:p>
    <w:p w:rsidR="009D2758" w:rsidRDefault="003C1AC6">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9D2758" w:rsidRDefault="003C1AC6">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Será incluído na ata, na forma de anexo, o registro dos licitantes ou dos fornecedores que:</w:t>
      </w:r>
    </w:p>
    <w:p w:rsidR="009D2758" w:rsidRDefault="003C1AC6">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Aceitarem cotar os bens, as obras ou os serviços com preços iguais aos do adjudicatário, observada a classificação da licitação; e</w:t>
      </w:r>
    </w:p>
    <w:p w:rsidR="009D2758" w:rsidRDefault="003C1AC6">
      <w:pPr>
        <w:numPr>
          <w:ilvl w:val="3"/>
          <w:numId w:val="1"/>
        </w:numPr>
        <w:pBdr>
          <w:top w:val="nil"/>
          <w:left w:val="nil"/>
          <w:bottom w:val="nil"/>
          <w:right w:val="nil"/>
          <w:between w:val="nil"/>
        </w:pBdr>
        <w:tabs>
          <w:tab w:val="left" w:pos="2432"/>
        </w:tabs>
        <w:ind w:left="2432" w:hanging="1439"/>
        <w:jc w:val="both"/>
        <w:rPr>
          <w:color w:val="000000"/>
          <w:sz w:val="24"/>
          <w:szCs w:val="24"/>
        </w:rPr>
      </w:pPr>
      <w:r>
        <w:rPr>
          <w:color w:val="000000"/>
          <w:sz w:val="24"/>
          <w:szCs w:val="24"/>
        </w:rPr>
        <w:t>Mantiverem sua proposta original.</w:t>
      </w:r>
    </w:p>
    <w:p w:rsidR="009D2758" w:rsidRDefault="003C1AC6">
      <w:pPr>
        <w:numPr>
          <w:ilvl w:val="2"/>
          <w:numId w:val="1"/>
        </w:numPr>
        <w:pBdr>
          <w:top w:val="nil"/>
          <w:left w:val="nil"/>
          <w:bottom w:val="nil"/>
          <w:right w:val="nil"/>
          <w:between w:val="nil"/>
        </w:pBdr>
        <w:tabs>
          <w:tab w:val="left" w:pos="1713"/>
        </w:tabs>
        <w:ind w:right="1006"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Será respeitada, nas contratações, a ordem de classificação dos licitantes ou dos fornecedores registrados na ata.</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registro a que se refere o item 5.4.2 tem por objetivo a formação de cadastro de reserva para o caso de impossibilidade de atendimento pelo signatário da ata.</w:t>
      </w:r>
    </w:p>
    <w:p w:rsidR="009D2758" w:rsidRDefault="003C1AC6">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rsidR="009D2758" w:rsidRDefault="003C1AC6">
      <w:pPr>
        <w:numPr>
          <w:ilvl w:val="1"/>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habilitação dos licitantes que comporão o cadastro de reserva a que se refere o item</w:t>
      </w:r>
    </w:p>
    <w:p w:rsidR="009D2758" w:rsidRDefault="003C1AC6">
      <w:pPr>
        <w:pBdr>
          <w:top w:val="nil"/>
          <w:left w:val="nil"/>
          <w:bottom w:val="nil"/>
          <w:right w:val="nil"/>
          <w:between w:val="nil"/>
        </w:pBdr>
        <w:ind w:left="993" w:right="1014"/>
        <w:jc w:val="both"/>
        <w:rPr>
          <w:color w:val="000000"/>
          <w:sz w:val="24"/>
          <w:szCs w:val="24"/>
        </w:rPr>
      </w:pPr>
      <w:r>
        <w:rPr>
          <w:color w:val="000000"/>
          <w:sz w:val="24"/>
          <w:szCs w:val="24"/>
        </w:rPr>
        <w:t>5.4.2.2 somente será efetuada quando houver necessidade de contratação dos licitantes remanescentes, nas seguintes hipóteses:</w:t>
      </w:r>
    </w:p>
    <w:p w:rsidR="009D2758" w:rsidRDefault="003C1AC6">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Quando o licitante vencedor não assinar a ata de registro de preços, no prazo e nas condições estabelecidos no edital ou no aviso de contratação direta; e</w:t>
      </w:r>
    </w:p>
    <w:p w:rsidR="009D2758" w:rsidRDefault="003C1AC6">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Quando houver o cancelamento do registro do licitante ou do registro de preços nas hipóteses previstas no item 9.</w:t>
      </w:r>
    </w:p>
    <w:p w:rsidR="009D2758" w:rsidRDefault="003C1AC6">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9D2758" w:rsidRDefault="003C1AC6">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9D2758" w:rsidRDefault="003C1AC6">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A ata de registro de preços será assinada por meio de assinatura digital e disponibilizada no Sistema de Registro de Preços.</w:t>
      </w:r>
    </w:p>
    <w:p w:rsidR="009D2758" w:rsidRDefault="003C1AC6">
      <w:pPr>
        <w:numPr>
          <w:ilvl w:val="1"/>
          <w:numId w:val="1"/>
        </w:numPr>
        <w:pBdr>
          <w:top w:val="nil"/>
          <w:left w:val="nil"/>
          <w:bottom w:val="nil"/>
          <w:right w:val="nil"/>
          <w:between w:val="nil"/>
        </w:pBdr>
        <w:tabs>
          <w:tab w:val="left" w:pos="1712"/>
        </w:tabs>
        <w:ind w:right="1004" w:firstLine="0"/>
        <w:jc w:val="both"/>
        <w:rPr>
          <w:color w:val="000000"/>
          <w:sz w:val="24"/>
          <w:szCs w:val="24"/>
        </w:rPr>
      </w:pPr>
      <w:r>
        <w:rPr>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9D2758" w:rsidRDefault="003C1AC6">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9D2758" w:rsidRDefault="003C1AC6">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9D2758" w:rsidRDefault="003C1AC6">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Adjudicar e firmar o contrato nas condições ofertadas pelos licitantes ou fornecedores remanescentes, atendida a ordem classificatória, quando frustrada a negociação de melhor condição.</w:t>
      </w:r>
    </w:p>
    <w:p w:rsidR="009D2758" w:rsidRDefault="003C1AC6">
      <w:pPr>
        <w:numPr>
          <w:ilvl w:val="1"/>
          <w:numId w:val="1"/>
        </w:numPr>
        <w:pBdr>
          <w:top w:val="nil"/>
          <w:left w:val="nil"/>
          <w:bottom w:val="nil"/>
          <w:right w:val="nil"/>
          <w:between w:val="nil"/>
        </w:pBdr>
        <w:tabs>
          <w:tab w:val="left" w:pos="1713"/>
        </w:tabs>
        <w:ind w:right="1004"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9D2758" w:rsidRDefault="009D2758">
      <w:pPr>
        <w:pBdr>
          <w:top w:val="nil"/>
          <w:left w:val="nil"/>
          <w:bottom w:val="nil"/>
          <w:right w:val="nil"/>
          <w:between w:val="nil"/>
        </w:pBdr>
        <w:spacing w:before="54"/>
        <w:rPr>
          <w:color w:val="000000"/>
          <w:sz w:val="24"/>
          <w:szCs w:val="24"/>
        </w:rPr>
      </w:pPr>
    </w:p>
    <w:p w:rsidR="009D2758" w:rsidRDefault="003C1AC6">
      <w:pPr>
        <w:pStyle w:val="Ttulo1"/>
        <w:numPr>
          <w:ilvl w:val="0"/>
          <w:numId w:val="1"/>
        </w:numPr>
        <w:tabs>
          <w:tab w:val="left" w:pos="1353"/>
        </w:tabs>
        <w:ind w:hanging="360"/>
        <w:jc w:val="both"/>
      </w:pPr>
      <w:r>
        <w:t>ALTERAÇÃO OU ATUALIZAÇÃO DOS PREÇOS REGISTRADOS</w:t>
      </w:r>
    </w:p>
    <w:p w:rsidR="009D2758" w:rsidRDefault="003C1AC6">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9D2758" w:rsidRDefault="003C1AC6">
      <w:pPr>
        <w:numPr>
          <w:ilvl w:val="2"/>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124 da Lei nº 14.133, de 2021;</w:t>
      </w:r>
    </w:p>
    <w:p w:rsidR="009D2758" w:rsidRDefault="003C1AC6">
      <w:pPr>
        <w:numPr>
          <w:ilvl w:val="2"/>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Em caso de criação, alteração ou extinção de quaisquer tributos ou encargos legais ou a superveniência de disposições legais, com comprovada repercussão sobre os preços registrados;</w:t>
      </w:r>
    </w:p>
    <w:p w:rsidR="009D2758" w:rsidRDefault="003C1AC6">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previsão no edital ou no aviso de contratação direta de cláusula de reajustamento ou </w:t>
      </w:r>
      <w:proofErr w:type="spellStart"/>
      <w:r>
        <w:rPr>
          <w:color w:val="000000"/>
          <w:sz w:val="24"/>
          <w:szCs w:val="24"/>
        </w:rPr>
        <w:t>repactuação</w:t>
      </w:r>
      <w:proofErr w:type="spellEnd"/>
      <w:r>
        <w:rPr>
          <w:color w:val="000000"/>
          <w:sz w:val="24"/>
          <w:szCs w:val="24"/>
        </w:rPr>
        <w:t xml:space="preserve"> sobre os preços registrados, nos termos da Lei nº 14.133, de 2021.</w:t>
      </w:r>
    </w:p>
    <w:p w:rsidR="009D2758" w:rsidRDefault="003C1AC6">
      <w:pPr>
        <w:numPr>
          <w:ilvl w:val="3"/>
          <w:numId w:val="1"/>
        </w:numPr>
        <w:pBdr>
          <w:top w:val="nil"/>
          <w:left w:val="nil"/>
          <w:bottom w:val="nil"/>
          <w:right w:val="nil"/>
          <w:between w:val="nil"/>
        </w:pBdr>
        <w:tabs>
          <w:tab w:val="left" w:pos="2432"/>
        </w:tabs>
        <w:ind w:right="1005" w:firstLine="0"/>
        <w:jc w:val="both"/>
        <w:rPr>
          <w:color w:val="000000"/>
          <w:sz w:val="24"/>
          <w:szCs w:val="24"/>
        </w:rPr>
      </w:pPr>
      <w:r>
        <w:rPr>
          <w:color w:val="000000"/>
          <w:sz w:val="24"/>
          <w:szCs w:val="24"/>
        </w:rPr>
        <w:t>No caso do reajustamento, deverá ser respeitada a contagem da anualidade e o índice previstos para a contratação;</w:t>
      </w:r>
    </w:p>
    <w:p w:rsidR="009D2758" w:rsidRDefault="003C1AC6">
      <w:pPr>
        <w:numPr>
          <w:ilvl w:val="3"/>
          <w:numId w:val="1"/>
        </w:numPr>
        <w:pBdr>
          <w:top w:val="nil"/>
          <w:left w:val="nil"/>
          <w:bottom w:val="nil"/>
          <w:right w:val="nil"/>
          <w:between w:val="nil"/>
        </w:pBdr>
        <w:tabs>
          <w:tab w:val="left" w:pos="2432"/>
        </w:tabs>
        <w:ind w:right="1014" w:firstLine="0"/>
        <w:jc w:val="both"/>
        <w:rPr>
          <w:color w:val="000000"/>
          <w:sz w:val="24"/>
          <w:szCs w:val="24"/>
        </w:rPr>
      </w:pPr>
      <w:r>
        <w:rPr>
          <w:color w:val="000000"/>
          <w:sz w:val="24"/>
          <w:szCs w:val="24"/>
        </w:rPr>
        <w:t xml:space="preserve">No caso da </w:t>
      </w:r>
      <w:proofErr w:type="spellStart"/>
      <w:r>
        <w:rPr>
          <w:color w:val="000000"/>
          <w:sz w:val="24"/>
          <w:szCs w:val="24"/>
        </w:rPr>
        <w:t>repactuação</w:t>
      </w:r>
      <w:proofErr w:type="spellEnd"/>
      <w:r>
        <w:rPr>
          <w:color w:val="000000"/>
          <w:sz w:val="24"/>
          <w:szCs w:val="24"/>
        </w:rPr>
        <w:t>, poderá ser a pedido do interessado, conforme critérios definidos para a contratação.</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s>
        <w:ind w:hanging="360"/>
        <w:jc w:val="both"/>
      </w:pPr>
      <w:r>
        <w:t>NEGOCIAÇÃO DE PREÇOS REGISTRADOS</w:t>
      </w:r>
    </w:p>
    <w:p w:rsidR="009D2758" w:rsidRDefault="003C1AC6">
      <w:pPr>
        <w:numPr>
          <w:ilvl w:val="1"/>
          <w:numId w:val="1"/>
        </w:numPr>
        <w:pBdr>
          <w:top w:val="nil"/>
          <w:left w:val="nil"/>
          <w:bottom w:val="nil"/>
          <w:right w:val="nil"/>
          <w:between w:val="nil"/>
        </w:pBdr>
        <w:tabs>
          <w:tab w:val="left" w:pos="1713"/>
        </w:tabs>
        <w:ind w:right="1014" w:firstLine="0"/>
        <w:jc w:val="both"/>
        <w:rPr>
          <w:color w:val="000000"/>
          <w:sz w:val="24"/>
          <w:szCs w:val="24"/>
        </w:rPr>
      </w:pPr>
      <w:r>
        <w:rPr>
          <w:color w:val="000000"/>
          <w:sz w:val="24"/>
          <w:szCs w:val="24"/>
        </w:rPr>
        <w:t xml:space="preserve">Na hipótese de o preço registrado tornar-se superior ao preço praticado no mercado por motivo superveniente, o órgão ou entidade </w:t>
      </w:r>
      <w:proofErr w:type="spellStart"/>
      <w:r>
        <w:rPr>
          <w:color w:val="000000"/>
          <w:sz w:val="24"/>
          <w:szCs w:val="24"/>
        </w:rPr>
        <w:t>gerenciadora</w:t>
      </w:r>
      <w:proofErr w:type="spellEnd"/>
      <w:r>
        <w:rPr>
          <w:color w:val="000000"/>
          <w:sz w:val="24"/>
          <w:szCs w:val="24"/>
        </w:rPr>
        <w:t xml:space="preserve"> convocará o fornecedor para negociar a redução do preço registrado.</w:t>
      </w:r>
    </w:p>
    <w:p w:rsidR="009D2758" w:rsidRDefault="003C1AC6">
      <w:pPr>
        <w:numPr>
          <w:ilvl w:val="2"/>
          <w:numId w:val="1"/>
        </w:numPr>
        <w:pBdr>
          <w:top w:val="nil"/>
          <w:left w:val="nil"/>
          <w:bottom w:val="nil"/>
          <w:right w:val="nil"/>
          <w:between w:val="nil"/>
        </w:pBdr>
        <w:tabs>
          <w:tab w:val="left" w:pos="1713"/>
        </w:tabs>
        <w:ind w:right="1003"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9D2758" w:rsidRDefault="003C1AC6">
      <w:pPr>
        <w:numPr>
          <w:ilvl w:val="2"/>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9D2758" w:rsidRDefault="003C1AC6">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adotando as medidas cabíveis para obtenção de contratação mais vantajosa.</w:t>
      </w:r>
    </w:p>
    <w:p w:rsidR="009D2758" w:rsidRDefault="003C1AC6">
      <w:pPr>
        <w:numPr>
          <w:ilvl w:val="2"/>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Pr>
          <w:color w:val="000000"/>
          <w:sz w:val="24"/>
          <w:szCs w:val="24"/>
        </w:rPr>
        <w:t>art</w:t>
      </w:r>
      <w:proofErr w:type="spellEnd"/>
      <w:r>
        <w:rPr>
          <w:color w:val="000000"/>
          <w:sz w:val="24"/>
          <w:szCs w:val="24"/>
        </w:rPr>
        <w:t>. 124 da Lei nº 14.133, de 2021.</w:t>
      </w:r>
    </w:p>
    <w:p w:rsidR="009D2758" w:rsidRDefault="003C1AC6">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9D2758" w:rsidRDefault="003C1AC6">
      <w:pPr>
        <w:numPr>
          <w:ilvl w:val="2"/>
          <w:numId w:val="1"/>
        </w:numPr>
        <w:pBdr>
          <w:top w:val="nil"/>
          <w:left w:val="nil"/>
          <w:bottom w:val="nil"/>
          <w:right w:val="nil"/>
          <w:between w:val="nil"/>
        </w:pBdr>
        <w:tabs>
          <w:tab w:val="left" w:pos="1713"/>
        </w:tabs>
        <w:ind w:right="1009"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9D2758" w:rsidRDefault="009D2758">
      <w:pPr>
        <w:pBdr>
          <w:top w:val="nil"/>
          <w:left w:val="nil"/>
          <w:bottom w:val="nil"/>
          <w:right w:val="nil"/>
          <w:between w:val="nil"/>
        </w:pBdr>
        <w:spacing w:before="54"/>
        <w:rPr>
          <w:color w:val="000000"/>
          <w:sz w:val="24"/>
          <w:szCs w:val="24"/>
        </w:rPr>
      </w:pPr>
    </w:p>
    <w:p w:rsidR="009D2758" w:rsidRDefault="003C1AC6">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 xml:space="preserve">Não hipótese de não comprovação da existência de fato superveniente que inviabilize o preço registrado, o pedido será indeferido pelo órgão ou entidade </w:t>
      </w:r>
      <w:proofErr w:type="spellStart"/>
      <w:r>
        <w:rPr>
          <w:color w:val="000000"/>
          <w:sz w:val="24"/>
          <w:szCs w:val="24"/>
        </w:rPr>
        <w:t>gerenciadora</w:t>
      </w:r>
      <w:proofErr w:type="spellEnd"/>
      <w:r>
        <w:rPr>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p>
    <w:p w:rsidR="009D2758" w:rsidRDefault="003C1AC6">
      <w:pPr>
        <w:numPr>
          <w:ilvl w:val="2"/>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9D2758" w:rsidRDefault="003C1AC6">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Se não obtiver êxito nas negociações, o órgão ou entidade </w:t>
      </w:r>
      <w:proofErr w:type="spellStart"/>
      <w:r>
        <w:rPr>
          <w:color w:val="000000"/>
          <w:sz w:val="24"/>
          <w:szCs w:val="24"/>
        </w:rPr>
        <w:t>gerenciadora</w:t>
      </w:r>
      <w:proofErr w:type="spellEnd"/>
      <w:r>
        <w:rPr>
          <w:color w:val="000000"/>
          <w:sz w:val="24"/>
          <w:szCs w:val="24"/>
        </w:rPr>
        <w:t xml:space="preserve"> procederá ao cancelamento da ata de registro de preços, nos termos do item 9.4, e adotará as medidas cabíveis para a obtenção da contratação mais vantajosa.</w:t>
      </w:r>
    </w:p>
    <w:p w:rsidR="009D2758" w:rsidRDefault="003C1AC6">
      <w:pPr>
        <w:numPr>
          <w:ilvl w:val="2"/>
          <w:numId w:val="1"/>
        </w:numPr>
        <w:pBdr>
          <w:top w:val="nil"/>
          <w:left w:val="nil"/>
          <w:bottom w:val="nil"/>
          <w:right w:val="nil"/>
          <w:between w:val="nil"/>
        </w:pBdr>
        <w:tabs>
          <w:tab w:val="left" w:pos="1713"/>
        </w:tabs>
        <w:ind w:right="1004" w:firstLine="0"/>
        <w:jc w:val="both"/>
        <w:rPr>
          <w:color w:val="000000"/>
          <w:sz w:val="24"/>
          <w:szCs w:val="24"/>
        </w:rPr>
      </w:pPr>
      <w:r>
        <w:rPr>
          <w:color w:val="000000"/>
          <w:sz w:val="24"/>
          <w:szCs w:val="24"/>
        </w:rPr>
        <w:t xml:space="preserve">Na hipótese de comprovação da majoração do preço de mercado que inviabilize o preço registrado, conforme previsto no item 7.2 e no item 7.2.1, o órgão ou entidade </w:t>
      </w:r>
      <w:proofErr w:type="spellStart"/>
      <w:r>
        <w:rPr>
          <w:color w:val="000000"/>
          <w:sz w:val="24"/>
          <w:szCs w:val="24"/>
        </w:rPr>
        <w:t>gerenciadora</w:t>
      </w:r>
      <w:proofErr w:type="spellEnd"/>
      <w:r>
        <w:rPr>
          <w:color w:val="000000"/>
          <w:sz w:val="24"/>
          <w:szCs w:val="24"/>
        </w:rPr>
        <w:t xml:space="preserve"> atualizará o preço registrado, de acordo com a realidade dos valores praticados pelo mercado.</w:t>
      </w:r>
    </w:p>
    <w:p w:rsidR="009D2758" w:rsidRDefault="003C1AC6">
      <w:pPr>
        <w:numPr>
          <w:ilvl w:val="2"/>
          <w:numId w:val="1"/>
        </w:numPr>
        <w:pBdr>
          <w:top w:val="nil"/>
          <w:left w:val="nil"/>
          <w:bottom w:val="nil"/>
          <w:right w:val="nil"/>
          <w:between w:val="nil"/>
        </w:pBdr>
        <w:tabs>
          <w:tab w:val="left" w:pos="1788"/>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color w:val="000000"/>
          <w:sz w:val="24"/>
          <w:szCs w:val="24"/>
        </w:rPr>
        <w:t>art</w:t>
      </w:r>
      <w:proofErr w:type="spellEnd"/>
      <w:r>
        <w:rPr>
          <w:color w:val="000000"/>
          <w:sz w:val="24"/>
          <w:szCs w:val="24"/>
        </w:rPr>
        <w:t>. 124 da Lei nº 14.133, de 2021.</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 w:val="left" w:pos="3840"/>
          <w:tab w:val="left" w:pos="4545"/>
          <w:tab w:val="left" w:pos="6543"/>
          <w:tab w:val="left" w:pos="8487"/>
          <w:tab w:val="left" w:pos="9044"/>
          <w:tab w:val="left" w:pos="9725"/>
        </w:tabs>
        <w:ind w:right="1009" w:hanging="360"/>
      </w:pPr>
      <w:r>
        <w:t>REMANEJAMENTO</w:t>
      </w:r>
      <w:r>
        <w:tab/>
        <w:t>DAS</w:t>
      </w:r>
      <w:r>
        <w:tab/>
        <w:t>QUANTIDADES</w:t>
      </w:r>
      <w:r>
        <w:tab/>
        <w:t>REGISTRADAS</w:t>
      </w:r>
      <w:r>
        <w:tab/>
        <w:t>NA</w:t>
      </w:r>
      <w:r>
        <w:tab/>
        <w:t>ATA</w:t>
      </w:r>
      <w:r>
        <w:tab/>
        <w:t>DE REGISTRO DE PREÇOS</w:t>
      </w:r>
    </w:p>
    <w:p w:rsidR="009D2758" w:rsidRDefault="003C1AC6">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As quantidades previstas para os itens com preços registrados nas atas de registro de preços poderão ser remanejadas pelo órgão ou entidade </w:t>
      </w:r>
      <w:proofErr w:type="spellStart"/>
      <w:r>
        <w:rPr>
          <w:color w:val="000000"/>
          <w:sz w:val="24"/>
          <w:szCs w:val="24"/>
        </w:rPr>
        <w:t>gerenciadora</w:t>
      </w:r>
      <w:proofErr w:type="spellEnd"/>
      <w:r>
        <w:rPr>
          <w:color w:val="000000"/>
          <w:sz w:val="24"/>
          <w:szCs w:val="24"/>
        </w:rPr>
        <w:t xml:space="preserve"> entre os órgãos ou as entidades participantes e não participantes do registro de preços.</w:t>
      </w:r>
    </w:p>
    <w:p w:rsidR="009D2758" w:rsidRDefault="003C1AC6">
      <w:pPr>
        <w:numPr>
          <w:ilvl w:val="1"/>
          <w:numId w:val="1"/>
        </w:numPr>
        <w:pBdr>
          <w:top w:val="nil"/>
          <w:left w:val="nil"/>
          <w:bottom w:val="nil"/>
          <w:right w:val="nil"/>
          <w:between w:val="nil"/>
        </w:pBdr>
        <w:tabs>
          <w:tab w:val="left" w:pos="1773"/>
        </w:tabs>
        <w:ind w:left="1773" w:hanging="780"/>
        <w:jc w:val="both"/>
        <w:rPr>
          <w:color w:val="000000"/>
          <w:sz w:val="24"/>
          <w:szCs w:val="24"/>
        </w:rPr>
      </w:pPr>
      <w:r>
        <w:rPr>
          <w:color w:val="000000"/>
          <w:sz w:val="24"/>
          <w:szCs w:val="24"/>
        </w:rPr>
        <w:t xml:space="preserve">O </w:t>
      </w:r>
      <w:proofErr w:type="spellStart"/>
      <w:r>
        <w:rPr>
          <w:color w:val="000000"/>
          <w:sz w:val="24"/>
          <w:szCs w:val="24"/>
        </w:rPr>
        <w:t>remanejamento</w:t>
      </w:r>
      <w:proofErr w:type="spellEnd"/>
      <w:r>
        <w:rPr>
          <w:color w:val="000000"/>
          <w:sz w:val="24"/>
          <w:szCs w:val="24"/>
        </w:rPr>
        <w:t xml:space="preserve"> somente poderá ser feito:</w:t>
      </w:r>
    </w:p>
    <w:p w:rsidR="009D2758" w:rsidRDefault="003C1AC6">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participante; ou</w:t>
      </w:r>
    </w:p>
    <w:p w:rsidR="009D2758" w:rsidRDefault="003C1AC6">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 órgão ou entidade participante para órgão ou entidade não participante.</w:t>
      </w:r>
    </w:p>
    <w:p w:rsidR="009D2758" w:rsidRDefault="003C1AC6">
      <w:pPr>
        <w:numPr>
          <w:ilvl w:val="1"/>
          <w:numId w:val="1"/>
        </w:numPr>
        <w:pBdr>
          <w:top w:val="nil"/>
          <w:left w:val="nil"/>
          <w:bottom w:val="nil"/>
          <w:right w:val="nil"/>
          <w:between w:val="nil"/>
        </w:pBdr>
        <w:tabs>
          <w:tab w:val="left" w:pos="1713"/>
        </w:tabs>
        <w:ind w:right="1005" w:firstLine="0"/>
        <w:jc w:val="both"/>
        <w:rPr>
          <w:color w:val="000000"/>
          <w:sz w:val="24"/>
          <w:szCs w:val="24"/>
        </w:rPr>
      </w:pPr>
      <w:r>
        <w:rPr>
          <w:color w:val="000000"/>
          <w:sz w:val="24"/>
          <w:szCs w:val="24"/>
        </w:rPr>
        <w:t xml:space="preserve">O órgão ou entidade </w:t>
      </w:r>
      <w:proofErr w:type="spellStart"/>
      <w:r>
        <w:rPr>
          <w:color w:val="000000"/>
          <w:sz w:val="24"/>
          <w:szCs w:val="24"/>
        </w:rPr>
        <w:t>gerenciadora</w:t>
      </w:r>
      <w:proofErr w:type="spellEnd"/>
      <w:r>
        <w:rPr>
          <w:color w:val="000000"/>
          <w:sz w:val="24"/>
          <w:szCs w:val="24"/>
        </w:rPr>
        <w:t xml:space="preserve"> que tiver estimado as quantidades que pretende contratar será considerado participante para efeito do </w:t>
      </w:r>
      <w:proofErr w:type="spellStart"/>
      <w:r>
        <w:rPr>
          <w:color w:val="000000"/>
          <w:sz w:val="24"/>
          <w:szCs w:val="24"/>
        </w:rPr>
        <w:t>remanejamento</w:t>
      </w:r>
      <w:proofErr w:type="spellEnd"/>
      <w:r>
        <w:rPr>
          <w:color w:val="000000"/>
          <w:sz w:val="24"/>
          <w:szCs w:val="24"/>
        </w:rPr>
        <w:t>.</w:t>
      </w:r>
    </w:p>
    <w:p w:rsidR="009D2758" w:rsidRDefault="003C1AC6">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Na hipótese de </w:t>
      </w:r>
      <w:proofErr w:type="spellStart"/>
      <w:r>
        <w:rPr>
          <w:color w:val="000000"/>
          <w:sz w:val="24"/>
          <w:szCs w:val="24"/>
        </w:rPr>
        <w:t>remanejamento</w:t>
      </w:r>
      <w:proofErr w:type="spellEnd"/>
      <w:r>
        <w:rPr>
          <w:color w:val="000000"/>
          <w:sz w:val="24"/>
          <w:szCs w:val="24"/>
        </w:rPr>
        <w:t xml:space="preserve"> de órgão ou entidade participante para órgão ou entidade não participante, serão observados os limites previstos no </w:t>
      </w:r>
      <w:proofErr w:type="spellStart"/>
      <w:r>
        <w:rPr>
          <w:color w:val="000000"/>
          <w:sz w:val="24"/>
          <w:szCs w:val="24"/>
        </w:rPr>
        <w:t>art</w:t>
      </w:r>
      <w:proofErr w:type="spellEnd"/>
      <w:r>
        <w:rPr>
          <w:color w:val="000000"/>
          <w:sz w:val="24"/>
          <w:szCs w:val="24"/>
        </w:rPr>
        <w:t>. 32 do Decreto nº 11.462, de 2023.</w:t>
      </w:r>
    </w:p>
    <w:p w:rsidR="009D2758" w:rsidRDefault="003C1AC6">
      <w:pPr>
        <w:numPr>
          <w:ilvl w:val="1"/>
          <w:numId w:val="1"/>
        </w:numPr>
        <w:pBdr>
          <w:top w:val="nil"/>
          <w:left w:val="nil"/>
          <w:bottom w:val="nil"/>
          <w:right w:val="nil"/>
          <w:between w:val="nil"/>
        </w:pBdr>
        <w:tabs>
          <w:tab w:val="left" w:pos="1713"/>
        </w:tabs>
        <w:ind w:right="1009" w:firstLine="0"/>
        <w:jc w:val="both"/>
        <w:rPr>
          <w:color w:val="000000"/>
          <w:sz w:val="24"/>
          <w:szCs w:val="24"/>
        </w:rPr>
      </w:pPr>
      <w:r>
        <w:rPr>
          <w:color w:val="000000"/>
          <w:sz w:val="24"/>
          <w:szCs w:val="24"/>
        </w:rPr>
        <w:t xml:space="preserve">Competirá ao órgão ou à entidade </w:t>
      </w:r>
      <w:proofErr w:type="spellStart"/>
      <w:r>
        <w:rPr>
          <w:color w:val="000000"/>
          <w:sz w:val="24"/>
          <w:szCs w:val="24"/>
        </w:rPr>
        <w:t>gerenciadora</w:t>
      </w:r>
      <w:proofErr w:type="spellEnd"/>
      <w:r>
        <w:rPr>
          <w:color w:val="000000"/>
          <w:sz w:val="24"/>
          <w:szCs w:val="24"/>
        </w:rPr>
        <w:t xml:space="preserve"> autorizar o </w:t>
      </w:r>
      <w:proofErr w:type="spellStart"/>
      <w:r>
        <w:rPr>
          <w:color w:val="000000"/>
          <w:sz w:val="24"/>
          <w:szCs w:val="24"/>
        </w:rPr>
        <w:t>remanejamento</w:t>
      </w:r>
      <w:proofErr w:type="spellEnd"/>
      <w:r>
        <w:rPr>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9D2758" w:rsidRDefault="003C1AC6">
      <w:pPr>
        <w:numPr>
          <w:ilvl w:val="1"/>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 xml:space="preserve">Caso o </w:t>
      </w:r>
      <w:proofErr w:type="spellStart"/>
      <w:r>
        <w:rPr>
          <w:color w:val="000000"/>
          <w:sz w:val="24"/>
          <w:szCs w:val="24"/>
        </w:rPr>
        <w:t>remanejamento</w:t>
      </w:r>
      <w:proofErr w:type="spellEnd"/>
      <w:r>
        <w:rPr>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color w:val="000000"/>
          <w:sz w:val="24"/>
          <w:szCs w:val="24"/>
        </w:rPr>
        <w:t>remanejamento</w:t>
      </w:r>
      <w:proofErr w:type="spellEnd"/>
      <w:r>
        <w:rPr>
          <w:color w:val="000000"/>
          <w:sz w:val="24"/>
          <w:szCs w:val="24"/>
        </w:rPr>
        <w:t xml:space="preserve"> dos itens.</w:t>
      </w:r>
    </w:p>
    <w:p w:rsidR="009D2758" w:rsidRDefault="003C1AC6">
      <w:pPr>
        <w:numPr>
          <w:ilvl w:val="1"/>
          <w:numId w:val="1"/>
        </w:numPr>
        <w:pBdr>
          <w:top w:val="nil"/>
          <w:left w:val="nil"/>
          <w:bottom w:val="nil"/>
          <w:right w:val="nil"/>
          <w:between w:val="nil"/>
        </w:pBdr>
        <w:tabs>
          <w:tab w:val="left" w:pos="1713"/>
        </w:tabs>
        <w:ind w:right="1005"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 xml:space="preserve">Na hipótese da compra centralizada, não havendo indicação pelo órgão ou pela entidade </w:t>
      </w:r>
      <w:proofErr w:type="spellStart"/>
      <w:r>
        <w:rPr>
          <w:color w:val="000000"/>
          <w:sz w:val="24"/>
          <w:szCs w:val="24"/>
        </w:rPr>
        <w:t>gerenciadora</w:t>
      </w:r>
      <w:proofErr w:type="spellEnd"/>
      <w:r>
        <w:rPr>
          <w:color w:val="000000"/>
          <w:sz w:val="24"/>
          <w:szCs w:val="24"/>
        </w:rPr>
        <w:t xml:space="preserve">, dos quantitativos dos participantes da compra centralizada, nos termos do item 8.3, a distribuição das quantidades para a execução descentralizada será por meio do </w:t>
      </w:r>
      <w:proofErr w:type="spellStart"/>
      <w:r>
        <w:rPr>
          <w:color w:val="000000"/>
          <w:sz w:val="24"/>
          <w:szCs w:val="24"/>
        </w:rPr>
        <w:t>remanejamento</w:t>
      </w:r>
      <w:proofErr w:type="spellEnd"/>
      <w:r>
        <w:rPr>
          <w:color w:val="000000"/>
          <w:sz w:val="24"/>
          <w:szCs w:val="24"/>
        </w:rPr>
        <w:t>.</w:t>
      </w: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spacing w:before="54"/>
        <w:rPr>
          <w:color w:val="000000"/>
          <w:sz w:val="24"/>
          <w:szCs w:val="24"/>
        </w:rPr>
      </w:pPr>
    </w:p>
    <w:p w:rsidR="009D2758" w:rsidRDefault="003C1AC6">
      <w:pPr>
        <w:pStyle w:val="Ttulo1"/>
        <w:numPr>
          <w:ilvl w:val="0"/>
          <w:numId w:val="1"/>
        </w:numPr>
        <w:tabs>
          <w:tab w:val="left" w:pos="1353"/>
        </w:tabs>
        <w:ind w:right="1007" w:hanging="360"/>
      </w:pPr>
      <w:r>
        <w:t>CANCELAMENTO DO REGISTRO DO LICITANTE VENCEDOR E DOS PREÇOS REGISTRADOS</w:t>
      </w:r>
    </w:p>
    <w:p w:rsidR="009D2758" w:rsidRDefault="003C1AC6">
      <w:pPr>
        <w:numPr>
          <w:ilvl w:val="1"/>
          <w:numId w:val="1"/>
        </w:numPr>
        <w:pBdr>
          <w:top w:val="nil"/>
          <w:left w:val="nil"/>
          <w:bottom w:val="nil"/>
          <w:right w:val="nil"/>
          <w:between w:val="nil"/>
        </w:pBdr>
        <w:tabs>
          <w:tab w:val="left" w:pos="1712"/>
        </w:tabs>
        <w:ind w:left="1712" w:hanging="719"/>
        <w:jc w:val="both"/>
        <w:rPr>
          <w:color w:val="000000"/>
          <w:sz w:val="24"/>
          <w:szCs w:val="24"/>
        </w:rPr>
      </w:pPr>
      <w:r>
        <w:rPr>
          <w:color w:val="000000"/>
          <w:sz w:val="24"/>
          <w:szCs w:val="24"/>
        </w:rPr>
        <w:t>O registro do fornecedor será cancelado pelo gerenciador, quando o fornecedor:</w:t>
      </w:r>
    </w:p>
    <w:p w:rsidR="009D2758" w:rsidRDefault="003C1AC6">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Descumprir as condições da ata de registro de preços, sem motivo justificado;</w:t>
      </w:r>
    </w:p>
    <w:p w:rsidR="009D2758" w:rsidRDefault="003C1AC6">
      <w:pPr>
        <w:numPr>
          <w:ilvl w:val="2"/>
          <w:numId w:val="1"/>
        </w:numPr>
        <w:pBdr>
          <w:top w:val="nil"/>
          <w:left w:val="nil"/>
          <w:bottom w:val="nil"/>
          <w:right w:val="nil"/>
          <w:between w:val="nil"/>
        </w:pBdr>
        <w:tabs>
          <w:tab w:val="left" w:pos="1713"/>
        </w:tabs>
        <w:ind w:right="1006"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rsidR="009D2758" w:rsidRDefault="003C1AC6">
      <w:pPr>
        <w:numPr>
          <w:ilvl w:val="2"/>
          <w:numId w:val="1"/>
        </w:numPr>
        <w:pBdr>
          <w:top w:val="nil"/>
          <w:left w:val="nil"/>
          <w:bottom w:val="nil"/>
          <w:right w:val="nil"/>
          <w:between w:val="nil"/>
        </w:pBdr>
        <w:tabs>
          <w:tab w:val="left" w:pos="1713"/>
        </w:tabs>
        <w:ind w:right="1016" w:firstLine="0"/>
        <w:jc w:val="both"/>
        <w:rPr>
          <w:color w:val="000000"/>
          <w:sz w:val="24"/>
          <w:szCs w:val="24"/>
        </w:rPr>
      </w:pPr>
      <w:r>
        <w:rPr>
          <w:color w:val="000000"/>
          <w:sz w:val="24"/>
          <w:szCs w:val="24"/>
        </w:rPr>
        <w:t>Não aceitar manter seu preço registrado, na hipótese prevista no artigo 27, § 2º, do Decreto nº 11.462, de 2023; ou</w:t>
      </w:r>
    </w:p>
    <w:p w:rsidR="009D2758" w:rsidRDefault="003C1AC6">
      <w:pPr>
        <w:numPr>
          <w:ilvl w:val="2"/>
          <w:numId w:val="1"/>
        </w:numPr>
        <w:pBdr>
          <w:top w:val="nil"/>
          <w:left w:val="nil"/>
          <w:bottom w:val="nil"/>
          <w:right w:val="nil"/>
          <w:between w:val="nil"/>
        </w:pBdr>
        <w:tabs>
          <w:tab w:val="left" w:pos="1787"/>
        </w:tabs>
        <w:ind w:right="1004" w:firstLine="0"/>
        <w:jc w:val="both"/>
        <w:rPr>
          <w:color w:val="000000"/>
          <w:sz w:val="24"/>
          <w:szCs w:val="24"/>
        </w:rPr>
      </w:pPr>
      <w:r>
        <w:rPr>
          <w:color w:val="000000"/>
          <w:sz w:val="24"/>
          <w:szCs w:val="24"/>
        </w:rPr>
        <w:t xml:space="preserve">Sofrer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156 da Lei nº 14.133, de 2021.</w:t>
      </w:r>
    </w:p>
    <w:p w:rsidR="009D2758" w:rsidRDefault="003C1AC6">
      <w:pPr>
        <w:numPr>
          <w:ilvl w:val="3"/>
          <w:numId w:val="1"/>
        </w:numPr>
        <w:pBdr>
          <w:top w:val="nil"/>
          <w:left w:val="nil"/>
          <w:bottom w:val="nil"/>
          <w:right w:val="nil"/>
          <w:between w:val="nil"/>
        </w:pBdr>
        <w:tabs>
          <w:tab w:val="left" w:pos="2432"/>
        </w:tabs>
        <w:ind w:right="1015" w:firstLine="0"/>
        <w:jc w:val="both"/>
        <w:rPr>
          <w:color w:val="000000"/>
          <w:sz w:val="24"/>
          <w:szCs w:val="24"/>
        </w:rPr>
      </w:pPr>
      <w:r>
        <w:rPr>
          <w:color w:val="000000"/>
          <w:sz w:val="24"/>
          <w:szCs w:val="24"/>
        </w:rPr>
        <w:t xml:space="preserve">Na hipótese de aplicação de sanção prevista nos incisos III ou IV do </w:t>
      </w:r>
      <w:proofErr w:type="spellStart"/>
      <w:r>
        <w:rPr>
          <w:color w:val="000000"/>
          <w:sz w:val="24"/>
          <w:szCs w:val="24"/>
        </w:rPr>
        <w:t>caput</w:t>
      </w:r>
      <w:proofErr w:type="spellEnd"/>
      <w:r>
        <w:rPr>
          <w:color w:val="000000"/>
          <w:sz w:val="24"/>
          <w:szCs w:val="24"/>
        </w:rPr>
        <w:t xml:space="preserve"> do </w:t>
      </w:r>
      <w:proofErr w:type="spellStart"/>
      <w:r>
        <w:rPr>
          <w:color w:val="000000"/>
          <w:sz w:val="24"/>
          <w:szCs w:val="24"/>
        </w:rPr>
        <w:t>art</w:t>
      </w:r>
      <w:proofErr w:type="spellEnd"/>
      <w:r>
        <w:rPr>
          <w:color w:val="000000"/>
          <w:sz w:val="24"/>
          <w:szCs w:val="24"/>
        </w:rPr>
        <w:t xml:space="preserve">. 156 da Lei nº 14.133, de 2021, caso a penalidade aplicada ao fornecedor não ultrapasse o prazo de vigência da ata de registro de preços, poderá o órgão ou a entidade </w:t>
      </w:r>
      <w:proofErr w:type="spellStart"/>
      <w:r>
        <w:rPr>
          <w:color w:val="000000"/>
          <w:sz w:val="24"/>
          <w:szCs w:val="24"/>
        </w:rPr>
        <w:t>gerenciadora</w:t>
      </w:r>
      <w:proofErr w:type="spellEnd"/>
      <w:r>
        <w:rPr>
          <w:color w:val="000000"/>
          <w:sz w:val="24"/>
          <w:szCs w:val="24"/>
        </w:rPr>
        <w:t xml:space="preserve"> poderá, mediante decisão fundamentada, decidir pela manutenção do registro de preços, vedadas contratações derivadas da ata enquanto perdurarem os efeitos da sanção.</w:t>
      </w:r>
    </w:p>
    <w:p w:rsidR="009D2758" w:rsidRDefault="003C1AC6">
      <w:pPr>
        <w:numPr>
          <w:ilvl w:val="1"/>
          <w:numId w:val="1"/>
        </w:numPr>
        <w:pBdr>
          <w:top w:val="nil"/>
          <w:left w:val="nil"/>
          <w:bottom w:val="nil"/>
          <w:right w:val="nil"/>
          <w:between w:val="nil"/>
        </w:pBdr>
        <w:tabs>
          <w:tab w:val="left" w:pos="1788"/>
        </w:tabs>
        <w:ind w:right="1010" w:firstLine="0"/>
        <w:jc w:val="both"/>
        <w:rPr>
          <w:color w:val="000000"/>
          <w:sz w:val="24"/>
          <w:szCs w:val="24"/>
        </w:rPr>
      </w:pPr>
      <w:r>
        <w:rPr>
          <w:color w:val="000000"/>
          <w:sz w:val="24"/>
          <w:szCs w:val="24"/>
        </w:rPr>
        <w:t xml:space="preserve">O cancelamento de registros nas hipóteses previstas no item 9.1 será formalizado por despacho do órgão ou da entidade </w:t>
      </w:r>
      <w:proofErr w:type="spellStart"/>
      <w:r>
        <w:rPr>
          <w:color w:val="000000"/>
          <w:sz w:val="24"/>
          <w:szCs w:val="24"/>
        </w:rPr>
        <w:t>gerenciadora</w:t>
      </w:r>
      <w:proofErr w:type="spellEnd"/>
      <w:r>
        <w:rPr>
          <w:color w:val="000000"/>
          <w:sz w:val="24"/>
          <w:szCs w:val="24"/>
        </w:rPr>
        <w:t>, garantidos os princípios do contraditório e da ampla defesa.</w:t>
      </w:r>
    </w:p>
    <w:p w:rsidR="009D2758" w:rsidRDefault="003C1AC6">
      <w:pPr>
        <w:numPr>
          <w:ilvl w:val="1"/>
          <w:numId w:val="1"/>
        </w:numPr>
        <w:pBdr>
          <w:top w:val="nil"/>
          <w:left w:val="nil"/>
          <w:bottom w:val="nil"/>
          <w:right w:val="nil"/>
          <w:between w:val="nil"/>
        </w:pBdr>
        <w:tabs>
          <w:tab w:val="left" w:pos="1713"/>
        </w:tabs>
        <w:ind w:right="1007" w:firstLine="0"/>
        <w:jc w:val="both"/>
        <w:rPr>
          <w:color w:val="000000"/>
          <w:sz w:val="24"/>
          <w:szCs w:val="24"/>
        </w:rPr>
      </w:pPr>
      <w:r>
        <w:rPr>
          <w:color w:val="000000"/>
          <w:sz w:val="24"/>
          <w:szCs w:val="24"/>
        </w:rPr>
        <w:t xml:space="preserve">Na hipótese de cancelamento do registro do fornecedor, o órgão ou a entidade </w:t>
      </w:r>
      <w:proofErr w:type="spellStart"/>
      <w:r>
        <w:rPr>
          <w:color w:val="000000"/>
          <w:sz w:val="24"/>
          <w:szCs w:val="24"/>
        </w:rPr>
        <w:t>gerenciadora</w:t>
      </w:r>
      <w:proofErr w:type="spellEnd"/>
      <w:r>
        <w:rPr>
          <w:color w:val="000000"/>
          <w:sz w:val="24"/>
          <w:szCs w:val="24"/>
        </w:rPr>
        <w:t xml:space="preserve"> poderá convocar os licitantes que compõem o cadastro de reserva, observada a ordem de classificação.</w:t>
      </w:r>
    </w:p>
    <w:p w:rsidR="009D2758" w:rsidRDefault="003C1AC6">
      <w:pPr>
        <w:numPr>
          <w:ilvl w:val="1"/>
          <w:numId w:val="1"/>
        </w:numPr>
        <w:pBdr>
          <w:top w:val="nil"/>
          <w:left w:val="nil"/>
          <w:bottom w:val="nil"/>
          <w:right w:val="nil"/>
          <w:between w:val="nil"/>
        </w:pBdr>
        <w:tabs>
          <w:tab w:val="left" w:pos="1713"/>
        </w:tabs>
        <w:ind w:right="1008"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p>
    <w:p w:rsidR="009D2758" w:rsidRDefault="003C1AC6">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Por razão de interesse público;</w:t>
      </w:r>
    </w:p>
    <w:p w:rsidR="009D2758" w:rsidRDefault="003C1AC6">
      <w:pPr>
        <w:numPr>
          <w:ilvl w:val="2"/>
          <w:numId w:val="1"/>
        </w:numPr>
        <w:pBdr>
          <w:top w:val="nil"/>
          <w:left w:val="nil"/>
          <w:bottom w:val="nil"/>
          <w:right w:val="nil"/>
          <w:between w:val="nil"/>
        </w:pBdr>
        <w:tabs>
          <w:tab w:val="left" w:pos="1713"/>
        </w:tabs>
        <w:ind w:left="1713"/>
        <w:jc w:val="both"/>
        <w:rPr>
          <w:color w:val="000000"/>
          <w:sz w:val="24"/>
          <w:szCs w:val="24"/>
        </w:rPr>
      </w:pPr>
      <w:r>
        <w:rPr>
          <w:color w:val="000000"/>
          <w:sz w:val="24"/>
          <w:szCs w:val="24"/>
        </w:rPr>
        <w:t>A pedido do fornecedor, decorrente de caso fortuito ou força maior; ou</w:t>
      </w:r>
    </w:p>
    <w:p w:rsidR="009D2758" w:rsidRDefault="003C1AC6">
      <w:pPr>
        <w:numPr>
          <w:ilvl w:val="2"/>
          <w:numId w:val="1"/>
        </w:numPr>
        <w:pBdr>
          <w:top w:val="nil"/>
          <w:left w:val="nil"/>
          <w:bottom w:val="nil"/>
          <w:right w:val="nil"/>
          <w:between w:val="nil"/>
        </w:pBdr>
        <w:tabs>
          <w:tab w:val="left" w:pos="1713"/>
        </w:tabs>
        <w:ind w:right="1011" w:firstLine="0"/>
        <w:jc w:val="both"/>
        <w:rPr>
          <w:color w:val="000000"/>
          <w:sz w:val="24"/>
          <w:szCs w:val="24"/>
        </w:rPr>
      </w:pPr>
      <w:r>
        <w:rPr>
          <w:color w:val="000000"/>
          <w:sz w:val="24"/>
          <w:szCs w:val="24"/>
        </w:rPr>
        <w:t xml:space="preserve">Se não houver êxito nas negociações, nas hipóteses em que o preço de mercado tornar-se superior ou inferior ao preço registrado, nos termos </w:t>
      </w:r>
      <w:proofErr w:type="gramStart"/>
      <w:r>
        <w:rPr>
          <w:color w:val="000000"/>
          <w:sz w:val="24"/>
          <w:szCs w:val="24"/>
        </w:rPr>
        <w:t>do artigos</w:t>
      </w:r>
      <w:proofErr w:type="gramEnd"/>
      <w:r>
        <w:rPr>
          <w:color w:val="000000"/>
          <w:sz w:val="24"/>
          <w:szCs w:val="24"/>
        </w:rPr>
        <w:t xml:space="preserve"> 26, § 3º e 27, § 4º, ambos do Decreto nº 11.462, de 2023.</w:t>
      </w:r>
    </w:p>
    <w:p w:rsidR="009D2758" w:rsidRDefault="009D2758">
      <w:pPr>
        <w:pBdr>
          <w:top w:val="nil"/>
          <w:left w:val="nil"/>
          <w:bottom w:val="nil"/>
          <w:right w:val="nil"/>
          <w:between w:val="nil"/>
        </w:pBdr>
        <w:rPr>
          <w:color w:val="000000"/>
          <w:sz w:val="24"/>
          <w:szCs w:val="24"/>
        </w:rPr>
      </w:pPr>
    </w:p>
    <w:p w:rsidR="009D2758" w:rsidRDefault="003C1AC6">
      <w:pPr>
        <w:pStyle w:val="Ttulo1"/>
        <w:numPr>
          <w:ilvl w:val="0"/>
          <w:numId w:val="1"/>
        </w:numPr>
        <w:tabs>
          <w:tab w:val="left" w:pos="1353"/>
        </w:tabs>
        <w:ind w:hanging="360"/>
        <w:jc w:val="both"/>
      </w:pPr>
      <w:r>
        <w:t>DAS PENALIDADES</w:t>
      </w:r>
    </w:p>
    <w:p w:rsidR="009D2758" w:rsidRDefault="003C1AC6">
      <w:pPr>
        <w:numPr>
          <w:ilvl w:val="1"/>
          <w:numId w:val="1"/>
        </w:numPr>
        <w:pBdr>
          <w:top w:val="nil"/>
          <w:left w:val="nil"/>
          <w:bottom w:val="nil"/>
          <w:right w:val="nil"/>
          <w:between w:val="nil"/>
        </w:pBdr>
        <w:tabs>
          <w:tab w:val="left" w:pos="1713"/>
        </w:tabs>
        <w:ind w:right="1013" w:firstLine="0"/>
        <w:jc w:val="both"/>
        <w:rPr>
          <w:color w:val="000000"/>
          <w:sz w:val="24"/>
          <w:szCs w:val="24"/>
        </w:rPr>
      </w:pPr>
      <w:r>
        <w:rPr>
          <w:color w:val="000000"/>
          <w:sz w:val="24"/>
          <w:szCs w:val="24"/>
        </w:rPr>
        <w:t>O descumprimento da Ata de Registro de Preços ensejará aplicação das penalidades estabelecidas no edital.</w:t>
      </w:r>
    </w:p>
    <w:p w:rsidR="009D2758" w:rsidRDefault="003C1AC6">
      <w:pPr>
        <w:numPr>
          <w:ilvl w:val="2"/>
          <w:numId w:val="1"/>
        </w:numPr>
        <w:pBdr>
          <w:top w:val="nil"/>
          <w:left w:val="nil"/>
          <w:bottom w:val="nil"/>
          <w:right w:val="nil"/>
          <w:between w:val="nil"/>
        </w:pBdr>
        <w:tabs>
          <w:tab w:val="left" w:pos="1713"/>
        </w:tabs>
        <w:ind w:right="1012" w:firstLine="0"/>
        <w:jc w:val="both"/>
        <w:rPr>
          <w:color w:val="000000"/>
          <w:sz w:val="24"/>
          <w:szCs w:val="24"/>
        </w:rPr>
      </w:pPr>
      <w:r>
        <w:rPr>
          <w:color w:val="000000"/>
          <w:sz w:val="24"/>
          <w:szCs w:val="24"/>
        </w:rPr>
        <w:t>As sanções também se aplicam aos integrantes do cadastro de reserva no registro de preços que, convocados, não honrarem o compromisso assumido injustificadamente após terem assinado a ata.</w:t>
      </w:r>
    </w:p>
    <w:p w:rsidR="009D2758" w:rsidRDefault="003C1AC6">
      <w:pPr>
        <w:numPr>
          <w:ilvl w:val="1"/>
          <w:numId w:val="1"/>
        </w:numPr>
        <w:pBdr>
          <w:top w:val="nil"/>
          <w:left w:val="nil"/>
          <w:bottom w:val="nil"/>
          <w:right w:val="nil"/>
          <w:between w:val="nil"/>
        </w:pBdr>
        <w:tabs>
          <w:tab w:val="left" w:pos="1713"/>
        </w:tabs>
        <w:ind w:right="1010" w:firstLine="0"/>
        <w:jc w:val="both"/>
        <w:rPr>
          <w:color w:val="000000"/>
          <w:sz w:val="24"/>
          <w:szCs w:val="24"/>
        </w:rPr>
      </w:pPr>
      <w:r>
        <w:rPr>
          <w:color w:val="000000"/>
          <w:sz w:val="24"/>
          <w:szCs w:val="24"/>
        </w:rPr>
        <w:t>É da competência do gerenciador a aplicação das penalidades decorrentes do descumprimento do pactuado nesta ata de registro de preço (</w:t>
      </w:r>
      <w:proofErr w:type="spellStart"/>
      <w:r>
        <w:rPr>
          <w:color w:val="000000"/>
          <w:sz w:val="24"/>
          <w:szCs w:val="24"/>
        </w:rPr>
        <w:t>art</w:t>
      </w:r>
      <w:proofErr w:type="spellEnd"/>
      <w:r>
        <w:rPr>
          <w:color w:val="000000"/>
          <w:sz w:val="24"/>
          <w:szCs w:val="24"/>
        </w:rPr>
        <w:t xml:space="preserve">. 7º, </w:t>
      </w:r>
      <w:proofErr w:type="spellStart"/>
      <w:r>
        <w:rPr>
          <w:color w:val="000000"/>
          <w:sz w:val="24"/>
          <w:szCs w:val="24"/>
        </w:rPr>
        <w:t>inc</w:t>
      </w:r>
      <w:proofErr w:type="spellEnd"/>
      <w:r>
        <w:rPr>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Pr>
          <w:color w:val="000000"/>
          <w:sz w:val="24"/>
          <w:szCs w:val="24"/>
        </w:rPr>
        <w:t>respectivo</w:t>
      </w:r>
      <w:proofErr w:type="spellEnd"/>
      <w:r>
        <w:rPr>
          <w:color w:val="000000"/>
          <w:sz w:val="24"/>
          <w:szCs w:val="24"/>
        </w:rPr>
        <w:t xml:space="preserve"> órgão participante a aplicação da penalidade (</w:t>
      </w:r>
      <w:proofErr w:type="spellStart"/>
      <w:r>
        <w:rPr>
          <w:color w:val="000000"/>
          <w:sz w:val="24"/>
          <w:szCs w:val="24"/>
        </w:rPr>
        <w:t>art</w:t>
      </w:r>
      <w:proofErr w:type="spellEnd"/>
      <w:r>
        <w:rPr>
          <w:color w:val="000000"/>
          <w:sz w:val="24"/>
          <w:szCs w:val="24"/>
        </w:rPr>
        <w:t xml:space="preserve">. 8º, </w:t>
      </w:r>
      <w:proofErr w:type="spellStart"/>
      <w:r>
        <w:rPr>
          <w:color w:val="000000"/>
          <w:sz w:val="24"/>
          <w:szCs w:val="24"/>
        </w:rPr>
        <w:t>inc</w:t>
      </w:r>
      <w:proofErr w:type="spellEnd"/>
      <w:r>
        <w:rPr>
          <w:color w:val="000000"/>
          <w:sz w:val="24"/>
          <w:szCs w:val="24"/>
        </w:rPr>
        <w:t>. IX, do Decreto nº 11.462, de 2023).</w:t>
      </w:r>
    </w:p>
    <w:p w:rsidR="009D2758" w:rsidRDefault="003C1AC6">
      <w:pPr>
        <w:numPr>
          <w:ilvl w:val="1"/>
          <w:numId w:val="1"/>
        </w:numPr>
        <w:pBdr>
          <w:top w:val="nil"/>
          <w:left w:val="nil"/>
          <w:bottom w:val="nil"/>
          <w:right w:val="nil"/>
          <w:between w:val="nil"/>
        </w:pBdr>
        <w:tabs>
          <w:tab w:val="left" w:pos="1713"/>
        </w:tabs>
        <w:ind w:right="1005" w:firstLine="0"/>
        <w:jc w:val="both"/>
        <w:rPr>
          <w:color w:val="000000"/>
          <w:sz w:val="24"/>
          <w:szCs w:val="24"/>
        </w:rPr>
        <w:sectPr w:rsidR="009D2758">
          <w:pgSz w:w="11920" w:h="16840"/>
          <w:pgMar w:top="2380" w:right="425" w:bottom="280" w:left="425" w:header="244" w:footer="0" w:gutter="0"/>
          <w:cols w:space="720"/>
        </w:sect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spacing w:before="54"/>
        <w:rPr>
          <w:color w:val="000000"/>
          <w:sz w:val="24"/>
          <w:szCs w:val="24"/>
        </w:rPr>
      </w:pPr>
    </w:p>
    <w:p w:rsidR="009D2758" w:rsidRDefault="003C1AC6">
      <w:pPr>
        <w:pStyle w:val="Ttulo1"/>
        <w:numPr>
          <w:ilvl w:val="0"/>
          <w:numId w:val="1"/>
        </w:numPr>
        <w:tabs>
          <w:tab w:val="left" w:pos="1352"/>
        </w:tabs>
        <w:ind w:left="1352"/>
        <w:jc w:val="both"/>
      </w:pPr>
      <w:r>
        <w:t>CONDIÇÕES GERAIS</w:t>
      </w:r>
    </w:p>
    <w:p w:rsidR="009D2758" w:rsidRDefault="003C1AC6">
      <w:pPr>
        <w:numPr>
          <w:ilvl w:val="1"/>
          <w:numId w:val="1"/>
        </w:numPr>
        <w:pBdr>
          <w:top w:val="nil"/>
          <w:left w:val="nil"/>
          <w:bottom w:val="nil"/>
          <w:right w:val="nil"/>
          <w:between w:val="nil"/>
        </w:pBdr>
        <w:tabs>
          <w:tab w:val="left" w:pos="1712"/>
        </w:tabs>
        <w:ind w:right="1009" w:firstLine="0"/>
        <w:jc w:val="both"/>
        <w:rPr>
          <w:color w:val="000000"/>
          <w:sz w:val="24"/>
          <w:szCs w:val="24"/>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9D2758" w:rsidRDefault="003C1AC6">
      <w:pPr>
        <w:numPr>
          <w:ilvl w:val="1"/>
          <w:numId w:val="1"/>
        </w:numPr>
        <w:pBdr>
          <w:top w:val="nil"/>
          <w:left w:val="nil"/>
          <w:bottom w:val="nil"/>
          <w:right w:val="nil"/>
          <w:between w:val="nil"/>
        </w:pBdr>
        <w:tabs>
          <w:tab w:val="left" w:pos="1712"/>
        </w:tabs>
        <w:ind w:right="1008" w:firstLine="0"/>
        <w:jc w:val="both"/>
        <w:rPr>
          <w:color w:val="000000"/>
          <w:sz w:val="24"/>
          <w:szCs w:val="24"/>
        </w:rPr>
      </w:pPr>
      <w:r>
        <w:rPr>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9D2758" w:rsidRDefault="003C1AC6">
      <w:pPr>
        <w:pBdr>
          <w:top w:val="nil"/>
          <w:left w:val="nil"/>
          <w:bottom w:val="nil"/>
          <w:right w:val="nil"/>
          <w:between w:val="nil"/>
        </w:pBdr>
        <w:ind w:left="993"/>
        <w:jc w:val="both"/>
        <w:rPr>
          <w:color w:val="000000"/>
          <w:sz w:val="24"/>
          <w:szCs w:val="24"/>
        </w:rPr>
      </w:pPr>
      <w:r>
        <w:rPr>
          <w:color w:val="000000"/>
          <w:sz w:val="24"/>
          <w:szCs w:val="24"/>
        </w:rPr>
        <w:t xml:space="preserve">Para firmeza e validade do pactuado, a presente Ata foi lavrada em .... </w:t>
      </w:r>
      <w:proofErr w:type="gramStart"/>
      <w:r>
        <w:rPr>
          <w:color w:val="000000"/>
          <w:sz w:val="24"/>
          <w:szCs w:val="24"/>
        </w:rPr>
        <w:t>(.  )</w:t>
      </w:r>
      <w:proofErr w:type="gramEnd"/>
      <w:r>
        <w:rPr>
          <w:color w:val="000000"/>
          <w:sz w:val="24"/>
          <w:szCs w:val="24"/>
        </w:rPr>
        <w:t xml:space="preserve"> vias de igual teor,</w:t>
      </w:r>
    </w:p>
    <w:p w:rsidR="009D2758" w:rsidRDefault="003C1AC6">
      <w:pPr>
        <w:pBdr>
          <w:top w:val="nil"/>
          <w:left w:val="nil"/>
          <w:bottom w:val="nil"/>
          <w:right w:val="nil"/>
          <w:between w:val="nil"/>
        </w:pBdr>
        <w:ind w:left="993" w:right="1011"/>
        <w:jc w:val="both"/>
        <w:rPr>
          <w:color w:val="000000"/>
          <w:sz w:val="24"/>
          <w:szCs w:val="24"/>
        </w:rPr>
      </w:pPr>
      <w:r>
        <w:rPr>
          <w:color w:val="000000"/>
          <w:sz w:val="24"/>
          <w:szCs w:val="24"/>
        </w:rPr>
        <w:t>que, depois de lida e achada em ordem, vai assinada pelas partes e encaminhada cópia aos demais órgãos participantes (se houver).</w:t>
      </w:r>
    </w:p>
    <w:p w:rsidR="009D2758" w:rsidRDefault="009D2758">
      <w:pPr>
        <w:pBdr>
          <w:top w:val="nil"/>
          <w:left w:val="nil"/>
          <w:bottom w:val="nil"/>
          <w:right w:val="nil"/>
          <w:between w:val="nil"/>
        </w:pBdr>
        <w:rPr>
          <w:color w:val="000000"/>
          <w:sz w:val="24"/>
          <w:szCs w:val="24"/>
        </w:rPr>
      </w:pP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4444" w:right="4424"/>
        <w:jc w:val="center"/>
        <w:rPr>
          <w:color w:val="000000"/>
          <w:sz w:val="24"/>
          <w:szCs w:val="24"/>
        </w:rPr>
      </w:pPr>
      <w:r>
        <w:rPr>
          <w:color w:val="000000"/>
          <w:sz w:val="24"/>
          <w:szCs w:val="24"/>
        </w:rPr>
        <w:t>Local e data Assinaturas</w:t>
      </w:r>
    </w:p>
    <w:p w:rsidR="009D2758" w:rsidRDefault="009D2758">
      <w:pPr>
        <w:pBdr>
          <w:top w:val="nil"/>
          <w:left w:val="nil"/>
          <w:bottom w:val="nil"/>
          <w:right w:val="nil"/>
          <w:between w:val="nil"/>
        </w:pBdr>
        <w:rPr>
          <w:color w:val="000000"/>
          <w:sz w:val="24"/>
          <w:szCs w:val="24"/>
        </w:rPr>
      </w:pPr>
    </w:p>
    <w:p w:rsidR="009D2758" w:rsidRDefault="003C1AC6">
      <w:pPr>
        <w:pBdr>
          <w:top w:val="nil"/>
          <w:left w:val="nil"/>
          <w:bottom w:val="nil"/>
          <w:right w:val="nil"/>
          <w:between w:val="nil"/>
        </w:pBdr>
        <w:ind w:left="745" w:right="726"/>
        <w:jc w:val="center"/>
        <w:rPr>
          <w:color w:val="000000"/>
          <w:sz w:val="24"/>
          <w:szCs w:val="24"/>
        </w:rPr>
      </w:pPr>
      <w:r>
        <w:rPr>
          <w:color w:val="000000"/>
          <w:sz w:val="24"/>
          <w:szCs w:val="24"/>
        </w:rPr>
        <w:t>Representante legal do órgão gerenciador e representante(s) legal(</w:t>
      </w:r>
      <w:proofErr w:type="spellStart"/>
      <w:r>
        <w:rPr>
          <w:color w:val="000000"/>
          <w:sz w:val="24"/>
          <w:szCs w:val="24"/>
        </w:rPr>
        <w:t>is</w:t>
      </w:r>
      <w:proofErr w:type="spellEnd"/>
      <w:r>
        <w:rPr>
          <w:color w:val="000000"/>
          <w:sz w:val="24"/>
          <w:szCs w:val="24"/>
        </w:rPr>
        <w:t>) do(s) fornecedor(s) registrado(s)</w:t>
      </w:r>
    </w:p>
    <w:sectPr w:rsidR="009D2758">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92B" w:rsidRDefault="00D3192B">
      <w:r>
        <w:separator/>
      </w:r>
    </w:p>
  </w:endnote>
  <w:endnote w:type="continuationSeparator" w:id="0">
    <w:p w:rsidR="00D3192B" w:rsidRDefault="00D3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55C5F8E-CFE1-495C-9BC9-2E5D84E624AF}"/>
  </w:font>
  <w:font w:name="Cambria">
    <w:panose1 w:val="02040503050406030204"/>
    <w:charset w:val="00"/>
    <w:family w:val="roman"/>
    <w:pitch w:val="variable"/>
    <w:sig w:usb0="E00006FF" w:usb1="420024FF" w:usb2="02000000" w:usb3="00000000" w:csb0="0000019F" w:csb1="00000000"/>
    <w:embedRegular r:id="rId2" w:fontKey="{147CAB7D-CE02-4229-95B3-0DCD6E16EABF}"/>
  </w:font>
  <w:font w:name="Calibri">
    <w:panose1 w:val="020F0502020204030204"/>
    <w:charset w:val="00"/>
    <w:family w:val="swiss"/>
    <w:pitch w:val="variable"/>
    <w:sig w:usb0="E4002EFF" w:usb1="C200247B" w:usb2="00000009" w:usb3="00000000" w:csb0="000001FF" w:csb1="00000000"/>
    <w:embedRegular r:id="rId3" w:fontKey="{5A54767D-DF05-404A-A212-1B9FBE00B67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92B" w:rsidRDefault="00D3192B">
      <w:r>
        <w:separator/>
      </w:r>
    </w:p>
  </w:footnote>
  <w:footnote w:type="continuationSeparator" w:id="0">
    <w:p w:rsidR="00D3192B" w:rsidRDefault="00D31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758" w:rsidRDefault="003C1AC6">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58240" behindDoc="1" locked="0" layoutInCell="1" hidden="0" allowOverlap="1">
              <wp:simplePos x="0" y="0"/>
              <wp:positionH relativeFrom="page">
                <wp:posOffset>1003116</wp:posOffset>
              </wp:positionH>
              <wp:positionV relativeFrom="page">
                <wp:posOffset>1282189</wp:posOffset>
              </wp:positionV>
              <wp:extent cx="5555615" cy="213360"/>
              <wp:effectExtent l="0" t="0" r="0" b="0"/>
              <wp:wrapNone/>
              <wp:docPr id="20" name="Retângulo 20"/>
              <wp:cNvGraphicFramePr/>
              <a:graphic xmlns:a="http://schemas.openxmlformats.org/drawingml/2006/main">
                <a:graphicData uri="http://schemas.microsoft.com/office/word/2010/wordprocessingShape">
                  <wps:wsp>
                    <wps:cNvSpPr/>
                    <wps:spPr>
                      <a:xfrm>
                        <a:off x="2577718" y="3682845"/>
                        <a:ext cx="5536565" cy="194310"/>
                      </a:xfrm>
                      <a:prstGeom prst="rect">
                        <a:avLst/>
                      </a:prstGeom>
                      <a:noFill/>
                      <a:ln>
                        <a:noFill/>
                      </a:ln>
                    </wps:spPr>
                    <wps:txbx>
                      <w:txbxContent>
                        <w:p w:rsidR="009D2758" w:rsidRDefault="003C1AC6">
                          <w:pPr>
                            <w:spacing w:before="10"/>
                            <w:ind w:left="20" w:firstLine="4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0" o:spid="_x0000_s1027" style="position:absolute;margin-left:79pt;margin-top:100.95pt;width:437.45pt;height:16.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" filled="f" stroked="f">
              <v:textbox inset="0,0,0,0">
                <w:txbxContent>
                  <w:p w:rsidR="009D2758" w:rsidRDefault="003C1AC6">
                    <w:pPr>
                      <w:spacing w:before="10"/>
                      <w:ind w:left="20" w:firstLine="40"/>
                      <w:textDirection w:val="btLr"/>
                    </w:pPr>
                    <w:r>
                      <w:rPr>
                        <w:b/>
                        <w:color w:val="000000"/>
                        <w:sz w:val="24"/>
                      </w:rPr>
                      <w:t>ESTADO DO MARANHÃO PREFEITURA MUNICIPAL DE CÂNDIDO MENDES</w:t>
                    </w:r>
                  </w:p>
                </w:txbxContent>
              </v:textbox>
              <w10:wrap anchorx="page" anchory="page"/>
            </v:rect>
          </w:pict>
        </mc:Fallback>
      </mc:AlternateContent>
    </w:r>
    <w:r>
      <w:rPr>
        <w:noProof/>
      </w:rPr>
      <w:drawing>
        <wp:anchor distT="0" distB="0" distL="114300" distR="114300" simplePos="0" relativeHeight="251659264" behindDoc="0" locked="0" layoutInCell="1" hidden="0" allowOverlap="1">
          <wp:simplePos x="0" y="0"/>
          <wp:positionH relativeFrom="column">
            <wp:posOffset>2762250</wp:posOffset>
          </wp:positionH>
          <wp:positionV relativeFrom="paragraph">
            <wp:posOffset>-47624</wp:posOffset>
          </wp:positionV>
          <wp:extent cx="1724025" cy="1159828"/>
          <wp:effectExtent l="0" t="0" r="0" b="0"/>
          <wp:wrapNone/>
          <wp:docPr id="23" name="image2.pn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Logotipo, nome da empresa&#10;&#10;Descrição gerada automaticamente"/>
                  <pic:cNvPicPr preferRelativeResize="0"/>
                </pic:nvPicPr>
                <pic:blipFill>
                  <a:blip r:embed="rId1"/>
                  <a:srcRect/>
                  <a:stretch>
                    <a:fillRect/>
                  </a:stretch>
                </pic:blipFill>
                <pic:spPr>
                  <a:xfrm>
                    <a:off x="0" y="0"/>
                    <a:ext cx="1724025" cy="1159828"/>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758" w:rsidRDefault="003C1AC6">
    <w:pPr>
      <w:pBdr>
        <w:top w:val="nil"/>
        <w:left w:val="nil"/>
        <w:bottom w:val="nil"/>
        <w:right w:val="nil"/>
        <w:between w:val="nil"/>
      </w:pBdr>
      <w:spacing w:line="14" w:lineRule="auto"/>
      <w:rPr>
        <w:color w:val="000000"/>
        <w:sz w:val="20"/>
        <w:szCs w:val="20"/>
      </w:rPr>
    </w:pPr>
    <w:r>
      <w:rPr>
        <w:noProof/>
        <w:sz w:val="20"/>
        <w:szCs w:val="20"/>
      </w:rPr>
      <w:drawing>
        <wp:anchor distT="0" distB="0" distL="0" distR="0" simplePos="0" relativeHeight="251660288" behindDoc="1" locked="0" layoutInCell="1" hidden="0" allowOverlap="1">
          <wp:simplePos x="0" y="0"/>
          <wp:positionH relativeFrom="page">
            <wp:posOffset>2743200</wp:posOffset>
          </wp:positionH>
          <wp:positionV relativeFrom="page">
            <wp:posOffset>76200</wp:posOffset>
          </wp:positionV>
          <wp:extent cx="2038902" cy="1287089"/>
          <wp:effectExtent l="0" t="0" r="0" b="0"/>
          <wp:wrapNone/>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38902" cy="1287089"/>
                  </a:xfrm>
                  <a:prstGeom prst="rect">
                    <a:avLst/>
                  </a:prstGeom>
                  <a:ln/>
                </pic:spPr>
              </pic:pic>
            </a:graphicData>
          </a:graphic>
        </wp:anchor>
      </w:drawing>
    </w:r>
    <w:r>
      <w:rPr>
        <w:noProof/>
        <w:sz w:val="20"/>
        <w:szCs w:val="20"/>
      </w:rPr>
      <mc:AlternateContent>
        <mc:Choice Requires="wps">
          <w:drawing>
            <wp:anchor distT="0" distB="0" distL="0" distR="0" simplePos="0" relativeHeight="251661312" behindDoc="1" locked="0" layoutInCell="1" hidden="0" allowOverlap="1">
              <wp:simplePos x="0" y="0"/>
              <wp:positionH relativeFrom="margin">
                <wp:align>right</wp:align>
              </wp:positionH>
              <wp:positionV relativeFrom="page">
                <wp:posOffset>1404938</wp:posOffset>
              </wp:positionV>
              <wp:extent cx="6212205" cy="278130"/>
              <wp:effectExtent l="0" t="0" r="0" b="0"/>
              <wp:wrapNone/>
              <wp:docPr id="22" name="Retângulo 22"/>
              <wp:cNvGraphicFramePr/>
              <a:graphic xmlns:a="http://schemas.openxmlformats.org/drawingml/2006/main">
                <a:graphicData uri="http://schemas.microsoft.com/office/word/2010/wordprocessingShape">
                  <wps:wsp>
                    <wps:cNvSpPr/>
                    <wps:spPr>
                      <a:xfrm>
                        <a:off x="2244660" y="3645698"/>
                        <a:ext cx="6202680" cy="268605"/>
                      </a:xfrm>
                      <a:prstGeom prst="rect">
                        <a:avLst/>
                      </a:prstGeom>
                      <a:noFill/>
                      <a:ln>
                        <a:noFill/>
                      </a:ln>
                    </wps:spPr>
                    <wps:txbx>
                      <w:txbxContent>
                        <w:p w:rsidR="009D2758" w:rsidRDefault="003C1AC6">
                          <w:pPr>
                            <w:spacing w:line="268" w:lineRule="auto"/>
                            <w:ind w:left="20" w:firstLine="40"/>
                            <w:textDirection w:val="btLr"/>
                          </w:pPr>
                          <w:r>
                            <w:rPr>
                              <w:b/>
                              <w:color w:val="000000"/>
                              <w:sz w:val="24"/>
                            </w:rPr>
                            <w:t>ESTADO DO MARANHÃO PREFEITURA MUNICIPAL DE CÂNDIDO MENDES</w:t>
                          </w:r>
                        </w:p>
                      </w:txbxContent>
                    </wps:txbx>
                    <wps:bodyPr spcFirstLastPara="1" wrap="square" lIns="0" tIns="0" rIns="0" bIns="0" anchor="t" anchorCtr="0">
                      <a:noAutofit/>
                    </wps:bodyPr>
                  </wps:wsp>
                </a:graphicData>
              </a:graphic>
            </wp:anchor>
          </w:drawing>
        </mc:Choice>
        <mc:Fallback>
          <w:pict>
            <v:rect id="Retângulo 22" o:spid="_x0000_s1028" style="position:absolute;margin-left:437.95pt;margin-top:110.65pt;width:489.15pt;height:21.9pt;z-index:-251655168;visibility:visible;mso-wrap-style:square;mso-wrap-distance-left:0;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" filled="f" stroked="f">
              <v:textbox inset="0,0,0,0">
                <w:txbxContent>
                  <w:p w:rsidR="009D2758" w:rsidRDefault="003C1AC6">
                    <w:pPr>
                      <w:spacing w:line="268" w:lineRule="auto"/>
                      <w:ind w:left="20" w:firstLine="40"/>
                      <w:textDirection w:val="btLr"/>
                    </w:pPr>
                    <w:r>
                      <w:rPr>
                        <w:b/>
                        <w:color w:val="000000"/>
                        <w:sz w:val="24"/>
                      </w:rPr>
                      <w:t>ESTADO DO MARANHÃO PREFEITURA MUNICIPAL DE CÂNDIDO MENDES</w:t>
                    </w: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F0759"/>
    <w:multiLevelType w:val="multilevel"/>
    <w:tmpl w:val="03705AFC"/>
    <w:lvl w:ilvl="0">
      <w:start w:val="8"/>
      <w:numFmt w:val="decimal"/>
      <w:lvlText w:val="%1"/>
      <w:lvlJc w:val="left"/>
      <w:pPr>
        <w:ind w:left="1413" w:hanging="419"/>
      </w:pPr>
    </w:lvl>
    <w:lvl w:ilvl="1">
      <w:start w:val="1"/>
      <w:numFmt w:val="decimal"/>
      <w:lvlText w:val="%1.%2."/>
      <w:lvlJc w:val="left"/>
      <w:pPr>
        <w:ind w:left="1413" w:hanging="419"/>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45"/>
      </w:pPr>
      <w:rPr>
        <w:rFonts w:ascii="Times New Roman" w:eastAsia="Times New Roman" w:hAnsi="Times New Roman" w:cs="Times New Roman"/>
        <w:b w:val="0"/>
        <w:bCs w:val="0"/>
        <w:i w:val="0"/>
        <w:iCs w:val="0"/>
        <w:sz w:val="24"/>
        <w:szCs w:val="24"/>
      </w:rPr>
    </w:lvl>
    <w:lvl w:ilvl="3">
      <w:numFmt w:val="bullet"/>
      <w:lvlText w:val="•"/>
      <w:lvlJc w:val="left"/>
      <w:pPr>
        <w:ind w:left="3564" w:hanging="645"/>
      </w:pPr>
    </w:lvl>
    <w:lvl w:ilvl="4">
      <w:numFmt w:val="bullet"/>
      <w:lvlText w:val="•"/>
      <w:lvlJc w:val="left"/>
      <w:pPr>
        <w:ind w:left="4636" w:hanging="645"/>
      </w:pPr>
    </w:lvl>
    <w:lvl w:ilvl="5">
      <w:numFmt w:val="bullet"/>
      <w:lvlText w:val="•"/>
      <w:lvlJc w:val="left"/>
      <w:pPr>
        <w:ind w:left="5708" w:hanging="645"/>
      </w:pPr>
    </w:lvl>
    <w:lvl w:ilvl="6">
      <w:numFmt w:val="bullet"/>
      <w:lvlText w:val="•"/>
      <w:lvlJc w:val="left"/>
      <w:pPr>
        <w:ind w:left="6781" w:hanging="645"/>
      </w:pPr>
    </w:lvl>
    <w:lvl w:ilvl="7">
      <w:numFmt w:val="bullet"/>
      <w:lvlText w:val="•"/>
      <w:lvlJc w:val="left"/>
      <w:pPr>
        <w:ind w:left="7853" w:hanging="645"/>
      </w:pPr>
    </w:lvl>
    <w:lvl w:ilvl="8">
      <w:numFmt w:val="bullet"/>
      <w:lvlText w:val="•"/>
      <w:lvlJc w:val="left"/>
      <w:pPr>
        <w:ind w:left="8925" w:hanging="645"/>
      </w:pPr>
    </w:lvl>
  </w:abstractNum>
  <w:abstractNum w:abstractNumId="1" w15:restartNumberingAfterBreak="0">
    <w:nsid w:val="0E057E9E"/>
    <w:multiLevelType w:val="multilevel"/>
    <w:tmpl w:val="AC1C2BD2"/>
    <w:lvl w:ilvl="0">
      <w:start w:val="12"/>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3483" w:hanging="1440"/>
      </w:pPr>
      <w:rPr>
        <w:rFonts w:ascii="Times New Roman" w:eastAsia="Times New Roman" w:hAnsi="Times New Roman" w:cs="Times New Roman"/>
        <w:b w:val="0"/>
        <w:bCs w:val="0"/>
        <w:i w:val="0"/>
        <w:iCs w:val="0"/>
        <w:sz w:val="24"/>
        <w:szCs w:val="24"/>
      </w:rPr>
    </w:lvl>
    <w:lvl w:ilvl="4">
      <w:numFmt w:val="bullet"/>
      <w:lvlText w:val="•"/>
      <w:lvlJc w:val="left"/>
      <w:pPr>
        <w:ind w:left="4280" w:hanging="1440"/>
      </w:pPr>
    </w:lvl>
    <w:lvl w:ilvl="5">
      <w:numFmt w:val="bullet"/>
      <w:lvlText w:val="•"/>
      <w:lvlJc w:val="left"/>
      <w:pPr>
        <w:ind w:left="5411" w:hanging="1440"/>
      </w:pPr>
    </w:lvl>
    <w:lvl w:ilvl="6">
      <w:numFmt w:val="bullet"/>
      <w:lvlText w:val="•"/>
      <w:lvlJc w:val="left"/>
      <w:pPr>
        <w:ind w:left="6543" w:hanging="1440"/>
      </w:pPr>
    </w:lvl>
    <w:lvl w:ilvl="7">
      <w:numFmt w:val="bullet"/>
      <w:lvlText w:val="•"/>
      <w:lvlJc w:val="left"/>
      <w:pPr>
        <w:ind w:left="7675" w:hanging="1440"/>
      </w:pPr>
    </w:lvl>
    <w:lvl w:ilvl="8">
      <w:numFmt w:val="bullet"/>
      <w:lvlText w:val="•"/>
      <w:lvlJc w:val="left"/>
      <w:pPr>
        <w:ind w:left="8806" w:hanging="1440"/>
      </w:pPr>
    </w:lvl>
  </w:abstractNum>
  <w:abstractNum w:abstractNumId="2" w15:restartNumberingAfterBreak="0">
    <w:nsid w:val="11C31FDD"/>
    <w:multiLevelType w:val="multilevel"/>
    <w:tmpl w:val="3D14B722"/>
    <w:lvl w:ilvl="0">
      <w:start w:val="9"/>
      <w:numFmt w:val="decimal"/>
      <w:lvlText w:val="%1"/>
      <w:lvlJc w:val="left"/>
      <w:pPr>
        <w:ind w:left="993" w:hanging="480"/>
      </w:pPr>
    </w:lvl>
    <w:lvl w:ilvl="1">
      <w:start w:val="1"/>
      <w:numFmt w:val="decimal"/>
      <w:lvlText w:val="%1.%2."/>
      <w:lvlJc w:val="left"/>
      <w:pPr>
        <w:ind w:left="993" w:hanging="48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15"/>
      </w:pPr>
      <w:rPr>
        <w:rFonts w:ascii="Times New Roman" w:eastAsia="Times New Roman" w:hAnsi="Times New Roman" w:cs="Times New Roman"/>
        <w:b w:val="0"/>
        <w:bCs w:val="0"/>
        <w:i w:val="0"/>
        <w:iCs w:val="0"/>
        <w:sz w:val="24"/>
        <w:szCs w:val="24"/>
      </w:rPr>
    </w:lvl>
    <w:lvl w:ilvl="3">
      <w:numFmt w:val="bullet"/>
      <w:lvlText w:val="•"/>
      <w:lvlJc w:val="left"/>
      <w:pPr>
        <w:ind w:left="4021" w:hanging="615"/>
      </w:pPr>
    </w:lvl>
    <w:lvl w:ilvl="4">
      <w:numFmt w:val="bullet"/>
      <w:lvlText w:val="•"/>
      <w:lvlJc w:val="left"/>
      <w:pPr>
        <w:ind w:left="5028" w:hanging="615"/>
      </w:pPr>
    </w:lvl>
    <w:lvl w:ilvl="5">
      <w:numFmt w:val="bullet"/>
      <w:lvlText w:val="•"/>
      <w:lvlJc w:val="left"/>
      <w:pPr>
        <w:ind w:left="6035" w:hanging="615"/>
      </w:pPr>
    </w:lvl>
    <w:lvl w:ilvl="6">
      <w:numFmt w:val="bullet"/>
      <w:lvlText w:val="•"/>
      <w:lvlJc w:val="left"/>
      <w:pPr>
        <w:ind w:left="7042" w:hanging="615"/>
      </w:pPr>
    </w:lvl>
    <w:lvl w:ilvl="7">
      <w:numFmt w:val="bullet"/>
      <w:lvlText w:val="•"/>
      <w:lvlJc w:val="left"/>
      <w:pPr>
        <w:ind w:left="8049" w:hanging="615"/>
      </w:pPr>
    </w:lvl>
    <w:lvl w:ilvl="8">
      <w:numFmt w:val="bullet"/>
      <w:lvlText w:val="•"/>
      <w:lvlJc w:val="left"/>
      <w:pPr>
        <w:ind w:left="9056" w:hanging="615"/>
      </w:pPr>
    </w:lvl>
  </w:abstractNum>
  <w:abstractNum w:abstractNumId="3" w15:restartNumberingAfterBreak="0">
    <w:nsid w:val="239B1FAE"/>
    <w:multiLevelType w:val="multilevel"/>
    <w:tmpl w:val="15362466"/>
    <w:lvl w:ilvl="0">
      <w:start w:val="10"/>
      <w:numFmt w:val="decimal"/>
      <w:lvlText w:val="%1"/>
      <w:lvlJc w:val="left"/>
      <w:pPr>
        <w:ind w:left="1413" w:hanging="719"/>
      </w:pPr>
    </w:lvl>
    <w:lvl w:ilvl="1">
      <w:start w:val="2"/>
      <w:numFmt w:val="decimal"/>
      <w:lvlText w:val="%1.%2"/>
      <w:lvlJc w:val="left"/>
      <w:pPr>
        <w:ind w:left="1413" w:hanging="719"/>
      </w:pPr>
    </w:lvl>
    <w:lvl w:ilvl="2">
      <w:start w:val="1"/>
      <w:numFmt w:val="decimal"/>
      <w:lvlText w:val="%1.%2.%3."/>
      <w:lvlJc w:val="left"/>
      <w:pPr>
        <w:ind w:left="1413" w:hanging="719"/>
      </w:pPr>
      <w:rPr>
        <w:rFonts w:ascii="Times New Roman" w:eastAsia="Times New Roman" w:hAnsi="Times New Roman" w:cs="Times New Roman"/>
        <w:b w:val="0"/>
        <w:bCs w:val="0"/>
        <w:i w:val="0"/>
        <w:iCs w:val="0"/>
        <w:sz w:val="24"/>
        <w:szCs w:val="24"/>
      </w:rPr>
    </w:lvl>
    <w:lvl w:ilvl="3">
      <w:numFmt w:val="bullet"/>
      <w:lvlText w:val="•"/>
      <w:lvlJc w:val="left"/>
      <w:pPr>
        <w:ind w:left="4315" w:hanging="720"/>
      </w:pPr>
    </w:lvl>
    <w:lvl w:ilvl="4">
      <w:numFmt w:val="bullet"/>
      <w:lvlText w:val="•"/>
      <w:lvlJc w:val="left"/>
      <w:pPr>
        <w:ind w:left="5280" w:hanging="720"/>
      </w:pPr>
    </w:lvl>
    <w:lvl w:ilvl="5">
      <w:numFmt w:val="bullet"/>
      <w:lvlText w:val="•"/>
      <w:lvlJc w:val="left"/>
      <w:pPr>
        <w:ind w:left="6245" w:hanging="720"/>
      </w:pPr>
    </w:lvl>
    <w:lvl w:ilvl="6">
      <w:numFmt w:val="bullet"/>
      <w:lvlText w:val="•"/>
      <w:lvlJc w:val="left"/>
      <w:pPr>
        <w:ind w:left="7210" w:hanging="720"/>
      </w:pPr>
    </w:lvl>
    <w:lvl w:ilvl="7">
      <w:numFmt w:val="bullet"/>
      <w:lvlText w:val="•"/>
      <w:lvlJc w:val="left"/>
      <w:pPr>
        <w:ind w:left="8175" w:hanging="720"/>
      </w:pPr>
    </w:lvl>
    <w:lvl w:ilvl="8">
      <w:numFmt w:val="bullet"/>
      <w:lvlText w:val="•"/>
      <w:lvlJc w:val="left"/>
      <w:pPr>
        <w:ind w:left="9140" w:hanging="720"/>
      </w:pPr>
    </w:lvl>
  </w:abstractNum>
  <w:abstractNum w:abstractNumId="4" w15:restartNumberingAfterBreak="0">
    <w:nsid w:val="23CD2423"/>
    <w:multiLevelType w:val="multilevel"/>
    <w:tmpl w:val="16C600EE"/>
    <w:lvl w:ilvl="0">
      <w:start w:val="15"/>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5" w15:restartNumberingAfterBreak="0">
    <w:nsid w:val="265D0A97"/>
    <w:multiLevelType w:val="multilevel"/>
    <w:tmpl w:val="0452356E"/>
    <w:lvl w:ilvl="0">
      <w:start w:val="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1563" w:hanging="719"/>
      </w:pPr>
      <w:rPr>
        <w:b w:val="0"/>
        <w:bCs w:val="0"/>
        <w:i w:val="0"/>
        <w:iCs w:val="0"/>
      </w:rPr>
    </w:lvl>
    <w:lvl w:ilvl="2">
      <w:start w:val="1"/>
      <w:numFmt w:val="decimal"/>
      <w:lvlText w:val="%1.%2.%3."/>
      <w:lvlJc w:val="left"/>
      <w:pPr>
        <w:ind w:left="1413" w:hanging="719"/>
      </w:pPr>
      <w:rPr>
        <w:i w:val="0"/>
        <w:iCs w:val="0"/>
      </w:rPr>
    </w:lvl>
    <w:lvl w:ilvl="3">
      <w:start w:val="1"/>
      <w:numFmt w:val="decimal"/>
      <w:lvlText w:val="%1.%2.%3.%4."/>
      <w:lvlJc w:val="left"/>
      <w:pPr>
        <w:ind w:left="3483" w:hanging="720"/>
      </w:pPr>
      <w:rPr>
        <w:rFonts w:ascii="Times New Roman" w:eastAsia="Times New Roman" w:hAnsi="Times New Roman" w:cs="Times New Roman"/>
        <w:b w:val="0"/>
        <w:bCs w:val="0"/>
        <w:i w:val="0"/>
        <w:iCs w:val="0"/>
        <w:sz w:val="24"/>
        <w:szCs w:val="24"/>
      </w:rPr>
    </w:lvl>
    <w:lvl w:ilvl="4">
      <w:numFmt w:val="bullet"/>
      <w:lvlText w:val="•"/>
      <w:lvlJc w:val="left"/>
      <w:pPr>
        <w:ind w:left="2620" w:hanging="720"/>
      </w:pPr>
    </w:lvl>
    <w:lvl w:ilvl="5">
      <w:numFmt w:val="bullet"/>
      <w:lvlText w:val="•"/>
      <w:lvlJc w:val="left"/>
      <w:pPr>
        <w:ind w:left="2860" w:hanging="720"/>
      </w:pPr>
    </w:lvl>
    <w:lvl w:ilvl="6">
      <w:numFmt w:val="bullet"/>
      <w:lvlText w:val="•"/>
      <w:lvlJc w:val="left"/>
      <w:pPr>
        <w:ind w:left="3480" w:hanging="720"/>
      </w:pPr>
    </w:lvl>
    <w:lvl w:ilvl="7">
      <w:numFmt w:val="bullet"/>
      <w:lvlText w:val="•"/>
      <w:lvlJc w:val="left"/>
      <w:pPr>
        <w:ind w:left="4280" w:hanging="720"/>
      </w:pPr>
    </w:lvl>
    <w:lvl w:ilvl="8">
      <w:numFmt w:val="bullet"/>
      <w:lvlText w:val="•"/>
      <w:lvlJc w:val="left"/>
      <w:pPr>
        <w:ind w:left="6543" w:hanging="720"/>
      </w:pPr>
    </w:lvl>
  </w:abstractNum>
  <w:abstractNum w:abstractNumId="6" w15:restartNumberingAfterBreak="0">
    <w:nsid w:val="26A3763F"/>
    <w:multiLevelType w:val="multilevel"/>
    <w:tmpl w:val="1C728B34"/>
    <w:lvl w:ilvl="0">
      <w:numFmt w:val="bullet"/>
      <w:lvlText w:val="-"/>
      <w:lvlJc w:val="left"/>
      <w:pPr>
        <w:ind w:left="993" w:hanging="155"/>
      </w:pPr>
      <w:rPr>
        <w:rFonts w:ascii="Times New Roman" w:eastAsia="Times New Roman" w:hAnsi="Times New Roman" w:cs="Times New Roman"/>
      </w:rPr>
    </w:lvl>
    <w:lvl w:ilvl="1">
      <w:numFmt w:val="bullet"/>
      <w:lvlText w:val="•"/>
      <w:lvlJc w:val="left"/>
      <w:pPr>
        <w:ind w:left="2007" w:hanging="155"/>
      </w:pPr>
    </w:lvl>
    <w:lvl w:ilvl="2">
      <w:numFmt w:val="bullet"/>
      <w:lvlText w:val="•"/>
      <w:lvlJc w:val="left"/>
      <w:pPr>
        <w:ind w:left="3014" w:hanging="155"/>
      </w:pPr>
    </w:lvl>
    <w:lvl w:ilvl="3">
      <w:numFmt w:val="bullet"/>
      <w:lvlText w:val="•"/>
      <w:lvlJc w:val="left"/>
      <w:pPr>
        <w:ind w:left="4021" w:hanging="155"/>
      </w:pPr>
    </w:lvl>
    <w:lvl w:ilvl="4">
      <w:numFmt w:val="bullet"/>
      <w:lvlText w:val="•"/>
      <w:lvlJc w:val="left"/>
      <w:pPr>
        <w:ind w:left="5028" w:hanging="155"/>
      </w:pPr>
    </w:lvl>
    <w:lvl w:ilvl="5">
      <w:numFmt w:val="bullet"/>
      <w:lvlText w:val="•"/>
      <w:lvlJc w:val="left"/>
      <w:pPr>
        <w:ind w:left="6035" w:hanging="155"/>
      </w:pPr>
    </w:lvl>
    <w:lvl w:ilvl="6">
      <w:numFmt w:val="bullet"/>
      <w:lvlText w:val="•"/>
      <w:lvlJc w:val="left"/>
      <w:pPr>
        <w:ind w:left="7042" w:hanging="155"/>
      </w:pPr>
    </w:lvl>
    <w:lvl w:ilvl="7">
      <w:numFmt w:val="bullet"/>
      <w:lvlText w:val="•"/>
      <w:lvlJc w:val="left"/>
      <w:pPr>
        <w:ind w:left="8049" w:hanging="155"/>
      </w:pPr>
    </w:lvl>
    <w:lvl w:ilvl="8">
      <w:numFmt w:val="bullet"/>
      <w:lvlText w:val="•"/>
      <w:lvlJc w:val="left"/>
      <w:pPr>
        <w:ind w:left="9056" w:hanging="155"/>
      </w:pPr>
    </w:lvl>
  </w:abstractNum>
  <w:abstractNum w:abstractNumId="7" w15:restartNumberingAfterBreak="0">
    <w:nsid w:val="30BF5E37"/>
    <w:multiLevelType w:val="multilevel"/>
    <w:tmpl w:val="5F2E062A"/>
    <w:lvl w:ilvl="0">
      <w:start w:val="13"/>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8" w15:restartNumberingAfterBreak="0">
    <w:nsid w:val="37FF6B4C"/>
    <w:multiLevelType w:val="multilevel"/>
    <w:tmpl w:val="0B18DAC8"/>
    <w:lvl w:ilvl="0">
      <w:start w:val="1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78" w:hanging="570"/>
      </w:pPr>
    </w:lvl>
    <w:lvl w:ilvl="3">
      <w:numFmt w:val="bullet"/>
      <w:lvlText w:val="•"/>
      <w:lvlJc w:val="left"/>
      <w:pPr>
        <w:ind w:left="4077" w:hanging="570"/>
      </w:pPr>
    </w:lvl>
    <w:lvl w:ilvl="4">
      <w:numFmt w:val="bullet"/>
      <w:lvlText w:val="•"/>
      <w:lvlJc w:val="left"/>
      <w:pPr>
        <w:ind w:left="5076" w:hanging="570"/>
      </w:pPr>
    </w:lvl>
    <w:lvl w:ilvl="5">
      <w:numFmt w:val="bullet"/>
      <w:lvlText w:val="•"/>
      <w:lvlJc w:val="left"/>
      <w:pPr>
        <w:ind w:left="6075" w:hanging="570"/>
      </w:pPr>
    </w:lvl>
    <w:lvl w:ilvl="6">
      <w:numFmt w:val="bullet"/>
      <w:lvlText w:val="•"/>
      <w:lvlJc w:val="left"/>
      <w:pPr>
        <w:ind w:left="7074" w:hanging="570"/>
      </w:pPr>
    </w:lvl>
    <w:lvl w:ilvl="7">
      <w:numFmt w:val="bullet"/>
      <w:lvlText w:val="•"/>
      <w:lvlJc w:val="left"/>
      <w:pPr>
        <w:ind w:left="8073" w:hanging="570"/>
      </w:pPr>
    </w:lvl>
    <w:lvl w:ilvl="8">
      <w:numFmt w:val="bullet"/>
      <w:lvlText w:val="•"/>
      <w:lvlJc w:val="left"/>
      <w:pPr>
        <w:ind w:left="9072" w:hanging="570"/>
      </w:pPr>
    </w:lvl>
  </w:abstractNum>
  <w:abstractNum w:abstractNumId="9" w15:restartNumberingAfterBreak="0">
    <w:nsid w:val="3A3077E5"/>
    <w:multiLevelType w:val="multilevel"/>
    <w:tmpl w:val="B55AC45C"/>
    <w:lvl w:ilvl="0">
      <w:start w:val="11"/>
      <w:numFmt w:val="decimal"/>
      <w:lvlText w:val="%1"/>
      <w:lvlJc w:val="left"/>
      <w:pPr>
        <w:ind w:left="993" w:hanging="607"/>
      </w:pPr>
    </w:lvl>
    <w:lvl w:ilvl="1">
      <w:start w:val="3"/>
      <w:numFmt w:val="decimal"/>
      <w:lvlText w:val="%1.%2."/>
      <w:lvlJc w:val="left"/>
      <w:pPr>
        <w:ind w:left="993" w:hanging="607"/>
      </w:pPr>
      <w:rPr>
        <w:rFonts w:ascii="Times New Roman" w:eastAsia="Times New Roman" w:hAnsi="Times New Roman" w:cs="Times New Roman"/>
        <w:b w:val="0"/>
        <w:bCs w:val="0"/>
        <w:i w:val="0"/>
        <w:iCs w:val="0"/>
        <w:sz w:val="24"/>
        <w:szCs w:val="24"/>
      </w:rPr>
    </w:lvl>
    <w:lvl w:ilvl="2">
      <w:numFmt w:val="bullet"/>
      <w:lvlText w:val="•"/>
      <w:lvlJc w:val="left"/>
      <w:pPr>
        <w:ind w:left="3014" w:hanging="607"/>
      </w:pPr>
    </w:lvl>
    <w:lvl w:ilvl="3">
      <w:numFmt w:val="bullet"/>
      <w:lvlText w:val="•"/>
      <w:lvlJc w:val="left"/>
      <w:pPr>
        <w:ind w:left="4021" w:hanging="606"/>
      </w:pPr>
    </w:lvl>
    <w:lvl w:ilvl="4">
      <w:numFmt w:val="bullet"/>
      <w:lvlText w:val="•"/>
      <w:lvlJc w:val="left"/>
      <w:pPr>
        <w:ind w:left="5028" w:hanging="607"/>
      </w:pPr>
    </w:lvl>
    <w:lvl w:ilvl="5">
      <w:numFmt w:val="bullet"/>
      <w:lvlText w:val="•"/>
      <w:lvlJc w:val="left"/>
      <w:pPr>
        <w:ind w:left="6035" w:hanging="607"/>
      </w:pPr>
    </w:lvl>
    <w:lvl w:ilvl="6">
      <w:numFmt w:val="bullet"/>
      <w:lvlText w:val="•"/>
      <w:lvlJc w:val="left"/>
      <w:pPr>
        <w:ind w:left="7042" w:hanging="607"/>
      </w:pPr>
    </w:lvl>
    <w:lvl w:ilvl="7">
      <w:numFmt w:val="bullet"/>
      <w:lvlText w:val="•"/>
      <w:lvlJc w:val="left"/>
      <w:pPr>
        <w:ind w:left="8049" w:hanging="607"/>
      </w:pPr>
    </w:lvl>
    <w:lvl w:ilvl="8">
      <w:numFmt w:val="bullet"/>
      <w:lvlText w:val="•"/>
      <w:lvlJc w:val="left"/>
      <w:pPr>
        <w:ind w:left="9056" w:hanging="607"/>
      </w:pPr>
    </w:lvl>
  </w:abstractNum>
  <w:abstractNum w:abstractNumId="10" w15:restartNumberingAfterBreak="0">
    <w:nsid w:val="3B5E4431"/>
    <w:multiLevelType w:val="multilevel"/>
    <w:tmpl w:val="9B72CDC4"/>
    <w:lvl w:ilvl="0">
      <w:start w:val="14"/>
      <w:numFmt w:val="decimal"/>
      <w:lvlText w:val="%1"/>
      <w:lvlJc w:val="left"/>
      <w:pPr>
        <w:ind w:left="1848" w:hanging="720"/>
      </w:pPr>
    </w:lvl>
    <w:lvl w:ilvl="1">
      <w:start w:val="1"/>
      <w:numFmt w:val="decimal"/>
      <w:lvlText w:val="%1.%2."/>
      <w:lvlJc w:val="left"/>
      <w:pPr>
        <w:ind w:left="1848"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3573" w:hanging="1440"/>
      </w:pPr>
      <w:rPr>
        <w:rFonts w:ascii="Times New Roman" w:eastAsia="Times New Roman" w:hAnsi="Times New Roman" w:cs="Times New Roman"/>
        <w:b w:val="0"/>
        <w:bCs w:val="0"/>
        <w:i w:val="0"/>
        <w:iCs w:val="0"/>
        <w:sz w:val="24"/>
        <w:szCs w:val="24"/>
      </w:rPr>
    </w:lvl>
    <w:lvl w:ilvl="3">
      <w:start w:val="1"/>
      <w:numFmt w:val="decimal"/>
      <w:lvlText w:val="%1.%2.%3.%4."/>
      <w:lvlJc w:val="left"/>
      <w:pPr>
        <w:ind w:left="4278" w:hanging="1440"/>
      </w:pPr>
      <w:rPr>
        <w:rFonts w:ascii="Times New Roman" w:eastAsia="Times New Roman" w:hAnsi="Times New Roman" w:cs="Times New Roman"/>
        <w:b w:val="0"/>
        <w:bCs w:val="0"/>
        <w:i w:val="0"/>
        <w:iCs w:val="0"/>
        <w:sz w:val="24"/>
        <w:szCs w:val="24"/>
      </w:rPr>
    </w:lvl>
    <w:lvl w:ilvl="4">
      <w:numFmt w:val="bullet"/>
      <w:lvlText w:val="•"/>
      <w:lvlJc w:val="left"/>
      <w:pPr>
        <w:ind w:left="5977" w:hanging="1440"/>
      </w:pPr>
    </w:lvl>
    <w:lvl w:ilvl="5">
      <w:numFmt w:val="bullet"/>
      <w:lvlText w:val="•"/>
      <w:lvlJc w:val="left"/>
      <w:pPr>
        <w:ind w:left="6826" w:hanging="1440"/>
      </w:pPr>
    </w:lvl>
    <w:lvl w:ilvl="6">
      <w:numFmt w:val="bullet"/>
      <w:lvlText w:val="•"/>
      <w:lvlJc w:val="left"/>
      <w:pPr>
        <w:ind w:left="7675" w:hanging="1440"/>
      </w:pPr>
    </w:lvl>
    <w:lvl w:ilvl="7">
      <w:numFmt w:val="bullet"/>
      <w:lvlText w:val="•"/>
      <w:lvlJc w:val="left"/>
      <w:pPr>
        <w:ind w:left="8523" w:hanging="1440"/>
      </w:pPr>
    </w:lvl>
    <w:lvl w:ilvl="8">
      <w:numFmt w:val="bullet"/>
      <w:lvlText w:val="•"/>
      <w:lvlJc w:val="left"/>
      <w:pPr>
        <w:ind w:left="9372" w:hanging="1440"/>
      </w:pPr>
    </w:lvl>
  </w:abstractNum>
  <w:abstractNum w:abstractNumId="11" w15:restartNumberingAfterBreak="0">
    <w:nsid w:val="3C8C0048"/>
    <w:multiLevelType w:val="multilevel"/>
    <w:tmpl w:val="E0023A2A"/>
    <w:lvl w:ilvl="0">
      <w:start w:val="1"/>
      <w:numFmt w:val="decimal"/>
      <w:lvlText w:val="%1."/>
      <w:lvlJc w:val="left"/>
      <w:pPr>
        <w:ind w:left="1353" w:hanging="359"/>
      </w:pPr>
      <w:rPr>
        <w:rFonts w:ascii="Times New Roman" w:eastAsia="Times New Roman" w:hAnsi="Times New Roman" w:cs="Times New Roman"/>
        <w:b/>
        <w:bCs/>
        <w:i w:val="0"/>
        <w:iCs w:val="0"/>
        <w:sz w:val="24"/>
        <w:szCs w:val="24"/>
      </w:r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993" w:hanging="1440"/>
      </w:pPr>
      <w:rPr>
        <w:rFonts w:ascii="Times New Roman" w:eastAsia="Times New Roman" w:hAnsi="Times New Roman" w:cs="Times New Roman"/>
        <w:b w:val="0"/>
        <w:bCs w:val="0"/>
        <w:i w:val="0"/>
        <w:iCs w:val="0"/>
        <w:sz w:val="24"/>
        <w:szCs w:val="24"/>
      </w:rPr>
    </w:lvl>
    <w:lvl w:ilvl="4">
      <w:numFmt w:val="bullet"/>
      <w:lvlText w:val="•"/>
      <w:lvlJc w:val="left"/>
      <w:pPr>
        <w:ind w:left="4057" w:hanging="1440"/>
      </w:pPr>
    </w:lvl>
    <w:lvl w:ilvl="5">
      <w:numFmt w:val="bullet"/>
      <w:lvlText w:val="•"/>
      <w:lvlJc w:val="left"/>
      <w:pPr>
        <w:ind w:left="5226" w:hanging="1440"/>
      </w:pPr>
    </w:lvl>
    <w:lvl w:ilvl="6">
      <w:numFmt w:val="bullet"/>
      <w:lvlText w:val="•"/>
      <w:lvlJc w:val="left"/>
      <w:pPr>
        <w:ind w:left="6395" w:hanging="1440"/>
      </w:pPr>
    </w:lvl>
    <w:lvl w:ilvl="7">
      <w:numFmt w:val="bullet"/>
      <w:lvlText w:val="•"/>
      <w:lvlJc w:val="left"/>
      <w:pPr>
        <w:ind w:left="7563" w:hanging="1440"/>
      </w:pPr>
    </w:lvl>
    <w:lvl w:ilvl="8">
      <w:numFmt w:val="bullet"/>
      <w:lvlText w:val="•"/>
      <w:lvlJc w:val="left"/>
      <w:pPr>
        <w:ind w:left="8732" w:hanging="1440"/>
      </w:pPr>
    </w:lvl>
  </w:abstractNum>
  <w:abstractNum w:abstractNumId="12" w15:restartNumberingAfterBreak="0">
    <w:nsid w:val="4258699A"/>
    <w:multiLevelType w:val="multilevel"/>
    <w:tmpl w:val="07AA6254"/>
    <w:lvl w:ilvl="0">
      <w:start w:val="11"/>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13" w15:restartNumberingAfterBreak="0">
    <w:nsid w:val="48117104"/>
    <w:multiLevelType w:val="multilevel"/>
    <w:tmpl w:val="F6EAFD04"/>
    <w:lvl w:ilvl="0">
      <w:start w:val="11"/>
      <w:numFmt w:val="decimal"/>
      <w:lvlText w:val="%1"/>
      <w:lvlJc w:val="left"/>
      <w:pPr>
        <w:ind w:left="1524" w:hanging="532"/>
      </w:pPr>
    </w:lvl>
    <w:lvl w:ilvl="1">
      <w:start w:val="1"/>
      <w:numFmt w:val="decimal"/>
      <w:lvlText w:val="%1.%2."/>
      <w:lvlJc w:val="left"/>
      <w:pPr>
        <w:ind w:left="1524" w:hanging="532"/>
      </w:pPr>
      <w:rPr>
        <w:rFonts w:ascii="Times New Roman" w:eastAsia="Times New Roman" w:hAnsi="Times New Roman" w:cs="Times New Roman"/>
        <w:b w:val="0"/>
        <w:bCs w:val="0"/>
        <w:i w:val="0"/>
        <w:iCs w:val="0"/>
        <w:sz w:val="24"/>
        <w:szCs w:val="24"/>
      </w:rPr>
    </w:lvl>
    <w:lvl w:ilvl="2">
      <w:numFmt w:val="bullet"/>
      <w:lvlText w:val="•"/>
      <w:lvlJc w:val="left"/>
      <w:pPr>
        <w:ind w:left="3430" w:hanging="532"/>
      </w:pPr>
    </w:lvl>
    <w:lvl w:ilvl="3">
      <w:numFmt w:val="bullet"/>
      <w:lvlText w:val="•"/>
      <w:lvlJc w:val="left"/>
      <w:pPr>
        <w:ind w:left="4385" w:hanging="532"/>
      </w:pPr>
    </w:lvl>
    <w:lvl w:ilvl="4">
      <w:numFmt w:val="bullet"/>
      <w:lvlText w:val="•"/>
      <w:lvlJc w:val="left"/>
      <w:pPr>
        <w:ind w:left="5340" w:hanging="532"/>
      </w:pPr>
    </w:lvl>
    <w:lvl w:ilvl="5">
      <w:numFmt w:val="bullet"/>
      <w:lvlText w:val="•"/>
      <w:lvlJc w:val="left"/>
      <w:pPr>
        <w:ind w:left="6295" w:hanging="532"/>
      </w:pPr>
    </w:lvl>
    <w:lvl w:ilvl="6">
      <w:numFmt w:val="bullet"/>
      <w:lvlText w:val="•"/>
      <w:lvlJc w:val="left"/>
      <w:pPr>
        <w:ind w:left="7250" w:hanging="532"/>
      </w:pPr>
    </w:lvl>
    <w:lvl w:ilvl="7">
      <w:numFmt w:val="bullet"/>
      <w:lvlText w:val="•"/>
      <w:lvlJc w:val="left"/>
      <w:pPr>
        <w:ind w:left="8205" w:hanging="532"/>
      </w:pPr>
    </w:lvl>
    <w:lvl w:ilvl="8">
      <w:numFmt w:val="bullet"/>
      <w:lvlText w:val="•"/>
      <w:lvlJc w:val="left"/>
      <w:pPr>
        <w:ind w:left="9160" w:hanging="532"/>
      </w:pPr>
    </w:lvl>
  </w:abstractNum>
  <w:abstractNum w:abstractNumId="14" w15:restartNumberingAfterBreak="0">
    <w:nsid w:val="4E542F3B"/>
    <w:multiLevelType w:val="multilevel"/>
    <w:tmpl w:val="567A153E"/>
    <w:lvl w:ilvl="0">
      <w:start w:val="13"/>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15" w15:restartNumberingAfterBreak="0">
    <w:nsid w:val="506506F1"/>
    <w:multiLevelType w:val="multilevel"/>
    <w:tmpl w:val="EEF027F8"/>
    <w:lvl w:ilvl="0">
      <w:start w:val="1"/>
      <w:numFmt w:val="decimal"/>
      <w:lvlText w:val="%1."/>
      <w:lvlJc w:val="left"/>
      <w:pPr>
        <w:ind w:left="470" w:hanging="240"/>
      </w:pPr>
    </w:lvl>
    <w:lvl w:ilvl="1">
      <w:start w:val="1"/>
      <w:numFmt w:val="decimal"/>
      <w:lvlText w:val="%1.%2."/>
      <w:lvlJc w:val="left"/>
      <w:pPr>
        <w:ind w:left="1275" w:firstLine="0"/>
      </w:pPr>
      <w:rPr>
        <w:rFonts w:ascii="Times New Roman" w:eastAsia="Times New Roman" w:hAnsi="Times New Roman" w:cs="Times New Roman"/>
        <w:b w:val="0"/>
        <w:bCs w:val="0"/>
        <w:i w:val="0"/>
        <w:iCs w:val="0"/>
        <w:sz w:val="24"/>
        <w:szCs w:val="24"/>
      </w:rPr>
    </w:lvl>
    <w:lvl w:ilvl="2">
      <w:start w:val="1"/>
      <w:numFmt w:val="decimal"/>
      <w:lvlText w:val="%1.%2.%3."/>
      <w:lvlJc w:val="left"/>
      <w:pPr>
        <w:ind w:left="815" w:hanging="720"/>
      </w:pPr>
      <w:rPr>
        <w:rFonts w:ascii="Times New Roman" w:eastAsia="Times New Roman" w:hAnsi="Times New Roman" w:cs="Times New Roman"/>
        <w:b w:val="0"/>
        <w:bCs w:val="0"/>
        <w:i w:val="0"/>
        <w:iCs w:val="0"/>
        <w:sz w:val="24"/>
        <w:szCs w:val="24"/>
      </w:rPr>
    </w:lvl>
    <w:lvl w:ilvl="3">
      <w:numFmt w:val="bullet"/>
      <w:lvlText w:val="•"/>
      <w:lvlJc w:val="left"/>
      <w:pPr>
        <w:ind w:left="640" w:hanging="720"/>
      </w:pPr>
    </w:lvl>
    <w:lvl w:ilvl="4">
      <w:numFmt w:val="bullet"/>
      <w:lvlText w:val="•"/>
      <w:lvlJc w:val="left"/>
      <w:pPr>
        <w:ind w:left="820" w:hanging="720"/>
      </w:pPr>
    </w:lvl>
    <w:lvl w:ilvl="5">
      <w:numFmt w:val="bullet"/>
      <w:lvlText w:val="•"/>
      <w:lvlJc w:val="left"/>
      <w:pPr>
        <w:ind w:left="2363" w:hanging="720"/>
      </w:pPr>
    </w:lvl>
    <w:lvl w:ilvl="6">
      <w:numFmt w:val="bullet"/>
      <w:lvlText w:val="•"/>
      <w:lvlJc w:val="left"/>
      <w:pPr>
        <w:ind w:left="3906" w:hanging="720"/>
      </w:pPr>
    </w:lvl>
    <w:lvl w:ilvl="7">
      <w:numFmt w:val="bullet"/>
      <w:lvlText w:val="•"/>
      <w:lvlJc w:val="left"/>
      <w:pPr>
        <w:ind w:left="5449" w:hanging="720"/>
      </w:pPr>
    </w:lvl>
    <w:lvl w:ilvl="8">
      <w:numFmt w:val="bullet"/>
      <w:lvlText w:val="•"/>
      <w:lvlJc w:val="left"/>
      <w:pPr>
        <w:ind w:left="6992" w:hanging="720"/>
      </w:pPr>
    </w:lvl>
  </w:abstractNum>
  <w:abstractNum w:abstractNumId="16" w15:restartNumberingAfterBreak="0">
    <w:nsid w:val="526D69FF"/>
    <w:multiLevelType w:val="multilevel"/>
    <w:tmpl w:val="6680A08A"/>
    <w:lvl w:ilvl="0">
      <w:start w:val="11"/>
      <w:numFmt w:val="decimal"/>
      <w:lvlText w:val="%1"/>
      <w:lvlJc w:val="left"/>
      <w:pPr>
        <w:ind w:left="600" w:hanging="600"/>
      </w:pPr>
    </w:lvl>
    <w:lvl w:ilvl="1">
      <w:start w:val="3"/>
      <w:numFmt w:val="decimal"/>
      <w:lvlText w:val="%1.%2"/>
      <w:lvlJc w:val="left"/>
      <w:pPr>
        <w:ind w:left="1914" w:hanging="600"/>
      </w:pPr>
    </w:lvl>
    <w:lvl w:ilvl="2">
      <w:start w:val="3"/>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17" w15:restartNumberingAfterBreak="0">
    <w:nsid w:val="58F6249D"/>
    <w:multiLevelType w:val="multilevel"/>
    <w:tmpl w:val="946C992E"/>
    <w:lvl w:ilvl="0">
      <w:start w:val="1"/>
      <w:numFmt w:val="lowerLetter"/>
      <w:lvlText w:val="(%1)"/>
      <w:lvlJc w:val="left"/>
      <w:pPr>
        <w:ind w:left="1889" w:hanging="327"/>
      </w:pPr>
      <w:rPr>
        <w:rFonts w:ascii="Times New Roman" w:eastAsia="Times New Roman" w:hAnsi="Times New Roman" w:cs="Times New Roman"/>
        <w:b w:val="0"/>
        <w:bCs w:val="0"/>
        <w:i w:val="0"/>
        <w:iCs w:val="0"/>
        <w:sz w:val="24"/>
        <w:szCs w:val="24"/>
      </w:rPr>
    </w:lvl>
    <w:lvl w:ilvl="1">
      <w:numFmt w:val="bullet"/>
      <w:lvlText w:val="•"/>
      <w:lvlJc w:val="left"/>
      <w:pPr>
        <w:ind w:left="2799" w:hanging="327"/>
      </w:pPr>
    </w:lvl>
    <w:lvl w:ilvl="2">
      <w:numFmt w:val="bullet"/>
      <w:lvlText w:val="•"/>
      <w:lvlJc w:val="left"/>
      <w:pPr>
        <w:ind w:left="3718" w:hanging="327"/>
      </w:pPr>
    </w:lvl>
    <w:lvl w:ilvl="3">
      <w:numFmt w:val="bullet"/>
      <w:lvlText w:val="•"/>
      <w:lvlJc w:val="left"/>
      <w:pPr>
        <w:ind w:left="4637" w:hanging="327"/>
      </w:pPr>
    </w:lvl>
    <w:lvl w:ilvl="4">
      <w:numFmt w:val="bullet"/>
      <w:lvlText w:val="•"/>
      <w:lvlJc w:val="left"/>
      <w:pPr>
        <w:ind w:left="5556" w:hanging="327"/>
      </w:pPr>
    </w:lvl>
    <w:lvl w:ilvl="5">
      <w:numFmt w:val="bullet"/>
      <w:lvlText w:val="•"/>
      <w:lvlJc w:val="left"/>
      <w:pPr>
        <w:ind w:left="6475" w:hanging="327"/>
      </w:pPr>
    </w:lvl>
    <w:lvl w:ilvl="6">
      <w:numFmt w:val="bullet"/>
      <w:lvlText w:val="•"/>
      <w:lvlJc w:val="left"/>
      <w:pPr>
        <w:ind w:left="7394" w:hanging="327"/>
      </w:pPr>
    </w:lvl>
    <w:lvl w:ilvl="7">
      <w:numFmt w:val="bullet"/>
      <w:lvlText w:val="•"/>
      <w:lvlJc w:val="left"/>
      <w:pPr>
        <w:ind w:left="8313" w:hanging="327"/>
      </w:pPr>
    </w:lvl>
    <w:lvl w:ilvl="8">
      <w:numFmt w:val="bullet"/>
      <w:lvlText w:val="•"/>
      <w:lvlJc w:val="left"/>
      <w:pPr>
        <w:ind w:left="9232" w:hanging="327"/>
      </w:pPr>
    </w:lvl>
  </w:abstractNum>
  <w:abstractNum w:abstractNumId="18" w15:restartNumberingAfterBreak="0">
    <w:nsid w:val="595019FD"/>
    <w:multiLevelType w:val="multilevel"/>
    <w:tmpl w:val="5A7E1E54"/>
    <w:lvl w:ilvl="0">
      <w:start w:val="1"/>
      <w:numFmt w:val="lowerLetter"/>
      <w:lvlText w:val="%1)"/>
      <w:lvlJc w:val="left"/>
      <w:pPr>
        <w:ind w:left="993" w:hanging="720"/>
      </w:pPr>
      <w:rPr>
        <w:rFonts w:ascii="Times New Roman" w:eastAsia="Times New Roman" w:hAnsi="Times New Roman" w:cs="Times New Roman"/>
        <w:b w:val="0"/>
        <w:bCs w:val="0"/>
        <w:i w:val="0"/>
        <w:iCs w:val="0"/>
        <w:sz w:val="24"/>
        <w:szCs w:val="24"/>
      </w:rPr>
    </w:lvl>
    <w:lvl w:ilvl="1">
      <w:numFmt w:val="bullet"/>
      <w:lvlText w:val="•"/>
      <w:lvlJc w:val="left"/>
      <w:pPr>
        <w:ind w:left="2007" w:hanging="720"/>
      </w:pPr>
    </w:lvl>
    <w:lvl w:ilvl="2">
      <w:numFmt w:val="bullet"/>
      <w:lvlText w:val="•"/>
      <w:lvlJc w:val="left"/>
      <w:pPr>
        <w:ind w:left="3014" w:hanging="720"/>
      </w:p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19" w15:restartNumberingAfterBreak="0">
    <w:nsid w:val="59F0208E"/>
    <w:multiLevelType w:val="multilevel"/>
    <w:tmpl w:val="1A7C7542"/>
    <w:lvl w:ilvl="0">
      <w:start w:val="1"/>
      <w:numFmt w:val="lowerRoman"/>
      <w:lvlText w:val="%1."/>
      <w:lvlJc w:val="left"/>
      <w:pPr>
        <w:ind w:left="993" w:hanging="217"/>
      </w:pPr>
      <w:rPr>
        <w:rFonts w:ascii="Times New Roman" w:eastAsia="Times New Roman" w:hAnsi="Times New Roman" w:cs="Times New Roman"/>
        <w:b w:val="0"/>
        <w:bCs w:val="0"/>
        <w:i w:val="0"/>
        <w:iCs w:val="0"/>
        <w:sz w:val="24"/>
        <w:szCs w:val="24"/>
      </w:rPr>
    </w:lvl>
    <w:lvl w:ilvl="1">
      <w:numFmt w:val="bullet"/>
      <w:lvlText w:val="•"/>
      <w:lvlJc w:val="left"/>
      <w:pPr>
        <w:ind w:left="2007" w:hanging="217"/>
      </w:pPr>
    </w:lvl>
    <w:lvl w:ilvl="2">
      <w:numFmt w:val="bullet"/>
      <w:lvlText w:val="•"/>
      <w:lvlJc w:val="left"/>
      <w:pPr>
        <w:ind w:left="3014" w:hanging="217"/>
      </w:pPr>
    </w:lvl>
    <w:lvl w:ilvl="3">
      <w:numFmt w:val="bullet"/>
      <w:lvlText w:val="•"/>
      <w:lvlJc w:val="left"/>
      <w:pPr>
        <w:ind w:left="4021" w:hanging="216"/>
      </w:pPr>
    </w:lvl>
    <w:lvl w:ilvl="4">
      <w:numFmt w:val="bullet"/>
      <w:lvlText w:val="•"/>
      <w:lvlJc w:val="left"/>
      <w:pPr>
        <w:ind w:left="5028" w:hanging="217"/>
      </w:pPr>
    </w:lvl>
    <w:lvl w:ilvl="5">
      <w:numFmt w:val="bullet"/>
      <w:lvlText w:val="•"/>
      <w:lvlJc w:val="left"/>
      <w:pPr>
        <w:ind w:left="6035" w:hanging="217"/>
      </w:pPr>
    </w:lvl>
    <w:lvl w:ilvl="6">
      <w:numFmt w:val="bullet"/>
      <w:lvlText w:val="•"/>
      <w:lvlJc w:val="left"/>
      <w:pPr>
        <w:ind w:left="7042" w:hanging="217"/>
      </w:pPr>
    </w:lvl>
    <w:lvl w:ilvl="7">
      <w:numFmt w:val="bullet"/>
      <w:lvlText w:val="•"/>
      <w:lvlJc w:val="left"/>
      <w:pPr>
        <w:ind w:left="8049" w:hanging="217"/>
      </w:pPr>
    </w:lvl>
    <w:lvl w:ilvl="8">
      <w:numFmt w:val="bullet"/>
      <w:lvlText w:val="•"/>
      <w:lvlJc w:val="left"/>
      <w:pPr>
        <w:ind w:left="9056" w:hanging="217"/>
      </w:pPr>
    </w:lvl>
  </w:abstractNum>
  <w:abstractNum w:abstractNumId="20" w15:restartNumberingAfterBreak="0">
    <w:nsid w:val="61152B94"/>
    <w:multiLevelType w:val="multilevel"/>
    <w:tmpl w:val="2E7A6700"/>
    <w:lvl w:ilvl="0">
      <w:start w:val="1"/>
      <w:numFmt w:val="decimal"/>
      <w:lvlText w:val="%1"/>
      <w:lvlJc w:val="left"/>
      <w:pPr>
        <w:ind w:left="993" w:hanging="720"/>
      </w:p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21" w15:restartNumberingAfterBreak="0">
    <w:nsid w:val="619C71BC"/>
    <w:multiLevelType w:val="multilevel"/>
    <w:tmpl w:val="393655F8"/>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22" w15:restartNumberingAfterBreak="0">
    <w:nsid w:val="61E73306"/>
    <w:multiLevelType w:val="multilevel"/>
    <w:tmpl w:val="6AB0838A"/>
    <w:lvl w:ilvl="0">
      <w:start w:val="12"/>
      <w:numFmt w:val="decimal"/>
      <w:lvlText w:val="%1"/>
      <w:lvlJc w:val="left"/>
      <w:pPr>
        <w:ind w:left="1278" w:hanging="570"/>
      </w:pPr>
    </w:lvl>
    <w:lvl w:ilvl="1">
      <w:start w:val="3"/>
      <w:numFmt w:val="decimal"/>
      <w:lvlText w:val="%1.%2."/>
      <w:lvlJc w:val="left"/>
      <w:pPr>
        <w:ind w:left="1278" w:hanging="570"/>
      </w:pPr>
      <w:rPr>
        <w:rFonts w:ascii="Times New Roman" w:eastAsia="Times New Roman" w:hAnsi="Times New Roman" w:cs="Times New Roman"/>
        <w:b w:val="0"/>
        <w:bCs w:val="0"/>
        <w:i w:val="0"/>
        <w:iCs w:val="0"/>
        <w:sz w:val="24"/>
        <w:szCs w:val="24"/>
      </w:rPr>
    </w:lvl>
    <w:lvl w:ilvl="2">
      <w:start w:val="1"/>
      <w:numFmt w:val="decimal"/>
      <w:lvlText w:val="%1.%2.%3."/>
      <w:lvlJc w:val="left"/>
      <w:pPr>
        <w:ind w:left="1713" w:hanging="719"/>
      </w:pPr>
      <w:rPr>
        <w:rFonts w:ascii="Times New Roman" w:eastAsia="Times New Roman" w:hAnsi="Times New Roman" w:cs="Times New Roman"/>
        <w:b w:val="0"/>
        <w:bCs w:val="0"/>
        <w:i w:val="0"/>
        <w:iCs w:val="0"/>
        <w:sz w:val="24"/>
        <w:szCs w:val="24"/>
      </w:rPr>
    </w:lvl>
    <w:lvl w:ilvl="3">
      <w:numFmt w:val="bullet"/>
      <w:lvlText w:val="•"/>
      <w:lvlJc w:val="left"/>
      <w:pPr>
        <w:ind w:left="3797" w:hanging="720"/>
      </w:pPr>
    </w:lvl>
    <w:lvl w:ilvl="4">
      <w:numFmt w:val="bullet"/>
      <w:lvlText w:val="•"/>
      <w:lvlJc w:val="left"/>
      <w:pPr>
        <w:ind w:left="4836" w:hanging="720"/>
      </w:pPr>
    </w:lvl>
    <w:lvl w:ilvl="5">
      <w:numFmt w:val="bullet"/>
      <w:lvlText w:val="•"/>
      <w:lvlJc w:val="left"/>
      <w:pPr>
        <w:ind w:left="5875" w:hanging="720"/>
      </w:pPr>
    </w:lvl>
    <w:lvl w:ilvl="6">
      <w:numFmt w:val="bullet"/>
      <w:lvlText w:val="•"/>
      <w:lvlJc w:val="left"/>
      <w:pPr>
        <w:ind w:left="6914" w:hanging="720"/>
      </w:pPr>
    </w:lvl>
    <w:lvl w:ilvl="7">
      <w:numFmt w:val="bullet"/>
      <w:lvlText w:val="•"/>
      <w:lvlJc w:val="left"/>
      <w:pPr>
        <w:ind w:left="7953" w:hanging="720"/>
      </w:pPr>
    </w:lvl>
    <w:lvl w:ilvl="8">
      <w:numFmt w:val="bullet"/>
      <w:lvlText w:val="•"/>
      <w:lvlJc w:val="left"/>
      <w:pPr>
        <w:ind w:left="8992" w:hanging="720"/>
      </w:pPr>
    </w:lvl>
  </w:abstractNum>
  <w:abstractNum w:abstractNumId="23" w15:restartNumberingAfterBreak="0">
    <w:nsid w:val="66562D04"/>
    <w:multiLevelType w:val="multilevel"/>
    <w:tmpl w:val="53B24720"/>
    <w:lvl w:ilvl="0">
      <w:start w:val="1"/>
      <w:numFmt w:val="decimal"/>
      <w:lvlText w:val="%1"/>
      <w:lvlJc w:val="left"/>
      <w:pPr>
        <w:ind w:left="1713" w:hanging="435"/>
      </w:pPr>
    </w:lvl>
    <w:lvl w:ilvl="1">
      <w:start w:val="3"/>
      <w:numFmt w:val="decimal"/>
      <w:lvlText w:val="%1.%2."/>
      <w:lvlJc w:val="left"/>
      <w:pPr>
        <w:ind w:left="1713" w:hanging="435"/>
      </w:pPr>
      <w:rPr>
        <w:rFonts w:ascii="Times New Roman" w:eastAsia="Times New Roman" w:hAnsi="Times New Roman" w:cs="Times New Roman"/>
        <w:b w:val="0"/>
        <w:bCs w:val="0"/>
        <w:i w:val="0"/>
        <w:iCs w:val="0"/>
        <w:sz w:val="24"/>
        <w:szCs w:val="24"/>
      </w:rPr>
    </w:lvl>
    <w:lvl w:ilvl="2">
      <w:start w:val="1"/>
      <w:numFmt w:val="decimal"/>
      <w:lvlText w:val="%1.%2.%3."/>
      <w:lvlJc w:val="left"/>
      <w:pPr>
        <w:ind w:left="1203" w:hanging="720"/>
      </w:pPr>
      <w:rPr>
        <w:rFonts w:ascii="Times New Roman" w:eastAsia="Times New Roman" w:hAnsi="Times New Roman" w:cs="Times New Roman"/>
        <w:b w:val="0"/>
        <w:bCs w:val="0"/>
        <w:i w:val="0"/>
        <w:iCs w:val="0"/>
        <w:sz w:val="24"/>
        <w:szCs w:val="24"/>
      </w:rPr>
    </w:lvl>
    <w:lvl w:ilvl="3">
      <w:start w:val="2"/>
      <w:numFmt w:val="decimal"/>
      <w:lvlText w:val="%4."/>
      <w:lvlJc w:val="left"/>
      <w:pPr>
        <w:ind w:left="1353" w:hanging="359"/>
      </w:pPr>
      <w:rPr>
        <w:rFonts w:ascii="Times New Roman" w:eastAsia="Times New Roman" w:hAnsi="Times New Roman" w:cs="Times New Roman"/>
        <w:b/>
        <w:bCs/>
        <w:i w:val="0"/>
        <w:iCs w:val="0"/>
        <w:sz w:val="24"/>
        <w:szCs w:val="24"/>
      </w:rPr>
    </w:lvl>
    <w:lvl w:ilvl="4">
      <w:start w:val="1"/>
      <w:numFmt w:val="decimal"/>
      <w:lvlText w:val="%4.%5."/>
      <w:lvlJc w:val="left"/>
      <w:pPr>
        <w:ind w:left="993" w:hanging="465"/>
      </w:pPr>
      <w:rPr>
        <w:rFonts w:ascii="Times New Roman" w:eastAsia="Times New Roman" w:hAnsi="Times New Roman" w:cs="Times New Roman"/>
        <w:b w:val="0"/>
        <w:bCs w:val="0"/>
        <w:i w:val="0"/>
        <w:iCs w:val="0"/>
        <w:sz w:val="24"/>
        <w:szCs w:val="24"/>
      </w:rPr>
    </w:lvl>
    <w:lvl w:ilvl="5">
      <w:numFmt w:val="bullet"/>
      <w:lvlText w:val="•"/>
      <w:lvlJc w:val="left"/>
      <w:pPr>
        <w:ind w:left="3278" w:hanging="465"/>
      </w:pPr>
    </w:lvl>
    <w:lvl w:ilvl="6">
      <w:numFmt w:val="bullet"/>
      <w:lvlText w:val="•"/>
      <w:lvlJc w:val="left"/>
      <w:pPr>
        <w:ind w:left="4836" w:hanging="465"/>
      </w:pPr>
    </w:lvl>
    <w:lvl w:ilvl="7">
      <w:numFmt w:val="bullet"/>
      <w:lvlText w:val="•"/>
      <w:lvlJc w:val="left"/>
      <w:pPr>
        <w:ind w:left="6395" w:hanging="465"/>
      </w:pPr>
    </w:lvl>
    <w:lvl w:ilvl="8">
      <w:numFmt w:val="bullet"/>
      <w:lvlText w:val="•"/>
      <w:lvlJc w:val="left"/>
      <w:pPr>
        <w:ind w:left="7953" w:hanging="465"/>
      </w:pPr>
    </w:lvl>
  </w:abstractNum>
  <w:abstractNum w:abstractNumId="24" w15:restartNumberingAfterBreak="0">
    <w:nsid w:val="67365F7A"/>
    <w:multiLevelType w:val="multilevel"/>
    <w:tmpl w:val="4986F346"/>
    <w:lvl w:ilvl="0">
      <w:start w:val="10"/>
      <w:numFmt w:val="decimal"/>
      <w:lvlText w:val="%1"/>
      <w:lvlJc w:val="left"/>
      <w:pPr>
        <w:ind w:left="1563" w:hanging="525"/>
      </w:pPr>
    </w:lvl>
    <w:lvl w:ilvl="1">
      <w:start w:val="3"/>
      <w:numFmt w:val="decimal"/>
      <w:lvlText w:val="%1.%2."/>
      <w:lvlJc w:val="left"/>
      <w:pPr>
        <w:ind w:left="1563" w:hanging="525"/>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825"/>
      </w:pPr>
      <w:rPr>
        <w:rFonts w:ascii="Times New Roman" w:eastAsia="Times New Roman" w:hAnsi="Times New Roman" w:cs="Times New Roman"/>
        <w:b w:val="0"/>
        <w:bCs w:val="0"/>
        <w:i w:val="0"/>
        <w:iCs w:val="0"/>
        <w:sz w:val="24"/>
        <w:szCs w:val="24"/>
      </w:rPr>
    </w:lvl>
    <w:lvl w:ilvl="3">
      <w:numFmt w:val="bullet"/>
      <w:lvlText w:val="•"/>
      <w:lvlJc w:val="left"/>
      <w:pPr>
        <w:ind w:left="4497" w:hanging="825"/>
      </w:pPr>
    </w:lvl>
    <w:lvl w:ilvl="4">
      <w:numFmt w:val="bullet"/>
      <w:lvlText w:val="•"/>
      <w:lvlJc w:val="left"/>
      <w:pPr>
        <w:ind w:left="5436" w:hanging="825"/>
      </w:pPr>
    </w:lvl>
    <w:lvl w:ilvl="5">
      <w:numFmt w:val="bullet"/>
      <w:lvlText w:val="•"/>
      <w:lvlJc w:val="left"/>
      <w:pPr>
        <w:ind w:left="6375" w:hanging="825"/>
      </w:pPr>
    </w:lvl>
    <w:lvl w:ilvl="6">
      <w:numFmt w:val="bullet"/>
      <w:lvlText w:val="•"/>
      <w:lvlJc w:val="left"/>
      <w:pPr>
        <w:ind w:left="7314" w:hanging="825"/>
      </w:pPr>
    </w:lvl>
    <w:lvl w:ilvl="7">
      <w:numFmt w:val="bullet"/>
      <w:lvlText w:val="•"/>
      <w:lvlJc w:val="left"/>
      <w:pPr>
        <w:ind w:left="8253" w:hanging="825"/>
      </w:pPr>
    </w:lvl>
    <w:lvl w:ilvl="8">
      <w:numFmt w:val="bullet"/>
      <w:lvlText w:val="•"/>
      <w:lvlJc w:val="left"/>
      <w:pPr>
        <w:ind w:left="9192" w:hanging="825"/>
      </w:pPr>
    </w:lvl>
  </w:abstractNum>
  <w:abstractNum w:abstractNumId="25" w15:restartNumberingAfterBreak="0">
    <w:nsid w:val="6750232B"/>
    <w:multiLevelType w:val="multilevel"/>
    <w:tmpl w:val="DFC64D0E"/>
    <w:lvl w:ilvl="0">
      <w:start w:val="1"/>
      <w:numFmt w:val="decimal"/>
      <w:lvlText w:val="%1."/>
      <w:lvlJc w:val="left"/>
      <w:pPr>
        <w:ind w:left="1413" w:hanging="419"/>
      </w:pPr>
      <w:rPr>
        <w:rFonts w:ascii="Times New Roman" w:eastAsia="Times New Roman" w:hAnsi="Times New Roman" w:cs="Times New Roman"/>
        <w:b w:val="0"/>
        <w:bCs w:val="0"/>
        <w:i w:val="0"/>
        <w:iCs w:val="0"/>
        <w:sz w:val="24"/>
        <w:szCs w:val="24"/>
      </w:rPr>
    </w:lvl>
    <w:lvl w:ilvl="1">
      <w:numFmt w:val="bullet"/>
      <w:lvlText w:val="•"/>
      <w:lvlJc w:val="left"/>
      <w:pPr>
        <w:ind w:left="2385" w:hanging="420"/>
      </w:pPr>
    </w:lvl>
    <w:lvl w:ilvl="2">
      <w:numFmt w:val="bullet"/>
      <w:lvlText w:val="•"/>
      <w:lvlJc w:val="left"/>
      <w:pPr>
        <w:ind w:left="3350" w:hanging="420"/>
      </w:pPr>
    </w:lvl>
    <w:lvl w:ilvl="3">
      <w:numFmt w:val="bullet"/>
      <w:lvlText w:val="•"/>
      <w:lvlJc w:val="left"/>
      <w:pPr>
        <w:ind w:left="4315" w:hanging="420"/>
      </w:pPr>
    </w:lvl>
    <w:lvl w:ilvl="4">
      <w:numFmt w:val="bullet"/>
      <w:lvlText w:val="•"/>
      <w:lvlJc w:val="left"/>
      <w:pPr>
        <w:ind w:left="5280" w:hanging="420"/>
      </w:pPr>
    </w:lvl>
    <w:lvl w:ilvl="5">
      <w:numFmt w:val="bullet"/>
      <w:lvlText w:val="•"/>
      <w:lvlJc w:val="left"/>
      <w:pPr>
        <w:ind w:left="6245" w:hanging="420"/>
      </w:pPr>
    </w:lvl>
    <w:lvl w:ilvl="6">
      <w:numFmt w:val="bullet"/>
      <w:lvlText w:val="•"/>
      <w:lvlJc w:val="left"/>
      <w:pPr>
        <w:ind w:left="7210" w:hanging="420"/>
      </w:pPr>
    </w:lvl>
    <w:lvl w:ilvl="7">
      <w:numFmt w:val="bullet"/>
      <w:lvlText w:val="•"/>
      <w:lvlJc w:val="left"/>
      <w:pPr>
        <w:ind w:left="8175" w:hanging="420"/>
      </w:pPr>
    </w:lvl>
    <w:lvl w:ilvl="8">
      <w:numFmt w:val="bullet"/>
      <w:lvlText w:val="•"/>
      <w:lvlJc w:val="left"/>
      <w:pPr>
        <w:ind w:left="9140" w:hanging="420"/>
      </w:pPr>
    </w:lvl>
  </w:abstractNum>
  <w:abstractNum w:abstractNumId="26" w15:restartNumberingAfterBreak="0">
    <w:nsid w:val="692B7632"/>
    <w:multiLevelType w:val="multilevel"/>
    <w:tmpl w:val="7914871E"/>
    <w:lvl w:ilvl="0">
      <w:start w:val="12"/>
      <w:numFmt w:val="decimal"/>
      <w:lvlText w:val="%1"/>
      <w:lvlJc w:val="left"/>
      <w:pPr>
        <w:ind w:left="993" w:hanging="570"/>
      </w:p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14" w:hanging="570"/>
      </w:pPr>
    </w:lvl>
    <w:lvl w:ilvl="3">
      <w:numFmt w:val="bullet"/>
      <w:lvlText w:val="•"/>
      <w:lvlJc w:val="left"/>
      <w:pPr>
        <w:ind w:left="4021" w:hanging="570"/>
      </w:pPr>
    </w:lvl>
    <w:lvl w:ilvl="4">
      <w:numFmt w:val="bullet"/>
      <w:lvlText w:val="•"/>
      <w:lvlJc w:val="left"/>
      <w:pPr>
        <w:ind w:left="5028" w:hanging="570"/>
      </w:pPr>
    </w:lvl>
    <w:lvl w:ilvl="5">
      <w:numFmt w:val="bullet"/>
      <w:lvlText w:val="•"/>
      <w:lvlJc w:val="left"/>
      <w:pPr>
        <w:ind w:left="6035" w:hanging="570"/>
      </w:pPr>
    </w:lvl>
    <w:lvl w:ilvl="6">
      <w:numFmt w:val="bullet"/>
      <w:lvlText w:val="•"/>
      <w:lvlJc w:val="left"/>
      <w:pPr>
        <w:ind w:left="7042" w:hanging="570"/>
      </w:pPr>
    </w:lvl>
    <w:lvl w:ilvl="7">
      <w:numFmt w:val="bullet"/>
      <w:lvlText w:val="•"/>
      <w:lvlJc w:val="left"/>
      <w:pPr>
        <w:ind w:left="8049" w:hanging="570"/>
      </w:pPr>
    </w:lvl>
    <w:lvl w:ilvl="8">
      <w:numFmt w:val="bullet"/>
      <w:lvlText w:val="•"/>
      <w:lvlJc w:val="left"/>
      <w:pPr>
        <w:ind w:left="9056" w:hanging="570"/>
      </w:pPr>
    </w:lvl>
  </w:abstractNum>
  <w:abstractNum w:abstractNumId="27" w15:restartNumberingAfterBreak="0">
    <w:nsid w:val="6D9F4C65"/>
    <w:multiLevelType w:val="multilevel"/>
    <w:tmpl w:val="14A8F402"/>
    <w:lvl w:ilvl="0">
      <w:start w:val="16"/>
      <w:numFmt w:val="decimal"/>
      <w:lvlText w:val="%1"/>
      <w:lvlJc w:val="left"/>
      <w:pPr>
        <w:ind w:left="993" w:hanging="630"/>
      </w:pPr>
    </w:lvl>
    <w:lvl w:ilvl="1">
      <w:start w:val="1"/>
      <w:numFmt w:val="decimal"/>
      <w:lvlText w:val="%1.%2."/>
      <w:lvlJc w:val="left"/>
      <w:pPr>
        <w:ind w:left="993" w:hanging="630"/>
      </w:pPr>
      <w:rPr>
        <w:rFonts w:ascii="Times New Roman" w:eastAsia="Times New Roman" w:hAnsi="Times New Roman" w:cs="Times New Roman"/>
        <w:b w:val="0"/>
        <w:bCs w:val="0"/>
        <w:i w:val="0"/>
        <w:iCs w:val="0"/>
        <w:sz w:val="24"/>
        <w:szCs w:val="24"/>
      </w:rPr>
    </w:lvl>
    <w:lvl w:ilvl="2">
      <w:numFmt w:val="bullet"/>
      <w:lvlText w:val="•"/>
      <w:lvlJc w:val="left"/>
      <w:pPr>
        <w:ind w:left="3014" w:hanging="630"/>
      </w:pPr>
    </w:lvl>
    <w:lvl w:ilvl="3">
      <w:numFmt w:val="bullet"/>
      <w:lvlText w:val="•"/>
      <w:lvlJc w:val="left"/>
      <w:pPr>
        <w:ind w:left="4021" w:hanging="630"/>
      </w:pPr>
    </w:lvl>
    <w:lvl w:ilvl="4">
      <w:numFmt w:val="bullet"/>
      <w:lvlText w:val="•"/>
      <w:lvlJc w:val="left"/>
      <w:pPr>
        <w:ind w:left="5028" w:hanging="630"/>
      </w:pPr>
    </w:lvl>
    <w:lvl w:ilvl="5">
      <w:numFmt w:val="bullet"/>
      <w:lvlText w:val="•"/>
      <w:lvlJc w:val="left"/>
      <w:pPr>
        <w:ind w:left="6035" w:hanging="630"/>
      </w:pPr>
    </w:lvl>
    <w:lvl w:ilvl="6">
      <w:numFmt w:val="bullet"/>
      <w:lvlText w:val="•"/>
      <w:lvlJc w:val="left"/>
      <w:pPr>
        <w:ind w:left="7042" w:hanging="630"/>
      </w:pPr>
    </w:lvl>
    <w:lvl w:ilvl="7">
      <w:numFmt w:val="bullet"/>
      <w:lvlText w:val="•"/>
      <w:lvlJc w:val="left"/>
      <w:pPr>
        <w:ind w:left="8049" w:hanging="630"/>
      </w:pPr>
    </w:lvl>
    <w:lvl w:ilvl="8">
      <w:numFmt w:val="bullet"/>
      <w:lvlText w:val="•"/>
      <w:lvlJc w:val="left"/>
      <w:pPr>
        <w:ind w:left="9056" w:hanging="630"/>
      </w:pPr>
    </w:lvl>
  </w:abstractNum>
  <w:abstractNum w:abstractNumId="28" w15:restartNumberingAfterBreak="0">
    <w:nsid w:val="74A06F95"/>
    <w:multiLevelType w:val="multilevel"/>
    <w:tmpl w:val="E6EA33B8"/>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29" w15:restartNumberingAfterBreak="0">
    <w:nsid w:val="7A321077"/>
    <w:multiLevelType w:val="multilevel"/>
    <w:tmpl w:val="CF302106"/>
    <w:lvl w:ilvl="0">
      <w:start w:val="6"/>
      <w:numFmt w:val="decimal"/>
      <w:lvlText w:val="%1"/>
      <w:lvlJc w:val="left"/>
      <w:pPr>
        <w:ind w:left="2628" w:hanging="720"/>
      </w:pPr>
    </w:lvl>
    <w:lvl w:ilvl="1">
      <w:start w:val="19"/>
      <w:numFmt w:val="decimal"/>
      <w:lvlText w:val="%1.%2"/>
      <w:lvlJc w:val="left"/>
      <w:pPr>
        <w:ind w:left="2628" w:hanging="720"/>
      </w:pPr>
    </w:lvl>
    <w:lvl w:ilvl="2">
      <w:start w:val="3"/>
      <w:numFmt w:val="decimal"/>
      <w:lvlText w:val="%1.%2.%3."/>
      <w:lvlJc w:val="left"/>
      <w:pPr>
        <w:ind w:left="2628" w:hanging="720"/>
      </w:pPr>
      <w:rPr>
        <w:rFonts w:ascii="Times New Roman" w:eastAsia="Times New Roman" w:hAnsi="Times New Roman" w:cs="Times New Roman"/>
        <w:b w:val="0"/>
        <w:bCs w:val="0"/>
        <w:i w:val="0"/>
        <w:iCs w:val="0"/>
        <w:sz w:val="24"/>
        <w:szCs w:val="24"/>
      </w:rPr>
    </w:lvl>
    <w:lvl w:ilvl="3">
      <w:numFmt w:val="bullet"/>
      <w:lvlText w:val="•"/>
      <w:lvlJc w:val="left"/>
      <w:pPr>
        <w:ind w:left="5155" w:hanging="720"/>
      </w:pPr>
    </w:lvl>
    <w:lvl w:ilvl="4">
      <w:numFmt w:val="bullet"/>
      <w:lvlText w:val="•"/>
      <w:lvlJc w:val="left"/>
      <w:pPr>
        <w:ind w:left="6000" w:hanging="720"/>
      </w:pPr>
    </w:lvl>
    <w:lvl w:ilvl="5">
      <w:numFmt w:val="bullet"/>
      <w:lvlText w:val="•"/>
      <w:lvlJc w:val="left"/>
      <w:pPr>
        <w:ind w:left="6845" w:hanging="720"/>
      </w:pPr>
    </w:lvl>
    <w:lvl w:ilvl="6">
      <w:numFmt w:val="bullet"/>
      <w:lvlText w:val="•"/>
      <w:lvlJc w:val="left"/>
      <w:pPr>
        <w:ind w:left="7690" w:hanging="720"/>
      </w:pPr>
    </w:lvl>
    <w:lvl w:ilvl="7">
      <w:numFmt w:val="bullet"/>
      <w:lvlText w:val="•"/>
      <w:lvlJc w:val="left"/>
      <w:pPr>
        <w:ind w:left="8535" w:hanging="720"/>
      </w:pPr>
    </w:lvl>
    <w:lvl w:ilvl="8">
      <w:numFmt w:val="bullet"/>
      <w:lvlText w:val="•"/>
      <w:lvlJc w:val="left"/>
      <w:pPr>
        <w:ind w:left="9380" w:hanging="720"/>
      </w:pPr>
    </w:lvl>
  </w:abstractNum>
  <w:abstractNum w:abstractNumId="30" w15:restartNumberingAfterBreak="0">
    <w:nsid w:val="7B1777B1"/>
    <w:multiLevelType w:val="multilevel"/>
    <w:tmpl w:val="2542CD78"/>
    <w:lvl w:ilvl="0">
      <w:start w:val="7"/>
      <w:numFmt w:val="decimal"/>
      <w:lvlText w:val="%1"/>
      <w:lvlJc w:val="left"/>
      <w:pPr>
        <w:ind w:left="993" w:hanging="435"/>
      </w:pPr>
    </w:lvl>
    <w:lvl w:ilvl="1">
      <w:start w:val="1"/>
      <w:numFmt w:val="decimal"/>
      <w:lvlText w:val="%1.%2."/>
      <w:lvlJc w:val="left"/>
      <w:pPr>
        <w:ind w:left="993" w:hanging="435"/>
      </w:pPr>
      <w:rPr>
        <w:rFonts w:ascii="Times New Roman" w:eastAsia="Times New Roman" w:hAnsi="Times New Roman" w:cs="Times New Roman"/>
        <w:b w:val="0"/>
        <w:bCs w:val="0"/>
        <w:i w:val="0"/>
        <w:iCs w:val="0"/>
        <w:sz w:val="24"/>
        <w:szCs w:val="24"/>
      </w:rPr>
    </w:lvl>
    <w:lvl w:ilvl="2">
      <w:numFmt w:val="bullet"/>
      <w:lvlText w:val="•"/>
      <w:lvlJc w:val="left"/>
      <w:pPr>
        <w:ind w:left="3014" w:hanging="435"/>
      </w:pPr>
    </w:lvl>
    <w:lvl w:ilvl="3">
      <w:numFmt w:val="bullet"/>
      <w:lvlText w:val="•"/>
      <w:lvlJc w:val="left"/>
      <w:pPr>
        <w:ind w:left="4021" w:hanging="435"/>
      </w:pPr>
    </w:lvl>
    <w:lvl w:ilvl="4">
      <w:numFmt w:val="bullet"/>
      <w:lvlText w:val="•"/>
      <w:lvlJc w:val="left"/>
      <w:pPr>
        <w:ind w:left="5028" w:hanging="435"/>
      </w:pPr>
    </w:lvl>
    <w:lvl w:ilvl="5">
      <w:numFmt w:val="bullet"/>
      <w:lvlText w:val="•"/>
      <w:lvlJc w:val="left"/>
      <w:pPr>
        <w:ind w:left="6035" w:hanging="435"/>
      </w:pPr>
    </w:lvl>
    <w:lvl w:ilvl="6">
      <w:numFmt w:val="bullet"/>
      <w:lvlText w:val="•"/>
      <w:lvlJc w:val="left"/>
      <w:pPr>
        <w:ind w:left="7042" w:hanging="435"/>
      </w:pPr>
    </w:lvl>
    <w:lvl w:ilvl="7">
      <w:numFmt w:val="bullet"/>
      <w:lvlText w:val="•"/>
      <w:lvlJc w:val="left"/>
      <w:pPr>
        <w:ind w:left="8049" w:hanging="435"/>
      </w:pPr>
    </w:lvl>
    <w:lvl w:ilvl="8">
      <w:numFmt w:val="bullet"/>
      <w:lvlText w:val="•"/>
      <w:lvlJc w:val="left"/>
      <w:pPr>
        <w:ind w:left="9056" w:hanging="435"/>
      </w:pPr>
    </w:lvl>
  </w:abstractNum>
  <w:abstractNum w:abstractNumId="31" w15:restartNumberingAfterBreak="0">
    <w:nsid w:val="7FB21FAE"/>
    <w:multiLevelType w:val="multilevel"/>
    <w:tmpl w:val="3AC4CC58"/>
    <w:lvl w:ilvl="0">
      <w:start w:val="17"/>
      <w:numFmt w:val="decimal"/>
      <w:lvlText w:val="%1"/>
      <w:lvlJc w:val="left"/>
      <w:pPr>
        <w:ind w:left="993" w:hanging="540"/>
      </w:pPr>
    </w:lvl>
    <w:lvl w:ilvl="1">
      <w:start w:val="1"/>
      <w:numFmt w:val="decimal"/>
      <w:lvlText w:val="%1.%2."/>
      <w:lvlJc w:val="left"/>
      <w:pPr>
        <w:ind w:left="993" w:hanging="540"/>
      </w:pPr>
      <w:rPr>
        <w:rFonts w:ascii="Times New Roman" w:eastAsia="Times New Roman" w:hAnsi="Times New Roman" w:cs="Times New Roman"/>
        <w:b w:val="0"/>
        <w:bCs w:val="0"/>
        <w:i w:val="0"/>
        <w:iCs w:val="0"/>
        <w:sz w:val="24"/>
        <w:szCs w:val="24"/>
      </w:rPr>
    </w:lvl>
    <w:lvl w:ilvl="2">
      <w:numFmt w:val="bullet"/>
      <w:lvlText w:val="•"/>
      <w:lvlJc w:val="left"/>
      <w:pPr>
        <w:ind w:left="3014" w:hanging="540"/>
      </w:pPr>
    </w:lvl>
    <w:lvl w:ilvl="3">
      <w:numFmt w:val="bullet"/>
      <w:lvlText w:val="•"/>
      <w:lvlJc w:val="left"/>
      <w:pPr>
        <w:ind w:left="4021" w:hanging="540"/>
      </w:pPr>
    </w:lvl>
    <w:lvl w:ilvl="4">
      <w:numFmt w:val="bullet"/>
      <w:lvlText w:val="•"/>
      <w:lvlJc w:val="left"/>
      <w:pPr>
        <w:ind w:left="5028" w:hanging="540"/>
      </w:pPr>
    </w:lvl>
    <w:lvl w:ilvl="5">
      <w:numFmt w:val="bullet"/>
      <w:lvlText w:val="•"/>
      <w:lvlJc w:val="left"/>
      <w:pPr>
        <w:ind w:left="6035" w:hanging="540"/>
      </w:pPr>
    </w:lvl>
    <w:lvl w:ilvl="6">
      <w:numFmt w:val="bullet"/>
      <w:lvlText w:val="•"/>
      <w:lvlJc w:val="left"/>
      <w:pPr>
        <w:ind w:left="7042" w:hanging="540"/>
      </w:pPr>
    </w:lvl>
    <w:lvl w:ilvl="7">
      <w:numFmt w:val="bullet"/>
      <w:lvlText w:val="•"/>
      <w:lvlJc w:val="left"/>
      <w:pPr>
        <w:ind w:left="8049" w:hanging="540"/>
      </w:pPr>
    </w:lvl>
    <w:lvl w:ilvl="8">
      <w:numFmt w:val="bullet"/>
      <w:lvlText w:val="•"/>
      <w:lvlJc w:val="left"/>
      <w:pPr>
        <w:ind w:left="9056" w:hanging="540"/>
      </w:pPr>
    </w:lvl>
  </w:abstractNum>
  <w:num w:numId="1">
    <w:abstractNumId w:val="11"/>
  </w:num>
  <w:num w:numId="2">
    <w:abstractNumId w:val="23"/>
  </w:num>
  <w:num w:numId="3">
    <w:abstractNumId w:val="31"/>
  </w:num>
  <w:num w:numId="4">
    <w:abstractNumId w:val="27"/>
  </w:num>
  <w:num w:numId="5">
    <w:abstractNumId w:val="8"/>
  </w:num>
  <w:num w:numId="6">
    <w:abstractNumId w:val="17"/>
  </w:num>
  <w:num w:numId="7">
    <w:abstractNumId w:val="29"/>
  </w:num>
  <w:num w:numId="8">
    <w:abstractNumId w:val="5"/>
  </w:num>
  <w:num w:numId="9">
    <w:abstractNumId w:val="6"/>
  </w:num>
  <w:num w:numId="10">
    <w:abstractNumId w:val="25"/>
  </w:num>
  <w:num w:numId="11">
    <w:abstractNumId w:val="10"/>
  </w:num>
  <w:num w:numId="12">
    <w:abstractNumId w:val="9"/>
  </w:num>
  <w:num w:numId="13">
    <w:abstractNumId w:val="14"/>
  </w:num>
  <w:num w:numId="14">
    <w:abstractNumId w:val="4"/>
  </w:num>
  <w:num w:numId="15">
    <w:abstractNumId w:val="1"/>
  </w:num>
  <w:num w:numId="16">
    <w:abstractNumId w:val="12"/>
  </w:num>
  <w:num w:numId="17">
    <w:abstractNumId w:val="16"/>
  </w:num>
  <w:num w:numId="18">
    <w:abstractNumId w:val="3"/>
  </w:num>
  <w:num w:numId="19">
    <w:abstractNumId w:val="24"/>
  </w:num>
  <w:num w:numId="20">
    <w:abstractNumId w:val="7"/>
  </w:num>
  <w:num w:numId="21">
    <w:abstractNumId w:val="18"/>
  </w:num>
  <w:num w:numId="22">
    <w:abstractNumId w:val="22"/>
  </w:num>
  <w:num w:numId="23">
    <w:abstractNumId w:val="20"/>
  </w:num>
  <w:num w:numId="24">
    <w:abstractNumId w:val="26"/>
  </w:num>
  <w:num w:numId="25">
    <w:abstractNumId w:val="28"/>
  </w:num>
  <w:num w:numId="26">
    <w:abstractNumId w:val="15"/>
  </w:num>
  <w:num w:numId="27">
    <w:abstractNumId w:val="19"/>
  </w:num>
  <w:num w:numId="28">
    <w:abstractNumId w:val="21"/>
  </w:num>
  <w:num w:numId="29">
    <w:abstractNumId w:val="13"/>
  </w:num>
  <w:num w:numId="30">
    <w:abstractNumId w:val="2"/>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758"/>
    <w:rsid w:val="003C1AC6"/>
    <w:rsid w:val="0079733F"/>
    <w:rsid w:val="008F120E"/>
    <w:rsid w:val="009D2758"/>
    <w:rsid w:val="00D319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17074"/>
  <w15:docId w15:val="{043F8133-AC3B-4209-AD06-9BE203BFA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353" w:hanging="360"/>
      <w:outlineLvl w:val="0"/>
    </w:pPr>
    <w:rPr>
      <w:b/>
      <w:bCs/>
      <w:sz w:val="24"/>
      <w:szCs w:val="24"/>
    </w:rPr>
  </w:style>
  <w:style w:type="paragraph" w:styleId="Ttulo2">
    <w:name w:val="heading 2"/>
    <w:basedOn w:val="Normal"/>
    <w:next w:val="Normal"/>
    <w:uiPriority w:val="9"/>
    <w:unhideWhenUsed/>
    <w:qFormat/>
    <w:pPr>
      <w:ind w:left="1353"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268" w:lineRule="auto"/>
      <w:ind w:left="20"/>
    </w:pPr>
    <w:rPr>
      <w:rFonts w:ascii="Arial" w:eastAsia="Arial" w:hAnsi="Arial" w:cs="Arial"/>
      <w:sz w:val="27"/>
      <w:szCs w:val="27"/>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paragraph" w:styleId="Cabealho">
    <w:name w:val="header"/>
    <w:basedOn w:val="Normal"/>
    <w:link w:val="CabealhoCarter"/>
    <w:uiPriority w:val="99"/>
    <w:unhideWhenUsed/>
    <w:rsid w:val="002753CE"/>
    <w:pPr>
      <w:tabs>
        <w:tab w:val="center" w:pos="4252"/>
        <w:tab w:val="right" w:pos="8504"/>
      </w:tabs>
    </w:pPr>
  </w:style>
  <w:style w:type="character" w:customStyle="1" w:styleId="CabealhoCarter">
    <w:name w:val="Cabeçalho Caráter"/>
    <w:basedOn w:val="Tipodeletrapredefinidodopargrafo"/>
    <w:link w:val="Cabealho"/>
    <w:uiPriority w:val="99"/>
    <w:rsid w:val="002753CE"/>
  </w:style>
  <w:style w:type="paragraph" w:styleId="Rodap">
    <w:name w:val="footer"/>
    <w:basedOn w:val="Normal"/>
    <w:link w:val="RodapCarter"/>
    <w:uiPriority w:val="99"/>
    <w:unhideWhenUsed/>
    <w:rsid w:val="002753CE"/>
    <w:pPr>
      <w:tabs>
        <w:tab w:val="center" w:pos="4252"/>
        <w:tab w:val="right" w:pos="8504"/>
      </w:tabs>
    </w:pPr>
  </w:style>
  <w:style w:type="character" w:customStyle="1" w:styleId="RodapCarter">
    <w:name w:val="Rodapé Caráter"/>
    <w:basedOn w:val="Tipodeletrapredefinidodopargrafo"/>
    <w:link w:val="Rodap"/>
    <w:uiPriority w:val="99"/>
    <w:rsid w:val="002753CE"/>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0"/>
    <w:tblPr>
      <w:tblStyleRowBandSize w:val="1"/>
      <w:tblStyleColBandSize w:val="1"/>
      <w:tblCellMar>
        <w:top w:w="0" w:type="dxa"/>
        <w:left w:w="0" w:type="dxa"/>
        <w:bottom w:w="0" w:type="dxa"/>
        <w:right w:w="0" w:type="dxa"/>
      </w:tblCellMar>
    </w:tblPr>
  </w:style>
  <w:style w:type="table" w:customStyle="1" w:styleId="a6">
    <w:basedOn w:val="TableNormal0"/>
    <w:tblPr>
      <w:tblStyleRowBandSize w:val="1"/>
      <w:tblStyleColBandSize w:val="1"/>
      <w:tblCellMar>
        <w:top w:w="0" w:type="dxa"/>
        <w:left w:w="0" w:type="dxa"/>
        <w:bottom w:w="0" w:type="dxa"/>
        <w:right w:w="0"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tblPr>
      <w:tblStyleRowBandSize w:val="1"/>
      <w:tblStyleColBandSize w:val="1"/>
      <w:tblCellMar>
        <w:top w:w="0" w:type="dxa"/>
        <w:left w:w="0" w:type="dxa"/>
        <w:bottom w:w="0" w:type="dxa"/>
        <w:right w:w="0"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comprasbr.com.br/" TargetMode="External"/><Relationship Id="rId69"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s://www.gov.br/economia/pt-br/assuntos/drei/legislacao/arquivos/legislacoes-federais/indrei772020.pdf" TargetMode="External"/><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gov.br/compras/pt-br/acesso-a-informacao/legislacao/instrucoes-normativas/instrucao-normativa-seges-me-no-26-de-13-de-abril-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6/decreto/d8660.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comprasbr.com.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theme" Target="theme/theme1.xml"/><Relationship Id="rId8" Type="http://schemas.openxmlformats.org/officeDocument/2006/relationships/hyperlink" Target="http://www.compras.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6.png"/><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MeLqasQ87GRAuZ0SzElL4oGFEw==">CgMxLjAyDmguejFqOW41bmRhbmsyMg5oLnd6Z3V1dmhuYmc0NTIOaC4yYjQxYWs0OWF2NGEyDmgucmN5NGt5ODdta2J5Mg5oLjJxYmRieHNwYm9rcjIOaC52ZGxyOGpnMzdzNjIyDmgucmV1b2FiZHd1cTJ3Mg5oLjVyem51aXFjb254NzIOaC5rYm1vaW1qMTRyejQyDmgubGl4dm5ydTJyaDF6Mg5oLjgyb3VoM2czYnBvazgAciExUFRYc2JaeERidk55bzBKTjAxMnZ4czBBZVJvLXlHM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23853</Words>
  <Characters>128812</Characters>
  <Application>Microsoft Office Word</Application>
  <DocSecurity>0</DocSecurity>
  <Lines>1073</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3</cp:revision>
  <dcterms:created xsi:type="dcterms:W3CDTF">2026-02-10T15:14:00Z</dcterms:created>
  <dcterms:modified xsi:type="dcterms:W3CDTF">2026-02-11T13:27:00Z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