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072C65" w14:textId="77777777" w:rsidR="00867E45" w:rsidRPr="00B610EF" w:rsidRDefault="00867E45">
      <w:pPr>
        <w:rPr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FA7466" w:rsidRPr="00B610EF" w14:paraId="0BA45ECC" w14:textId="77777777" w:rsidTr="00354FD1">
        <w:trPr>
          <w:trHeight w:val="419"/>
        </w:trPr>
        <w:tc>
          <w:tcPr>
            <w:tcW w:w="9494" w:type="dxa"/>
            <w:vAlign w:val="bottom"/>
          </w:tcPr>
          <w:p w14:paraId="550DC0A5" w14:textId="2F3C47AE" w:rsidR="00FA7466" w:rsidRPr="00B610EF" w:rsidRDefault="004577E5" w:rsidP="00354FD1">
            <w:pPr>
              <w:spacing w:line="360" w:lineRule="auto"/>
              <w:jc w:val="center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  <w:r w:rsidRPr="00B610EF">
              <w:rPr>
                <w:rFonts w:ascii="Arial" w:hAnsi="Arial" w:cs="Arial"/>
                <w:b/>
                <w:sz w:val="22"/>
                <w:szCs w:val="22"/>
              </w:rPr>
              <w:t>DOCUMENTO DE FORMALIZAÇÃO DE DEMANDA</w:t>
            </w:r>
          </w:p>
        </w:tc>
      </w:tr>
      <w:tr w:rsidR="00FA7466" w:rsidRPr="00B610EF" w14:paraId="085BCAD6" w14:textId="77777777" w:rsidTr="00534323">
        <w:tc>
          <w:tcPr>
            <w:tcW w:w="9494" w:type="dxa"/>
          </w:tcPr>
          <w:p w14:paraId="7D643E55" w14:textId="033ABF9C" w:rsidR="004577E5" w:rsidRPr="00B610EF" w:rsidRDefault="004577E5" w:rsidP="004577E5">
            <w:pPr>
              <w:spacing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</w:p>
          <w:p w14:paraId="1E15DF87" w14:textId="5E8CE2D3" w:rsidR="00FA7466" w:rsidRPr="00B610EF" w:rsidRDefault="00FA7466" w:rsidP="004577E5">
            <w:pPr>
              <w:spacing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  <w:r w:rsidRPr="00B610EF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 xml:space="preserve">Solicitante: </w:t>
            </w:r>
            <w:r w:rsidR="00FE5A0E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>Rodrigo Ribeiro</w:t>
            </w:r>
            <w:r w:rsidRPr="00B610EF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ab/>
            </w:r>
            <w:r w:rsidRPr="00B610EF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ab/>
            </w:r>
            <w:r w:rsidR="00FE5A0E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 xml:space="preserve">                                        </w:t>
            </w:r>
            <w:r w:rsidRPr="00B610EF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 xml:space="preserve">Data da Solicitação: </w:t>
            </w:r>
            <w:r w:rsidR="00FE5A0E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10/6/2025</w:t>
            </w:r>
          </w:p>
          <w:p w14:paraId="482D1004" w14:textId="0ED6E627" w:rsidR="00FA7466" w:rsidRPr="00B610EF" w:rsidRDefault="00FA7466" w:rsidP="004577E5">
            <w:pPr>
              <w:spacing w:line="360" w:lineRule="auto"/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</w:pPr>
            <w:r w:rsidRPr="00B610EF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 xml:space="preserve">Organograma: </w:t>
            </w:r>
            <w:r w:rsidR="004577E5" w:rsidRPr="00B610EF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 xml:space="preserve">Diretoria </w:t>
            </w:r>
            <w:r w:rsidR="00FE5A0E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>Administrativo-Financeira</w:t>
            </w:r>
          </w:p>
          <w:p w14:paraId="09B84D93" w14:textId="77777777" w:rsidR="004577E5" w:rsidRPr="00B610EF" w:rsidRDefault="004577E5" w:rsidP="004577E5">
            <w:pPr>
              <w:spacing w:line="360" w:lineRule="auto"/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</w:pPr>
          </w:p>
          <w:p w14:paraId="7735C263" w14:textId="77777777" w:rsidR="004B3C31" w:rsidRPr="00B610EF" w:rsidRDefault="00FA7466" w:rsidP="004577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0EF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Objeto:</w:t>
            </w:r>
            <w:r w:rsidRPr="00B610E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C9AB8CD" w14:textId="7E51ADC0" w:rsidR="00FA7466" w:rsidRPr="00B610EF" w:rsidRDefault="002A6ABD" w:rsidP="004B3C31">
            <w:pPr>
              <w:spacing w:line="360" w:lineRule="auto"/>
              <w:ind w:firstLine="56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0EF">
              <w:rPr>
                <w:rFonts w:ascii="Arial" w:hAnsi="Arial" w:cs="Arial"/>
                <w:sz w:val="22"/>
                <w:szCs w:val="22"/>
              </w:rPr>
              <w:t>Contratação de</w:t>
            </w:r>
            <w:r w:rsidR="009B3B7D">
              <w:rPr>
                <w:rFonts w:ascii="Arial" w:hAnsi="Arial" w:cs="Arial"/>
                <w:sz w:val="22"/>
                <w:szCs w:val="22"/>
              </w:rPr>
              <w:t xml:space="preserve"> pessoas físicas </w:t>
            </w:r>
            <w:bookmarkStart w:id="0" w:name="_GoBack"/>
            <w:bookmarkEnd w:id="0"/>
            <w:r w:rsidR="00FE5A0E">
              <w:rPr>
                <w:rFonts w:ascii="Arial" w:hAnsi="Arial" w:cs="Arial"/>
                <w:sz w:val="22"/>
                <w:szCs w:val="22"/>
              </w:rPr>
              <w:t>ou</w:t>
            </w:r>
            <w:r w:rsidRPr="00B610EF">
              <w:rPr>
                <w:rFonts w:ascii="Arial" w:hAnsi="Arial" w:cs="Arial"/>
                <w:sz w:val="22"/>
                <w:szCs w:val="22"/>
              </w:rPr>
              <w:t xml:space="preserve"> jurídicas, por meio d</w:t>
            </w:r>
            <w:r w:rsidR="00FE5A0E">
              <w:rPr>
                <w:rFonts w:ascii="Arial" w:hAnsi="Arial" w:cs="Arial"/>
                <w:sz w:val="22"/>
                <w:szCs w:val="22"/>
              </w:rPr>
              <w:t>a inexigibilidade de licitação</w:t>
            </w:r>
            <w:r w:rsidRPr="00B610EF">
              <w:rPr>
                <w:rFonts w:ascii="Arial" w:hAnsi="Arial" w:cs="Arial"/>
                <w:sz w:val="22"/>
                <w:szCs w:val="22"/>
              </w:rPr>
              <w:t>, visando à prestação de serviços de Perícias Médicas. Tais serviços têm como finalidade subsidiar os requerimentos de Concessão e Reavaliação de Benefícios Previdenciários de Aposentadorias por Invalidez, a fim de at</w:t>
            </w:r>
            <w:r w:rsidR="00234E16" w:rsidRPr="00B610EF">
              <w:rPr>
                <w:rFonts w:ascii="Arial" w:hAnsi="Arial" w:cs="Arial"/>
                <w:sz w:val="22"/>
                <w:szCs w:val="22"/>
              </w:rPr>
              <w:t xml:space="preserve">ender às demandas do Instituto. </w:t>
            </w:r>
          </w:p>
          <w:p w14:paraId="7E84BC44" w14:textId="77777777" w:rsidR="004577E5" w:rsidRPr="00B610EF" w:rsidRDefault="004577E5" w:rsidP="004577E5">
            <w:pPr>
              <w:spacing w:line="360" w:lineRule="auto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</w:p>
          <w:p w14:paraId="0EE1B1AF" w14:textId="77777777" w:rsidR="004B3C31" w:rsidRPr="00B610EF" w:rsidRDefault="00FA7466" w:rsidP="004577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10EF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Justificativa:</w:t>
            </w:r>
            <w:r w:rsidR="004577E5" w:rsidRPr="00B610E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2197BB" w14:textId="77777777" w:rsidR="00227944" w:rsidRPr="00B610EF" w:rsidRDefault="00227944" w:rsidP="00227944">
            <w:pPr>
              <w:pStyle w:val="Standard"/>
              <w:spacing w:line="360" w:lineRule="auto"/>
              <w:ind w:firstLine="703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B610EF">
              <w:rPr>
                <w:rFonts w:ascii="Arial" w:eastAsia="Arial" w:hAnsi="Arial" w:cs="Arial"/>
                <w:sz w:val="22"/>
                <w:szCs w:val="22"/>
              </w:rPr>
              <w:t>Justifica-se a presente solicitação em virtude da necessidade de contratação de médico para a prestação dos serviços de Perícia Médica. Estes serviços compreendem o atendimento médico pericial para a avaliação da incapacidade laborativa, ou não, de servidores públicos municipais efetivos, lotados na Prefeitura Municipal de Pará de Minas/MG. Tais perícias são fundamentais para auxiliar na instrução de processos de concessão de benefícios de aposentadoria, bem como na emissão dos competentes laudos médicos periciais. Além disso, o médico contratado também será responsável pela reavaliação dos servidores aposentados por invalidez, mediante laudo médico pericial.</w:t>
            </w:r>
          </w:p>
          <w:p w14:paraId="2FC6C903" w14:textId="08A84B16" w:rsidR="00227944" w:rsidRPr="00B610EF" w:rsidRDefault="00227944" w:rsidP="00227944">
            <w:pPr>
              <w:pStyle w:val="Standard"/>
              <w:spacing w:line="360" w:lineRule="auto"/>
              <w:ind w:firstLine="703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B610EF">
              <w:rPr>
                <w:rFonts w:ascii="Arial" w:eastAsia="Arial" w:hAnsi="Arial" w:cs="Arial"/>
                <w:sz w:val="22"/>
                <w:szCs w:val="22"/>
              </w:rPr>
              <w:t xml:space="preserve">Nesse contexto, é importante ressaltar que o PARARPREV conta </w:t>
            </w:r>
            <w:r w:rsidR="00D828E7" w:rsidRPr="00B610EF">
              <w:rPr>
                <w:rFonts w:ascii="Arial" w:eastAsia="Arial" w:hAnsi="Arial" w:cs="Arial"/>
                <w:sz w:val="22"/>
                <w:szCs w:val="22"/>
              </w:rPr>
              <w:t xml:space="preserve">em seu quadro </w:t>
            </w:r>
            <w:r w:rsidR="00631423" w:rsidRPr="00B610EF">
              <w:rPr>
                <w:rFonts w:ascii="Arial" w:eastAsia="Arial" w:hAnsi="Arial" w:cs="Arial"/>
                <w:sz w:val="22"/>
                <w:szCs w:val="22"/>
              </w:rPr>
              <w:t xml:space="preserve">de segurados </w:t>
            </w:r>
            <w:r w:rsidRPr="00B610EF">
              <w:rPr>
                <w:rFonts w:ascii="Arial" w:eastAsia="Arial" w:hAnsi="Arial" w:cs="Arial"/>
                <w:sz w:val="22"/>
                <w:szCs w:val="22"/>
              </w:rPr>
              <w:t>com um número considerável de servidores aposentados por invalidez, apro</w:t>
            </w:r>
            <w:r w:rsidR="0085697C" w:rsidRPr="00B610EF">
              <w:rPr>
                <w:rFonts w:ascii="Arial" w:eastAsia="Arial" w:hAnsi="Arial" w:cs="Arial"/>
                <w:sz w:val="22"/>
                <w:szCs w:val="22"/>
              </w:rPr>
              <w:t>ximadamente 110</w:t>
            </w:r>
            <w:r w:rsidRPr="00B610EF">
              <w:rPr>
                <w:rFonts w:ascii="Arial" w:eastAsia="Arial" w:hAnsi="Arial" w:cs="Arial"/>
                <w:sz w:val="22"/>
                <w:szCs w:val="22"/>
              </w:rPr>
              <w:t xml:space="preserve"> (cento e </w:t>
            </w:r>
            <w:r w:rsidR="0085697C" w:rsidRPr="00B610EF">
              <w:rPr>
                <w:rFonts w:ascii="Arial" w:eastAsia="Arial" w:hAnsi="Arial" w:cs="Arial"/>
                <w:sz w:val="22"/>
                <w:szCs w:val="22"/>
              </w:rPr>
              <w:t>dez</w:t>
            </w:r>
            <w:r w:rsidRPr="00B610EF">
              <w:rPr>
                <w:rFonts w:ascii="Arial" w:eastAsia="Arial" w:hAnsi="Arial" w:cs="Arial"/>
                <w:sz w:val="22"/>
                <w:szCs w:val="22"/>
              </w:rPr>
              <w:t xml:space="preserve">) e conforme estabelecido pelo artigo 82 da Lei Complementar nº 4.763/2007 e pelo parágrafo 12 do artigo 48 da Lei 5.264/2011 </w:t>
            </w:r>
            <w:r w:rsidR="009D02B7" w:rsidRPr="00B610EF">
              <w:rPr>
                <w:rFonts w:ascii="Arial" w:eastAsia="Arial" w:hAnsi="Arial" w:cs="Arial"/>
                <w:sz w:val="22"/>
                <w:szCs w:val="22"/>
              </w:rPr>
              <w:t xml:space="preserve">do </w:t>
            </w:r>
            <w:r w:rsidRPr="00B610EF">
              <w:rPr>
                <w:rFonts w:ascii="Arial" w:eastAsia="Arial" w:hAnsi="Arial" w:cs="Arial"/>
                <w:sz w:val="22"/>
                <w:szCs w:val="22"/>
              </w:rPr>
              <w:t>Estatuto do Servidor Público do Município de Pará de Minas, torna-se necessário submetê-los a um exame médico de reavaliação periódica.</w:t>
            </w:r>
          </w:p>
          <w:p w14:paraId="781A371A" w14:textId="77777777" w:rsidR="00227944" w:rsidRPr="00B610EF" w:rsidRDefault="00227944" w:rsidP="00227944">
            <w:pPr>
              <w:pStyle w:val="Standard"/>
              <w:spacing w:line="360" w:lineRule="auto"/>
              <w:ind w:left="2835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B610EF">
              <w:rPr>
                <w:rFonts w:ascii="Arial" w:eastAsia="Arial" w:hAnsi="Arial" w:cs="Arial"/>
                <w:sz w:val="22"/>
                <w:szCs w:val="22"/>
              </w:rPr>
              <w:t>Art. 82. Durante o período em que estiver em gozo de benefício decorrente de aposentadoria por invalidez, o segurado estará obrigado, sempre que solicitado pelo PARAPREV, a submeter-se a exames periódicos e tratamentos indicados, sob pena de suspensão do benefício. (Lei Complementar nº 4.763/2007).</w:t>
            </w:r>
          </w:p>
          <w:p w14:paraId="20C0D76F" w14:textId="77777777" w:rsidR="00227944" w:rsidRPr="00B610EF" w:rsidRDefault="00227944" w:rsidP="00227944">
            <w:pPr>
              <w:pStyle w:val="Standard"/>
              <w:spacing w:line="360" w:lineRule="auto"/>
              <w:ind w:left="2835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211581E3" w14:textId="77777777" w:rsidR="00227944" w:rsidRPr="00B610EF" w:rsidRDefault="00227944" w:rsidP="00227944">
            <w:pPr>
              <w:pStyle w:val="Standard"/>
              <w:spacing w:line="360" w:lineRule="auto"/>
              <w:ind w:left="2835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B610EF">
              <w:rPr>
                <w:rFonts w:ascii="Arial" w:eastAsia="Arial" w:hAnsi="Arial" w:cs="Arial"/>
                <w:sz w:val="22"/>
                <w:szCs w:val="22"/>
              </w:rPr>
              <w:t>Art. 48, § 12 - O servidor aposentado por invalidez será submetido, periodicamente, a inspeção médica, nos termos da legislação de regência. (Lei 5.264/2011).</w:t>
            </w:r>
          </w:p>
          <w:p w14:paraId="51249CA8" w14:textId="77777777" w:rsidR="00227944" w:rsidRPr="00B610EF" w:rsidRDefault="00227944" w:rsidP="00227944">
            <w:pPr>
              <w:pStyle w:val="Standard"/>
              <w:spacing w:line="360" w:lineRule="auto"/>
              <w:ind w:left="2835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049AC5E8" w14:textId="77777777" w:rsidR="00227944" w:rsidRPr="00B610EF" w:rsidRDefault="00227944" w:rsidP="00227944">
            <w:pPr>
              <w:pStyle w:val="Standard"/>
              <w:spacing w:line="360" w:lineRule="auto"/>
              <w:ind w:firstLine="703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B610EF">
              <w:rPr>
                <w:rFonts w:ascii="Arial" w:eastAsia="Arial" w:hAnsi="Arial" w:cs="Arial"/>
                <w:sz w:val="22"/>
                <w:szCs w:val="22"/>
              </w:rPr>
              <w:t>Além disso, há uma estimativa anual de 08 (oito) requerimentos para concessão de aposentadorias por invalidez, com base na média dos últimos dois anos.</w:t>
            </w:r>
          </w:p>
          <w:p w14:paraId="40A705D6" w14:textId="77777777" w:rsidR="00227944" w:rsidRPr="00B610EF" w:rsidRDefault="00227944" w:rsidP="00227944">
            <w:pPr>
              <w:pStyle w:val="Standard"/>
              <w:spacing w:line="360" w:lineRule="auto"/>
              <w:ind w:firstLine="703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B610EF">
              <w:rPr>
                <w:rFonts w:ascii="Arial" w:eastAsia="Arial" w:hAnsi="Arial" w:cs="Arial"/>
                <w:sz w:val="22"/>
                <w:szCs w:val="22"/>
              </w:rPr>
              <w:t>Por fim, vale mencionar que o Instituto não dispõe, em seu quadro próprio, servidor médico perito, para emissão de tais laudos e pareceres.</w:t>
            </w:r>
          </w:p>
          <w:p w14:paraId="16ADA0A7" w14:textId="5E141505" w:rsidR="00D008A5" w:rsidRPr="00B610EF" w:rsidRDefault="00631423" w:rsidP="00227944">
            <w:pPr>
              <w:spacing w:line="360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B610EF">
              <w:rPr>
                <w:rFonts w:ascii="Arial" w:eastAsia="Arial" w:hAnsi="Arial" w:cs="Arial"/>
                <w:sz w:val="22"/>
                <w:szCs w:val="22"/>
              </w:rPr>
              <w:t xml:space="preserve">            </w:t>
            </w:r>
            <w:r w:rsidR="00227944" w:rsidRPr="00B610EF">
              <w:rPr>
                <w:rFonts w:ascii="Arial" w:eastAsia="Arial" w:hAnsi="Arial" w:cs="Arial"/>
                <w:sz w:val="22"/>
                <w:szCs w:val="22"/>
              </w:rPr>
              <w:t>Portanto, é de suma importância a contratação de um profissional para prestação de serviços na área de Perícias Médicas, a fim de subsidiar os requerimentos para Concessão, Reavaliação e/ou Manutenção dos Benefícios Previdenciários de Aposentadorias por Invalidez, visando suprir as demandas do Instituto de Previdência Social dos Servidores Públicos do Município de Pará de Minas/MG.</w:t>
            </w:r>
          </w:p>
          <w:p w14:paraId="70758575" w14:textId="77777777" w:rsidR="00227944" w:rsidRPr="00B610EF" w:rsidRDefault="00227944" w:rsidP="00227944">
            <w:pPr>
              <w:spacing w:line="360" w:lineRule="auto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</w:p>
          <w:p w14:paraId="3A589CDD" w14:textId="0B9159F0" w:rsidR="004577E5" w:rsidRPr="00B610EF" w:rsidRDefault="004577E5" w:rsidP="004577E5">
            <w:pPr>
              <w:spacing w:line="360" w:lineRule="auto"/>
              <w:jc w:val="both"/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</w:pPr>
            <w:r w:rsidRPr="00B610EF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Quantidade de serviço a ser contratado:</w:t>
            </w:r>
            <w:r w:rsidRPr="00B610EF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 xml:space="preserve"> (UNIDADE).</w:t>
            </w:r>
          </w:p>
          <w:p w14:paraId="2F668AF1" w14:textId="77777777" w:rsidR="00354FD1" w:rsidRPr="00B610EF" w:rsidRDefault="00354FD1" w:rsidP="004577E5">
            <w:pPr>
              <w:spacing w:line="360" w:lineRule="auto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</w:p>
          <w:p w14:paraId="0CDF5EE4" w14:textId="0EADE98C" w:rsidR="00803FD9" w:rsidRPr="00B610EF" w:rsidRDefault="00803FD9" w:rsidP="004577E5">
            <w:pPr>
              <w:spacing w:line="360" w:lineRule="auto"/>
              <w:jc w:val="both"/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</w:pPr>
            <w:r w:rsidRPr="00B610EF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Responsável pela fiscalização e/ou recebimento do material e/ou serviço:</w:t>
            </w:r>
            <w:r w:rsidRPr="00B610EF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 xml:space="preserve"> </w:t>
            </w:r>
            <w:r w:rsidR="00FE5A0E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>Rodrigo Ribeiro</w:t>
            </w:r>
            <w:r w:rsidRPr="00B610EF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 xml:space="preserve"> – </w:t>
            </w:r>
            <w:r w:rsidR="00FE5A0E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>Diretoria Administrativo-Financeira.</w:t>
            </w:r>
          </w:p>
          <w:p w14:paraId="2E2D0D8C" w14:textId="77777777" w:rsidR="00C85024" w:rsidRPr="00B610EF" w:rsidRDefault="00C85024" w:rsidP="00867E45">
            <w:pPr>
              <w:spacing w:line="360" w:lineRule="auto"/>
              <w:jc w:val="both"/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</w:pPr>
          </w:p>
          <w:p w14:paraId="3BD57E51" w14:textId="72252E44" w:rsidR="00FA7466" w:rsidRPr="00B610EF" w:rsidRDefault="004577E5" w:rsidP="00FE6A18">
            <w:pPr>
              <w:spacing w:line="360" w:lineRule="auto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  <w:r w:rsidRPr="00B610EF"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Data de Início da Prestação de Serviço:</w:t>
            </w:r>
            <w:r w:rsidRPr="00B610EF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 xml:space="preserve"> </w:t>
            </w:r>
            <w:r w:rsidR="00867E45" w:rsidRPr="00B610EF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>A partir da assinatura do contrato</w:t>
            </w:r>
            <w:r w:rsidR="00FE6A18" w:rsidRPr="00B610EF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>.</w:t>
            </w:r>
            <w:r w:rsidR="00867E45" w:rsidRPr="00B610EF">
              <w:rPr>
                <w:rFonts w:ascii="Arial" w:eastAsiaTheme="minorHAnsi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E5A0E" w:rsidRPr="00B610EF" w14:paraId="11956386" w14:textId="77777777" w:rsidTr="00534323">
        <w:tc>
          <w:tcPr>
            <w:tcW w:w="9494" w:type="dxa"/>
          </w:tcPr>
          <w:p w14:paraId="51DFCBAC" w14:textId="77777777" w:rsidR="00FE5A0E" w:rsidRPr="00B610EF" w:rsidRDefault="00FE5A0E" w:rsidP="004577E5">
            <w:pPr>
              <w:spacing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FE5A0E" w:rsidRPr="00B610EF" w14:paraId="0EAB7B94" w14:textId="77777777" w:rsidTr="00534323">
        <w:tc>
          <w:tcPr>
            <w:tcW w:w="9494" w:type="dxa"/>
          </w:tcPr>
          <w:p w14:paraId="48D0D5EB" w14:textId="77777777" w:rsidR="00FE5A0E" w:rsidRPr="00B610EF" w:rsidRDefault="00FE5A0E" w:rsidP="004577E5">
            <w:pPr>
              <w:spacing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0FD86E3F" w14:textId="77777777" w:rsidR="00FA7466" w:rsidRPr="00B610EF" w:rsidRDefault="00FA7466" w:rsidP="00FA7466">
      <w:pPr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684F130B" w14:textId="77777777" w:rsidR="003D2FCC" w:rsidRPr="00B610EF" w:rsidRDefault="003D2FCC" w:rsidP="00B417F8">
      <w:pPr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3C1DF7D9" w14:textId="77777777" w:rsidR="00803FD9" w:rsidRPr="00B610EF" w:rsidRDefault="00803FD9" w:rsidP="00B417F8">
      <w:pPr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3DEAD576" w14:textId="77777777" w:rsidR="001E04E7" w:rsidRPr="00B610EF" w:rsidRDefault="001E04E7" w:rsidP="00B417F8">
      <w:pPr>
        <w:rPr>
          <w:sz w:val="22"/>
          <w:szCs w:val="22"/>
        </w:rPr>
      </w:pPr>
    </w:p>
    <w:p w14:paraId="61E41B06" w14:textId="3A58C94B" w:rsidR="001E04E7" w:rsidRPr="00B610EF" w:rsidRDefault="00FE5A0E" w:rsidP="003D2FCC">
      <w:pPr>
        <w:jc w:val="center"/>
        <w:rPr>
          <w:rFonts w:ascii="Arial" w:eastAsiaTheme="minorHAnsi" w:hAnsi="Arial" w:cs="Arial"/>
          <w:bCs/>
          <w:sz w:val="22"/>
          <w:szCs w:val="22"/>
          <w:lang w:eastAsia="en-US"/>
        </w:rPr>
      </w:pPr>
      <w:r>
        <w:rPr>
          <w:rFonts w:ascii="Arial" w:eastAsiaTheme="minorHAnsi" w:hAnsi="Arial" w:cs="Arial"/>
          <w:bCs/>
          <w:sz w:val="22"/>
          <w:szCs w:val="22"/>
          <w:lang w:eastAsia="en-US"/>
        </w:rPr>
        <w:t>Rodrigo Ribeiro</w:t>
      </w:r>
    </w:p>
    <w:p w14:paraId="64D36A9F" w14:textId="5692297A" w:rsidR="001E04E7" w:rsidRPr="00B610EF" w:rsidRDefault="00FE5A0E" w:rsidP="003D2FCC">
      <w:pPr>
        <w:jc w:val="center"/>
        <w:rPr>
          <w:sz w:val="22"/>
          <w:szCs w:val="22"/>
        </w:rPr>
      </w:pPr>
      <w:r>
        <w:rPr>
          <w:rFonts w:ascii="Arial" w:eastAsiaTheme="minorHAnsi" w:hAnsi="Arial" w:cs="Arial"/>
          <w:bCs/>
          <w:sz w:val="22"/>
          <w:szCs w:val="22"/>
          <w:lang w:eastAsia="en-US"/>
        </w:rPr>
        <w:t>Diretor Administrativo-Financeiro</w:t>
      </w:r>
    </w:p>
    <w:sectPr w:rsidR="001E04E7" w:rsidRPr="00B610EF" w:rsidSect="004C2D9C">
      <w:headerReference w:type="default" r:id="rId7"/>
      <w:footerReference w:type="default" r:id="rId8"/>
      <w:pgSz w:w="11906" w:h="16838"/>
      <w:pgMar w:top="284" w:right="1134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8ED78A" w14:textId="77777777" w:rsidR="00954060" w:rsidRDefault="00954060" w:rsidP="007E22F6">
      <w:r>
        <w:separator/>
      </w:r>
    </w:p>
  </w:endnote>
  <w:endnote w:type="continuationSeparator" w:id="0">
    <w:p w14:paraId="7F44B898" w14:textId="77777777" w:rsidR="00954060" w:rsidRDefault="00954060" w:rsidP="007E2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9D3AC8" w14:textId="77777777" w:rsidR="007E22F6" w:rsidRPr="00FF2343" w:rsidRDefault="007E22F6" w:rsidP="007E22F6">
    <w:pPr>
      <w:rPr>
        <w:rFonts w:cs="David"/>
        <w:b/>
        <w:color w:val="17365D" w:themeColor="text2" w:themeShade="BF"/>
        <w:sz w:val="26"/>
        <w:szCs w:val="26"/>
      </w:rPr>
    </w:pPr>
    <w:r>
      <w:rPr>
        <w:rFonts w:cs="David"/>
        <w:b/>
        <w:color w:val="17365D" w:themeColor="text2" w:themeShade="BF"/>
        <w:sz w:val="28"/>
        <w:szCs w:val="28"/>
      </w:rPr>
      <w:t xml:space="preserve">    </w:t>
    </w:r>
    <w:r w:rsidRPr="00FF2343">
      <w:rPr>
        <w:rFonts w:cs="David"/>
        <w:b/>
        <w:color w:val="17365D" w:themeColor="text2" w:themeShade="BF"/>
        <w:sz w:val="26"/>
        <w:szCs w:val="26"/>
      </w:rPr>
      <w:t>RUA MAJOR FIDÉLIS, 80 – 35660-109 – PARÁ DE MINAS-MG</w:t>
    </w:r>
  </w:p>
  <w:p w14:paraId="74E4E5B1" w14:textId="77777777" w:rsidR="007E22F6" w:rsidRPr="00FF2343" w:rsidRDefault="007E22F6" w:rsidP="007E22F6">
    <w:pPr>
      <w:rPr>
        <w:rFonts w:cs="David"/>
        <w:b/>
        <w:color w:val="17365D" w:themeColor="text2" w:themeShade="BF"/>
        <w:sz w:val="26"/>
        <w:szCs w:val="26"/>
      </w:rPr>
    </w:pPr>
    <w:r w:rsidRPr="00FF2343">
      <w:rPr>
        <w:rFonts w:cs="David"/>
        <w:b/>
        <w:color w:val="17365D" w:themeColor="text2" w:themeShade="BF"/>
        <w:sz w:val="26"/>
        <w:szCs w:val="26"/>
      </w:rPr>
      <w:t xml:space="preserve">    TEL.: (37) 3236-3000 – E-MAIL: paraprev@paraprev.org.br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F8C91A" w14:textId="77777777" w:rsidR="00954060" w:rsidRDefault="00954060" w:rsidP="007E22F6">
      <w:r>
        <w:separator/>
      </w:r>
    </w:p>
  </w:footnote>
  <w:footnote w:type="continuationSeparator" w:id="0">
    <w:p w14:paraId="49608FB5" w14:textId="77777777" w:rsidR="00954060" w:rsidRDefault="00954060" w:rsidP="007E2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3B90A2" w14:textId="77777777" w:rsidR="007E22F6" w:rsidRDefault="007E22F6" w:rsidP="007E22F6">
    <w:pPr>
      <w:pStyle w:val="Cabealho"/>
      <w:jc w:val="right"/>
    </w:pPr>
    <w:r>
      <w:rPr>
        <w:noProof/>
        <w:lang w:eastAsia="pt-BR"/>
      </w:rPr>
      <w:drawing>
        <wp:inline distT="0" distB="0" distL="0" distR="0" wp14:anchorId="6EA0AD10" wp14:editId="251C3D38">
          <wp:extent cx="3313216" cy="578498"/>
          <wp:effectExtent l="0" t="0" r="190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PARAREV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9679" cy="583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92"/>
    <w:rsid w:val="00001759"/>
    <w:rsid w:val="000067D2"/>
    <w:rsid w:val="00021B53"/>
    <w:rsid w:val="00080118"/>
    <w:rsid w:val="00117837"/>
    <w:rsid w:val="00124603"/>
    <w:rsid w:val="00145832"/>
    <w:rsid w:val="001C40EC"/>
    <w:rsid w:val="001E04E7"/>
    <w:rsid w:val="00224EF8"/>
    <w:rsid w:val="00227944"/>
    <w:rsid w:val="00234E16"/>
    <w:rsid w:val="002A0E92"/>
    <w:rsid w:val="002A6ABD"/>
    <w:rsid w:val="002B3FC5"/>
    <w:rsid w:val="002C7F42"/>
    <w:rsid w:val="002D5F01"/>
    <w:rsid w:val="002E1C90"/>
    <w:rsid w:val="00354FD1"/>
    <w:rsid w:val="00375E62"/>
    <w:rsid w:val="003A75F7"/>
    <w:rsid w:val="003D2FCC"/>
    <w:rsid w:val="003D641D"/>
    <w:rsid w:val="003E6856"/>
    <w:rsid w:val="004532C3"/>
    <w:rsid w:val="004577E5"/>
    <w:rsid w:val="00476281"/>
    <w:rsid w:val="00487428"/>
    <w:rsid w:val="004A5F94"/>
    <w:rsid w:val="004B3C31"/>
    <w:rsid w:val="004C253B"/>
    <w:rsid w:val="004C2D9C"/>
    <w:rsid w:val="004D17A0"/>
    <w:rsid w:val="004D5DBA"/>
    <w:rsid w:val="004F39A4"/>
    <w:rsid w:val="00514260"/>
    <w:rsid w:val="00534323"/>
    <w:rsid w:val="00586BFA"/>
    <w:rsid w:val="005A19F1"/>
    <w:rsid w:val="005D2243"/>
    <w:rsid w:val="005D2C3D"/>
    <w:rsid w:val="00616D68"/>
    <w:rsid w:val="00623C23"/>
    <w:rsid w:val="00631423"/>
    <w:rsid w:val="00640CCD"/>
    <w:rsid w:val="00655D79"/>
    <w:rsid w:val="00694403"/>
    <w:rsid w:val="006E44B2"/>
    <w:rsid w:val="006E5285"/>
    <w:rsid w:val="006F4796"/>
    <w:rsid w:val="007220CC"/>
    <w:rsid w:val="00740B87"/>
    <w:rsid w:val="00745366"/>
    <w:rsid w:val="007535C4"/>
    <w:rsid w:val="007C4067"/>
    <w:rsid w:val="007E22F6"/>
    <w:rsid w:val="007E7631"/>
    <w:rsid w:val="00803FD9"/>
    <w:rsid w:val="00822FA6"/>
    <w:rsid w:val="0085697C"/>
    <w:rsid w:val="00867E45"/>
    <w:rsid w:val="0087405F"/>
    <w:rsid w:val="008906AE"/>
    <w:rsid w:val="009317F4"/>
    <w:rsid w:val="00946C47"/>
    <w:rsid w:val="00954060"/>
    <w:rsid w:val="00971B0C"/>
    <w:rsid w:val="00977020"/>
    <w:rsid w:val="009B3B7D"/>
    <w:rsid w:val="009D02B7"/>
    <w:rsid w:val="009F3993"/>
    <w:rsid w:val="00A25FA6"/>
    <w:rsid w:val="00A73C5D"/>
    <w:rsid w:val="00A9253C"/>
    <w:rsid w:val="00A94E36"/>
    <w:rsid w:val="00AB2BCC"/>
    <w:rsid w:val="00AD7409"/>
    <w:rsid w:val="00AE0471"/>
    <w:rsid w:val="00B401B5"/>
    <w:rsid w:val="00B417F8"/>
    <w:rsid w:val="00B610EF"/>
    <w:rsid w:val="00B8361D"/>
    <w:rsid w:val="00C1676B"/>
    <w:rsid w:val="00C32C32"/>
    <w:rsid w:val="00C671DE"/>
    <w:rsid w:val="00C74909"/>
    <w:rsid w:val="00C85024"/>
    <w:rsid w:val="00CE0580"/>
    <w:rsid w:val="00CE0C95"/>
    <w:rsid w:val="00D008A5"/>
    <w:rsid w:val="00D1722A"/>
    <w:rsid w:val="00D528A7"/>
    <w:rsid w:val="00D824AF"/>
    <w:rsid w:val="00D828E7"/>
    <w:rsid w:val="00E5212F"/>
    <w:rsid w:val="00E840B3"/>
    <w:rsid w:val="00EB2658"/>
    <w:rsid w:val="00EF105D"/>
    <w:rsid w:val="00FA7466"/>
    <w:rsid w:val="00FC316E"/>
    <w:rsid w:val="00FD165F"/>
    <w:rsid w:val="00FE5A0E"/>
    <w:rsid w:val="00FE6A18"/>
    <w:rsid w:val="00FF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8BCD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0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C2D9C"/>
    <w:pPr>
      <w:keepNext/>
      <w:jc w:val="center"/>
      <w:outlineLvl w:val="1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A0E9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0E9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7E22F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7E22F6"/>
  </w:style>
  <w:style w:type="paragraph" w:styleId="Rodap">
    <w:name w:val="footer"/>
    <w:basedOn w:val="Normal"/>
    <w:link w:val="RodapChar"/>
    <w:uiPriority w:val="99"/>
    <w:unhideWhenUsed/>
    <w:rsid w:val="007E22F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E22F6"/>
  </w:style>
  <w:style w:type="character" w:customStyle="1" w:styleId="Ttulo2Char">
    <w:name w:val="Título 2 Char"/>
    <w:basedOn w:val="Fontepargpadro"/>
    <w:link w:val="Ttulo2"/>
    <w:rsid w:val="004C2D9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C2D9C"/>
    <w:pPr>
      <w:jc w:val="both"/>
    </w:pPr>
    <w:rPr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C2D9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W-Corpodetexto3">
    <w:name w:val="WW-Corpo de texto 3"/>
    <w:basedOn w:val="Normal"/>
    <w:rsid w:val="004C2D9C"/>
    <w:pPr>
      <w:suppressAutoHyphens/>
      <w:jc w:val="both"/>
    </w:pPr>
    <w:rPr>
      <w:sz w:val="20"/>
      <w:szCs w:val="20"/>
      <w:lang w:eastAsia="ar-SA"/>
    </w:rPr>
  </w:style>
  <w:style w:type="paragraph" w:customStyle="1" w:styleId="Norma">
    <w:name w:val="Norma"/>
    <w:basedOn w:val="Normal"/>
    <w:rsid w:val="004C2D9C"/>
    <w:pPr>
      <w:suppressAutoHyphens/>
      <w:jc w:val="both"/>
    </w:pPr>
    <w:rPr>
      <w:sz w:val="20"/>
      <w:szCs w:val="20"/>
      <w:lang w:eastAsia="ar-SA"/>
    </w:rPr>
  </w:style>
  <w:style w:type="paragraph" w:customStyle="1" w:styleId="WW-Corpodetexto2">
    <w:name w:val="WW-Corpo de texto 2"/>
    <w:basedOn w:val="Normal"/>
    <w:rsid w:val="004C2D9C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suppressAutoHyphens/>
      <w:spacing w:before="3" w:line="340" w:lineRule="atLeast"/>
      <w:jc w:val="both"/>
    </w:pPr>
    <w:rPr>
      <w:sz w:val="26"/>
      <w:szCs w:val="20"/>
      <w:lang w:eastAsia="ar-SA"/>
    </w:rPr>
  </w:style>
  <w:style w:type="paragraph" w:customStyle="1" w:styleId="Corpodetextro">
    <w:name w:val="Corpo de textro"/>
    <w:basedOn w:val="Normal"/>
    <w:rsid w:val="004C2D9C"/>
    <w:pPr>
      <w:suppressAutoHyphens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4C2D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A7466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0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C2D9C"/>
    <w:pPr>
      <w:keepNext/>
      <w:jc w:val="center"/>
      <w:outlineLvl w:val="1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A0E9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0E9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7E22F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7E22F6"/>
  </w:style>
  <w:style w:type="paragraph" w:styleId="Rodap">
    <w:name w:val="footer"/>
    <w:basedOn w:val="Normal"/>
    <w:link w:val="RodapChar"/>
    <w:uiPriority w:val="99"/>
    <w:unhideWhenUsed/>
    <w:rsid w:val="007E22F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E22F6"/>
  </w:style>
  <w:style w:type="character" w:customStyle="1" w:styleId="Ttulo2Char">
    <w:name w:val="Título 2 Char"/>
    <w:basedOn w:val="Fontepargpadro"/>
    <w:link w:val="Ttulo2"/>
    <w:rsid w:val="004C2D9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C2D9C"/>
    <w:pPr>
      <w:jc w:val="both"/>
    </w:pPr>
    <w:rPr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C2D9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W-Corpodetexto3">
    <w:name w:val="WW-Corpo de texto 3"/>
    <w:basedOn w:val="Normal"/>
    <w:rsid w:val="004C2D9C"/>
    <w:pPr>
      <w:suppressAutoHyphens/>
      <w:jc w:val="both"/>
    </w:pPr>
    <w:rPr>
      <w:sz w:val="20"/>
      <w:szCs w:val="20"/>
      <w:lang w:eastAsia="ar-SA"/>
    </w:rPr>
  </w:style>
  <w:style w:type="paragraph" w:customStyle="1" w:styleId="Norma">
    <w:name w:val="Norma"/>
    <w:basedOn w:val="Normal"/>
    <w:rsid w:val="004C2D9C"/>
    <w:pPr>
      <w:suppressAutoHyphens/>
      <w:jc w:val="both"/>
    </w:pPr>
    <w:rPr>
      <w:sz w:val="20"/>
      <w:szCs w:val="20"/>
      <w:lang w:eastAsia="ar-SA"/>
    </w:rPr>
  </w:style>
  <w:style w:type="paragraph" w:customStyle="1" w:styleId="WW-Corpodetexto2">
    <w:name w:val="WW-Corpo de texto 2"/>
    <w:basedOn w:val="Normal"/>
    <w:rsid w:val="004C2D9C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suppressAutoHyphens/>
      <w:spacing w:before="3" w:line="340" w:lineRule="atLeast"/>
      <w:jc w:val="both"/>
    </w:pPr>
    <w:rPr>
      <w:sz w:val="26"/>
      <w:szCs w:val="20"/>
      <w:lang w:eastAsia="ar-SA"/>
    </w:rPr>
  </w:style>
  <w:style w:type="paragraph" w:customStyle="1" w:styleId="Corpodetextro">
    <w:name w:val="Corpo de textro"/>
    <w:basedOn w:val="Normal"/>
    <w:rsid w:val="004C2D9C"/>
    <w:pPr>
      <w:suppressAutoHyphens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4C2D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A7466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</Pages>
  <Words>490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2024-02-16T11:19:00Z</cp:lastPrinted>
  <dcterms:created xsi:type="dcterms:W3CDTF">2023-10-23T11:36:00Z</dcterms:created>
  <dcterms:modified xsi:type="dcterms:W3CDTF">2025-06-10T16:49:00Z</dcterms:modified>
</cp:coreProperties>
</file>